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DD66E8" w14:textId="77777777" w:rsidR="004E0277" w:rsidRPr="005A2675" w:rsidRDefault="004E0277" w:rsidP="004E0277">
      <w:pPr>
        <w:jc w:val="both"/>
        <w:rPr>
          <w:rFonts w:ascii="Times New Roman" w:hAnsi="Times New Roman" w:cs="Times New Roman"/>
          <w:sz w:val="28"/>
          <w:szCs w:val="28"/>
        </w:rPr>
      </w:pPr>
      <w:r w:rsidRPr="005A2675">
        <w:rPr>
          <w:rFonts w:ascii="Times New Roman" w:hAnsi="Times New Roman" w:cs="Times New Roman"/>
          <w:sz w:val="28"/>
          <w:szCs w:val="28"/>
        </w:rPr>
        <w:t>Meeting minutes</w:t>
      </w:r>
    </w:p>
    <w:p w14:paraId="60C1D82D" w14:textId="77777777" w:rsidR="004E0277" w:rsidRPr="005A2675" w:rsidRDefault="004E0277" w:rsidP="004E0277">
      <w:pPr>
        <w:jc w:val="both"/>
        <w:rPr>
          <w:rFonts w:ascii="Times New Roman" w:hAnsi="Times New Roman" w:cs="Times New Roman"/>
          <w:sz w:val="28"/>
          <w:szCs w:val="28"/>
        </w:rPr>
      </w:pPr>
      <w:r w:rsidRPr="005A2675">
        <w:rPr>
          <w:rFonts w:ascii="Times New Roman" w:hAnsi="Times New Roman" w:cs="Times New Roman"/>
          <w:sz w:val="28"/>
          <w:szCs w:val="28"/>
        </w:rPr>
        <w:t>PERB meeting: July 16, 2021</w:t>
      </w:r>
    </w:p>
    <w:p w14:paraId="078F26F8" w14:textId="77777777" w:rsidR="004E0277" w:rsidRPr="005A2675" w:rsidRDefault="004E0277" w:rsidP="004E0277">
      <w:pPr>
        <w:jc w:val="both"/>
        <w:rPr>
          <w:rFonts w:ascii="Times New Roman" w:hAnsi="Times New Roman" w:cs="Times New Roman"/>
          <w:sz w:val="28"/>
          <w:szCs w:val="28"/>
        </w:rPr>
      </w:pPr>
      <w:r w:rsidRPr="005A2675">
        <w:rPr>
          <w:rFonts w:ascii="Times New Roman" w:hAnsi="Times New Roman" w:cs="Times New Roman"/>
          <w:sz w:val="28"/>
          <w:szCs w:val="28"/>
        </w:rPr>
        <w:t>11:30-1:30</w:t>
      </w:r>
    </w:p>
    <w:p w14:paraId="19D6ABCC" w14:textId="77777777" w:rsidR="004E0277" w:rsidRPr="005A2675" w:rsidRDefault="004E0277" w:rsidP="004E0277">
      <w:pPr>
        <w:jc w:val="both"/>
        <w:rPr>
          <w:rFonts w:ascii="Times New Roman" w:hAnsi="Times New Roman" w:cs="Times New Roman"/>
          <w:sz w:val="24"/>
          <w:szCs w:val="24"/>
        </w:rPr>
      </w:pPr>
    </w:p>
    <w:p w14:paraId="5B897152" w14:textId="77777777" w:rsidR="004E0277" w:rsidRPr="005A2675" w:rsidRDefault="004E0277" w:rsidP="004E0277">
      <w:pPr>
        <w:jc w:val="both"/>
        <w:rPr>
          <w:rFonts w:ascii="Times New Roman" w:hAnsi="Times New Roman" w:cs="Times New Roman"/>
          <w:sz w:val="24"/>
          <w:szCs w:val="24"/>
        </w:rPr>
      </w:pPr>
      <w:r w:rsidRPr="005A2675">
        <w:rPr>
          <w:rFonts w:ascii="Times New Roman" w:hAnsi="Times New Roman" w:cs="Times New Roman"/>
          <w:sz w:val="24"/>
          <w:szCs w:val="24"/>
        </w:rPr>
        <w:t>Called to order by Meg Luger at 11:30am.  All members present except Osthus. Guests: Adam Frudden.</w:t>
      </w:r>
    </w:p>
    <w:p w14:paraId="42CD4A2E" w14:textId="77777777" w:rsidR="004E0277" w:rsidRPr="005A2675" w:rsidRDefault="004E0277" w:rsidP="004E0277">
      <w:pPr>
        <w:jc w:val="both"/>
        <w:rPr>
          <w:rFonts w:ascii="Times New Roman" w:hAnsi="Times New Roman" w:cs="Times New Roman"/>
          <w:sz w:val="24"/>
          <w:szCs w:val="24"/>
        </w:rPr>
      </w:pPr>
    </w:p>
    <w:p w14:paraId="58A3960F" w14:textId="77777777" w:rsidR="004E0277" w:rsidRPr="005A2675" w:rsidRDefault="004E0277" w:rsidP="004E0277">
      <w:pPr>
        <w:jc w:val="both"/>
        <w:rPr>
          <w:rFonts w:ascii="Times New Roman" w:hAnsi="Times New Roman" w:cs="Times New Roman"/>
          <w:sz w:val="24"/>
          <w:szCs w:val="24"/>
        </w:rPr>
      </w:pPr>
      <w:r w:rsidRPr="005A2675">
        <w:rPr>
          <w:rFonts w:ascii="Times New Roman" w:hAnsi="Times New Roman" w:cs="Times New Roman"/>
          <w:sz w:val="24"/>
          <w:szCs w:val="24"/>
        </w:rPr>
        <w:t>The meeting is being held in person in a BMS meeting room.</w:t>
      </w:r>
    </w:p>
    <w:p w14:paraId="16C0A501" w14:textId="77777777" w:rsidR="004E0277" w:rsidRPr="005A2675" w:rsidRDefault="004E0277" w:rsidP="004E0277">
      <w:pPr>
        <w:jc w:val="both"/>
        <w:rPr>
          <w:rFonts w:ascii="Times New Roman" w:hAnsi="Times New Roman" w:cs="Times New Roman"/>
          <w:sz w:val="24"/>
          <w:szCs w:val="24"/>
        </w:rPr>
      </w:pPr>
    </w:p>
    <w:p w14:paraId="7786CBE3" w14:textId="77777777" w:rsidR="004E0277" w:rsidRPr="005A2675" w:rsidRDefault="004E0277" w:rsidP="004E0277">
      <w:pPr>
        <w:pStyle w:val="ListParagraph"/>
        <w:numPr>
          <w:ilvl w:val="0"/>
          <w:numId w:val="1"/>
        </w:numPr>
        <w:jc w:val="both"/>
        <w:rPr>
          <w:rFonts w:ascii="Times New Roman" w:hAnsi="Times New Roman" w:cs="Times New Roman"/>
          <w:sz w:val="24"/>
          <w:szCs w:val="24"/>
        </w:rPr>
      </w:pPr>
      <w:r w:rsidRPr="005A2675">
        <w:rPr>
          <w:rFonts w:ascii="Times New Roman" w:hAnsi="Times New Roman" w:cs="Times New Roman"/>
          <w:sz w:val="24"/>
          <w:szCs w:val="24"/>
        </w:rPr>
        <w:t xml:space="preserve">Minutes from June 28, </w:t>
      </w:r>
      <w:r w:rsidR="00447AE1" w:rsidRPr="005A2675">
        <w:rPr>
          <w:rFonts w:ascii="Times New Roman" w:hAnsi="Times New Roman" w:cs="Times New Roman"/>
          <w:sz w:val="24"/>
          <w:szCs w:val="24"/>
        </w:rPr>
        <w:t>2021,</w:t>
      </w:r>
      <w:r w:rsidRPr="005A2675">
        <w:rPr>
          <w:rFonts w:ascii="Times New Roman" w:hAnsi="Times New Roman" w:cs="Times New Roman"/>
          <w:sz w:val="24"/>
          <w:szCs w:val="24"/>
        </w:rPr>
        <w:t xml:space="preserve"> approved with corrections.</w:t>
      </w:r>
    </w:p>
    <w:p w14:paraId="0948A9F8" w14:textId="77777777" w:rsidR="004E0277" w:rsidRPr="005A2675" w:rsidRDefault="004E0277" w:rsidP="004E0277">
      <w:pPr>
        <w:pStyle w:val="ListParagraph"/>
        <w:jc w:val="both"/>
        <w:rPr>
          <w:rFonts w:ascii="Times New Roman" w:hAnsi="Times New Roman" w:cs="Times New Roman"/>
          <w:sz w:val="24"/>
          <w:szCs w:val="24"/>
        </w:rPr>
      </w:pPr>
      <w:r w:rsidRPr="005A2675">
        <w:rPr>
          <w:rFonts w:ascii="Times New Roman" w:hAnsi="Times New Roman" w:cs="Times New Roman"/>
          <w:sz w:val="24"/>
          <w:szCs w:val="24"/>
        </w:rPr>
        <w:t>Motion – Munic; 2</w:t>
      </w:r>
      <w:r w:rsidRPr="005A2675">
        <w:rPr>
          <w:rFonts w:ascii="Times New Roman" w:hAnsi="Times New Roman" w:cs="Times New Roman"/>
          <w:sz w:val="24"/>
          <w:szCs w:val="24"/>
          <w:vertAlign w:val="superscript"/>
        </w:rPr>
        <w:t>nd</w:t>
      </w:r>
      <w:r w:rsidRPr="005A2675">
        <w:rPr>
          <w:rFonts w:ascii="Times New Roman" w:hAnsi="Times New Roman" w:cs="Times New Roman"/>
          <w:sz w:val="24"/>
          <w:szCs w:val="24"/>
        </w:rPr>
        <w:t xml:space="preserve"> – Luger</w:t>
      </w:r>
    </w:p>
    <w:p w14:paraId="43AD5527" w14:textId="77777777" w:rsidR="004E0277" w:rsidRPr="005A2675" w:rsidRDefault="004E0277" w:rsidP="004E0277">
      <w:pPr>
        <w:pStyle w:val="ListParagraph"/>
        <w:jc w:val="both"/>
        <w:rPr>
          <w:rFonts w:ascii="Times New Roman" w:hAnsi="Times New Roman" w:cs="Times New Roman"/>
          <w:sz w:val="24"/>
          <w:szCs w:val="24"/>
        </w:rPr>
      </w:pPr>
      <w:r w:rsidRPr="005A2675">
        <w:rPr>
          <w:rFonts w:ascii="Times New Roman" w:hAnsi="Times New Roman" w:cs="Times New Roman"/>
          <w:sz w:val="24"/>
          <w:szCs w:val="24"/>
        </w:rPr>
        <w:t>Cooper – yes</w:t>
      </w:r>
    </w:p>
    <w:p w14:paraId="6BA88CA3" w14:textId="77777777" w:rsidR="004E0277" w:rsidRPr="005A2675" w:rsidRDefault="004E0277" w:rsidP="004E0277">
      <w:pPr>
        <w:pStyle w:val="ListParagraph"/>
        <w:jc w:val="both"/>
        <w:rPr>
          <w:rFonts w:ascii="Times New Roman" w:hAnsi="Times New Roman" w:cs="Times New Roman"/>
          <w:sz w:val="24"/>
          <w:szCs w:val="24"/>
        </w:rPr>
      </w:pPr>
      <w:r w:rsidRPr="005A2675">
        <w:rPr>
          <w:rFonts w:ascii="Times New Roman" w:hAnsi="Times New Roman" w:cs="Times New Roman"/>
          <w:sz w:val="24"/>
          <w:szCs w:val="24"/>
        </w:rPr>
        <w:t>Munic – yes</w:t>
      </w:r>
    </w:p>
    <w:p w14:paraId="3C283064" w14:textId="77777777" w:rsidR="004E0277" w:rsidRPr="005A2675" w:rsidRDefault="004E0277" w:rsidP="004E0277">
      <w:pPr>
        <w:pStyle w:val="ListParagraph"/>
        <w:jc w:val="both"/>
        <w:rPr>
          <w:rFonts w:ascii="Times New Roman" w:hAnsi="Times New Roman" w:cs="Times New Roman"/>
          <w:sz w:val="24"/>
          <w:szCs w:val="24"/>
        </w:rPr>
      </w:pPr>
      <w:r w:rsidRPr="005A2675">
        <w:rPr>
          <w:rFonts w:ascii="Times New Roman" w:hAnsi="Times New Roman" w:cs="Times New Roman"/>
          <w:sz w:val="24"/>
          <w:szCs w:val="24"/>
        </w:rPr>
        <w:t>Luger – yes</w:t>
      </w:r>
    </w:p>
    <w:p w14:paraId="6CD54ACF" w14:textId="77777777" w:rsidR="004E0277" w:rsidRPr="005A2675" w:rsidRDefault="004E0277" w:rsidP="004E0277">
      <w:pPr>
        <w:pStyle w:val="ListParagraph"/>
        <w:jc w:val="both"/>
        <w:rPr>
          <w:rFonts w:ascii="Times New Roman" w:hAnsi="Times New Roman" w:cs="Times New Roman"/>
          <w:sz w:val="24"/>
          <w:szCs w:val="24"/>
        </w:rPr>
      </w:pPr>
      <w:r w:rsidRPr="005A2675">
        <w:rPr>
          <w:rFonts w:ascii="Times New Roman" w:hAnsi="Times New Roman" w:cs="Times New Roman"/>
          <w:sz w:val="24"/>
          <w:szCs w:val="24"/>
        </w:rPr>
        <w:t>Osthus – yes</w:t>
      </w:r>
    </w:p>
    <w:p w14:paraId="4DA3E946" w14:textId="77777777" w:rsidR="004E0277" w:rsidRPr="005A2675" w:rsidRDefault="004E0277" w:rsidP="004E0277">
      <w:pPr>
        <w:pStyle w:val="ListParagraph"/>
        <w:jc w:val="both"/>
        <w:rPr>
          <w:rFonts w:ascii="Times New Roman" w:hAnsi="Times New Roman" w:cs="Times New Roman"/>
          <w:sz w:val="24"/>
          <w:szCs w:val="24"/>
        </w:rPr>
      </w:pPr>
    </w:p>
    <w:p w14:paraId="243908DC" w14:textId="682F4396" w:rsidR="004E0277" w:rsidRPr="005A2675" w:rsidRDefault="004E0277" w:rsidP="00A055D8">
      <w:pPr>
        <w:pStyle w:val="ListParagraph"/>
        <w:numPr>
          <w:ilvl w:val="0"/>
          <w:numId w:val="1"/>
        </w:numPr>
        <w:jc w:val="both"/>
        <w:rPr>
          <w:rFonts w:ascii="Times New Roman" w:hAnsi="Times New Roman" w:cs="Times New Roman"/>
          <w:sz w:val="24"/>
          <w:szCs w:val="24"/>
        </w:rPr>
      </w:pPr>
      <w:r w:rsidRPr="005A2675">
        <w:rPr>
          <w:rFonts w:ascii="Times New Roman" w:hAnsi="Times New Roman" w:cs="Times New Roman"/>
          <w:sz w:val="24"/>
          <w:szCs w:val="24"/>
        </w:rPr>
        <w:t xml:space="preserve">Financial report from Interim Executive Director Jeff Dains </w:t>
      </w:r>
      <w:r w:rsidR="00535D4F" w:rsidRPr="005A2675">
        <w:rPr>
          <w:rFonts w:ascii="Times New Roman" w:hAnsi="Times New Roman" w:cs="Times New Roman"/>
          <w:sz w:val="24"/>
          <w:szCs w:val="24"/>
        </w:rPr>
        <w:t>–</w:t>
      </w:r>
      <w:r w:rsidR="004961E7">
        <w:rPr>
          <w:rFonts w:ascii="Times New Roman" w:hAnsi="Times New Roman" w:cs="Times New Roman"/>
          <w:sz w:val="24"/>
          <w:szCs w:val="24"/>
        </w:rPr>
        <w:t xml:space="preserve"> </w:t>
      </w:r>
      <w:r w:rsidR="00535D4F" w:rsidRPr="005A2675">
        <w:rPr>
          <w:rFonts w:ascii="Times New Roman" w:hAnsi="Times New Roman" w:cs="Times New Roman"/>
          <w:sz w:val="24"/>
          <w:szCs w:val="24"/>
        </w:rPr>
        <w:t>staff are working with MMB to get money encumbered for Lundberg contrac</w:t>
      </w:r>
      <w:r w:rsidR="0052437A" w:rsidRPr="005A2675">
        <w:rPr>
          <w:rFonts w:ascii="Times New Roman" w:hAnsi="Times New Roman" w:cs="Times New Roman"/>
          <w:sz w:val="24"/>
          <w:szCs w:val="24"/>
        </w:rPr>
        <w:t>t</w:t>
      </w:r>
      <w:r w:rsidR="004961E7">
        <w:rPr>
          <w:rFonts w:ascii="Times New Roman" w:hAnsi="Times New Roman" w:cs="Times New Roman"/>
          <w:sz w:val="24"/>
          <w:szCs w:val="24"/>
        </w:rPr>
        <w:t>.  Luger will review MMB’s draft contract to assure there are no terms that conflict with the responsibilities of hearing officers.</w:t>
      </w:r>
    </w:p>
    <w:p w14:paraId="3B159F03" w14:textId="77777777" w:rsidR="004E0277" w:rsidRPr="005A2675" w:rsidRDefault="004E0277" w:rsidP="004E0277">
      <w:pPr>
        <w:pStyle w:val="ListParagraph"/>
        <w:rPr>
          <w:rFonts w:ascii="Times New Roman" w:hAnsi="Times New Roman" w:cs="Times New Roman"/>
          <w:sz w:val="24"/>
          <w:szCs w:val="24"/>
        </w:rPr>
      </w:pPr>
    </w:p>
    <w:p w14:paraId="47820DAE" w14:textId="77777777" w:rsidR="004E0277" w:rsidRDefault="004E0277" w:rsidP="004E0277">
      <w:pPr>
        <w:pStyle w:val="ListParagraph"/>
        <w:numPr>
          <w:ilvl w:val="0"/>
          <w:numId w:val="1"/>
        </w:numPr>
        <w:jc w:val="both"/>
        <w:rPr>
          <w:rFonts w:ascii="Times New Roman" w:hAnsi="Times New Roman" w:cs="Times New Roman"/>
          <w:sz w:val="24"/>
          <w:szCs w:val="24"/>
        </w:rPr>
      </w:pPr>
      <w:r w:rsidRPr="005A2675">
        <w:rPr>
          <w:rFonts w:ascii="Times New Roman" w:hAnsi="Times New Roman" w:cs="Times New Roman"/>
          <w:sz w:val="24"/>
          <w:szCs w:val="24"/>
        </w:rPr>
        <w:t>Staffing – J</w:t>
      </w:r>
      <w:r w:rsidR="00535D4F" w:rsidRPr="005A2675">
        <w:rPr>
          <w:rFonts w:ascii="Times New Roman" w:hAnsi="Times New Roman" w:cs="Times New Roman"/>
          <w:sz w:val="24"/>
          <w:szCs w:val="24"/>
        </w:rPr>
        <w:t>ill Kielback is interested in the position. Luger and Cooper will conduct interview</w:t>
      </w:r>
      <w:r w:rsidR="005A2675">
        <w:rPr>
          <w:rFonts w:ascii="Times New Roman" w:hAnsi="Times New Roman" w:cs="Times New Roman"/>
          <w:sz w:val="24"/>
          <w:szCs w:val="24"/>
        </w:rPr>
        <w:t xml:space="preserve"> </w:t>
      </w:r>
    </w:p>
    <w:p w14:paraId="6353B303" w14:textId="77777777" w:rsidR="005A2675" w:rsidRPr="005A2675" w:rsidRDefault="005A2675" w:rsidP="005A2675">
      <w:pPr>
        <w:jc w:val="both"/>
        <w:rPr>
          <w:rFonts w:ascii="Times New Roman" w:hAnsi="Times New Roman" w:cs="Times New Roman"/>
          <w:sz w:val="24"/>
          <w:szCs w:val="24"/>
        </w:rPr>
      </w:pPr>
    </w:p>
    <w:p w14:paraId="1D075C06" w14:textId="77777777" w:rsidR="0052437A" w:rsidRPr="005A2675" w:rsidRDefault="0052437A" w:rsidP="0052437A">
      <w:pPr>
        <w:ind w:left="720"/>
        <w:jc w:val="both"/>
        <w:rPr>
          <w:rFonts w:ascii="Times New Roman" w:hAnsi="Times New Roman" w:cs="Times New Roman"/>
          <w:sz w:val="24"/>
          <w:szCs w:val="24"/>
        </w:rPr>
      </w:pPr>
      <w:r w:rsidRPr="005A2675">
        <w:rPr>
          <w:rFonts w:ascii="Times New Roman" w:hAnsi="Times New Roman" w:cs="Times New Roman"/>
          <w:sz w:val="24"/>
          <w:szCs w:val="24"/>
        </w:rPr>
        <w:t>Motion was made to Authorize the Board Chair to hire new Interim Director and approved by Munic, Cooper and Luger</w:t>
      </w:r>
    </w:p>
    <w:p w14:paraId="3E62152A" w14:textId="77777777" w:rsidR="004E0277" w:rsidRPr="005A2675" w:rsidRDefault="004E0277" w:rsidP="004E0277">
      <w:pPr>
        <w:pStyle w:val="ListParagraph"/>
        <w:rPr>
          <w:rFonts w:ascii="Times New Roman" w:hAnsi="Times New Roman" w:cs="Times New Roman"/>
          <w:sz w:val="24"/>
          <w:szCs w:val="24"/>
        </w:rPr>
      </w:pPr>
    </w:p>
    <w:p w14:paraId="53D2D4EF" w14:textId="77777777" w:rsidR="004E0277" w:rsidRPr="005A2675" w:rsidRDefault="004E0277" w:rsidP="009A426E">
      <w:pPr>
        <w:pStyle w:val="ListParagraph"/>
        <w:numPr>
          <w:ilvl w:val="0"/>
          <w:numId w:val="1"/>
        </w:numPr>
        <w:jc w:val="both"/>
        <w:rPr>
          <w:rFonts w:ascii="Times New Roman" w:hAnsi="Times New Roman" w:cs="Times New Roman"/>
          <w:sz w:val="24"/>
          <w:szCs w:val="24"/>
        </w:rPr>
      </w:pPr>
      <w:r w:rsidRPr="005A2675">
        <w:rPr>
          <w:rFonts w:ascii="Times New Roman" w:hAnsi="Times New Roman" w:cs="Times New Roman"/>
          <w:sz w:val="24"/>
          <w:szCs w:val="24"/>
        </w:rPr>
        <w:t>Case</w:t>
      </w:r>
      <w:r w:rsidR="00535D4F" w:rsidRPr="005A2675">
        <w:rPr>
          <w:rFonts w:ascii="Times New Roman" w:hAnsi="Times New Roman" w:cs="Times New Roman"/>
          <w:sz w:val="24"/>
          <w:szCs w:val="24"/>
        </w:rPr>
        <w:t xml:space="preserve"> status</w:t>
      </w:r>
      <w:r w:rsidRPr="005A2675">
        <w:rPr>
          <w:rFonts w:ascii="Times New Roman" w:hAnsi="Times New Roman" w:cs="Times New Roman"/>
          <w:sz w:val="24"/>
          <w:szCs w:val="24"/>
        </w:rPr>
        <w:t xml:space="preserve"> updates: </w:t>
      </w:r>
    </w:p>
    <w:p w14:paraId="5A3FA525" w14:textId="77777777" w:rsidR="004E0277" w:rsidRPr="005A2675" w:rsidRDefault="009A426E" w:rsidP="005A2675">
      <w:pPr>
        <w:pStyle w:val="ListParagraph"/>
        <w:numPr>
          <w:ilvl w:val="1"/>
          <w:numId w:val="1"/>
        </w:numPr>
        <w:jc w:val="both"/>
        <w:rPr>
          <w:rFonts w:ascii="Times New Roman" w:hAnsi="Times New Roman" w:cs="Times New Roman"/>
          <w:sz w:val="24"/>
          <w:szCs w:val="24"/>
        </w:rPr>
      </w:pPr>
      <w:r w:rsidRPr="005A2675">
        <w:rPr>
          <w:rFonts w:ascii="Times New Roman" w:hAnsi="Times New Roman" w:cs="Times New Roman"/>
          <w:sz w:val="24"/>
          <w:szCs w:val="24"/>
        </w:rPr>
        <w:t xml:space="preserve">Hearing for </w:t>
      </w:r>
      <w:r w:rsidR="004E0277" w:rsidRPr="005A2675">
        <w:rPr>
          <w:rFonts w:ascii="Times New Roman" w:hAnsi="Times New Roman" w:cs="Times New Roman"/>
          <w:sz w:val="24"/>
          <w:szCs w:val="24"/>
        </w:rPr>
        <w:t>SPFE v. SPPS (21-U-008) (Kaspari &amp; Osthus) Ready to issue – J. Jacobs</w:t>
      </w:r>
      <w:r w:rsidR="00535D4F" w:rsidRPr="005A2675">
        <w:rPr>
          <w:rFonts w:ascii="Times New Roman" w:hAnsi="Times New Roman" w:cs="Times New Roman"/>
          <w:sz w:val="24"/>
          <w:szCs w:val="24"/>
        </w:rPr>
        <w:t xml:space="preserve"> hearing on Sept.28</w:t>
      </w:r>
    </w:p>
    <w:p w14:paraId="56AF71DA" w14:textId="77777777" w:rsidR="004E0277" w:rsidRPr="005A2675" w:rsidRDefault="009A426E" w:rsidP="005A2675">
      <w:pPr>
        <w:pStyle w:val="ListParagraph"/>
        <w:numPr>
          <w:ilvl w:val="1"/>
          <w:numId w:val="1"/>
        </w:numPr>
        <w:jc w:val="both"/>
        <w:rPr>
          <w:rFonts w:ascii="Times New Roman" w:hAnsi="Times New Roman" w:cs="Times New Roman"/>
          <w:sz w:val="24"/>
          <w:szCs w:val="24"/>
        </w:rPr>
      </w:pPr>
      <w:r w:rsidRPr="005A2675">
        <w:rPr>
          <w:rFonts w:ascii="Times New Roman" w:hAnsi="Times New Roman" w:cs="Times New Roman"/>
          <w:sz w:val="24"/>
          <w:szCs w:val="24"/>
        </w:rPr>
        <w:t>Status of deferral L</w:t>
      </w:r>
      <w:r w:rsidR="004E0277" w:rsidRPr="005A2675">
        <w:rPr>
          <w:rFonts w:ascii="Times New Roman" w:hAnsi="Times New Roman" w:cs="Times New Roman"/>
          <w:sz w:val="24"/>
          <w:szCs w:val="24"/>
        </w:rPr>
        <w:t xml:space="preserve">ELS v. City of Rochester (21-U-009) – </w:t>
      </w:r>
      <w:r w:rsidR="00535D4F" w:rsidRPr="005A2675">
        <w:rPr>
          <w:rFonts w:ascii="Times New Roman" w:hAnsi="Times New Roman" w:cs="Times New Roman"/>
          <w:sz w:val="24"/>
          <w:szCs w:val="24"/>
        </w:rPr>
        <w:t>reached a settlement</w:t>
      </w:r>
    </w:p>
    <w:p w14:paraId="23AFAA3D" w14:textId="77777777" w:rsidR="004E0277" w:rsidRPr="005A2675" w:rsidRDefault="00947FBD" w:rsidP="005A2675">
      <w:pPr>
        <w:pStyle w:val="ListParagraph"/>
        <w:numPr>
          <w:ilvl w:val="1"/>
          <w:numId w:val="1"/>
        </w:numPr>
        <w:jc w:val="both"/>
        <w:rPr>
          <w:rFonts w:ascii="Times New Roman" w:hAnsi="Times New Roman" w:cs="Times New Roman"/>
          <w:sz w:val="24"/>
          <w:szCs w:val="24"/>
        </w:rPr>
      </w:pPr>
      <w:r w:rsidRPr="005A2675">
        <w:rPr>
          <w:rFonts w:ascii="Times New Roman" w:hAnsi="Times New Roman" w:cs="Times New Roman"/>
          <w:sz w:val="24"/>
          <w:szCs w:val="24"/>
        </w:rPr>
        <w:t>SEIU v</w:t>
      </w:r>
      <w:r w:rsidR="004E0277" w:rsidRPr="005A2675">
        <w:rPr>
          <w:rFonts w:ascii="Times New Roman" w:hAnsi="Times New Roman" w:cs="Times New Roman"/>
          <w:sz w:val="24"/>
          <w:szCs w:val="24"/>
        </w:rPr>
        <w:t>. MMB (21-U-010) – Briefs are in -</w:t>
      </w:r>
      <w:r w:rsidR="00A055D8" w:rsidRPr="005A2675">
        <w:rPr>
          <w:rFonts w:ascii="Times New Roman" w:hAnsi="Times New Roman" w:cs="Times New Roman"/>
          <w:sz w:val="24"/>
          <w:szCs w:val="24"/>
        </w:rPr>
        <w:t>MMB has filed exceptions</w:t>
      </w:r>
      <w:r w:rsidR="005A2675" w:rsidRPr="005A2675">
        <w:rPr>
          <w:rFonts w:ascii="Times New Roman" w:hAnsi="Times New Roman" w:cs="Times New Roman"/>
          <w:sz w:val="24"/>
          <w:szCs w:val="24"/>
        </w:rPr>
        <w:t xml:space="preserve">.  </w:t>
      </w:r>
      <w:r w:rsidR="005A2675" w:rsidRPr="005A2675">
        <w:rPr>
          <w:rFonts w:ascii="Times New Roman" w:hAnsi="Times New Roman" w:cs="Times New Roman"/>
          <w:bCs/>
          <w:color w:val="201F1E"/>
          <w:sz w:val="24"/>
          <w:szCs w:val="24"/>
          <w:shd w:val="clear" w:color="auto" w:fill="FFFFFF"/>
        </w:rPr>
        <w:t>Scott agreed to appear pro bono in court of appeals certiorari.</w:t>
      </w:r>
    </w:p>
    <w:p w14:paraId="2522AB2C" w14:textId="77777777" w:rsidR="00496AAF" w:rsidRPr="005A2675" w:rsidRDefault="00496AAF" w:rsidP="005A2675">
      <w:pPr>
        <w:pStyle w:val="ListParagraph"/>
        <w:numPr>
          <w:ilvl w:val="1"/>
          <w:numId w:val="1"/>
        </w:numPr>
        <w:jc w:val="both"/>
        <w:rPr>
          <w:rFonts w:ascii="Times New Roman" w:hAnsi="Times New Roman" w:cs="Times New Roman"/>
          <w:sz w:val="24"/>
          <w:szCs w:val="24"/>
        </w:rPr>
      </w:pPr>
      <w:r w:rsidRPr="005A2675">
        <w:rPr>
          <w:rFonts w:ascii="Times New Roman" w:hAnsi="Times New Roman" w:cs="Times New Roman"/>
          <w:sz w:val="24"/>
          <w:szCs w:val="24"/>
        </w:rPr>
        <w:t>ATU v. Met Council (21-U-016) (Luger &amp; Lepak) --Luger &amp; Lepak will get together soon</w:t>
      </w:r>
    </w:p>
    <w:p w14:paraId="3E0D75A0" w14:textId="77777777" w:rsidR="00496AAF" w:rsidRPr="005A2675" w:rsidRDefault="00496AAF" w:rsidP="005A2675">
      <w:pPr>
        <w:pStyle w:val="ListParagraph"/>
        <w:numPr>
          <w:ilvl w:val="1"/>
          <w:numId w:val="1"/>
        </w:numPr>
        <w:jc w:val="both"/>
        <w:rPr>
          <w:rFonts w:ascii="Times New Roman" w:hAnsi="Times New Roman" w:cs="Times New Roman"/>
          <w:sz w:val="24"/>
          <w:szCs w:val="24"/>
        </w:rPr>
      </w:pPr>
      <w:r w:rsidRPr="005A2675">
        <w:rPr>
          <w:rFonts w:ascii="Times New Roman" w:hAnsi="Times New Roman" w:cs="Times New Roman"/>
          <w:sz w:val="24"/>
          <w:szCs w:val="24"/>
        </w:rPr>
        <w:t>MNA v. Hennepin Healthcare System (21-U-018) (Osthus &amp; Lepak) –Osthus on vacation</w:t>
      </w:r>
    </w:p>
    <w:p w14:paraId="25664F45" w14:textId="77777777" w:rsidR="005F23D2" w:rsidRPr="005A2675" w:rsidRDefault="00496AAF" w:rsidP="005A2675">
      <w:pPr>
        <w:pStyle w:val="ListParagraph"/>
        <w:numPr>
          <w:ilvl w:val="1"/>
          <w:numId w:val="1"/>
        </w:numPr>
        <w:jc w:val="both"/>
        <w:rPr>
          <w:rFonts w:ascii="Times New Roman" w:hAnsi="Times New Roman" w:cs="Times New Roman"/>
          <w:sz w:val="24"/>
          <w:szCs w:val="24"/>
        </w:rPr>
      </w:pPr>
      <w:r w:rsidRPr="005A2675">
        <w:rPr>
          <w:rFonts w:ascii="Times New Roman" w:hAnsi="Times New Roman" w:cs="Times New Roman"/>
          <w:sz w:val="24"/>
          <w:szCs w:val="24"/>
        </w:rPr>
        <w:t xml:space="preserve">Teamsters Local 346 v. Cloquet Police </w:t>
      </w:r>
      <w:r w:rsidR="005F23D2" w:rsidRPr="005A2675">
        <w:rPr>
          <w:rFonts w:ascii="Times New Roman" w:hAnsi="Times New Roman" w:cs="Times New Roman"/>
          <w:sz w:val="24"/>
          <w:szCs w:val="24"/>
        </w:rPr>
        <w:t xml:space="preserve">Dept. (21-U-020) (Munic &amp; Kaspari)     </w:t>
      </w:r>
    </w:p>
    <w:p w14:paraId="60FBE33B" w14:textId="77777777" w:rsidR="005F23D2" w:rsidRPr="005A2675" w:rsidRDefault="005F23D2" w:rsidP="005A2675">
      <w:pPr>
        <w:pStyle w:val="ListParagraph"/>
        <w:numPr>
          <w:ilvl w:val="1"/>
          <w:numId w:val="1"/>
        </w:numPr>
        <w:jc w:val="both"/>
        <w:rPr>
          <w:rFonts w:ascii="Times New Roman" w:hAnsi="Times New Roman" w:cs="Times New Roman"/>
          <w:sz w:val="24"/>
          <w:szCs w:val="24"/>
        </w:rPr>
      </w:pPr>
      <w:r w:rsidRPr="005A2675">
        <w:rPr>
          <w:rFonts w:ascii="Times New Roman" w:hAnsi="Times New Roman" w:cs="Times New Roman"/>
          <w:sz w:val="24"/>
          <w:szCs w:val="24"/>
        </w:rPr>
        <w:t>AFSCME Council 65 v. Stearns County (21-U-021) – (Munic &amp; Kaspari)—there is a decision--</w:t>
      </w:r>
    </w:p>
    <w:p w14:paraId="3A492E1E" w14:textId="77777777" w:rsidR="005F23D2" w:rsidRDefault="005F23D2" w:rsidP="005A2675">
      <w:pPr>
        <w:pStyle w:val="ListParagraph"/>
        <w:numPr>
          <w:ilvl w:val="1"/>
          <w:numId w:val="1"/>
        </w:numPr>
        <w:jc w:val="both"/>
        <w:rPr>
          <w:rFonts w:ascii="Times New Roman" w:hAnsi="Times New Roman" w:cs="Times New Roman"/>
          <w:sz w:val="24"/>
          <w:szCs w:val="24"/>
        </w:rPr>
      </w:pPr>
      <w:r w:rsidRPr="005A2675">
        <w:rPr>
          <w:rFonts w:ascii="Times New Roman" w:hAnsi="Times New Roman" w:cs="Times New Roman"/>
          <w:sz w:val="24"/>
          <w:szCs w:val="24"/>
        </w:rPr>
        <w:t>Strickland v. Vars, President of AFSCME Local 915 (21-U-017) – (Munic &amp; Kaspari) –complaint done but not served</w:t>
      </w:r>
    </w:p>
    <w:p w14:paraId="247B0D04" w14:textId="77777777" w:rsidR="005A2675" w:rsidRPr="005A2675" w:rsidRDefault="005A2675" w:rsidP="005A2675">
      <w:pPr>
        <w:pStyle w:val="ListParagraph"/>
        <w:ind w:left="1440"/>
        <w:jc w:val="both"/>
        <w:rPr>
          <w:rFonts w:ascii="Times New Roman" w:hAnsi="Times New Roman" w:cs="Times New Roman"/>
          <w:sz w:val="24"/>
          <w:szCs w:val="24"/>
        </w:rPr>
      </w:pPr>
    </w:p>
    <w:p w14:paraId="1FAF1D4F" w14:textId="77777777" w:rsidR="005A2675" w:rsidRPr="005A2675" w:rsidRDefault="005A2675" w:rsidP="005A2675">
      <w:pPr>
        <w:ind w:left="1080"/>
        <w:jc w:val="both"/>
        <w:rPr>
          <w:rFonts w:ascii="Times New Roman" w:hAnsi="Times New Roman" w:cs="Times New Roman"/>
          <w:sz w:val="24"/>
          <w:szCs w:val="24"/>
        </w:rPr>
      </w:pPr>
      <w:r w:rsidRPr="005A2675">
        <w:rPr>
          <w:rFonts w:ascii="Times New Roman" w:hAnsi="Times New Roman" w:cs="Times New Roman"/>
          <w:sz w:val="24"/>
          <w:szCs w:val="24"/>
        </w:rPr>
        <w:t xml:space="preserve">Note:  </w:t>
      </w:r>
      <w:r w:rsidRPr="005A2675">
        <w:rPr>
          <w:rFonts w:ascii="Times New Roman" w:hAnsi="Times New Roman" w:cs="Times New Roman"/>
          <w:bCs/>
          <w:color w:val="201F1E"/>
          <w:sz w:val="24"/>
          <w:szCs w:val="24"/>
          <w:shd w:val="clear" w:color="auto" w:fill="FFFFFF"/>
        </w:rPr>
        <w:t>We conclude that there is no need to send a notice of hearing until the hearing officer is appointed and authorized to act.  Will not officially serve the complaint until the hearing officer is appointed and the clock will start then.</w:t>
      </w:r>
    </w:p>
    <w:p w14:paraId="1C0424C9" w14:textId="77777777" w:rsidR="009A426E" w:rsidRDefault="009A426E" w:rsidP="005F23D2">
      <w:pPr>
        <w:ind w:left="324"/>
        <w:jc w:val="both"/>
        <w:rPr>
          <w:rFonts w:ascii="Times New Roman" w:hAnsi="Times New Roman" w:cs="Times New Roman"/>
          <w:sz w:val="24"/>
          <w:szCs w:val="24"/>
        </w:rPr>
      </w:pPr>
    </w:p>
    <w:p w14:paraId="6603F8A0" w14:textId="77777777" w:rsidR="005A2675" w:rsidRPr="005A2675" w:rsidRDefault="005A2675" w:rsidP="005F23D2">
      <w:pPr>
        <w:ind w:left="324"/>
        <w:jc w:val="both"/>
        <w:rPr>
          <w:rFonts w:ascii="Times New Roman" w:hAnsi="Times New Roman" w:cs="Times New Roman"/>
          <w:sz w:val="24"/>
          <w:szCs w:val="24"/>
        </w:rPr>
      </w:pPr>
    </w:p>
    <w:p w14:paraId="41660883" w14:textId="77777777" w:rsidR="009A426E" w:rsidRPr="005A2675" w:rsidRDefault="009A426E" w:rsidP="009A426E">
      <w:pPr>
        <w:pStyle w:val="ListParagraph"/>
        <w:numPr>
          <w:ilvl w:val="0"/>
          <w:numId w:val="1"/>
        </w:numPr>
        <w:jc w:val="both"/>
        <w:rPr>
          <w:rFonts w:ascii="Times New Roman" w:hAnsi="Times New Roman" w:cs="Times New Roman"/>
          <w:sz w:val="24"/>
          <w:szCs w:val="24"/>
        </w:rPr>
      </w:pPr>
      <w:r w:rsidRPr="005A2675">
        <w:rPr>
          <w:rFonts w:ascii="Times New Roman" w:hAnsi="Times New Roman" w:cs="Times New Roman"/>
          <w:sz w:val="24"/>
          <w:szCs w:val="24"/>
        </w:rPr>
        <w:t>Cases ready to discuss and possibly vote on:</w:t>
      </w:r>
    </w:p>
    <w:p w14:paraId="02616322" w14:textId="77777777" w:rsidR="009A426E" w:rsidRPr="005A2675" w:rsidRDefault="009A426E" w:rsidP="009A426E">
      <w:pPr>
        <w:pStyle w:val="ListParagraph"/>
        <w:numPr>
          <w:ilvl w:val="1"/>
          <w:numId w:val="1"/>
        </w:numPr>
        <w:jc w:val="both"/>
        <w:rPr>
          <w:rFonts w:ascii="Times New Roman" w:hAnsi="Times New Roman" w:cs="Times New Roman"/>
          <w:sz w:val="24"/>
          <w:szCs w:val="24"/>
        </w:rPr>
      </w:pPr>
      <w:r w:rsidRPr="005A2675">
        <w:rPr>
          <w:rFonts w:ascii="Times New Roman" w:hAnsi="Times New Roman" w:cs="Times New Roman"/>
          <w:sz w:val="24"/>
          <w:szCs w:val="24"/>
        </w:rPr>
        <w:t>Teamsters v. Ramsey County (21-U-015</w:t>
      </w:r>
      <w:r w:rsidR="00A055D8" w:rsidRPr="005A2675">
        <w:rPr>
          <w:rFonts w:ascii="Times New Roman" w:hAnsi="Times New Roman" w:cs="Times New Roman"/>
          <w:sz w:val="24"/>
          <w:szCs w:val="24"/>
        </w:rPr>
        <w:t>) (Luger &amp; Lepak) –Munic will do it and send to Cooper</w:t>
      </w:r>
    </w:p>
    <w:p w14:paraId="6D24C526" w14:textId="77777777" w:rsidR="00A055D8" w:rsidRPr="005A2675" w:rsidRDefault="00A055D8" w:rsidP="009A426E">
      <w:pPr>
        <w:pStyle w:val="ListParagraph"/>
        <w:numPr>
          <w:ilvl w:val="1"/>
          <w:numId w:val="1"/>
        </w:numPr>
        <w:jc w:val="both"/>
        <w:rPr>
          <w:rFonts w:ascii="Times New Roman" w:hAnsi="Times New Roman" w:cs="Times New Roman"/>
          <w:sz w:val="24"/>
          <w:szCs w:val="24"/>
        </w:rPr>
      </w:pPr>
      <w:r w:rsidRPr="005A2675">
        <w:rPr>
          <w:rFonts w:ascii="Times New Roman" w:hAnsi="Times New Roman" w:cs="Times New Roman"/>
          <w:sz w:val="24"/>
          <w:szCs w:val="24"/>
        </w:rPr>
        <w:t>MFT v. MPLS Public Schools (21-U-012) (Kaspari &amp; Osthus) –</w:t>
      </w:r>
      <w:r w:rsidR="0052437A" w:rsidRPr="005A2675">
        <w:rPr>
          <w:rFonts w:ascii="Times New Roman" w:hAnsi="Times New Roman" w:cs="Times New Roman"/>
          <w:sz w:val="24"/>
          <w:szCs w:val="24"/>
        </w:rPr>
        <w:t xml:space="preserve">Luger </w:t>
      </w:r>
      <w:r w:rsidR="00447AE1" w:rsidRPr="005A2675">
        <w:rPr>
          <w:rFonts w:ascii="Times New Roman" w:hAnsi="Times New Roman" w:cs="Times New Roman"/>
          <w:sz w:val="24"/>
          <w:szCs w:val="24"/>
        </w:rPr>
        <w:t>recused</w:t>
      </w:r>
      <w:r w:rsidR="0052437A" w:rsidRPr="005A2675">
        <w:rPr>
          <w:rFonts w:ascii="Times New Roman" w:hAnsi="Times New Roman" w:cs="Times New Roman"/>
          <w:sz w:val="24"/>
          <w:szCs w:val="24"/>
        </w:rPr>
        <w:t xml:space="preserve"> herself—decision approved 2-1 with Munic dissenting</w:t>
      </w:r>
    </w:p>
    <w:p w14:paraId="36AC2CAE" w14:textId="77777777" w:rsidR="004E0277" w:rsidRPr="005A2675" w:rsidRDefault="004E0277" w:rsidP="004E0277">
      <w:pPr>
        <w:jc w:val="both"/>
        <w:rPr>
          <w:rFonts w:ascii="Times New Roman" w:hAnsi="Times New Roman" w:cs="Times New Roman"/>
          <w:sz w:val="24"/>
          <w:szCs w:val="24"/>
        </w:rPr>
      </w:pPr>
    </w:p>
    <w:p w14:paraId="063AF2F2" w14:textId="77777777" w:rsidR="004E0277" w:rsidRPr="005A2675" w:rsidRDefault="004E0277" w:rsidP="004E0277">
      <w:pPr>
        <w:jc w:val="both"/>
        <w:rPr>
          <w:rFonts w:ascii="Times New Roman" w:hAnsi="Times New Roman" w:cs="Times New Roman"/>
          <w:sz w:val="24"/>
          <w:szCs w:val="24"/>
        </w:rPr>
      </w:pPr>
    </w:p>
    <w:p w14:paraId="1E86D853" w14:textId="77777777" w:rsidR="004E0277" w:rsidRPr="005A2675" w:rsidRDefault="004E0277" w:rsidP="00A055D8">
      <w:pPr>
        <w:pStyle w:val="ListParagraph"/>
        <w:numPr>
          <w:ilvl w:val="0"/>
          <w:numId w:val="1"/>
        </w:numPr>
        <w:jc w:val="both"/>
        <w:rPr>
          <w:rFonts w:ascii="Times New Roman" w:hAnsi="Times New Roman" w:cs="Times New Roman"/>
          <w:sz w:val="24"/>
          <w:szCs w:val="24"/>
        </w:rPr>
      </w:pPr>
      <w:r w:rsidRPr="005A2675">
        <w:rPr>
          <w:rFonts w:ascii="Times New Roman" w:hAnsi="Times New Roman" w:cs="Times New Roman"/>
          <w:sz w:val="24"/>
          <w:szCs w:val="24"/>
        </w:rPr>
        <w:t xml:space="preserve">New Cases to </w:t>
      </w:r>
      <w:r w:rsidR="009A426E" w:rsidRPr="005A2675">
        <w:rPr>
          <w:rFonts w:ascii="Times New Roman" w:hAnsi="Times New Roman" w:cs="Times New Roman"/>
          <w:sz w:val="24"/>
          <w:szCs w:val="24"/>
        </w:rPr>
        <w:t>be discussed:</w:t>
      </w:r>
    </w:p>
    <w:p w14:paraId="3625BAA6" w14:textId="77777777" w:rsidR="00A055D8" w:rsidRPr="005A2675" w:rsidRDefault="00A055D8" w:rsidP="00A055D8">
      <w:pPr>
        <w:jc w:val="both"/>
        <w:rPr>
          <w:rFonts w:ascii="Times New Roman" w:hAnsi="Times New Roman" w:cs="Times New Roman"/>
          <w:sz w:val="24"/>
          <w:szCs w:val="24"/>
        </w:rPr>
      </w:pPr>
    </w:p>
    <w:p w14:paraId="60764B9E" w14:textId="77777777" w:rsidR="004E0277" w:rsidRPr="005A2675" w:rsidRDefault="009A426E" w:rsidP="005A2675">
      <w:pPr>
        <w:pStyle w:val="ListParagraph"/>
        <w:numPr>
          <w:ilvl w:val="0"/>
          <w:numId w:val="9"/>
        </w:numPr>
        <w:jc w:val="both"/>
        <w:rPr>
          <w:rFonts w:ascii="Times New Roman" w:hAnsi="Times New Roman" w:cs="Times New Roman"/>
          <w:sz w:val="24"/>
          <w:szCs w:val="24"/>
        </w:rPr>
      </w:pPr>
      <w:r w:rsidRPr="005A2675">
        <w:rPr>
          <w:rFonts w:ascii="Times New Roman" w:hAnsi="Times New Roman" w:cs="Times New Roman"/>
          <w:sz w:val="24"/>
          <w:szCs w:val="24"/>
        </w:rPr>
        <w:t>Education Minnesota Edina v. Edina Public Schools (21-U-022</w:t>
      </w:r>
      <w:r w:rsidR="00A055D8" w:rsidRPr="005A2675">
        <w:rPr>
          <w:rFonts w:ascii="Times New Roman" w:hAnsi="Times New Roman" w:cs="Times New Roman"/>
          <w:sz w:val="24"/>
          <w:szCs w:val="24"/>
        </w:rPr>
        <w:t>)</w:t>
      </w:r>
    </w:p>
    <w:p w14:paraId="353FDA05" w14:textId="2345E178" w:rsidR="002934D0" w:rsidRPr="005A2675" w:rsidRDefault="002934D0" w:rsidP="005A2675">
      <w:pPr>
        <w:pStyle w:val="ListParagraph"/>
        <w:numPr>
          <w:ilvl w:val="0"/>
          <w:numId w:val="9"/>
        </w:numPr>
        <w:jc w:val="both"/>
        <w:rPr>
          <w:rFonts w:ascii="Times New Roman" w:hAnsi="Times New Roman" w:cs="Times New Roman"/>
          <w:sz w:val="24"/>
          <w:szCs w:val="24"/>
        </w:rPr>
      </w:pPr>
      <w:r w:rsidRPr="005A2675">
        <w:rPr>
          <w:rFonts w:ascii="Times New Roman" w:hAnsi="Times New Roman" w:cs="Times New Roman"/>
          <w:sz w:val="24"/>
          <w:szCs w:val="24"/>
        </w:rPr>
        <w:t>MAPE v. MMB (21-U-023)</w:t>
      </w:r>
      <w:r w:rsidR="0052437A" w:rsidRPr="005A2675">
        <w:rPr>
          <w:rFonts w:ascii="Times New Roman" w:hAnsi="Times New Roman" w:cs="Times New Roman"/>
          <w:sz w:val="24"/>
          <w:szCs w:val="24"/>
        </w:rPr>
        <w:t xml:space="preserve"> </w:t>
      </w:r>
      <w:r w:rsidR="003A2E20" w:rsidRPr="005A2675">
        <w:rPr>
          <w:rFonts w:ascii="Times New Roman" w:hAnsi="Times New Roman" w:cs="Times New Roman"/>
          <w:sz w:val="24"/>
          <w:szCs w:val="24"/>
        </w:rPr>
        <w:t>–Director Dains spoke about concern regarding email sent by MMB attorney (copies distributed to Board) –</w:t>
      </w:r>
      <w:r w:rsidR="004961E7">
        <w:rPr>
          <w:rFonts w:ascii="Times New Roman" w:hAnsi="Times New Roman" w:cs="Times New Roman"/>
          <w:sz w:val="24"/>
          <w:szCs w:val="24"/>
        </w:rPr>
        <w:t>The Board decided to reply to MMB that the Board had not at that time received from MAPE a copy of requested chat messages and that MMB could request a copy directly from MAPE.</w:t>
      </w:r>
    </w:p>
    <w:p w14:paraId="6D9BC1B0" w14:textId="77777777" w:rsidR="002934D0" w:rsidRPr="005A2675" w:rsidRDefault="002934D0" w:rsidP="005A2675">
      <w:pPr>
        <w:pStyle w:val="ListParagraph"/>
        <w:numPr>
          <w:ilvl w:val="0"/>
          <w:numId w:val="9"/>
        </w:numPr>
        <w:jc w:val="both"/>
        <w:rPr>
          <w:rFonts w:ascii="Times New Roman" w:hAnsi="Times New Roman" w:cs="Times New Roman"/>
          <w:sz w:val="24"/>
          <w:szCs w:val="24"/>
        </w:rPr>
      </w:pPr>
      <w:r w:rsidRPr="005A2675">
        <w:rPr>
          <w:rFonts w:ascii="Times New Roman" w:hAnsi="Times New Roman" w:cs="Times New Roman"/>
          <w:sz w:val="24"/>
          <w:szCs w:val="24"/>
        </w:rPr>
        <w:t>MAPE v. MMB (21-U-024)</w:t>
      </w:r>
    </w:p>
    <w:p w14:paraId="0B626EE8" w14:textId="77777777" w:rsidR="003A2E20" w:rsidRPr="005A2675" w:rsidRDefault="002934D0" w:rsidP="005A2675">
      <w:pPr>
        <w:pStyle w:val="ListParagraph"/>
        <w:numPr>
          <w:ilvl w:val="0"/>
          <w:numId w:val="9"/>
        </w:numPr>
        <w:jc w:val="both"/>
        <w:rPr>
          <w:rFonts w:ascii="Times New Roman" w:hAnsi="Times New Roman" w:cs="Times New Roman"/>
          <w:sz w:val="24"/>
          <w:szCs w:val="24"/>
        </w:rPr>
      </w:pPr>
      <w:r w:rsidRPr="005A2675">
        <w:rPr>
          <w:rFonts w:ascii="Times New Roman" w:hAnsi="Times New Roman" w:cs="Times New Roman"/>
          <w:sz w:val="24"/>
          <w:szCs w:val="24"/>
        </w:rPr>
        <w:t>SEIU Healthcare v. MMB (21-U-025)</w:t>
      </w:r>
    </w:p>
    <w:p w14:paraId="5A457865" w14:textId="77777777" w:rsidR="002934D0" w:rsidRPr="005A2675" w:rsidRDefault="002934D0" w:rsidP="005A2675">
      <w:pPr>
        <w:pStyle w:val="ListParagraph"/>
        <w:numPr>
          <w:ilvl w:val="0"/>
          <w:numId w:val="9"/>
        </w:numPr>
        <w:jc w:val="both"/>
        <w:rPr>
          <w:rFonts w:ascii="Times New Roman" w:hAnsi="Times New Roman" w:cs="Times New Roman"/>
          <w:sz w:val="24"/>
          <w:szCs w:val="24"/>
        </w:rPr>
      </w:pPr>
      <w:r w:rsidRPr="005A2675">
        <w:rPr>
          <w:rFonts w:ascii="Times New Roman" w:hAnsi="Times New Roman" w:cs="Times New Roman"/>
          <w:sz w:val="24"/>
          <w:szCs w:val="24"/>
        </w:rPr>
        <w:t>SEIU Healthcare v. MMB (21-U-026)</w:t>
      </w:r>
    </w:p>
    <w:p w14:paraId="3628AAC9" w14:textId="77777777" w:rsidR="002934D0" w:rsidRPr="005A2675" w:rsidRDefault="002934D0" w:rsidP="005A2675">
      <w:pPr>
        <w:pStyle w:val="ListParagraph"/>
        <w:numPr>
          <w:ilvl w:val="0"/>
          <w:numId w:val="9"/>
        </w:numPr>
        <w:jc w:val="both"/>
        <w:rPr>
          <w:rFonts w:ascii="Times New Roman" w:hAnsi="Times New Roman" w:cs="Times New Roman"/>
          <w:sz w:val="24"/>
          <w:szCs w:val="24"/>
        </w:rPr>
      </w:pPr>
      <w:r w:rsidRPr="005A2675">
        <w:rPr>
          <w:rFonts w:ascii="Times New Roman" w:hAnsi="Times New Roman" w:cs="Times New Roman"/>
          <w:sz w:val="24"/>
          <w:szCs w:val="24"/>
        </w:rPr>
        <w:t>ATU v. Met Council (21-U-027)</w:t>
      </w:r>
    </w:p>
    <w:p w14:paraId="512CB0AB" w14:textId="77777777" w:rsidR="002934D0" w:rsidRPr="005A2675" w:rsidRDefault="002934D0" w:rsidP="005A2675">
      <w:pPr>
        <w:pStyle w:val="ListParagraph"/>
        <w:numPr>
          <w:ilvl w:val="0"/>
          <w:numId w:val="9"/>
        </w:numPr>
        <w:jc w:val="both"/>
        <w:rPr>
          <w:rFonts w:ascii="Times New Roman" w:hAnsi="Times New Roman" w:cs="Times New Roman"/>
          <w:sz w:val="24"/>
          <w:szCs w:val="24"/>
        </w:rPr>
      </w:pPr>
      <w:r w:rsidRPr="005A2675">
        <w:rPr>
          <w:rFonts w:ascii="Times New Roman" w:hAnsi="Times New Roman" w:cs="Times New Roman"/>
          <w:sz w:val="24"/>
          <w:szCs w:val="24"/>
        </w:rPr>
        <w:t>Education Minnesota St. Louis County Local 1406 v. St. Louis County Schools (21-U-028)</w:t>
      </w:r>
    </w:p>
    <w:p w14:paraId="3A826D2F" w14:textId="77777777" w:rsidR="002934D0" w:rsidRPr="005A2675" w:rsidRDefault="002934D0" w:rsidP="005A2675">
      <w:pPr>
        <w:pStyle w:val="ListParagraph"/>
        <w:numPr>
          <w:ilvl w:val="0"/>
          <w:numId w:val="9"/>
        </w:numPr>
        <w:jc w:val="both"/>
        <w:rPr>
          <w:rFonts w:ascii="Times New Roman" w:hAnsi="Times New Roman" w:cs="Times New Roman"/>
          <w:sz w:val="24"/>
          <w:szCs w:val="24"/>
        </w:rPr>
      </w:pPr>
      <w:r w:rsidRPr="005A2675">
        <w:rPr>
          <w:rFonts w:ascii="Times New Roman" w:hAnsi="Times New Roman" w:cs="Times New Roman"/>
          <w:sz w:val="24"/>
          <w:szCs w:val="24"/>
        </w:rPr>
        <w:t>St. Paul Federation of Educators v. St. Paul Public Schools (21-U-029)</w:t>
      </w:r>
    </w:p>
    <w:p w14:paraId="38A36E7B" w14:textId="77777777" w:rsidR="002934D0" w:rsidRPr="005A2675" w:rsidRDefault="002934D0" w:rsidP="005A2675">
      <w:pPr>
        <w:pStyle w:val="ListParagraph"/>
        <w:numPr>
          <w:ilvl w:val="0"/>
          <w:numId w:val="9"/>
        </w:numPr>
        <w:jc w:val="both"/>
        <w:rPr>
          <w:rFonts w:ascii="Times New Roman" w:hAnsi="Times New Roman" w:cs="Times New Roman"/>
          <w:sz w:val="24"/>
          <w:szCs w:val="24"/>
        </w:rPr>
      </w:pPr>
      <w:r w:rsidRPr="005A2675">
        <w:rPr>
          <w:rFonts w:ascii="Times New Roman" w:hAnsi="Times New Roman" w:cs="Times New Roman"/>
          <w:sz w:val="24"/>
          <w:szCs w:val="24"/>
        </w:rPr>
        <w:t>United Teachers of South Washington County v. South Washington County Schools (21-U-030)</w:t>
      </w:r>
    </w:p>
    <w:p w14:paraId="70D22651" w14:textId="77777777" w:rsidR="002934D0" w:rsidRPr="005A2675" w:rsidRDefault="002934D0" w:rsidP="005A2675">
      <w:pPr>
        <w:pStyle w:val="ListParagraph"/>
        <w:numPr>
          <w:ilvl w:val="0"/>
          <w:numId w:val="9"/>
        </w:numPr>
        <w:jc w:val="both"/>
        <w:rPr>
          <w:rFonts w:ascii="Times New Roman" w:hAnsi="Times New Roman" w:cs="Times New Roman"/>
          <w:sz w:val="24"/>
          <w:szCs w:val="24"/>
        </w:rPr>
      </w:pPr>
      <w:r w:rsidRPr="005A2675">
        <w:rPr>
          <w:rFonts w:ascii="Times New Roman" w:hAnsi="Times New Roman" w:cs="Times New Roman"/>
          <w:sz w:val="24"/>
          <w:szCs w:val="24"/>
        </w:rPr>
        <w:t>Gibbon-Fairfax Winthrop Education Association v. Gibbon-Fairfax Winthrop I.S.D.</w:t>
      </w:r>
      <w:r w:rsidR="0052437A" w:rsidRPr="005A2675">
        <w:rPr>
          <w:rFonts w:ascii="Times New Roman" w:hAnsi="Times New Roman" w:cs="Times New Roman"/>
          <w:sz w:val="24"/>
          <w:szCs w:val="24"/>
        </w:rPr>
        <w:t xml:space="preserve"> 2365 (21-U-031</w:t>
      </w:r>
    </w:p>
    <w:p w14:paraId="4914F620" w14:textId="77777777" w:rsidR="004E0277" w:rsidRPr="005A2675" w:rsidRDefault="004E0277" w:rsidP="002934D0">
      <w:pPr>
        <w:jc w:val="both"/>
        <w:rPr>
          <w:rFonts w:ascii="Times New Roman" w:hAnsi="Times New Roman" w:cs="Times New Roman"/>
          <w:sz w:val="24"/>
          <w:szCs w:val="24"/>
        </w:rPr>
      </w:pPr>
    </w:p>
    <w:p w14:paraId="4432F77A" w14:textId="77777777" w:rsidR="004E0277" w:rsidRPr="005A2675" w:rsidRDefault="004E0277" w:rsidP="004E0277">
      <w:pPr>
        <w:ind w:left="324"/>
        <w:jc w:val="both"/>
        <w:rPr>
          <w:rFonts w:ascii="Times New Roman" w:hAnsi="Times New Roman" w:cs="Times New Roman"/>
          <w:sz w:val="24"/>
          <w:szCs w:val="24"/>
        </w:rPr>
      </w:pPr>
    </w:p>
    <w:p w14:paraId="724CD297" w14:textId="77777777" w:rsidR="004E0277" w:rsidRPr="005A2675" w:rsidRDefault="003A2E20" w:rsidP="003A2E20">
      <w:pPr>
        <w:ind w:left="324"/>
        <w:jc w:val="both"/>
        <w:rPr>
          <w:rFonts w:ascii="Times New Roman" w:hAnsi="Times New Roman" w:cs="Times New Roman"/>
          <w:sz w:val="24"/>
          <w:szCs w:val="24"/>
        </w:rPr>
      </w:pPr>
      <w:r w:rsidRPr="005A2675">
        <w:rPr>
          <w:rFonts w:ascii="Times New Roman" w:hAnsi="Times New Roman" w:cs="Times New Roman"/>
          <w:sz w:val="24"/>
          <w:szCs w:val="24"/>
        </w:rPr>
        <w:t>Next Board meeting: August 17, 2021, 9-11am Rm. 6</w:t>
      </w:r>
    </w:p>
    <w:p w14:paraId="0837F1CE" w14:textId="77777777" w:rsidR="003A2E20" w:rsidRPr="005A2675" w:rsidRDefault="003A2E20" w:rsidP="003A2E20">
      <w:pPr>
        <w:ind w:left="324"/>
        <w:jc w:val="both"/>
        <w:rPr>
          <w:rFonts w:ascii="Times New Roman" w:hAnsi="Times New Roman" w:cs="Times New Roman"/>
          <w:sz w:val="24"/>
          <w:szCs w:val="24"/>
        </w:rPr>
      </w:pPr>
    </w:p>
    <w:p w14:paraId="6544248E" w14:textId="77777777" w:rsidR="003A2E20" w:rsidRPr="005A2675" w:rsidRDefault="003A2E20" w:rsidP="003A2E20">
      <w:pPr>
        <w:jc w:val="both"/>
        <w:rPr>
          <w:rFonts w:ascii="Times New Roman" w:hAnsi="Times New Roman" w:cs="Times New Roman"/>
          <w:sz w:val="24"/>
          <w:szCs w:val="24"/>
        </w:rPr>
      </w:pPr>
      <w:r w:rsidRPr="005A2675">
        <w:rPr>
          <w:rFonts w:ascii="Times New Roman" w:hAnsi="Times New Roman" w:cs="Times New Roman"/>
          <w:sz w:val="24"/>
          <w:szCs w:val="24"/>
        </w:rPr>
        <w:t xml:space="preserve">       Meeting adjourned at 11:40.</w:t>
      </w:r>
    </w:p>
    <w:p w14:paraId="023B48B0" w14:textId="77777777" w:rsidR="003A2E20" w:rsidRPr="005A2675" w:rsidRDefault="003A2E20" w:rsidP="003A2E20">
      <w:pPr>
        <w:ind w:left="324"/>
        <w:jc w:val="both"/>
        <w:rPr>
          <w:rFonts w:ascii="Times New Roman" w:hAnsi="Times New Roman" w:cs="Times New Roman"/>
          <w:sz w:val="24"/>
          <w:szCs w:val="24"/>
        </w:rPr>
      </w:pPr>
    </w:p>
    <w:p w14:paraId="37602709" w14:textId="77777777" w:rsidR="003A2E20" w:rsidRPr="005A2675" w:rsidRDefault="003A2E20" w:rsidP="003A2E20">
      <w:pPr>
        <w:ind w:left="324"/>
        <w:jc w:val="both"/>
        <w:rPr>
          <w:rFonts w:ascii="Times New Roman" w:hAnsi="Times New Roman" w:cs="Times New Roman"/>
          <w:sz w:val="24"/>
          <w:szCs w:val="24"/>
        </w:rPr>
      </w:pPr>
      <w:r w:rsidRPr="005A2675">
        <w:rPr>
          <w:rFonts w:ascii="Times New Roman" w:hAnsi="Times New Roman" w:cs="Times New Roman"/>
          <w:sz w:val="24"/>
          <w:szCs w:val="24"/>
        </w:rPr>
        <w:t>Minutes taken by L. Stetler</w:t>
      </w:r>
    </w:p>
    <w:p w14:paraId="7EC6465B" w14:textId="77777777" w:rsidR="004E0277" w:rsidRPr="005A2675" w:rsidRDefault="004E0277" w:rsidP="003A2E20">
      <w:pPr>
        <w:jc w:val="both"/>
        <w:rPr>
          <w:rFonts w:ascii="Times New Roman" w:hAnsi="Times New Roman" w:cs="Times New Roman"/>
          <w:sz w:val="24"/>
          <w:szCs w:val="24"/>
        </w:rPr>
      </w:pPr>
    </w:p>
    <w:p w14:paraId="178609D9" w14:textId="77777777" w:rsidR="004E0277" w:rsidRPr="005A2675" w:rsidRDefault="004E0277" w:rsidP="004E0277">
      <w:pPr>
        <w:jc w:val="both"/>
        <w:rPr>
          <w:rFonts w:ascii="Times New Roman" w:hAnsi="Times New Roman" w:cs="Times New Roman"/>
          <w:sz w:val="24"/>
          <w:szCs w:val="24"/>
        </w:rPr>
      </w:pPr>
    </w:p>
    <w:p w14:paraId="0C3475D2" w14:textId="77777777" w:rsidR="00FE0897" w:rsidRPr="005A2675" w:rsidRDefault="00FE0897">
      <w:pPr>
        <w:rPr>
          <w:rFonts w:ascii="Times New Roman" w:hAnsi="Times New Roman" w:cs="Times New Roman"/>
          <w:sz w:val="24"/>
          <w:szCs w:val="24"/>
        </w:rPr>
      </w:pPr>
    </w:p>
    <w:sectPr w:rsidR="00FE0897" w:rsidRPr="005A2675" w:rsidSect="005557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812A64"/>
    <w:multiLevelType w:val="hybridMultilevel"/>
    <w:tmpl w:val="F7D0794A"/>
    <w:lvl w:ilvl="0" w:tplc="00DC44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56D6642"/>
    <w:multiLevelType w:val="hybridMultilevel"/>
    <w:tmpl w:val="1DAA70E2"/>
    <w:lvl w:ilvl="0" w:tplc="EFB0B228">
      <w:start w:val="3"/>
      <w:numFmt w:val="lowerLetter"/>
      <w:lvlText w:val="%1)"/>
      <w:lvlJc w:val="left"/>
      <w:pPr>
        <w:ind w:left="117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2" w15:restartNumberingAfterBreak="0">
    <w:nsid w:val="3AC66CF6"/>
    <w:multiLevelType w:val="hybridMultilevel"/>
    <w:tmpl w:val="282EC85E"/>
    <w:lvl w:ilvl="0" w:tplc="54A0EAB6">
      <w:start w:val="1"/>
      <w:numFmt w:val="lowerLetter"/>
      <w:lvlText w:val="%1)"/>
      <w:lvlJc w:val="left"/>
      <w:pPr>
        <w:ind w:left="684" w:hanging="360"/>
      </w:pPr>
      <w:rPr>
        <w:rFonts w:asciiTheme="minorHAnsi" w:eastAsiaTheme="minorHAnsi" w:hAnsiTheme="minorHAnsi" w:cstheme="minorBidi"/>
      </w:rPr>
    </w:lvl>
    <w:lvl w:ilvl="1" w:tplc="04090019">
      <w:start w:val="1"/>
      <w:numFmt w:val="lowerLetter"/>
      <w:lvlText w:val="%2."/>
      <w:lvlJc w:val="left"/>
      <w:pPr>
        <w:ind w:left="1404" w:hanging="360"/>
      </w:pPr>
    </w:lvl>
    <w:lvl w:ilvl="2" w:tplc="0409001B">
      <w:start w:val="1"/>
      <w:numFmt w:val="lowerRoman"/>
      <w:lvlText w:val="%3."/>
      <w:lvlJc w:val="right"/>
      <w:pPr>
        <w:ind w:left="2124" w:hanging="180"/>
      </w:pPr>
    </w:lvl>
    <w:lvl w:ilvl="3" w:tplc="0409000F">
      <w:start w:val="1"/>
      <w:numFmt w:val="decimal"/>
      <w:lvlText w:val="%4."/>
      <w:lvlJc w:val="left"/>
      <w:pPr>
        <w:ind w:left="2844" w:hanging="360"/>
      </w:pPr>
    </w:lvl>
    <w:lvl w:ilvl="4" w:tplc="04090019">
      <w:start w:val="1"/>
      <w:numFmt w:val="lowerLetter"/>
      <w:lvlText w:val="%5."/>
      <w:lvlJc w:val="left"/>
      <w:pPr>
        <w:ind w:left="3564" w:hanging="360"/>
      </w:pPr>
    </w:lvl>
    <w:lvl w:ilvl="5" w:tplc="0409001B">
      <w:start w:val="1"/>
      <w:numFmt w:val="lowerRoman"/>
      <w:lvlText w:val="%6."/>
      <w:lvlJc w:val="right"/>
      <w:pPr>
        <w:ind w:left="4284" w:hanging="180"/>
      </w:pPr>
    </w:lvl>
    <w:lvl w:ilvl="6" w:tplc="0409000F">
      <w:start w:val="1"/>
      <w:numFmt w:val="decimal"/>
      <w:lvlText w:val="%7."/>
      <w:lvlJc w:val="left"/>
      <w:pPr>
        <w:ind w:left="5004" w:hanging="360"/>
      </w:pPr>
    </w:lvl>
    <w:lvl w:ilvl="7" w:tplc="04090019">
      <w:start w:val="1"/>
      <w:numFmt w:val="lowerLetter"/>
      <w:lvlText w:val="%8."/>
      <w:lvlJc w:val="left"/>
      <w:pPr>
        <w:ind w:left="5724" w:hanging="360"/>
      </w:pPr>
    </w:lvl>
    <w:lvl w:ilvl="8" w:tplc="0409001B">
      <w:start w:val="1"/>
      <w:numFmt w:val="lowerRoman"/>
      <w:lvlText w:val="%9."/>
      <w:lvlJc w:val="right"/>
      <w:pPr>
        <w:ind w:left="6444" w:hanging="180"/>
      </w:pPr>
    </w:lvl>
  </w:abstractNum>
  <w:abstractNum w:abstractNumId="3" w15:restartNumberingAfterBreak="0">
    <w:nsid w:val="48CE5B3B"/>
    <w:multiLevelType w:val="hybridMultilevel"/>
    <w:tmpl w:val="3A88FFE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9EF1F6E"/>
    <w:multiLevelType w:val="hybridMultilevel"/>
    <w:tmpl w:val="A4B0A0F4"/>
    <w:lvl w:ilvl="0" w:tplc="19844BC8">
      <w:start w:val="2"/>
      <w:numFmt w:val="lowerLetter"/>
      <w:lvlText w:val="%1)"/>
      <w:lvlJc w:val="left"/>
      <w:pPr>
        <w:ind w:left="1164" w:hanging="360"/>
      </w:pPr>
      <w:rPr>
        <w:rFonts w:hint="default"/>
      </w:rPr>
    </w:lvl>
    <w:lvl w:ilvl="1" w:tplc="04090019" w:tentative="1">
      <w:start w:val="1"/>
      <w:numFmt w:val="lowerLetter"/>
      <w:lvlText w:val="%2."/>
      <w:lvlJc w:val="left"/>
      <w:pPr>
        <w:ind w:left="1884" w:hanging="360"/>
      </w:pPr>
    </w:lvl>
    <w:lvl w:ilvl="2" w:tplc="0409001B" w:tentative="1">
      <w:start w:val="1"/>
      <w:numFmt w:val="lowerRoman"/>
      <w:lvlText w:val="%3."/>
      <w:lvlJc w:val="right"/>
      <w:pPr>
        <w:ind w:left="2604" w:hanging="180"/>
      </w:pPr>
    </w:lvl>
    <w:lvl w:ilvl="3" w:tplc="0409000F" w:tentative="1">
      <w:start w:val="1"/>
      <w:numFmt w:val="decimal"/>
      <w:lvlText w:val="%4."/>
      <w:lvlJc w:val="left"/>
      <w:pPr>
        <w:ind w:left="3324" w:hanging="360"/>
      </w:pPr>
    </w:lvl>
    <w:lvl w:ilvl="4" w:tplc="04090019" w:tentative="1">
      <w:start w:val="1"/>
      <w:numFmt w:val="lowerLetter"/>
      <w:lvlText w:val="%5."/>
      <w:lvlJc w:val="left"/>
      <w:pPr>
        <w:ind w:left="4044" w:hanging="360"/>
      </w:pPr>
    </w:lvl>
    <w:lvl w:ilvl="5" w:tplc="0409001B" w:tentative="1">
      <w:start w:val="1"/>
      <w:numFmt w:val="lowerRoman"/>
      <w:lvlText w:val="%6."/>
      <w:lvlJc w:val="right"/>
      <w:pPr>
        <w:ind w:left="4764" w:hanging="180"/>
      </w:pPr>
    </w:lvl>
    <w:lvl w:ilvl="6" w:tplc="0409000F" w:tentative="1">
      <w:start w:val="1"/>
      <w:numFmt w:val="decimal"/>
      <w:lvlText w:val="%7."/>
      <w:lvlJc w:val="left"/>
      <w:pPr>
        <w:ind w:left="5484" w:hanging="360"/>
      </w:pPr>
    </w:lvl>
    <w:lvl w:ilvl="7" w:tplc="04090019" w:tentative="1">
      <w:start w:val="1"/>
      <w:numFmt w:val="lowerLetter"/>
      <w:lvlText w:val="%8."/>
      <w:lvlJc w:val="left"/>
      <w:pPr>
        <w:ind w:left="6204" w:hanging="360"/>
      </w:pPr>
    </w:lvl>
    <w:lvl w:ilvl="8" w:tplc="0409001B" w:tentative="1">
      <w:start w:val="1"/>
      <w:numFmt w:val="lowerRoman"/>
      <w:lvlText w:val="%9."/>
      <w:lvlJc w:val="right"/>
      <w:pPr>
        <w:ind w:left="6924" w:hanging="180"/>
      </w:pPr>
    </w:lvl>
  </w:abstractNum>
  <w:abstractNum w:abstractNumId="5" w15:restartNumberingAfterBreak="0">
    <w:nsid w:val="58EC2282"/>
    <w:multiLevelType w:val="hybridMultilevel"/>
    <w:tmpl w:val="9508F10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91460A9"/>
    <w:multiLevelType w:val="hybridMultilevel"/>
    <w:tmpl w:val="FDC4E0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CD9622C"/>
    <w:multiLevelType w:val="hybridMultilevel"/>
    <w:tmpl w:val="6C300ED0"/>
    <w:lvl w:ilvl="0" w:tplc="6150C580">
      <w:start w:val="3"/>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abstractNumId w:val="6"/>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7"/>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E0277"/>
    <w:rsid w:val="002934D0"/>
    <w:rsid w:val="003A2E20"/>
    <w:rsid w:val="00447AE1"/>
    <w:rsid w:val="00457CC8"/>
    <w:rsid w:val="004961E7"/>
    <w:rsid w:val="00496AAF"/>
    <w:rsid w:val="004E0277"/>
    <w:rsid w:val="0052437A"/>
    <w:rsid w:val="00535D4F"/>
    <w:rsid w:val="0055571F"/>
    <w:rsid w:val="005A2675"/>
    <w:rsid w:val="005F23D2"/>
    <w:rsid w:val="00875CF2"/>
    <w:rsid w:val="00947FBD"/>
    <w:rsid w:val="009A426E"/>
    <w:rsid w:val="00A055D8"/>
    <w:rsid w:val="00FE0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DE5D6"/>
  <w15:docId w15:val="{1B64957D-1C7B-414B-9D03-BA3CCABEC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27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2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705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2631</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Stetler</dc:creator>
  <cp:lastModifiedBy>Stevenson, Shaina-Marie (BMS)</cp:lastModifiedBy>
  <cp:revision>2</cp:revision>
  <dcterms:created xsi:type="dcterms:W3CDTF">2021-09-29T19:09:00Z</dcterms:created>
  <dcterms:modified xsi:type="dcterms:W3CDTF">2021-09-29T19:09:00Z</dcterms:modified>
</cp:coreProperties>
</file>