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0F4FA" w14:textId="77777777" w:rsidR="00063E6D" w:rsidRDefault="00063E6D" w:rsidP="00063E6D">
      <w:pPr>
        <w:pStyle w:val="Heading1"/>
        <w:keepNext w:val="0"/>
        <w:keepLines w:val="0"/>
        <w:spacing w:before="480"/>
        <w:rPr>
          <w:b/>
          <w:sz w:val="34"/>
          <w:szCs w:val="34"/>
          <w:u w:val="single"/>
        </w:rPr>
      </w:pPr>
      <w:r>
        <w:rPr>
          <w:noProof/>
          <w:lang w:val="en-US"/>
        </w:rPr>
        <w:drawing>
          <wp:anchor distT="0" distB="0" distL="114300" distR="114300" simplePos="0" relativeHeight="251658240" behindDoc="0" locked="0" layoutInCell="1" allowOverlap="1" wp14:anchorId="262E8329" wp14:editId="5C2288A4">
            <wp:simplePos x="0" y="0"/>
            <wp:positionH relativeFrom="margin">
              <wp:posOffset>-38100</wp:posOffset>
            </wp:positionH>
            <wp:positionV relativeFrom="paragraph">
              <wp:posOffset>196850</wp:posOffset>
            </wp:positionV>
            <wp:extent cx="1783080" cy="571500"/>
            <wp:effectExtent l="0" t="0" r="7620" b="0"/>
            <wp:wrapSquare wrapText="bothSides"/>
            <wp:docPr id="3" name="Picture 3" descr="Minnesota Professional Educator Licensing and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Rosenthal\AppData\Local\Microsoft\Windows\Temporary Internet Files\Content.Word\PELSB-Logo-Space-Above-and-Below.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78308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42F0FD" w14:textId="77777777" w:rsidR="00063E6D" w:rsidRDefault="00063E6D" w:rsidP="00063E6D"/>
    <w:p w14:paraId="7B23EF66" w14:textId="2C9AF126" w:rsidR="00063E6D" w:rsidRPr="00200FB2" w:rsidRDefault="00063E6D" w:rsidP="00063E6D">
      <w:pPr>
        <w:pStyle w:val="Heading1"/>
        <w:keepNext w:val="0"/>
        <w:keepLines w:val="0"/>
        <w:spacing w:before="480"/>
        <w:jc w:val="center"/>
        <w:rPr>
          <w:b/>
          <w:sz w:val="34"/>
          <w:szCs w:val="34"/>
        </w:rPr>
      </w:pPr>
      <w:bookmarkStart w:id="0" w:name="_climod122a2u" w:colFirst="0" w:colLast="0"/>
      <w:bookmarkStart w:id="1" w:name="_i0p9wh47h051" w:colFirst="0" w:colLast="0"/>
      <w:bookmarkEnd w:id="0"/>
      <w:bookmarkEnd w:id="1"/>
      <w:r w:rsidRPr="00200FB2">
        <w:rPr>
          <w:b/>
          <w:sz w:val="34"/>
          <w:szCs w:val="34"/>
        </w:rPr>
        <w:t xml:space="preserve">Program </w:t>
      </w:r>
      <w:r>
        <w:rPr>
          <w:b/>
          <w:sz w:val="34"/>
          <w:szCs w:val="34"/>
        </w:rPr>
        <w:t>Effectiveness Report for Continuing Approval (PERCA) Attachment of Data for Effectiveness of Programs for Teachers (ADEPT) 202</w:t>
      </w:r>
      <w:r w:rsidR="00411AA4">
        <w:rPr>
          <w:b/>
          <w:sz w:val="34"/>
          <w:szCs w:val="34"/>
        </w:rPr>
        <w:t>5</w:t>
      </w:r>
      <w:r>
        <w:rPr>
          <w:b/>
          <w:sz w:val="34"/>
          <w:szCs w:val="34"/>
        </w:rPr>
        <w:t xml:space="preserve"> Submission Form</w:t>
      </w:r>
      <w:r w:rsidRPr="00200FB2">
        <w:rPr>
          <w:b/>
          <w:sz w:val="34"/>
          <w:szCs w:val="34"/>
        </w:rPr>
        <w:br/>
      </w:r>
    </w:p>
    <w:p w14:paraId="2CA425ED" w14:textId="77777777" w:rsidR="00063E6D" w:rsidRPr="00063E6D" w:rsidRDefault="00063E6D" w:rsidP="00063E6D">
      <w:pPr>
        <w:rPr>
          <w:b/>
          <w:sz w:val="24"/>
          <w:szCs w:val="24"/>
        </w:rPr>
      </w:pPr>
      <w:r w:rsidRPr="00063E6D">
        <w:rPr>
          <w:b/>
          <w:sz w:val="24"/>
          <w:szCs w:val="24"/>
        </w:rPr>
        <w:t>Provider Name: ________________________________________________________________</w:t>
      </w:r>
    </w:p>
    <w:p w14:paraId="304FB0F7" w14:textId="77777777" w:rsidR="00063E6D" w:rsidRPr="00063E6D" w:rsidRDefault="00063E6D" w:rsidP="00063E6D">
      <w:pPr>
        <w:rPr>
          <w:b/>
          <w:sz w:val="24"/>
          <w:szCs w:val="24"/>
        </w:rPr>
      </w:pPr>
    </w:p>
    <w:p w14:paraId="7C44D296" w14:textId="77777777" w:rsidR="00063E6D" w:rsidRPr="00063E6D" w:rsidRDefault="00063E6D" w:rsidP="00063E6D">
      <w:pPr>
        <w:rPr>
          <w:b/>
          <w:sz w:val="24"/>
          <w:szCs w:val="24"/>
        </w:rPr>
      </w:pPr>
      <w:r w:rsidRPr="00063E6D">
        <w:rPr>
          <w:b/>
          <w:sz w:val="24"/>
          <w:szCs w:val="24"/>
        </w:rPr>
        <w:t>Program Name(s): ________________________________________________________________</w:t>
      </w:r>
    </w:p>
    <w:p w14:paraId="774FC30B" w14:textId="77777777" w:rsidR="00063E6D" w:rsidRPr="00063E6D" w:rsidRDefault="00063E6D" w:rsidP="00063E6D">
      <w:pPr>
        <w:rPr>
          <w:sz w:val="24"/>
          <w:szCs w:val="24"/>
        </w:rPr>
      </w:pPr>
      <w:r w:rsidRPr="00063E6D">
        <w:rPr>
          <w:sz w:val="24"/>
          <w:szCs w:val="24"/>
        </w:rPr>
        <w:t>(</w:t>
      </w:r>
      <w:r w:rsidRPr="00411AA4">
        <w:rPr>
          <w:i/>
          <w:iCs/>
          <w:sz w:val="24"/>
          <w:szCs w:val="24"/>
        </w:rPr>
        <w:t>To reach an n of 10 or more, units may combine: Special Education program data with common Core Skills sequences, CTE program data with common Core Skills sequences, science program data with common methods coursework, WLC program data for different languages with common pedagogical program requirements</w:t>
      </w:r>
      <w:r w:rsidRPr="00063E6D">
        <w:rPr>
          <w:sz w:val="24"/>
          <w:szCs w:val="24"/>
        </w:rPr>
        <w:t xml:space="preserve">)   </w:t>
      </w:r>
    </w:p>
    <w:p w14:paraId="49FA7541" w14:textId="77777777" w:rsidR="00063E6D" w:rsidRPr="00063E6D" w:rsidRDefault="00063E6D" w:rsidP="00063E6D">
      <w:pPr>
        <w:rPr>
          <w:sz w:val="24"/>
          <w:szCs w:val="24"/>
        </w:rPr>
      </w:pPr>
      <w:r w:rsidRPr="00063E6D">
        <w:rPr>
          <w:sz w:val="24"/>
          <w:szCs w:val="24"/>
        </w:rPr>
        <w:br/>
      </w:r>
      <w:r w:rsidRPr="00063E6D">
        <w:rPr>
          <w:b/>
          <w:sz w:val="24"/>
          <w:szCs w:val="24"/>
        </w:rPr>
        <w:t xml:space="preserve">Designated Program Lead: </w:t>
      </w:r>
      <w:r w:rsidRPr="00063E6D">
        <w:rPr>
          <w:sz w:val="24"/>
          <w:szCs w:val="24"/>
        </w:rPr>
        <w:br/>
        <w:t xml:space="preserve">PELSB rules require that a qualified teacher educator in the content area (Standard 23 of R-4576) be identified as the designated program leader for each licensure program. </w:t>
      </w:r>
    </w:p>
    <w:p w14:paraId="28712CFC" w14:textId="77777777" w:rsidR="00063E6D" w:rsidRPr="00063E6D" w:rsidRDefault="00063E6D" w:rsidP="00063E6D">
      <w:pPr>
        <w:rPr>
          <w:sz w:val="24"/>
          <w:szCs w:val="24"/>
        </w:rPr>
      </w:pPr>
      <w:r w:rsidRPr="00063E6D">
        <w:rPr>
          <w:sz w:val="24"/>
          <w:szCs w:val="24"/>
        </w:rPr>
        <w:t>*Upload CV for program leader to program application*</w:t>
      </w:r>
    </w:p>
    <w:tbl>
      <w:tblPr>
        <w:tblW w:w="10700" w:type="dxa"/>
        <w:tblBorders>
          <w:top w:val="nil"/>
          <w:left w:val="nil"/>
          <w:bottom w:val="nil"/>
          <w:right w:val="nil"/>
          <w:insideH w:val="nil"/>
          <w:insideV w:val="nil"/>
        </w:tblBorders>
        <w:tblLayout w:type="fixed"/>
        <w:tblLook w:val="0600" w:firstRow="0" w:lastRow="0" w:firstColumn="0" w:lastColumn="0" w:noHBand="1" w:noVBand="1"/>
      </w:tblPr>
      <w:tblGrid>
        <w:gridCol w:w="4130"/>
        <w:gridCol w:w="4050"/>
        <w:gridCol w:w="2520"/>
      </w:tblGrid>
      <w:tr w:rsidR="00063E6D" w:rsidRPr="00063E6D" w14:paraId="368A0FED" w14:textId="77777777" w:rsidTr="00CE2FB6">
        <w:trPr>
          <w:trHeight w:val="879"/>
        </w:trPr>
        <w:tc>
          <w:tcPr>
            <w:tcW w:w="4130" w:type="dxa"/>
            <w:tcBorders>
              <w:top w:val="single" w:sz="8" w:space="0" w:color="000000"/>
              <w:left w:val="single" w:sz="8" w:space="0" w:color="000000"/>
              <w:bottom w:val="single" w:sz="4" w:space="0" w:color="auto"/>
              <w:right w:val="single" w:sz="8" w:space="0" w:color="000000"/>
            </w:tcBorders>
            <w:shd w:val="clear" w:color="auto" w:fill="9CC2E5" w:themeFill="accent1" w:themeFillTint="99"/>
            <w:tcMar>
              <w:top w:w="100" w:type="dxa"/>
              <w:left w:w="100" w:type="dxa"/>
              <w:bottom w:w="100" w:type="dxa"/>
              <w:right w:w="100" w:type="dxa"/>
            </w:tcMar>
          </w:tcPr>
          <w:p w14:paraId="18D78861" w14:textId="77777777" w:rsidR="00063E6D" w:rsidRPr="00063E6D" w:rsidRDefault="00063E6D" w:rsidP="00CE2FB6">
            <w:pPr>
              <w:jc w:val="center"/>
              <w:rPr>
                <w:b/>
                <w:sz w:val="24"/>
                <w:szCs w:val="24"/>
              </w:rPr>
            </w:pPr>
          </w:p>
          <w:p w14:paraId="1F97B9FF" w14:textId="77777777" w:rsidR="00063E6D" w:rsidRPr="00063E6D" w:rsidRDefault="00063E6D" w:rsidP="00CE2FB6">
            <w:pPr>
              <w:rPr>
                <w:b/>
                <w:sz w:val="24"/>
                <w:szCs w:val="24"/>
              </w:rPr>
            </w:pPr>
            <w:r w:rsidRPr="00063E6D">
              <w:rPr>
                <w:b/>
                <w:sz w:val="24"/>
                <w:szCs w:val="24"/>
              </w:rPr>
              <w:t>Program Leader Name</w:t>
            </w:r>
          </w:p>
        </w:tc>
        <w:tc>
          <w:tcPr>
            <w:tcW w:w="4050" w:type="dxa"/>
            <w:tcBorders>
              <w:top w:val="single" w:sz="8" w:space="0" w:color="000000"/>
              <w:left w:val="nil"/>
              <w:bottom w:val="single" w:sz="4" w:space="0" w:color="auto"/>
              <w:right w:val="single" w:sz="8" w:space="0" w:color="000000"/>
            </w:tcBorders>
            <w:shd w:val="clear" w:color="auto" w:fill="9CC2E5" w:themeFill="accent1" w:themeFillTint="99"/>
            <w:tcMar>
              <w:top w:w="100" w:type="dxa"/>
              <w:left w:w="100" w:type="dxa"/>
              <w:bottom w:w="100" w:type="dxa"/>
              <w:right w:w="100" w:type="dxa"/>
            </w:tcMar>
          </w:tcPr>
          <w:p w14:paraId="1AC72D6D" w14:textId="77777777" w:rsidR="00063E6D" w:rsidRPr="00063E6D" w:rsidRDefault="00063E6D" w:rsidP="00CE2FB6">
            <w:pPr>
              <w:jc w:val="center"/>
              <w:rPr>
                <w:b/>
                <w:sz w:val="24"/>
                <w:szCs w:val="24"/>
              </w:rPr>
            </w:pPr>
            <w:r w:rsidRPr="00063E6D">
              <w:rPr>
                <w:b/>
                <w:sz w:val="24"/>
                <w:szCs w:val="24"/>
              </w:rPr>
              <w:t>Contact information:</w:t>
            </w:r>
          </w:p>
          <w:p w14:paraId="66267481" w14:textId="77777777" w:rsidR="00063E6D" w:rsidRPr="00063E6D" w:rsidRDefault="00063E6D" w:rsidP="00CE2FB6">
            <w:pPr>
              <w:jc w:val="center"/>
              <w:rPr>
                <w:b/>
                <w:sz w:val="24"/>
                <w:szCs w:val="24"/>
              </w:rPr>
            </w:pPr>
            <w:r w:rsidRPr="00063E6D">
              <w:rPr>
                <w:b/>
                <w:sz w:val="24"/>
                <w:szCs w:val="24"/>
              </w:rPr>
              <w:t>Phone</w:t>
            </w:r>
          </w:p>
          <w:p w14:paraId="6C5064C2" w14:textId="77777777" w:rsidR="00063E6D" w:rsidRPr="00063E6D" w:rsidRDefault="00063E6D" w:rsidP="00CE2FB6">
            <w:pPr>
              <w:jc w:val="center"/>
              <w:rPr>
                <w:b/>
                <w:sz w:val="24"/>
                <w:szCs w:val="24"/>
              </w:rPr>
            </w:pPr>
            <w:r w:rsidRPr="00063E6D">
              <w:rPr>
                <w:b/>
                <w:sz w:val="24"/>
                <w:szCs w:val="24"/>
              </w:rPr>
              <w:t>Email</w:t>
            </w:r>
          </w:p>
        </w:tc>
        <w:tc>
          <w:tcPr>
            <w:tcW w:w="2520" w:type="dxa"/>
            <w:tcBorders>
              <w:top w:val="single" w:sz="8" w:space="0" w:color="000000"/>
              <w:left w:val="nil"/>
              <w:bottom w:val="single" w:sz="4" w:space="0" w:color="auto"/>
              <w:right w:val="single" w:sz="8" w:space="0" w:color="000000"/>
            </w:tcBorders>
            <w:shd w:val="clear" w:color="auto" w:fill="9CC2E5" w:themeFill="accent1" w:themeFillTint="99"/>
            <w:tcMar>
              <w:top w:w="100" w:type="dxa"/>
              <w:left w:w="100" w:type="dxa"/>
              <w:bottom w:w="100" w:type="dxa"/>
              <w:right w:w="100" w:type="dxa"/>
            </w:tcMar>
          </w:tcPr>
          <w:p w14:paraId="633655E5" w14:textId="77777777" w:rsidR="00063E6D" w:rsidRPr="00063E6D" w:rsidRDefault="00063E6D" w:rsidP="00CE2FB6">
            <w:pPr>
              <w:jc w:val="center"/>
              <w:rPr>
                <w:b/>
                <w:sz w:val="24"/>
                <w:szCs w:val="24"/>
              </w:rPr>
            </w:pPr>
            <w:r w:rsidRPr="00063E6D">
              <w:rPr>
                <w:b/>
                <w:sz w:val="24"/>
                <w:szCs w:val="24"/>
              </w:rPr>
              <w:t>Qualified in content area under pathway 23(_)</w:t>
            </w:r>
          </w:p>
        </w:tc>
      </w:tr>
      <w:tr w:rsidR="00063E6D" w:rsidRPr="00063E6D" w14:paraId="4973BD0F" w14:textId="77777777" w:rsidTr="00CE2FB6">
        <w:trPr>
          <w:trHeight w:val="560"/>
        </w:trPr>
        <w:tc>
          <w:tcPr>
            <w:tcW w:w="4130"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991D9DA" w14:textId="77777777" w:rsidR="00063E6D" w:rsidRPr="00063E6D" w:rsidRDefault="00063E6D" w:rsidP="00CE2FB6">
            <w:pPr>
              <w:rPr>
                <w:sz w:val="24"/>
                <w:szCs w:val="24"/>
              </w:rPr>
            </w:pPr>
            <w:r w:rsidRPr="00063E6D">
              <w:rPr>
                <w:sz w:val="24"/>
                <w:szCs w:val="24"/>
              </w:rPr>
              <w:t xml:space="preserve"> Designated Program Leader</w:t>
            </w:r>
          </w:p>
        </w:tc>
        <w:tc>
          <w:tcPr>
            <w:tcW w:w="40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B5F6979" w14:textId="77777777" w:rsidR="00063E6D" w:rsidRPr="00063E6D" w:rsidRDefault="00063E6D" w:rsidP="00CE2FB6">
            <w:pPr>
              <w:rPr>
                <w:sz w:val="24"/>
                <w:szCs w:val="24"/>
              </w:rPr>
            </w:pPr>
            <w:r w:rsidRPr="00063E6D">
              <w:rPr>
                <w:sz w:val="24"/>
                <w:szCs w:val="24"/>
              </w:rPr>
              <w:t>(</w:t>
            </w:r>
            <w:r w:rsidRPr="00063E6D">
              <w:rPr>
                <w:b/>
                <w:sz w:val="24"/>
                <w:szCs w:val="24"/>
              </w:rPr>
              <w:t>P</w:t>
            </w:r>
            <w:r w:rsidRPr="00063E6D">
              <w:rPr>
                <w:sz w:val="24"/>
                <w:szCs w:val="24"/>
              </w:rPr>
              <w:t>)</w:t>
            </w:r>
          </w:p>
        </w:tc>
        <w:tc>
          <w:tcPr>
            <w:tcW w:w="2520" w:type="dxa"/>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65E024D" w14:textId="77777777" w:rsidR="00063E6D" w:rsidRPr="00063E6D" w:rsidRDefault="00063E6D" w:rsidP="00CE2FB6">
            <w:pPr>
              <w:jc w:val="center"/>
              <w:rPr>
                <w:sz w:val="24"/>
                <w:szCs w:val="24"/>
              </w:rPr>
            </w:pPr>
          </w:p>
          <w:p w14:paraId="4F8B186B" w14:textId="77777777" w:rsidR="00063E6D" w:rsidRPr="00063E6D" w:rsidRDefault="00063E6D" w:rsidP="00CE2FB6">
            <w:pPr>
              <w:jc w:val="center"/>
              <w:rPr>
                <w:sz w:val="24"/>
                <w:szCs w:val="24"/>
              </w:rPr>
            </w:pPr>
          </w:p>
          <w:p w14:paraId="26348F8C" w14:textId="77777777" w:rsidR="00063E6D" w:rsidRPr="00063E6D" w:rsidRDefault="00063E6D" w:rsidP="00CE2FB6">
            <w:pPr>
              <w:jc w:val="center"/>
              <w:rPr>
                <w:sz w:val="24"/>
                <w:szCs w:val="24"/>
              </w:rPr>
            </w:pPr>
          </w:p>
        </w:tc>
      </w:tr>
      <w:tr w:rsidR="00063E6D" w:rsidRPr="00063E6D" w14:paraId="17DEC650" w14:textId="77777777" w:rsidTr="00CE2FB6">
        <w:trPr>
          <w:trHeight w:val="560"/>
        </w:trPr>
        <w:tc>
          <w:tcPr>
            <w:tcW w:w="4130"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828C20F" w14:textId="77777777" w:rsidR="00063E6D" w:rsidRPr="00063E6D" w:rsidRDefault="00063E6D" w:rsidP="00CE2FB6">
            <w:pPr>
              <w:rPr>
                <w:sz w:val="24"/>
                <w:szCs w:val="24"/>
              </w:rPr>
            </w:pPr>
          </w:p>
        </w:tc>
        <w:tc>
          <w:tcPr>
            <w:tcW w:w="40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EA9C2F1" w14:textId="77777777" w:rsidR="00063E6D" w:rsidRPr="00063E6D" w:rsidRDefault="00063E6D" w:rsidP="00CE2FB6">
            <w:pPr>
              <w:rPr>
                <w:sz w:val="24"/>
                <w:szCs w:val="24"/>
              </w:rPr>
            </w:pPr>
            <w:r w:rsidRPr="00063E6D">
              <w:rPr>
                <w:sz w:val="24"/>
                <w:szCs w:val="24"/>
              </w:rPr>
              <w:t>(</w:t>
            </w:r>
            <w:r w:rsidRPr="00063E6D">
              <w:rPr>
                <w:b/>
                <w:sz w:val="24"/>
                <w:szCs w:val="24"/>
              </w:rPr>
              <w:t>E</w:t>
            </w:r>
            <w:r w:rsidRPr="00063E6D">
              <w:rPr>
                <w:sz w:val="24"/>
                <w:szCs w:val="24"/>
              </w:rPr>
              <w:t>)</w:t>
            </w:r>
          </w:p>
        </w:tc>
        <w:tc>
          <w:tcPr>
            <w:tcW w:w="2520"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1A87D60" w14:textId="77777777" w:rsidR="00063E6D" w:rsidRPr="00063E6D" w:rsidRDefault="00063E6D" w:rsidP="00CE2FB6">
            <w:pPr>
              <w:rPr>
                <w:sz w:val="24"/>
                <w:szCs w:val="24"/>
              </w:rPr>
            </w:pPr>
          </w:p>
        </w:tc>
      </w:tr>
      <w:tr w:rsidR="00063E6D" w:rsidRPr="00063E6D" w14:paraId="175373BA" w14:textId="77777777" w:rsidTr="00CE2FB6">
        <w:trPr>
          <w:trHeight w:val="560"/>
        </w:trPr>
        <w:tc>
          <w:tcPr>
            <w:tcW w:w="413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586A96E5" w14:textId="77777777" w:rsidR="00063E6D" w:rsidRPr="00063E6D" w:rsidRDefault="00063E6D" w:rsidP="00CE2FB6">
            <w:pPr>
              <w:rPr>
                <w:sz w:val="24"/>
                <w:szCs w:val="24"/>
              </w:rPr>
            </w:pPr>
            <w:r w:rsidRPr="00063E6D">
              <w:rPr>
                <w:sz w:val="24"/>
                <w:szCs w:val="24"/>
              </w:rPr>
              <w:t>Optional Co-Leader</w:t>
            </w:r>
          </w:p>
          <w:p w14:paraId="0C2BB300" w14:textId="77777777" w:rsidR="00063E6D" w:rsidRPr="00063E6D" w:rsidRDefault="00063E6D" w:rsidP="00CE2FB6">
            <w:pPr>
              <w:rPr>
                <w:sz w:val="24"/>
                <w:szCs w:val="24"/>
              </w:rPr>
            </w:pPr>
          </w:p>
        </w:tc>
        <w:tc>
          <w:tcPr>
            <w:tcW w:w="40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37EB862" w14:textId="77777777" w:rsidR="00063E6D" w:rsidRPr="00063E6D" w:rsidRDefault="00063E6D" w:rsidP="00CE2FB6">
            <w:pPr>
              <w:rPr>
                <w:sz w:val="24"/>
                <w:szCs w:val="24"/>
              </w:rPr>
            </w:pPr>
            <w:r w:rsidRPr="00063E6D">
              <w:rPr>
                <w:sz w:val="24"/>
                <w:szCs w:val="24"/>
              </w:rPr>
              <w:t>(</w:t>
            </w:r>
            <w:r w:rsidRPr="00063E6D">
              <w:rPr>
                <w:b/>
                <w:sz w:val="24"/>
                <w:szCs w:val="24"/>
              </w:rPr>
              <w:t>P</w:t>
            </w:r>
            <w:r w:rsidRPr="00063E6D">
              <w:rPr>
                <w:sz w:val="24"/>
                <w:szCs w:val="24"/>
              </w:rPr>
              <w:t>)</w:t>
            </w:r>
          </w:p>
        </w:tc>
        <w:tc>
          <w:tcPr>
            <w:tcW w:w="2520" w:type="dxa"/>
            <w:vMerge w:val="restart"/>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2F742F9D" w14:textId="77777777" w:rsidR="00063E6D" w:rsidRPr="00063E6D" w:rsidRDefault="00063E6D" w:rsidP="00CE2FB6">
            <w:pPr>
              <w:rPr>
                <w:sz w:val="24"/>
                <w:szCs w:val="24"/>
              </w:rPr>
            </w:pPr>
          </w:p>
        </w:tc>
      </w:tr>
      <w:tr w:rsidR="00063E6D" w:rsidRPr="00063E6D" w14:paraId="1DD639B5" w14:textId="77777777" w:rsidTr="00CE2FB6">
        <w:trPr>
          <w:trHeight w:val="560"/>
        </w:trPr>
        <w:tc>
          <w:tcPr>
            <w:tcW w:w="413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78B6A4D" w14:textId="77777777" w:rsidR="00063E6D" w:rsidRPr="00063E6D" w:rsidRDefault="00063E6D" w:rsidP="00CE2FB6">
            <w:pPr>
              <w:rPr>
                <w:sz w:val="24"/>
                <w:szCs w:val="24"/>
              </w:rPr>
            </w:pPr>
          </w:p>
        </w:tc>
        <w:tc>
          <w:tcPr>
            <w:tcW w:w="40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A7A13F8" w14:textId="77777777" w:rsidR="00063E6D" w:rsidRPr="00063E6D" w:rsidRDefault="00063E6D" w:rsidP="00CE2FB6">
            <w:pPr>
              <w:rPr>
                <w:sz w:val="24"/>
                <w:szCs w:val="24"/>
              </w:rPr>
            </w:pPr>
            <w:r w:rsidRPr="00063E6D">
              <w:rPr>
                <w:sz w:val="24"/>
                <w:szCs w:val="24"/>
              </w:rPr>
              <w:t>(</w:t>
            </w:r>
            <w:r w:rsidRPr="00063E6D">
              <w:rPr>
                <w:b/>
                <w:sz w:val="24"/>
                <w:szCs w:val="24"/>
              </w:rPr>
              <w:t>E</w:t>
            </w:r>
            <w:r w:rsidRPr="00063E6D">
              <w:rPr>
                <w:sz w:val="24"/>
                <w:szCs w:val="24"/>
              </w:rPr>
              <w:t>)</w:t>
            </w:r>
          </w:p>
        </w:tc>
        <w:tc>
          <w:tcPr>
            <w:tcW w:w="2520" w:type="dxa"/>
            <w:vMerge/>
            <w:tcBorders>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85CDEA4" w14:textId="77777777" w:rsidR="00063E6D" w:rsidRPr="00063E6D" w:rsidRDefault="00063E6D" w:rsidP="00CE2FB6">
            <w:pPr>
              <w:rPr>
                <w:sz w:val="24"/>
                <w:szCs w:val="24"/>
              </w:rPr>
            </w:pPr>
          </w:p>
        </w:tc>
      </w:tr>
    </w:tbl>
    <w:p w14:paraId="3E709F9C" w14:textId="77777777" w:rsidR="00D053F5" w:rsidRDefault="00D053F5"/>
    <w:p w14:paraId="01A7E8C3" w14:textId="77777777" w:rsidR="00063E6D" w:rsidRDefault="00063E6D"/>
    <w:p w14:paraId="21992016" w14:textId="77777777" w:rsidR="00063E6D" w:rsidRDefault="00063E6D"/>
    <w:p w14:paraId="0A70BC05" w14:textId="77777777" w:rsidR="00063E6D" w:rsidRDefault="00063E6D" w:rsidP="00063E6D">
      <w:pPr>
        <w:rPr>
          <w:b/>
          <w:sz w:val="24"/>
          <w:szCs w:val="24"/>
        </w:rPr>
      </w:pPr>
      <w:r>
        <w:rPr>
          <w:b/>
          <w:sz w:val="24"/>
          <w:szCs w:val="24"/>
        </w:rPr>
        <w:t>Program Enrollment and Completion:</w:t>
      </w:r>
    </w:p>
    <w:p w14:paraId="21E9CA7F" w14:textId="77777777" w:rsidR="00063E6D" w:rsidRDefault="00063E6D" w:rsidP="00063E6D">
      <w:pPr>
        <w:rPr>
          <w:sz w:val="24"/>
          <w:szCs w:val="24"/>
        </w:rPr>
      </w:pPr>
      <w:r>
        <w:rPr>
          <w:sz w:val="24"/>
          <w:szCs w:val="24"/>
        </w:rPr>
        <w:t>PELSB rules require that programs submit the number of candidates enrolled (accepted into the program and working on program requirements) and the number of program completers in each of the last three years with their PERCA applications.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615"/>
        <w:gridCol w:w="2273"/>
        <w:gridCol w:w="2273"/>
        <w:gridCol w:w="2274"/>
      </w:tblGrid>
      <w:tr w:rsidR="00063E6D" w14:paraId="42EF3410" w14:textId="77777777" w:rsidTr="00CE2FB6">
        <w:trPr>
          <w:trHeight w:val="250"/>
        </w:trPr>
        <w:tc>
          <w:tcPr>
            <w:tcW w:w="3615" w:type="dxa"/>
            <w:shd w:val="clear" w:color="auto" w:fill="9CC2E5" w:themeFill="accent1" w:themeFillTint="99"/>
            <w:tcMar>
              <w:top w:w="100" w:type="dxa"/>
              <w:left w:w="100" w:type="dxa"/>
              <w:bottom w:w="100" w:type="dxa"/>
              <w:right w:w="100" w:type="dxa"/>
            </w:tcMar>
          </w:tcPr>
          <w:p w14:paraId="210A2E96" w14:textId="77777777" w:rsidR="00063E6D" w:rsidRPr="00200FB2" w:rsidRDefault="00063E6D" w:rsidP="00CE2FB6">
            <w:pPr>
              <w:spacing w:after="240"/>
              <w:rPr>
                <w:sz w:val="24"/>
                <w:szCs w:val="24"/>
              </w:rPr>
            </w:pPr>
          </w:p>
        </w:tc>
        <w:tc>
          <w:tcPr>
            <w:tcW w:w="2273" w:type="dxa"/>
            <w:shd w:val="clear" w:color="auto" w:fill="9CC2E5" w:themeFill="accent1" w:themeFillTint="99"/>
            <w:tcMar>
              <w:top w:w="100" w:type="dxa"/>
              <w:left w:w="100" w:type="dxa"/>
              <w:bottom w:w="100" w:type="dxa"/>
              <w:right w:w="100" w:type="dxa"/>
            </w:tcMar>
          </w:tcPr>
          <w:p w14:paraId="1EA9F46B" w14:textId="70BCB4B3" w:rsidR="00063E6D" w:rsidRPr="00200FB2" w:rsidRDefault="00063E6D" w:rsidP="00CE2FB6">
            <w:pPr>
              <w:spacing w:after="240"/>
              <w:jc w:val="center"/>
              <w:rPr>
                <w:sz w:val="24"/>
                <w:szCs w:val="24"/>
              </w:rPr>
            </w:pPr>
            <w:r>
              <w:rPr>
                <w:sz w:val="24"/>
                <w:szCs w:val="24"/>
              </w:rPr>
              <w:t>202</w:t>
            </w:r>
            <w:r w:rsidR="00411AA4">
              <w:rPr>
                <w:sz w:val="24"/>
                <w:szCs w:val="24"/>
              </w:rPr>
              <w:t>2</w:t>
            </w:r>
            <w:r>
              <w:rPr>
                <w:sz w:val="24"/>
                <w:szCs w:val="24"/>
              </w:rPr>
              <w:t>-202</w:t>
            </w:r>
            <w:r w:rsidR="00411AA4">
              <w:rPr>
                <w:sz w:val="24"/>
                <w:szCs w:val="24"/>
              </w:rPr>
              <w:t>3</w:t>
            </w:r>
          </w:p>
        </w:tc>
        <w:tc>
          <w:tcPr>
            <w:tcW w:w="2273" w:type="dxa"/>
            <w:shd w:val="clear" w:color="auto" w:fill="9CC2E5" w:themeFill="accent1" w:themeFillTint="99"/>
            <w:tcMar>
              <w:top w:w="100" w:type="dxa"/>
              <w:left w:w="100" w:type="dxa"/>
              <w:bottom w:w="100" w:type="dxa"/>
              <w:right w:w="100" w:type="dxa"/>
            </w:tcMar>
          </w:tcPr>
          <w:p w14:paraId="79126660" w14:textId="1D9DB4B7" w:rsidR="00063E6D" w:rsidRPr="00200FB2" w:rsidRDefault="00063E6D" w:rsidP="00CE2FB6">
            <w:pPr>
              <w:spacing w:after="240"/>
              <w:jc w:val="center"/>
              <w:rPr>
                <w:sz w:val="24"/>
                <w:szCs w:val="24"/>
              </w:rPr>
            </w:pPr>
            <w:r>
              <w:rPr>
                <w:sz w:val="24"/>
                <w:szCs w:val="24"/>
              </w:rPr>
              <w:t>202</w:t>
            </w:r>
            <w:r w:rsidR="00411AA4">
              <w:rPr>
                <w:sz w:val="24"/>
                <w:szCs w:val="24"/>
              </w:rPr>
              <w:t>3</w:t>
            </w:r>
            <w:r>
              <w:rPr>
                <w:sz w:val="24"/>
                <w:szCs w:val="24"/>
              </w:rPr>
              <w:t>-202</w:t>
            </w:r>
            <w:r w:rsidR="00411AA4">
              <w:rPr>
                <w:sz w:val="24"/>
                <w:szCs w:val="24"/>
              </w:rPr>
              <w:t>4</w:t>
            </w:r>
          </w:p>
        </w:tc>
        <w:tc>
          <w:tcPr>
            <w:tcW w:w="2274" w:type="dxa"/>
            <w:shd w:val="clear" w:color="auto" w:fill="9CC2E5" w:themeFill="accent1" w:themeFillTint="99"/>
          </w:tcPr>
          <w:p w14:paraId="51EE6D98" w14:textId="3009F6BA" w:rsidR="00063E6D" w:rsidRPr="00200FB2" w:rsidRDefault="00063E6D" w:rsidP="00CE2FB6">
            <w:pPr>
              <w:spacing w:after="240"/>
              <w:jc w:val="center"/>
              <w:rPr>
                <w:sz w:val="24"/>
                <w:szCs w:val="24"/>
              </w:rPr>
            </w:pPr>
            <w:r>
              <w:rPr>
                <w:sz w:val="24"/>
                <w:szCs w:val="24"/>
              </w:rPr>
              <w:t>202</w:t>
            </w:r>
            <w:r w:rsidR="00411AA4">
              <w:rPr>
                <w:sz w:val="24"/>
                <w:szCs w:val="24"/>
              </w:rPr>
              <w:t>4</w:t>
            </w:r>
            <w:r>
              <w:rPr>
                <w:sz w:val="24"/>
                <w:szCs w:val="24"/>
              </w:rPr>
              <w:t>-202</w:t>
            </w:r>
            <w:r w:rsidR="00411AA4">
              <w:rPr>
                <w:sz w:val="24"/>
                <w:szCs w:val="24"/>
              </w:rPr>
              <w:t>5</w:t>
            </w:r>
          </w:p>
        </w:tc>
      </w:tr>
      <w:tr w:rsidR="00063E6D" w14:paraId="16FB3A45" w14:textId="77777777" w:rsidTr="00CE2FB6">
        <w:trPr>
          <w:trHeight w:val="707"/>
        </w:trPr>
        <w:tc>
          <w:tcPr>
            <w:tcW w:w="3615" w:type="dxa"/>
            <w:shd w:val="clear" w:color="auto" w:fill="auto"/>
            <w:tcMar>
              <w:top w:w="100" w:type="dxa"/>
              <w:left w:w="100" w:type="dxa"/>
              <w:bottom w:w="100" w:type="dxa"/>
              <w:right w:w="100" w:type="dxa"/>
            </w:tcMar>
          </w:tcPr>
          <w:p w14:paraId="6DAD2D77" w14:textId="77777777" w:rsidR="00063E6D" w:rsidRPr="00200FB2" w:rsidRDefault="00063E6D" w:rsidP="00CE2FB6">
            <w:pPr>
              <w:spacing w:after="240"/>
              <w:rPr>
                <w:sz w:val="24"/>
                <w:szCs w:val="24"/>
              </w:rPr>
            </w:pPr>
            <w:r>
              <w:rPr>
                <w:sz w:val="24"/>
                <w:szCs w:val="24"/>
              </w:rPr>
              <w:t xml:space="preserve">Number of candidates newly enrolled </w:t>
            </w:r>
          </w:p>
        </w:tc>
        <w:tc>
          <w:tcPr>
            <w:tcW w:w="2273" w:type="dxa"/>
            <w:shd w:val="clear" w:color="auto" w:fill="auto"/>
            <w:tcMar>
              <w:top w:w="100" w:type="dxa"/>
              <w:left w:w="100" w:type="dxa"/>
              <w:bottom w:w="100" w:type="dxa"/>
              <w:right w:w="100" w:type="dxa"/>
            </w:tcMar>
          </w:tcPr>
          <w:p w14:paraId="27B61E66" w14:textId="77777777" w:rsidR="00063E6D" w:rsidRPr="00200FB2" w:rsidRDefault="00063E6D" w:rsidP="00CE2FB6">
            <w:pPr>
              <w:spacing w:after="240"/>
              <w:ind w:left="120"/>
              <w:jc w:val="center"/>
              <w:rPr>
                <w:sz w:val="24"/>
                <w:szCs w:val="24"/>
              </w:rPr>
            </w:pPr>
          </w:p>
        </w:tc>
        <w:tc>
          <w:tcPr>
            <w:tcW w:w="2273" w:type="dxa"/>
            <w:shd w:val="clear" w:color="auto" w:fill="auto"/>
            <w:tcMar>
              <w:top w:w="100" w:type="dxa"/>
              <w:left w:w="100" w:type="dxa"/>
              <w:bottom w:w="100" w:type="dxa"/>
              <w:right w:w="100" w:type="dxa"/>
            </w:tcMar>
          </w:tcPr>
          <w:p w14:paraId="10B905C0" w14:textId="77777777" w:rsidR="00063E6D" w:rsidRPr="00200FB2" w:rsidRDefault="00063E6D" w:rsidP="00CE2FB6">
            <w:pPr>
              <w:spacing w:after="240"/>
              <w:ind w:left="120"/>
              <w:jc w:val="center"/>
              <w:rPr>
                <w:sz w:val="24"/>
                <w:szCs w:val="24"/>
              </w:rPr>
            </w:pPr>
          </w:p>
        </w:tc>
        <w:tc>
          <w:tcPr>
            <w:tcW w:w="2274" w:type="dxa"/>
          </w:tcPr>
          <w:p w14:paraId="251E504C" w14:textId="77777777" w:rsidR="00063E6D" w:rsidRPr="00200FB2" w:rsidRDefault="00063E6D" w:rsidP="00CE2FB6">
            <w:pPr>
              <w:spacing w:after="240"/>
              <w:ind w:left="120"/>
              <w:jc w:val="center"/>
              <w:rPr>
                <w:sz w:val="24"/>
                <w:szCs w:val="24"/>
              </w:rPr>
            </w:pPr>
          </w:p>
        </w:tc>
      </w:tr>
      <w:tr w:rsidR="00063E6D" w14:paraId="21CA346C" w14:textId="77777777" w:rsidTr="00CE2FB6">
        <w:trPr>
          <w:trHeight w:val="707"/>
        </w:trPr>
        <w:tc>
          <w:tcPr>
            <w:tcW w:w="3615" w:type="dxa"/>
            <w:shd w:val="clear" w:color="auto" w:fill="auto"/>
            <w:tcMar>
              <w:top w:w="100" w:type="dxa"/>
              <w:left w:w="100" w:type="dxa"/>
              <w:bottom w:w="100" w:type="dxa"/>
              <w:right w:w="100" w:type="dxa"/>
            </w:tcMar>
          </w:tcPr>
          <w:p w14:paraId="3EF7278F" w14:textId="77777777" w:rsidR="00063E6D" w:rsidRPr="00200FB2" w:rsidRDefault="00063E6D" w:rsidP="00CE2FB6">
            <w:pPr>
              <w:spacing w:after="240"/>
              <w:rPr>
                <w:sz w:val="24"/>
                <w:szCs w:val="24"/>
              </w:rPr>
            </w:pPr>
            <w:r>
              <w:rPr>
                <w:sz w:val="24"/>
                <w:szCs w:val="24"/>
              </w:rPr>
              <w:t>Total number of candidates enrolled (including newly enrolled, enrolled and have not yet completed, and candidates who were enrolled and completed)</w:t>
            </w:r>
          </w:p>
        </w:tc>
        <w:tc>
          <w:tcPr>
            <w:tcW w:w="2273" w:type="dxa"/>
            <w:shd w:val="clear" w:color="auto" w:fill="auto"/>
            <w:tcMar>
              <w:top w:w="100" w:type="dxa"/>
              <w:left w:w="100" w:type="dxa"/>
              <w:bottom w:w="100" w:type="dxa"/>
              <w:right w:w="100" w:type="dxa"/>
            </w:tcMar>
          </w:tcPr>
          <w:p w14:paraId="2AB55F29" w14:textId="77777777" w:rsidR="00063E6D" w:rsidRPr="00200FB2" w:rsidRDefault="00063E6D" w:rsidP="00CE2FB6">
            <w:pPr>
              <w:spacing w:after="240"/>
              <w:ind w:left="120"/>
              <w:jc w:val="center"/>
              <w:rPr>
                <w:sz w:val="24"/>
                <w:szCs w:val="24"/>
              </w:rPr>
            </w:pPr>
          </w:p>
        </w:tc>
        <w:tc>
          <w:tcPr>
            <w:tcW w:w="2273" w:type="dxa"/>
            <w:shd w:val="clear" w:color="auto" w:fill="auto"/>
            <w:tcMar>
              <w:top w:w="100" w:type="dxa"/>
              <w:left w:w="100" w:type="dxa"/>
              <w:bottom w:w="100" w:type="dxa"/>
              <w:right w:w="100" w:type="dxa"/>
            </w:tcMar>
          </w:tcPr>
          <w:p w14:paraId="0B1062F1" w14:textId="77777777" w:rsidR="00063E6D" w:rsidRPr="00200FB2" w:rsidRDefault="00063E6D" w:rsidP="00CE2FB6">
            <w:pPr>
              <w:spacing w:after="240"/>
              <w:ind w:left="120"/>
              <w:jc w:val="center"/>
              <w:rPr>
                <w:sz w:val="24"/>
                <w:szCs w:val="24"/>
              </w:rPr>
            </w:pPr>
          </w:p>
        </w:tc>
        <w:tc>
          <w:tcPr>
            <w:tcW w:w="2274" w:type="dxa"/>
          </w:tcPr>
          <w:p w14:paraId="0EB07020" w14:textId="77777777" w:rsidR="00063E6D" w:rsidRPr="00200FB2" w:rsidRDefault="00063E6D" w:rsidP="00CE2FB6">
            <w:pPr>
              <w:spacing w:after="240"/>
              <w:ind w:left="120"/>
              <w:jc w:val="center"/>
              <w:rPr>
                <w:sz w:val="24"/>
                <w:szCs w:val="24"/>
              </w:rPr>
            </w:pPr>
          </w:p>
        </w:tc>
      </w:tr>
      <w:tr w:rsidR="00063E6D" w14:paraId="5229366E" w14:textId="77777777" w:rsidTr="00CE2FB6">
        <w:trPr>
          <w:trHeight w:val="737"/>
        </w:trPr>
        <w:tc>
          <w:tcPr>
            <w:tcW w:w="3615" w:type="dxa"/>
            <w:shd w:val="clear" w:color="auto" w:fill="auto"/>
            <w:tcMar>
              <w:top w:w="100" w:type="dxa"/>
              <w:left w:w="100" w:type="dxa"/>
              <w:bottom w:w="100" w:type="dxa"/>
              <w:right w:w="100" w:type="dxa"/>
            </w:tcMar>
          </w:tcPr>
          <w:p w14:paraId="6549E0EF" w14:textId="77777777" w:rsidR="00063E6D" w:rsidRPr="00200FB2" w:rsidRDefault="00063E6D" w:rsidP="00CE2FB6">
            <w:pPr>
              <w:spacing w:after="240"/>
              <w:rPr>
                <w:sz w:val="24"/>
                <w:szCs w:val="24"/>
              </w:rPr>
            </w:pPr>
            <w:r>
              <w:rPr>
                <w:sz w:val="24"/>
                <w:szCs w:val="24"/>
              </w:rPr>
              <w:t>Number of candidates counseled out</w:t>
            </w:r>
          </w:p>
        </w:tc>
        <w:tc>
          <w:tcPr>
            <w:tcW w:w="2273" w:type="dxa"/>
            <w:shd w:val="clear" w:color="auto" w:fill="auto"/>
            <w:tcMar>
              <w:top w:w="100" w:type="dxa"/>
              <w:left w:w="100" w:type="dxa"/>
              <w:bottom w:w="100" w:type="dxa"/>
              <w:right w:w="100" w:type="dxa"/>
            </w:tcMar>
          </w:tcPr>
          <w:p w14:paraId="5E471886" w14:textId="77777777" w:rsidR="00063E6D" w:rsidRPr="00200FB2" w:rsidRDefault="00063E6D" w:rsidP="00CE2FB6">
            <w:pPr>
              <w:spacing w:after="240"/>
              <w:ind w:left="120"/>
              <w:jc w:val="center"/>
              <w:rPr>
                <w:sz w:val="24"/>
                <w:szCs w:val="24"/>
              </w:rPr>
            </w:pPr>
          </w:p>
        </w:tc>
        <w:tc>
          <w:tcPr>
            <w:tcW w:w="2273" w:type="dxa"/>
            <w:shd w:val="clear" w:color="auto" w:fill="auto"/>
            <w:tcMar>
              <w:top w:w="100" w:type="dxa"/>
              <w:left w:w="100" w:type="dxa"/>
              <w:bottom w:w="100" w:type="dxa"/>
              <w:right w:w="100" w:type="dxa"/>
            </w:tcMar>
          </w:tcPr>
          <w:p w14:paraId="6884B581" w14:textId="77777777" w:rsidR="00063E6D" w:rsidRPr="00200FB2" w:rsidRDefault="00063E6D" w:rsidP="00CE2FB6">
            <w:pPr>
              <w:spacing w:after="240"/>
              <w:ind w:left="120"/>
              <w:jc w:val="center"/>
              <w:rPr>
                <w:sz w:val="24"/>
                <w:szCs w:val="24"/>
              </w:rPr>
            </w:pPr>
          </w:p>
        </w:tc>
        <w:tc>
          <w:tcPr>
            <w:tcW w:w="2274" w:type="dxa"/>
          </w:tcPr>
          <w:p w14:paraId="4633F41F" w14:textId="77777777" w:rsidR="00063E6D" w:rsidRPr="00200FB2" w:rsidRDefault="00063E6D" w:rsidP="00CE2FB6">
            <w:pPr>
              <w:spacing w:after="240"/>
              <w:ind w:left="120"/>
              <w:jc w:val="center"/>
              <w:rPr>
                <w:sz w:val="24"/>
                <w:szCs w:val="24"/>
              </w:rPr>
            </w:pPr>
          </w:p>
        </w:tc>
      </w:tr>
      <w:tr w:rsidR="00063E6D" w14:paraId="0FF3F9F1" w14:textId="77777777" w:rsidTr="00CE2FB6">
        <w:trPr>
          <w:trHeight w:val="737"/>
        </w:trPr>
        <w:tc>
          <w:tcPr>
            <w:tcW w:w="3615" w:type="dxa"/>
            <w:shd w:val="clear" w:color="auto" w:fill="auto"/>
            <w:tcMar>
              <w:top w:w="100" w:type="dxa"/>
              <w:left w:w="100" w:type="dxa"/>
              <w:bottom w:w="100" w:type="dxa"/>
              <w:right w:w="100" w:type="dxa"/>
            </w:tcMar>
          </w:tcPr>
          <w:p w14:paraId="121A0CC1" w14:textId="77777777" w:rsidR="00063E6D" w:rsidRDefault="00063E6D" w:rsidP="00CE2FB6">
            <w:pPr>
              <w:spacing w:after="240"/>
              <w:rPr>
                <w:sz w:val="24"/>
                <w:szCs w:val="24"/>
              </w:rPr>
            </w:pPr>
            <w:r>
              <w:rPr>
                <w:sz w:val="24"/>
                <w:szCs w:val="24"/>
              </w:rPr>
              <w:t xml:space="preserve">Number of program completers </w:t>
            </w:r>
          </w:p>
        </w:tc>
        <w:tc>
          <w:tcPr>
            <w:tcW w:w="2273" w:type="dxa"/>
            <w:shd w:val="clear" w:color="auto" w:fill="auto"/>
            <w:tcMar>
              <w:top w:w="100" w:type="dxa"/>
              <w:left w:w="100" w:type="dxa"/>
              <w:bottom w:w="100" w:type="dxa"/>
              <w:right w:w="100" w:type="dxa"/>
            </w:tcMar>
          </w:tcPr>
          <w:p w14:paraId="0C680615" w14:textId="77777777" w:rsidR="00063E6D" w:rsidRPr="00200FB2" w:rsidRDefault="00063E6D" w:rsidP="00CE2FB6">
            <w:pPr>
              <w:spacing w:after="240"/>
              <w:ind w:left="120"/>
              <w:jc w:val="center"/>
              <w:rPr>
                <w:sz w:val="24"/>
                <w:szCs w:val="24"/>
              </w:rPr>
            </w:pPr>
          </w:p>
        </w:tc>
        <w:tc>
          <w:tcPr>
            <w:tcW w:w="2273" w:type="dxa"/>
            <w:shd w:val="clear" w:color="auto" w:fill="auto"/>
            <w:tcMar>
              <w:top w:w="100" w:type="dxa"/>
              <w:left w:w="100" w:type="dxa"/>
              <w:bottom w:w="100" w:type="dxa"/>
              <w:right w:w="100" w:type="dxa"/>
            </w:tcMar>
          </w:tcPr>
          <w:p w14:paraId="0DBE0F6D" w14:textId="77777777" w:rsidR="00063E6D" w:rsidRPr="00200FB2" w:rsidRDefault="00063E6D" w:rsidP="00CE2FB6">
            <w:pPr>
              <w:spacing w:after="240"/>
              <w:ind w:left="120"/>
              <w:jc w:val="center"/>
              <w:rPr>
                <w:sz w:val="24"/>
                <w:szCs w:val="24"/>
              </w:rPr>
            </w:pPr>
          </w:p>
        </w:tc>
        <w:tc>
          <w:tcPr>
            <w:tcW w:w="2274" w:type="dxa"/>
          </w:tcPr>
          <w:p w14:paraId="4F627A20" w14:textId="77777777" w:rsidR="00063E6D" w:rsidRPr="00200FB2" w:rsidRDefault="00063E6D" w:rsidP="00CE2FB6">
            <w:pPr>
              <w:spacing w:after="240"/>
              <w:ind w:left="120"/>
              <w:jc w:val="center"/>
              <w:rPr>
                <w:sz w:val="24"/>
                <w:szCs w:val="24"/>
              </w:rPr>
            </w:pPr>
          </w:p>
        </w:tc>
      </w:tr>
      <w:tr w:rsidR="00063E6D" w14:paraId="0B041217" w14:textId="77777777" w:rsidTr="00CE2FB6">
        <w:trPr>
          <w:trHeight w:val="737"/>
        </w:trPr>
        <w:tc>
          <w:tcPr>
            <w:tcW w:w="3615" w:type="dxa"/>
            <w:shd w:val="clear" w:color="auto" w:fill="auto"/>
            <w:tcMar>
              <w:top w:w="100" w:type="dxa"/>
              <w:left w:w="100" w:type="dxa"/>
              <w:bottom w:w="100" w:type="dxa"/>
              <w:right w:w="100" w:type="dxa"/>
            </w:tcMar>
          </w:tcPr>
          <w:p w14:paraId="1DC83DA3" w14:textId="77777777" w:rsidR="00063E6D" w:rsidRDefault="00063E6D" w:rsidP="00CE2FB6">
            <w:pPr>
              <w:spacing w:after="240"/>
              <w:rPr>
                <w:sz w:val="24"/>
                <w:szCs w:val="24"/>
              </w:rPr>
            </w:pPr>
            <w:r>
              <w:rPr>
                <w:sz w:val="24"/>
                <w:szCs w:val="24"/>
              </w:rPr>
              <w:t>Number of completers who got a MN Tier 3 or 4 license in the program licensure area</w:t>
            </w:r>
          </w:p>
        </w:tc>
        <w:tc>
          <w:tcPr>
            <w:tcW w:w="2273" w:type="dxa"/>
            <w:shd w:val="clear" w:color="auto" w:fill="auto"/>
            <w:tcMar>
              <w:top w:w="100" w:type="dxa"/>
              <w:left w:w="100" w:type="dxa"/>
              <w:bottom w:w="100" w:type="dxa"/>
              <w:right w:w="100" w:type="dxa"/>
            </w:tcMar>
          </w:tcPr>
          <w:p w14:paraId="25F15AB4" w14:textId="77777777" w:rsidR="00063E6D" w:rsidRPr="002B6E68" w:rsidRDefault="00063E6D" w:rsidP="00CE2FB6">
            <w:pPr>
              <w:spacing w:after="240"/>
              <w:ind w:left="120"/>
              <w:jc w:val="center"/>
              <w:rPr>
                <w:sz w:val="24"/>
                <w:szCs w:val="24"/>
                <w:highlight w:val="lightGray"/>
              </w:rPr>
            </w:pPr>
          </w:p>
        </w:tc>
        <w:tc>
          <w:tcPr>
            <w:tcW w:w="2273" w:type="dxa"/>
            <w:shd w:val="clear" w:color="auto" w:fill="auto"/>
            <w:tcMar>
              <w:top w:w="100" w:type="dxa"/>
              <w:left w:w="100" w:type="dxa"/>
              <w:bottom w:w="100" w:type="dxa"/>
              <w:right w:w="100" w:type="dxa"/>
            </w:tcMar>
          </w:tcPr>
          <w:p w14:paraId="37315F9E" w14:textId="77777777" w:rsidR="00063E6D" w:rsidRPr="002B6E68" w:rsidRDefault="00063E6D" w:rsidP="00CE2FB6">
            <w:pPr>
              <w:spacing w:after="240"/>
              <w:ind w:left="120"/>
              <w:jc w:val="center"/>
              <w:rPr>
                <w:sz w:val="24"/>
                <w:szCs w:val="24"/>
                <w:highlight w:val="lightGray"/>
              </w:rPr>
            </w:pPr>
          </w:p>
        </w:tc>
        <w:tc>
          <w:tcPr>
            <w:tcW w:w="2274" w:type="dxa"/>
          </w:tcPr>
          <w:p w14:paraId="7C2DFB06" w14:textId="77777777" w:rsidR="00063E6D" w:rsidRPr="00200FB2" w:rsidRDefault="00063E6D" w:rsidP="00CE2FB6">
            <w:pPr>
              <w:spacing w:after="240"/>
              <w:ind w:left="120"/>
              <w:jc w:val="center"/>
              <w:rPr>
                <w:sz w:val="24"/>
                <w:szCs w:val="24"/>
              </w:rPr>
            </w:pPr>
          </w:p>
        </w:tc>
      </w:tr>
    </w:tbl>
    <w:p w14:paraId="3636A80A" w14:textId="77777777" w:rsidR="00063E6D" w:rsidRDefault="00063E6D" w:rsidP="00063E6D">
      <w:pPr>
        <w:rPr>
          <w:b/>
          <w:sz w:val="24"/>
          <w:szCs w:val="24"/>
        </w:rPr>
      </w:pPr>
    </w:p>
    <w:p w14:paraId="69D95D80" w14:textId="77777777" w:rsidR="00063E6D" w:rsidRDefault="00063E6D" w:rsidP="00063E6D">
      <w:pPr>
        <w:rPr>
          <w:b/>
          <w:bCs/>
          <w:sz w:val="24"/>
          <w:szCs w:val="24"/>
        </w:rPr>
      </w:pPr>
      <w:r w:rsidRPr="1014AED9">
        <w:rPr>
          <w:b/>
          <w:bCs/>
          <w:sz w:val="24"/>
          <w:szCs w:val="24"/>
        </w:rPr>
        <w:t>Narrative to describe completion rate:</w:t>
      </w:r>
    </w:p>
    <w:p w14:paraId="52E4D77B" w14:textId="77777777" w:rsidR="00063E6D" w:rsidRDefault="00063E6D" w:rsidP="00063E6D">
      <w:pPr>
        <w:rPr>
          <w:b/>
          <w:bCs/>
          <w:sz w:val="24"/>
          <w:szCs w:val="24"/>
        </w:rPr>
      </w:pPr>
      <w:r>
        <w:rPr>
          <w:sz w:val="24"/>
          <w:szCs w:val="24"/>
        </w:rPr>
        <w:t>Include explanation for</w:t>
      </w:r>
      <w:r w:rsidRPr="1014AED9">
        <w:rPr>
          <w:sz w:val="24"/>
          <w:szCs w:val="24"/>
        </w:rPr>
        <w:t xml:space="preserve"> low completion rates, average time to completion, and reasons for changes over time.</w:t>
      </w:r>
    </w:p>
    <w:p w14:paraId="302B7DAD" w14:textId="77777777" w:rsidR="00063E6D" w:rsidRDefault="00063E6D" w:rsidP="00063E6D">
      <w:pPr>
        <w:rPr>
          <w:b/>
          <w:bCs/>
          <w:sz w:val="24"/>
          <w:szCs w:val="24"/>
        </w:rPr>
      </w:pPr>
    </w:p>
    <w:p w14:paraId="0F811038" w14:textId="77777777" w:rsidR="00063E6D" w:rsidRDefault="00063E6D"/>
    <w:p w14:paraId="6557FAED" w14:textId="77777777" w:rsidR="00063E6D" w:rsidRDefault="00063E6D"/>
    <w:p w14:paraId="7B4233FB" w14:textId="77777777" w:rsidR="00063E6D" w:rsidRDefault="00063E6D"/>
    <w:p w14:paraId="35D114E0" w14:textId="77777777" w:rsidR="00063E6D" w:rsidRDefault="00063E6D"/>
    <w:p w14:paraId="311AB669" w14:textId="77777777" w:rsidR="00063E6D" w:rsidRDefault="00063E6D"/>
    <w:p w14:paraId="68D4963C" w14:textId="77777777" w:rsidR="00063E6D" w:rsidRDefault="00063E6D"/>
    <w:p w14:paraId="3E946F90" w14:textId="77777777" w:rsidR="00063E6D" w:rsidRDefault="00063E6D"/>
    <w:p w14:paraId="5F88B323" w14:textId="77777777" w:rsidR="00063E6D" w:rsidRDefault="00063E6D" w:rsidP="00063E6D">
      <w:pPr>
        <w:rPr>
          <w:b/>
          <w:sz w:val="24"/>
          <w:szCs w:val="24"/>
        </w:rPr>
      </w:pPr>
      <w:r>
        <w:rPr>
          <w:b/>
          <w:sz w:val="24"/>
          <w:szCs w:val="24"/>
        </w:rPr>
        <w:lastRenderedPageBreak/>
        <w:t>Performance Assessment (edTPA) data:</w:t>
      </w:r>
    </w:p>
    <w:p w14:paraId="66BF4E80" w14:textId="77777777" w:rsidR="002D3E5D" w:rsidRDefault="00063E6D" w:rsidP="00063E6D">
      <w:pPr>
        <w:rPr>
          <w:sz w:val="24"/>
          <w:szCs w:val="24"/>
        </w:rPr>
      </w:pPr>
      <w:r w:rsidRPr="1014AED9">
        <w:rPr>
          <w:sz w:val="24"/>
          <w:szCs w:val="24"/>
        </w:rPr>
        <w:t xml:space="preserve">PELSB rules require that </w:t>
      </w:r>
      <w:r>
        <w:rPr>
          <w:sz w:val="24"/>
          <w:szCs w:val="24"/>
        </w:rPr>
        <w:t xml:space="preserve">programs submit </w:t>
      </w:r>
      <w:r w:rsidRPr="1014AED9">
        <w:rPr>
          <w:sz w:val="24"/>
          <w:szCs w:val="24"/>
        </w:rPr>
        <w:t>aggregate candidate scores and pass rates in board-adopted performance asses</w:t>
      </w:r>
      <w:r>
        <w:rPr>
          <w:sz w:val="24"/>
          <w:szCs w:val="24"/>
        </w:rPr>
        <w:t>sments in the last three years</w:t>
      </w:r>
      <w:r w:rsidRPr="1014AED9">
        <w:rPr>
          <w:sz w:val="24"/>
          <w:szCs w:val="24"/>
        </w:rPr>
        <w:t xml:space="preserve"> with PERCA applications</w:t>
      </w:r>
      <w:r w:rsidR="001F0262">
        <w:rPr>
          <w:sz w:val="24"/>
          <w:szCs w:val="24"/>
        </w:rPr>
        <w:t xml:space="preserve"> (even if n is less than 10 for an individual year</w:t>
      </w:r>
      <w:r w:rsidR="000F3569">
        <w:rPr>
          <w:sz w:val="24"/>
          <w:szCs w:val="24"/>
        </w:rPr>
        <w:t xml:space="preserve"> or across three years</w:t>
      </w:r>
      <w:r w:rsidR="001F0262">
        <w:rPr>
          <w:sz w:val="24"/>
          <w:szCs w:val="24"/>
        </w:rPr>
        <w:t>)</w:t>
      </w:r>
      <w:r w:rsidRPr="1014AED9">
        <w:rPr>
          <w:sz w:val="24"/>
          <w:szCs w:val="24"/>
        </w:rPr>
        <w:t>.</w:t>
      </w:r>
      <w:r>
        <w:rPr>
          <w:sz w:val="24"/>
          <w:szCs w:val="24"/>
        </w:rPr>
        <w:t xml:space="preserve">  </w:t>
      </w:r>
      <w:r w:rsidR="00FF252B">
        <w:rPr>
          <w:sz w:val="24"/>
          <w:szCs w:val="24"/>
        </w:rPr>
        <w:t xml:space="preserve">If the n is less than 10 across three years, include </w:t>
      </w:r>
      <w:r w:rsidR="002D3E5D">
        <w:rPr>
          <w:sz w:val="24"/>
          <w:szCs w:val="24"/>
        </w:rPr>
        <w:t xml:space="preserve">similar program data for the last three years and/or data for the last six years.  </w:t>
      </w:r>
    </w:p>
    <w:p w14:paraId="2077A5F1" w14:textId="68E9A72D" w:rsidR="00063E6D" w:rsidRDefault="00063E6D" w:rsidP="00063E6D">
      <w:pPr>
        <w:rPr>
          <w:sz w:val="24"/>
          <w:szCs w:val="24"/>
        </w:rPr>
      </w:pPr>
      <w:r>
        <w:rPr>
          <w:sz w:val="24"/>
          <w:szCs w:val="24"/>
        </w:rPr>
        <w:t>As of July 19, 2024, the board-adopted performance assessment has been redefined to only Task 1 and 3 of the edTPA.  Submitting data for Task 2 is optional but may be included if a program wishes to share it as a measure of effectiveness.</w:t>
      </w:r>
    </w:p>
    <w:tbl>
      <w:tblPr>
        <w:tblW w:w="106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firstRow="0" w:lastRow="0" w:firstColumn="0" w:lastColumn="0" w:noHBand="1" w:noVBand="1"/>
      </w:tblPr>
      <w:tblGrid>
        <w:gridCol w:w="4130"/>
        <w:gridCol w:w="1620"/>
        <w:gridCol w:w="1620"/>
        <w:gridCol w:w="1620"/>
        <w:gridCol w:w="1620"/>
      </w:tblGrid>
      <w:tr w:rsidR="00063E6D" w14:paraId="0283E006" w14:textId="77777777" w:rsidTr="00063E6D">
        <w:trPr>
          <w:trHeight w:val="494"/>
        </w:trPr>
        <w:tc>
          <w:tcPr>
            <w:tcW w:w="4130" w:type="dxa"/>
            <w:shd w:val="clear" w:color="auto" w:fill="9CC2E5" w:themeFill="accent1" w:themeFillTint="99"/>
            <w:tcMar>
              <w:top w:w="100" w:type="dxa"/>
              <w:left w:w="100" w:type="dxa"/>
              <w:bottom w:w="100" w:type="dxa"/>
              <w:right w:w="100" w:type="dxa"/>
            </w:tcMar>
          </w:tcPr>
          <w:p w14:paraId="2925E372" w14:textId="77777777" w:rsidR="00063E6D" w:rsidRDefault="00063E6D" w:rsidP="00CE2FB6">
            <w:pPr>
              <w:spacing w:before="240" w:after="240" w:line="240" w:lineRule="auto"/>
              <w:ind w:left="120"/>
              <w:rPr>
                <w:sz w:val="24"/>
                <w:szCs w:val="24"/>
              </w:rPr>
            </w:pPr>
            <w:r>
              <w:rPr>
                <w:sz w:val="24"/>
                <w:szCs w:val="24"/>
              </w:rPr>
              <w:t xml:space="preserve"> </w:t>
            </w:r>
          </w:p>
        </w:tc>
        <w:tc>
          <w:tcPr>
            <w:tcW w:w="1620" w:type="dxa"/>
            <w:shd w:val="clear" w:color="auto" w:fill="9CC2E5" w:themeFill="accent1" w:themeFillTint="99"/>
            <w:tcMar>
              <w:top w:w="100" w:type="dxa"/>
              <w:left w:w="100" w:type="dxa"/>
              <w:bottom w:w="100" w:type="dxa"/>
              <w:right w:w="100" w:type="dxa"/>
            </w:tcMar>
          </w:tcPr>
          <w:p w14:paraId="2D935E89" w14:textId="77777777" w:rsidR="00063E6D" w:rsidRDefault="00063E6D" w:rsidP="00CE2FB6">
            <w:pPr>
              <w:spacing w:after="240" w:line="240" w:lineRule="auto"/>
              <w:ind w:left="120"/>
              <w:jc w:val="center"/>
              <w:rPr>
                <w:sz w:val="24"/>
                <w:szCs w:val="24"/>
              </w:rPr>
            </w:pPr>
            <w:r>
              <w:rPr>
                <w:sz w:val="16"/>
                <w:szCs w:val="16"/>
              </w:rPr>
              <w:t xml:space="preserve"> </w:t>
            </w:r>
            <w:r>
              <w:rPr>
                <w:sz w:val="16"/>
                <w:szCs w:val="16"/>
              </w:rPr>
              <w:br/>
            </w:r>
            <w:r>
              <w:rPr>
                <w:sz w:val="24"/>
                <w:szCs w:val="24"/>
              </w:rPr>
              <w:t># candidates who submitted the edTPA</w:t>
            </w:r>
          </w:p>
        </w:tc>
        <w:tc>
          <w:tcPr>
            <w:tcW w:w="1620" w:type="dxa"/>
            <w:shd w:val="clear" w:color="auto" w:fill="9CC2E5" w:themeFill="accent1" w:themeFillTint="99"/>
            <w:tcMar>
              <w:top w:w="100" w:type="dxa"/>
              <w:left w:w="100" w:type="dxa"/>
              <w:bottom w:w="100" w:type="dxa"/>
              <w:right w:w="100" w:type="dxa"/>
            </w:tcMar>
          </w:tcPr>
          <w:p w14:paraId="099E8A9C" w14:textId="77777777" w:rsidR="00063E6D" w:rsidRDefault="00063E6D" w:rsidP="00CE2FB6">
            <w:pPr>
              <w:spacing w:after="240" w:line="240" w:lineRule="auto"/>
              <w:ind w:left="120"/>
              <w:jc w:val="center"/>
              <w:rPr>
                <w:sz w:val="24"/>
                <w:szCs w:val="24"/>
              </w:rPr>
            </w:pPr>
            <w:r>
              <w:rPr>
                <w:sz w:val="16"/>
                <w:szCs w:val="16"/>
              </w:rPr>
              <w:br/>
              <w:t xml:space="preserve"> </w:t>
            </w:r>
            <w:r>
              <w:rPr>
                <w:sz w:val="24"/>
                <w:szCs w:val="24"/>
              </w:rPr>
              <w:t>Task 1</w:t>
            </w:r>
            <w:r>
              <w:rPr>
                <w:sz w:val="24"/>
                <w:szCs w:val="24"/>
              </w:rPr>
              <w:br/>
              <w:t>Pass rate</w:t>
            </w:r>
          </w:p>
        </w:tc>
        <w:tc>
          <w:tcPr>
            <w:tcW w:w="1620" w:type="dxa"/>
            <w:shd w:val="clear" w:color="auto" w:fill="9CC2E5" w:themeFill="accent1" w:themeFillTint="99"/>
            <w:tcMar>
              <w:top w:w="100" w:type="dxa"/>
              <w:left w:w="100" w:type="dxa"/>
              <w:bottom w:w="100" w:type="dxa"/>
              <w:right w:w="100" w:type="dxa"/>
            </w:tcMar>
          </w:tcPr>
          <w:p w14:paraId="2238382C" w14:textId="77777777" w:rsidR="00063E6D" w:rsidRDefault="00063E6D" w:rsidP="00CE2FB6">
            <w:pPr>
              <w:spacing w:line="240" w:lineRule="auto"/>
              <w:ind w:left="120"/>
              <w:jc w:val="center"/>
              <w:rPr>
                <w:sz w:val="16"/>
                <w:szCs w:val="16"/>
              </w:rPr>
            </w:pPr>
            <w:r>
              <w:rPr>
                <w:sz w:val="16"/>
                <w:szCs w:val="16"/>
              </w:rPr>
              <w:t xml:space="preserve"> </w:t>
            </w:r>
          </w:p>
          <w:p w14:paraId="61CFBDFC" w14:textId="77777777" w:rsidR="00063E6D" w:rsidRDefault="00063E6D" w:rsidP="00CE2FB6">
            <w:pPr>
              <w:spacing w:line="240" w:lineRule="auto"/>
              <w:ind w:left="220"/>
              <w:jc w:val="center"/>
              <w:rPr>
                <w:sz w:val="24"/>
                <w:szCs w:val="24"/>
              </w:rPr>
            </w:pPr>
            <w:r>
              <w:rPr>
                <w:sz w:val="24"/>
                <w:szCs w:val="24"/>
              </w:rPr>
              <w:t>Task 2</w:t>
            </w:r>
          </w:p>
          <w:p w14:paraId="79B849C1" w14:textId="77777777" w:rsidR="00063E6D" w:rsidRDefault="00063E6D" w:rsidP="00CE2FB6">
            <w:pPr>
              <w:spacing w:line="240" w:lineRule="auto"/>
              <w:ind w:left="220"/>
              <w:jc w:val="center"/>
              <w:rPr>
                <w:sz w:val="24"/>
                <w:szCs w:val="24"/>
              </w:rPr>
            </w:pPr>
            <w:r>
              <w:rPr>
                <w:sz w:val="24"/>
                <w:szCs w:val="24"/>
              </w:rPr>
              <w:t>Pass rate (</w:t>
            </w:r>
            <w:r w:rsidRPr="00063E6D">
              <w:rPr>
                <w:i/>
                <w:sz w:val="24"/>
                <w:szCs w:val="24"/>
              </w:rPr>
              <w:t>OPTIONAL</w:t>
            </w:r>
            <w:r>
              <w:rPr>
                <w:sz w:val="24"/>
                <w:szCs w:val="24"/>
              </w:rPr>
              <w:t>)</w:t>
            </w:r>
          </w:p>
        </w:tc>
        <w:tc>
          <w:tcPr>
            <w:tcW w:w="1620" w:type="dxa"/>
            <w:shd w:val="clear" w:color="auto" w:fill="9CC2E5" w:themeFill="accent1" w:themeFillTint="99"/>
            <w:tcMar>
              <w:top w:w="100" w:type="dxa"/>
              <w:left w:w="100" w:type="dxa"/>
              <w:bottom w:w="100" w:type="dxa"/>
              <w:right w:w="100" w:type="dxa"/>
            </w:tcMar>
          </w:tcPr>
          <w:p w14:paraId="2DF26FD2" w14:textId="77777777" w:rsidR="00063E6D" w:rsidRDefault="00063E6D" w:rsidP="00CE2FB6">
            <w:pPr>
              <w:spacing w:line="240" w:lineRule="auto"/>
              <w:ind w:left="120"/>
              <w:jc w:val="center"/>
              <w:rPr>
                <w:sz w:val="16"/>
                <w:szCs w:val="16"/>
              </w:rPr>
            </w:pPr>
            <w:r>
              <w:rPr>
                <w:sz w:val="16"/>
                <w:szCs w:val="16"/>
              </w:rPr>
              <w:t xml:space="preserve"> </w:t>
            </w:r>
          </w:p>
          <w:p w14:paraId="48B884C2" w14:textId="77777777" w:rsidR="00063E6D" w:rsidRDefault="00063E6D" w:rsidP="00CE2FB6">
            <w:pPr>
              <w:spacing w:line="240" w:lineRule="auto"/>
              <w:ind w:left="220"/>
              <w:jc w:val="center"/>
              <w:rPr>
                <w:sz w:val="24"/>
                <w:szCs w:val="24"/>
              </w:rPr>
            </w:pPr>
            <w:r>
              <w:rPr>
                <w:sz w:val="24"/>
                <w:szCs w:val="24"/>
              </w:rPr>
              <w:t>Task 3</w:t>
            </w:r>
          </w:p>
          <w:p w14:paraId="69C9EC87" w14:textId="77777777" w:rsidR="00063E6D" w:rsidRDefault="00063E6D" w:rsidP="00CE2FB6">
            <w:pPr>
              <w:spacing w:line="240" w:lineRule="auto"/>
              <w:ind w:left="220"/>
              <w:jc w:val="center"/>
              <w:rPr>
                <w:sz w:val="24"/>
                <w:szCs w:val="24"/>
              </w:rPr>
            </w:pPr>
            <w:r>
              <w:rPr>
                <w:sz w:val="24"/>
                <w:szCs w:val="24"/>
              </w:rPr>
              <w:t>Pass rate</w:t>
            </w:r>
          </w:p>
        </w:tc>
      </w:tr>
      <w:tr w:rsidR="00063E6D" w14:paraId="34B7DBC4" w14:textId="77777777" w:rsidTr="00063E6D">
        <w:trPr>
          <w:trHeight w:hRule="exact" w:val="1272"/>
        </w:trPr>
        <w:tc>
          <w:tcPr>
            <w:tcW w:w="4130" w:type="dxa"/>
            <w:shd w:val="clear" w:color="auto" w:fill="auto"/>
            <w:tcMar>
              <w:top w:w="100" w:type="dxa"/>
              <w:left w:w="100" w:type="dxa"/>
              <w:bottom w:w="100" w:type="dxa"/>
              <w:right w:w="100" w:type="dxa"/>
            </w:tcMar>
          </w:tcPr>
          <w:p w14:paraId="1835E5A7" w14:textId="76AD8315" w:rsidR="00063E6D" w:rsidRPr="00E32A11" w:rsidRDefault="00063E6D" w:rsidP="00063E6D">
            <w:pPr>
              <w:spacing w:before="240" w:after="120" w:line="240" w:lineRule="auto"/>
              <w:ind w:left="220"/>
              <w:rPr>
                <w:color w:val="FF0000"/>
                <w:sz w:val="24"/>
                <w:szCs w:val="24"/>
              </w:rPr>
            </w:pPr>
            <w:r w:rsidRPr="1014AED9">
              <w:rPr>
                <w:sz w:val="24"/>
                <w:szCs w:val="24"/>
              </w:rPr>
              <w:t>Program Data</w:t>
            </w:r>
            <w:r>
              <w:br/>
            </w:r>
            <w:r w:rsidRPr="1014AED9">
              <w:rPr>
                <w:sz w:val="24"/>
                <w:szCs w:val="24"/>
              </w:rPr>
              <w:t>20</w:t>
            </w:r>
            <w:r>
              <w:rPr>
                <w:sz w:val="24"/>
                <w:szCs w:val="24"/>
              </w:rPr>
              <w:t>2</w:t>
            </w:r>
            <w:r w:rsidR="00411AA4">
              <w:rPr>
                <w:sz w:val="24"/>
                <w:szCs w:val="24"/>
              </w:rPr>
              <w:t>2</w:t>
            </w:r>
            <w:r w:rsidRPr="1014AED9">
              <w:rPr>
                <w:sz w:val="24"/>
                <w:szCs w:val="24"/>
              </w:rPr>
              <w:t>-202</w:t>
            </w:r>
            <w:r w:rsidR="00411AA4">
              <w:rPr>
                <w:sz w:val="24"/>
                <w:szCs w:val="24"/>
              </w:rPr>
              <w:t>3</w:t>
            </w:r>
          </w:p>
        </w:tc>
        <w:tc>
          <w:tcPr>
            <w:tcW w:w="1620" w:type="dxa"/>
            <w:shd w:val="clear" w:color="auto" w:fill="auto"/>
            <w:tcMar>
              <w:top w:w="100" w:type="dxa"/>
              <w:left w:w="100" w:type="dxa"/>
              <w:bottom w:w="100" w:type="dxa"/>
              <w:right w:w="100" w:type="dxa"/>
            </w:tcMar>
          </w:tcPr>
          <w:p w14:paraId="66B7F63C" w14:textId="77777777" w:rsidR="00063E6D" w:rsidRDefault="00063E6D" w:rsidP="00CE2FB6">
            <w:pPr>
              <w:spacing w:before="240" w:line="240" w:lineRule="auto"/>
              <w:ind w:left="120"/>
              <w:jc w:val="center"/>
              <w:rPr>
                <w:sz w:val="24"/>
                <w:szCs w:val="24"/>
              </w:rPr>
            </w:pPr>
          </w:p>
        </w:tc>
        <w:tc>
          <w:tcPr>
            <w:tcW w:w="1620" w:type="dxa"/>
            <w:shd w:val="clear" w:color="auto" w:fill="auto"/>
            <w:tcMar>
              <w:top w:w="100" w:type="dxa"/>
              <w:left w:w="100" w:type="dxa"/>
              <w:bottom w:w="100" w:type="dxa"/>
              <w:right w:w="100" w:type="dxa"/>
            </w:tcMar>
          </w:tcPr>
          <w:p w14:paraId="3A6E3FFA" w14:textId="77777777" w:rsidR="00063E6D" w:rsidRDefault="00063E6D" w:rsidP="00CE2FB6">
            <w:pPr>
              <w:spacing w:before="240" w:line="240" w:lineRule="auto"/>
              <w:ind w:left="120"/>
              <w:jc w:val="center"/>
              <w:rPr>
                <w:sz w:val="24"/>
                <w:szCs w:val="24"/>
              </w:rPr>
            </w:pPr>
          </w:p>
        </w:tc>
        <w:tc>
          <w:tcPr>
            <w:tcW w:w="1620" w:type="dxa"/>
            <w:shd w:val="clear" w:color="auto" w:fill="auto"/>
            <w:tcMar>
              <w:top w:w="100" w:type="dxa"/>
              <w:left w:w="100" w:type="dxa"/>
              <w:bottom w:w="100" w:type="dxa"/>
              <w:right w:w="100" w:type="dxa"/>
            </w:tcMar>
          </w:tcPr>
          <w:p w14:paraId="32992E0A" w14:textId="77777777" w:rsidR="00063E6D" w:rsidRDefault="00063E6D" w:rsidP="00CE2FB6">
            <w:pPr>
              <w:spacing w:before="240" w:line="240" w:lineRule="auto"/>
              <w:ind w:left="120"/>
              <w:jc w:val="center"/>
              <w:rPr>
                <w:sz w:val="24"/>
                <w:szCs w:val="24"/>
              </w:rPr>
            </w:pPr>
          </w:p>
        </w:tc>
        <w:tc>
          <w:tcPr>
            <w:tcW w:w="1620" w:type="dxa"/>
            <w:shd w:val="clear" w:color="auto" w:fill="auto"/>
            <w:tcMar>
              <w:top w:w="100" w:type="dxa"/>
              <w:left w:w="100" w:type="dxa"/>
              <w:bottom w:w="100" w:type="dxa"/>
              <w:right w:w="100" w:type="dxa"/>
            </w:tcMar>
          </w:tcPr>
          <w:p w14:paraId="398815C4" w14:textId="77777777" w:rsidR="00063E6D" w:rsidRDefault="00063E6D" w:rsidP="00CE2FB6">
            <w:pPr>
              <w:spacing w:before="240" w:line="240" w:lineRule="auto"/>
              <w:ind w:left="120"/>
              <w:jc w:val="center"/>
              <w:rPr>
                <w:sz w:val="24"/>
                <w:szCs w:val="24"/>
              </w:rPr>
            </w:pPr>
          </w:p>
        </w:tc>
      </w:tr>
      <w:tr w:rsidR="00063E6D" w14:paraId="4D8486DF" w14:textId="77777777" w:rsidTr="00063E6D">
        <w:trPr>
          <w:trHeight w:hRule="exact" w:val="1245"/>
        </w:trPr>
        <w:tc>
          <w:tcPr>
            <w:tcW w:w="4130" w:type="dxa"/>
            <w:shd w:val="clear" w:color="auto" w:fill="auto"/>
            <w:tcMar>
              <w:top w:w="100" w:type="dxa"/>
              <w:left w:w="100" w:type="dxa"/>
              <w:bottom w:w="100" w:type="dxa"/>
              <w:right w:w="100" w:type="dxa"/>
            </w:tcMar>
          </w:tcPr>
          <w:p w14:paraId="0C76C6B2" w14:textId="0144BC3C" w:rsidR="00063E6D" w:rsidRDefault="00063E6D" w:rsidP="00063E6D">
            <w:pPr>
              <w:spacing w:before="240" w:after="120" w:line="240" w:lineRule="auto"/>
              <w:ind w:left="220"/>
              <w:rPr>
                <w:sz w:val="16"/>
                <w:szCs w:val="16"/>
              </w:rPr>
            </w:pPr>
            <w:r w:rsidRPr="1014AED9">
              <w:rPr>
                <w:sz w:val="24"/>
                <w:szCs w:val="24"/>
              </w:rPr>
              <w:t>Program Data</w:t>
            </w:r>
            <w:r>
              <w:br/>
            </w:r>
            <w:r w:rsidRPr="1014AED9">
              <w:rPr>
                <w:sz w:val="24"/>
                <w:szCs w:val="24"/>
              </w:rPr>
              <w:t>202</w:t>
            </w:r>
            <w:r w:rsidR="00411AA4">
              <w:rPr>
                <w:sz w:val="24"/>
                <w:szCs w:val="24"/>
              </w:rPr>
              <w:t>3</w:t>
            </w:r>
            <w:r w:rsidRPr="1014AED9">
              <w:rPr>
                <w:sz w:val="24"/>
                <w:szCs w:val="24"/>
              </w:rPr>
              <w:t>-202</w:t>
            </w:r>
            <w:r w:rsidR="00411AA4">
              <w:rPr>
                <w:sz w:val="24"/>
                <w:szCs w:val="24"/>
              </w:rPr>
              <w:t>4</w:t>
            </w:r>
            <w:r w:rsidRPr="1014AED9">
              <w:rPr>
                <w:color w:val="FF0000"/>
                <w:sz w:val="24"/>
                <w:szCs w:val="24"/>
              </w:rPr>
              <w:t xml:space="preserve"> </w:t>
            </w:r>
          </w:p>
        </w:tc>
        <w:tc>
          <w:tcPr>
            <w:tcW w:w="1620" w:type="dxa"/>
            <w:shd w:val="clear" w:color="auto" w:fill="auto"/>
            <w:tcMar>
              <w:top w:w="100" w:type="dxa"/>
              <w:left w:w="100" w:type="dxa"/>
              <w:bottom w:w="100" w:type="dxa"/>
              <w:right w:w="100" w:type="dxa"/>
            </w:tcMar>
          </w:tcPr>
          <w:p w14:paraId="43B161FF" w14:textId="77777777" w:rsidR="00063E6D" w:rsidRDefault="00063E6D" w:rsidP="00CE2FB6">
            <w:pPr>
              <w:spacing w:before="240" w:line="240" w:lineRule="auto"/>
              <w:ind w:left="120"/>
              <w:jc w:val="center"/>
              <w:rPr>
                <w:sz w:val="24"/>
                <w:szCs w:val="24"/>
              </w:rPr>
            </w:pPr>
          </w:p>
        </w:tc>
        <w:tc>
          <w:tcPr>
            <w:tcW w:w="1620" w:type="dxa"/>
            <w:shd w:val="clear" w:color="auto" w:fill="auto"/>
            <w:tcMar>
              <w:top w:w="100" w:type="dxa"/>
              <w:left w:w="100" w:type="dxa"/>
              <w:bottom w:w="100" w:type="dxa"/>
              <w:right w:w="100" w:type="dxa"/>
            </w:tcMar>
          </w:tcPr>
          <w:p w14:paraId="07094A7B" w14:textId="77777777" w:rsidR="00063E6D" w:rsidRDefault="00063E6D" w:rsidP="00CE2FB6">
            <w:pPr>
              <w:spacing w:before="240" w:line="240" w:lineRule="auto"/>
              <w:ind w:left="120"/>
              <w:jc w:val="center"/>
              <w:rPr>
                <w:sz w:val="24"/>
                <w:szCs w:val="24"/>
              </w:rPr>
            </w:pPr>
          </w:p>
        </w:tc>
        <w:tc>
          <w:tcPr>
            <w:tcW w:w="1620" w:type="dxa"/>
            <w:shd w:val="clear" w:color="auto" w:fill="auto"/>
            <w:tcMar>
              <w:top w:w="100" w:type="dxa"/>
              <w:left w:w="100" w:type="dxa"/>
              <w:bottom w:w="100" w:type="dxa"/>
              <w:right w:w="100" w:type="dxa"/>
            </w:tcMar>
          </w:tcPr>
          <w:p w14:paraId="0A7B182B" w14:textId="77777777" w:rsidR="00063E6D" w:rsidRDefault="00063E6D" w:rsidP="00CE2FB6">
            <w:pPr>
              <w:spacing w:before="240" w:line="240" w:lineRule="auto"/>
              <w:ind w:left="120"/>
              <w:jc w:val="center"/>
              <w:rPr>
                <w:sz w:val="24"/>
                <w:szCs w:val="24"/>
              </w:rPr>
            </w:pPr>
          </w:p>
        </w:tc>
        <w:tc>
          <w:tcPr>
            <w:tcW w:w="1620" w:type="dxa"/>
            <w:shd w:val="clear" w:color="auto" w:fill="auto"/>
            <w:tcMar>
              <w:top w:w="100" w:type="dxa"/>
              <w:left w:w="100" w:type="dxa"/>
              <w:bottom w:w="100" w:type="dxa"/>
              <w:right w:w="100" w:type="dxa"/>
            </w:tcMar>
          </w:tcPr>
          <w:p w14:paraId="2F5AE80A" w14:textId="77777777" w:rsidR="00063E6D" w:rsidRDefault="00063E6D" w:rsidP="00CE2FB6">
            <w:pPr>
              <w:spacing w:before="240" w:line="240" w:lineRule="auto"/>
              <w:ind w:left="120"/>
              <w:jc w:val="center"/>
              <w:rPr>
                <w:sz w:val="24"/>
                <w:szCs w:val="24"/>
              </w:rPr>
            </w:pPr>
          </w:p>
        </w:tc>
      </w:tr>
      <w:tr w:rsidR="00063E6D" w14:paraId="0010F84D" w14:textId="77777777" w:rsidTr="00063E6D">
        <w:trPr>
          <w:trHeight w:hRule="exact" w:val="1344"/>
        </w:trPr>
        <w:tc>
          <w:tcPr>
            <w:tcW w:w="4130" w:type="dxa"/>
            <w:shd w:val="clear" w:color="auto" w:fill="auto"/>
            <w:tcMar>
              <w:top w:w="100" w:type="dxa"/>
              <w:left w:w="100" w:type="dxa"/>
              <w:bottom w:w="100" w:type="dxa"/>
              <w:right w:w="100" w:type="dxa"/>
            </w:tcMar>
          </w:tcPr>
          <w:p w14:paraId="7036FE89" w14:textId="0592B3EB" w:rsidR="00063E6D" w:rsidRDefault="00063E6D" w:rsidP="00063E6D">
            <w:pPr>
              <w:spacing w:before="240" w:after="120" w:line="240" w:lineRule="auto"/>
              <w:ind w:left="220"/>
              <w:rPr>
                <w:sz w:val="24"/>
                <w:szCs w:val="24"/>
              </w:rPr>
            </w:pPr>
            <w:r w:rsidRPr="1014AED9">
              <w:rPr>
                <w:sz w:val="24"/>
                <w:szCs w:val="24"/>
              </w:rPr>
              <w:t>Program Data</w:t>
            </w:r>
            <w:r>
              <w:br/>
            </w:r>
            <w:r>
              <w:rPr>
                <w:sz w:val="24"/>
                <w:szCs w:val="24"/>
              </w:rPr>
              <w:t>202</w:t>
            </w:r>
            <w:r w:rsidR="00411AA4">
              <w:rPr>
                <w:sz w:val="24"/>
                <w:szCs w:val="24"/>
              </w:rPr>
              <w:t>4</w:t>
            </w:r>
            <w:r>
              <w:rPr>
                <w:sz w:val="24"/>
                <w:szCs w:val="24"/>
              </w:rPr>
              <w:t>-202</w:t>
            </w:r>
            <w:r w:rsidR="00411AA4">
              <w:rPr>
                <w:sz w:val="24"/>
                <w:szCs w:val="24"/>
              </w:rPr>
              <w:t>5</w:t>
            </w:r>
          </w:p>
          <w:p w14:paraId="08CFD2B2" w14:textId="77777777" w:rsidR="00063E6D" w:rsidRDefault="00063E6D" w:rsidP="00063E6D">
            <w:pPr>
              <w:spacing w:before="240" w:after="120" w:line="240" w:lineRule="auto"/>
              <w:ind w:left="220"/>
              <w:rPr>
                <w:sz w:val="24"/>
                <w:szCs w:val="24"/>
              </w:rPr>
            </w:pPr>
          </w:p>
          <w:p w14:paraId="27D2B322" w14:textId="77777777" w:rsidR="00063E6D" w:rsidRDefault="00063E6D" w:rsidP="00063E6D">
            <w:pPr>
              <w:spacing w:before="240" w:after="120" w:line="240" w:lineRule="auto"/>
              <w:ind w:left="220"/>
              <w:rPr>
                <w:color w:val="FF0000"/>
                <w:sz w:val="24"/>
                <w:szCs w:val="24"/>
              </w:rPr>
            </w:pPr>
          </w:p>
          <w:p w14:paraId="592EE93B" w14:textId="77777777" w:rsidR="00063E6D" w:rsidRDefault="00063E6D" w:rsidP="00063E6D">
            <w:pPr>
              <w:spacing w:after="120" w:line="240" w:lineRule="auto"/>
              <w:rPr>
                <w:sz w:val="24"/>
                <w:szCs w:val="24"/>
              </w:rPr>
            </w:pPr>
          </w:p>
        </w:tc>
        <w:tc>
          <w:tcPr>
            <w:tcW w:w="1620" w:type="dxa"/>
            <w:shd w:val="clear" w:color="auto" w:fill="auto"/>
            <w:tcMar>
              <w:top w:w="100" w:type="dxa"/>
              <w:left w:w="100" w:type="dxa"/>
              <w:bottom w:w="100" w:type="dxa"/>
              <w:right w:w="100" w:type="dxa"/>
            </w:tcMar>
          </w:tcPr>
          <w:p w14:paraId="77B65A04" w14:textId="77777777" w:rsidR="00063E6D" w:rsidRDefault="00063E6D" w:rsidP="00CE2FB6">
            <w:pPr>
              <w:spacing w:line="240" w:lineRule="auto"/>
              <w:jc w:val="center"/>
              <w:rPr>
                <w:sz w:val="24"/>
                <w:szCs w:val="24"/>
              </w:rPr>
            </w:pPr>
          </w:p>
        </w:tc>
        <w:tc>
          <w:tcPr>
            <w:tcW w:w="1620" w:type="dxa"/>
            <w:shd w:val="clear" w:color="auto" w:fill="auto"/>
            <w:tcMar>
              <w:top w:w="100" w:type="dxa"/>
              <w:left w:w="100" w:type="dxa"/>
              <w:bottom w:w="100" w:type="dxa"/>
              <w:right w:w="100" w:type="dxa"/>
            </w:tcMar>
          </w:tcPr>
          <w:p w14:paraId="29A846A3" w14:textId="77777777" w:rsidR="00063E6D" w:rsidRDefault="00063E6D" w:rsidP="00CE2FB6">
            <w:pPr>
              <w:spacing w:line="240" w:lineRule="auto"/>
              <w:jc w:val="center"/>
              <w:rPr>
                <w:sz w:val="24"/>
                <w:szCs w:val="24"/>
              </w:rPr>
            </w:pPr>
          </w:p>
        </w:tc>
        <w:tc>
          <w:tcPr>
            <w:tcW w:w="1620" w:type="dxa"/>
            <w:shd w:val="clear" w:color="auto" w:fill="auto"/>
            <w:tcMar>
              <w:top w:w="100" w:type="dxa"/>
              <w:left w:w="100" w:type="dxa"/>
              <w:bottom w:w="100" w:type="dxa"/>
              <w:right w:w="100" w:type="dxa"/>
            </w:tcMar>
          </w:tcPr>
          <w:p w14:paraId="37AAA65E" w14:textId="77777777" w:rsidR="00063E6D" w:rsidRDefault="00063E6D" w:rsidP="00CE2FB6">
            <w:pPr>
              <w:spacing w:line="240" w:lineRule="auto"/>
              <w:jc w:val="center"/>
              <w:rPr>
                <w:sz w:val="24"/>
                <w:szCs w:val="24"/>
              </w:rPr>
            </w:pPr>
          </w:p>
        </w:tc>
        <w:tc>
          <w:tcPr>
            <w:tcW w:w="1620" w:type="dxa"/>
            <w:shd w:val="clear" w:color="auto" w:fill="auto"/>
            <w:tcMar>
              <w:top w:w="100" w:type="dxa"/>
              <w:left w:w="100" w:type="dxa"/>
              <w:bottom w:w="100" w:type="dxa"/>
              <w:right w:w="100" w:type="dxa"/>
            </w:tcMar>
          </w:tcPr>
          <w:p w14:paraId="28BD451B" w14:textId="77777777" w:rsidR="00063E6D" w:rsidRDefault="00063E6D" w:rsidP="00CE2FB6">
            <w:pPr>
              <w:spacing w:line="240" w:lineRule="auto"/>
              <w:jc w:val="center"/>
              <w:rPr>
                <w:sz w:val="24"/>
                <w:szCs w:val="24"/>
              </w:rPr>
            </w:pPr>
          </w:p>
        </w:tc>
      </w:tr>
      <w:tr w:rsidR="00063E6D" w14:paraId="4E2C66A1" w14:textId="77777777" w:rsidTr="00063E6D">
        <w:trPr>
          <w:trHeight w:val="864"/>
        </w:trPr>
        <w:tc>
          <w:tcPr>
            <w:tcW w:w="4130" w:type="dxa"/>
            <w:shd w:val="clear" w:color="auto" w:fill="auto"/>
            <w:tcMar>
              <w:top w:w="100" w:type="dxa"/>
              <w:left w:w="100" w:type="dxa"/>
              <w:bottom w:w="100" w:type="dxa"/>
              <w:right w:w="100" w:type="dxa"/>
            </w:tcMar>
          </w:tcPr>
          <w:p w14:paraId="26124D22" w14:textId="1C54F725" w:rsidR="00063E6D" w:rsidRPr="00E35543" w:rsidRDefault="00063E6D" w:rsidP="00063E6D">
            <w:pPr>
              <w:spacing w:before="240" w:after="120"/>
              <w:ind w:left="220"/>
              <w:rPr>
                <w:color w:val="FF0000"/>
                <w:sz w:val="24"/>
                <w:szCs w:val="24"/>
              </w:rPr>
            </w:pPr>
            <w:r w:rsidRPr="1014AED9">
              <w:rPr>
                <w:sz w:val="24"/>
                <w:szCs w:val="24"/>
              </w:rPr>
              <w:t>Program Data</w:t>
            </w:r>
            <w:r>
              <w:br/>
            </w:r>
            <w:r>
              <w:rPr>
                <w:sz w:val="24"/>
                <w:szCs w:val="24"/>
              </w:rPr>
              <w:t>202</w:t>
            </w:r>
            <w:r w:rsidR="00411AA4">
              <w:rPr>
                <w:sz w:val="24"/>
                <w:szCs w:val="24"/>
              </w:rPr>
              <w:t>2</w:t>
            </w:r>
            <w:r>
              <w:rPr>
                <w:sz w:val="24"/>
                <w:szCs w:val="24"/>
              </w:rPr>
              <w:t>-202</w:t>
            </w:r>
            <w:r w:rsidR="00411AA4">
              <w:rPr>
                <w:sz w:val="24"/>
                <w:szCs w:val="24"/>
              </w:rPr>
              <w:t>5</w:t>
            </w:r>
          </w:p>
        </w:tc>
        <w:tc>
          <w:tcPr>
            <w:tcW w:w="1620" w:type="dxa"/>
            <w:shd w:val="clear" w:color="auto" w:fill="auto"/>
            <w:tcMar>
              <w:top w:w="100" w:type="dxa"/>
              <w:left w:w="100" w:type="dxa"/>
              <w:bottom w:w="100" w:type="dxa"/>
              <w:right w:w="100" w:type="dxa"/>
            </w:tcMar>
          </w:tcPr>
          <w:p w14:paraId="2725DCCF" w14:textId="77777777" w:rsidR="00063E6D" w:rsidRDefault="00063E6D" w:rsidP="00CE2FB6">
            <w:pPr>
              <w:jc w:val="center"/>
              <w:rPr>
                <w:sz w:val="24"/>
                <w:szCs w:val="24"/>
              </w:rPr>
            </w:pPr>
          </w:p>
        </w:tc>
        <w:tc>
          <w:tcPr>
            <w:tcW w:w="1620" w:type="dxa"/>
            <w:shd w:val="clear" w:color="auto" w:fill="auto"/>
            <w:tcMar>
              <w:top w:w="100" w:type="dxa"/>
              <w:left w:w="100" w:type="dxa"/>
              <w:bottom w:w="100" w:type="dxa"/>
              <w:right w:w="100" w:type="dxa"/>
            </w:tcMar>
          </w:tcPr>
          <w:p w14:paraId="7294AEF0" w14:textId="77777777" w:rsidR="00063E6D" w:rsidRDefault="00063E6D" w:rsidP="00CE2FB6">
            <w:pPr>
              <w:jc w:val="center"/>
              <w:rPr>
                <w:sz w:val="24"/>
                <w:szCs w:val="24"/>
              </w:rPr>
            </w:pPr>
          </w:p>
        </w:tc>
        <w:tc>
          <w:tcPr>
            <w:tcW w:w="1620" w:type="dxa"/>
            <w:shd w:val="clear" w:color="auto" w:fill="auto"/>
            <w:tcMar>
              <w:top w:w="100" w:type="dxa"/>
              <w:left w:w="100" w:type="dxa"/>
              <w:bottom w:w="100" w:type="dxa"/>
              <w:right w:w="100" w:type="dxa"/>
            </w:tcMar>
          </w:tcPr>
          <w:p w14:paraId="4D0820CD" w14:textId="77777777" w:rsidR="00063E6D" w:rsidRDefault="00063E6D" w:rsidP="00CE2FB6">
            <w:pPr>
              <w:jc w:val="center"/>
              <w:rPr>
                <w:sz w:val="24"/>
                <w:szCs w:val="24"/>
              </w:rPr>
            </w:pPr>
          </w:p>
        </w:tc>
        <w:tc>
          <w:tcPr>
            <w:tcW w:w="1620" w:type="dxa"/>
            <w:shd w:val="clear" w:color="auto" w:fill="auto"/>
            <w:tcMar>
              <w:top w:w="100" w:type="dxa"/>
              <w:left w:w="100" w:type="dxa"/>
              <w:bottom w:w="100" w:type="dxa"/>
              <w:right w:w="100" w:type="dxa"/>
            </w:tcMar>
          </w:tcPr>
          <w:p w14:paraId="4BDF3CCD" w14:textId="77777777" w:rsidR="00063E6D" w:rsidRDefault="00063E6D" w:rsidP="00CE2FB6">
            <w:pPr>
              <w:jc w:val="center"/>
              <w:rPr>
                <w:sz w:val="24"/>
                <w:szCs w:val="24"/>
              </w:rPr>
            </w:pPr>
          </w:p>
        </w:tc>
      </w:tr>
      <w:tr w:rsidR="00063E6D" w14:paraId="55076837" w14:textId="77777777" w:rsidTr="00063E6D">
        <w:trPr>
          <w:trHeight w:val="864"/>
        </w:trPr>
        <w:tc>
          <w:tcPr>
            <w:tcW w:w="4130" w:type="dxa"/>
            <w:shd w:val="clear" w:color="auto" w:fill="auto"/>
            <w:tcMar>
              <w:top w:w="100" w:type="dxa"/>
              <w:left w:w="100" w:type="dxa"/>
              <w:bottom w:w="100" w:type="dxa"/>
              <w:right w:w="100" w:type="dxa"/>
            </w:tcMar>
          </w:tcPr>
          <w:p w14:paraId="186A0662" w14:textId="2F94CB70" w:rsidR="00063E6D" w:rsidRDefault="00063E6D" w:rsidP="00063E6D">
            <w:pPr>
              <w:spacing w:before="240" w:after="120"/>
              <w:ind w:left="220"/>
              <w:rPr>
                <w:sz w:val="24"/>
                <w:szCs w:val="24"/>
              </w:rPr>
            </w:pPr>
            <w:r>
              <w:rPr>
                <w:sz w:val="24"/>
                <w:szCs w:val="24"/>
              </w:rPr>
              <w:t>202</w:t>
            </w:r>
            <w:r w:rsidR="00411AA4">
              <w:rPr>
                <w:sz w:val="24"/>
                <w:szCs w:val="24"/>
              </w:rPr>
              <w:t>2</w:t>
            </w:r>
            <w:r>
              <w:rPr>
                <w:sz w:val="24"/>
                <w:szCs w:val="24"/>
              </w:rPr>
              <w:t>-202</w:t>
            </w:r>
            <w:r w:rsidR="00411AA4">
              <w:rPr>
                <w:sz w:val="24"/>
                <w:szCs w:val="24"/>
              </w:rPr>
              <w:t>5</w:t>
            </w:r>
            <w:r>
              <w:rPr>
                <w:sz w:val="24"/>
                <w:szCs w:val="24"/>
              </w:rPr>
              <w:t xml:space="preserve"> </w:t>
            </w:r>
            <w:r w:rsidRPr="1014AED9">
              <w:rPr>
                <w:sz w:val="24"/>
                <w:szCs w:val="24"/>
              </w:rPr>
              <w:t>Program Data</w:t>
            </w:r>
            <w:r>
              <w:rPr>
                <w:sz w:val="24"/>
                <w:szCs w:val="24"/>
              </w:rPr>
              <w:t xml:space="preserve"> of Similar Programs (for example, all 5-12 programs)</w:t>
            </w:r>
          </w:p>
          <w:p w14:paraId="3683938D" w14:textId="77777777" w:rsidR="00063E6D" w:rsidRPr="00063E6D" w:rsidRDefault="00063E6D" w:rsidP="00063E6D">
            <w:pPr>
              <w:spacing w:before="240" w:after="120"/>
              <w:ind w:left="220"/>
              <w:rPr>
                <w:sz w:val="24"/>
                <w:szCs w:val="24"/>
              </w:rPr>
            </w:pPr>
            <w:r>
              <w:rPr>
                <w:sz w:val="24"/>
                <w:szCs w:val="24"/>
              </w:rPr>
              <w:t xml:space="preserve">list which program data included: </w:t>
            </w:r>
          </w:p>
        </w:tc>
        <w:tc>
          <w:tcPr>
            <w:tcW w:w="1620" w:type="dxa"/>
            <w:shd w:val="clear" w:color="auto" w:fill="auto"/>
            <w:tcMar>
              <w:top w:w="100" w:type="dxa"/>
              <w:left w:w="100" w:type="dxa"/>
              <w:bottom w:w="100" w:type="dxa"/>
              <w:right w:w="100" w:type="dxa"/>
            </w:tcMar>
          </w:tcPr>
          <w:p w14:paraId="70C059AB" w14:textId="77777777" w:rsidR="00063E6D" w:rsidRDefault="00063E6D" w:rsidP="00CE2FB6">
            <w:pPr>
              <w:jc w:val="center"/>
              <w:rPr>
                <w:sz w:val="24"/>
                <w:szCs w:val="24"/>
              </w:rPr>
            </w:pPr>
          </w:p>
        </w:tc>
        <w:tc>
          <w:tcPr>
            <w:tcW w:w="1620" w:type="dxa"/>
            <w:shd w:val="clear" w:color="auto" w:fill="auto"/>
            <w:tcMar>
              <w:top w:w="100" w:type="dxa"/>
              <w:left w:w="100" w:type="dxa"/>
              <w:bottom w:w="100" w:type="dxa"/>
              <w:right w:w="100" w:type="dxa"/>
            </w:tcMar>
          </w:tcPr>
          <w:p w14:paraId="1E3CDFF9" w14:textId="77777777" w:rsidR="00063E6D" w:rsidRDefault="00063E6D" w:rsidP="00CE2FB6">
            <w:pPr>
              <w:jc w:val="center"/>
              <w:rPr>
                <w:sz w:val="24"/>
                <w:szCs w:val="24"/>
              </w:rPr>
            </w:pPr>
          </w:p>
        </w:tc>
        <w:tc>
          <w:tcPr>
            <w:tcW w:w="1620" w:type="dxa"/>
            <w:shd w:val="clear" w:color="auto" w:fill="auto"/>
            <w:tcMar>
              <w:top w:w="100" w:type="dxa"/>
              <w:left w:w="100" w:type="dxa"/>
              <w:bottom w:w="100" w:type="dxa"/>
              <w:right w:w="100" w:type="dxa"/>
            </w:tcMar>
          </w:tcPr>
          <w:p w14:paraId="206907D6" w14:textId="77777777" w:rsidR="00063E6D" w:rsidRDefault="00063E6D" w:rsidP="00CE2FB6">
            <w:pPr>
              <w:jc w:val="center"/>
              <w:rPr>
                <w:sz w:val="24"/>
                <w:szCs w:val="24"/>
              </w:rPr>
            </w:pPr>
          </w:p>
        </w:tc>
        <w:tc>
          <w:tcPr>
            <w:tcW w:w="1620" w:type="dxa"/>
            <w:shd w:val="clear" w:color="auto" w:fill="auto"/>
            <w:tcMar>
              <w:top w:w="100" w:type="dxa"/>
              <w:left w:w="100" w:type="dxa"/>
              <w:bottom w:w="100" w:type="dxa"/>
              <w:right w:w="100" w:type="dxa"/>
            </w:tcMar>
          </w:tcPr>
          <w:p w14:paraId="785E4EF1" w14:textId="77777777" w:rsidR="00063E6D" w:rsidRDefault="00063E6D" w:rsidP="00CE2FB6">
            <w:pPr>
              <w:jc w:val="center"/>
              <w:rPr>
                <w:sz w:val="24"/>
                <w:szCs w:val="24"/>
              </w:rPr>
            </w:pPr>
          </w:p>
        </w:tc>
      </w:tr>
      <w:tr w:rsidR="00063E6D" w14:paraId="34C9D137" w14:textId="77777777" w:rsidTr="00063E6D">
        <w:trPr>
          <w:trHeight w:val="22"/>
        </w:trPr>
        <w:tc>
          <w:tcPr>
            <w:tcW w:w="4130" w:type="dxa"/>
            <w:shd w:val="clear" w:color="auto" w:fill="auto"/>
            <w:tcMar>
              <w:top w:w="100" w:type="dxa"/>
              <w:left w:w="100" w:type="dxa"/>
              <w:bottom w:w="100" w:type="dxa"/>
              <w:right w:w="100" w:type="dxa"/>
            </w:tcMar>
          </w:tcPr>
          <w:p w14:paraId="1835D8C7" w14:textId="715D9BC9" w:rsidR="00063E6D" w:rsidRPr="00E35543" w:rsidRDefault="00063E6D" w:rsidP="00063E6D">
            <w:pPr>
              <w:spacing w:before="240" w:after="120"/>
              <w:ind w:left="220"/>
              <w:rPr>
                <w:color w:val="FF0000"/>
                <w:sz w:val="24"/>
                <w:szCs w:val="24"/>
              </w:rPr>
            </w:pPr>
            <w:r w:rsidRPr="1014AED9">
              <w:rPr>
                <w:sz w:val="24"/>
                <w:szCs w:val="24"/>
              </w:rPr>
              <w:t>Program Data</w:t>
            </w:r>
            <w:r>
              <w:br/>
            </w:r>
            <w:r>
              <w:rPr>
                <w:sz w:val="24"/>
                <w:szCs w:val="24"/>
              </w:rPr>
              <w:t>201</w:t>
            </w:r>
            <w:r w:rsidR="00411AA4">
              <w:rPr>
                <w:sz w:val="24"/>
                <w:szCs w:val="24"/>
              </w:rPr>
              <w:t>9</w:t>
            </w:r>
            <w:r>
              <w:rPr>
                <w:sz w:val="24"/>
                <w:szCs w:val="24"/>
              </w:rPr>
              <w:t>-202</w:t>
            </w:r>
            <w:r w:rsidR="00411AA4">
              <w:rPr>
                <w:sz w:val="24"/>
                <w:szCs w:val="24"/>
              </w:rPr>
              <w:t>5</w:t>
            </w:r>
            <w:r>
              <w:rPr>
                <w:sz w:val="24"/>
                <w:szCs w:val="24"/>
              </w:rPr>
              <w:t xml:space="preserve"> (if needed for n of 10)</w:t>
            </w:r>
          </w:p>
        </w:tc>
        <w:tc>
          <w:tcPr>
            <w:tcW w:w="1620" w:type="dxa"/>
            <w:shd w:val="clear" w:color="auto" w:fill="auto"/>
            <w:tcMar>
              <w:top w:w="100" w:type="dxa"/>
              <w:left w:w="100" w:type="dxa"/>
              <w:bottom w:w="100" w:type="dxa"/>
              <w:right w:w="100" w:type="dxa"/>
            </w:tcMar>
          </w:tcPr>
          <w:p w14:paraId="64CA191E" w14:textId="77777777" w:rsidR="00063E6D" w:rsidRDefault="00063E6D" w:rsidP="00CE2FB6">
            <w:pPr>
              <w:jc w:val="center"/>
              <w:rPr>
                <w:sz w:val="24"/>
                <w:szCs w:val="24"/>
              </w:rPr>
            </w:pPr>
          </w:p>
        </w:tc>
        <w:tc>
          <w:tcPr>
            <w:tcW w:w="1620" w:type="dxa"/>
            <w:shd w:val="clear" w:color="auto" w:fill="auto"/>
            <w:tcMar>
              <w:top w:w="100" w:type="dxa"/>
              <w:left w:w="100" w:type="dxa"/>
              <w:bottom w:w="100" w:type="dxa"/>
              <w:right w:w="100" w:type="dxa"/>
            </w:tcMar>
          </w:tcPr>
          <w:p w14:paraId="38327109" w14:textId="77777777" w:rsidR="00063E6D" w:rsidRDefault="00063E6D" w:rsidP="00CE2FB6">
            <w:pPr>
              <w:jc w:val="center"/>
              <w:rPr>
                <w:sz w:val="24"/>
                <w:szCs w:val="24"/>
              </w:rPr>
            </w:pPr>
          </w:p>
        </w:tc>
        <w:tc>
          <w:tcPr>
            <w:tcW w:w="1620" w:type="dxa"/>
            <w:shd w:val="clear" w:color="auto" w:fill="auto"/>
            <w:tcMar>
              <w:top w:w="100" w:type="dxa"/>
              <w:left w:w="100" w:type="dxa"/>
              <w:bottom w:w="100" w:type="dxa"/>
              <w:right w:w="100" w:type="dxa"/>
            </w:tcMar>
          </w:tcPr>
          <w:p w14:paraId="022737A5" w14:textId="77777777" w:rsidR="00063E6D" w:rsidRDefault="00063E6D" w:rsidP="00CE2FB6">
            <w:pPr>
              <w:jc w:val="center"/>
              <w:rPr>
                <w:sz w:val="24"/>
                <w:szCs w:val="24"/>
              </w:rPr>
            </w:pPr>
          </w:p>
        </w:tc>
        <w:tc>
          <w:tcPr>
            <w:tcW w:w="1620" w:type="dxa"/>
            <w:shd w:val="clear" w:color="auto" w:fill="auto"/>
            <w:tcMar>
              <w:top w:w="100" w:type="dxa"/>
              <w:left w:w="100" w:type="dxa"/>
              <w:bottom w:w="100" w:type="dxa"/>
              <w:right w:w="100" w:type="dxa"/>
            </w:tcMar>
          </w:tcPr>
          <w:p w14:paraId="358E7275" w14:textId="77777777" w:rsidR="00063E6D" w:rsidRDefault="00063E6D" w:rsidP="00CE2FB6">
            <w:pPr>
              <w:jc w:val="center"/>
              <w:rPr>
                <w:sz w:val="24"/>
                <w:szCs w:val="24"/>
              </w:rPr>
            </w:pPr>
          </w:p>
        </w:tc>
      </w:tr>
    </w:tbl>
    <w:p w14:paraId="3D6C0C3D" w14:textId="77777777" w:rsidR="00063E6D" w:rsidRDefault="00063E6D"/>
    <w:p w14:paraId="751E5128" w14:textId="77777777" w:rsidR="00063E6D" w:rsidRDefault="00063E6D"/>
    <w:p w14:paraId="121BEC96" w14:textId="77777777" w:rsidR="00411AA4" w:rsidRDefault="00411AA4" w:rsidP="00063E6D">
      <w:pPr>
        <w:rPr>
          <w:b/>
          <w:bCs/>
          <w:sz w:val="24"/>
          <w:szCs w:val="24"/>
        </w:rPr>
      </w:pPr>
      <w:r>
        <w:rPr>
          <w:b/>
          <w:bCs/>
          <w:sz w:val="24"/>
          <w:szCs w:val="24"/>
        </w:rPr>
        <w:lastRenderedPageBreak/>
        <w:t>CPAST Data (if applicable)</w:t>
      </w:r>
    </w:p>
    <w:p w14:paraId="290A5184" w14:textId="77777777" w:rsidR="009D0575" w:rsidRDefault="009D0575" w:rsidP="009D0575">
      <w:pPr>
        <w:numPr>
          <w:ilvl w:val="0"/>
          <w:numId w:val="1"/>
        </w:numPr>
        <w:rPr>
          <w:sz w:val="24"/>
          <w:szCs w:val="24"/>
        </w:rPr>
      </w:pPr>
      <w:r w:rsidRPr="009D0575">
        <w:rPr>
          <w:sz w:val="24"/>
          <w:szCs w:val="24"/>
        </w:rPr>
        <w:t>Task </w:t>
      </w:r>
      <w:r>
        <w:rPr>
          <w:sz w:val="24"/>
          <w:szCs w:val="24"/>
        </w:rPr>
        <w:t>1</w:t>
      </w:r>
      <w:r w:rsidRPr="009D0575">
        <w:rPr>
          <w:sz w:val="24"/>
          <w:szCs w:val="24"/>
        </w:rPr>
        <w:t>= Planning for instruction and assessment (4 rubrics – A, B, C, D)</w:t>
      </w:r>
    </w:p>
    <w:p w14:paraId="6B33316C" w14:textId="77777777" w:rsidR="009D0575" w:rsidRDefault="009D0575" w:rsidP="009D0575">
      <w:pPr>
        <w:numPr>
          <w:ilvl w:val="0"/>
          <w:numId w:val="1"/>
        </w:numPr>
        <w:rPr>
          <w:sz w:val="24"/>
          <w:szCs w:val="24"/>
        </w:rPr>
      </w:pPr>
      <w:r>
        <w:rPr>
          <w:sz w:val="24"/>
          <w:szCs w:val="24"/>
        </w:rPr>
        <w:t xml:space="preserve">Task 2 = </w:t>
      </w:r>
      <w:r w:rsidRPr="009D0575">
        <w:rPr>
          <w:sz w:val="24"/>
          <w:szCs w:val="24"/>
        </w:rPr>
        <w:t>Instructional Delivery (5 rubrics – E, F, G, H, I)</w:t>
      </w:r>
    </w:p>
    <w:p w14:paraId="4D93DB0E" w14:textId="77777777" w:rsidR="009D0575" w:rsidRDefault="009D0575" w:rsidP="009D0575">
      <w:pPr>
        <w:numPr>
          <w:ilvl w:val="0"/>
          <w:numId w:val="1"/>
        </w:numPr>
        <w:rPr>
          <w:sz w:val="24"/>
          <w:szCs w:val="24"/>
        </w:rPr>
      </w:pPr>
      <w:r>
        <w:rPr>
          <w:sz w:val="24"/>
          <w:szCs w:val="24"/>
        </w:rPr>
        <w:t xml:space="preserve">Task 3 = </w:t>
      </w:r>
      <w:r w:rsidRPr="009D0575">
        <w:rPr>
          <w:sz w:val="24"/>
          <w:szCs w:val="24"/>
        </w:rPr>
        <w:t>Assessment and Analysis of Teaching (4 rubrics – J, K, L, M)</w:t>
      </w:r>
    </w:p>
    <w:p w14:paraId="0DF526CE" w14:textId="6394380D" w:rsidR="009D0575" w:rsidRPr="009D0575" w:rsidRDefault="009D0575" w:rsidP="009D0575">
      <w:pPr>
        <w:numPr>
          <w:ilvl w:val="0"/>
          <w:numId w:val="1"/>
        </w:numPr>
        <w:rPr>
          <w:sz w:val="24"/>
          <w:szCs w:val="24"/>
        </w:rPr>
      </w:pPr>
      <w:r>
        <w:rPr>
          <w:sz w:val="24"/>
          <w:szCs w:val="24"/>
        </w:rPr>
        <w:t xml:space="preserve">Task 4 = </w:t>
      </w:r>
      <w:r w:rsidRPr="009D0575">
        <w:rPr>
          <w:sz w:val="24"/>
          <w:szCs w:val="24"/>
        </w:rPr>
        <w:t>Dispositions (8 rubrics – N, O, P, Q, R, S, T, U)</w:t>
      </w:r>
    </w:p>
    <w:p w14:paraId="10DE6E1A" w14:textId="77777777" w:rsidR="009D0575" w:rsidRPr="009D0575" w:rsidRDefault="009D0575" w:rsidP="009D0575">
      <w:pPr>
        <w:numPr>
          <w:ilvl w:val="0"/>
          <w:numId w:val="1"/>
        </w:numPr>
        <w:rPr>
          <w:sz w:val="24"/>
          <w:szCs w:val="24"/>
        </w:rPr>
      </w:pPr>
      <w:r w:rsidRPr="009D0575">
        <w:rPr>
          <w:sz w:val="24"/>
          <w:szCs w:val="24"/>
        </w:rPr>
        <w:t>Pass rate = average score of 2 within a Task and no “0” scores within that task (if a candidate has an average score of 2 within a task and one “0” score within that task, that would be a “not pass”)</w:t>
      </w:r>
    </w:p>
    <w:p w14:paraId="57DDC530" w14:textId="77777777" w:rsidR="009D0575" w:rsidRDefault="009D0575" w:rsidP="00063E6D">
      <w:pPr>
        <w:rPr>
          <w:b/>
          <w:bCs/>
          <w:sz w:val="24"/>
          <w:szCs w:val="24"/>
        </w:rPr>
      </w:pPr>
    </w:p>
    <w:tbl>
      <w:tblPr>
        <w:tblW w:w="104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firstRow="0" w:lastRow="0" w:firstColumn="0" w:lastColumn="0" w:noHBand="1" w:noVBand="1"/>
      </w:tblPr>
      <w:tblGrid>
        <w:gridCol w:w="1430"/>
        <w:gridCol w:w="1260"/>
        <w:gridCol w:w="974"/>
        <w:gridCol w:w="974"/>
        <w:gridCol w:w="974"/>
        <w:gridCol w:w="974"/>
        <w:gridCol w:w="974"/>
        <w:gridCol w:w="974"/>
        <w:gridCol w:w="974"/>
        <w:gridCol w:w="974"/>
      </w:tblGrid>
      <w:tr w:rsidR="009D0575" w14:paraId="17B37208" w14:textId="47FED588" w:rsidTr="009D0575">
        <w:trPr>
          <w:trHeight w:val="494"/>
        </w:trPr>
        <w:tc>
          <w:tcPr>
            <w:tcW w:w="1430" w:type="dxa"/>
            <w:shd w:val="clear" w:color="auto" w:fill="9CC2E5" w:themeFill="accent1" w:themeFillTint="99"/>
            <w:tcMar>
              <w:top w:w="100" w:type="dxa"/>
              <w:left w:w="100" w:type="dxa"/>
              <w:bottom w:w="100" w:type="dxa"/>
              <w:right w:w="100" w:type="dxa"/>
            </w:tcMar>
          </w:tcPr>
          <w:p w14:paraId="75D5268B" w14:textId="77777777" w:rsidR="009D0575" w:rsidRPr="009D0575" w:rsidRDefault="009D0575" w:rsidP="009D0575">
            <w:pPr>
              <w:spacing w:after="240" w:line="240" w:lineRule="auto"/>
              <w:ind w:left="120"/>
              <w:rPr>
                <w:sz w:val="18"/>
                <w:szCs w:val="18"/>
              </w:rPr>
            </w:pPr>
          </w:p>
        </w:tc>
        <w:tc>
          <w:tcPr>
            <w:tcW w:w="1260" w:type="dxa"/>
            <w:shd w:val="clear" w:color="auto" w:fill="9CC2E5" w:themeFill="accent1" w:themeFillTint="99"/>
            <w:tcMar>
              <w:top w:w="100" w:type="dxa"/>
              <w:left w:w="100" w:type="dxa"/>
              <w:bottom w:w="100" w:type="dxa"/>
              <w:right w:w="100" w:type="dxa"/>
            </w:tcMar>
          </w:tcPr>
          <w:p w14:paraId="0D349B36" w14:textId="01DCB73A" w:rsidR="009D0575" w:rsidRPr="009D0575" w:rsidRDefault="009D0575" w:rsidP="009D0575">
            <w:pPr>
              <w:spacing w:after="240" w:line="240" w:lineRule="auto"/>
              <w:ind w:left="120"/>
              <w:jc w:val="center"/>
              <w:rPr>
                <w:sz w:val="18"/>
                <w:szCs w:val="18"/>
              </w:rPr>
            </w:pPr>
            <w:r w:rsidRPr="009D0575">
              <w:rPr>
                <w:sz w:val="18"/>
                <w:szCs w:val="18"/>
              </w:rPr>
              <w:br/>
              <w:t xml:space="preserve"># candidates </w:t>
            </w:r>
            <w:r w:rsidRPr="009D0575">
              <w:rPr>
                <w:sz w:val="18"/>
                <w:szCs w:val="18"/>
              </w:rPr>
              <w:t>assessed</w:t>
            </w:r>
          </w:p>
        </w:tc>
        <w:tc>
          <w:tcPr>
            <w:tcW w:w="974" w:type="dxa"/>
            <w:shd w:val="clear" w:color="auto" w:fill="9CC2E5" w:themeFill="accent1" w:themeFillTint="99"/>
          </w:tcPr>
          <w:p w14:paraId="00FE6731" w14:textId="77777777" w:rsidR="009D0575" w:rsidRPr="009D0575" w:rsidRDefault="009D0575" w:rsidP="009D0575">
            <w:pPr>
              <w:spacing w:line="240" w:lineRule="auto"/>
              <w:ind w:left="120"/>
              <w:jc w:val="center"/>
              <w:rPr>
                <w:sz w:val="18"/>
                <w:szCs w:val="18"/>
              </w:rPr>
            </w:pPr>
          </w:p>
          <w:p w14:paraId="6A216A38" w14:textId="31DAE47D" w:rsidR="009D0575" w:rsidRPr="009D0575" w:rsidRDefault="009D0575" w:rsidP="009D0575">
            <w:pPr>
              <w:spacing w:after="240" w:line="240" w:lineRule="auto"/>
              <w:jc w:val="center"/>
              <w:rPr>
                <w:sz w:val="18"/>
                <w:szCs w:val="18"/>
              </w:rPr>
            </w:pPr>
            <w:r w:rsidRPr="009D0575">
              <w:rPr>
                <w:sz w:val="18"/>
                <w:szCs w:val="18"/>
              </w:rPr>
              <w:t xml:space="preserve">Task </w:t>
            </w:r>
            <w:r w:rsidRPr="009D0575">
              <w:rPr>
                <w:sz w:val="18"/>
                <w:szCs w:val="18"/>
              </w:rPr>
              <w:t>1</w:t>
            </w:r>
            <w:r w:rsidRPr="009D0575">
              <w:rPr>
                <w:sz w:val="18"/>
                <w:szCs w:val="18"/>
              </w:rPr>
              <w:t xml:space="preserve"> Average Score</w:t>
            </w:r>
          </w:p>
        </w:tc>
        <w:tc>
          <w:tcPr>
            <w:tcW w:w="974" w:type="dxa"/>
            <w:shd w:val="clear" w:color="auto" w:fill="9CC2E5" w:themeFill="accent1" w:themeFillTint="99"/>
            <w:tcMar>
              <w:top w:w="100" w:type="dxa"/>
              <w:left w:w="100" w:type="dxa"/>
              <w:bottom w:w="100" w:type="dxa"/>
              <w:right w:w="100" w:type="dxa"/>
            </w:tcMar>
          </w:tcPr>
          <w:p w14:paraId="44632A5B" w14:textId="77777777" w:rsidR="009D0575" w:rsidRPr="009D0575" w:rsidRDefault="009D0575" w:rsidP="009D0575">
            <w:pPr>
              <w:spacing w:line="240" w:lineRule="auto"/>
              <w:ind w:left="120"/>
              <w:jc w:val="center"/>
              <w:rPr>
                <w:sz w:val="18"/>
                <w:szCs w:val="18"/>
              </w:rPr>
            </w:pPr>
          </w:p>
          <w:p w14:paraId="36330BB5" w14:textId="7E29CD16" w:rsidR="009D0575" w:rsidRPr="009D0575" w:rsidRDefault="009D0575" w:rsidP="009D0575">
            <w:pPr>
              <w:spacing w:after="240" w:line="240" w:lineRule="auto"/>
              <w:ind w:left="120"/>
              <w:jc w:val="center"/>
              <w:rPr>
                <w:sz w:val="18"/>
                <w:szCs w:val="18"/>
              </w:rPr>
            </w:pPr>
            <w:r w:rsidRPr="009D0575">
              <w:rPr>
                <w:sz w:val="18"/>
                <w:szCs w:val="18"/>
              </w:rPr>
              <w:t xml:space="preserve">Task </w:t>
            </w:r>
            <w:r w:rsidRPr="009D0575">
              <w:rPr>
                <w:sz w:val="18"/>
                <w:szCs w:val="18"/>
              </w:rPr>
              <w:t>1</w:t>
            </w:r>
            <w:r w:rsidRPr="009D0575">
              <w:rPr>
                <w:sz w:val="18"/>
                <w:szCs w:val="18"/>
              </w:rPr>
              <w:t xml:space="preserve"> Pass Rate</w:t>
            </w:r>
          </w:p>
        </w:tc>
        <w:tc>
          <w:tcPr>
            <w:tcW w:w="974" w:type="dxa"/>
            <w:shd w:val="clear" w:color="auto" w:fill="9CC2E5" w:themeFill="accent1" w:themeFillTint="99"/>
            <w:tcMar>
              <w:top w:w="100" w:type="dxa"/>
              <w:left w:w="100" w:type="dxa"/>
              <w:bottom w:w="100" w:type="dxa"/>
              <w:right w:w="100" w:type="dxa"/>
            </w:tcMar>
          </w:tcPr>
          <w:p w14:paraId="65B68471" w14:textId="77777777" w:rsidR="009D0575" w:rsidRPr="009D0575" w:rsidRDefault="009D0575" w:rsidP="009D0575">
            <w:pPr>
              <w:spacing w:line="240" w:lineRule="auto"/>
              <w:ind w:left="120"/>
              <w:jc w:val="center"/>
              <w:rPr>
                <w:sz w:val="18"/>
                <w:szCs w:val="18"/>
              </w:rPr>
            </w:pPr>
          </w:p>
          <w:p w14:paraId="7A1B5722" w14:textId="2603D445" w:rsidR="009D0575" w:rsidRPr="009D0575" w:rsidRDefault="009D0575" w:rsidP="009D0575">
            <w:pPr>
              <w:spacing w:line="240" w:lineRule="auto"/>
              <w:ind w:left="220"/>
              <w:jc w:val="center"/>
              <w:rPr>
                <w:sz w:val="18"/>
                <w:szCs w:val="18"/>
              </w:rPr>
            </w:pPr>
            <w:r w:rsidRPr="009D0575">
              <w:rPr>
                <w:sz w:val="18"/>
                <w:szCs w:val="18"/>
              </w:rPr>
              <w:t>Task 2 Average Score</w:t>
            </w:r>
          </w:p>
        </w:tc>
        <w:tc>
          <w:tcPr>
            <w:tcW w:w="974" w:type="dxa"/>
            <w:shd w:val="clear" w:color="auto" w:fill="9CC2E5" w:themeFill="accent1" w:themeFillTint="99"/>
            <w:tcMar>
              <w:top w:w="100" w:type="dxa"/>
              <w:left w:w="100" w:type="dxa"/>
              <w:bottom w:w="100" w:type="dxa"/>
              <w:right w:w="100" w:type="dxa"/>
            </w:tcMar>
          </w:tcPr>
          <w:p w14:paraId="39253DC7" w14:textId="77777777" w:rsidR="009D0575" w:rsidRPr="009D0575" w:rsidRDefault="009D0575" w:rsidP="009D0575">
            <w:pPr>
              <w:spacing w:line="240" w:lineRule="auto"/>
              <w:ind w:left="120"/>
              <w:jc w:val="center"/>
              <w:rPr>
                <w:sz w:val="18"/>
                <w:szCs w:val="18"/>
              </w:rPr>
            </w:pPr>
          </w:p>
          <w:p w14:paraId="5AEED6CE" w14:textId="64BFCB64" w:rsidR="009D0575" w:rsidRPr="009D0575" w:rsidRDefault="009D0575" w:rsidP="009D0575">
            <w:pPr>
              <w:spacing w:line="240" w:lineRule="auto"/>
              <w:ind w:left="220"/>
              <w:jc w:val="center"/>
              <w:rPr>
                <w:sz w:val="18"/>
                <w:szCs w:val="18"/>
              </w:rPr>
            </w:pPr>
            <w:r w:rsidRPr="009D0575">
              <w:rPr>
                <w:sz w:val="18"/>
                <w:szCs w:val="18"/>
              </w:rPr>
              <w:t>Task 2 Pass Rate</w:t>
            </w:r>
          </w:p>
        </w:tc>
        <w:tc>
          <w:tcPr>
            <w:tcW w:w="974" w:type="dxa"/>
            <w:shd w:val="clear" w:color="auto" w:fill="9CC2E5" w:themeFill="accent1" w:themeFillTint="99"/>
          </w:tcPr>
          <w:p w14:paraId="2CEA9BD6" w14:textId="77777777" w:rsidR="009D0575" w:rsidRPr="009D0575" w:rsidRDefault="009D0575" w:rsidP="009D0575">
            <w:pPr>
              <w:spacing w:line="240" w:lineRule="auto"/>
              <w:ind w:left="120"/>
              <w:jc w:val="center"/>
              <w:rPr>
                <w:sz w:val="18"/>
                <w:szCs w:val="18"/>
              </w:rPr>
            </w:pPr>
          </w:p>
          <w:p w14:paraId="5A18FC33" w14:textId="38BDC8FC" w:rsidR="009D0575" w:rsidRPr="009D0575" w:rsidRDefault="009D0575" w:rsidP="009D0575">
            <w:pPr>
              <w:spacing w:line="240" w:lineRule="auto"/>
              <w:ind w:left="120"/>
              <w:jc w:val="center"/>
              <w:rPr>
                <w:sz w:val="18"/>
                <w:szCs w:val="18"/>
              </w:rPr>
            </w:pPr>
            <w:r w:rsidRPr="009D0575">
              <w:rPr>
                <w:sz w:val="18"/>
                <w:szCs w:val="18"/>
              </w:rPr>
              <w:t xml:space="preserve">Task </w:t>
            </w:r>
            <w:r w:rsidRPr="009D0575">
              <w:rPr>
                <w:sz w:val="18"/>
                <w:szCs w:val="18"/>
              </w:rPr>
              <w:t>3</w:t>
            </w:r>
            <w:r w:rsidRPr="009D0575">
              <w:rPr>
                <w:sz w:val="18"/>
                <w:szCs w:val="18"/>
              </w:rPr>
              <w:t xml:space="preserve"> Average Score</w:t>
            </w:r>
          </w:p>
        </w:tc>
        <w:tc>
          <w:tcPr>
            <w:tcW w:w="974" w:type="dxa"/>
            <w:shd w:val="clear" w:color="auto" w:fill="9CC2E5" w:themeFill="accent1" w:themeFillTint="99"/>
          </w:tcPr>
          <w:p w14:paraId="42B43AE8" w14:textId="77777777" w:rsidR="009D0575" w:rsidRPr="009D0575" w:rsidRDefault="009D0575" w:rsidP="009D0575">
            <w:pPr>
              <w:spacing w:line="240" w:lineRule="auto"/>
              <w:ind w:left="120"/>
              <w:jc w:val="center"/>
              <w:rPr>
                <w:sz w:val="18"/>
                <w:szCs w:val="18"/>
              </w:rPr>
            </w:pPr>
          </w:p>
          <w:p w14:paraId="350DB3BD" w14:textId="600F68CD" w:rsidR="009D0575" w:rsidRPr="009D0575" w:rsidRDefault="009D0575" w:rsidP="009D0575">
            <w:pPr>
              <w:spacing w:line="240" w:lineRule="auto"/>
              <w:ind w:left="120"/>
              <w:jc w:val="center"/>
              <w:rPr>
                <w:sz w:val="18"/>
                <w:szCs w:val="18"/>
              </w:rPr>
            </w:pPr>
            <w:r w:rsidRPr="009D0575">
              <w:rPr>
                <w:sz w:val="18"/>
                <w:szCs w:val="18"/>
              </w:rPr>
              <w:t xml:space="preserve">Task </w:t>
            </w:r>
            <w:r w:rsidRPr="009D0575">
              <w:rPr>
                <w:sz w:val="18"/>
                <w:szCs w:val="18"/>
              </w:rPr>
              <w:t>3</w:t>
            </w:r>
            <w:r w:rsidRPr="009D0575">
              <w:rPr>
                <w:sz w:val="18"/>
                <w:szCs w:val="18"/>
              </w:rPr>
              <w:t xml:space="preserve"> Pass Rate</w:t>
            </w:r>
          </w:p>
        </w:tc>
        <w:tc>
          <w:tcPr>
            <w:tcW w:w="974" w:type="dxa"/>
            <w:shd w:val="clear" w:color="auto" w:fill="9CC2E5" w:themeFill="accent1" w:themeFillTint="99"/>
          </w:tcPr>
          <w:p w14:paraId="2409D1D2" w14:textId="77777777" w:rsidR="009D0575" w:rsidRPr="009D0575" w:rsidRDefault="009D0575" w:rsidP="009D0575">
            <w:pPr>
              <w:spacing w:line="240" w:lineRule="auto"/>
              <w:ind w:left="120"/>
              <w:jc w:val="center"/>
              <w:rPr>
                <w:sz w:val="18"/>
                <w:szCs w:val="18"/>
              </w:rPr>
            </w:pPr>
          </w:p>
          <w:p w14:paraId="24437F89" w14:textId="0F6CA946" w:rsidR="009D0575" w:rsidRPr="009D0575" w:rsidRDefault="009D0575" w:rsidP="009D0575">
            <w:pPr>
              <w:spacing w:line="240" w:lineRule="auto"/>
              <w:ind w:left="120"/>
              <w:jc w:val="center"/>
              <w:rPr>
                <w:sz w:val="18"/>
                <w:szCs w:val="18"/>
              </w:rPr>
            </w:pPr>
            <w:r w:rsidRPr="009D0575">
              <w:rPr>
                <w:sz w:val="18"/>
                <w:szCs w:val="18"/>
              </w:rPr>
              <w:t xml:space="preserve">Task </w:t>
            </w:r>
            <w:r>
              <w:rPr>
                <w:sz w:val="18"/>
                <w:szCs w:val="18"/>
              </w:rPr>
              <w:t>4</w:t>
            </w:r>
            <w:r w:rsidRPr="009D0575">
              <w:rPr>
                <w:sz w:val="18"/>
                <w:szCs w:val="18"/>
              </w:rPr>
              <w:t xml:space="preserve"> Average Score</w:t>
            </w:r>
          </w:p>
        </w:tc>
        <w:tc>
          <w:tcPr>
            <w:tcW w:w="974" w:type="dxa"/>
            <w:shd w:val="clear" w:color="auto" w:fill="9CC2E5" w:themeFill="accent1" w:themeFillTint="99"/>
          </w:tcPr>
          <w:p w14:paraId="067F5C01" w14:textId="77777777" w:rsidR="009D0575" w:rsidRPr="009D0575" w:rsidRDefault="009D0575" w:rsidP="009D0575">
            <w:pPr>
              <w:spacing w:line="240" w:lineRule="auto"/>
              <w:ind w:left="120"/>
              <w:jc w:val="center"/>
              <w:rPr>
                <w:sz w:val="18"/>
                <w:szCs w:val="18"/>
              </w:rPr>
            </w:pPr>
          </w:p>
          <w:p w14:paraId="1652A3BE" w14:textId="53163CD2" w:rsidR="009D0575" w:rsidRPr="009D0575" w:rsidRDefault="009D0575" w:rsidP="009D0575">
            <w:pPr>
              <w:spacing w:line="240" w:lineRule="auto"/>
              <w:ind w:left="120"/>
              <w:jc w:val="center"/>
              <w:rPr>
                <w:sz w:val="18"/>
                <w:szCs w:val="18"/>
              </w:rPr>
            </w:pPr>
            <w:r w:rsidRPr="009D0575">
              <w:rPr>
                <w:sz w:val="18"/>
                <w:szCs w:val="18"/>
              </w:rPr>
              <w:t xml:space="preserve">Task </w:t>
            </w:r>
            <w:r>
              <w:rPr>
                <w:sz w:val="18"/>
                <w:szCs w:val="18"/>
              </w:rPr>
              <w:t>4</w:t>
            </w:r>
            <w:r w:rsidRPr="009D0575">
              <w:rPr>
                <w:sz w:val="18"/>
                <w:szCs w:val="18"/>
              </w:rPr>
              <w:t xml:space="preserve"> Pass Rate</w:t>
            </w:r>
          </w:p>
        </w:tc>
      </w:tr>
      <w:tr w:rsidR="009D0575" w14:paraId="01A0A591" w14:textId="7B60619F" w:rsidTr="009D0575">
        <w:trPr>
          <w:trHeight w:hRule="exact" w:val="1803"/>
        </w:trPr>
        <w:tc>
          <w:tcPr>
            <w:tcW w:w="1430" w:type="dxa"/>
            <w:shd w:val="clear" w:color="auto" w:fill="auto"/>
            <w:tcMar>
              <w:top w:w="100" w:type="dxa"/>
              <w:left w:w="100" w:type="dxa"/>
              <w:bottom w:w="100" w:type="dxa"/>
              <w:right w:w="100" w:type="dxa"/>
            </w:tcMar>
          </w:tcPr>
          <w:p w14:paraId="5A2A6489" w14:textId="13E6DC90" w:rsidR="009D0575" w:rsidRPr="00E32A11" w:rsidRDefault="009D0575" w:rsidP="009D0575">
            <w:pPr>
              <w:spacing w:before="240" w:after="120" w:line="240" w:lineRule="auto"/>
              <w:ind w:left="220"/>
              <w:rPr>
                <w:color w:val="FF0000"/>
                <w:sz w:val="24"/>
                <w:szCs w:val="24"/>
              </w:rPr>
            </w:pPr>
            <w:r w:rsidRPr="1014AED9">
              <w:rPr>
                <w:sz w:val="24"/>
                <w:szCs w:val="24"/>
              </w:rPr>
              <w:t>Program Data</w:t>
            </w:r>
            <w:r>
              <w:br/>
            </w:r>
            <w:r w:rsidRPr="1014AED9">
              <w:rPr>
                <w:sz w:val="24"/>
                <w:szCs w:val="24"/>
              </w:rPr>
              <w:t>20</w:t>
            </w:r>
            <w:r>
              <w:rPr>
                <w:sz w:val="24"/>
                <w:szCs w:val="24"/>
              </w:rPr>
              <w:t>2</w:t>
            </w:r>
            <w:r>
              <w:rPr>
                <w:sz w:val="24"/>
                <w:szCs w:val="24"/>
              </w:rPr>
              <w:t>4</w:t>
            </w:r>
            <w:r w:rsidRPr="1014AED9">
              <w:rPr>
                <w:sz w:val="24"/>
                <w:szCs w:val="24"/>
              </w:rPr>
              <w:t>-202</w:t>
            </w:r>
            <w:r>
              <w:rPr>
                <w:sz w:val="24"/>
                <w:szCs w:val="24"/>
              </w:rPr>
              <w:t>5</w:t>
            </w:r>
          </w:p>
        </w:tc>
        <w:tc>
          <w:tcPr>
            <w:tcW w:w="1260" w:type="dxa"/>
            <w:shd w:val="clear" w:color="auto" w:fill="auto"/>
            <w:tcMar>
              <w:top w:w="100" w:type="dxa"/>
              <w:left w:w="100" w:type="dxa"/>
              <w:bottom w:w="100" w:type="dxa"/>
              <w:right w:w="100" w:type="dxa"/>
            </w:tcMar>
          </w:tcPr>
          <w:p w14:paraId="275FCE7D" w14:textId="77777777" w:rsidR="009D0575" w:rsidRDefault="009D0575" w:rsidP="009D0575">
            <w:pPr>
              <w:spacing w:before="240" w:line="240" w:lineRule="auto"/>
              <w:ind w:left="120"/>
              <w:jc w:val="center"/>
              <w:rPr>
                <w:sz w:val="24"/>
                <w:szCs w:val="24"/>
              </w:rPr>
            </w:pPr>
          </w:p>
        </w:tc>
        <w:tc>
          <w:tcPr>
            <w:tcW w:w="974" w:type="dxa"/>
          </w:tcPr>
          <w:p w14:paraId="32299275" w14:textId="77777777" w:rsidR="009D0575" w:rsidRDefault="009D0575" w:rsidP="009D0575">
            <w:pPr>
              <w:spacing w:before="240" w:line="240" w:lineRule="auto"/>
              <w:ind w:left="120"/>
              <w:jc w:val="center"/>
              <w:rPr>
                <w:sz w:val="24"/>
                <w:szCs w:val="24"/>
              </w:rPr>
            </w:pPr>
          </w:p>
        </w:tc>
        <w:tc>
          <w:tcPr>
            <w:tcW w:w="974" w:type="dxa"/>
            <w:shd w:val="clear" w:color="auto" w:fill="auto"/>
            <w:tcMar>
              <w:top w:w="100" w:type="dxa"/>
              <w:left w:w="100" w:type="dxa"/>
              <w:bottom w:w="100" w:type="dxa"/>
              <w:right w:w="100" w:type="dxa"/>
            </w:tcMar>
          </w:tcPr>
          <w:p w14:paraId="21814869" w14:textId="1EF4D8B0" w:rsidR="009D0575" w:rsidRDefault="009D0575" w:rsidP="009D0575">
            <w:pPr>
              <w:spacing w:before="240" w:line="240" w:lineRule="auto"/>
              <w:ind w:left="120"/>
              <w:jc w:val="center"/>
              <w:rPr>
                <w:sz w:val="24"/>
                <w:szCs w:val="24"/>
              </w:rPr>
            </w:pPr>
          </w:p>
        </w:tc>
        <w:tc>
          <w:tcPr>
            <w:tcW w:w="974" w:type="dxa"/>
            <w:shd w:val="clear" w:color="auto" w:fill="auto"/>
            <w:tcMar>
              <w:top w:w="100" w:type="dxa"/>
              <w:left w:w="100" w:type="dxa"/>
              <w:bottom w:w="100" w:type="dxa"/>
              <w:right w:w="100" w:type="dxa"/>
            </w:tcMar>
          </w:tcPr>
          <w:p w14:paraId="77C3A40E" w14:textId="77777777" w:rsidR="009D0575" w:rsidRDefault="009D0575" w:rsidP="009D0575">
            <w:pPr>
              <w:spacing w:before="240" w:line="240" w:lineRule="auto"/>
              <w:ind w:left="120"/>
              <w:jc w:val="center"/>
              <w:rPr>
                <w:sz w:val="24"/>
                <w:szCs w:val="24"/>
              </w:rPr>
            </w:pPr>
          </w:p>
        </w:tc>
        <w:tc>
          <w:tcPr>
            <w:tcW w:w="974" w:type="dxa"/>
            <w:shd w:val="clear" w:color="auto" w:fill="auto"/>
            <w:tcMar>
              <w:top w:w="100" w:type="dxa"/>
              <w:left w:w="100" w:type="dxa"/>
              <w:bottom w:w="100" w:type="dxa"/>
              <w:right w:w="100" w:type="dxa"/>
            </w:tcMar>
          </w:tcPr>
          <w:p w14:paraId="2779AAF8" w14:textId="77777777" w:rsidR="009D0575" w:rsidRDefault="009D0575" w:rsidP="009D0575">
            <w:pPr>
              <w:spacing w:before="240" w:line="240" w:lineRule="auto"/>
              <w:ind w:left="120"/>
              <w:jc w:val="center"/>
              <w:rPr>
                <w:sz w:val="24"/>
                <w:szCs w:val="24"/>
              </w:rPr>
            </w:pPr>
          </w:p>
        </w:tc>
        <w:tc>
          <w:tcPr>
            <w:tcW w:w="974" w:type="dxa"/>
          </w:tcPr>
          <w:p w14:paraId="30AE0107" w14:textId="77777777" w:rsidR="009D0575" w:rsidRDefault="009D0575" w:rsidP="009D0575">
            <w:pPr>
              <w:spacing w:before="240" w:line="240" w:lineRule="auto"/>
              <w:ind w:left="120"/>
              <w:jc w:val="center"/>
              <w:rPr>
                <w:sz w:val="24"/>
                <w:szCs w:val="24"/>
              </w:rPr>
            </w:pPr>
          </w:p>
        </w:tc>
        <w:tc>
          <w:tcPr>
            <w:tcW w:w="974" w:type="dxa"/>
          </w:tcPr>
          <w:p w14:paraId="67014D1E" w14:textId="77777777" w:rsidR="009D0575" w:rsidRDefault="009D0575" w:rsidP="009D0575">
            <w:pPr>
              <w:spacing w:before="240" w:line="240" w:lineRule="auto"/>
              <w:ind w:left="120"/>
              <w:jc w:val="center"/>
              <w:rPr>
                <w:sz w:val="24"/>
                <w:szCs w:val="24"/>
              </w:rPr>
            </w:pPr>
          </w:p>
        </w:tc>
        <w:tc>
          <w:tcPr>
            <w:tcW w:w="974" w:type="dxa"/>
          </w:tcPr>
          <w:p w14:paraId="75169843" w14:textId="77777777" w:rsidR="009D0575" w:rsidRDefault="009D0575" w:rsidP="009D0575">
            <w:pPr>
              <w:spacing w:before="240" w:line="240" w:lineRule="auto"/>
              <w:ind w:left="120"/>
              <w:jc w:val="center"/>
              <w:rPr>
                <w:sz w:val="24"/>
                <w:szCs w:val="24"/>
              </w:rPr>
            </w:pPr>
          </w:p>
        </w:tc>
        <w:tc>
          <w:tcPr>
            <w:tcW w:w="974" w:type="dxa"/>
          </w:tcPr>
          <w:p w14:paraId="3B8E1A68" w14:textId="77777777" w:rsidR="009D0575" w:rsidRDefault="009D0575" w:rsidP="009D0575">
            <w:pPr>
              <w:spacing w:before="240" w:line="240" w:lineRule="auto"/>
              <w:ind w:left="120"/>
              <w:jc w:val="center"/>
              <w:rPr>
                <w:sz w:val="24"/>
                <w:szCs w:val="24"/>
              </w:rPr>
            </w:pPr>
          </w:p>
        </w:tc>
      </w:tr>
    </w:tbl>
    <w:p w14:paraId="1BD7BDDA" w14:textId="77777777" w:rsidR="00411AA4" w:rsidRDefault="00411AA4" w:rsidP="00063E6D">
      <w:pPr>
        <w:rPr>
          <w:b/>
          <w:bCs/>
          <w:sz w:val="24"/>
          <w:szCs w:val="24"/>
        </w:rPr>
      </w:pPr>
    </w:p>
    <w:p w14:paraId="5C6B2430" w14:textId="77777777" w:rsidR="00411AA4" w:rsidRDefault="00411AA4" w:rsidP="00063E6D">
      <w:pPr>
        <w:rPr>
          <w:b/>
          <w:bCs/>
          <w:sz w:val="24"/>
          <w:szCs w:val="24"/>
        </w:rPr>
      </w:pPr>
    </w:p>
    <w:p w14:paraId="271C52EF" w14:textId="3E9B0712" w:rsidR="00063E6D" w:rsidRDefault="00063E6D" w:rsidP="00063E6D">
      <w:pPr>
        <w:rPr>
          <w:b/>
          <w:bCs/>
          <w:sz w:val="24"/>
          <w:szCs w:val="24"/>
        </w:rPr>
      </w:pPr>
      <w:r w:rsidRPr="1014AED9">
        <w:rPr>
          <w:b/>
          <w:bCs/>
          <w:sz w:val="24"/>
          <w:szCs w:val="24"/>
        </w:rPr>
        <w:t>Continuous Improvement Work</w:t>
      </w:r>
      <w:r w:rsidRPr="1014AED9">
        <w:rPr>
          <w:sz w:val="24"/>
          <w:szCs w:val="24"/>
        </w:rPr>
        <w:t xml:space="preserve">: </w:t>
      </w:r>
    </w:p>
    <w:p w14:paraId="04A667C8" w14:textId="5CDA1B6E" w:rsidR="00063E6D" w:rsidRDefault="00063E6D" w:rsidP="00063E6D">
      <w:pPr>
        <w:rPr>
          <w:sz w:val="24"/>
          <w:szCs w:val="24"/>
        </w:rPr>
      </w:pPr>
      <w:r w:rsidRPr="00063E6D">
        <w:rPr>
          <w:i/>
          <w:sz w:val="24"/>
          <w:szCs w:val="24"/>
        </w:rPr>
        <w:t>If</w:t>
      </w:r>
      <w:r>
        <w:rPr>
          <w:sz w:val="24"/>
          <w:szCs w:val="24"/>
        </w:rPr>
        <w:t xml:space="preserve"> your </w:t>
      </w:r>
      <w:r w:rsidR="009D0575">
        <w:rPr>
          <w:sz w:val="24"/>
          <w:szCs w:val="24"/>
        </w:rPr>
        <w:t>pass rate</w:t>
      </w:r>
      <w:r>
        <w:rPr>
          <w:sz w:val="24"/>
          <w:szCs w:val="24"/>
        </w:rPr>
        <w:t xml:space="preserve"> </w:t>
      </w:r>
      <w:r w:rsidR="009D0575">
        <w:rPr>
          <w:sz w:val="24"/>
          <w:szCs w:val="24"/>
        </w:rPr>
        <w:t xml:space="preserve">for any task </w:t>
      </w:r>
      <w:r>
        <w:rPr>
          <w:sz w:val="24"/>
          <w:szCs w:val="24"/>
        </w:rPr>
        <w:t xml:space="preserve">is </w:t>
      </w:r>
      <w:r w:rsidR="009D0575">
        <w:rPr>
          <w:sz w:val="24"/>
          <w:szCs w:val="24"/>
        </w:rPr>
        <w:t xml:space="preserve">less than 70% </w:t>
      </w:r>
      <w:r>
        <w:rPr>
          <w:sz w:val="24"/>
          <w:szCs w:val="24"/>
        </w:rPr>
        <w:t xml:space="preserve">or </w:t>
      </w:r>
      <w:r>
        <w:rPr>
          <w:i/>
          <w:sz w:val="24"/>
          <w:szCs w:val="24"/>
        </w:rPr>
        <w:t xml:space="preserve">if </w:t>
      </w:r>
      <w:r>
        <w:rPr>
          <w:sz w:val="24"/>
          <w:szCs w:val="24"/>
        </w:rPr>
        <w:t xml:space="preserve">your program completion rates are low, include other evidence to demonstrate program effectiveness (for example, aggregated data from select items of the Common Metrics survey and/or other assessment data such as student teaching evaluation).  Reflect on your program strengths and how you are addressing identified areas of improvement.  </w:t>
      </w:r>
    </w:p>
    <w:p w14:paraId="7EE805AC" w14:textId="77777777" w:rsidR="00063E6D" w:rsidRDefault="00063E6D"/>
    <w:sectPr w:rsidR="00063E6D" w:rsidSect="00063E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6FE9"/>
    <w:multiLevelType w:val="multilevel"/>
    <w:tmpl w:val="3014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56080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E6D"/>
    <w:rsid w:val="00063E6D"/>
    <w:rsid w:val="000F3569"/>
    <w:rsid w:val="001F0262"/>
    <w:rsid w:val="002D3E5D"/>
    <w:rsid w:val="00411AA4"/>
    <w:rsid w:val="004E263F"/>
    <w:rsid w:val="0064454C"/>
    <w:rsid w:val="008D4298"/>
    <w:rsid w:val="009C7D90"/>
    <w:rsid w:val="009D0575"/>
    <w:rsid w:val="00A150E3"/>
    <w:rsid w:val="00C93333"/>
    <w:rsid w:val="00D053F5"/>
    <w:rsid w:val="00FF2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BC27C"/>
  <w15:chartTrackingRefBased/>
  <w15:docId w15:val="{740C6BB8-6F6C-4840-9B8E-F86CFA99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063E6D"/>
    <w:pPr>
      <w:keepNext/>
      <w:keepLines/>
      <w:spacing w:before="400" w:after="120" w:line="276" w:lineRule="auto"/>
      <w:outlineLvl w:val="0"/>
    </w:pPr>
    <w:rPr>
      <w:rFonts w:ascii="Arial" w:eastAsia="Arial" w:hAnsi="Arial" w:cs="Arial"/>
      <w:sz w:val="40"/>
      <w:szCs w:val="4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E6D"/>
    <w:rPr>
      <w:rFonts w:ascii="Arial" w:eastAsia="Arial" w:hAnsi="Arial" w:cs="Arial"/>
      <w:sz w:val="40"/>
      <w:szCs w:val="40"/>
      <w:lang w:val="en"/>
    </w:rPr>
  </w:style>
  <w:style w:type="paragraph" w:styleId="BalloonText">
    <w:name w:val="Balloon Text"/>
    <w:basedOn w:val="Normal"/>
    <w:link w:val="BalloonTextChar"/>
    <w:uiPriority w:val="99"/>
    <w:semiHidden/>
    <w:unhideWhenUsed/>
    <w:rsid w:val="00063E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E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332191">
      <w:bodyDiv w:val="1"/>
      <w:marLeft w:val="0"/>
      <w:marRight w:val="0"/>
      <w:marTop w:val="0"/>
      <w:marBottom w:val="0"/>
      <w:divBdr>
        <w:top w:val="none" w:sz="0" w:space="0" w:color="auto"/>
        <w:left w:val="none" w:sz="0" w:space="0" w:color="auto"/>
        <w:bottom w:val="none" w:sz="0" w:space="0" w:color="auto"/>
        <w:right w:val="none" w:sz="0" w:space="0" w:color="auto"/>
      </w:divBdr>
    </w:div>
    <w:div w:id="147155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91904d-82c6-454f-a22a-6349fe8059ea">
      <Terms xmlns="http://schemas.microsoft.com/office/infopath/2007/PartnerControls"/>
    </lcf76f155ced4ddcb4097134ff3c332f>
    <TaxCatchAll xmlns="fd5ef069-d8f2-4718-a103-9b32371f24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8F23D4A619FC45AF6B1EDDFC5AC671" ma:contentTypeVersion="18" ma:contentTypeDescription="Create a new document." ma:contentTypeScope="" ma:versionID="7e541e912df8e3e279789a9ca4a36b6d">
  <xsd:schema xmlns:xsd="http://www.w3.org/2001/XMLSchema" xmlns:xs="http://www.w3.org/2001/XMLSchema" xmlns:p="http://schemas.microsoft.com/office/2006/metadata/properties" xmlns:ns2="d691904d-82c6-454f-a22a-6349fe8059ea" xmlns:ns3="fd5ef069-d8f2-4718-a103-9b32371f2467" targetNamespace="http://schemas.microsoft.com/office/2006/metadata/properties" ma:root="true" ma:fieldsID="fc144ca81424fe6d6b477e1a3d9a8f0d" ns2:_="" ns3:_="">
    <xsd:import namespace="d691904d-82c6-454f-a22a-6349fe8059ea"/>
    <xsd:import namespace="fd5ef069-d8f2-4718-a103-9b32371f24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1904d-82c6-454f-a22a-6349fe80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5ef069-d8f2-4718-a103-9b32371f24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3d2dfea-d96e-4141-b889-d20849728f92}" ma:internalName="TaxCatchAll" ma:showField="CatchAllData" ma:web="fd5ef069-d8f2-4718-a103-9b32371f24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0F8F7B-4664-4980-9FDA-6C84F8E1B878}">
  <ds:schemaRefs>
    <ds:schemaRef ds:uri="http://schemas.openxmlformats.org/officeDocument/2006/bibliography"/>
  </ds:schemaRefs>
</ds:datastoreItem>
</file>

<file path=customXml/itemProps2.xml><?xml version="1.0" encoding="utf-8"?>
<ds:datastoreItem xmlns:ds="http://schemas.openxmlformats.org/officeDocument/2006/customXml" ds:itemID="{E7B2895D-BF0C-4053-842B-61C5D0C18441}">
  <ds:schemaRefs>
    <ds:schemaRef ds:uri="http://schemas.microsoft.com/office/2006/metadata/properties"/>
    <ds:schemaRef ds:uri="http://schemas.microsoft.com/office/infopath/2007/PartnerControls"/>
    <ds:schemaRef ds:uri="d691904d-82c6-454f-a22a-6349fe8059ea"/>
    <ds:schemaRef ds:uri="fd5ef069-d8f2-4718-a103-9b32371f2467"/>
  </ds:schemaRefs>
</ds:datastoreItem>
</file>

<file path=customXml/itemProps3.xml><?xml version="1.0" encoding="utf-8"?>
<ds:datastoreItem xmlns:ds="http://schemas.openxmlformats.org/officeDocument/2006/customXml" ds:itemID="{8235810F-3187-4688-8B8C-6A3CFD2EC114}">
  <ds:schemaRefs>
    <ds:schemaRef ds:uri="http://schemas.microsoft.com/sharepoint/v3/contenttype/forms"/>
  </ds:schemaRefs>
</ds:datastoreItem>
</file>

<file path=customXml/itemProps4.xml><?xml version="1.0" encoding="utf-8"?>
<ds:datastoreItem xmlns:ds="http://schemas.openxmlformats.org/officeDocument/2006/customXml" ds:itemID="{7230676B-669F-467F-BBB4-A0B91283B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1904d-82c6-454f-a22a-6349fe8059ea"/>
    <ds:schemaRef ds:uri="fd5ef069-d8f2-4718-a103-9b32371f2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Minnesota Department Of Education</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Sandler</dc:creator>
  <cp:keywords/>
  <dc:description/>
  <cp:lastModifiedBy>Sandler, Michelle (PELSB)</cp:lastModifiedBy>
  <cp:revision>8</cp:revision>
  <dcterms:created xsi:type="dcterms:W3CDTF">2025-07-31T15:56:00Z</dcterms:created>
  <dcterms:modified xsi:type="dcterms:W3CDTF">2025-07-31T16:05:00Z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0x010100458F23D4A619FC45AF6B1EDDFC5AC671</vt:lpwstr>
  </property>
</Properties>
</file>