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B923" w14:textId="77777777" w:rsidR="00AE79DE" w:rsidRPr="00A4583E" w:rsidRDefault="00AE79DE" w:rsidP="00015E98">
      <w:pPr>
        <w:pStyle w:val="Title"/>
        <w:jc w:val="center"/>
        <w:rPr>
          <w:b/>
          <w:bCs/>
          <w:sz w:val="32"/>
          <w:szCs w:val="32"/>
        </w:rPr>
      </w:pPr>
      <w:r w:rsidRPr="00A4583E">
        <w:rPr>
          <w:b/>
          <w:bCs/>
          <w:sz w:val="32"/>
          <w:szCs w:val="32"/>
        </w:rPr>
        <w:t>Office of Ombudsperson for Families</w:t>
      </w:r>
    </w:p>
    <w:p w14:paraId="7B87374C" w14:textId="3A33A443" w:rsidR="00AE79DE" w:rsidRPr="00A4583E" w:rsidRDefault="00854D7B" w:rsidP="00A4583E">
      <w:pPr>
        <w:pStyle w:val="Title"/>
        <w:jc w:val="center"/>
        <w:rPr>
          <w:b/>
          <w:bCs/>
          <w:sz w:val="32"/>
          <w:szCs w:val="32"/>
        </w:rPr>
      </w:pPr>
      <w:r w:rsidRPr="00A4583E">
        <w:rPr>
          <w:b/>
          <w:bCs/>
          <w:sz w:val="32"/>
          <w:szCs w:val="32"/>
        </w:rPr>
        <w:t>OBFF</w:t>
      </w:r>
      <w:r w:rsidR="00AE79DE" w:rsidRPr="00A4583E">
        <w:rPr>
          <w:b/>
          <w:bCs/>
          <w:sz w:val="32"/>
          <w:szCs w:val="32"/>
        </w:rPr>
        <w:t xml:space="preserve"> Joint Meeting of Community-Specific Boards</w:t>
      </w:r>
    </w:p>
    <w:p w14:paraId="0D6158AC" w14:textId="2FF4B00D" w:rsidR="00AE79DE" w:rsidRPr="00A4583E" w:rsidRDefault="00AE79DE" w:rsidP="00A4583E">
      <w:pPr>
        <w:pStyle w:val="Subtitle"/>
        <w:spacing w:after="0"/>
        <w:jc w:val="center"/>
        <w:rPr>
          <w:b/>
          <w:bCs/>
        </w:rPr>
      </w:pPr>
      <w:r w:rsidRPr="00A4583E">
        <w:rPr>
          <w:b/>
          <w:bCs/>
        </w:rPr>
        <w:t xml:space="preserve">Tuesday, </w:t>
      </w:r>
      <w:r w:rsidR="00895422">
        <w:rPr>
          <w:b/>
          <w:bCs/>
        </w:rPr>
        <w:t>May 20</w:t>
      </w:r>
      <w:r w:rsidR="00A0026A" w:rsidRPr="00A4583E">
        <w:rPr>
          <w:b/>
          <w:bCs/>
        </w:rPr>
        <w:t>, 202</w:t>
      </w:r>
      <w:r w:rsidR="005D26FA">
        <w:rPr>
          <w:b/>
          <w:bCs/>
        </w:rPr>
        <w:t>5</w:t>
      </w:r>
    </w:p>
    <w:p w14:paraId="6A936DE9" w14:textId="1AD91D1A" w:rsidR="00AE79DE" w:rsidRPr="00CD429B" w:rsidRDefault="008C57FD" w:rsidP="00A4583E">
      <w:pPr>
        <w:pStyle w:val="Subtitle"/>
        <w:spacing w:after="0"/>
        <w:jc w:val="center"/>
      </w:pPr>
      <w:r w:rsidRPr="00A4583E">
        <w:rPr>
          <w:b/>
          <w:bCs/>
        </w:rPr>
        <w:t>4</w:t>
      </w:r>
      <w:r w:rsidR="00AE79DE" w:rsidRPr="00A4583E">
        <w:rPr>
          <w:b/>
          <w:bCs/>
        </w:rPr>
        <w:t>:30 p.m. – 6:</w:t>
      </w:r>
      <w:r w:rsidR="00A96180" w:rsidRPr="00A4583E">
        <w:rPr>
          <w:b/>
          <w:bCs/>
        </w:rPr>
        <w:t>00</w:t>
      </w:r>
      <w:r w:rsidR="00AE79DE" w:rsidRPr="00A4583E">
        <w:rPr>
          <w:b/>
          <w:bCs/>
        </w:rPr>
        <w:t xml:space="preserve"> p.m.</w:t>
      </w:r>
      <w:r w:rsidR="00AE79DE" w:rsidRPr="00CD429B">
        <w:br/>
      </w:r>
      <w:r w:rsidR="00AE79DE" w:rsidRPr="00CD429B">
        <w:br/>
      </w:r>
      <w:r w:rsidR="00AE79DE" w:rsidRPr="00CD429B">
        <w:rPr>
          <w:color w:val="323232"/>
        </w:rPr>
        <w:t xml:space="preserve">This meeting was conducted </w:t>
      </w:r>
      <w:hyperlink r:id="rId8" w:history="1">
        <w:r w:rsidR="00AE79DE" w:rsidRPr="00CD429B">
          <w:rPr>
            <w:rStyle w:val="Hyperlink"/>
            <w:rFonts w:cstheme="minorHAnsi"/>
            <w:bCs/>
            <w:szCs w:val="24"/>
          </w:rPr>
          <w:t xml:space="preserve">via </w:t>
        </w:r>
        <w:proofErr w:type="spellStart"/>
        <w:r w:rsidR="00AE79DE" w:rsidRPr="00CD429B">
          <w:rPr>
            <w:rStyle w:val="Hyperlink"/>
            <w:rFonts w:cstheme="minorHAnsi"/>
            <w:bCs/>
            <w:szCs w:val="24"/>
          </w:rPr>
          <w:t>WebEx</w:t>
        </w:r>
        <w:proofErr w:type="spellEnd"/>
        <w:r w:rsidR="00AE79DE" w:rsidRPr="00CD429B">
          <w:rPr>
            <w:rStyle w:val="Hyperlink"/>
            <w:rFonts w:cstheme="minorHAnsi"/>
            <w:bCs/>
            <w:szCs w:val="24"/>
          </w:rPr>
          <w:t xml:space="preserve"> video</w:t>
        </w:r>
      </w:hyperlink>
      <w:r w:rsidR="00AE79DE" w:rsidRPr="00CD429B">
        <w:rPr>
          <w:color w:val="323232"/>
          <w:u w:val="single"/>
        </w:rPr>
        <w:t>/audio</w:t>
      </w:r>
    </w:p>
    <w:p w14:paraId="34EC8306" w14:textId="77777777" w:rsidR="00AE79DE" w:rsidRPr="00CD429B" w:rsidRDefault="00AE79DE" w:rsidP="004A1C4C">
      <w:pPr>
        <w:widowControl/>
        <w:rPr>
          <w:rFonts w:cstheme="minorHAnsi"/>
          <w:bCs/>
          <w:szCs w:val="24"/>
        </w:rPr>
      </w:pPr>
    </w:p>
    <w:p w14:paraId="07AC0BD6" w14:textId="78C4038F" w:rsidR="00AE79DE" w:rsidRPr="00CD429B" w:rsidRDefault="00AE79DE" w:rsidP="004A1C4C">
      <w:pPr>
        <w:pStyle w:val="NoSpacing"/>
        <w:jc w:val="center"/>
        <w:rPr>
          <w:rFonts w:cstheme="minorHAnsi"/>
          <w:bCs/>
          <w:i/>
          <w:sz w:val="24"/>
          <w:szCs w:val="24"/>
        </w:rPr>
      </w:pPr>
      <w:r w:rsidRPr="00CD429B">
        <w:rPr>
          <w:rFonts w:cstheme="minorHAnsi"/>
          <w:bCs/>
          <w:i/>
          <w:sz w:val="24"/>
          <w:szCs w:val="24"/>
        </w:rPr>
        <w:t>Mission: To ensure that children and families are protected by law in all child placement proceedings conducted by public and private agencies.</w:t>
      </w:r>
    </w:p>
    <w:p w14:paraId="6E4EC989" w14:textId="77777777" w:rsidR="00AE79DE" w:rsidRPr="00A1066B" w:rsidRDefault="00AE79DE" w:rsidP="00015E98">
      <w:pPr>
        <w:pStyle w:val="Heading1"/>
      </w:pPr>
      <w:bookmarkStart w:id="0" w:name="_Hlk24705629"/>
      <w:r w:rsidRPr="00A1066B">
        <w:t xml:space="preserve">Board Members Present: </w:t>
      </w:r>
      <w:bookmarkEnd w:id="0"/>
    </w:p>
    <w:p w14:paraId="5F9680D5" w14:textId="2A22734F" w:rsidR="00AE79DE" w:rsidRPr="00CD429B" w:rsidRDefault="00AE79DE" w:rsidP="00C90BA6">
      <w:r w:rsidRPr="00CD429B">
        <w:t xml:space="preserve">African American Board: </w:t>
      </w:r>
      <w:r w:rsidR="00A42536">
        <w:t>Gina Washington, Jean Webb-Bradford, Glenda</w:t>
      </w:r>
      <w:r w:rsidR="005170A3">
        <w:t xml:space="preserve"> D.</w:t>
      </w:r>
      <w:r w:rsidR="00A42536">
        <w:t xml:space="preserve"> Rooney</w:t>
      </w:r>
    </w:p>
    <w:p w14:paraId="2BD95328" w14:textId="30E195FD" w:rsidR="00AE79DE" w:rsidRPr="00CD429B" w:rsidRDefault="00AE79DE" w:rsidP="00C90BA6">
      <w:r w:rsidRPr="00CD429B">
        <w:t xml:space="preserve">Asian Pacific Board: </w:t>
      </w:r>
      <w:r w:rsidR="00A42536">
        <w:t>Thanh</w:t>
      </w:r>
      <w:r w:rsidR="005170A3">
        <w:t xml:space="preserve"> Glasco</w:t>
      </w:r>
      <w:r w:rsidR="00A42536">
        <w:t>, Derek</w:t>
      </w:r>
      <w:r w:rsidR="005170A3">
        <w:t xml:space="preserve"> Kuns</w:t>
      </w:r>
      <w:r w:rsidR="008D64D1">
        <w:t>, Yi Li You</w:t>
      </w:r>
    </w:p>
    <w:p w14:paraId="07772D82" w14:textId="1EABC9DA" w:rsidR="00AE79DE" w:rsidRPr="00CD429B" w:rsidRDefault="00AE79DE" w:rsidP="00C90BA6">
      <w:r w:rsidRPr="00CD429B">
        <w:t>Spanish-Speaking Board:</w:t>
      </w:r>
      <w:r w:rsidR="00761C98" w:rsidRPr="00CD429B">
        <w:t xml:space="preserve"> </w:t>
      </w:r>
      <w:r w:rsidR="00A42536">
        <w:t>Jes</w:t>
      </w:r>
      <w:r w:rsidR="005170A3">
        <w:t>ú</w:t>
      </w:r>
      <w:r w:rsidR="00A42536">
        <w:t>s</w:t>
      </w:r>
      <w:r w:rsidR="005170A3">
        <w:t xml:space="preserve"> </w:t>
      </w:r>
      <w:proofErr w:type="spellStart"/>
      <w:r w:rsidR="005170A3">
        <w:t>Villaseñor</w:t>
      </w:r>
      <w:proofErr w:type="spellEnd"/>
      <w:r w:rsidR="00A42536">
        <w:t>, Juan Linares</w:t>
      </w:r>
      <w:r w:rsidR="007C231F">
        <w:t>, Sonia Davila</w:t>
      </w:r>
      <w:r w:rsidR="005170A3">
        <w:t xml:space="preserve"> </w:t>
      </w:r>
      <w:r w:rsidR="007C231F">
        <w:t>Williams</w:t>
      </w:r>
    </w:p>
    <w:p w14:paraId="02199B6A" w14:textId="77777777" w:rsidR="00AE79DE" w:rsidRPr="00A1066B" w:rsidRDefault="00AE79DE" w:rsidP="00015E98">
      <w:pPr>
        <w:pStyle w:val="Heading1"/>
      </w:pPr>
      <w:r w:rsidRPr="00A1066B">
        <w:t>Board Members Absent:</w:t>
      </w:r>
    </w:p>
    <w:p w14:paraId="2B6BD40D" w14:textId="7AE3C1BB" w:rsidR="00AE79DE" w:rsidRPr="00CD429B" w:rsidRDefault="00AE79DE" w:rsidP="00C90BA6">
      <w:r w:rsidRPr="00CD429B">
        <w:t xml:space="preserve">African American Board: </w:t>
      </w:r>
      <w:r w:rsidR="005170A3">
        <w:t>Ella Gross, Roger Clarke, Imogene Koehler</w:t>
      </w:r>
    </w:p>
    <w:p w14:paraId="62B2C672" w14:textId="7D2E227D" w:rsidR="00AE79DE" w:rsidRPr="00CD429B" w:rsidRDefault="00AE79DE" w:rsidP="00C90BA6">
      <w:r w:rsidRPr="00CD429B">
        <w:t>Asian Pacific Board:</w:t>
      </w:r>
      <w:r w:rsidR="00A71E19" w:rsidRPr="00CD429B">
        <w:t xml:space="preserve"> </w:t>
      </w:r>
      <w:r w:rsidR="005170A3">
        <w:t>Brook Mallak</w:t>
      </w:r>
    </w:p>
    <w:p w14:paraId="3FB0C306" w14:textId="77777777" w:rsidR="00B82FB2" w:rsidRDefault="00AE79DE" w:rsidP="00C90BA6">
      <w:r w:rsidRPr="00CD429B">
        <w:t xml:space="preserve">Spanish-Speaking Board: </w:t>
      </w:r>
      <w:r w:rsidR="005170A3">
        <w:t>none</w:t>
      </w:r>
    </w:p>
    <w:p w14:paraId="53171895" w14:textId="621AF834" w:rsidR="00C90BA6" w:rsidRPr="001E35D4" w:rsidRDefault="00AE79DE" w:rsidP="001E35D4">
      <w:pPr>
        <w:pStyle w:val="Heading1"/>
        <w:rPr>
          <w:rStyle w:val="Heading1Char"/>
        </w:rPr>
      </w:pPr>
      <w:r w:rsidRPr="001E35D4">
        <w:rPr>
          <w:rStyle w:val="Heading1Char"/>
          <w:bCs/>
        </w:rPr>
        <w:t>Staff Present:</w:t>
      </w:r>
    </w:p>
    <w:p w14:paraId="1C3036BA" w14:textId="08F5A712" w:rsidR="00301DA9" w:rsidRPr="00CD429B" w:rsidRDefault="00586FBA" w:rsidP="00C90BA6">
      <w:r>
        <w:t>Muriel Gubasta, Ann Hill, Manuel Zuniga, Beth Chaplin, Katie Heilman</w:t>
      </w:r>
      <w:r w:rsidR="00193C38">
        <w:t>, Rachel Lovejoy</w:t>
      </w:r>
    </w:p>
    <w:p w14:paraId="7411D3DA" w14:textId="77777777" w:rsidR="005E0E0C" w:rsidRDefault="00AE79DE" w:rsidP="00015E98">
      <w:pPr>
        <w:pStyle w:val="Heading1"/>
      </w:pPr>
      <w:r w:rsidRPr="00A1066B">
        <w:t>Guest Speakers:</w:t>
      </w:r>
    </w:p>
    <w:p w14:paraId="75EFFF90" w14:textId="3B15E395" w:rsidR="00AE79DE" w:rsidRPr="00405F3C" w:rsidRDefault="00895422" w:rsidP="00C90BA6">
      <w:r>
        <w:t>Lola</w:t>
      </w:r>
      <w:r w:rsidR="007F3945">
        <w:t xml:space="preserve"> D</w:t>
      </w:r>
      <w:r w:rsidR="00543E07">
        <w:t>.</w:t>
      </w:r>
      <w:r w:rsidR="007F3945">
        <w:t xml:space="preserve"> </w:t>
      </w:r>
      <w:proofErr w:type="spellStart"/>
      <w:r w:rsidR="007F3945">
        <w:t>Adebara</w:t>
      </w:r>
      <w:proofErr w:type="spellEnd"/>
      <w:r>
        <w:t>, Antonia</w:t>
      </w:r>
      <w:r w:rsidR="00EE2DAA">
        <w:t xml:space="preserve"> </w:t>
      </w:r>
      <w:proofErr w:type="spellStart"/>
      <w:r w:rsidR="007F3945">
        <w:t>Apolinário-</w:t>
      </w:r>
      <w:r w:rsidR="00EE2DAA">
        <w:t>Wilcoxin</w:t>
      </w:r>
      <w:proofErr w:type="spellEnd"/>
      <w:r w:rsidR="00543E07">
        <w:t>, Devon Gilchrist</w:t>
      </w:r>
    </w:p>
    <w:p w14:paraId="132C321F" w14:textId="77777777" w:rsidR="00AE79DE" w:rsidRPr="00A1066B" w:rsidRDefault="00AE79DE" w:rsidP="00015E98">
      <w:pPr>
        <w:pStyle w:val="Heading1"/>
      </w:pPr>
      <w:r w:rsidRPr="00A1066B">
        <w:t>Call to Order</w:t>
      </w:r>
    </w:p>
    <w:p w14:paraId="6B6C4A03" w14:textId="77777777" w:rsidR="00C90BA6" w:rsidRDefault="00AE79DE" w:rsidP="00C90BA6">
      <w:pPr>
        <w:rPr>
          <w:u w:val="single"/>
        </w:rPr>
      </w:pPr>
      <w:r w:rsidRPr="00CD429B">
        <w:t>A Joint meeting of Community-Specific Boards was</w:t>
      </w:r>
      <w:r w:rsidRPr="00CD429B">
        <w:rPr>
          <w:color w:val="323232"/>
        </w:rPr>
        <w:t xml:space="preserve"> conducted </w:t>
      </w:r>
      <w:r w:rsidRPr="00246636">
        <w:rPr>
          <w:color w:val="323232"/>
        </w:rPr>
        <w:t xml:space="preserve">via </w:t>
      </w:r>
      <w:proofErr w:type="spellStart"/>
      <w:r w:rsidRPr="00246636">
        <w:rPr>
          <w:color w:val="323232"/>
        </w:rPr>
        <w:t>WebEx</w:t>
      </w:r>
      <w:proofErr w:type="spellEnd"/>
      <w:r w:rsidRPr="00246636">
        <w:rPr>
          <w:color w:val="323232"/>
        </w:rPr>
        <w:t xml:space="preserve"> video/audio</w:t>
      </w:r>
      <w:r w:rsidRPr="00CD429B">
        <w:t xml:space="preserve"> on </w:t>
      </w:r>
      <w:r w:rsidR="00895422">
        <w:t>May 20</w:t>
      </w:r>
      <w:r w:rsidRPr="00CD429B">
        <w:t xml:space="preserve">. The Meeting was convened at </w:t>
      </w:r>
      <w:r w:rsidR="00254F68" w:rsidRPr="00254F68">
        <w:t>4:38</w:t>
      </w:r>
      <w:r w:rsidR="00004F44" w:rsidRPr="00254F68">
        <w:t xml:space="preserve"> pm</w:t>
      </w:r>
      <w:r w:rsidRPr="00CD429B">
        <w:t xml:space="preserve"> by </w:t>
      </w:r>
      <w:r w:rsidR="00895422">
        <w:t>Gina Washington</w:t>
      </w:r>
      <w:r w:rsidRPr="00CD429B">
        <w:t xml:space="preserve">, board </w:t>
      </w:r>
      <w:r w:rsidR="00895422">
        <w:t>member of</w:t>
      </w:r>
      <w:r w:rsidRPr="00CD429B">
        <w:t xml:space="preserve"> </w:t>
      </w:r>
      <w:r w:rsidR="000F21F8" w:rsidRPr="00CD429B">
        <w:t xml:space="preserve">the </w:t>
      </w:r>
      <w:r w:rsidR="00895422">
        <w:t>African American Families Board</w:t>
      </w:r>
      <w:r w:rsidRPr="00CD429B">
        <w:t>.</w:t>
      </w:r>
    </w:p>
    <w:p w14:paraId="52520365" w14:textId="77777777" w:rsidR="00C90BA6" w:rsidRPr="00C90BA6" w:rsidRDefault="00AE79DE" w:rsidP="00015E98">
      <w:pPr>
        <w:pStyle w:val="Heading1"/>
      </w:pPr>
      <w:r w:rsidRPr="00C90BA6">
        <w:rPr>
          <w:rStyle w:val="Heading1Char"/>
          <w:bCs/>
        </w:rPr>
        <w:t>Adoption of the Agenda</w:t>
      </w:r>
      <w:r w:rsidRPr="00C90BA6">
        <w:t xml:space="preserve"> </w:t>
      </w:r>
    </w:p>
    <w:p w14:paraId="6CDD2BE5" w14:textId="4246A673" w:rsidR="00C90BA6" w:rsidRPr="00015E98" w:rsidRDefault="003E378A" w:rsidP="00015E98">
      <w:pPr>
        <w:pStyle w:val="NoSpacing"/>
        <w:rPr>
          <w:sz w:val="24"/>
          <w:szCs w:val="24"/>
        </w:rPr>
      </w:pPr>
      <w:r w:rsidRPr="00C90BA6">
        <w:rPr>
          <w:sz w:val="24"/>
          <w:szCs w:val="24"/>
        </w:rPr>
        <w:t>The agenda was adopted and last meeting’s minutes were approved as quorum was reached. Jean Webb-Bradford moved to approve, and Sonia Davila Williams seconded. The motion was carried.</w:t>
      </w:r>
    </w:p>
    <w:p w14:paraId="1470077B" w14:textId="6860460D" w:rsidR="00AE79DE" w:rsidRPr="00A1066B" w:rsidRDefault="00AE79DE" w:rsidP="00015E98">
      <w:pPr>
        <w:pStyle w:val="Heading1"/>
      </w:pPr>
      <w:r w:rsidRPr="00A1066B">
        <w:lastRenderedPageBreak/>
        <w:t xml:space="preserve">Board Matters: </w:t>
      </w:r>
    </w:p>
    <w:p w14:paraId="5A887C1F" w14:textId="45FC85C5" w:rsidR="00254F68" w:rsidRPr="00254F68" w:rsidRDefault="00254F68" w:rsidP="004A1C4C">
      <w:pPr>
        <w:pStyle w:val="ListParagraph"/>
        <w:widowControl/>
        <w:numPr>
          <w:ilvl w:val="0"/>
          <w:numId w:val="4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Introduction</w:t>
      </w:r>
      <w:r w:rsidR="00DB0B15">
        <w:rPr>
          <w:rFonts w:cstheme="minorHAnsi"/>
          <w:bCs/>
          <w:color w:val="000000"/>
          <w:szCs w:val="24"/>
        </w:rPr>
        <w:t>s</w:t>
      </w:r>
      <w:r>
        <w:rPr>
          <w:rFonts w:cstheme="minorHAnsi"/>
          <w:bCs/>
          <w:color w:val="000000"/>
          <w:szCs w:val="24"/>
        </w:rPr>
        <w:t>.</w:t>
      </w:r>
    </w:p>
    <w:p w14:paraId="73672C79" w14:textId="38DB924E" w:rsidR="006F3C45" w:rsidRPr="000228B8" w:rsidRDefault="00895422" w:rsidP="004A1C4C">
      <w:pPr>
        <w:pStyle w:val="ListParagraph"/>
        <w:widowControl/>
        <w:numPr>
          <w:ilvl w:val="0"/>
          <w:numId w:val="4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/>
          <w:szCs w:val="24"/>
        </w:rPr>
        <w:t>Adoption of Agenda.</w:t>
      </w:r>
    </w:p>
    <w:p w14:paraId="15E1D44D" w14:textId="295A583E" w:rsidR="006F3C45" w:rsidRPr="00C73E9D" w:rsidRDefault="008A7763" w:rsidP="004A1C4C">
      <w:pPr>
        <w:pStyle w:val="ListParagraph"/>
        <w:widowControl/>
        <w:numPr>
          <w:ilvl w:val="0"/>
          <w:numId w:val="4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/>
          <w:color w:val="000000"/>
          <w:szCs w:val="24"/>
        </w:rPr>
        <w:t xml:space="preserve">Lola D. </w:t>
      </w:r>
      <w:proofErr w:type="spellStart"/>
      <w:r>
        <w:rPr>
          <w:rFonts w:cstheme="minorHAnsi"/>
          <w:b/>
          <w:color w:val="000000"/>
          <w:szCs w:val="24"/>
        </w:rPr>
        <w:t>Adebara</w:t>
      </w:r>
      <w:proofErr w:type="spellEnd"/>
      <w:r>
        <w:rPr>
          <w:rFonts w:cstheme="minorHAnsi"/>
          <w:b/>
          <w:color w:val="000000"/>
          <w:szCs w:val="24"/>
        </w:rPr>
        <w:t>, CEO and Founder, Partnerships for Permanence</w:t>
      </w:r>
      <w:r w:rsidR="00DB0B15">
        <w:rPr>
          <w:rFonts w:cstheme="minorHAnsi"/>
          <w:b/>
          <w:color w:val="000000"/>
          <w:szCs w:val="24"/>
        </w:rPr>
        <w:t xml:space="preserve">: </w:t>
      </w:r>
      <w:proofErr w:type="spellStart"/>
      <w:r>
        <w:rPr>
          <w:rFonts w:cstheme="minorHAnsi"/>
          <w:bCs/>
          <w:color w:val="000000"/>
          <w:szCs w:val="24"/>
        </w:rPr>
        <w:t>Adebara</w:t>
      </w:r>
      <w:proofErr w:type="spellEnd"/>
      <w:r>
        <w:rPr>
          <w:rFonts w:cstheme="minorHAnsi"/>
          <w:bCs/>
          <w:color w:val="000000"/>
          <w:szCs w:val="24"/>
        </w:rPr>
        <w:t xml:space="preserve"> gave a presentation on the work of her nonprofit, Partnerships for Permanence, and the work it does with young people with lived experience in the child welfare system.</w:t>
      </w:r>
    </w:p>
    <w:p w14:paraId="5DCFA47F" w14:textId="63FFFCD1" w:rsidR="001C0CE4" w:rsidRPr="000228B8" w:rsidRDefault="008A7763" w:rsidP="004A1C4C">
      <w:pPr>
        <w:pStyle w:val="ListParagraph"/>
        <w:widowControl/>
        <w:numPr>
          <w:ilvl w:val="0"/>
          <w:numId w:val="4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/>
          <w:color w:val="000000"/>
          <w:szCs w:val="24"/>
        </w:rPr>
        <w:t xml:space="preserve">Antonia </w:t>
      </w:r>
      <w:proofErr w:type="spellStart"/>
      <w:r>
        <w:rPr>
          <w:rFonts w:cstheme="minorHAnsi"/>
          <w:b/>
          <w:color w:val="000000"/>
          <w:szCs w:val="24"/>
        </w:rPr>
        <w:t>Apolinário-Wilcoxin</w:t>
      </w:r>
      <w:proofErr w:type="spellEnd"/>
      <w:r>
        <w:rPr>
          <w:rFonts w:cstheme="minorHAnsi"/>
          <w:b/>
          <w:color w:val="000000"/>
          <w:szCs w:val="24"/>
        </w:rPr>
        <w:t>, PhD, Equity Strategies, LLC:</w:t>
      </w:r>
      <w:r w:rsidR="00016638" w:rsidRPr="00C73E9D">
        <w:rPr>
          <w:rFonts w:cstheme="minorHAnsi"/>
          <w:bCs/>
          <w:color w:val="000000"/>
          <w:szCs w:val="24"/>
        </w:rPr>
        <w:t xml:space="preserve"> </w:t>
      </w:r>
      <w:proofErr w:type="spellStart"/>
      <w:r>
        <w:rPr>
          <w:rFonts w:cstheme="minorHAnsi"/>
          <w:bCs/>
          <w:color w:val="000000"/>
          <w:szCs w:val="24"/>
        </w:rPr>
        <w:t>Apolinário-Wilcoxin</w:t>
      </w:r>
      <w:proofErr w:type="spellEnd"/>
      <w:r>
        <w:rPr>
          <w:rFonts w:cstheme="minorHAnsi"/>
          <w:bCs/>
          <w:color w:val="000000"/>
          <w:szCs w:val="24"/>
        </w:rPr>
        <w:t xml:space="preserve"> presented on her work with the </w:t>
      </w:r>
      <w:r w:rsidR="007C0F86">
        <w:rPr>
          <w:rFonts w:cstheme="minorHAnsi"/>
          <w:bCs/>
          <w:color w:val="000000"/>
          <w:szCs w:val="24"/>
        </w:rPr>
        <w:t>Cultural and Ethnic Communities Leadership Council (</w:t>
      </w:r>
      <w:r>
        <w:rPr>
          <w:rFonts w:cstheme="minorHAnsi"/>
          <w:bCs/>
          <w:color w:val="000000"/>
          <w:szCs w:val="24"/>
        </w:rPr>
        <w:t>CECLC</w:t>
      </w:r>
      <w:r w:rsidR="007C0F86">
        <w:rPr>
          <w:rFonts w:cstheme="minorHAnsi"/>
          <w:bCs/>
          <w:color w:val="000000"/>
          <w:szCs w:val="24"/>
        </w:rPr>
        <w:t>)</w:t>
      </w:r>
      <w:r>
        <w:rPr>
          <w:rFonts w:cstheme="minorHAnsi"/>
          <w:bCs/>
          <w:color w:val="000000"/>
          <w:szCs w:val="24"/>
        </w:rPr>
        <w:t xml:space="preserve"> and similar community-driven work groups with state and county agencies.</w:t>
      </w:r>
    </w:p>
    <w:p w14:paraId="5B7C2DF9" w14:textId="4A33E088" w:rsidR="00DB0B15" w:rsidRPr="00C73E9D" w:rsidRDefault="00DB0B15" w:rsidP="00DB0B15">
      <w:pPr>
        <w:pStyle w:val="ListParagraph"/>
        <w:widowControl/>
        <w:numPr>
          <w:ilvl w:val="0"/>
          <w:numId w:val="4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/>
          <w:color w:val="000000"/>
          <w:szCs w:val="24"/>
        </w:rPr>
        <w:t xml:space="preserve">Devon Gilchrist, African American Child and Family Wellbeing Unit Director, Department of Children, Youth, and Families: </w:t>
      </w:r>
      <w:r>
        <w:rPr>
          <w:rFonts w:cstheme="minorHAnsi"/>
          <w:bCs/>
          <w:color w:val="000000"/>
          <w:szCs w:val="24"/>
        </w:rPr>
        <w:t>Gilchrist present</w:t>
      </w:r>
      <w:r w:rsidR="008A7763">
        <w:rPr>
          <w:rFonts w:cstheme="minorHAnsi"/>
          <w:bCs/>
          <w:color w:val="000000"/>
          <w:szCs w:val="24"/>
        </w:rPr>
        <w:t>ed</w:t>
      </w:r>
      <w:r>
        <w:rPr>
          <w:rFonts w:cstheme="minorHAnsi"/>
          <w:bCs/>
          <w:color w:val="000000"/>
          <w:szCs w:val="24"/>
        </w:rPr>
        <w:t xml:space="preserve"> on the work of the African American Child and Family Wellbeing Unit.</w:t>
      </w:r>
    </w:p>
    <w:p w14:paraId="42C481E8" w14:textId="5EB4BFE4" w:rsidR="006F3C45" w:rsidRPr="00CD429B" w:rsidRDefault="00AE79DE" w:rsidP="004A1C4C">
      <w:pPr>
        <w:pStyle w:val="ListParagraph"/>
        <w:widowControl/>
        <w:numPr>
          <w:ilvl w:val="0"/>
          <w:numId w:val="4"/>
        </w:numPr>
        <w:rPr>
          <w:rFonts w:cstheme="minorHAnsi"/>
          <w:bCs/>
          <w:szCs w:val="24"/>
        </w:rPr>
      </w:pPr>
      <w:r w:rsidRPr="00C73E9D">
        <w:rPr>
          <w:rFonts w:cstheme="minorHAnsi"/>
          <w:b/>
          <w:szCs w:val="24"/>
        </w:rPr>
        <w:t>Adjournment</w:t>
      </w:r>
      <w:r w:rsidRPr="00CD429B">
        <w:rPr>
          <w:rFonts w:cstheme="minorHAnsi"/>
          <w:bCs/>
          <w:szCs w:val="24"/>
        </w:rPr>
        <w:br/>
      </w:r>
      <w:r w:rsidR="00E072EC" w:rsidRPr="003E7F19">
        <w:rPr>
          <w:rFonts w:cstheme="minorHAnsi"/>
          <w:bCs/>
          <w:szCs w:val="24"/>
        </w:rPr>
        <w:t>With</w:t>
      </w:r>
      <w:r w:rsidRPr="003E7F19">
        <w:rPr>
          <w:rFonts w:cstheme="minorHAnsi"/>
          <w:bCs/>
          <w:szCs w:val="24"/>
        </w:rPr>
        <w:t xml:space="preserve"> no further discussion, </w:t>
      </w:r>
      <w:r w:rsidR="00895422">
        <w:rPr>
          <w:rFonts w:cstheme="minorHAnsi"/>
          <w:bCs/>
          <w:szCs w:val="24"/>
        </w:rPr>
        <w:t>Gina Washing</w:t>
      </w:r>
      <w:r w:rsidR="00DD27BB">
        <w:rPr>
          <w:rFonts w:cstheme="minorHAnsi"/>
          <w:bCs/>
          <w:szCs w:val="24"/>
        </w:rPr>
        <w:t>t</w:t>
      </w:r>
      <w:r w:rsidR="00895422">
        <w:rPr>
          <w:rFonts w:cstheme="minorHAnsi"/>
          <w:bCs/>
          <w:szCs w:val="24"/>
        </w:rPr>
        <w:t>on,</w:t>
      </w:r>
      <w:r w:rsidR="00016638" w:rsidRPr="003E7F19">
        <w:rPr>
          <w:rFonts w:cstheme="minorHAnsi"/>
          <w:bCs/>
          <w:szCs w:val="24"/>
        </w:rPr>
        <w:t xml:space="preserve"> </w:t>
      </w:r>
      <w:r w:rsidR="00204EA0">
        <w:rPr>
          <w:rFonts w:cstheme="minorHAnsi"/>
          <w:bCs/>
          <w:szCs w:val="24"/>
        </w:rPr>
        <w:t>member</w:t>
      </w:r>
      <w:r w:rsidR="00016638" w:rsidRPr="003E7F19">
        <w:rPr>
          <w:rFonts w:cstheme="minorHAnsi"/>
          <w:bCs/>
          <w:szCs w:val="24"/>
        </w:rPr>
        <w:t xml:space="preserve"> of the </w:t>
      </w:r>
      <w:r w:rsidR="00E072EC" w:rsidRPr="003E7F19">
        <w:rPr>
          <w:rFonts w:cstheme="minorHAnsi"/>
          <w:bCs/>
          <w:szCs w:val="24"/>
        </w:rPr>
        <w:t xml:space="preserve">meeting’s </w:t>
      </w:r>
      <w:r w:rsidR="00016638" w:rsidRPr="003E7F19">
        <w:rPr>
          <w:rFonts w:cstheme="minorHAnsi"/>
          <w:bCs/>
          <w:szCs w:val="24"/>
        </w:rPr>
        <w:t>sponsoring advisory board</w:t>
      </w:r>
      <w:r w:rsidR="00204EA0">
        <w:rPr>
          <w:rFonts w:cstheme="minorHAnsi"/>
          <w:bCs/>
          <w:szCs w:val="24"/>
        </w:rPr>
        <w:t>,</w:t>
      </w:r>
      <w:r w:rsidRPr="003E7F19">
        <w:rPr>
          <w:rFonts w:cstheme="minorHAnsi"/>
          <w:bCs/>
          <w:szCs w:val="24"/>
        </w:rPr>
        <w:t xml:space="preserve"> adjourned the meeting </w:t>
      </w:r>
      <w:r w:rsidR="00203344">
        <w:rPr>
          <w:rFonts w:cstheme="minorHAnsi"/>
          <w:bCs/>
          <w:szCs w:val="24"/>
        </w:rPr>
        <w:t>at</w:t>
      </w:r>
      <w:r w:rsidR="005E71A9" w:rsidRPr="003E7F19">
        <w:rPr>
          <w:rFonts w:cstheme="minorHAnsi"/>
          <w:bCs/>
          <w:szCs w:val="24"/>
        </w:rPr>
        <w:t xml:space="preserve"> </w:t>
      </w:r>
      <w:r w:rsidR="00152C25">
        <w:rPr>
          <w:rFonts w:cstheme="minorHAnsi"/>
          <w:bCs/>
          <w:szCs w:val="24"/>
        </w:rPr>
        <w:t>5:</w:t>
      </w:r>
      <w:r w:rsidR="00152C25" w:rsidRPr="00152C25">
        <w:rPr>
          <w:rFonts w:cstheme="minorHAnsi"/>
          <w:bCs/>
          <w:szCs w:val="24"/>
        </w:rPr>
        <w:t>50</w:t>
      </w:r>
      <w:r w:rsidRPr="00152C25">
        <w:rPr>
          <w:rFonts w:cstheme="minorHAnsi"/>
          <w:bCs/>
          <w:szCs w:val="24"/>
        </w:rPr>
        <w:t xml:space="preserve"> p.m.</w:t>
      </w:r>
      <w:r w:rsidRPr="00CD429B">
        <w:rPr>
          <w:rFonts w:cstheme="minorHAnsi"/>
          <w:bCs/>
          <w:szCs w:val="24"/>
        </w:rPr>
        <w:t xml:space="preserve">  </w:t>
      </w:r>
    </w:p>
    <w:p w14:paraId="5EC42436" w14:textId="77777777" w:rsidR="000E7594" w:rsidRPr="00CD429B" w:rsidRDefault="000E7594" w:rsidP="004A1C4C">
      <w:pPr>
        <w:pStyle w:val="ListParagraph"/>
        <w:rPr>
          <w:rFonts w:cstheme="minorHAnsi"/>
          <w:bCs/>
          <w:szCs w:val="24"/>
        </w:rPr>
      </w:pPr>
    </w:p>
    <w:p w14:paraId="4FC54A67" w14:textId="77777777" w:rsidR="000E7594" w:rsidRPr="00CD429B" w:rsidRDefault="000E7594" w:rsidP="004A1C4C">
      <w:pPr>
        <w:pStyle w:val="ListParagraph"/>
        <w:widowControl/>
        <w:ind w:left="360"/>
        <w:rPr>
          <w:rFonts w:cstheme="minorHAnsi"/>
          <w:bCs/>
          <w:szCs w:val="24"/>
        </w:rPr>
      </w:pPr>
    </w:p>
    <w:p w14:paraId="346983C1" w14:textId="62DECC1A" w:rsidR="00B8360C" w:rsidRPr="00CD429B" w:rsidRDefault="00AE79DE" w:rsidP="004A1C4C">
      <w:pPr>
        <w:pStyle w:val="ListParagraph"/>
        <w:widowControl/>
        <w:ind w:left="360"/>
        <w:rPr>
          <w:rFonts w:cstheme="minorHAnsi"/>
          <w:bCs/>
          <w:szCs w:val="24"/>
        </w:rPr>
      </w:pPr>
      <w:r w:rsidRPr="00CD429B">
        <w:rPr>
          <w:rFonts w:cstheme="minorHAnsi"/>
          <w:bCs/>
          <w:szCs w:val="24"/>
        </w:rPr>
        <w:t>Respectfully submitted,</w:t>
      </w:r>
      <w:r w:rsidR="004B0AA3" w:rsidRPr="00CD429B">
        <w:rPr>
          <w:rFonts w:cstheme="minorHAnsi"/>
          <w:bCs/>
          <w:szCs w:val="24"/>
        </w:rPr>
        <w:t xml:space="preserve"> </w:t>
      </w:r>
    </w:p>
    <w:p w14:paraId="43CEB276" w14:textId="77777777" w:rsidR="007A02CA" w:rsidRPr="00CD429B" w:rsidRDefault="007A02CA" w:rsidP="004A1C4C">
      <w:pPr>
        <w:pStyle w:val="ListParagraph"/>
        <w:widowControl/>
        <w:ind w:left="360"/>
        <w:rPr>
          <w:rFonts w:cstheme="minorHAnsi"/>
          <w:bCs/>
          <w:szCs w:val="24"/>
        </w:rPr>
      </w:pPr>
      <w:r w:rsidRPr="00CD429B">
        <w:rPr>
          <w:rFonts w:cstheme="minorHAnsi"/>
          <w:bCs/>
          <w:szCs w:val="24"/>
        </w:rPr>
        <w:t>Katie Heilman</w:t>
      </w:r>
    </w:p>
    <w:p w14:paraId="17E98A45" w14:textId="5BE1C168" w:rsidR="00977CB1" w:rsidRPr="00CD429B" w:rsidRDefault="007A02CA" w:rsidP="004A1C4C">
      <w:pPr>
        <w:pStyle w:val="ListParagraph"/>
        <w:widowControl/>
        <w:ind w:left="360"/>
        <w:rPr>
          <w:rFonts w:cstheme="minorHAnsi"/>
          <w:bCs/>
          <w:szCs w:val="24"/>
        </w:rPr>
      </w:pPr>
      <w:r w:rsidRPr="00CD429B">
        <w:rPr>
          <w:rFonts w:cstheme="minorHAnsi"/>
          <w:bCs/>
          <w:szCs w:val="24"/>
        </w:rPr>
        <w:t>Int. Office Administrative Specialist, Office Manager</w:t>
      </w:r>
      <w:r w:rsidR="00AE79DE" w:rsidRPr="00CD429B">
        <w:rPr>
          <w:rFonts w:cstheme="minorHAnsi"/>
          <w:bCs/>
          <w:szCs w:val="24"/>
        </w:rPr>
        <w:br/>
      </w:r>
      <w:r w:rsidR="00977CB1" w:rsidRPr="00CD429B">
        <w:rPr>
          <w:rFonts w:cstheme="minorHAnsi"/>
          <w:bCs/>
          <w:szCs w:val="24"/>
        </w:rPr>
        <w:br w:type="page"/>
      </w:r>
    </w:p>
    <w:p w14:paraId="66FDCFCD" w14:textId="412AB6DB" w:rsidR="005A75BF" w:rsidRPr="00C73E9D" w:rsidRDefault="008A6493" w:rsidP="00A4583E">
      <w:pPr>
        <w:pStyle w:val="Heading2"/>
        <w:rPr>
          <w:b w:val="0"/>
        </w:rPr>
      </w:pPr>
      <w:r>
        <w:lastRenderedPageBreak/>
        <w:t>Introductio</w:t>
      </w:r>
      <w:r w:rsidR="00895422">
        <w:t>n</w:t>
      </w:r>
      <w:r w:rsidR="00204EA0">
        <w:t xml:space="preserve"> and Adoption of Agenda</w:t>
      </w:r>
    </w:p>
    <w:p w14:paraId="28E91EE7" w14:textId="536A39F3" w:rsidR="00A4583E" w:rsidRPr="00C341A8" w:rsidRDefault="00254F68" w:rsidP="00607957">
      <w:pPr>
        <w:pStyle w:val="ListParagraph"/>
        <w:widowControl/>
        <w:numPr>
          <w:ilvl w:val="0"/>
          <w:numId w:val="37"/>
        </w:numPr>
      </w:pPr>
      <w:r>
        <w:rPr>
          <w:rFonts w:cstheme="minorHAnsi"/>
          <w:bCs/>
          <w:color w:val="000000"/>
          <w:szCs w:val="24"/>
        </w:rPr>
        <w:t>Gina Washington opened the meeting with introductions of all present.</w:t>
      </w:r>
    </w:p>
    <w:p w14:paraId="7A6AB14E" w14:textId="7F5FE4D6" w:rsidR="00C341A8" w:rsidRPr="00193C38" w:rsidRDefault="003E378A" w:rsidP="00607957">
      <w:pPr>
        <w:pStyle w:val="ListParagraph"/>
        <w:widowControl/>
        <w:numPr>
          <w:ilvl w:val="0"/>
          <w:numId w:val="37"/>
        </w:numPr>
      </w:pPr>
      <w:r>
        <w:rPr>
          <w:rFonts w:cstheme="minorHAnsi"/>
          <w:bCs/>
          <w:color w:val="000000"/>
          <w:szCs w:val="24"/>
        </w:rPr>
        <w:t>Jean Webb-Bradford moved to approve the minutes from the last board meeting, and Sonia Davila Williams seconded the motion.</w:t>
      </w:r>
    </w:p>
    <w:p w14:paraId="639CA377" w14:textId="3A320E78" w:rsidR="008A7763" w:rsidRPr="00341AF7" w:rsidRDefault="008A7763" w:rsidP="00341AF7">
      <w:pPr>
        <w:pStyle w:val="Heading2"/>
        <w:rPr>
          <w:b w:val="0"/>
          <w:color w:val="000000"/>
          <w:sz w:val="26"/>
        </w:rPr>
      </w:pPr>
      <w:r>
        <w:t xml:space="preserve">Lola D. </w:t>
      </w:r>
      <w:proofErr w:type="spellStart"/>
      <w:r>
        <w:t>Adebara</w:t>
      </w:r>
      <w:proofErr w:type="spellEnd"/>
      <w:r>
        <w:t>, CEO and Founder, Partnerships for Permanence</w:t>
      </w:r>
    </w:p>
    <w:p w14:paraId="5BA28688" w14:textId="77777777" w:rsidR="00341AF7" w:rsidRDefault="00341AF7" w:rsidP="00341AF7">
      <w:pPr>
        <w:pStyle w:val="ListParagraph"/>
        <w:widowControl/>
        <w:numPr>
          <w:ilvl w:val="0"/>
          <w:numId w:val="22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Partners for Permanence (</w:t>
      </w:r>
      <w:r w:rsidR="008A7763">
        <w:rPr>
          <w:rFonts w:cstheme="minorHAnsi"/>
          <w:bCs/>
          <w:color w:val="000000"/>
          <w:szCs w:val="24"/>
        </w:rPr>
        <w:t>P4P</w:t>
      </w:r>
      <w:r>
        <w:rPr>
          <w:rFonts w:cstheme="minorHAnsi"/>
          <w:bCs/>
          <w:color w:val="000000"/>
          <w:szCs w:val="24"/>
        </w:rPr>
        <w:t>) is a</w:t>
      </w:r>
      <w:r w:rsidR="008A7763">
        <w:rPr>
          <w:rFonts w:cstheme="minorHAnsi"/>
          <w:bCs/>
          <w:color w:val="000000"/>
          <w:szCs w:val="24"/>
        </w:rPr>
        <w:t xml:space="preserve"> nonprofit org</w:t>
      </w:r>
      <w:r>
        <w:rPr>
          <w:rFonts w:cstheme="minorHAnsi"/>
          <w:bCs/>
          <w:color w:val="000000"/>
          <w:szCs w:val="24"/>
        </w:rPr>
        <w:t>anization that</w:t>
      </w:r>
      <w:r w:rsidR="008A7763">
        <w:rPr>
          <w:rFonts w:cstheme="minorHAnsi"/>
          <w:bCs/>
          <w:color w:val="000000"/>
          <w:szCs w:val="24"/>
        </w:rPr>
        <w:t xml:space="preserve"> </w:t>
      </w:r>
      <w:proofErr w:type="spellStart"/>
      <w:r>
        <w:rPr>
          <w:rFonts w:cstheme="minorHAnsi"/>
          <w:bCs/>
          <w:color w:val="000000"/>
          <w:szCs w:val="24"/>
        </w:rPr>
        <w:t>Adebara</w:t>
      </w:r>
      <w:proofErr w:type="spellEnd"/>
      <w:r w:rsidR="008A7763">
        <w:rPr>
          <w:rFonts w:cstheme="minorHAnsi"/>
          <w:bCs/>
          <w:color w:val="000000"/>
          <w:szCs w:val="24"/>
        </w:rPr>
        <w:t xml:space="preserve"> started 13 years ago</w:t>
      </w:r>
      <w:r>
        <w:rPr>
          <w:rFonts w:cstheme="minorHAnsi"/>
          <w:bCs/>
          <w:color w:val="000000"/>
          <w:szCs w:val="24"/>
        </w:rPr>
        <w:t>,</w:t>
      </w:r>
      <w:r w:rsidR="008A7763">
        <w:rPr>
          <w:rFonts w:cstheme="minorHAnsi"/>
          <w:bCs/>
          <w:color w:val="000000"/>
          <w:szCs w:val="24"/>
        </w:rPr>
        <w:t xml:space="preserve"> working to improve child welfare system. </w:t>
      </w:r>
      <w:r>
        <w:rPr>
          <w:rFonts w:cstheme="minorHAnsi"/>
          <w:bCs/>
          <w:color w:val="000000"/>
          <w:szCs w:val="24"/>
        </w:rPr>
        <w:t>P4P p</w:t>
      </w:r>
      <w:r w:rsidR="008A7763">
        <w:rPr>
          <w:rFonts w:cstheme="minorHAnsi"/>
          <w:bCs/>
          <w:color w:val="000000"/>
          <w:szCs w:val="24"/>
        </w:rPr>
        <w:t>rovides child welfare training to families and professionals,</w:t>
      </w:r>
      <w:r>
        <w:rPr>
          <w:rFonts w:cstheme="minorHAnsi"/>
          <w:bCs/>
          <w:color w:val="000000"/>
          <w:szCs w:val="24"/>
        </w:rPr>
        <w:t xml:space="preserve"> as well as</w:t>
      </w:r>
      <w:r w:rsidR="008A7763">
        <w:rPr>
          <w:rFonts w:cstheme="minorHAnsi"/>
          <w:bCs/>
          <w:color w:val="000000"/>
          <w:szCs w:val="24"/>
        </w:rPr>
        <w:t xml:space="preserve"> leadership training and mentoring programs for young adults impacted by foster care, adoption, or juvenile justice. </w:t>
      </w:r>
    </w:p>
    <w:p w14:paraId="0B37E64C" w14:textId="59CF0439" w:rsidR="008A7763" w:rsidRDefault="00341AF7" w:rsidP="00341AF7">
      <w:pPr>
        <w:pStyle w:val="ListParagraph"/>
        <w:widowControl/>
        <w:numPr>
          <w:ilvl w:val="1"/>
          <w:numId w:val="22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P4P also provides c</w:t>
      </w:r>
      <w:r w:rsidR="008A7763">
        <w:rPr>
          <w:rFonts w:cstheme="minorHAnsi"/>
          <w:bCs/>
          <w:color w:val="000000"/>
          <w:szCs w:val="24"/>
        </w:rPr>
        <w:t xml:space="preserve">ase </w:t>
      </w:r>
      <w:r>
        <w:rPr>
          <w:rFonts w:cstheme="minorHAnsi"/>
          <w:bCs/>
          <w:color w:val="000000"/>
          <w:szCs w:val="24"/>
        </w:rPr>
        <w:t>management</w:t>
      </w:r>
      <w:r w:rsidR="008A7763">
        <w:rPr>
          <w:rFonts w:cstheme="minorHAnsi"/>
          <w:bCs/>
          <w:color w:val="000000"/>
          <w:szCs w:val="24"/>
        </w:rPr>
        <w:t xml:space="preserve"> and mental health support groups, and </w:t>
      </w:r>
      <w:r>
        <w:rPr>
          <w:rFonts w:cstheme="minorHAnsi"/>
          <w:bCs/>
          <w:color w:val="000000"/>
          <w:szCs w:val="24"/>
        </w:rPr>
        <w:t xml:space="preserve">a </w:t>
      </w:r>
      <w:r w:rsidR="008A7763">
        <w:rPr>
          <w:rFonts w:cstheme="minorHAnsi"/>
          <w:bCs/>
          <w:color w:val="000000"/>
          <w:szCs w:val="24"/>
        </w:rPr>
        <w:t xml:space="preserve">long-term support network for young </w:t>
      </w:r>
      <w:r>
        <w:rPr>
          <w:rFonts w:cstheme="minorHAnsi"/>
          <w:bCs/>
          <w:color w:val="000000"/>
          <w:szCs w:val="24"/>
        </w:rPr>
        <w:t>people in the system</w:t>
      </w:r>
      <w:r w:rsidR="008A7763">
        <w:rPr>
          <w:rFonts w:cstheme="minorHAnsi"/>
          <w:bCs/>
          <w:color w:val="000000"/>
          <w:szCs w:val="24"/>
        </w:rPr>
        <w:t xml:space="preserve"> transitioning into adulthood.</w:t>
      </w:r>
    </w:p>
    <w:p w14:paraId="7A8AB1D2" w14:textId="7B326D57" w:rsidR="008A7763" w:rsidRDefault="00341AF7" w:rsidP="008A7763">
      <w:pPr>
        <w:pStyle w:val="ListParagraph"/>
        <w:widowControl/>
        <w:numPr>
          <w:ilvl w:val="1"/>
          <w:numId w:val="22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The goal of the program is to h</w:t>
      </w:r>
      <w:r w:rsidR="008A7763">
        <w:rPr>
          <w:rFonts w:cstheme="minorHAnsi"/>
          <w:bCs/>
          <w:color w:val="000000"/>
          <w:szCs w:val="24"/>
        </w:rPr>
        <w:t>ighligh</w:t>
      </w:r>
      <w:r w:rsidR="00607957">
        <w:rPr>
          <w:rFonts w:cstheme="minorHAnsi"/>
          <w:bCs/>
          <w:color w:val="000000"/>
          <w:szCs w:val="24"/>
        </w:rPr>
        <w:t>t</w:t>
      </w:r>
      <w:r w:rsidR="008A7763">
        <w:rPr>
          <w:rFonts w:cstheme="minorHAnsi"/>
          <w:bCs/>
          <w:color w:val="000000"/>
          <w:szCs w:val="24"/>
        </w:rPr>
        <w:t xml:space="preserve"> success stories of young leaders with lived experience.</w:t>
      </w:r>
    </w:p>
    <w:p w14:paraId="35D4B8AE" w14:textId="4D014C87" w:rsidR="008A7763" w:rsidRDefault="008A7763" w:rsidP="00341AF7">
      <w:pPr>
        <w:pStyle w:val="ListParagraph"/>
        <w:widowControl/>
        <w:numPr>
          <w:ilvl w:val="0"/>
          <w:numId w:val="22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L</w:t>
      </w:r>
      <w:r w:rsidR="00341AF7">
        <w:rPr>
          <w:rFonts w:cstheme="minorHAnsi"/>
          <w:bCs/>
          <w:color w:val="000000"/>
          <w:szCs w:val="24"/>
        </w:rPr>
        <w:t>eaders Changing the System (LCS)</w:t>
      </w:r>
      <w:r>
        <w:rPr>
          <w:rFonts w:cstheme="minorHAnsi"/>
          <w:bCs/>
          <w:color w:val="000000"/>
          <w:szCs w:val="24"/>
        </w:rPr>
        <w:t xml:space="preserve"> </w:t>
      </w:r>
      <w:r w:rsidR="000366E2">
        <w:rPr>
          <w:rFonts w:cstheme="minorHAnsi"/>
          <w:bCs/>
          <w:color w:val="000000"/>
          <w:szCs w:val="24"/>
        </w:rPr>
        <w:t>A</w:t>
      </w:r>
      <w:r>
        <w:rPr>
          <w:rFonts w:cstheme="minorHAnsi"/>
          <w:bCs/>
          <w:color w:val="000000"/>
          <w:szCs w:val="24"/>
        </w:rPr>
        <w:t xml:space="preserve">dvisory </w:t>
      </w:r>
      <w:r w:rsidR="000366E2">
        <w:rPr>
          <w:rFonts w:cstheme="minorHAnsi"/>
          <w:bCs/>
          <w:color w:val="000000"/>
          <w:szCs w:val="24"/>
        </w:rPr>
        <w:t>G</w:t>
      </w:r>
      <w:r>
        <w:rPr>
          <w:rFonts w:cstheme="minorHAnsi"/>
          <w:bCs/>
          <w:color w:val="000000"/>
          <w:szCs w:val="24"/>
        </w:rPr>
        <w:t>roup</w:t>
      </w:r>
      <w:r w:rsidR="000366E2">
        <w:rPr>
          <w:rFonts w:cstheme="minorHAnsi"/>
          <w:bCs/>
          <w:color w:val="000000"/>
          <w:szCs w:val="24"/>
        </w:rPr>
        <w:t xml:space="preserve">: this group is </w:t>
      </w:r>
      <w:r>
        <w:rPr>
          <w:rFonts w:cstheme="minorHAnsi"/>
          <w:bCs/>
          <w:color w:val="000000"/>
          <w:szCs w:val="24"/>
        </w:rPr>
        <w:t>made up of dedicated,</w:t>
      </w:r>
      <w:r w:rsidR="00341AF7">
        <w:rPr>
          <w:rFonts w:cstheme="minorHAnsi"/>
          <w:bCs/>
          <w:color w:val="000000"/>
          <w:szCs w:val="24"/>
        </w:rPr>
        <w:t xml:space="preserve"> </w:t>
      </w:r>
      <w:r>
        <w:rPr>
          <w:rFonts w:cstheme="minorHAnsi"/>
          <w:bCs/>
          <w:color w:val="000000"/>
          <w:szCs w:val="24"/>
        </w:rPr>
        <w:t>passionate, “proximate leaders” with personal and professional experience in child welfare.</w:t>
      </w:r>
    </w:p>
    <w:p w14:paraId="3CBDBA8F" w14:textId="745B8C4E" w:rsidR="008A7763" w:rsidRDefault="000366E2" w:rsidP="00341AF7">
      <w:pPr>
        <w:pStyle w:val="ListParagraph"/>
        <w:widowControl/>
        <w:numPr>
          <w:ilvl w:val="1"/>
          <w:numId w:val="22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There are also m</w:t>
      </w:r>
      <w:r w:rsidR="008A7763">
        <w:rPr>
          <w:rFonts w:cstheme="minorHAnsi"/>
          <w:bCs/>
          <w:color w:val="000000"/>
          <w:szCs w:val="24"/>
        </w:rPr>
        <w:t>any collaborative partners</w:t>
      </w:r>
      <w:r>
        <w:rPr>
          <w:rFonts w:cstheme="minorHAnsi"/>
          <w:bCs/>
          <w:color w:val="000000"/>
          <w:szCs w:val="24"/>
        </w:rPr>
        <w:t>,</w:t>
      </w:r>
      <w:r w:rsidR="008A7763">
        <w:rPr>
          <w:rFonts w:cstheme="minorHAnsi"/>
          <w:bCs/>
          <w:color w:val="000000"/>
          <w:szCs w:val="24"/>
        </w:rPr>
        <w:t xml:space="preserve"> incl</w:t>
      </w:r>
      <w:r>
        <w:rPr>
          <w:rFonts w:cstheme="minorHAnsi"/>
          <w:bCs/>
          <w:color w:val="000000"/>
          <w:szCs w:val="24"/>
        </w:rPr>
        <w:t>uding the</w:t>
      </w:r>
      <w:r w:rsidR="008A7763">
        <w:rPr>
          <w:rFonts w:cstheme="minorHAnsi"/>
          <w:bCs/>
          <w:color w:val="000000"/>
          <w:szCs w:val="24"/>
        </w:rPr>
        <w:t xml:space="preserve"> African American Babies </w:t>
      </w:r>
      <w:r>
        <w:rPr>
          <w:rFonts w:cstheme="minorHAnsi"/>
          <w:bCs/>
          <w:color w:val="000000"/>
          <w:szCs w:val="24"/>
        </w:rPr>
        <w:t>Coalition</w:t>
      </w:r>
      <w:r w:rsidR="008A7763">
        <w:rPr>
          <w:rFonts w:cstheme="minorHAnsi"/>
          <w:bCs/>
          <w:color w:val="000000"/>
          <w:szCs w:val="24"/>
        </w:rPr>
        <w:t xml:space="preserve"> and Projects, Metro State Social Work Dep</w:t>
      </w:r>
      <w:r>
        <w:rPr>
          <w:rFonts w:cstheme="minorHAnsi"/>
          <w:bCs/>
          <w:color w:val="000000"/>
          <w:szCs w:val="24"/>
        </w:rPr>
        <w:t>artment</w:t>
      </w:r>
      <w:r w:rsidR="008A7763">
        <w:rPr>
          <w:rFonts w:cstheme="minorHAnsi"/>
          <w:bCs/>
          <w:color w:val="000000"/>
          <w:szCs w:val="24"/>
        </w:rPr>
        <w:t>, Ramsey and Hennepin County Social Services,</w:t>
      </w:r>
      <w:r>
        <w:rPr>
          <w:rFonts w:cstheme="minorHAnsi"/>
          <w:bCs/>
          <w:color w:val="000000"/>
          <w:szCs w:val="24"/>
        </w:rPr>
        <w:t xml:space="preserve"> and</w:t>
      </w:r>
      <w:r w:rsidR="008A7763">
        <w:rPr>
          <w:rFonts w:cstheme="minorHAnsi"/>
          <w:bCs/>
          <w:color w:val="000000"/>
          <w:szCs w:val="24"/>
        </w:rPr>
        <w:t xml:space="preserve"> Casey Family Programs.</w:t>
      </w:r>
    </w:p>
    <w:p w14:paraId="55AAE780" w14:textId="00AF02CD" w:rsidR="008A7763" w:rsidRDefault="000366E2" w:rsidP="00341AF7">
      <w:pPr>
        <w:pStyle w:val="ListParagraph"/>
        <w:widowControl/>
        <w:numPr>
          <w:ilvl w:val="1"/>
          <w:numId w:val="22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The Advisory Group w</w:t>
      </w:r>
      <w:r w:rsidR="008A7763">
        <w:rPr>
          <w:rFonts w:cstheme="minorHAnsi"/>
          <w:bCs/>
          <w:color w:val="000000"/>
          <w:szCs w:val="24"/>
        </w:rPr>
        <w:t>orks to improve and ex</w:t>
      </w:r>
      <w:r>
        <w:rPr>
          <w:rFonts w:cstheme="minorHAnsi"/>
          <w:bCs/>
          <w:color w:val="000000"/>
          <w:szCs w:val="24"/>
        </w:rPr>
        <w:t>p</w:t>
      </w:r>
      <w:r w:rsidR="008A7763">
        <w:rPr>
          <w:rFonts w:cstheme="minorHAnsi"/>
          <w:bCs/>
          <w:color w:val="000000"/>
          <w:szCs w:val="24"/>
        </w:rPr>
        <w:t>and</w:t>
      </w:r>
      <w:r>
        <w:rPr>
          <w:rFonts w:cstheme="minorHAnsi"/>
          <w:bCs/>
          <w:color w:val="000000"/>
          <w:szCs w:val="24"/>
        </w:rPr>
        <w:t xml:space="preserve"> the annual</w:t>
      </w:r>
      <w:r w:rsidR="008A7763">
        <w:rPr>
          <w:rFonts w:cstheme="minorHAnsi"/>
          <w:bCs/>
          <w:color w:val="000000"/>
          <w:szCs w:val="24"/>
        </w:rPr>
        <w:t xml:space="preserve"> LCS summit</w:t>
      </w:r>
      <w:r>
        <w:rPr>
          <w:rFonts w:cstheme="minorHAnsi"/>
          <w:bCs/>
          <w:color w:val="000000"/>
          <w:szCs w:val="24"/>
        </w:rPr>
        <w:t>.</w:t>
      </w:r>
    </w:p>
    <w:p w14:paraId="187FF464" w14:textId="7CDE42B7" w:rsidR="008A7763" w:rsidRDefault="008A7763" w:rsidP="00341AF7">
      <w:pPr>
        <w:pStyle w:val="ListParagraph"/>
        <w:widowControl/>
        <w:numPr>
          <w:ilvl w:val="0"/>
          <w:numId w:val="22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LCS Summit</w:t>
      </w:r>
      <w:r w:rsidR="000366E2">
        <w:rPr>
          <w:rFonts w:cstheme="minorHAnsi"/>
          <w:bCs/>
          <w:color w:val="000000"/>
          <w:szCs w:val="24"/>
        </w:rPr>
        <w:t>: this is a</w:t>
      </w:r>
      <w:r>
        <w:rPr>
          <w:rFonts w:cstheme="minorHAnsi"/>
          <w:bCs/>
          <w:color w:val="000000"/>
          <w:szCs w:val="24"/>
        </w:rPr>
        <w:t xml:space="preserve"> transformational gathering for youth and adult partners to develop a circle of support</w:t>
      </w:r>
      <w:r w:rsidR="000366E2">
        <w:rPr>
          <w:rFonts w:cstheme="minorHAnsi"/>
          <w:bCs/>
          <w:color w:val="000000"/>
          <w:szCs w:val="24"/>
        </w:rPr>
        <w:t>. This year’s summit is on</w:t>
      </w:r>
      <w:r>
        <w:rPr>
          <w:rFonts w:cstheme="minorHAnsi"/>
          <w:bCs/>
          <w:color w:val="000000"/>
          <w:szCs w:val="24"/>
        </w:rPr>
        <w:t xml:space="preserve"> August 7, 2025</w:t>
      </w:r>
      <w:r w:rsidR="000366E2">
        <w:rPr>
          <w:rFonts w:cstheme="minorHAnsi"/>
          <w:bCs/>
          <w:color w:val="000000"/>
          <w:szCs w:val="24"/>
        </w:rPr>
        <w:t>, in downtown St. Paul</w:t>
      </w:r>
      <w:r>
        <w:rPr>
          <w:rFonts w:cstheme="minorHAnsi"/>
          <w:bCs/>
          <w:color w:val="000000"/>
          <w:szCs w:val="24"/>
        </w:rPr>
        <w:t xml:space="preserve">. </w:t>
      </w:r>
      <w:r w:rsidR="000366E2">
        <w:rPr>
          <w:rFonts w:cstheme="minorHAnsi"/>
          <w:bCs/>
          <w:color w:val="000000"/>
          <w:szCs w:val="24"/>
        </w:rPr>
        <w:t>The f</w:t>
      </w:r>
      <w:r>
        <w:rPr>
          <w:rFonts w:cstheme="minorHAnsi"/>
          <w:bCs/>
          <w:color w:val="000000"/>
          <w:szCs w:val="24"/>
        </w:rPr>
        <w:t xml:space="preserve">ocus this year </w:t>
      </w:r>
      <w:r w:rsidR="000366E2">
        <w:rPr>
          <w:rFonts w:cstheme="minorHAnsi"/>
          <w:bCs/>
          <w:color w:val="000000"/>
          <w:szCs w:val="24"/>
        </w:rPr>
        <w:t xml:space="preserve">is </w:t>
      </w:r>
      <w:r>
        <w:rPr>
          <w:rFonts w:cstheme="minorHAnsi"/>
          <w:bCs/>
          <w:color w:val="000000"/>
          <w:szCs w:val="24"/>
        </w:rPr>
        <w:t xml:space="preserve">on elevating </w:t>
      </w:r>
      <w:r w:rsidR="000366E2">
        <w:rPr>
          <w:rFonts w:cstheme="minorHAnsi"/>
          <w:bCs/>
          <w:color w:val="000000"/>
          <w:szCs w:val="24"/>
        </w:rPr>
        <w:t xml:space="preserve">the </w:t>
      </w:r>
      <w:r>
        <w:rPr>
          <w:rFonts w:cstheme="minorHAnsi"/>
          <w:bCs/>
          <w:color w:val="000000"/>
          <w:szCs w:val="24"/>
        </w:rPr>
        <w:t>stories of professionals, parents, and young p</w:t>
      </w:r>
      <w:r w:rsidR="000366E2">
        <w:rPr>
          <w:rFonts w:cstheme="minorHAnsi"/>
          <w:bCs/>
          <w:color w:val="000000"/>
          <w:szCs w:val="24"/>
        </w:rPr>
        <w:t>eople, what they</w:t>
      </w:r>
      <w:r>
        <w:rPr>
          <w:rFonts w:cstheme="minorHAnsi"/>
          <w:bCs/>
          <w:color w:val="000000"/>
          <w:szCs w:val="24"/>
        </w:rPr>
        <w:t xml:space="preserve"> are providing in the space of child welfare. </w:t>
      </w:r>
      <w:r w:rsidR="000366E2">
        <w:rPr>
          <w:rFonts w:cstheme="minorHAnsi"/>
          <w:bCs/>
          <w:color w:val="000000"/>
          <w:szCs w:val="24"/>
        </w:rPr>
        <w:t>This summit b</w:t>
      </w:r>
      <w:r>
        <w:rPr>
          <w:rFonts w:cstheme="minorHAnsi"/>
          <w:bCs/>
          <w:color w:val="000000"/>
          <w:szCs w:val="24"/>
        </w:rPr>
        <w:t>uild</w:t>
      </w:r>
      <w:r w:rsidR="000366E2">
        <w:rPr>
          <w:rFonts w:cstheme="minorHAnsi"/>
          <w:bCs/>
          <w:color w:val="000000"/>
          <w:szCs w:val="24"/>
        </w:rPr>
        <w:t>s a</w:t>
      </w:r>
      <w:r>
        <w:rPr>
          <w:rFonts w:cstheme="minorHAnsi"/>
          <w:bCs/>
          <w:color w:val="000000"/>
          <w:szCs w:val="24"/>
        </w:rPr>
        <w:t xml:space="preserve"> community of p</w:t>
      </w:r>
      <w:r w:rsidR="000366E2">
        <w:rPr>
          <w:rFonts w:cstheme="minorHAnsi"/>
          <w:bCs/>
          <w:color w:val="000000"/>
          <w:szCs w:val="24"/>
        </w:rPr>
        <w:t>eople</w:t>
      </w:r>
      <w:r>
        <w:rPr>
          <w:rFonts w:cstheme="minorHAnsi"/>
          <w:bCs/>
          <w:color w:val="000000"/>
          <w:szCs w:val="24"/>
        </w:rPr>
        <w:t xml:space="preserve"> who can serve as mentors, coaches, etc. </w:t>
      </w:r>
      <w:hyperlink r:id="rId9" w:history="1">
        <w:r w:rsidRPr="000366E2">
          <w:rPr>
            <w:rStyle w:val="Hyperlink"/>
            <w:rFonts w:cstheme="minorHAnsi"/>
            <w:bCs/>
            <w:szCs w:val="24"/>
          </w:rPr>
          <w:t>Learn more</w:t>
        </w:r>
        <w:r w:rsidR="000366E2" w:rsidRPr="000366E2">
          <w:rPr>
            <w:rStyle w:val="Hyperlink"/>
            <w:rFonts w:cstheme="minorHAnsi"/>
            <w:bCs/>
            <w:szCs w:val="24"/>
          </w:rPr>
          <w:t xml:space="preserve"> at the event website</w:t>
        </w:r>
      </w:hyperlink>
      <w:r w:rsidR="000366E2">
        <w:rPr>
          <w:rFonts w:cstheme="minorHAnsi"/>
          <w:bCs/>
          <w:color w:val="000000"/>
          <w:szCs w:val="24"/>
        </w:rPr>
        <w:t xml:space="preserve"> (</w:t>
      </w:r>
      <w:hyperlink r:id="rId10" w:history="1">
        <w:r w:rsidR="000366E2" w:rsidRPr="000366E2">
          <w:rPr>
            <w:rStyle w:val="Hyperlink"/>
            <w:rFonts w:cstheme="minorHAnsi"/>
            <w:bCs/>
            <w:szCs w:val="24"/>
          </w:rPr>
          <w:t>https://www.partnershipsforpermanence.org/events/2025-lcs-summit</w:t>
        </w:r>
      </w:hyperlink>
      <w:r w:rsidR="000366E2">
        <w:rPr>
          <w:rFonts w:cstheme="minorHAnsi"/>
          <w:bCs/>
          <w:color w:val="000000"/>
          <w:szCs w:val="24"/>
        </w:rPr>
        <w:t>).</w:t>
      </w:r>
    </w:p>
    <w:p w14:paraId="7FCF6077" w14:textId="1940B238" w:rsidR="008A7763" w:rsidRDefault="00723DEB" w:rsidP="00341AF7">
      <w:pPr>
        <w:pStyle w:val="ListParagraph"/>
        <w:widowControl/>
        <w:numPr>
          <w:ilvl w:val="1"/>
          <w:numId w:val="22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The summit works to i</w:t>
      </w:r>
      <w:r w:rsidR="008A7763">
        <w:rPr>
          <w:rFonts w:cstheme="minorHAnsi"/>
          <w:bCs/>
          <w:color w:val="000000"/>
          <w:szCs w:val="24"/>
        </w:rPr>
        <w:t>mprove outcomes for youth and adults with foster care and adoption lived experience</w:t>
      </w:r>
      <w:r>
        <w:rPr>
          <w:rFonts w:cstheme="minorHAnsi"/>
          <w:bCs/>
          <w:color w:val="000000"/>
          <w:szCs w:val="24"/>
        </w:rPr>
        <w:t xml:space="preserve"> by</w:t>
      </w:r>
      <w:r w:rsidR="008A7763">
        <w:rPr>
          <w:rFonts w:cstheme="minorHAnsi"/>
          <w:bCs/>
          <w:color w:val="000000"/>
          <w:szCs w:val="24"/>
        </w:rPr>
        <w:t xml:space="preserve"> identify</w:t>
      </w:r>
      <w:r>
        <w:rPr>
          <w:rFonts w:cstheme="minorHAnsi"/>
          <w:bCs/>
          <w:color w:val="000000"/>
          <w:szCs w:val="24"/>
        </w:rPr>
        <w:t>ing</w:t>
      </w:r>
      <w:r w:rsidR="008A7763">
        <w:rPr>
          <w:rFonts w:cstheme="minorHAnsi"/>
          <w:bCs/>
          <w:color w:val="000000"/>
          <w:szCs w:val="24"/>
        </w:rPr>
        <w:t xml:space="preserve"> limitations and challenges, discussi</w:t>
      </w:r>
      <w:r>
        <w:rPr>
          <w:rFonts w:cstheme="minorHAnsi"/>
          <w:bCs/>
          <w:color w:val="000000"/>
          <w:szCs w:val="24"/>
        </w:rPr>
        <w:t>ng</w:t>
      </w:r>
      <w:r w:rsidR="008A7763">
        <w:rPr>
          <w:rFonts w:cstheme="minorHAnsi"/>
          <w:bCs/>
          <w:color w:val="000000"/>
          <w:szCs w:val="24"/>
        </w:rPr>
        <w:t xml:space="preserve"> </w:t>
      </w:r>
      <w:r>
        <w:rPr>
          <w:rFonts w:cstheme="minorHAnsi"/>
          <w:bCs/>
          <w:color w:val="000000"/>
          <w:szCs w:val="24"/>
        </w:rPr>
        <w:t>policy like the Minnesota African American Family Preservation and Child Welfare Disproportionality Act (</w:t>
      </w:r>
      <w:r w:rsidR="008A7763">
        <w:rPr>
          <w:rFonts w:cstheme="minorHAnsi"/>
          <w:bCs/>
          <w:color w:val="000000"/>
          <w:szCs w:val="24"/>
        </w:rPr>
        <w:t>MAAFPACWDA</w:t>
      </w:r>
      <w:r>
        <w:rPr>
          <w:rFonts w:cstheme="minorHAnsi"/>
          <w:bCs/>
          <w:color w:val="000000"/>
          <w:szCs w:val="24"/>
        </w:rPr>
        <w:t>)</w:t>
      </w:r>
      <w:r w:rsidR="008A7763">
        <w:rPr>
          <w:rFonts w:cstheme="minorHAnsi"/>
          <w:bCs/>
          <w:color w:val="000000"/>
          <w:szCs w:val="24"/>
        </w:rPr>
        <w:t>, reignit</w:t>
      </w:r>
      <w:r>
        <w:rPr>
          <w:rFonts w:cstheme="minorHAnsi"/>
          <w:bCs/>
          <w:color w:val="000000"/>
          <w:szCs w:val="24"/>
        </w:rPr>
        <w:t>ing</w:t>
      </w:r>
      <w:r w:rsidR="008A7763">
        <w:rPr>
          <w:rFonts w:cstheme="minorHAnsi"/>
          <w:bCs/>
          <w:color w:val="000000"/>
          <w:szCs w:val="24"/>
        </w:rPr>
        <w:t xml:space="preserve"> purpose, restor</w:t>
      </w:r>
      <w:r>
        <w:rPr>
          <w:rFonts w:cstheme="minorHAnsi"/>
          <w:bCs/>
          <w:color w:val="000000"/>
          <w:szCs w:val="24"/>
        </w:rPr>
        <w:t>ing</w:t>
      </w:r>
      <w:r w:rsidR="008A7763">
        <w:rPr>
          <w:rFonts w:cstheme="minorHAnsi"/>
          <w:bCs/>
          <w:color w:val="000000"/>
          <w:szCs w:val="24"/>
        </w:rPr>
        <w:t xml:space="preserve"> joy, </w:t>
      </w:r>
      <w:r>
        <w:rPr>
          <w:rFonts w:cstheme="minorHAnsi"/>
          <w:bCs/>
          <w:color w:val="000000"/>
          <w:szCs w:val="24"/>
        </w:rPr>
        <w:t xml:space="preserve">and </w:t>
      </w:r>
      <w:r w:rsidR="008A7763">
        <w:rPr>
          <w:rFonts w:cstheme="minorHAnsi"/>
          <w:bCs/>
          <w:color w:val="000000"/>
          <w:szCs w:val="24"/>
        </w:rPr>
        <w:t>reimagin</w:t>
      </w:r>
      <w:r>
        <w:rPr>
          <w:rFonts w:cstheme="minorHAnsi"/>
          <w:bCs/>
          <w:color w:val="000000"/>
          <w:szCs w:val="24"/>
        </w:rPr>
        <w:t>ing the</w:t>
      </w:r>
      <w:r w:rsidR="008A7763">
        <w:rPr>
          <w:rFonts w:cstheme="minorHAnsi"/>
          <w:bCs/>
          <w:color w:val="000000"/>
          <w:szCs w:val="24"/>
        </w:rPr>
        <w:t xml:space="preserve"> child welfare system. </w:t>
      </w:r>
      <w:r>
        <w:rPr>
          <w:rFonts w:cstheme="minorHAnsi"/>
          <w:bCs/>
          <w:color w:val="000000"/>
          <w:szCs w:val="24"/>
        </w:rPr>
        <w:t>There are p</w:t>
      </w:r>
      <w:r w:rsidR="008A7763">
        <w:rPr>
          <w:rFonts w:cstheme="minorHAnsi"/>
          <w:bCs/>
          <w:color w:val="000000"/>
          <w:szCs w:val="24"/>
        </w:rPr>
        <w:t>anel discussions with those involved in the system.</w:t>
      </w:r>
    </w:p>
    <w:p w14:paraId="51B4A1A7" w14:textId="1C7872E6" w:rsidR="008A7763" w:rsidRDefault="00723DEB" w:rsidP="00341AF7">
      <w:pPr>
        <w:pStyle w:val="ListParagraph"/>
        <w:widowControl/>
        <w:numPr>
          <w:ilvl w:val="1"/>
          <w:numId w:val="22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The goal is to c</w:t>
      </w:r>
      <w:r w:rsidR="008A7763">
        <w:rPr>
          <w:rFonts w:cstheme="minorHAnsi"/>
          <w:bCs/>
          <w:color w:val="000000"/>
          <w:szCs w:val="24"/>
        </w:rPr>
        <w:t xml:space="preserve">reate safe space for all </w:t>
      </w:r>
      <w:r>
        <w:rPr>
          <w:rFonts w:cstheme="minorHAnsi"/>
          <w:bCs/>
          <w:color w:val="000000"/>
          <w:szCs w:val="24"/>
        </w:rPr>
        <w:t>to</w:t>
      </w:r>
      <w:r w:rsidR="008A7763">
        <w:rPr>
          <w:rFonts w:cstheme="minorHAnsi"/>
          <w:bCs/>
          <w:color w:val="000000"/>
          <w:szCs w:val="24"/>
        </w:rPr>
        <w:t xml:space="preserve"> have courageous conversations.</w:t>
      </w:r>
    </w:p>
    <w:p w14:paraId="5855536D" w14:textId="77777777" w:rsidR="00723DEB" w:rsidRDefault="00723DEB" w:rsidP="00341AF7">
      <w:pPr>
        <w:pStyle w:val="ListParagraph"/>
        <w:widowControl/>
        <w:numPr>
          <w:ilvl w:val="1"/>
          <w:numId w:val="22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 xml:space="preserve">The fee is </w:t>
      </w:r>
      <w:r w:rsidR="008A7763">
        <w:rPr>
          <w:rFonts w:cstheme="minorHAnsi"/>
          <w:bCs/>
          <w:color w:val="000000"/>
          <w:szCs w:val="24"/>
        </w:rPr>
        <w:t xml:space="preserve">$50 per person, </w:t>
      </w:r>
      <w:r>
        <w:rPr>
          <w:rFonts w:cstheme="minorHAnsi"/>
          <w:bCs/>
          <w:color w:val="000000"/>
          <w:szCs w:val="24"/>
        </w:rPr>
        <w:t xml:space="preserve">which </w:t>
      </w:r>
      <w:r w:rsidR="008A7763">
        <w:rPr>
          <w:rFonts w:cstheme="minorHAnsi"/>
          <w:bCs/>
          <w:color w:val="000000"/>
          <w:szCs w:val="24"/>
        </w:rPr>
        <w:t>includes meals</w:t>
      </w:r>
      <w:r>
        <w:rPr>
          <w:rFonts w:cstheme="minorHAnsi"/>
          <w:bCs/>
          <w:color w:val="000000"/>
          <w:szCs w:val="24"/>
        </w:rPr>
        <w:t>. There are</w:t>
      </w:r>
      <w:r w:rsidR="008A7763">
        <w:rPr>
          <w:rFonts w:cstheme="minorHAnsi"/>
          <w:bCs/>
          <w:color w:val="000000"/>
          <w:szCs w:val="24"/>
        </w:rPr>
        <w:t xml:space="preserve"> scholarships for all youth and foster/adoptive parents,</w:t>
      </w:r>
      <w:r>
        <w:rPr>
          <w:rFonts w:cstheme="minorHAnsi"/>
          <w:bCs/>
          <w:color w:val="000000"/>
          <w:szCs w:val="24"/>
        </w:rPr>
        <w:t xml:space="preserve"> as well as</w:t>
      </w:r>
      <w:r w:rsidR="008A7763">
        <w:rPr>
          <w:rFonts w:cstheme="minorHAnsi"/>
          <w:bCs/>
          <w:color w:val="000000"/>
          <w:szCs w:val="24"/>
        </w:rPr>
        <w:t xml:space="preserve"> CEU certificates. </w:t>
      </w:r>
    </w:p>
    <w:p w14:paraId="19AA5737" w14:textId="1C6D1049" w:rsidR="008A7763" w:rsidRDefault="00723DEB" w:rsidP="00341AF7">
      <w:pPr>
        <w:pStyle w:val="ListParagraph"/>
        <w:widowControl/>
        <w:numPr>
          <w:ilvl w:val="1"/>
          <w:numId w:val="22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Part of the summit involves presenting a</w:t>
      </w:r>
      <w:r w:rsidR="008A7763">
        <w:rPr>
          <w:rFonts w:cstheme="minorHAnsi"/>
          <w:bCs/>
          <w:color w:val="000000"/>
          <w:szCs w:val="24"/>
        </w:rPr>
        <w:t xml:space="preserve">wards and recognition for </w:t>
      </w:r>
      <w:r>
        <w:rPr>
          <w:rFonts w:cstheme="minorHAnsi"/>
          <w:bCs/>
          <w:color w:val="000000"/>
          <w:szCs w:val="24"/>
        </w:rPr>
        <w:t>champions in the work of child welfare</w:t>
      </w:r>
      <w:r w:rsidR="008A7763">
        <w:rPr>
          <w:rFonts w:cstheme="minorHAnsi"/>
          <w:bCs/>
          <w:color w:val="000000"/>
          <w:szCs w:val="24"/>
        </w:rPr>
        <w:t>.</w:t>
      </w:r>
    </w:p>
    <w:p w14:paraId="36E0A0C3" w14:textId="77777777" w:rsidR="008A7763" w:rsidRDefault="008A7763" w:rsidP="00341AF7">
      <w:pPr>
        <w:pStyle w:val="ListParagraph"/>
        <w:widowControl/>
        <w:numPr>
          <w:ilvl w:val="0"/>
          <w:numId w:val="22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Questions:</w:t>
      </w:r>
    </w:p>
    <w:p w14:paraId="62843320" w14:textId="7ED2240F" w:rsidR="008A7763" w:rsidRDefault="008A7763" w:rsidP="00341AF7">
      <w:pPr>
        <w:pStyle w:val="ListParagraph"/>
        <w:widowControl/>
        <w:numPr>
          <w:ilvl w:val="1"/>
          <w:numId w:val="22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Jean W</w:t>
      </w:r>
      <w:r w:rsidR="000719A7">
        <w:rPr>
          <w:rFonts w:cstheme="minorHAnsi"/>
          <w:bCs/>
          <w:color w:val="000000"/>
          <w:szCs w:val="24"/>
        </w:rPr>
        <w:t>ebb-</w:t>
      </w:r>
      <w:r>
        <w:rPr>
          <w:rFonts w:cstheme="minorHAnsi"/>
          <w:bCs/>
          <w:color w:val="000000"/>
          <w:szCs w:val="24"/>
        </w:rPr>
        <w:t>B</w:t>
      </w:r>
      <w:r w:rsidR="000719A7">
        <w:rPr>
          <w:rFonts w:cstheme="minorHAnsi"/>
          <w:bCs/>
          <w:color w:val="000000"/>
          <w:szCs w:val="24"/>
        </w:rPr>
        <w:t>radford asked</w:t>
      </w:r>
      <w:r>
        <w:rPr>
          <w:rFonts w:cstheme="minorHAnsi"/>
          <w:bCs/>
          <w:color w:val="000000"/>
          <w:szCs w:val="24"/>
        </w:rPr>
        <w:t xml:space="preserve"> how many </w:t>
      </w:r>
      <w:r w:rsidR="000719A7">
        <w:rPr>
          <w:rFonts w:cstheme="minorHAnsi"/>
          <w:bCs/>
          <w:color w:val="000000"/>
          <w:szCs w:val="24"/>
        </w:rPr>
        <w:t>youth are involved in the program.</w:t>
      </w:r>
      <w:r>
        <w:rPr>
          <w:rFonts w:cstheme="minorHAnsi"/>
          <w:bCs/>
          <w:color w:val="000000"/>
          <w:szCs w:val="24"/>
        </w:rPr>
        <w:t xml:space="preserve"> </w:t>
      </w:r>
      <w:r w:rsidR="000719A7">
        <w:rPr>
          <w:rFonts w:cstheme="minorHAnsi"/>
          <w:bCs/>
          <w:color w:val="000000"/>
          <w:szCs w:val="24"/>
        </w:rPr>
        <w:t xml:space="preserve">There are currently </w:t>
      </w:r>
      <w:r>
        <w:rPr>
          <w:rFonts w:cstheme="minorHAnsi"/>
          <w:bCs/>
          <w:color w:val="000000"/>
          <w:szCs w:val="24"/>
        </w:rPr>
        <w:t>3</w:t>
      </w:r>
      <w:r w:rsidR="000719A7">
        <w:rPr>
          <w:rFonts w:cstheme="minorHAnsi"/>
          <w:bCs/>
          <w:color w:val="000000"/>
          <w:szCs w:val="24"/>
        </w:rPr>
        <w:t>0 young people</w:t>
      </w:r>
      <w:r>
        <w:rPr>
          <w:rFonts w:cstheme="minorHAnsi"/>
          <w:bCs/>
          <w:color w:val="000000"/>
          <w:szCs w:val="24"/>
        </w:rPr>
        <w:t xml:space="preserve"> in the program from Hennepin, Ramsey, Dakota, </w:t>
      </w:r>
      <w:r w:rsidR="000719A7">
        <w:rPr>
          <w:rFonts w:cstheme="minorHAnsi"/>
          <w:bCs/>
          <w:color w:val="000000"/>
          <w:szCs w:val="24"/>
        </w:rPr>
        <w:t xml:space="preserve">and </w:t>
      </w:r>
      <w:r>
        <w:rPr>
          <w:rFonts w:cstheme="minorHAnsi"/>
          <w:bCs/>
          <w:color w:val="000000"/>
          <w:szCs w:val="24"/>
        </w:rPr>
        <w:lastRenderedPageBreak/>
        <w:t>Washington Counties</w:t>
      </w:r>
      <w:r w:rsidR="000719A7">
        <w:rPr>
          <w:rFonts w:cstheme="minorHAnsi"/>
          <w:bCs/>
          <w:color w:val="000000"/>
          <w:szCs w:val="24"/>
        </w:rPr>
        <w:t xml:space="preserve">. There is </w:t>
      </w:r>
      <w:r>
        <w:rPr>
          <w:rFonts w:cstheme="minorHAnsi"/>
          <w:bCs/>
          <w:color w:val="000000"/>
          <w:szCs w:val="24"/>
        </w:rPr>
        <w:t>no age limit</w:t>
      </w:r>
      <w:r w:rsidR="000719A7">
        <w:rPr>
          <w:rFonts w:cstheme="minorHAnsi"/>
          <w:bCs/>
          <w:color w:val="000000"/>
          <w:szCs w:val="24"/>
        </w:rPr>
        <w:t>,</w:t>
      </w:r>
      <w:r>
        <w:rPr>
          <w:rFonts w:cstheme="minorHAnsi"/>
          <w:bCs/>
          <w:color w:val="000000"/>
          <w:szCs w:val="24"/>
        </w:rPr>
        <w:t xml:space="preserve"> so there are seasoned adults in the support network who help as mentors. </w:t>
      </w:r>
      <w:r w:rsidR="000719A7">
        <w:rPr>
          <w:rFonts w:cstheme="minorHAnsi"/>
          <w:bCs/>
          <w:color w:val="000000"/>
          <w:szCs w:val="24"/>
        </w:rPr>
        <w:t>In</w:t>
      </w:r>
      <w:r>
        <w:rPr>
          <w:rFonts w:cstheme="minorHAnsi"/>
          <w:bCs/>
          <w:color w:val="000000"/>
          <w:szCs w:val="24"/>
        </w:rPr>
        <w:t xml:space="preserve"> 2024 </w:t>
      </w:r>
      <w:r w:rsidR="000719A7">
        <w:rPr>
          <w:rFonts w:cstheme="minorHAnsi"/>
          <w:bCs/>
          <w:color w:val="000000"/>
          <w:szCs w:val="24"/>
        </w:rPr>
        <w:t xml:space="preserve">the LCS Summit </w:t>
      </w:r>
      <w:r>
        <w:rPr>
          <w:rFonts w:cstheme="minorHAnsi"/>
          <w:bCs/>
          <w:color w:val="000000"/>
          <w:szCs w:val="24"/>
        </w:rPr>
        <w:t xml:space="preserve">had about 15 </w:t>
      </w:r>
      <w:r w:rsidR="000719A7">
        <w:rPr>
          <w:rFonts w:cstheme="minorHAnsi"/>
          <w:bCs/>
          <w:color w:val="000000"/>
          <w:szCs w:val="24"/>
        </w:rPr>
        <w:t xml:space="preserve">young people </w:t>
      </w:r>
      <w:r>
        <w:rPr>
          <w:rFonts w:cstheme="minorHAnsi"/>
          <w:bCs/>
          <w:color w:val="000000"/>
          <w:szCs w:val="24"/>
        </w:rPr>
        <w:t>attend and an additional 5-6</w:t>
      </w:r>
      <w:r w:rsidR="000719A7">
        <w:rPr>
          <w:rFonts w:cstheme="minorHAnsi"/>
          <w:bCs/>
          <w:color w:val="000000"/>
          <w:szCs w:val="24"/>
        </w:rPr>
        <w:t xml:space="preserve"> who</w:t>
      </w:r>
      <w:r>
        <w:rPr>
          <w:rFonts w:cstheme="minorHAnsi"/>
          <w:bCs/>
          <w:color w:val="000000"/>
          <w:szCs w:val="24"/>
        </w:rPr>
        <w:t xml:space="preserve"> helped with planning. </w:t>
      </w:r>
      <w:r w:rsidR="000719A7">
        <w:rPr>
          <w:rFonts w:cstheme="minorHAnsi"/>
          <w:bCs/>
          <w:color w:val="000000"/>
          <w:szCs w:val="24"/>
        </w:rPr>
        <w:t>The organization spreads the word about the program through partnerships with schools and county/state agencies.</w:t>
      </w:r>
    </w:p>
    <w:p w14:paraId="04AA4E1C" w14:textId="485AA710" w:rsidR="008A7763" w:rsidRDefault="008A7763" w:rsidP="00341AF7">
      <w:pPr>
        <w:pStyle w:val="ListParagraph"/>
        <w:widowControl/>
        <w:numPr>
          <w:ilvl w:val="1"/>
          <w:numId w:val="22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Yolanda</w:t>
      </w:r>
      <w:r w:rsidR="000719A7">
        <w:rPr>
          <w:rFonts w:cstheme="minorHAnsi"/>
          <w:bCs/>
          <w:color w:val="000000"/>
          <w:szCs w:val="24"/>
        </w:rPr>
        <w:t xml:space="preserve"> Lee asked w</w:t>
      </w:r>
      <w:r>
        <w:rPr>
          <w:rFonts w:cstheme="minorHAnsi"/>
          <w:bCs/>
          <w:color w:val="000000"/>
          <w:szCs w:val="24"/>
        </w:rPr>
        <w:t xml:space="preserve">hat services </w:t>
      </w:r>
      <w:r w:rsidR="007C0F86">
        <w:rPr>
          <w:rFonts w:cstheme="minorHAnsi"/>
          <w:bCs/>
          <w:color w:val="000000"/>
          <w:szCs w:val="24"/>
        </w:rPr>
        <w:t>the youth are</w:t>
      </w:r>
      <w:r w:rsidR="000719A7">
        <w:rPr>
          <w:rFonts w:cstheme="minorHAnsi"/>
          <w:bCs/>
          <w:color w:val="000000"/>
          <w:szCs w:val="24"/>
        </w:rPr>
        <w:t xml:space="preserve"> most in need of.</w:t>
      </w:r>
      <w:r>
        <w:rPr>
          <w:rFonts w:cstheme="minorHAnsi"/>
          <w:bCs/>
          <w:color w:val="000000"/>
          <w:szCs w:val="24"/>
        </w:rPr>
        <w:t xml:space="preserve"> </w:t>
      </w:r>
      <w:proofErr w:type="spellStart"/>
      <w:r w:rsidR="00723DEB">
        <w:rPr>
          <w:rFonts w:cstheme="minorHAnsi"/>
          <w:bCs/>
          <w:color w:val="000000"/>
          <w:szCs w:val="24"/>
        </w:rPr>
        <w:t>Adebara</w:t>
      </w:r>
      <w:proofErr w:type="spellEnd"/>
      <w:r w:rsidR="00723DEB">
        <w:rPr>
          <w:rFonts w:cstheme="minorHAnsi"/>
          <w:bCs/>
          <w:color w:val="000000"/>
          <w:szCs w:val="24"/>
        </w:rPr>
        <w:t xml:space="preserve"> mentioned r</w:t>
      </w:r>
      <w:r>
        <w:rPr>
          <w:rFonts w:cstheme="minorHAnsi"/>
          <w:bCs/>
          <w:color w:val="000000"/>
          <w:szCs w:val="24"/>
        </w:rPr>
        <w:t>eferrals</w:t>
      </w:r>
      <w:r w:rsidR="00723DEB">
        <w:rPr>
          <w:rFonts w:cstheme="minorHAnsi"/>
          <w:bCs/>
          <w:color w:val="000000"/>
          <w:szCs w:val="24"/>
        </w:rPr>
        <w:t xml:space="preserve"> and</w:t>
      </w:r>
      <w:r>
        <w:rPr>
          <w:rFonts w:cstheme="minorHAnsi"/>
          <w:bCs/>
          <w:color w:val="000000"/>
          <w:szCs w:val="24"/>
        </w:rPr>
        <w:t xml:space="preserve"> funding</w:t>
      </w:r>
      <w:r w:rsidR="00723DEB">
        <w:rPr>
          <w:rFonts w:cstheme="minorHAnsi"/>
          <w:bCs/>
          <w:color w:val="000000"/>
          <w:szCs w:val="24"/>
        </w:rPr>
        <w:t xml:space="preserve">. </w:t>
      </w:r>
      <w:r>
        <w:rPr>
          <w:rFonts w:cstheme="minorHAnsi"/>
          <w:bCs/>
          <w:color w:val="000000"/>
          <w:szCs w:val="24"/>
        </w:rPr>
        <w:t>Mentorship, mental health support,</w:t>
      </w:r>
      <w:r w:rsidR="004D3AA2">
        <w:rPr>
          <w:rFonts w:cstheme="minorHAnsi"/>
          <w:bCs/>
          <w:color w:val="000000"/>
          <w:szCs w:val="24"/>
        </w:rPr>
        <w:t xml:space="preserve"> and</w:t>
      </w:r>
      <w:r>
        <w:rPr>
          <w:rFonts w:cstheme="minorHAnsi"/>
          <w:bCs/>
          <w:color w:val="000000"/>
          <w:szCs w:val="24"/>
        </w:rPr>
        <w:t xml:space="preserve"> case </w:t>
      </w:r>
      <w:r w:rsidR="004D3AA2">
        <w:rPr>
          <w:rFonts w:cstheme="minorHAnsi"/>
          <w:bCs/>
          <w:color w:val="000000"/>
          <w:szCs w:val="24"/>
        </w:rPr>
        <w:t>management</w:t>
      </w:r>
      <w:r>
        <w:rPr>
          <w:rFonts w:cstheme="minorHAnsi"/>
          <w:bCs/>
          <w:color w:val="000000"/>
          <w:szCs w:val="24"/>
        </w:rPr>
        <w:t xml:space="preserve"> navigation</w:t>
      </w:r>
      <w:r w:rsidR="004D3AA2">
        <w:rPr>
          <w:rFonts w:cstheme="minorHAnsi"/>
          <w:bCs/>
          <w:color w:val="000000"/>
          <w:szCs w:val="24"/>
        </w:rPr>
        <w:t xml:space="preserve"> are also crucial</w:t>
      </w:r>
      <w:r>
        <w:rPr>
          <w:rFonts w:cstheme="minorHAnsi"/>
          <w:bCs/>
          <w:color w:val="000000"/>
          <w:szCs w:val="24"/>
        </w:rPr>
        <w:t xml:space="preserve">. Housing access to foster youth has been delayed, </w:t>
      </w:r>
      <w:r w:rsidR="004D3AA2">
        <w:rPr>
          <w:rFonts w:cstheme="minorHAnsi"/>
          <w:bCs/>
          <w:color w:val="000000"/>
          <w:szCs w:val="24"/>
        </w:rPr>
        <w:t xml:space="preserve">and they are </w:t>
      </w:r>
      <w:r>
        <w:rPr>
          <w:rFonts w:cstheme="minorHAnsi"/>
          <w:bCs/>
          <w:color w:val="000000"/>
          <w:szCs w:val="24"/>
        </w:rPr>
        <w:t>unsure when the wait list will open back up. The power of having solid adult mentors is crucial for young p</w:t>
      </w:r>
      <w:r w:rsidR="004D3AA2">
        <w:rPr>
          <w:rFonts w:cstheme="minorHAnsi"/>
          <w:bCs/>
          <w:color w:val="000000"/>
          <w:szCs w:val="24"/>
        </w:rPr>
        <w:t>eople</w:t>
      </w:r>
      <w:r>
        <w:rPr>
          <w:rFonts w:cstheme="minorHAnsi"/>
          <w:bCs/>
          <w:color w:val="000000"/>
          <w:szCs w:val="24"/>
        </w:rPr>
        <w:t xml:space="preserve"> in the foster care system.</w:t>
      </w:r>
    </w:p>
    <w:p w14:paraId="148348D7" w14:textId="4A19B9CB" w:rsidR="008A7763" w:rsidRDefault="008A7763" w:rsidP="00723DEB">
      <w:pPr>
        <w:pStyle w:val="ListParagraph"/>
        <w:widowControl/>
        <w:numPr>
          <w:ilvl w:val="2"/>
          <w:numId w:val="22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There is a referral form on the website. Staff and board members</w:t>
      </w:r>
      <w:r w:rsidR="00723DEB">
        <w:rPr>
          <w:rFonts w:cstheme="minorHAnsi"/>
          <w:bCs/>
          <w:color w:val="000000"/>
          <w:szCs w:val="24"/>
        </w:rPr>
        <w:t xml:space="preserve"> at P4p</w:t>
      </w:r>
      <w:r>
        <w:rPr>
          <w:rFonts w:cstheme="minorHAnsi"/>
          <w:bCs/>
          <w:color w:val="000000"/>
          <w:szCs w:val="24"/>
        </w:rPr>
        <w:t xml:space="preserve"> all have lived experience</w:t>
      </w:r>
      <w:r w:rsidR="00723DEB">
        <w:rPr>
          <w:rFonts w:cstheme="minorHAnsi"/>
          <w:bCs/>
          <w:color w:val="000000"/>
          <w:szCs w:val="24"/>
        </w:rPr>
        <w:t xml:space="preserve"> and can handle referrals appropriately.</w:t>
      </w:r>
      <w:r>
        <w:rPr>
          <w:rFonts w:cstheme="minorHAnsi"/>
          <w:bCs/>
          <w:color w:val="000000"/>
          <w:szCs w:val="24"/>
        </w:rPr>
        <w:t xml:space="preserve"> </w:t>
      </w:r>
    </w:p>
    <w:p w14:paraId="22BE37D1" w14:textId="0160277B" w:rsidR="00341AF7" w:rsidRDefault="00341AF7" w:rsidP="00341AF7">
      <w:pPr>
        <w:pStyle w:val="ListParagraph"/>
        <w:widowControl/>
        <w:numPr>
          <w:ilvl w:val="0"/>
          <w:numId w:val="22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 xml:space="preserve">Learn more at the </w:t>
      </w:r>
      <w:hyperlink r:id="rId11" w:history="1">
        <w:r w:rsidR="000366E2" w:rsidRPr="00052DE5">
          <w:rPr>
            <w:rStyle w:val="Hyperlink"/>
            <w:rFonts w:cstheme="minorHAnsi"/>
            <w:bCs/>
            <w:szCs w:val="24"/>
          </w:rPr>
          <w:t>Partnerships for Permanence website</w:t>
        </w:r>
      </w:hyperlink>
      <w:r w:rsidR="00AD794D">
        <w:rPr>
          <w:rFonts w:cstheme="minorHAnsi"/>
          <w:bCs/>
          <w:color w:val="000000"/>
          <w:szCs w:val="24"/>
        </w:rPr>
        <w:t xml:space="preserve"> (</w:t>
      </w:r>
      <w:hyperlink r:id="rId12" w:history="1">
        <w:r w:rsidR="00AD794D" w:rsidRPr="00AD794D">
          <w:rPr>
            <w:rStyle w:val="Hyperlink"/>
            <w:rFonts w:cstheme="minorHAnsi"/>
            <w:bCs/>
            <w:szCs w:val="24"/>
          </w:rPr>
          <w:t>https://www.partnershipsforpermanence.org</w:t>
        </w:r>
      </w:hyperlink>
      <w:r w:rsidR="00AD794D">
        <w:rPr>
          <w:rFonts w:cstheme="minorHAnsi"/>
          <w:bCs/>
          <w:color w:val="000000"/>
          <w:szCs w:val="24"/>
        </w:rPr>
        <w:t>)</w:t>
      </w:r>
      <w:r>
        <w:rPr>
          <w:rFonts w:cstheme="minorHAnsi"/>
          <w:bCs/>
          <w:color w:val="000000"/>
          <w:szCs w:val="24"/>
        </w:rPr>
        <w:t>, or email</w:t>
      </w:r>
      <w:r w:rsidR="000719A7">
        <w:rPr>
          <w:rFonts w:cstheme="minorHAnsi"/>
          <w:bCs/>
          <w:color w:val="000000"/>
          <w:szCs w:val="24"/>
        </w:rPr>
        <w:t xml:space="preserve"> </w:t>
      </w:r>
      <w:hyperlink r:id="rId13" w:history="1">
        <w:r w:rsidR="000719A7" w:rsidRPr="0026088B">
          <w:rPr>
            <w:rStyle w:val="Hyperlink"/>
            <w:rFonts w:cstheme="minorHAnsi"/>
            <w:bCs/>
            <w:szCs w:val="24"/>
          </w:rPr>
          <w:t>info@partnershipsforpermanence.org</w:t>
        </w:r>
      </w:hyperlink>
      <w:r>
        <w:rPr>
          <w:rFonts w:cstheme="minorHAnsi"/>
          <w:bCs/>
          <w:color w:val="000000"/>
          <w:szCs w:val="24"/>
        </w:rPr>
        <w:t xml:space="preserve">. </w:t>
      </w:r>
    </w:p>
    <w:p w14:paraId="13BA2B6D" w14:textId="5CCE24C7" w:rsidR="008A7763" w:rsidRDefault="008A7763" w:rsidP="008A7763">
      <w:pPr>
        <w:pStyle w:val="Heading2"/>
      </w:pPr>
      <w:r>
        <w:t xml:space="preserve">Antonia </w:t>
      </w:r>
      <w:proofErr w:type="spellStart"/>
      <w:r w:rsidR="000719A7">
        <w:t>Apolin</w:t>
      </w:r>
      <w:r w:rsidR="000719A7">
        <w:rPr>
          <w:rFonts w:cstheme="minorHAnsi"/>
        </w:rPr>
        <w:t>á</w:t>
      </w:r>
      <w:r w:rsidR="000719A7">
        <w:t>rio-Wilcoxin</w:t>
      </w:r>
      <w:proofErr w:type="spellEnd"/>
      <w:r w:rsidR="000719A7">
        <w:t>, PhD, Equity Strategies, LLC</w:t>
      </w:r>
    </w:p>
    <w:p w14:paraId="4A665559" w14:textId="4B236CFC" w:rsidR="008A7763" w:rsidRPr="007C0F86" w:rsidRDefault="007C0F86" w:rsidP="007C0F86">
      <w:pPr>
        <w:pStyle w:val="ListParagraph"/>
        <w:widowControl/>
        <w:numPr>
          <w:ilvl w:val="0"/>
          <w:numId w:val="35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 xml:space="preserve">Short video from HealthPartners about their Community Advisory Council: </w:t>
      </w:r>
      <w:hyperlink r:id="rId14" w:history="1">
        <w:r w:rsidRPr="007C0F86">
          <w:rPr>
            <w:rStyle w:val="Hyperlink"/>
            <w:rFonts w:cstheme="minorHAnsi"/>
            <w:bCs/>
            <w:szCs w:val="24"/>
          </w:rPr>
          <w:t>watch online</w:t>
        </w:r>
      </w:hyperlink>
      <w:r>
        <w:rPr>
          <w:rFonts w:cstheme="minorHAnsi"/>
          <w:bCs/>
          <w:color w:val="000000"/>
          <w:szCs w:val="24"/>
        </w:rPr>
        <w:t xml:space="preserve"> (</w:t>
      </w:r>
      <w:hyperlink r:id="rId15" w:history="1">
        <w:r w:rsidRPr="007C0F86">
          <w:rPr>
            <w:rStyle w:val="Hyperlink"/>
            <w:rFonts w:cstheme="minorHAnsi"/>
            <w:bCs/>
            <w:szCs w:val="24"/>
          </w:rPr>
          <w:t>https://youtu.be/Dk5hP3goeXg?si=WdSA7VtONSkqFoK0</w:t>
        </w:r>
      </w:hyperlink>
      <w:r>
        <w:rPr>
          <w:rFonts w:cstheme="minorHAnsi"/>
          <w:bCs/>
          <w:color w:val="000000"/>
          <w:szCs w:val="24"/>
        </w:rPr>
        <w:t>)</w:t>
      </w:r>
    </w:p>
    <w:p w14:paraId="52E50615" w14:textId="417BA803" w:rsidR="008A7763" w:rsidRDefault="007C0F86" w:rsidP="007C0F86">
      <w:pPr>
        <w:pStyle w:val="ListParagraph"/>
        <w:widowControl/>
        <w:numPr>
          <w:ilvl w:val="1"/>
          <w:numId w:val="35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After</w:t>
      </w:r>
      <w:r w:rsidR="008A7763">
        <w:rPr>
          <w:rFonts w:cstheme="minorHAnsi"/>
          <w:bCs/>
          <w:color w:val="000000"/>
          <w:szCs w:val="24"/>
        </w:rPr>
        <w:t xml:space="preserve"> the murder of George Floyd</w:t>
      </w:r>
      <w:r>
        <w:rPr>
          <w:rFonts w:cstheme="minorHAnsi"/>
          <w:bCs/>
          <w:color w:val="000000"/>
          <w:szCs w:val="24"/>
        </w:rPr>
        <w:t xml:space="preserve">, people from the community reached out to </w:t>
      </w:r>
      <w:proofErr w:type="spellStart"/>
      <w:r>
        <w:rPr>
          <w:rFonts w:cstheme="minorHAnsi"/>
          <w:bCs/>
          <w:color w:val="000000"/>
          <w:szCs w:val="24"/>
        </w:rPr>
        <w:t>Apolinário-Wilcoxin</w:t>
      </w:r>
      <w:proofErr w:type="spellEnd"/>
      <w:r>
        <w:rPr>
          <w:rFonts w:cstheme="minorHAnsi"/>
          <w:bCs/>
          <w:color w:val="000000"/>
          <w:szCs w:val="24"/>
        </w:rPr>
        <w:t xml:space="preserve"> about</w:t>
      </w:r>
      <w:r w:rsidR="008A7763">
        <w:rPr>
          <w:rFonts w:cstheme="minorHAnsi"/>
          <w:bCs/>
          <w:color w:val="000000"/>
          <w:szCs w:val="24"/>
        </w:rPr>
        <w:t xml:space="preserve"> </w:t>
      </w:r>
      <w:r>
        <w:rPr>
          <w:rFonts w:cstheme="minorHAnsi"/>
          <w:bCs/>
          <w:color w:val="000000"/>
          <w:szCs w:val="24"/>
        </w:rPr>
        <w:t xml:space="preserve">creating a </w:t>
      </w:r>
      <w:r w:rsidR="008A7763">
        <w:rPr>
          <w:rFonts w:cstheme="minorHAnsi"/>
          <w:bCs/>
          <w:color w:val="000000"/>
          <w:szCs w:val="24"/>
        </w:rPr>
        <w:t>community advisory council</w:t>
      </w:r>
      <w:r>
        <w:rPr>
          <w:rFonts w:cstheme="minorHAnsi"/>
          <w:bCs/>
          <w:color w:val="000000"/>
          <w:szCs w:val="24"/>
        </w:rPr>
        <w:t>. This council</w:t>
      </w:r>
      <w:r w:rsidR="008A7763">
        <w:rPr>
          <w:rFonts w:cstheme="minorHAnsi"/>
          <w:bCs/>
          <w:color w:val="000000"/>
          <w:szCs w:val="24"/>
        </w:rPr>
        <w:t xml:space="preserve"> bring</w:t>
      </w:r>
      <w:r>
        <w:rPr>
          <w:rFonts w:cstheme="minorHAnsi"/>
          <w:bCs/>
          <w:color w:val="000000"/>
          <w:szCs w:val="24"/>
        </w:rPr>
        <w:t>s the</w:t>
      </w:r>
      <w:r w:rsidR="008A7763">
        <w:rPr>
          <w:rFonts w:cstheme="minorHAnsi"/>
          <w:bCs/>
          <w:color w:val="000000"/>
          <w:szCs w:val="24"/>
        </w:rPr>
        <w:t xml:space="preserve"> voices of those experiencing health disparities forward. </w:t>
      </w:r>
      <w:r>
        <w:rPr>
          <w:rFonts w:cstheme="minorHAnsi"/>
          <w:bCs/>
          <w:color w:val="000000"/>
          <w:szCs w:val="24"/>
        </w:rPr>
        <w:t>This is a d</w:t>
      </w:r>
      <w:r w:rsidR="008A7763">
        <w:rPr>
          <w:rFonts w:cstheme="minorHAnsi"/>
          <w:bCs/>
          <w:color w:val="000000"/>
          <w:szCs w:val="24"/>
        </w:rPr>
        <w:t>ifficult issue in the state of Minnesota right now.</w:t>
      </w:r>
    </w:p>
    <w:p w14:paraId="372729CC" w14:textId="3F1B66BC" w:rsidR="008A7763" w:rsidRDefault="007C0F86" w:rsidP="007C0F86">
      <w:pPr>
        <w:pStyle w:val="ListParagraph"/>
        <w:widowControl/>
        <w:numPr>
          <w:ilvl w:val="1"/>
          <w:numId w:val="35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HealthPartners became</w:t>
      </w:r>
      <w:r w:rsidR="008A7763">
        <w:rPr>
          <w:rFonts w:cstheme="minorHAnsi"/>
          <w:bCs/>
          <w:color w:val="000000"/>
          <w:szCs w:val="24"/>
        </w:rPr>
        <w:t xml:space="preserve"> certified as an equitable health plan. </w:t>
      </w:r>
    </w:p>
    <w:p w14:paraId="747B4C9A" w14:textId="3E75BAD8" w:rsidR="008A7763" w:rsidRDefault="008A7763" w:rsidP="002509D1">
      <w:pPr>
        <w:pStyle w:val="ListParagraph"/>
        <w:widowControl/>
        <w:numPr>
          <w:ilvl w:val="0"/>
          <w:numId w:val="35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 xml:space="preserve">Child welfare is a major concern identified by leadership. </w:t>
      </w:r>
      <w:r w:rsidR="007C0F86">
        <w:rPr>
          <w:rFonts w:cstheme="minorHAnsi"/>
          <w:bCs/>
          <w:color w:val="000000"/>
          <w:szCs w:val="24"/>
        </w:rPr>
        <w:t xml:space="preserve">There is </w:t>
      </w:r>
      <w:proofErr w:type="spellStart"/>
      <w:r w:rsidR="007C0F86">
        <w:rPr>
          <w:rFonts w:cstheme="minorHAnsi"/>
          <w:bCs/>
          <w:color w:val="000000"/>
          <w:szCs w:val="24"/>
        </w:rPr>
        <w:t>a</w:t>
      </w:r>
      <w:proofErr w:type="spellEnd"/>
      <w:r w:rsidR="007C0F86">
        <w:rPr>
          <w:rFonts w:cstheme="minorHAnsi"/>
          <w:bCs/>
          <w:color w:val="000000"/>
          <w:szCs w:val="24"/>
        </w:rPr>
        <w:t xml:space="preserve"> need to go out</w:t>
      </w:r>
      <w:r>
        <w:rPr>
          <w:rFonts w:cstheme="minorHAnsi"/>
          <w:bCs/>
          <w:color w:val="000000"/>
          <w:szCs w:val="24"/>
        </w:rPr>
        <w:t xml:space="preserve"> into the community and ask how they discuss these health disparities</w:t>
      </w:r>
      <w:r w:rsidR="007C0F86">
        <w:rPr>
          <w:rFonts w:cstheme="minorHAnsi"/>
          <w:bCs/>
          <w:color w:val="000000"/>
          <w:szCs w:val="24"/>
        </w:rPr>
        <w:t xml:space="preserve"> in state agencies like the Department of Human Services (DHS)</w:t>
      </w:r>
      <w:r>
        <w:rPr>
          <w:rFonts w:cstheme="minorHAnsi"/>
          <w:bCs/>
          <w:color w:val="000000"/>
          <w:szCs w:val="24"/>
        </w:rPr>
        <w:t xml:space="preserve">. </w:t>
      </w:r>
      <w:r w:rsidR="007C0F86">
        <w:rPr>
          <w:rFonts w:cstheme="minorHAnsi"/>
          <w:bCs/>
          <w:color w:val="000000"/>
          <w:szCs w:val="24"/>
        </w:rPr>
        <w:t>There needs to be input</w:t>
      </w:r>
      <w:r>
        <w:rPr>
          <w:rFonts w:cstheme="minorHAnsi"/>
          <w:bCs/>
          <w:color w:val="000000"/>
          <w:szCs w:val="24"/>
        </w:rPr>
        <w:t xml:space="preserve"> from the community </w:t>
      </w:r>
      <w:r w:rsidR="007C0F86">
        <w:rPr>
          <w:rFonts w:cstheme="minorHAnsi"/>
          <w:bCs/>
          <w:color w:val="000000"/>
          <w:szCs w:val="24"/>
        </w:rPr>
        <w:t>to come up</w:t>
      </w:r>
      <w:r>
        <w:rPr>
          <w:rFonts w:cstheme="minorHAnsi"/>
          <w:bCs/>
          <w:color w:val="000000"/>
          <w:szCs w:val="24"/>
        </w:rPr>
        <w:t xml:space="preserve"> with policies – some people are being left behind.</w:t>
      </w:r>
    </w:p>
    <w:p w14:paraId="39369373" w14:textId="654FA381" w:rsidR="008A7763" w:rsidRDefault="007C0F86" w:rsidP="008A7763">
      <w:pPr>
        <w:pStyle w:val="ListParagraph"/>
        <w:widowControl/>
        <w:numPr>
          <w:ilvl w:val="0"/>
          <w:numId w:val="35"/>
        </w:numPr>
        <w:rPr>
          <w:rFonts w:cstheme="minorHAnsi"/>
          <w:bCs/>
          <w:color w:val="000000"/>
          <w:szCs w:val="24"/>
        </w:rPr>
      </w:pPr>
      <w:proofErr w:type="spellStart"/>
      <w:r>
        <w:rPr>
          <w:rFonts w:cstheme="minorHAnsi"/>
          <w:bCs/>
          <w:color w:val="000000"/>
          <w:szCs w:val="24"/>
        </w:rPr>
        <w:t>Apolinário-Wilcoxin</w:t>
      </w:r>
      <w:proofErr w:type="spellEnd"/>
      <w:r>
        <w:rPr>
          <w:rFonts w:cstheme="minorHAnsi"/>
          <w:bCs/>
          <w:color w:val="000000"/>
          <w:szCs w:val="24"/>
        </w:rPr>
        <w:t xml:space="preserve"> took classes to</w:t>
      </w:r>
      <w:r w:rsidR="008A7763">
        <w:rPr>
          <w:rFonts w:cstheme="minorHAnsi"/>
          <w:bCs/>
          <w:color w:val="000000"/>
          <w:szCs w:val="24"/>
        </w:rPr>
        <w:t xml:space="preserve"> learn how to facilitate respectful meetings that provide</w:t>
      </w:r>
      <w:r>
        <w:rPr>
          <w:rFonts w:cstheme="minorHAnsi"/>
          <w:bCs/>
          <w:color w:val="000000"/>
          <w:szCs w:val="24"/>
        </w:rPr>
        <w:t>d</w:t>
      </w:r>
      <w:r w:rsidR="008A7763">
        <w:rPr>
          <w:rFonts w:cstheme="minorHAnsi"/>
          <w:bCs/>
          <w:color w:val="000000"/>
          <w:szCs w:val="24"/>
        </w:rPr>
        <w:t xml:space="preserve"> opportunities for</w:t>
      </w:r>
      <w:r>
        <w:rPr>
          <w:rFonts w:cstheme="minorHAnsi"/>
          <w:bCs/>
          <w:color w:val="000000"/>
          <w:szCs w:val="24"/>
        </w:rPr>
        <w:t xml:space="preserve"> her</w:t>
      </w:r>
      <w:r w:rsidR="008A7763">
        <w:rPr>
          <w:rFonts w:cstheme="minorHAnsi"/>
          <w:bCs/>
          <w:color w:val="000000"/>
          <w:szCs w:val="24"/>
        </w:rPr>
        <w:t xml:space="preserve"> colleagues at DHS to be more responsive</w:t>
      </w:r>
      <w:r w:rsidR="002509D1">
        <w:rPr>
          <w:rFonts w:cstheme="minorHAnsi"/>
          <w:bCs/>
          <w:color w:val="000000"/>
          <w:szCs w:val="24"/>
        </w:rPr>
        <w:t>:</w:t>
      </w:r>
    </w:p>
    <w:p w14:paraId="7DC38501" w14:textId="24248524" w:rsidR="008A7763" w:rsidRDefault="002509D1" w:rsidP="008A7763">
      <w:pPr>
        <w:pStyle w:val="ListParagraph"/>
        <w:widowControl/>
        <w:numPr>
          <w:ilvl w:val="1"/>
          <w:numId w:val="35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Leadership needed more diversity represented.</w:t>
      </w:r>
    </w:p>
    <w:p w14:paraId="50D27C96" w14:textId="57906DEE" w:rsidR="008A7763" w:rsidRDefault="002509D1" w:rsidP="008A7763">
      <w:pPr>
        <w:pStyle w:val="ListParagraph"/>
        <w:widowControl/>
        <w:numPr>
          <w:ilvl w:val="1"/>
          <w:numId w:val="35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There needed to be training</w:t>
      </w:r>
      <w:r w:rsidR="008A7763">
        <w:rPr>
          <w:rFonts w:cstheme="minorHAnsi"/>
          <w:bCs/>
          <w:color w:val="000000"/>
          <w:szCs w:val="24"/>
        </w:rPr>
        <w:t xml:space="preserve"> about historical trauma and why some populations show up in high numbers</w:t>
      </w:r>
      <w:r>
        <w:rPr>
          <w:rFonts w:cstheme="minorHAnsi"/>
          <w:bCs/>
          <w:color w:val="000000"/>
          <w:szCs w:val="24"/>
        </w:rPr>
        <w:t>.</w:t>
      </w:r>
    </w:p>
    <w:p w14:paraId="36025ED5" w14:textId="10139E79" w:rsidR="008A7763" w:rsidRDefault="002509D1" w:rsidP="008A7763">
      <w:pPr>
        <w:pStyle w:val="ListParagraph"/>
        <w:widowControl/>
        <w:numPr>
          <w:ilvl w:val="1"/>
          <w:numId w:val="35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The community needs a stronger voice within DHS.</w:t>
      </w:r>
    </w:p>
    <w:p w14:paraId="13FCF124" w14:textId="213D5216" w:rsidR="008A7763" w:rsidRDefault="002509D1" w:rsidP="008A7763">
      <w:pPr>
        <w:pStyle w:val="ListParagraph"/>
        <w:widowControl/>
        <w:numPr>
          <w:ilvl w:val="0"/>
          <w:numId w:val="35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Apolinario-</w:t>
      </w:r>
      <w:proofErr w:type="spellStart"/>
      <w:r>
        <w:rPr>
          <w:rFonts w:cstheme="minorHAnsi"/>
          <w:bCs/>
          <w:color w:val="000000"/>
          <w:szCs w:val="24"/>
        </w:rPr>
        <w:t>Wilcoxin</w:t>
      </w:r>
      <w:proofErr w:type="spellEnd"/>
      <w:r>
        <w:rPr>
          <w:rFonts w:cstheme="minorHAnsi"/>
          <w:bCs/>
          <w:color w:val="000000"/>
          <w:szCs w:val="24"/>
        </w:rPr>
        <w:t xml:space="preserve"> brought these recommendations forward to the legislature, which lead to the creation of the </w:t>
      </w:r>
      <w:hyperlink r:id="rId16" w:history="1">
        <w:r w:rsidRPr="002509D1">
          <w:rPr>
            <w:rStyle w:val="Hyperlink"/>
            <w:rFonts w:cstheme="minorHAnsi"/>
            <w:bCs/>
            <w:szCs w:val="24"/>
          </w:rPr>
          <w:t>Cultural and Ethnic Community Leadership Council (CECLC)</w:t>
        </w:r>
      </w:hyperlink>
      <w:r>
        <w:rPr>
          <w:rFonts w:cstheme="minorHAnsi"/>
          <w:bCs/>
          <w:color w:val="000000"/>
          <w:szCs w:val="24"/>
        </w:rPr>
        <w:t>. (</w:t>
      </w:r>
      <w:hyperlink r:id="rId17" w:history="1">
        <w:r w:rsidRPr="002509D1">
          <w:rPr>
            <w:rStyle w:val="Hyperlink"/>
            <w:rFonts w:cstheme="minorHAnsi"/>
            <w:bCs/>
            <w:szCs w:val="24"/>
          </w:rPr>
          <w:t>https://mn.gov/dhs/general-public/about-dhs/advisory-councils-task-forces/cultural-ethnic-communities-council.jsp</w:t>
        </w:r>
      </w:hyperlink>
      <w:r>
        <w:rPr>
          <w:rFonts w:cstheme="minorHAnsi"/>
          <w:bCs/>
          <w:color w:val="000000"/>
          <w:szCs w:val="24"/>
        </w:rPr>
        <w:t>)</w:t>
      </w:r>
    </w:p>
    <w:p w14:paraId="69BBAACC" w14:textId="6C6048BD" w:rsidR="008A7763" w:rsidRPr="003F47BA" w:rsidRDefault="002509D1" w:rsidP="002509D1">
      <w:pPr>
        <w:pStyle w:val="ListParagraph"/>
        <w:numPr>
          <w:ilvl w:val="1"/>
          <w:numId w:val="35"/>
        </w:num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  <w:szCs w:val="24"/>
        </w:rPr>
        <w:t>The</w:t>
      </w:r>
      <w:r w:rsidR="008A7763">
        <w:rPr>
          <w:rFonts w:cstheme="minorHAnsi"/>
          <w:bCs/>
          <w:color w:val="000000"/>
          <w:szCs w:val="24"/>
        </w:rPr>
        <w:t xml:space="preserve"> community liked the name as a leadership group </w:t>
      </w:r>
      <w:r>
        <w:rPr>
          <w:rFonts w:cstheme="minorHAnsi"/>
          <w:bCs/>
          <w:color w:val="000000"/>
          <w:szCs w:val="24"/>
        </w:rPr>
        <w:t>instead of</w:t>
      </w:r>
      <w:r w:rsidR="008A7763">
        <w:rPr>
          <w:rFonts w:cstheme="minorHAnsi"/>
          <w:bCs/>
          <w:color w:val="000000"/>
          <w:szCs w:val="24"/>
        </w:rPr>
        <w:t xml:space="preserve"> an advisory council. Legislators added additional language in the law requiring DHS to produce a report to inform the health and human services committees and their housing situation.</w:t>
      </w:r>
    </w:p>
    <w:p w14:paraId="5F944134" w14:textId="17DA1A2D" w:rsidR="008A7763" w:rsidRDefault="006E6D4A" w:rsidP="006E6D4A">
      <w:pPr>
        <w:pStyle w:val="ListParagraph"/>
        <w:widowControl/>
        <w:numPr>
          <w:ilvl w:val="1"/>
          <w:numId w:val="35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lastRenderedPageBreak/>
        <w:t>The a</w:t>
      </w:r>
      <w:r w:rsidR="008A7763">
        <w:rPr>
          <w:rFonts w:cstheme="minorHAnsi"/>
          <w:bCs/>
          <w:color w:val="000000"/>
          <w:szCs w:val="24"/>
        </w:rPr>
        <w:t xml:space="preserve">gency has an equity policy. </w:t>
      </w:r>
      <w:r>
        <w:rPr>
          <w:rFonts w:cstheme="minorHAnsi"/>
          <w:bCs/>
          <w:color w:val="000000"/>
          <w:szCs w:val="24"/>
        </w:rPr>
        <w:t>Community members who joined the council</w:t>
      </w:r>
      <w:r w:rsidR="008A7763">
        <w:rPr>
          <w:rFonts w:cstheme="minorHAnsi"/>
          <w:bCs/>
          <w:color w:val="000000"/>
          <w:szCs w:val="24"/>
        </w:rPr>
        <w:t xml:space="preserve"> train</w:t>
      </w:r>
      <w:r>
        <w:rPr>
          <w:rFonts w:cstheme="minorHAnsi"/>
          <w:bCs/>
          <w:color w:val="000000"/>
          <w:szCs w:val="24"/>
        </w:rPr>
        <w:t>ed</w:t>
      </w:r>
      <w:r w:rsidR="008A7763">
        <w:rPr>
          <w:rFonts w:cstheme="minorHAnsi"/>
          <w:bCs/>
          <w:color w:val="000000"/>
          <w:szCs w:val="24"/>
        </w:rPr>
        <w:t xml:space="preserve"> with Dr. Samuel Myers at </w:t>
      </w:r>
      <w:r>
        <w:rPr>
          <w:rFonts w:cstheme="minorHAnsi"/>
          <w:bCs/>
          <w:color w:val="000000"/>
          <w:szCs w:val="24"/>
        </w:rPr>
        <w:t xml:space="preserve">the </w:t>
      </w:r>
      <w:r w:rsidR="008A7763">
        <w:rPr>
          <w:rFonts w:cstheme="minorHAnsi"/>
          <w:bCs/>
          <w:color w:val="000000"/>
          <w:szCs w:val="24"/>
        </w:rPr>
        <w:t xml:space="preserve">Roy Wilkins Center to understand policy making and how policy is written. </w:t>
      </w:r>
      <w:r>
        <w:rPr>
          <w:rFonts w:cstheme="minorHAnsi"/>
          <w:bCs/>
          <w:color w:val="000000"/>
          <w:szCs w:val="24"/>
        </w:rPr>
        <w:t>This allows them to</w:t>
      </w:r>
      <w:r w:rsidR="008A7763">
        <w:rPr>
          <w:rFonts w:cstheme="minorHAnsi"/>
          <w:bCs/>
          <w:color w:val="000000"/>
          <w:szCs w:val="24"/>
        </w:rPr>
        <w:t xml:space="preserve"> ask </w:t>
      </w:r>
      <w:r>
        <w:rPr>
          <w:rFonts w:cstheme="minorHAnsi"/>
          <w:bCs/>
          <w:color w:val="000000"/>
          <w:szCs w:val="24"/>
        </w:rPr>
        <w:t xml:space="preserve">helpful </w:t>
      </w:r>
      <w:r w:rsidR="008A7763">
        <w:rPr>
          <w:rFonts w:cstheme="minorHAnsi"/>
          <w:bCs/>
          <w:color w:val="000000"/>
          <w:szCs w:val="24"/>
        </w:rPr>
        <w:t>questions to commissioners</w:t>
      </w:r>
      <w:r>
        <w:rPr>
          <w:rFonts w:cstheme="minorHAnsi"/>
          <w:bCs/>
          <w:color w:val="000000"/>
          <w:szCs w:val="24"/>
        </w:rPr>
        <w:t xml:space="preserve"> and</w:t>
      </w:r>
      <w:r w:rsidR="008A7763">
        <w:rPr>
          <w:rFonts w:cstheme="minorHAnsi"/>
          <w:bCs/>
          <w:color w:val="000000"/>
          <w:szCs w:val="24"/>
        </w:rPr>
        <w:t xml:space="preserve"> make good recommendations</w:t>
      </w:r>
      <w:r>
        <w:rPr>
          <w:rFonts w:cstheme="minorHAnsi"/>
          <w:bCs/>
          <w:color w:val="000000"/>
          <w:szCs w:val="24"/>
        </w:rPr>
        <w:t xml:space="preserve"> to the legislature</w:t>
      </w:r>
      <w:r w:rsidR="008A7763">
        <w:rPr>
          <w:rFonts w:cstheme="minorHAnsi"/>
          <w:bCs/>
          <w:color w:val="000000"/>
          <w:szCs w:val="24"/>
        </w:rPr>
        <w:t>.</w:t>
      </w:r>
    </w:p>
    <w:p w14:paraId="559653B6" w14:textId="5F95F6C0" w:rsidR="008A7763" w:rsidRDefault="002509D1" w:rsidP="008A7763">
      <w:pPr>
        <w:pStyle w:val="ListParagraph"/>
        <w:widowControl/>
        <w:numPr>
          <w:ilvl w:val="0"/>
          <w:numId w:val="35"/>
        </w:numPr>
        <w:rPr>
          <w:rFonts w:cstheme="minorHAnsi"/>
          <w:bCs/>
          <w:color w:val="000000"/>
          <w:szCs w:val="24"/>
        </w:rPr>
      </w:pPr>
      <w:proofErr w:type="spellStart"/>
      <w:r>
        <w:rPr>
          <w:rFonts w:cstheme="minorHAnsi"/>
          <w:bCs/>
          <w:color w:val="000000"/>
          <w:szCs w:val="24"/>
        </w:rPr>
        <w:t>Apolinário-Wilcoxin</w:t>
      </w:r>
      <w:proofErr w:type="spellEnd"/>
      <w:r w:rsidR="008A7763">
        <w:rPr>
          <w:rFonts w:cstheme="minorHAnsi"/>
          <w:bCs/>
          <w:color w:val="000000"/>
          <w:szCs w:val="24"/>
        </w:rPr>
        <w:t xml:space="preserve"> is now working with a state agency to create a community advisory group. They want feedback on one of their programs</w:t>
      </w:r>
      <w:r>
        <w:rPr>
          <w:rFonts w:cstheme="minorHAnsi"/>
          <w:bCs/>
          <w:color w:val="000000"/>
          <w:szCs w:val="24"/>
        </w:rPr>
        <w:t>, so they f</w:t>
      </w:r>
      <w:r w:rsidR="008A7763">
        <w:rPr>
          <w:rFonts w:cstheme="minorHAnsi"/>
          <w:bCs/>
          <w:color w:val="000000"/>
          <w:szCs w:val="24"/>
        </w:rPr>
        <w:t xml:space="preserve">ormed core team to create </w:t>
      </w:r>
      <w:r>
        <w:rPr>
          <w:rFonts w:cstheme="minorHAnsi"/>
          <w:bCs/>
          <w:color w:val="000000"/>
          <w:szCs w:val="24"/>
        </w:rPr>
        <w:t xml:space="preserve">a </w:t>
      </w:r>
      <w:r w:rsidR="008A7763">
        <w:rPr>
          <w:rFonts w:cstheme="minorHAnsi"/>
          <w:bCs/>
          <w:color w:val="000000"/>
          <w:szCs w:val="24"/>
        </w:rPr>
        <w:t xml:space="preserve">mission statement, </w:t>
      </w:r>
      <w:r>
        <w:rPr>
          <w:rFonts w:cstheme="minorHAnsi"/>
          <w:bCs/>
          <w:color w:val="000000"/>
          <w:szCs w:val="24"/>
        </w:rPr>
        <w:t xml:space="preserve">a </w:t>
      </w:r>
      <w:r w:rsidR="008A7763">
        <w:rPr>
          <w:rFonts w:cstheme="minorHAnsi"/>
          <w:bCs/>
          <w:color w:val="000000"/>
          <w:szCs w:val="24"/>
        </w:rPr>
        <w:t xml:space="preserve">vision statement, and then move </w:t>
      </w:r>
      <w:r>
        <w:rPr>
          <w:rFonts w:cstheme="minorHAnsi"/>
          <w:bCs/>
          <w:color w:val="000000"/>
          <w:szCs w:val="24"/>
        </w:rPr>
        <w:t>on to an action plan to recruit members and so forth</w:t>
      </w:r>
      <w:r w:rsidR="008A7763">
        <w:rPr>
          <w:rFonts w:cstheme="minorHAnsi"/>
          <w:bCs/>
          <w:color w:val="000000"/>
          <w:szCs w:val="24"/>
        </w:rPr>
        <w:t>.</w:t>
      </w:r>
      <w:r>
        <w:rPr>
          <w:rFonts w:cstheme="minorHAnsi"/>
          <w:bCs/>
          <w:color w:val="000000"/>
          <w:szCs w:val="24"/>
        </w:rPr>
        <w:t xml:space="preserve"> This process is still in development.</w:t>
      </w:r>
    </w:p>
    <w:p w14:paraId="6BD94E7A" w14:textId="331423E5" w:rsidR="008A7763" w:rsidRPr="00C01821" w:rsidRDefault="00465D33" w:rsidP="00A4583E">
      <w:pPr>
        <w:pStyle w:val="ListParagraph"/>
        <w:numPr>
          <w:ilvl w:val="0"/>
          <w:numId w:val="35"/>
        </w:numPr>
        <w:rPr>
          <w:rFonts w:cstheme="minorHAnsi"/>
          <w:bCs/>
          <w:color w:val="000000"/>
        </w:rPr>
      </w:pPr>
      <w:proofErr w:type="spellStart"/>
      <w:r>
        <w:rPr>
          <w:rFonts w:cstheme="minorHAnsi"/>
          <w:bCs/>
          <w:color w:val="000000"/>
          <w:szCs w:val="24"/>
        </w:rPr>
        <w:t>Apolinário-Wilcoxin</w:t>
      </w:r>
      <w:proofErr w:type="spellEnd"/>
      <w:r>
        <w:rPr>
          <w:rFonts w:cstheme="minorHAnsi"/>
          <w:bCs/>
          <w:color w:val="000000"/>
          <w:szCs w:val="24"/>
        </w:rPr>
        <w:t xml:space="preserve"> is happy to work with members of the board who wish to become involved:</w:t>
      </w:r>
      <w:r w:rsidR="007F53F6">
        <w:rPr>
          <w:rFonts w:cstheme="minorHAnsi"/>
          <w:bCs/>
          <w:color w:val="000000"/>
          <w:szCs w:val="24"/>
        </w:rPr>
        <w:t xml:space="preserve"> email</w:t>
      </w:r>
      <w:r w:rsidR="008A7763" w:rsidRPr="00240A7B">
        <w:rPr>
          <w:rFonts w:cstheme="minorHAnsi"/>
          <w:bCs/>
          <w:color w:val="000000"/>
          <w:szCs w:val="24"/>
        </w:rPr>
        <w:t xml:space="preserve"> </w:t>
      </w:r>
      <w:hyperlink r:id="rId18" w:history="1">
        <w:r w:rsidR="008A7763" w:rsidRPr="00240A7B">
          <w:rPr>
            <w:rStyle w:val="Hyperlink"/>
            <w:rFonts w:cstheme="minorHAnsi"/>
            <w:bCs/>
          </w:rPr>
          <w:t>antonia@equitystrategies.org</w:t>
        </w:r>
      </w:hyperlink>
      <w:r w:rsidR="008A7763" w:rsidRPr="00240A7B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>or</w:t>
      </w:r>
      <w:r w:rsidR="007F53F6">
        <w:rPr>
          <w:rFonts w:cstheme="minorHAnsi"/>
          <w:bCs/>
          <w:color w:val="000000"/>
        </w:rPr>
        <w:t xml:space="preserve"> call</w:t>
      </w:r>
      <w:r>
        <w:rPr>
          <w:rFonts w:cstheme="minorHAnsi"/>
          <w:bCs/>
          <w:color w:val="000000"/>
        </w:rPr>
        <w:t xml:space="preserve"> </w:t>
      </w:r>
      <w:r w:rsidR="008A7763" w:rsidRPr="00240A7B">
        <w:rPr>
          <w:rFonts w:cstheme="minorHAnsi"/>
          <w:bCs/>
          <w:color w:val="000000"/>
        </w:rPr>
        <w:t>952-200-5334</w:t>
      </w:r>
      <w:r>
        <w:rPr>
          <w:rFonts w:cstheme="minorHAnsi"/>
          <w:bCs/>
          <w:color w:val="000000"/>
        </w:rPr>
        <w:t>.</w:t>
      </w:r>
    </w:p>
    <w:p w14:paraId="02D80143" w14:textId="7208C239" w:rsidR="00AD0319" w:rsidRPr="00C01821" w:rsidRDefault="00895422" w:rsidP="00C01821">
      <w:pPr>
        <w:pStyle w:val="Heading2"/>
      </w:pPr>
      <w:r w:rsidRPr="00C01821">
        <w:t>Devon Gilchrist</w:t>
      </w:r>
      <w:r w:rsidR="00DB0B15" w:rsidRPr="00C01821">
        <w:t>, African American Child and Family Wellbeing Unit Director, Department of Children, Youth, and Families</w:t>
      </w:r>
      <w:r w:rsidR="003D100F">
        <w:t xml:space="preserve"> (DCYF)</w:t>
      </w:r>
    </w:p>
    <w:p w14:paraId="1E93A439" w14:textId="72A50BE8" w:rsidR="008F75E7" w:rsidRDefault="00B57981" w:rsidP="000719A7">
      <w:pPr>
        <w:pStyle w:val="ListParagraph"/>
        <w:widowControl/>
        <w:numPr>
          <w:ilvl w:val="0"/>
          <w:numId w:val="38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High level overview of the African American Child and Family Wellbeing Unit</w:t>
      </w:r>
      <w:r w:rsidR="003D100F">
        <w:rPr>
          <w:rFonts w:cstheme="minorHAnsi"/>
          <w:bCs/>
          <w:color w:val="000000"/>
          <w:szCs w:val="24"/>
        </w:rPr>
        <w:t xml:space="preserve"> (AACFWBU)</w:t>
      </w:r>
      <w:r>
        <w:rPr>
          <w:rFonts w:cstheme="minorHAnsi"/>
          <w:bCs/>
          <w:color w:val="000000"/>
          <w:szCs w:val="24"/>
        </w:rPr>
        <w:t>.</w:t>
      </w:r>
    </w:p>
    <w:p w14:paraId="236961DB" w14:textId="367189C7" w:rsidR="00240A7B" w:rsidRDefault="00B57981" w:rsidP="00B57981">
      <w:pPr>
        <w:pStyle w:val="ListParagraph"/>
        <w:widowControl/>
        <w:numPr>
          <w:ilvl w:val="1"/>
          <w:numId w:val="38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The unit has been working</w:t>
      </w:r>
      <w:r w:rsidR="00240A7B">
        <w:rPr>
          <w:rFonts w:cstheme="minorHAnsi"/>
          <w:bCs/>
          <w:color w:val="000000"/>
          <w:szCs w:val="24"/>
        </w:rPr>
        <w:t xml:space="preserve"> for </w:t>
      </w:r>
      <w:r>
        <w:rPr>
          <w:rFonts w:cstheme="minorHAnsi"/>
          <w:bCs/>
          <w:color w:val="000000"/>
          <w:szCs w:val="24"/>
        </w:rPr>
        <w:t xml:space="preserve">the </w:t>
      </w:r>
      <w:r w:rsidR="00240A7B">
        <w:rPr>
          <w:rFonts w:cstheme="minorHAnsi"/>
          <w:bCs/>
          <w:color w:val="000000"/>
          <w:szCs w:val="24"/>
        </w:rPr>
        <w:t xml:space="preserve">last </w:t>
      </w:r>
      <w:r>
        <w:rPr>
          <w:rFonts w:cstheme="minorHAnsi"/>
          <w:bCs/>
          <w:color w:val="000000"/>
          <w:szCs w:val="24"/>
        </w:rPr>
        <w:t>five</w:t>
      </w:r>
      <w:r w:rsidR="00240A7B">
        <w:rPr>
          <w:rFonts w:cstheme="minorHAnsi"/>
          <w:bCs/>
          <w:color w:val="000000"/>
          <w:szCs w:val="24"/>
        </w:rPr>
        <w:t xml:space="preserve"> years to build capacity. </w:t>
      </w:r>
      <w:r>
        <w:rPr>
          <w:rFonts w:cstheme="minorHAnsi"/>
          <w:bCs/>
          <w:color w:val="000000"/>
          <w:szCs w:val="24"/>
        </w:rPr>
        <w:t>It s</w:t>
      </w:r>
      <w:r w:rsidR="00240A7B">
        <w:rPr>
          <w:rFonts w:cstheme="minorHAnsi"/>
          <w:bCs/>
          <w:color w:val="000000"/>
          <w:szCs w:val="24"/>
        </w:rPr>
        <w:t xml:space="preserve">tarted in 2020 </w:t>
      </w:r>
      <w:r>
        <w:rPr>
          <w:rFonts w:cstheme="minorHAnsi"/>
          <w:bCs/>
          <w:color w:val="000000"/>
          <w:szCs w:val="24"/>
        </w:rPr>
        <w:t>and has continued to add staff.</w:t>
      </w:r>
    </w:p>
    <w:p w14:paraId="5C9BED1C" w14:textId="67A1267B" w:rsidR="00240A7B" w:rsidRDefault="00B57981" w:rsidP="00B57981">
      <w:pPr>
        <w:pStyle w:val="ListParagraph"/>
        <w:widowControl/>
        <w:numPr>
          <w:ilvl w:val="1"/>
          <w:numId w:val="38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 xml:space="preserve">The </w:t>
      </w:r>
      <w:r w:rsidR="00240A7B">
        <w:rPr>
          <w:rFonts w:cstheme="minorHAnsi"/>
          <w:bCs/>
          <w:color w:val="000000"/>
          <w:szCs w:val="24"/>
        </w:rPr>
        <w:t>MAAFPACWDA allowed</w:t>
      </w:r>
      <w:r>
        <w:rPr>
          <w:rFonts w:cstheme="minorHAnsi"/>
          <w:bCs/>
          <w:color w:val="000000"/>
          <w:szCs w:val="24"/>
        </w:rPr>
        <w:t xml:space="preserve"> the</w:t>
      </w:r>
      <w:r w:rsidR="00240A7B">
        <w:rPr>
          <w:rFonts w:cstheme="minorHAnsi"/>
          <w:bCs/>
          <w:color w:val="000000"/>
          <w:szCs w:val="24"/>
        </w:rPr>
        <w:t xml:space="preserve"> unit to expand</w:t>
      </w:r>
      <w:r>
        <w:rPr>
          <w:rFonts w:cstheme="minorHAnsi"/>
          <w:bCs/>
          <w:color w:val="000000"/>
          <w:szCs w:val="24"/>
        </w:rPr>
        <w:t xml:space="preserve"> its</w:t>
      </w:r>
      <w:r w:rsidR="00240A7B">
        <w:rPr>
          <w:rFonts w:cstheme="minorHAnsi"/>
          <w:bCs/>
          <w:color w:val="000000"/>
          <w:szCs w:val="24"/>
        </w:rPr>
        <w:t xml:space="preserve"> reach. </w:t>
      </w:r>
      <w:r>
        <w:rPr>
          <w:rFonts w:cstheme="minorHAnsi"/>
          <w:bCs/>
          <w:color w:val="000000"/>
          <w:szCs w:val="24"/>
        </w:rPr>
        <w:t>It was f</w:t>
      </w:r>
      <w:r w:rsidR="00240A7B">
        <w:rPr>
          <w:rFonts w:cstheme="minorHAnsi"/>
          <w:bCs/>
          <w:color w:val="000000"/>
          <w:szCs w:val="24"/>
        </w:rPr>
        <w:t xml:space="preserve">unded through federal and general dollars until 2025, with end of federal funding. </w:t>
      </w:r>
      <w:r>
        <w:rPr>
          <w:rFonts w:cstheme="minorHAnsi"/>
          <w:bCs/>
          <w:color w:val="000000"/>
          <w:szCs w:val="24"/>
        </w:rPr>
        <w:t>However, the u</w:t>
      </w:r>
      <w:r w:rsidR="00240A7B">
        <w:rPr>
          <w:rFonts w:cstheme="minorHAnsi"/>
          <w:bCs/>
          <w:color w:val="000000"/>
          <w:szCs w:val="24"/>
        </w:rPr>
        <w:t xml:space="preserve">nit </w:t>
      </w:r>
      <w:r>
        <w:rPr>
          <w:rFonts w:cstheme="minorHAnsi"/>
          <w:bCs/>
          <w:color w:val="000000"/>
          <w:szCs w:val="24"/>
        </w:rPr>
        <w:t>was</w:t>
      </w:r>
      <w:r w:rsidR="00240A7B">
        <w:rPr>
          <w:rFonts w:cstheme="minorHAnsi"/>
          <w:bCs/>
          <w:color w:val="000000"/>
          <w:szCs w:val="24"/>
        </w:rPr>
        <w:t xml:space="preserve"> codified into </w:t>
      </w:r>
      <w:r>
        <w:rPr>
          <w:rFonts w:cstheme="minorHAnsi"/>
          <w:bCs/>
          <w:color w:val="000000"/>
          <w:szCs w:val="24"/>
        </w:rPr>
        <w:t>S</w:t>
      </w:r>
      <w:r w:rsidR="00240A7B">
        <w:rPr>
          <w:rFonts w:cstheme="minorHAnsi"/>
          <w:bCs/>
          <w:color w:val="000000"/>
          <w:szCs w:val="24"/>
        </w:rPr>
        <w:t>tatute</w:t>
      </w:r>
      <w:r>
        <w:rPr>
          <w:rFonts w:cstheme="minorHAnsi"/>
          <w:bCs/>
          <w:color w:val="000000"/>
          <w:szCs w:val="24"/>
        </w:rPr>
        <w:t xml:space="preserve"> 260.292</w:t>
      </w:r>
      <w:r w:rsidR="00240A7B">
        <w:rPr>
          <w:rFonts w:cstheme="minorHAnsi"/>
          <w:bCs/>
          <w:color w:val="000000"/>
          <w:szCs w:val="24"/>
        </w:rPr>
        <w:t xml:space="preserve"> to allow it to </w:t>
      </w:r>
      <w:r>
        <w:rPr>
          <w:rFonts w:cstheme="minorHAnsi"/>
          <w:bCs/>
          <w:color w:val="000000"/>
          <w:szCs w:val="24"/>
        </w:rPr>
        <w:t>continue.</w:t>
      </w:r>
    </w:p>
    <w:p w14:paraId="3E9D5D91" w14:textId="77777777" w:rsidR="003D100F" w:rsidRDefault="003D100F" w:rsidP="003D100F">
      <w:pPr>
        <w:pStyle w:val="ListParagraph"/>
        <w:widowControl/>
        <w:numPr>
          <w:ilvl w:val="1"/>
          <w:numId w:val="38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AACFWBU provides t</w:t>
      </w:r>
      <w:r w:rsidR="00240A7B">
        <w:rPr>
          <w:rFonts w:cstheme="minorHAnsi"/>
          <w:bCs/>
          <w:color w:val="000000"/>
          <w:szCs w:val="24"/>
        </w:rPr>
        <w:t>raining for cultural competency for African American communities,</w:t>
      </w:r>
      <w:r>
        <w:rPr>
          <w:rFonts w:cstheme="minorHAnsi"/>
          <w:bCs/>
          <w:color w:val="000000"/>
          <w:szCs w:val="24"/>
        </w:rPr>
        <w:t xml:space="preserve"> </w:t>
      </w:r>
      <w:r w:rsidR="00240A7B">
        <w:rPr>
          <w:rFonts w:cstheme="minorHAnsi"/>
          <w:bCs/>
          <w:color w:val="000000"/>
          <w:szCs w:val="24"/>
        </w:rPr>
        <w:t xml:space="preserve">technical assistance, on site assistance, case consultation, county act implementation, </w:t>
      </w:r>
      <w:r>
        <w:rPr>
          <w:rFonts w:cstheme="minorHAnsi"/>
          <w:bCs/>
          <w:color w:val="000000"/>
          <w:szCs w:val="24"/>
        </w:rPr>
        <w:t xml:space="preserve">and </w:t>
      </w:r>
      <w:r w:rsidR="00240A7B">
        <w:rPr>
          <w:rFonts w:cstheme="minorHAnsi"/>
          <w:bCs/>
          <w:color w:val="000000"/>
          <w:szCs w:val="24"/>
        </w:rPr>
        <w:t>monitor</w:t>
      </w:r>
      <w:r>
        <w:rPr>
          <w:rFonts w:cstheme="minorHAnsi"/>
          <w:bCs/>
          <w:color w:val="000000"/>
          <w:szCs w:val="24"/>
        </w:rPr>
        <w:t>s</w:t>
      </w:r>
      <w:r w:rsidR="00240A7B">
        <w:rPr>
          <w:rFonts w:cstheme="minorHAnsi"/>
          <w:bCs/>
          <w:color w:val="000000"/>
          <w:szCs w:val="24"/>
        </w:rPr>
        <w:t xml:space="preserve"> trends in counties and states. </w:t>
      </w:r>
      <w:r>
        <w:rPr>
          <w:rFonts w:cstheme="minorHAnsi"/>
          <w:bCs/>
          <w:color w:val="000000"/>
          <w:szCs w:val="24"/>
        </w:rPr>
        <w:t>It a</w:t>
      </w:r>
      <w:r w:rsidR="00240A7B">
        <w:rPr>
          <w:rFonts w:cstheme="minorHAnsi"/>
          <w:bCs/>
          <w:color w:val="000000"/>
          <w:szCs w:val="24"/>
        </w:rPr>
        <w:t>dminister</w:t>
      </w:r>
      <w:r>
        <w:rPr>
          <w:rFonts w:cstheme="minorHAnsi"/>
          <w:bCs/>
          <w:color w:val="000000"/>
          <w:szCs w:val="24"/>
        </w:rPr>
        <w:t>s the</w:t>
      </w:r>
      <w:r w:rsidR="00240A7B">
        <w:rPr>
          <w:rFonts w:cstheme="minorHAnsi"/>
          <w:bCs/>
          <w:color w:val="000000"/>
          <w:szCs w:val="24"/>
        </w:rPr>
        <w:t xml:space="preserve"> process for finding preservation and primary support grants for adequate families. </w:t>
      </w:r>
      <w:r>
        <w:rPr>
          <w:rFonts w:cstheme="minorHAnsi"/>
          <w:bCs/>
          <w:color w:val="000000"/>
          <w:szCs w:val="24"/>
        </w:rPr>
        <w:t>It w</w:t>
      </w:r>
      <w:r w:rsidR="00240A7B">
        <w:rPr>
          <w:rFonts w:cstheme="minorHAnsi"/>
          <w:bCs/>
          <w:color w:val="000000"/>
          <w:szCs w:val="24"/>
        </w:rPr>
        <w:t>ork</w:t>
      </w:r>
      <w:r>
        <w:rPr>
          <w:rFonts w:cstheme="minorHAnsi"/>
          <w:bCs/>
          <w:color w:val="000000"/>
          <w:szCs w:val="24"/>
        </w:rPr>
        <w:t>s</w:t>
      </w:r>
      <w:r w:rsidR="00240A7B">
        <w:rPr>
          <w:rFonts w:cstheme="minorHAnsi"/>
          <w:bCs/>
          <w:color w:val="000000"/>
          <w:szCs w:val="24"/>
        </w:rPr>
        <w:t xml:space="preserve"> with DHS,</w:t>
      </w:r>
      <w:r>
        <w:rPr>
          <w:rFonts w:cstheme="minorHAnsi"/>
          <w:bCs/>
          <w:color w:val="000000"/>
          <w:szCs w:val="24"/>
        </w:rPr>
        <w:t xml:space="preserve"> the Council for Minnesotans of African Heritage</w:t>
      </w:r>
      <w:r w:rsidR="00240A7B">
        <w:rPr>
          <w:rFonts w:cstheme="minorHAnsi"/>
          <w:bCs/>
          <w:color w:val="000000"/>
          <w:szCs w:val="24"/>
        </w:rPr>
        <w:t xml:space="preserve"> </w:t>
      </w:r>
      <w:r>
        <w:rPr>
          <w:rFonts w:cstheme="minorHAnsi"/>
          <w:bCs/>
          <w:color w:val="000000"/>
          <w:szCs w:val="24"/>
        </w:rPr>
        <w:t>(</w:t>
      </w:r>
      <w:r w:rsidR="00240A7B">
        <w:rPr>
          <w:rFonts w:cstheme="minorHAnsi"/>
          <w:bCs/>
          <w:color w:val="000000"/>
          <w:szCs w:val="24"/>
        </w:rPr>
        <w:t>CMAH</w:t>
      </w:r>
      <w:r>
        <w:rPr>
          <w:rFonts w:cstheme="minorHAnsi"/>
          <w:bCs/>
          <w:color w:val="000000"/>
          <w:szCs w:val="24"/>
        </w:rPr>
        <w:t>)</w:t>
      </w:r>
      <w:r w:rsidR="00240A7B">
        <w:rPr>
          <w:rFonts w:cstheme="minorHAnsi"/>
          <w:bCs/>
          <w:color w:val="000000"/>
          <w:szCs w:val="24"/>
        </w:rPr>
        <w:t xml:space="preserve">, </w:t>
      </w:r>
      <w:r>
        <w:rPr>
          <w:rFonts w:cstheme="minorHAnsi"/>
          <w:bCs/>
          <w:color w:val="000000"/>
          <w:szCs w:val="24"/>
        </w:rPr>
        <w:t>and other state and</w:t>
      </w:r>
      <w:r w:rsidR="00240A7B">
        <w:rPr>
          <w:rFonts w:cstheme="minorHAnsi"/>
          <w:bCs/>
          <w:color w:val="000000"/>
          <w:szCs w:val="24"/>
        </w:rPr>
        <w:t xml:space="preserve"> county agencies. </w:t>
      </w:r>
    </w:p>
    <w:p w14:paraId="6FE278B3" w14:textId="77777777" w:rsidR="003D100F" w:rsidRDefault="003D100F" w:rsidP="003D100F">
      <w:pPr>
        <w:pStyle w:val="ListParagraph"/>
        <w:widowControl/>
        <w:numPr>
          <w:ilvl w:val="1"/>
          <w:numId w:val="38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AACFWBU also conducts t</w:t>
      </w:r>
      <w:r w:rsidR="00240A7B">
        <w:rPr>
          <w:rFonts w:cstheme="minorHAnsi"/>
          <w:bCs/>
          <w:color w:val="000000"/>
          <w:szCs w:val="24"/>
        </w:rPr>
        <w:t>argeted case reviews</w:t>
      </w:r>
      <w:r>
        <w:rPr>
          <w:rFonts w:cstheme="minorHAnsi"/>
          <w:bCs/>
          <w:color w:val="000000"/>
          <w:szCs w:val="24"/>
        </w:rPr>
        <w:t>, looking</w:t>
      </w:r>
      <w:r w:rsidR="00240A7B">
        <w:rPr>
          <w:rFonts w:cstheme="minorHAnsi"/>
          <w:bCs/>
          <w:color w:val="000000"/>
          <w:szCs w:val="24"/>
        </w:rPr>
        <w:t xml:space="preserve"> at cases at random from Hen</w:t>
      </w:r>
      <w:r>
        <w:rPr>
          <w:rFonts w:cstheme="minorHAnsi"/>
          <w:bCs/>
          <w:color w:val="000000"/>
          <w:szCs w:val="24"/>
        </w:rPr>
        <w:t xml:space="preserve">nepin </w:t>
      </w:r>
      <w:r w:rsidR="00240A7B">
        <w:rPr>
          <w:rFonts w:cstheme="minorHAnsi"/>
          <w:bCs/>
          <w:color w:val="000000"/>
          <w:szCs w:val="24"/>
        </w:rPr>
        <w:t>and Ramsey</w:t>
      </w:r>
      <w:r>
        <w:rPr>
          <w:rFonts w:cstheme="minorHAnsi"/>
          <w:bCs/>
          <w:color w:val="000000"/>
          <w:szCs w:val="24"/>
        </w:rPr>
        <w:t xml:space="preserve"> Counties</w:t>
      </w:r>
      <w:r w:rsidR="00240A7B">
        <w:rPr>
          <w:rFonts w:cstheme="minorHAnsi"/>
          <w:bCs/>
          <w:color w:val="000000"/>
          <w:szCs w:val="24"/>
        </w:rPr>
        <w:t xml:space="preserve"> to see efforts to engage relatives</w:t>
      </w:r>
      <w:r>
        <w:rPr>
          <w:rFonts w:cstheme="minorHAnsi"/>
          <w:bCs/>
          <w:color w:val="000000"/>
          <w:szCs w:val="24"/>
        </w:rPr>
        <w:t xml:space="preserve"> in child placement</w:t>
      </w:r>
      <w:r w:rsidR="00240A7B">
        <w:rPr>
          <w:rFonts w:cstheme="minorHAnsi"/>
          <w:bCs/>
          <w:color w:val="000000"/>
          <w:szCs w:val="24"/>
        </w:rPr>
        <w:t xml:space="preserve">. </w:t>
      </w:r>
      <w:r>
        <w:rPr>
          <w:rFonts w:cstheme="minorHAnsi"/>
          <w:bCs/>
          <w:color w:val="000000"/>
          <w:szCs w:val="24"/>
        </w:rPr>
        <w:t>The unit will use</w:t>
      </w:r>
      <w:r w:rsidR="00240A7B">
        <w:rPr>
          <w:rFonts w:cstheme="minorHAnsi"/>
          <w:bCs/>
          <w:color w:val="000000"/>
          <w:szCs w:val="24"/>
        </w:rPr>
        <w:t xml:space="preserve"> that data to guide work</w:t>
      </w:r>
      <w:r>
        <w:rPr>
          <w:rFonts w:cstheme="minorHAnsi"/>
          <w:bCs/>
          <w:color w:val="000000"/>
          <w:szCs w:val="24"/>
        </w:rPr>
        <w:t>,</w:t>
      </w:r>
      <w:r w:rsidR="00240A7B">
        <w:rPr>
          <w:rFonts w:cstheme="minorHAnsi"/>
          <w:bCs/>
          <w:color w:val="000000"/>
          <w:szCs w:val="24"/>
        </w:rPr>
        <w:t xml:space="preserve"> </w:t>
      </w:r>
      <w:r>
        <w:rPr>
          <w:rFonts w:cstheme="minorHAnsi"/>
          <w:bCs/>
          <w:color w:val="000000"/>
          <w:szCs w:val="24"/>
        </w:rPr>
        <w:t>such as creating</w:t>
      </w:r>
      <w:r w:rsidR="00240A7B">
        <w:rPr>
          <w:rFonts w:cstheme="minorHAnsi"/>
          <w:bCs/>
          <w:color w:val="000000"/>
          <w:szCs w:val="24"/>
        </w:rPr>
        <w:t xml:space="preserve"> training practice guides.</w:t>
      </w:r>
    </w:p>
    <w:p w14:paraId="049A4417" w14:textId="77777777" w:rsidR="003D100F" w:rsidRDefault="003D100F" w:rsidP="003D100F">
      <w:pPr>
        <w:pStyle w:val="ListParagraph"/>
        <w:widowControl/>
        <w:numPr>
          <w:ilvl w:val="1"/>
          <w:numId w:val="38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The unit p</w:t>
      </w:r>
      <w:r w:rsidR="00240A7B">
        <w:rPr>
          <w:rFonts w:cstheme="minorHAnsi"/>
          <w:bCs/>
          <w:color w:val="000000"/>
          <w:szCs w:val="24"/>
        </w:rPr>
        <w:t>rovide</w:t>
      </w:r>
      <w:r>
        <w:rPr>
          <w:rFonts w:cstheme="minorHAnsi"/>
          <w:bCs/>
          <w:color w:val="000000"/>
          <w:szCs w:val="24"/>
        </w:rPr>
        <w:t>s</w:t>
      </w:r>
      <w:r w:rsidR="00240A7B">
        <w:rPr>
          <w:rFonts w:cstheme="minorHAnsi"/>
          <w:bCs/>
          <w:color w:val="000000"/>
          <w:szCs w:val="24"/>
        </w:rPr>
        <w:t xml:space="preserve"> report</w:t>
      </w:r>
      <w:r>
        <w:rPr>
          <w:rFonts w:cstheme="minorHAnsi"/>
          <w:bCs/>
          <w:color w:val="000000"/>
          <w:szCs w:val="24"/>
        </w:rPr>
        <w:t>s</w:t>
      </w:r>
      <w:r w:rsidR="00240A7B">
        <w:rPr>
          <w:rFonts w:cstheme="minorHAnsi"/>
          <w:bCs/>
          <w:color w:val="000000"/>
          <w:szCs w:val="24"/>
        </w:rPr>
        <w:t xml:space="preserve"> of </w:t>
      </w:r>
      <w:r>
        <w:rPr>
          <w:rFonts w:cstheme="minorHAnsi"/>
          <w:bCs/>
          <w:color w:val="000000"/>
          <w:szCs w:val="24"/>
        </w:rPr>
        <w:t xml:space="preserve">its </w:t>
      </w:r>
      <w:r w:rsidR="00240A7B">
        <w:rPr>
          <w:rFonts w:cstheme="minorHAnsi"/>
          <w:bCs/>
          <w:color w:val="000000"/>
          <w:szCs w:val="24"/>
        </w:rPr>
        <w:t>activities to the advisory council.</w:t>
      </w:r>
    </w:p>
    <w:p w14:paraId="279155C7" w14:textId="0A31FECE" w:rsidR="00240A7B" w:rsidRDefault="003D100F" w:rsidP="003D100F">
      <w:pPr>
        <w:pStyle w:val="ListParagraph"/>
        <w:widowControl/>
        <w:numPr>
          <w:ilvl w:val="1"/>
          <w:numId w:val="38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The unit w</w:t>
      </w:r>
      <w:r w:rsidR="00240A7B">
        <w:rPr>
          <w:rFonts w:cstheme="minorHAnsi"/>
          <w:bCs/>
          <w:color w:val="000000"/>
          <w:szCs w:val="24"/>
        </w:rPr>
        <w:t>ork</w:t>
      </w:r>
      <w:r>
        <w:rPr>
          <w:rFonts w:cstheme="minorHAnsi"/>
          <w:bCs/>
          <w:color w:val="000000"/>
          <w:szCs w:val="24"/>
        </w:rPr>
        <w:t>s</w:t>
      </w:r>
      <w:r w:rsidR="00240A7B">
        <w:rPr>
          <w:rFonts w:cstheme="minorHAnsi"/>
          <w:bCs/>
          <w:color w:val="000000"/>
          <w:szCs w:val="24"/>
        </w:rPr>
        <w:t xml:space="preserve"> across other DCYF un</w:t>
      </w:r>
      <w:r>
        <w:rPr>
          <w:rFonts w:cstheme="minorHAnsi"/>
          <w:bCs/>
          <w:color w:val="000000"/>
          <w:szCs w:val="24"/>
        </w:rPr>
        <w:t>its</w:t>
      </w:r>
      <w:r w:rsidR="00240A7B">
        <w:rPr>
          <w:rFonts w:cstheme="minorHAnsi"/>
          <w:bCs/>
          <w:color w:val="000000"/>
          <w:szCs w:val="24"/>
        </w:rPr>
        <w:t xml:space="preserve">, </w:t>
      </w:r>
      <w:r>
        <w:rPr>
          <w:rFonts w:cstheme="minorHAnsi"/>
          <w:bCs/>
          <w:color w:val="000000"/>
          <w:szCs w:val="24"/>
        </w:rPr>
        <w:t>such as S</w:t>
      </w:r>
      <w:r w:rsidR="00240A7B">
        <w:rPr>
          <w:rFonts w:cstheme="minorHAnsi"/>
          <w:bCs/>
          <w:color w:val="000000"/>
          <w:szCs w:val="24"/>
        </w:rPr>
        <w:t xml:space="preserve">afety and </w:t>
      </w:r>
      <w:r>
        <w:rPr>
          <w:rFonts w:cstheme="minorHAnsi"/>
          <w:bCs/>
          <w:color w:val="000000"/>
          <w:szCs w:val="24"/>
        </w:rPr>
        <w:t>P</w:t>
      </w:r>
      <w:r w:rsidR="00240A7B">
        <w:rPr>
          <w:rFonts w:cstheme="minorHAnsi"/>
          <w:bCs/>
          <w:color w:val="000000"/>
          <w:szCs w:val="24"/>
        </w:rPr>
        <w:t xml:space="preserve">revention, </w:t>
      </w:r>
      <w:r>
        <w:rPr>
          <w:rFonts w:cstheme="minorHAnsi"/>
          <w:bCs/>
          <w:color w:val="000000"/>
          <w:szCs w:val="24"/>
        </w:rPr>
        <w:t>F</w:t>
      </w:r>
      <w:r w:rsidR="00240A7B">
        <w:rPr>
          <w:rFonts w:cstheme="minorHAnsi"/>
          <w:bCs/>
          <w:color w:val="000000"/>
          <w:szCs w:val="24"/>
        </w:rPr>
        <w:t xml:space="preserve">oster </w:t>
      </w:r>
      <w:r>
        <w:rPr>
          <w:rFonts w:cstheme="minorHAnsi"/>
          <w:bCs/>
          <w:color w:val="000000"/>
          <w:szCs w:val="24"/>
        </w:rPr>
        <w:t>C</w:t>
      </w:r>
      <w:r w:rsidR="00240A7B">
        <w:rPr>
          <w:rFonts w:cstheme="minorHAnsi"/>
          <w:bCs/>
          <w:color w:val="000000"/>
          <w:szCs w:val="24"/>
        </w:rPr>
        <w:t xml:space="preserve">are, </w:t>
      </w:r>
      <w:r>
        <w:rPr>
          <w:rFonts w:cstheme="minorHAnsi"/>
          <w:bCs/>
          <w:color w:val="000000"/>
          <w:szCs w:val="24"/>
        </w:rPr>
        <w:t>and P</w:t>
      </w:r>
      <w:r w:rsidR="00240A7B">
        <w:rPr>
          <w:rFonts w:cstheme="minorHAnsi"/>
          <w:bCs/>
          <w:color w:val="000000"/>
          <w:szCs w:val="24"/>
        </w:rPr>
        <w:t>ermanency</w:t>
      </w:r>
      <w:r>
        <w:rPr>
          <w:rFonts w:cstheme="minorHAnsi"/>
          <w:bCs/>
          <w:color w:val="000000"/>
          <w:szCs w:val="24"/>
        </w:rPr>
        <w:t xml:space="preserve"> for research and training</w:t>
      </w:r>
      <w:r w:rsidR="00240A7B">
        <w:rPr>
          <w:rFonts w:cstheme="minorHAnsi"/>
          <w:bCs/>
          <w:color w:val="000000"/>
          <w:szCs w:val="24"/>
        </w:rPr>
        <w:t xml:space="preserve">. </w:t>
      </w:r>
      <w:r>
        <w:rPr>
          <w:rFonts w:cstheme="minorHAnsi"/>
          <w:bCs/>
          <w:color w:val="000000"/>
          <w:szCs w:val="24"/>
        </w:rPr>
        <w:t>This is because AACFWBU relates to several different areas involved with children, youth, and families.</w:t>
      </w:r>
    </w:p>
    <w:p w14:paraId="1389A00D" w14:textId="77777777" w:rsidR="003D100F" w:rsidRDefault="00240A7B" w:rsidP="003D100F">
      <w:pPr>
        <w:pStyle w:val="ListParagraph"/>
        <w:widowControl/>
        <w:numPr>
          <w:ilvl w:val="0"/>
          <w:numId w:val="38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A</w:t>
      </w:r>
      <w:r w:rsidR="003D100F">
        <w:rPr>
          <w:rFonts w:cstheme="minorHAnsi"/>
          <w:bCs/>
          <w:color w:val="000000"/>
          <w:szCs w:val="24"/>
        </w:rPr>
        <w:t>ACFWUB has a</w:t>
      </w:r>
      <w:r>
        <w:rPr>
          <w:rFonts w:cstheme="minorHAnsi"/>
          <w:bCs/>
          <w:color w:val="000000"/>
          <w:szCs w:val="24"/>
        </w:rPr>
        <w:t>dded 11 positions total</w:t>
      </w:r>
      <w:r w:rsidR="003D100F">
        <w:rPr>
          <w:rFonts w:cstheme="minorHAnsi"/>
          <w:bCs/>
          <w:color w:val="000000"/>
          <w:szCs w:val="24"/>
        </w:rPr>
        <w:t xml:space="preserve">: Gilchrist is the </w:t>
      </w:r>
      <w:r>
        <w:rPr>
          <w:rFonts w:cstheme="minorHAnsi"/>
          <w:bCs/>
          <w:color w:val="000000"/>
          <w:szCs w:val="24"/>
        </w:rPr>
        <w:t>superviso</w:t>
      </w:r>
      <w:r w:rsidR="003D100F">
        <w:rPr>
          <w:rFonts w:cstheme="minorHAnsi"/>
          <w:bCs/>
          <w:color w:val="000000"/>
          <w:szCs w:val="24"/>
        </w:rPr>
        <w:t xml:space="preserve">r. Other positions include </w:t>
      </w:r>
      <w:r w:rsidR="003D100F" w:rsidRPr="003D100F">
        <w:rPr>
          <w:rFonts w:cstheme="minorHAnsi"/>
          <w:bCs/>
          <w:color w:val="000000"/>
          <w:szCs w:val="24"/>
        </w:rPr>
        <w:t>staff working on policy</w:t>
      </w:r>
      <w:r w:rsidR="003D100F">
        <w:rPr>
          <w:rFonts w:cstheme="minorHAnsi"/>
          <w:bCs/>
          <w:color w:val="000000"/>
          <w:szCs w:val="24"/>
        </w:rPr>
        <w:t xml:space="preserve">, </w:t>
      </w:r>
      <w:r w:rsidR="003D100F" w:rsidRPr="003D100F">
        <w:rPr>
          <w:rFonts w:cstheme="minorHAnsi"/>
          <w:bCs/>
          <w:color w:val="000000"/>
          <w:szCs w:val="24"/>
        </w:rPr>
        <w:t xml:space="preserve">staff working on </w:t>
      </w:r>
      <w:r w:rsidR="00583983" w:rsidRPr="003D100F">
        <w:rPr>
          <w:rFonts w:cstheme="minorHAnsi"/>
          <w:bCs/>
          <w:color w:val="000000"/>
          <w:szCs w:val="24"/>
        </w:rPr>
        <w:t>target</w:t>
      </w:r>
      <w:r w:rsidR="003D100F" w:rsidRPr="003D100F">
        <w:rPr>
          <w:rFonts w:cstheme="minorHAnsi"/>
          <w:bCs/>
          <w:color w:val="000000"/>
          <w:szCs w:val="24"/>
        </w:rPr>
        <w:t>ed</w:t>
      </w:r>
      <w:r w:rsidR="00583983" w:rsidRPr="003D100F">
        <w:rPr>
          <w:rFonts w:cstheme="minorHAnsi"/>
          <w:bCs/>
          <w:color w:val="000000"/>
          <w:szCs w:val="24"/>
        </w:rPr>
        <w:t xml:space="preserve"> case reviews</w:t>
      </w:r>
      <w:r w:rsidR="003D100F">
        <w:rPr>
          <w:rFonts w:cstheme="minorHAnsi"/>
          <w:bCs/>
          <w:color w:val="000000"/>
          <w:szCs w:val="24"/>
        </w:rPr>
        <w:t xml:space="preserve">, a </w:t>
      </w:r>
      <w:r w:rsidR="003D100F" w:rsidRPr="003D100F">
        <w:rPr>
          <w:rFonts w:cstheme="minorHAnsi"/>
          <w:bCs/>
          <w:color w:val="000000"/>
          <w:szCs w:val="24"/>
        </w:rPr>
        <w:t>staff</w:t>
      </w:r>
      <w:r w:rsidR="003D100F">
        <w:rPr>
          <w:rFonts w:cstheme="minorHAnsi"/>
          <w:bCs/>
          <w:color w:val="000000"/>
          <w:szCs w:val="24"/>
        </w:rPr>
        <w:t xml:space="preserve"> member</w:t>
      </w:r>
      <w:r w:rsidR="00583983" w:rsidRPr="003D100F">
        <w:rPr>
          <w:rFonts w:cstheme="minorHAnsi"/>
          <w:bCs/>
          <w:color w:val="000000"/>
          <w:szCs w:val="24"/>
        </w:rPr>
        <w:t xml:space="preserve"> who </w:t>
      </w:r>
      <w:r w:rsidR="003D100F" w:rsidRPr="003D100F">
        <w:rPr>
          <w:rFonts w:cstheme="minorHAnsi"/>
          <w:bCs/>
          <w:color w:val="000000"/>
          <w:szCs w:val="24"/>
        </w:rPr>
        <w:t>handles complaints</w:t>
      </w:r>
      <w:r w:rsidR="003D100F">
        <w:rPr>
          <w:rFonts w:cstheme="minorHAnsi"/>
          <w:bCs/>
          <w:color w:val="000000"/>
          <w:szCs w:val="24"/>
        </w:rPr>
        <w:t>,</w:t>
      </w:r>
      <w:r w:rsidR="003D100F" w:rsidRPr="003D100F">
        <w:rPr>
          <w:rFonts w:cstheme="minorHAnsi"/>
          <w:bCs/>
          <w:color w:val="000000"/>
          <w:szCs w:val="24"/>
        </w:rPr>
        <w:t xml:space="preserve"> a </w:t>
      </w:r>
      <w:r w:rsidR="00583983" w:rsidRPr="003D100F">
        <w:rPr>
          <w:rFonts w:cstheme="minorHAnsi"/>
          <w:bCs/>
          <w:color w:val="000000"/>
          <w:szCs w:val="24"/>
        </w:rPr>
        <w:t>grants manager</w:t>
      </w:r>
      <w:r w:rsidR="003D100F">
        <w:rPr>
          <w:rFonts w:cstheme="minorHAnsi"/>
          <w:bCs/>
          <w:color w:val="000000"/>
          <w:szCs w:val="24"/>
        </w:rPr>
        <w:t xml:space="preserve">, and </w:t>
      </w:r>
      <w:r w:rsidR="003D100F" w:rsidRPr="003D100F">
        <w:rPr>
          <w:rFonts w:cstheme="minorHAnsi"/>
          <w:bCs/>
          <w:color w:val="000000"/>
          <w:szCs w:val="24"/>
        </w:rPr>
        <w:t>staff</w:t>
      </w:r>
      <w:r w:rsidR="00583983" w:rsidRPr="003D100F">
        <w:rPr>
          <w:rFonts w:cstheme="minorHAnsi"/>
          <w:bCs/>
          <w:color w:val="000000"/>
          <w:szCs w:val="24"/>
        </w:rPr>
        <w:t xml:space="preserve"> in</w:t>
      </w:r>
      <w:r w:rsidR="003D100F" w:rsidRPr="003D100F">
        <w:rPr>
          <w:rFonts w:cstheme="minorHAnsi"/>
          <w:bCs/>
          <w:color w:val="000000"/>
          <w:szCs w:val="24"/>
        </w:rPr>
        <w:t xml:space="preserve"> the</w:t>
      </w:r>
      <w:r w:rsidR="00583983" w:rsidRPr="003D100F">
        <w:rPr>
          <w:rFonts w:cstheme="minorHAnsi"/>
          <w:bCs/>
          <w:color w:val="000000"/>
          <w:szCs w:val="24"/>
        </w:rPr>
        <w:t xml:space="preserve"> safety</w:t>
      </w:r>
      <w:r w:rsidR="003D100F" w:rsidRPr="003D100F">
        <w:rPr>
          <w:rFonts w:cstheme="minorHAnsi"/>
          <w:bCs/>
          <w:color w:val="000000"/>
          <w:szCs w:val="24"/>
        </w:rPr>
        <w:t xml:space="preserve"> and</w:t>
      </w:r>
      <w:r w:rsidR="00583983" w:rsidRPr="003D100F">
        <w:rPr>
          <w:rFonts w:cstheme="minorHAnsi"/>
          <w:bCs/>
          <w:color w:val="000000"/>
          <w:szCs w:val="24"/>
        </w:rPr>
        <w:t xml:space="preserve"> </w:t>
      </w:r>
      <w:r w:rsidR="003D100F" w:rsidRPr="003D100F">
        <w:rPr>
          <w:rFonts w:cstheme="minorHAnsi"/>
          <w:bCs/>
          <w:color w:val="000000"/>
          <w:szCs w:val="24"/>
        </w:rPr>
        <w:t>prevention</w:t>
      </w:r>
      <w:r w:rsidR="00583983" w:rsidRPr="003D100F">
        <w:rPr>
          <w:rFonts w:cstheme="minorHAnsi"/>
          <w:bCs/>
          <w:color w:val="000000"/>
          <w:szCs w:val="24"/>
        </w:rPr>
        <w:t xml:space="preserve"> space</w:t>
      </w:r>
      <w:r w:rsidR="003D100F">
        <w:rPr>
          <w:rFonts w:cstheme="minorHAnsi"/>
          <w:bCs/>
          <w:color w:val="000000"/>
          <w:szCs w:val="24"/>
        </w:rPr>
        <w:t xml:space="preserve"> who work</w:t>
      </w:r>
      <w:r w:rsidR="003D100F" w:rsidRPr="003D100F">
        <w:rPr>
          <w:rFonts w:cstheme="minorHAnsi"/>
          <w:bCs/>
          <w:color w:val="000000"/>
          <w:szCs w:val="24"/>
        </w:rPr>
        <w:t xml:space="preserve"> to g</w:t>
      </w:r>
      <w:r w:rsidR="00583983" w:rsidRPr="003D100F">
        <w:rPr>
          <w:rFonts w:cstheme="minorHAnsi"/>
          <w:bCs/>
          <w:color w:val="000000"/>
          <w:szCs w:val="24"/>
        </w:rPr>
        <w:t>et out</w:t>
      </w:r>
      <w:r w:rsidR="003D100F">
        <w:rPr>
          <w:rFonts w:cstheme="minorHAnsi"/>
          <w:bCs/>
          <w:color w:val="000000"/>
          <w:szCs w:val="24"/>
        </w:rPr>
        <w:t xml:space="preserve"> in</w:t>
      </w:r>
      <w:r w:rsidR="00583983" w:rsidRPr="003D100F">
        <w:rPr>
          <w:rFonts w:cstheme="minorHAnsi"/>
          <w:bCs/>
          <w:color w:val="000000"/>
          <w:szCs w:val="24"/>
        </w:rPr>
        <w:t xml:space="preserve"> front to make sure families have the services they need. </w:t>
      </w:r>
    </w:p>
    <w:p w14:paraId="71E27A09" w14:textId="00A86528" w:rsidR="003D100F" w:rsidRDefault="00F03B9D" w:rsidP="003D100F">
      <w:pPr>
        <w:pStyle w:val="ListParagraph"/>
        <w:widowControl/>
        <w:numPr>
          <w:ilvl w:val="1"/>
          <w:numId w:val="38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Examples of current projects include w</w:t>
      </w:r>
      <w:r w:rsidR="00583983" w:rsidRPr="003D100F">
        <w:rPr>
          <w:rFonts w:cstheme="minorHAnsi"/>
          <w:bCs/>
          <w:color w:val="000000"/>
          <w:szCs w:val="24"/>
        </w:rPr>
        <w:t>orking around family first legislation,</w:t>
      </w:r>
      <w:r w:rsidR="00777E36">
        <w:rPr>
          <w:rFonts w:cstheme="minorHAnsi"/>
          <w:bCs/>
          <w:color w:val="000000"/>
          <w:szCs w:val="24"/>
        </w:rPr>
        <w:t xml:space="preserve"> a</w:t>
      </w:r>
      <w:r w:rsidR="00583983" w:rsidRPr="003D100F">
        <w:rPr>
          <w:rFonts w:cstheme="minorHAnsi"/>
          <w:bCs/>
          <w:color w:val="000000"/>
          <w:szCs w:val="24"/>
        </w:rPr>
        <w:t xml:space="preserve"> statewide parenting model to pote</w:t>
      </w:r>
      <w:r w:rsidR="00777E36">
        <w:rPr>
          <w:rFonts w:cstheme="minorHAnsi"/>
          <w:bCs/>
          <w:color w:val="000000"/>
          <w:szCs w:val="24"/>
        </w:rPr>
        <w:t>nti</w:t>
      </w:r>
      <w:r w:rsidR="00583983" w:rsidRPr="003D100F">
        <w:rPr>
          <w:rFonts w:cstheme="minorHAnsi"/>
          <w:bCs/>
          <w:color w:val="000000"/>
          <w:szCs w:val="24"/>
        </w:rPr>
        <w:t>ally bring forward in Minnesota</w:t>
      </w:r>
      <w:r w:rsidR="00777E36">
        <w:rPr>
          <w:rFonts w:cstheme="minorHAnsi"/>
          <w:bCs/>
          <w:color w:val="000000"/>
          <w:szCs w:val="24"/>
        </w:rPr>
        <w:t>, and c</w:t>
      </w:r>
      <w:r w:rsidR="00583983" w:rsidRPr="003D100F">
        <w:rPr>
          <w:rFonts w:cstheme="minorHAnsi"/>
          <w:bCs/>
          <w:color w:val="000000"/>
          <w:szCs w:val="24"/>
        </w:rPr>
        <w:t xml:space="preserve">ommunity engagement activities. </w:t>
      </w:r>
    </w:p>
    <w:p w14:paraId="354114C6" w14:textId="0C3DEBFD" w:rsidR="003D100F" w:rsidRDefault="00F03B9D" w:rsidP="003D100F">
      <w:pPr>
        <w:pStyle w:val="ListParagraph"/>
        <w:widowControl/>
        <w:numPr>
          <w:ilvl w:val="1"/>
          <w:numId w:val="38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lastRenderedPageBreak/>
        <w:t>AACFWUB has a</w:t>
      </w:r>
      <w:r w:rsidR="00583983" w:rsidRPr="003D100F">
        <w:rPr>
          <w:rFonts w:cstheme="minorHAnsi"/>
          <w:bCs/>
          <w:color w:val="000000"/>
          <w:szCs w:val="24"/>
        </w:rPr>
        <w:t xml:space="preserve"> robust staff with professional experience</w:t>
      </w:r>
      <w:r>
        <w:rPr>
          <w:rFonts w:cstheme="minorHAnsi"/>
          <w:bCs/>
          <w:color w:val="000000"/>
          <w:szCs w:val="24"/>
        </w:rPr>
        <w:t>,</w:t>
      </w:r>
      <w:r w:rsidR="00583983" w:rsidRPr="003D100F">
        <w:rPr>
          <w:rFonts w:cstheme="minorHAnsi"/>
          <w:bCs/>
          <w:color w:val="000000"/>
          <w:szCs w:val="24"/>
        </w:rPr>
        <w:t xml:space="preserve"> and some have lived experience in child welfare – </w:t>
      </w:r>
      <w:r>
        <w:rPr>
          <w:rFonts w:cstheme="minorHAnsi"/>
          <w:bCs/>
          <w:color w:val="000000"/>
          <w:szCs w:val="24"/>
        </w:rPr>
        <w:t xml:space="preserve">it is </w:t>
      </w:r>
      <w:r w:rsidR="00583983" w:rsidRPr="003D100F">
        <w:rPr>
          <w:rFonts w:cstheme="minorHAnsi"/>
          <w:bCs/>
          <w:color w:val="000000"/>
          <w:szCs w:val="24"/>
        </w:rPr>
        <w:t>important to have that representation</w:t>
      </w:r>
      <w:r>
        <w:rPr>
          <w:rFonts w:cstheme="minorHAnsi"/>
          <w:bCs/>
          <w:color w:val="000000"/>
          <w:szCs w:val="24"/>
        </w:rPr>
        <w:t>, as well as representation from the neighborhoods most affected by child welfare disparities.</w:t>
      </w:r>
      <w:r w:rsidR="0053653E" w:rsidRPr="003D100F">
        <w:rPr>
          <w:rFonts w:cstheme="minorHAnsi"/>
          <w:bCs/>
          <w:color w:val="000000"/>
          <w:szCs w:val="24"/>
        </w:rPr>
        <w:t xml:space="preserve"> </w:t>
      </w:r>
    </w:p>
    <w:p w14:paraId="2CE340A8" w14:textId="07B286B9" w:rsidR="00240A7B" w:rsidRPr="003D100F" w:rsidRDefault="003D100F" w:rsidP="003D100F">
      <w:pPr>
        <w:pStyle w:val="ListParagraph"/>
        <w:widowControl/>
        <w:numPr>
          <w:ilvl w:val="1"/>
          <w:numId w:val="38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The a</w:t>
      </w:r>
      <w:r w:rsidR="0053653E" w:rsidRPr="003D100F">
        <w:rPr>
          <w:rFonts w:cstheme="minorHAnsi"/>
          <w:bCs/>
          <w:color w:val="000000"/>
          <w:szCs w:val="24"/>
        </w:rPr>
        <w:t>dvisory council and community members were involved in hiring process.</w:t>
      </w:r>
    </w:p>
    <w:p w14:paraId="7950CE15" w14:textId="1F9F17BD" w:rsidR="00583983" w:rsidRDefault="00583983" w:rsidP="000719A7">
      <w:pPr>
        <w:pStyle w:val="ListParagraph"/>
        <w:widowControl/>
        <w:numPr>
          <w:ilvl w:val="0"/>
          <w:numId w:val="38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 xml:space="preserve">Most of the work in the last year has related to implementation of MAAFPACWDA. </w:t>
      </w:r>
    </w:p>
    <w:p w14:paraId="17BDB30A" w14:textId="77777777" w:rsidR="00F03B9D" w:rsidRDefault="00F03B9D" w:rsidP="000719A7">
      <w:pPr>
        <w:pStyle w:val="ListParagraph"/>
        <w:widowControl/>
        <w:numPr>
          <w:ilvl w:val="0"/>
          <w:numId w:val="38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The a</w:t>
      </w:r>
      <w:r w:rsidR="0053653E">
        <w:rPr>
          <w:rFonts w:cstheme="minorHAnsi"/>
          <w:bCs/>
          <w:color w:val="000000"/>
          <w:szCs w:val="24"/>
        </w:rPr>
        <w:t xml:space="preserve">dvisory council </w:t>
      </w:r>
      <w:r>
        <w:rPr>
          <w:rFonts w:cstheme="minorHAnsi"/>
          <w:bCs/>
          <w:color w:val="000000"/>
          <w:szCs w:val="24"/>
        </w:rPr>
        <w:t xml:space="preserve">was </w:t>
      </w:r>
      <w:r w:rsidR="0053653E">
        <w:rPr>
          <w:rFonts w:cstheme="minorHAnsi"/>
          <w:bCs/>
          <w:color w:val="000000"/>
          <w:szCs w:val="24"/>
        </w:rPr>
        <w:t xml:space="preserve">created in 2022 – </w:t>
      </w:r>
      <w:r>
        <w:rPr>
          <w:rFonts w:cstheme="minorHAnsi"/>
          <w:bCs/>
          <w:color w:val="000000"/>
          <w:szCs w:val="24"/>
        </w:rPr>
        <w:t xml:space="preserve">Gilchrist </w:t>
      </w:r>
      <w:r w:rsidR="0053653E">
        <w:rPr>
          <w:rFonts w:cstheme="minorHAnsi"/>
          <w:bCs/>
          <w:color w:val="000000"/>
          <w:szCs w:val="24"/>
        </w:rPr>
        <w:t>studied CECLC’s work</w:t>
      </w:r>
      <w:r>
        <w:rPr>
          <w:rFonts w:cstheme="minorHAnsi"/>
          <w:bCs/>
          <w:color w:val="000000"/>
          <w:szCs w:val="24"/>
        </w:rPr>
        <w:t xml:space="preserve"> and</w:t>
      </w:r>
      <w:r w:rsidR="0053653E">
        <w:rPr>
          <w:rFonts w:cstheme="minorHAnsi"/>
          <w:bCs/>
          <w:color w:val="000000"/>
          <w:szCs w:val="24"/>
        </w:rPr>
        <w:t xml:space="preserve"> reached out for guidance on what worked and what didn’t. </w:t>
      </w:r>
      <w:r>
        <w:rPr>
          <w:rFonts w:cstheme="minorHAnsi"/>
          <w:bCs/>
          <w:color w:val="000000"/>
          <w:szCs w:val="24"/>
        </w:rPr>
        <w:t>Members of the council have</w:t>
      </w:r>
      <w:r w:rsidR="0053653E">
        <w:rPr>
          <w:rFonts w:cstheme="minorHAnsi"/>
          <w:bCs/>
          <w:color w:val="000000"/>
          <w:szCs w:val="24"/>
        </w:rPr>
        <w:t xml:space="preserve"> a diverse array of </w:t>
      </w:r>
      <w:r>
        <w:rPr>
          <w:rFonts w:cstheme="minorHAnsi"/>
          <w:bCs/>
          <w:color w:val="000000"/>
          <w:szCs w:val="24"/>
        </w:rPr>
        <w:t>professional and</w:t>
      </w:r>
      <w:r w:rsidR="0053653E">
        <w:rPr>
          <w:rFonts w:cstheme="minorHAnsi"/>
          <w:bCs/>
          <w:color w:val="000000"/>
          <w:szCs w:val="24"/>
        </w:rPr>
        <w:t xml:space="preserve"> lived experience</w:t>
      </w:r>
      <w:r>
        <w:rPr>
          <w:rFonts w:cstheme="minorHAnsi"/>
          <w:bCs/>
          <w:color w:val="000000"/>
          <w:szCs w:val="24"/>
        </w:rPr>
        <w:t>. The council</w:t>
      </w:r>
      <w:r w:rsidR="0053653E">
        <w:rPr>
          <w:rFonts w:cstheme="minorHAnsi"/>
          <w:bCs/>
          <w:color w:val="000000"/>
          <w:szCs w:val="24"/>
        </w:rPr>
        <w:t xml:space="preserve"> has been meeting for about 2 years. </w:t>
      </w:r>
      <w:r>
        <w:rPr>
          <w:rFonts w:cstheme="minorHAnsi"/>
          <w:bCs/>
          <w:color w:val="000000"/>
          <w:szCs w:val="24"/>
        </w:rPr>
        <w:t>The council will pr</w:t>
      </w:r>
      <w:r w:rsidR="0053653E">
        <w:rPr>
          <w:rFonts w:cstheme="minorHAnsi"/>
          <w:bCs/>
          <w:color w:val="000000"/>
          <w:szCs w:val="24"/>
        </w:rPr>
        <w:t>ovide feedback and give reports to give to the legislation about their duties.</w:t>
      </w:r>
    </w:p>
    <w:p w14:paraId="2991135C" w14:textId="3BCC59F7" w:rsidR="0053653E" w:rsidRDefault="00F03B9D" w:rsidP="00F03B9D">
      <w:pPr>
        <w:pStyle w:val="ListParagraph"/>
        <w:widowControl/>
        <w:numPr>
          <w:ilvl w:val="1"/>
          <w:numId w:val="38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The f</w:t>
      </w:r>
      <w:r w:rsidR="0053653E">
        <w:rPr>
          <w:rFonts w:cstheme="minorHAnsi"/>
          <w:bCs/>
          <w:color w:val="000000"/>
          <w:szCs w:val="24"/>
        </w:rPr>
        <w:t xml:space="preserve">irst report </w:t>
      </w:r>
      <w:r>
        <w:rPr>
          <w:rFonts w:cstheme="minorHAnsi"/>
          <w:bCs/>
          <w:color w:val="000000"/>
          <w:szCs w:val="24"/>
        </w:rPr>
        <w:t xml:space="preserve">to the legislature </w:t>
      </w:r>
      <w:r w:rsidR="0053653E">
        <w:rPr>
          <w:rFonts w:cstheme="minorHAnsi"/>
          <w:bCs/>
          <w:color w:val="000000"/>
          <w:szCs w:val="24"/>
        </w:rPr>
        <w:t>will be Jan</w:t>
      </w:r>
      <w:r>
        <w:rPr>
          <w:rFonts w:cstheme="minorHAnsi"/>
          <w:bCs/>
          <w:color w:val="000000"/>
          <w:szCs w:val="24"/>
        </w:rPr>
        <w:t>uary</w:t>
      </w:r>
      <w:r w:rsidR="0053653E">
        <w:rPr>
          <w:rFonts w:cstheme="minorHAnsi"/>
          <w:bCs/>
          <w:color w:val="000000"/>
          <w:szCs w:val="24"/>
        </w:rPr>
        <w:t xml:space="preserve"> 1</w:t>
      </w:r>
      <w:r>
        <w:rPr>
          <w:rFonts w:cstheme="minorHAnsi"/>
          <w:bCs/>
          <w:color w:val="000000"/>
          <w:szCs w:val="24"/>
        </w:rPr>
        <w:t>,</w:t>
      </w:r>
      <w:r w:rsidR="0053653E">
        <w:rPr>
          <w:rFonts w:cstheme="minorHAnsi"/>
          <w:bCs/>
          <w:color w:val="000000"/>
          <w:szCs w:val="24"/>
        </w:rPr>
        <w:t xml:space="preserve"> 2026.</w:t>
      </w:r>
    </w:p>
    <w:p w14:paraId="5DB94DAE" w14:textId="63109340" w:rsidR="0053653E" w:rsidRDefault="00777E36" w:rsidP="000719A7">
      <w:pPr>
        <w:pStyle w:val="ListParagraph"/>
        <w:widowControl/>
        <w:numPr>
          <w:ilvl w:val="0"/>
          <w:numId w:val="38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Gilchrist</w:t>
      </w:r>
      <w:r w:rsidR="0053653E">
        <w:rPr>
          <w:rFonts w:cstheme="minorHAnsi"/>
          <w:bCs/>
          <w:color w:val="000000"/>
          <w:szCs w:val="24"/>
        </w:rPr>
        <w:t xml:space="preserve"> will send </w:t>
      </w:r>
      <w:r>
        <w:rPr>
          <w:rFonts w:cstheme="minorHAnsi"/>
          <w:bCs/>
          <w:color w:val="000000"/>
          <w:szCs w:val="24"/>
        </w:rPr>
        <w:t xml:space="preserve">the slide deck </w:t>
      </w:r>
      <w:r w:rsidR="0053653E">
        <w:rPr>
          <w:rFonts w:cstheme="minorHAnsi"/>
          <w:bCs/>
          <w:color w:val="000000"/>
          <w:szCs w:val="24"/>
        </w:rPr>
        <w:t xml:space="preserve">presentation to Katie to send </w:t>
      </w:r>
      <w:r>
        <w:rPr>
          <w:rFonts w:cstheme="minorHAnsi"/>
          <w:bCs/>
          <w:color w:val="000000"/>
          <w:szCs w:val="24"/>
        </w:rPr>
        <w:t xml:space="preserve">to the board </w:t>
      </w:r>
      <w:r w:rsidR="0053653E">
        <w:rPr>
          <w:rFonts w:cstheme="minorHAnsi"/>
          <w:bCs/>
          <w:color w:val="000000"/>
          <w:szCs w:val="24"/>
        </w:rPr>
        <w:t xml:space="preserve">with the </w:t>
      </w:r>
      <w:r>
        <w:rPr>
          <w:rFonts w:cstheme="minorHAnsi"/>
          <w:bCs/>
          <w:color w:val="000000"/>
          <w:szCs w:val="24"/>
        </w:rPr>
        <w:t xml:space="preserve">meeting </w:t>
      </w:r>
      <w:r w:rsidR="0053653E">
        <w:rPr>
          <w:rFonts w:cstheme="minorHAnsi"/>
          <w:bCs/>
          <w:color w:val="000000"/>
          <w:szCs w:val="24"/>
        </w:rPr>
        <w:t>minutes.</w:t>
      </w:r>
    </w:p>
    <w:p w14:paraId="48FF0547" w14:textId="77E14F3B" w:rsidR="00944FDC" w:rsidRDefault="00944FDC" w:rsidP="000719A7">
      <w:pPr>
        <w:pStyle w:val="ListParagraph"/>
        <w:widowControl/>
        <w:numPr>
          <w:ilvl w:val="0"/>
          <w:numId w:val="38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Questions:</w:t>
      </w:r>
    </w:p>
    <w:p w14:paraId="17412C16" w14:textId="54591E27" w:rsidR="00944FDC" w:rsidRDefault="00944FDC" w:rsidP="000719A7">
      <w:pPr>
        <w:pStyle w:val="ListParagraph"/>
        <w:widowControl/>
        <w:numPr>
          <w:ilvl w:val="1"/>
          <w:numId w:val="38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Jean W</w:t>
      </w:r>
      <w:r w:rsidR="005C4BB5">
        <w:rPr>
          <w:rFonts w:cstheme="minorHAnsi"/>
          <w:bCs/>
          <w:color w:val="000000"/>
          <w:szCs w:val="24"/>
        </w:rPr>
        <w:t>ebb-Bradford asked about a</w:t>
      </w:r>
      <w:r>
        <w:rPr>
          <w:rFonts w:cstheme="minorHAnsi"/>
          <w:bCs/>
          <w:color w:val="000000"/>
          <w:szCs w:val="24"/>
        </w:rPr>
        <w:t xml:space="preserve"> presentation to community</w:t>
      </w:r>
      <w:r w:rsidR="005C4BB5">
        <w:rPr>
          <w:rFonts w:cstheme="minorHAnsi"/>
          <w:bCs/>
          <w:color w:val="000000"/>
          <w:szCs w:val="24"/>
        </w:rPr>
        <w:t>.</w:t>
      </w:r>
      <w:r>
        <w:rPr>
          <w:rFonts w:cstheme="minorHAnsi"/>
          <w:bCs/>
          <w:color w:val="000000"/>
          <w:szCs w:val="24"/>
        </w:rPr>
        <w:t xml:space="preserve"> It is a work in progress to make sure it is done in a way that makes sense for the communities. </w:t>
      </w:r>
      <w:r w:rsidR="005C4BB5">
        <w:rPr>
          <w:rFonts w:cstheme="minorHAnsi"/>
          <w:bCs/>
          <w:color w:val="000000"/>
          <w:szCs w:val="24"/>
        </w:rPr>
        <w:t>The unit just hired</w:t>
      </w:r>
      <w:r>
        <w:rPr>
          <w:rFonts w:cstheme="minorHAnsi"/>
          <w:bCs/>
          <w:color w:val="000000"/>
          <w:szCs w:val="24"/>
        </w:rPr>
        <w:t xml:space="preserve"> someone who will coordinate</w:t>
      </w:r>
      <w:r w:rsidR="005C4BB5">
        <w:rPr>
          <w:rFonts w:cstheme="minorHAnsi"/>
          <w:bCs/>
          <w:color w:val="000000"/>
          <w:szCs w:val="24"/>
        </w:rPr>
        <w:t xml:space="preserve"> the process of</w:t>
      </w:r>
      <w:r>
        <w:rPr>
          <w:rFonts w:cstheme="minorHAnsi"/>
          <w:bCs/>
          <w:color w:val="000000"/>
          <w:szCs w:val="24"/>
        </w:rPr>
        <w:t xml:space="preserve"> data standardization,</w:t>
      </w:r>
      <w:r w:rsidR="005C4BB5">
        <w:rPr>
          <w:rFonts w:cstheme="minorHAnsi"/>
          <w:bCs/>
          <w:color w:val="000000"/>
          <w:szCs w:val="24"/>
        </w:rPr>
        <w:t xml:space="preserve"> creating</w:t>
      </w:r>
      <w:r>
        <w:rPr>
          <w:rFonts w:cstheme="minorHAnsi"/>
          <w:bCs/>
          <w:color w:val="000000"/>
          <w:szCs w:val="24"/>
        </w:rPr>
        <w:t xml:space="preserve"> public-facing dashboards to make it more accessible. If you want to be involved, please reach out</w:t>
      </w:r>
      <w:r w:rsidR="005C4BB5">
        <w:rPr>
          <w:rFonts w:cstheme="minorHAnsi"/>
          <w:bCs/>
          <w:color w:val="000000"/>
          <w:szCs w:val="24"/>
        </w:rPr>
        <w:t xml:space="preserve"> to Gilchrist</w:t>
      </w:r>
      <w:r>
        <w:rPr>
          <w:rFonts w:cstheme="minorHAnsi"/>
          <w:bCs/>
          <w:color w:val="000000"/>
          <w:szCs w:val="24"/>
        </w:rPr>
        <w:t>, especially for ideas on how to share the data.</w:t>
      </w:r>
      <w:r w:rsidR="00296FFE">
        <w:rPr>
          <w:rFonts w:cstheme="minorHAnsi"/>
          <w:bCs/>
          <w:color w:val="000000"/>
          <w:szCs w:val="24"/>
        </w:rPr>
        <w:t xml:space="preserve"> </w:t>
      </w:r>
      <w:r w:rsidR="005C4BB5">
        <w:rPr>
          <w:rFonts w:cstheme="minorHAnsi"/>
          <w:bCs/>
          <w:color w:val="000000"/>
          <w:szCs w:val="24"/>
        </w:rPr>
        <w:t xml:space="preserve">Gilchrist </w:t>
      </w:r>
      <w:r w:rsidR="00296FFE">
        <w:rPr>
          <w:rFonts w:cstheme="minorHAnsi"/>
          <w:bCs/>
          <w:color w:val="000000"/>
          <w:szCs w:val="24"/>
        </w:rPr>
        <w:t>is seeing clear improvements for placement rates and other items</w:t>
      </w:r>
      <w:r w:rsidR="005C4BB5">
        <w:rPr>
          <w:rFonts w:cstheme="minorHAnsi"/>
          <w:bCs/>
          <w:color w:val="000000"/>
          <w:szCs w:val="24"/>
        </w:rPr>
        <w:t>. The goal is to look for data trends to</w:t>
      </w:r>
      <w:r w:rsidR="00296FFE">
        <w:rPr>
          <w:rFonts w:cstheme="minorHAnsi"/>
          <w:bCs/>
          <w:color w:val="000000"/>
          <w:szCs w:val="24"/>
        </w:rPr>
        <w:t xml:space="preserve"> see what might be working and how to share those processes </w:t>
      </w:r>
      <w:r w:rsidR="005C4BB5">
        <w:rPr>
          <w:rFonts w:cstheme="minorHAnsi"/>
          <w:bCs/>
          <w:color w:val="000000"/>
          <w:szCs w:val="24"/>
        </w:rPr>
        <w:t>with</w:t>
      </w:r>
      <w:r w:rsidR="00296FFE">
        <w:rPr>
          <w:rFonts w:cstheme="minorHAnsi"/>
          <w:bCs/>
          <w:color w:val="000000"/>
          <w:szCs w:val="24"/>
        </w:rPr>
        <w:t xml:space="preserve"> other counties/agencies.</w:t>
      </w:r>
    </w:p>
    <w:p w14:paraId="7856BAA5" w14:textId="6DDE9C9C" w:rsidR="00240A7B" w:rsidRPr="00204EA0" w:rsidRDefault="005C4BB5" w:rsidP="000719A7">
      <w:pPr>
        <w:pStyle w:val="ListParagraph"/>
        <w:widowControl/>
        <w:numPr>
          <w:ilvl w:val="0"/>
          <w:numId w:val="38"/>
        </w:numPr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The AACFWUB w</w:t>
      </w:r>
      <w:r w:rsidR="005C2915">
        <w:rPr>
          <w:rFonts w:cstheme="minorHAnsi"/>
          <w:bCs/>
          <w:color w:val="000000"/>
          <w:szCs w:val="24"/>
        </w:rPr>
        <w:t xml:space="preserve">ebsite is in </w:t>
      </w:r>
      <w:r>
        <w:rPr>
          <w:rFonts w:cstheme="minorHAnsi"/>
          <w:bCs/>
          <w:color w:val="000000"/>
          <w:szCs w:val="24"/>
        </w:rPr>
        <w:t>progress.</w:t>
      </w:r>
      <w:r w:rsidR="005C2915">
        <w:rPr>
          <w:rFonts w:cstheme="minorHAnsi"/>
          <w:bCs/>
          <w:color w:val="000000"/>
          <w:szCs w:val="24"/>
        </w:rPr>
        <w:t xml:space="preserve"> It will be informative, hopefully different from other </w:t>
      </w:r>
      <w:r>
        <w:rPr>
          <w:rFonts w:cstheme="minorHAnsi"/>
          <w:bCs/>
          <w:color w:val="000000"/>
          <w:szCs w:val="24"/>
        </w:rPr>
        <w:t xml:space="preserve">state </w:t>
      </w:r>
      <w:r w:rsidR="005C2915">
        <w:rPr>
          <w:rFonts w:cstheme="minorHAnsi"/>
          <w:bCs/>
          <w:color w:val="000000"/>
          <w:szCs w:val="24"/>
        </w:rPr>
        <w:t xml:space="preserve">websites </w:t>
      </w:r>
      <w:r>
        <w:rPr>
          <w:rFonts w:cstheme="minorHAnsi"/>
          <w:bCs/>
          <w:color w:val="000000"/>
          <w:szCs w:val="24"/>
        </w:rPr>
        <w:t>in how it presents data.</w:t>
      </w:r>
    </w:p>
    <w:p w14:paraId="442E6D82" w14:textId="001540CA" w:rsidR="002B2F1E" w:rsidRPr="00CD429B" w:rsidRDefault="00FC3E35" w:rsidP="00204EA0">
      <w:pPr>
        <w:pStyle w:val="Heading2"/>
      </w:pPr>
      <w:r w:rsidRPr="00CD429B">
        <w:t xml:space="preserve">The meeting adjourned </w:t>
      </w:r>
      <w:r w:rsidRPr="00E20724">
        <w:t xml:space="preserve">at </w:t>
      </w:r>
      <w:r w:rsidR="00484EE8" w:rsidRPr="00152C25">
        <w:t>5:</w:t>
      </w:r>
      <w:r w:rsidR="005C2915" w:rsidRPr="00152C25">
        <w:t>50</w:t>
      </w:r>
      <w:r w:rsidRPr="00152C25">
        <w:t xml:space="preserve"> p.m.</w:t>
      </w:r>
    </w:p>
    <w:p w14:paraId="494EBDF8" w14:textId="77777777" w:rsidR="00470377" w:rsidRPr="00CD429B" w:rsidRDefault="00470377" w:rsidP="004A1C4C">
      <w:pPr>
        <w:rPr>
          <w:rFonts w:cstheme="minorHAnsi"/>
          <w:bCs/>
          <w:szCs w:val="24"/>
        </w:rPr>
      </w:pPr>
    </w:p>
    <w:sectPr w:rsidR="00470377" w:rsidRPr="00CD429B" w:rsidSect="00015E98">
      <w:headerReference w:type="default" r:id="rId19"/>
      <w:footerReference w:type="default" r:id="rId20"/>
      <w:headerReference w:type="first" r:id="rId21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8455" w14:textId="77777777" w:rsidR="002B2F1E" w:rsidRDefault="002B2F1E" w:rsidP="002B2F1E">
      <w:r>
        <w:separator/>
      </w:r>
    </w:p>
  </w:endnote>
  <w:endnote w:type="continuationSeparator" w:id="0">
    <w:p w14:paraId="118450C6" w14:textId="77777777" w:rsidR="002B2F1E" w:rsidRDefault="002B2F1E" w:rsidP="002B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inion Pro">
    <w:altName w:val="Cambria Math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2540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46CB94" w14:textId="4CDC4F59" w:rsidR="004B0AA3" w:rsidRDefault="004B0AA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E55BA4">
          <w:rPr>
            <w:spacing w:val="60"/>
          </w:rPr>
          <w:t>Page</w:t>
        </w:r>
      </w:p>
    </w:sdtContent>
  </w:sdt>
  <w:p w14:paraId="32725BB1" w14:textId="77777777" w:rsidR="004B0AA3" w:rsidRDefault="004B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CD7D" w14:textId="77777777" w:rsidR="002B2F1E" w:rsidRDefault="002B2F1E" w:rsidP="002B2F1E">
      <w:r>
        <w:separator/>
      </w:r>
    </w:p>
  </w:footnote>
  <w:footnote w:type="continuationSeparator" w:id="0">
    <w:p w14:paraId="29F63280" w14:textId="77777777" w:rsidR="002B2F1E" w:rsidRDefault="002B2F1E" w:rsidP="002B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EFED" w14:textId="2F8E5397" w:rsidR="002B2F1E" w:rsidRPr="00015E98" w:rsidRDefault="002B2F1E" w:rsidP="00015E98">
    <w:pPr>
      <w:pStyle w:val="Heading1"/>
      <w:spacing w:after="240"/>
    </w:pPr>
    <w:r w:rsidRPr="00B3456B">
      <w:rPr>
        <w:noProof/>
      </w:rPr>
      <w:drawing>
        <wp:anchor distT="0" distB="0" distL="114300" distR="114300" simplePos="0" relativeHeight="251659264" behindDoc="1" locked="0" layoutInCell="1" allowOverlap="1" wp14:anchorId="03A8D63B" wp14:editId="6A52386D">
          <wp:simplePos x="0" y="0"/>
          <wp:positionH relativeFrom="column">
            <wp:posOffset>-514350</wp:posOffset>
          </wp:positionH>
          <wp:positionV relativeFrom="page">
            <wp:posOffset>276225</wp:posOffset>
          </wp:positionV>
          <wp:extent cx="3815715" cy="962025"/>
          <wp:effectExtent l="0" t="0" r="0" b="9525"/>
          <wp:wrapSquare wrapText="bothSides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45" t="29725" r="21598" b="30146"/>
                  <a:stretch/>
                </pic:blipFill>
                <pic:spPr bwMode="auto">
                  <a:xfrm>
                    <a:off x="0" y="0"/>
                    <a:ext cx="3815715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456B">
      <w:t>1450 E</w:t>
    </w:r>
    <w:r w:rsidRPr="00B3456B">
      <w:rPr>
        <w:spacing w:val="-1"/>
      </w:rPr>
      <w:t>n</w:t>
    </w:r>
    <w:r w:rsidRPr="00B3456B">
      <w:t>e</w:t>
    </w:r>
    <w:r w:rsidRPr="00B3456B">
      <w:rPr>
        <w:spacing w:val="-2"/>
      </w:rPr>
      <w:t>r</w:t>
    </w:r>
    <w:r w:rsidRPr="00B3456B">
      <w:rPr>
        <w:spacing w:val="5"/>
      </w:rPr>
      <w:t>g</w:t>
    </w:r>
    <w:r w:rsidRPr="00B3456B">
      <w:t xml:space="preserve">y </w:t>
    </w:r>
    <w:r w:rsidRPr="00B3456B">
      <w:rPr>
        <w:spacing w:val="-6"/>
      </w:rPr>
      <w:t>P</w:t>
    </w:r>
    <w:r w:rsidRPr="00B3456B">
      <w:rPr>
        <w:spacing w:val="-3"/>
      </w:rPr>
      <w:t>a</w:t>
    </w:r>
    <w:r w:rsidRPr="00B3456B">
      <w:rPr>
        <w:spacing w:val="-1"/>
      </w:rPr>
      <w:t>r</w:t>
    </w:r>
    <w:r w:rsidRPr="00B3456B">
      <w:t>k D</w:t>
    </w:r>
    <w:r w:rsidRPr="00B3456B">
      <w:rPr>
        <w:spacing w:val="1"/>
      </w:rPr>
      <w:t>r</w:t>
    </w:r>
    <w:r w:rsidRPr="00B3456B">
      <w:rPr>
        <w:spacing w:val="-2"/>
      </w:rPr>
      <w:t>iv</w:t>
    </w:r>
    <w:r w:rsidRPr="00B3456B">
      <w:t>e, Suite 106 S</w:t>
    </w:r>
    <w:r w:rsidRPr="00B3456B">
      <w:rPr>
        <w:spacing w:val="-3"/>
      </w:rPr>
      <w:t>a</w:t>
    </w:r>
    <w:r w:rsidRPr="00B3456B">
      <w:t>i</w:t>
    </w:r>
    <w:r w:rsidRPr="00B3456B">
      <w:rPr>
        <w:spacing w:val="-5"/>
      </w:rPr>
      <w:t>n</w:t>
    </w:r>
    <w:r w:rsidRPr="00B3456B">
      <w:t xml:space="preserve">t </w:t>
    </w:r>
    <w:r w:rsidRPr="00B3456B">
      <w:rPr>
        <w:spacing w:val="-6"/>
      </w:rPr>
      <w:t>P</w:t>
    </w:r>
    <w:r w:rsidRPr="00B3456B">
      <w:rPr>
        <w:spacing w:val="-5"/>
      </w:rPr>
      <w:t>a</w:t>
    </w:r>
    <w:r w:rsidRPr="00B3456B">
      <w:rPr>
        <w:spacing w:val="1"/>
      </w:rPr>
      <w:t>u</w:t>
    </w:r>
    <w:r w:rsidRPr="00B3456B">
      <w:rPr>
        <w:spacing w:val="-2"/>
      </w:rPr>
      <w:t>l</w:t>
    </w:r>
    <w:r w:rsidRPr="00B3456B">
      <w:t xml:space="preserve">, </w:t>
    </w:r>
    <w:r w:rsidRPr="00B3456B">
      <w:rPr>
        <w:spacing w:val="-2"/>
      </w:rPr>
      <w:t>M</w:t>
    </w:r>
    <w:r w:rsidRPr="00B3456B">
      <w:t>in</w:t>
    </w:r>
    <w:r w:rsidRPr="00B3456B">
      <w:rPr>
        <w:spacing w:val="-1"/>
      </w:rPr>
      <w:t>n</w:t>
    </w:r>
    <w:r w:rsidRPr="00B3456B">
      <w:t>e</w:t>
    </w:r>
    <w:r w:rsidRPr="00B3456B">
      <w:rPr>
        <w:spacing w:val="1"/>
      </w:rPr>
      <w:t>s</w:t>
    </w:r>
    <w:r w:rsidRPr="00B3456B">
      <w:rPr>
        <w:spacing w:val="-3"/>
      </w:rPr>
      <w:t>o</w:t>
    </w:r>
    <w:r w:rsidRPr="00B3456B">
      <w:rPr>
        <w:spacing w:val="1"/>
      </w:rPr>
      <w:t>t</w:t>
    </w:r>
    <w:r w:rsidRPr="00B3456B">
      <w:t xml:space="preserve">a 55108-5227 </w:t>
    </w:r>
    <w:r w:rsidRPr="00B3456B">
      <w:rPr>
        <w:bCs w:val="0"/>
        <w:spacing w:val="-2"/>
      </w:rPr>
      <w:t>Fax: 651-643-2539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2FF8" w14:textId="0C5C5F25" w:rsidR="00301DA9" w:rsidRDefault="00301DA9" w:rsidP="00015E98">
    <w:pPr>
      <w:pStyle w:val="Heading1"/>
      <w:rPr>
        <w:color w:val="003865"/>
      </w:rPr>
    </w:pPr>
    <w:r w:rsidRPr="008C36CE">
      <w:rPr>
        <w:noProof/>
      </w:rPr>
      <w:drawing>
        <wp:anchor distT="0" distB="0" distL="114300" distR="114300" simplePos="0" relativeHeight="251660288" behindDoc="0" locked="0" layoutInCell="1" allowOverlap="1" wp14:anchorId="71A13B96" wp14:editId="5A9079BA">
          <wp:simplePos x="0" y="0"/>
          <wp:positionH relativeFrom="column">
            <wp:posOffset>-507343</wp:posOffset>
          </wp:positionH>
          <wp:positionV relativeFrom="page">
            <wp:posOffset>311150</wp:posOffset>
          </wp:positionV>
          <wp:extent cx="3447288" cy="869609"/>
          <wp:effectExtent l="0" t="0" r="1270" b="698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45" t="29725" r="21598" b="30146"/>
                  <a:stretch/>
                </pic:blipFill>
                <pic:spPr bwMode="auto">
                  <a:xfrm>
                    <a:off x="0" y="0"/>
                    <a:ext cx="3447288" cy="8696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F8D2395" w14:textId="58A9FD04" w:rsidR="00301DA9" w:rsidRDefault="008C36CE" w:rsidP="00015E98">
    <w:pPr>
      <w:pStyle w:val="Heading1"/>
    </w:pPr>
    <w:r w:rsidRPr="008C36CE">
      <w:t>1450 E</w:t>
    </w:r>
    <w:r w:rsidRPr="008C36CE">
      <w:rPr>
        <w:spacing w:val="-1"/>
      </w:rPr>
      <w:t>n</w:t>
    </w:r>
    <w:r w:rsidRPr="008C36CE">
      <w:t>e</w:t>
    </w:r>
    <w:r w:rsidRPr="008C36CE">
      <w:rPr>
        <w:spacing w:val="-2"/>
      </w:rPr>
      <w:t>r</w:t>
    </w:r>
    <w:r w:rsidRPr="008C36CE">
      <w:rPr>
        <w:spacing w:val="5"/>
      </w:rPr>
      <w:t>g</w:t>
    </w:r>
    <w:r w:rsidRPr="008C36CE">
      <w:t xml:space="preserve">y </w:t>
    </w:r>
    <w:r w:rsidRPr="008C36CE">
      <w:rPr>
        <w:spacing w:val="-6"/>
      </w:rPr>
      <w:t>P</w:t>
    </w:r>
    <w:r w:rsidRPr="008C36CE">
      <w:rPr>
        <w:spacing w:val="-3"/>
      </w:rPr>
      <w:t>a</w:t>
    </w:r>
    <w:r w:rsidRPr="008C36CE">
      <w:rPr>
        <w:spacing w:val="-1"/>
      </w:rPr>
      <w:t>r</w:t>
    </w:r>
    <w:r w:rsidRPr="008C36CE">
      <w:t>k D</w:t>
    </w:r>
    <w:r w:rsidRPr="008C36CE">
      <w:rPr>
        <w:spacing w:val="1"/>
      </w:rPr>
      <w:t>r</w:t>
    </w:r>
    <w:r w:rsidRPr="008C36CE">
      <w:rPr>
        <w:spacing w:val="-2"/>
      </w:rPr>
      <w:t>iv</w:t>
    </w:r>
    <w:r w:rsidRPr="008C36CE">
      <w:t xml:space="preserve">e, Suite 106 </w:t>
    </w:r>
  </w:p>
  <w:p w14:paraId="3F662E0F" w14:textId="40A831D9" w:rsidR="008C36CE" w:rsidRPr="00301DA9" w:rsidRDefault="008C36CE" w:rsidP="00015E98">
    <w:pPr>
      <w:pStyle w:val="Heading1"/>
    </w:pPr>
    <w:r w:rsidRPr="00301DA9">
      <w:t>S</w:t>
    </w:r>
    <w:r w:rsidRPr="00301DA9">
      <w:rPr>
        <w:spacing w:val="-3"/>
      </w:rPr>
      <w:t>a</w:t>
    </w:r>
    <w:r w:rsidRPr="00301DA9">
      <w:t>i</w:t>
    </w:r>
    <w:r w:rsidRPr="00301DA9">
      <w:rPr>
        <w:spacing w:val="-5"/>
      </w:rPr>
      <w:t>n</w:t>
    </w:r>
    <w:r w:rsidRPr="00301DA9">
      <w:t xml:space="preserve">t </w:t>
    </w:r>
    <w:r w:rsidRPr="00301DA9">
      <w:rPr>
        <w:spacing w:val="-6"/>
      </w:rPr>
      <w:t>P</w:t>
    </w:r>
    <w:r w:rsidRPr="00301DA9">
      <w:rPr>
        <w:spacing w:val="-5"/>
      </w:rPr>
      <w:t>a</w:t>
    </w:r>
    <w:r w:rsidRPr="00301DA9">
      <w:rPr>
        <w:spacing w:val="1"/>
      </w:rPr>
      <w:t>u</w:t>
    </w:r>
    <w:r w:rsidRPr="00301DA9">
      <w:rPr>
        <w:spacing w:val="-2"/>
      </w:rPr>
      <w:t>l</w:t>
    </w:r>
    <w:r w:rsidRPr="00301DA9">
      <w:t xml:space="preserve">, </w:t>
    </w:r>
    <w:r w:rsidRPr="00301DA9">
      <w:rPr>
        <w:spacing w:val="-2"/>
      </w:rPr>
      <w:t>M</w:t>
    </w:r>
    <w:r w:rsidRPr="00301DA9">
      <w:t>in</w:t>
    </w:r>
    <w:r w:rsidRPr="00301DA9">
      <w:rPr>
        <w:spacing w:val="-1"/>
      </w:rPr>
      <w:t>n</w:t>
    </w:r>
    <w:r w:rsidRPr="00301DA9">
      <w:t>e</w:t>
    </w:r>
    <w:r w:rsidRPr="00301DA9">
      <w:rPr>
        <w:spacing w:val="1"/>
      </w:rPr>
      <w:t>s</w:t>
    </w:r>
    <w:r w:rsidRPr="00301DA9">
      <w:rPr>
        <w:spacing w:val="-3"/>
      </w:rPr>
      <w:t>o</w:t>
    </w:r>
    <w:r w:rsidRPr="00301DA9">
      <w:rPr>
        <w:spacing w:val="1"/>
      </w:rPr>
      <w:t>t</w:t>
    </w:r>
    <w:r w:rsidRPr="00301DA9">
      <w:t xml:space="preserve">a 55108-5227 </w:t>
    </w:r>
  </w:p>
  <w:p w14:paraId="55D4E8DA" w14:textId="1FE5D481" w:rsidR="008C36CE" w:rsidRPr="00301DA9" w:rsidRDefault="008C36CE" w:rsidP="00301DA9">
    <w:pPr>
      <w:keepNext/>
      <w:keepLines/>
      <w:widowControl/>
      <w:spacing w:line="288" w:lineRule="exact"/>
      <w:ind w:right="119"/>
      <w:jc w:val="right"/>
      <w:outlineLvl w:val="0"/>
      <w:rPr>
        <w:rFonts w:ascii="Arial Nova" w:eastAsiaTheme="majorEastAsia" w:hAnsi="Arial Nova" w:cstheme="majorBidi"/>
        <w:color w:val="003865"/>
      </w:rPr>
    </w:pPr>
    <w:r w:rsidRPr="00301DA9">
      <w:rPr>
        <w:rFonts w:ascii="Arial Nova" w:eastAsiaTheme="majorEastAsia" w:hAnsi="Arial Nova" w:cs="Minion Pro"/>
        <w:color w:val="003865"/>
        <w:spacing w:val="-5"/>
      </w:rPr>
      <w:t>F</w:t>
    </w:r>
    <w:r w:rsidRPr="00301DA9">
      <w:rPr>
        <w:rFonts w:ascii="Arial Nova" w:eastAsiaTheme="majorEastAsia" w:hAnsi="Arial Nova" w:cs="Minion Pro"/>
        <w:color w:val="003865"/>
      </w:rPr>
      <w:t>ax: 651-643-2539</w:t>
    </w:r>
  </w:p>
  <w:p w14:paraId="4C8305BF" w14:textId="77777777" w:rsidR="008C36CE" w:rsidRDefault="008C3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284"/>
    <w:multiLevelType w:val="multilevel"/>
    <w:tmpl w:val="09AA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77B6B"/>
    <w:multiLevelType w:val="hybridMultilevel"/>
    <w:tmpl w:val="7652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B9F"/>
    <w:multiLevelType w:val="hybridMultilevel"/>
    <w:tmpl w:val="6DB2A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14D4"/>
    <w:multiLevelType w:val="hybridMultilevel"/>
    <w:tmpl w:val="9FE0EA8A"/>
    <w:lvl w:ilvl="0" w:tplc="F892A636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65AB"/>
    <w:multiLevelType w:val="hybridMultilevel"/>
    <w:tmpl w:val="332EF000"/>
    <w:lvl w:ilvl="0" w:tplc="CD10944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0143D"/>
    <w:multiLevelType w:val="hybridMultilevel"/>
    <w:tmpl w:val="66A2D84C"/>
    <w:lvl w:ilvl="0" w:tplc="FFFFFFFF">
      <w:start w:val="1"/>
      <w:numFmt w:val="lowerRoman"/>
      <w:lvlText w:val="%1."/>
      <w:lvlJc w:val="right"/>
      <w:pPr>
        <w:ind w:left="180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51C85"/>
    <w:multiLevelType w:val="hybridMultilevel"/>
    <w:tmpl w:val="66A2D84C"/>
    <w:lvl w:ilvl="0" w:tplc="FFFFFFFF">
      <w:start w:val="1"/>
      <w:numFmt w:val="lowerRoman"/>
      <w:lvlText w:val="%1."/>
      <w:lvlJc w:val="right"/>
      <w:pPr>
        <w:ind w:left="180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097D"/>
    <w:multiLevelType w:val="hybridMultilevel"/>
    <w:tmpl w:val="66A2D84C"/>
    <w:lvl w:ilvl="0" w:tplc="FFFFFFFF">
      <w:start w:val="1"/>
      <w:numFmt w:val="lowerRoman"/>
      <w:lvlText w:val="%1."/>
      <w:lvlJc w:val="right"/>
      <w:pPr>
        <w:ind w:left="180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1126C"/>
    <w:multiLevelType w:val="multilevel"/>
    <w:tmpl w:val="0010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51B79"/>
    <w:multiLevelType w:val="hybridMultilevel"/>
    <w:tmpl w:val="90E886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45F41"/>
    <w:multiLevelType w:val="hybridMultilevel"/>
    <w:tmpl w:val="1CDEC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C4FB5"/>
    <w:multiLevelType w:val="hybridMultilevel"/>
    <w:tmpl w:val="46E2D2D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5155A0C"/>
    <w:multiLevelType w:val="hybridMultilevel"/>
    <w:tmpl w:val="66A2D84C"/>
    <w:lvl w:ilvl="0" w:tplc="FFFFFFFF">
      <w:start w:val="1"/>
      <w:numFmt w:val="lowerRoman"/>
      <w:lvlText w:val="%1."/>
      <w:lvlJc w:val="right"/>
      <w:pPr>
        <w:ind w:left="180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B6093"/>
    <w:multiLevelType w:val="hybridMultilevel"/>
    <w:tmpl w:val="72A6B89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D61568"/>
    <w:multiLevelType w:val="hybridMultilevel"/>
    <w:tmpl w:val="5C4EAF02"/>
    <w:lvl w:ilvl="0" w:tplc="03D083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5167868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687F8C"/>
    <w:multiLevelType w:val="multilevel"/>
    <w:tmpl w:val="C5D0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71746"/>
    <w:multiLevelType w:val="hybridMultilevel"/>
    <w:tmpl w:val="46E2D2D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34BC4C19"/>
    <w:multiLevelType w:val="hybridMultilevel"/>
    <w:tmpl w:val="46E2D2D4"/>
    <w:lvl w:ilvl="0" w:tplc="05167868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5676D03"/>
    <w:multiLevelType w:val="multilevel"/>
    <w:tmpl w:val="BD4A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5F21C7"/>
    <w:multiLevelType w:val="hybridMultilevel"/>
    <w:tmpl w:val="EA2C378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3EFB56DF"/>
    <w:multiLevelType w:val="hybridMultilevel"/>
    <w:tmpl w:val="66A2D84C"/>
    <w:lvl w:ilvl="0" w:tplc="FFFFFFFF">
      <w:start w:val="1"/>
      <w:numFmt w:val="lowerRoman"/>
      <w:lvlText w:val="%1."/>
      <w:lvlJc w:val="right"/>
      <w:pPr>
        <w:ind w:left="180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608B"/>
    <w:multiLevelType w:val="hybridMultilevel"/>
    <w:tmpl w:val="0268C0B6"/>
    <w:lvl w:ilvl="0" w:tplc="A0DCC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40C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2C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A2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49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A8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304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E4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49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0115EA"/>
    <w:multiLevelType w:val="hybridMultilevel"/>
    <w:tmpl w:val="0576FC1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918A7"/>
    <w:multiLevelType w:val="hybridMultilevel"/>
    <w:tmpl w:val="18667D58"/>
    <w:lvl w:ilvl="0" w:tplc="FFFFFFFF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50666"/>
    <w:multiLevelType w:val="multilevel"/>
    <w:tmpl w:val="290E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32CD4"/>
    <w:multiLevelType w:val="hybridMultilevel"/>
    <w:tmpl w:val="9898830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63077E"/>
    <w:multiLevelType w:val="hybridMultilevel"/>
    <w:tmpl w:val="3D684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2028D"/>
    <w:multiLevelType w:val="hybridMultilevel"/>
    <w:tmpl w:val="5E3231F6"/>
    <w:lvl w:ilvl="0" w:tplc="37981398">
      <w:start w:val="3"/>
      <w:numFmt w:val="decimal"/>
      <w:lvlText w:val="%1)"/>
      <w:lvlJc w:val="left"/>
      <w:pPr>
        <w:ind w:left="360" w:hanging="360"/>
      </w:pPr>
      <w:rPr>
        <w:rFonts w:asciiTheme="majorHAnsi" w:hAnsiTheme="maj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701EA"/>
    <w:multiLevelType w:val="hybridMultilevel"/>
    <w:tmpl w:val="3F72849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B6C5D"/>
    <w:multiLevelType w:val="hybridMultilevel"/>
    <w:tmpl w:val="021079B2"/>
    <w:lvl w:ilvl="0" w:tplc="28B88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C6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68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0B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2A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6C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E7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85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DEE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A823EED"/>
    <w:multiLevelType w:val="hybridMultilevel"/>
    <w:tmpl w:val="93B88372"/>
    <w:lvl w:ilvl="0" w:tplc="64ACADB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17999"/>
    <w:multiLevelType w:val="hybridMultilevel"/>
    <w:tmpl w:val="8D06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02003"/>
    <w:multiLevelType w:val="hybridMultilevel"/>
    <w:tmpl w:val="66A2D84C"/>
    <w:lvl w:ilvl="0" w:tplc="FFFFFFFF">
      <w:start w:val="1"/>
      <w:numFmt w:val="lowerRoman"/>
      <w:lvlText w:val="%1."/>
      <w:lvlJc w:val="right"/>
      <w:pPr>
        <w:ind w:left="180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A2A0D"/>
    <w:multiLevelType w:val="hybridMultilevel"/>
    <w:tmpl w:val="044E744C"/>
    <w:lvl w:ilvl="0" w:tplc="C74087EA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A6CAA"/>
    <w:multiLevelType w:val="hybridMultilevel"/>
    <w:tmpl w:val="082AA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82832"/>
    <w:multiLevelType w:val="hybridMultilevel"/>
    <w:tmpl w:val="66A2D84C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A51C0"/>
    <w:multiLevelType w:val="hybridMultilevel"/>
    <w:tmpl w:val="66A2D84C"/>
    <w:lvl w:ilvl="0" w:tplc="FFFFFFFF">
      <w:start w:val="1"/>
      <w:numFmt w:val="lowerRoman"/>
      <w:lvlText w:val="%1."/>
      <w:lvlJc w:val="right"/>
      <w:pPr>
        <w:ind w:left="180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C611F"/>
    <w:multiLevelType w:val="multilevel"/>
    <w:tmpl w:val="80CA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21088">
    <w:abstractNumId w:val="9"/>
  </w:num>
  <w:num w:numId="2" w16cid:durableId="478502052">
    <w:abstractNumId w:val="26"/>
  </w:num>
  <w:num w:numId="3" w16cid:durableId="1256549460">
    <w:abstractNumId w:val="14"/>
  </w:num>
  <w:num w:numId="4" w16cid:durableId="325325642">
    <w:abstractNumId w:val="4"/>
  </w:num>
  <w:num w:numId="5" w16cid:durableId="890923879">
    <w:abstractNumId w:val="27"/>
  </w:num>
  <w:num w:numId="6" w16cid:durableId="394357281">
    <w:abstractNumId w:val="30"/>
  </w:num>
  <w:num w:numId="7" w16cid:durableId="1364742889">
    <w:abstractNumId w:val="19"/>
  </w:num>
  <w:num w:numId="8" w16cid:durableId="144246212">
    <w:abstractNumId w:val="37"/>
  </w:num>
  <w:num w:numId="9" w16cid:durableId="1882399246">
    <w:abstractNumId w:val="0"/>
  </w:num>
  <w:num w:numId="10" w16cid:durableId="811482764">
    <w:abstractNumId w:val="1"/>
  </w:num>
  <w:num w:numId="11" w16cid:durableId="1328292248">
    <w:abstractNumId w:val="31"/>
  </w:num>
  <w:num w:numId="12" w16cid:durableId="302857639">
    <w:abstractNumId w:val="18"/>
  </w:num>
  <w:num w:numId="13" w16cid:durableId="1202401140">
    <w:abstractNumId w:val="24"/>
  </w:num>
  <w:num w:numId="14" w16cid:durableId="727847663">
    <w:abstractNumId w:val="15"/>
  </w:num>
  <w:num w:numId="15" w16cid:durableId="1718432880">
    <w:abstractNumId w:val="8"/>
  </w:num>
  <w:num w:numId="16" w16cid:durableId="662197145">
    <w:abstractNumId w:val="21"/>
  </w:num>
  <w:num w:numId="17" w16cid:durableId="926691725">
    <w:abstractNumId w:val="13"/>
  </w:num>
  <w:num w:numId="18" w16cid:durableId="1091976041">
    <w:abstractNumId w:val="33"/>
  </w:num>
  <w:num w:numId="19" w16cid:durableId="1951162517">
    <w:abstractNumId w:val="3"/>
  </w:num>
  <w:num w:numId="20" w16cid:durableId="1716999053">
    <w:abstractNumId w:val="23"/>
  </w:num>
  <w:num w:numId="21" w16cid:durableId="1932002854">
    <w:abstractNumId w:val="29"/>
  </w:num>
  <w:num w:numId="22" w16cid:durableId="430201406">
    <w:abstractNumId w:val="17"/>
  </w:num>
  <w:num w:numId="23" w16cid:durableId="1650675406">
    <w:abstractNumId w:val="22"/>
  </w:num>
  <w:num w:numId="24" w16cid:durableId="389884126">
    <w:abstractNumId w:val="28"/>
  </w:num>
  <w:num w:numId="25" w16cid:durableId="1122189519">
    <w:abstractNumId w:val="35"/>
  </w:num>
  <w:num w:numId="26" w16cid:durableId="1089737711">
    <w:abstractNumId w:val="6"/>
  </w:num>
  <w:num w:numId="27" w16cid:durableId="1987927882">
    <w:abstractNumId w:val="20"/>
  </w:num>
  <w:num w:numId="28" w16cid:durableId="1928734439">
    <w:abstractNumId w:val="36"/>
  </w:num>
  <w:num w:numId="29" w16cid:durableId="984972850">
    <w:abstractNumId w:val="32"/>
  </w:num>
  <w:num w:numId="30" w16cid:durableId="215240204">
    <w:abstractNumId w:val="5"/>
  </w:num>
  <w:num w:numId="31" w16cid:durableId="880945597">
    <w:abstractNumId w:val="7"/>
  </w:num>
  <w:num w:numId="32" w16cid:durableId="1444032500">
    <w:abstractNumId w:val="12"/>
  </w:num>
  <w:num w:numId="33" w16cid:durableId="1506937189">
    <w:abstractNumId w:val="2"/>
  </w:num>
  <w:num w:numId="34" w16cid:durableId="656301104">
    <w:abstractNumId w:val="34"/>
  </w:num>
  <w:num w:numId="35" w16cid:durableId="422839612">
    <w:abstractNumId w:val="11"/>
  </w:num>
  <w:num w:numId="36" w16cid:durableId="11690053">
    <w:abstractNumId w:val="10"/>
  </w:num>
  <w:num w:numId="37" w16cid:durableId="222450768">
    <w:abstractNumId w:val="25"/>
  </w:num>
  <w:num w:numId="38" w16cid:durableId="2923667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DE"/>
    <w:rsid w:val="00004F44"/>
    <w:rsid w:val="00007193"/>
    <w:rsid w:val="0001026E"/>
    <w:rsid w:val="00015E98"/>
    <w:rsid w:val="00016638"/>
    <w:rsid w:val="0001736C"/>
    <w:rsid w:val="000228B8"/>
    <w:rsid w:val="00031E50"/>
    <w:rsid w:val="00034317"/>
    <w:rsid w:val="000366E2"/>
    <w:rsid w:val="00064FB8"/>
    <w:rsid w:val="000719A7"/>
    <w:rsid w:val="00094497"/>
    <w:rsid w:val="000B39C7"/>
    <w:rsid w:val="000C1F21"/>
    <w:rsid w:val="000C7016"/>
    <w:rsid w:val="000E5D95"/>
    <w:rsid w:val="000E7594"/>
    <w:rsid w:val="000F21F8"/>
    <w:rsid w:val="00111E8D"/>
    <w:rsid w:val="001142D2"/>
    <w:rsid w:val="001145EE"/>
    <w:rsid w:val="001162BC"/>
    <w:rsid w:val="001333CE"/>
    <w:rsid w:val="00152C25"/>
    <w:rsid w:val="00164FF3"/>
    <w:rsid w:val="00174D06"/>
    <w:rsid w:val="00177B28"/>
    <w:rsid w:val="00193C38"/>
    <w:rsid w:val="0019764E"/>
    <w:rsid w:val="001A5ED9"/>
    <w:rsid w:val="001C0CE4"/>
    <w:rsid w:val="001D0A5C"/>
    <w:rsid w:val="001D3987"/>
    <w:rsid w:val="001E186F"/>
    <w:rsid w:val="001E35D4"/>
    <w:rsid w:val="002011AF"/>
    <w:rsid w:val="00203344"/>
    <w:rsid w:val="00204EA0"/>
    <w:rsid w:val="00240A7B"/>
    <w:rsid w:val="00246303"/>
    <w:rsid w:val="00246636"/>
    <w:rsid w:val="002509D1"/>
    <w:rsid w:val="00251F31"/>
    <w:rsid w:val="00254F68"/>
    <w:rsid w:val="002574C4"/>
    <w:rsid w:val="00265BF7"/>
    <w:rsid w:val="002921FB"/>
    <w:rsid w:val="00294CE7"/>
    <w:rsid w:val="00296FFE"/>
    <w:rsid w:val="00297812"/>
    <w:rsid w:val="002A0B15"/>
    <w:rsid w:val="002B2F1E"/>
    <w:rsid w:val="002B4BB5"/>
    <w:rsid w:val="002B7A22"/>
    <w:rsid w:val="002D1E55"/>
    <w:rsid w:val="002D2CAA"/>
    <w:rsid w:val="002E4525"/>
    <w:rsid w:val="00301DA9"/>
    <w:rsid w:val="0030413F"/>
    <w:rsid w:val="00337254"/>
    <w:rsid w:val="00341AF7"/>
    <w:rsid w:val="0035472F"/>
    <w:rsid w:val="003743AF"/>
    <w:rsid w:val="00397707"/>
    <w:rsid w:val="003B35EA"/>
    <w:rsid w:val="003D100F"/>
    <w:rsid w:val="003D7B86"/>
    <w:rsid w:val="003E378A"/>
    <w:rsid w:val="003E7F19"/>
    <w:rsid w:val="003F47BA"/>
    <w:rsid w:val="00405F3C"/>
    <w:rsid w:val="004133DD"/>
    <w:rsid w:val="00423CF7"/>
    <w:rsid w:val="00431E66"/>
    <w:rsid w:val="0044218A"/>
    <w:rsid w:val="00452B50"/>
    <w:rsid w:val="00465D33"/>
    <w:rsid w:val="00470377"/>
    <w:rsid w:val="00473742"/>
    <w:rsid w:val="00484EE8"/>
    <w:rsid w:val="00486CF3"/>
    <w:rsid w:val="004922FC"/>
    <w:rsid w:val="00492E34"/>
    <w:rsid w:val="004A1C4C"/>
    <w:rsid w:val="004A35BF"/>
    <w:rsid w:val="004A50B5"/>
    <w:rsid w:val="004B06BF"/>
    <w:rsid w:val="004B0AA3"/>
    <w:rsid w:val="004B5906"/>
    <w:rsid w:val="004B6B32"/>
    <w:rsid w:val="004C0E3D"/>
    <w:rsid w:val="004D3AA2"/>
    <w:rsid w:val="004D5632"/>
    <w:rsid w:val="005170A3"/>
    <w:rsid w:val="00534BE6"/>
    <w:rsid w:val="0053653E"/>
    <w:rsid w:val="00543E07"/>
    <w:rsid w:val="00563002"/>
    <w:rsid w:val="00583983"/>
    <w:rsid w:val="00586FBA"/>
    <w:rsid w:val="005A0E6B"/>
    <w:rsid w:val="005A2839"/>
    <w:rsid w:val="005A75BF"/>
    <w:rsid w:val="005C2915"/>
    <w:rsid w:val="005C4BB5"/>
    <w:rsid w:val="005C5913"/>
    <w:rsid w:val="005D26FA"/>
    <w:rsid w:val="005E0E0C"/>
    <w:rsid w:val="005E71A9"/>
    <w:rsid w:val="005F7698"/>
    <w:rsid w:val="00602822"/>
    <w:rsid w:val="00606AB5"/>
    <w:rsid w:val="00607957"/>
    <w:rsid w:val="0061516E"/>
    <w:rsid w:val="00633B61"/>
    <w:rsid w:val="0065145B"/>
    <w:rsid w:val="006601A9"/>
    <w:rsid w:val="00685AA7"/>
    <w:rsid w:val="00692EFA"/>
    <w:rsid w:val="0069341F"/>
    <w:rsid w:val="00694D75"/>
    <w:rsid w:val="00697207"/>
    <w:rsid w:val="006A2E40"/>
    <w:rsid w:val="006A3D1F"/>
    <w:rsid w:val="006C007B"/>
    <w:rsid w:val="006C3D6F"/>
    <w:rsid w:val="006C6E8F"/>
    <w:rsid w:val="006E0EA7"/>
    <w:rsid w:val="006E4C7F"/>
    <w:rsid w:val="006E6D4A"/>
    <w:rsid w:val="006F3C45"/>
    <w:rsid w:val="00723DEB"/>
    <w:rsid w:val="00734820"/>
    <w:rsid w:val="00750698"/>
    <w:rsid w:val="00760D18"/>
    <w:rsid w:val="00761C98"/>
    <w:rsid w:val="00763DC3"/>
    <w:rsid w:val="00773838"/>
    <w:rsid w:val="007746A7"/>
    <w:rsid w:val="00777D7C"/>
    <w:rsid w:val="00777E36"/>
    <w:rsid w:val="00781C1A"/>
    <w:rsid w:val="007A02CA"/>
    <w:rsid w:val="007A407A"/>
    <w:rsid w:val="007B4015"/>
    <w:rsid w:val="007B7C95"/>
    <w:rsid w:val="007C0F86"/>
    <w:rsid w:val="007C231F"/>
    <w:rsid w:val="007D6A5E"/>
    <w:rsid w:val="007E080F"/>
    <w:rsid w:val="007F3945"/>
    <w:rsid w:val="007F4B72"/>
    <w:rsid w:val="007F53F6"/>
    <w:rsid w:val="0083470E"/>
    <w:rsid w:val="0083585C"/>
    <w:rsid w:val="00842CD9"/>
    <w:rsid w:val="008457AF"/>
    <w:rsid w:val="00851830"/>
    <w:rsid w:val="00854D7B"/>
    <w:rsid w:val="00861D9C"/>
    <w:rsid w:val="008679C2"/>
    <w:rsid w:val="00871E23"/>
    <w:rsid w:val="00874FA8"/>
    <w:rsid w:val="00880811"/>
    <w:rsid w:val="00895422"/>
    <w:rsid w:val="008A6493"/>
    <w:rsid w:val="008A701A"/>
    <w:rsid w:val="008A7763"/>
    <w:rsid w:val="008A7E42"/>
    <w:rsid w:val="008C36CE"/>
    <w:rsid w:val="008C57FD"/>
    <w:rsid w:val="008D64D1"/>
    <w:rsid w:val="008F4FF1"/>
    <w:rsid w:val="008F75E7"/>
    <w:rsid w:val="00922889"/>
    <w:rsid w:val="00930084"/>
    <w:rsid w:val="00944FDC"/>
    <w:rsid w:val="009478AE"/>
    <w:rsid w:val="00966668"/>
    <w:rsid w:val="00974374"/>
    <w:rsid w:val="00977CB1"/>
    <w:rsid w:val="00981069"/>
    <w:rsid w:val="00990290"/>
    <w:rsid w:val="0099238E"/>
    <w:rsid w:val="009E08EB"/>
    <w:rsid w:val="00A0026A"/>
    <w:rsid w:val="00A025A1"/>
    <w:rsid w:val="00A1066B"/>
    <w:rsid w:val="00A10763"/>
    <w:rsid w:val="00A13490"/>
    <w:rsid w:val="00A22ED5"/>
    <w:rsid w:val="00A359B2"/>
    <w:rsid w:val="00A42536"/>
    <w:rsid w:val="00A4583E"/>
    <w:rsid w:val="00A539A6"/>
    <w:rsid w:val="00A64AF4"/>
    <w:rsid w:val="00A71E19"/>
    <w:rsid w:val="00A90EA2"/>
    <w:rsid w:val="00A96180"/>
    <w:rsid w:val="00AA2428"/>
    <w:rsid w:val="00AA3FC0"/>
    <w:rsid w:val="00AA7F3B"/>
    <w:rsid w:val="00AD0319"/>
    <w:rsid w:val="00AD6071"/>
    <w:rsid w:val="00AD794D"/>
    <w:rsid w:val="00AE79DE"/>
    <w:rsid w:val="00B0421C"/>
    <w:rsid w:val="00B17F6E"/>
    <w:rsid w:val="00B3456B"/>
    <w:rsid w:val="00B42120"/>
    <w:rsid w:val="00B50BF0"/>
    <w:rsid w:val="00B52F0C"/>
    <w:rsid w:val="00B57981"/>
    <w:rsid w:val="00B82FB2"/>
    <w:rsid w:val="00B8360C"/>
    <w:rsid w:val="00BA5E06"/>
    <w:rsid w:val="00BB34B6"/>
    <w:rsid w:val="00BC5A61"/>
    <w:rsid w:val="00BD6362"/>
    <w:rsid w:val="00C01821"/>
    <w:rsid w:val="00C24466"/>
    <w:rsid w:val="00C32B7B"/>
    <w:rsid w:val="00C341A8"/>
    <w:rsid w:val="00C36C53"/>
    <w:rsid w:val="00C6068F"/>
    <w:rsid w:val="00C62388"/>
    <w:rsid w:val="00C735DE"/>
    <w:rsid w:val="00C73E9D"/>
    <w:rsid w:val="00C74912"/>
    <w:rsid w:val="00C90BA6"/>
    <w:rsid w:val="00CA692A"/>
    <w:rsid w:val="00CA7049"/>
    <w:rsid w:val="00CD429B"/>
    <w:rsid w:val="00CD5970"/>
    <w:rsid w:val="00CF2F4F"/>
    <w:rsid w:val="00D04808"/>
    <w:rsid w:val="00D46AB1"/>
    <w:rsid w:val="00D77E49"/>
    <w:rsid w:val="00D8116A"/>
    <w:rsid w:val="00D8194A"/>
    <w:rsid w:val="00D93727"/>
    <w:rsid w:val="00DA6C38"/>
    <w:rsid w:val="00DA791C"/>
    <w:rsid w:val="00DB0B15"/>
    <w:rsid w:val="00DC0F70"/>
    <w:rsid w:val="00DD27BB"/>
    <w:rsid w:val="00DD593D"/>
    <w:rsid w:val="00DE602F"/>
    <w:rsid w:val="00DF0063"/>
    <w:rsid w:val="00E04366"/>
    <w:rsid w:val="00E072EC"/>
    <w:rsid w:val="00E20724"/>
    <w:rsid w:val="00E34AD4"/>
    <w:rsid w:val="00E369B5"/>
    <w:rsid w:val="00E449FC"/>
    <w:rsid w:val="00E53471"/>
    <w:rsid w:val="00E534CE"/>
    <w:rsid w:val="00E55BA4"/>
    <w:rsid w:val="00E55F14"/>
    <w:rsid w:val="00E62490"/>
    <w:rsid w:val="00E67C75"/>
    <w:rsid w:val="00E72E68"/>
    <w:rsid w:val="00E96F1A"/>
    <w:rsid w:val="00EA4466"/>
    <w:rsid w:val="00EA518A"/>
    <w:rsid w:val="00EE2DAA"/>
    <w:rsid w:val="00F03B9D"/>
    <w:rsid w:val="00F1691D"/>
    <w:rsid w:val="00F44194"/>
    <w:rsid w:val="00F44988"/>
    <w:rsid w:val="00F46E92"/>
    <w:rsid w:val="00F566F1"/>
    <w:rsid w:val="00F63384"/>
    <w:rsid w:val="00FC3E35"/>
    <w:rsid w:val="00FC45DE"/>
    <w:rsid w:val="00FC71F7"/>
    <w:rsid w:val="00FC7D8F"/>
    <w:rsid w:val="00FD2A1C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AA50FF5"/>
  <w15:chartTrackingRefBased/>
  <w15:docId w15:val="{644B1C94-6C90-404D-B604-38473605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0BA6"/>
    <w:pPr>
      <w:widowControl w:val="0"/>
      <w:spacing w:after="0" w:line="240" w:lineRule="auto"/>
    </w:pPr>
    <w:rPr>
      <w:sz w:val="24"/>
    </w:rPr>
  </w:style>
  <w:style w:type="paragraph" w:styleId="Heading1">
    <w:name w:val="heading 1"/>
    <w:basedOn w:val="NoSpacing"/>
    <w:next w:val="Normal"/>
    <w:link w:val="Heading1Char"/>
    <w:autoRedefine/>
    <w:uiPriority w:val="9"/>
    <w:qFormat/>
    <w:rsid w:val="00015E98"/>
    <w:pPr>
      <w:spacing w:before="480"/>
      <w:outlineLvl w:val="0"/>
    </w:pPr>
    <w:rPr>
      <w:bCs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470E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9DE"/>
  </w:style>
  <w:style w:type="paragraph" w:styleId="NoSpacing">
    <w:name w:val="No Spacing"/>
    <w:uiPriority w:val="1"/>
    <w:qFormat/>
    <w:rsid w:val="00AE79DE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AE79DE"/>
    <w:pPr>
      <w:widowControl/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79DE"/>
  </w:style>
  <w:style w:type="paragraph" w:styleId="Header">
    <w:name w:val="header"/>
    <w:basedOn w:val="Normal"/>
    <w:link w:val="HeaderChar"/>
    <w:uiPriority w:val="99"/>
    <w:unhideWhenUsed/>
    <w:rsid w:val="002B2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F1E"/>
  </w:style>
  <w:style w:type="paragraph" w:styleId="Footer">
    <w:name w:val="footer"/>
    <w:basedOn w:val="Normal"/>
    <w:link w:val="FooterChar"/>
    <w:uiPriority w:val="99"/>
    <w:unhideWhenUsed/>
    <w:rsid w:val="002B2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F1E"/>
  </w:style>
  <w:style w:type="character" w:customStyle="1" w:styleId="Heading1Char">
    <w:name w:val="Heading 1 Char"/>
    <w:basedOn w:val="DefaultParagraphFont"/>
    <w:link w:val="Heading1"/>
    <w:uiPriority w:val="9"/>
    <w:rsid w:val="00015E98"/>
    <w:rPr>
      <w:bCs/>
      <w:sz w:val="28"/>
    </w:rPr>
  </w:style>
  <w:style w:type="character" w:customStyle="1" w:styleId="cf01">
    <w:name w:val="cf01"/>
    <w:basedOn w:val="DefaultParagraphFont"/>
    <w:rsid w:val="009E08EB"/>
    <w:rPr>
      <w:rFonts w:ascii="Segoe UI" w:hAnsi="Segoe UI" w:cs="Segoe UI" w:hint="default"/>
      <w:color w:val="262626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F2F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F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5D95"/>
    <w:rPr>
      <w:color w:val="954F72" w:themeColor="followedHyperlink"/>
      <w:u w:val="single"/>
    </w:rPr>
  </w:style>
  <w:style w:type="table" w:styleId="TableGrid">
    <w:name w:val="Table Grid"/>
    <w:basedOn w:val="TableNormal"/>
    <w:rsid w:val="00301DA9"/>
    <w:pPr>
      <w:spacing w:after="0" w:line="240" w:lineRule="auto"/>
    </w:pPr>
    <w:rPr>
      <w:rFonts w:ascii="Tahoma" w:eastAsia="Times New Roman" w:hAnsi="Tahom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DD59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458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83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4583E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83470E"/>
    <w:rPr>
      <w:rFonts w:eastAsiaTheme="majorEastAsia" w:cstheme="majorBidi"/>
      <w:b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2A0B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986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712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862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285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05327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847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960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531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318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192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nesota.webex.com/minnesota/ldr.php?RCID=156cdaabfe6bf842af42cd6855eeed31" TargetMode="External"/><Relationship Id="rId13" Type="http://schemas.openxmlformats.org/officeDocument/2006/relationships/hyperlink" Target="mailto:info@partnershipsforpermanence.org" TargetMode="External"/><Relationship Id="rId18" Type="http://schemas.openxmlformats.org/officeDocument/2006/relationships/hyperlink" Target="mailto:antonia@equitystrategies.org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partnershipsforpermanence.org" TargetMode="External"/><Relationship Id="rId17" Type="http://schemas.openxmlformats.org/officeDocument/2006/relationships/hyperlink" Target="https://mn.gov/dhs/general-public/about-dhs/advisory-councils-task-forces/cultural-ethnic-communities-council.j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n.gov/dhs/general-public/about-dhs/advisory-councils-task-forces/cultural-ethnic-communities-council.js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tnerships%20for%20Permanence%20websi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Dk5hP3goeXg?si=WdSA7VtONSkqFoK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artnershipsforpermanence.org/events/2025-lcs-summi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artnershipsforpermanence.org/events/2025-lcs-summit" TargetMode="External"/><Relationship Id="rId14" Type="http://schemas.openxmlformats.org/officeDocument/2006/relationships/hyperlink" Target="https://youtu.be/Dk5hP3goeXg?si=WdSA7VtONSkqFoK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B43FD-E011-4779-9FE7-5F603AF5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1900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05.20.25 Joint Board Meeting Minutes</vt:lpstr>
    </vt:vector>
  </TitlesOfParts>
  <Company>State of Minnesota</Company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05.20.25 Joint Board Meeting Minutes</dc:title>
  <dc:subject/>
  <dc:creator>Katie.Heilman@state.mn.us</dc:creator>
  <cp:keywords/>
  <dc:description>Board meeting minutes from the May 20, 2025, Joint Board Meeting</dc:description>
  <cp:lastModifiedBy>Heilman, Katie (She/Her/Hers) (OBFF)</cp:lastModifiedBy>
  <cp:revision>62</cp:revision>
  <dcterms:created xsi:type="dcterms:W3CDTF">2025-05-20T21:12:00Z</dcterms:created>
  <dcterms:modified xsi:type="dcterms:W3CDTF">2025-05-21T16:23:00Z</dcterms:modified>
  <cp:category>Office of Ombudsperson for Families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f7e498687cba50b4f0cd77be2ba3a49621ca4780b445c8a9fc0d265d33f508c1</vt:lpwstr>
  </property>
</Properties>
</file>