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9FBF686" w14:textId="7D878005" w:rsidR="00C87E0E" w:rsidRDefault="00A83F01" w:rsidP="00AB65FF">
          <w:r>
            <w:rPr>
              <w:noProof/>
            </w:rPr>
            <w:drawing>
              <wp:inline distT="0" distB="0" distL="0" distR="0" wp14:anchorId="52472DE3" wp14:editId="5A30F64C">
                <wp:extent cx="2564981" cy="711200"/>
                <wp:effectExtent l="0" t="0" r="6985" b="0"/>
                <wp:docPr id="876930412" name="Picture 1" descr="State of Minneso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6930412" name="Picture 1" descr="State of Minnesota logo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0152" cy="712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8178CD" w14:textId="092DAC71" w:rsidR="00A83F01" w:rsidRPr="00A83F01" w:rsidRDefault="00A83F01" w:rsidP="00A83F01">
          <w:pPr>
            <w:pStyle w:val="Heading1"/>
          </w:pPr>
          <w:r>
            <w:t>Transcript: Map Text</w:t>
          </w:r>
        </w:p>
        <w:p w14:paraId="1CD0AE7E" w14:textId="6F7549F4" w:rsidR="00A83F01" w:rsidRDefault="00A83F01" w:rsidP="00A83F01">
          <w:pPr>
            <w:rPr>
              <w:szCs w:val="20"/>
            </w:rPr>
          </w:pPr>
          <w:r>
            <w:rPr>
              <w:szCs w:val="20"/>
            </w:rPr>
            <w:t>This is the transcript for the training video on “</w:t>
          </w:r>
          <w:r w:rsidRPr="00A83F01">
            <w:rPr>
              <w:szCs w:val="20"/>
            </w:rPr>
            <w:t>How to make your map text stand out</w:t>
          </w:r>
          <w:r w:rsidR="0005052D">
            <w:rPr>
              <w:szCs w:val="20"/>
            </w:rPr>
            <w:t>.</w:t>
          </w:r>
          <w:r>
            <w:rPr>
              <w:szCs w:val="20"/>
            </w:rPr>
            <w:t>”</w:t>
          </w:r>
        </w:p>
      </w:sdtContent>
    </w:sdt>
    <w:p w14:paraId="52D00089" w14:textId="314CF66D" w:rsidR="00A83F01" w:rsidRDefault="00A83F01" w:rsidP="00A83F01">
      <w:pPr>
        <w:rPr>
          <w:szCs w:val="20"/>
        </w:rPr>
      </w:pPr>
      <w:r w:rsidRPr="00A83F01">
        <w:rPr>
          <w:szCs w:val="20"/>
        </w:rPr>
        <w:t>Hi, my name is Amy,</w:t>
      </w:r>
      <w:r>
        <w:rPr>
          <w:szCs w:val="20"/>
        </w:rPr>
        <w:t xml:space="preserve"> </w:t>
      </w:r>
      <w:r w:rsidRPr="00A83F01">
        <w:rPr>
          <w:szCs w:val="20"/>
        </w:rPr>
        <w:t>and I am with</w:t>
      </w:r>
      <w:r w:rsidR="00A02A5E">
        <w:rPr>
          <w:szCs w:val="20"/>
        </w:rPr>
        <w:t xml:space="preserve"> </w:t>
      </w:r>
      <w:r w:rsidRPr="00A83F01">
        <w:rPr>
          <w:szCs w:val="20"/>
        </w:rPr>
        <w:t>the State of Minnesota</w:t>
      </w:r>
      <w:r>
        <w:rPr>
          <w:szCs w:val="20"/>
        </w:rPr>
        <w:t xml:space="preserve"> </w:t>
      </w:r>
      <w:r w:rsidRPr="00A83F01">
        <w:rPr>
          <w:szCs w:val="20"/>
        </w:rPr>
        <w:t>Accessible Maps community</w:t>
      </w:r>
      <w:r>
        <w:rPr>
          <w:szCs w:val="20"/>
        </w:rPr>
        <w:t xml:space="preserve"> </w:t>
      </w:r>
      <w:r w:rsidRPr="00A83F01">
        <w:rPr>
          <w:szCs w:val="20"/>
        </w:rPr>
        <w:t>here to share some insights</w:t>
      </w:r>
      <w:r>
        <w:rPr>
          <w:szCs w:val="20"/>
        </w:rPr>
        <w:t xml:space="preserve"> </w:t>
      </w:r>
      <w:r w:rsidRPr="00A83F01">
        <w:rPr>
          <w:szCs w:val="20"/>
        </w:rPr>
        <w:t>about the use of styles on text</w:t>
      </w:r>
      <w:r>
        <w:rPr>
          <w:szCs w:val="20"/>
        </w:rPr>
        <w:t xml:space="preserve"> </w:t>
      </w:r>
      <w:r w:rsidRPr="00A83F01">
        <w:rPr>
          <w:szCs w:val="20"/>
        </w:rPr>
        <w:t>and how it affects</w:t>
      </w:r>
      <w:r>
        <w:rPr>
          <w:szCs w:val="20"/>
        </w:rPr>
        <w:t xml:space="preserve"> </w:t>
      </w:r>
      <w:r w:rsidRPr="00A83F01">
        <w:rPr>
          <w:szCs w:val="20"/>
        </w:rPr>
        <w:t>the readability</w:t>
      </w:r>
      <w:r>
        <w:rPr>
          <w:szCs w:val="20"/>
        </w:rPr>
        <w:t xml:space="preserve"> </w:t>
      </w:r>
      <w:r w:rsidRPr="00A83F01">
        <w:rPr>
          <w:szCs w:val="20"/>
        </w:rPr>
        <w:t>of your map annotation.</w:t>
      </w:r>
    </w:p>
    <w:p w14:paraId="40D73291" w14:textId="77777777" w:rsidR="0005052D" w:rsidRDefault="00A83F01" w:rsidP="00A83F01">
      <w:pPr>
        <w:rPr>
          <w:szCs w:val="20"/>
        </w:rPr>
      </w:pPr>
      <w:r w:rsidRPr="00A83F01">
        <w:rPr>
          <w:szCs w:val="20"/>
        </w:rPr>
        <w:t>When we use text</w:t>
      </w:r>
      <w:r>
        <w:rPr>
          <w:szCs w:val="20"/>
        </w:rPr>
        <w:t xml:space="preserve"> </w:t>
      </w:r>
      <w:proofErr w:type="gramStart"/>
      <w:r w:rsidRPr="00A83F01">
        <w:rPr>
          <w:szCs w:val="20"/>
        </w:rPr>
        <w:t>on</w:t>
      </w:r>
      <w:proofErr w:type="gramEnd"/>
      <w:r w:rsidRPr="00A83F01">
        <w:rPr>
          <w:szCs w:val="20"/>
        </w:rPr>
        <w:t xml:space="preserve"> any manner of background,</w:t>
      </w:r>
      <w:r>
        <w:rPr>
          <w:szCs w:val="20"/>
        </w:rPr>
        <w:t xml:space="preserve"> </w:t>
      </w:r>
      <w:r w:rsidRPr="00A83F01">
        <w:rPr>
          <w:szCs w:val="20"/>
        </w:rPr>
        <w:t>sometimes it's necessary</w:t>
      </w:r>
      <w:r>
        <w:rPr>
          <w:szCs w:val="20"/>
        </w:rPr>
        <w:t xml:space="preserve"> </w:t>
      </w:r>
      <w:r w:rsidRPr="00A83F01">
        <w:rPr>
          <w:szCs w:val="20"/>
        </w:rPr>
        <w:t>to embellish</w:t>
      </w:r>
      <w:r>
        <w:rPr>
          <w:szCs w:val="20"/>
        </w:rPr>
        <w:t xml:space="preserve"> </w:t>
      </w:r>
      <w:r w:rsidRPr="00A83F01">
        <w:rPr>
          <w:szCs w:val="20"/>
        </w:rPr>
        <w:t>that important text</w:t>
      </w:r>
      <w:r>
        <w:rPr>
          <w:szCs w:val="20"/>
        </w:rPr>
        <w:t xml:space="preserve"> </w:t>
      </w:r>
      <w:r w:rsidRPr="00A83F01">
        <w:rPr>
          <w:szCs w:val="20"/>
        </w:rPr>
        <w:t>to make it pop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on top of the background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that is being used.</w:t>
      </w:r>
    </w:p>
    <w:p w14:paraId="1AABE6B5" w14:textId="31C785C3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Many different effects can be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used to help make this happen.</w:t>
      </w:r>
    </w:p>
    <w:p w14:paraId="06436375" w14:textId="2CBA6FE2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The effect, whatever it may be,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must allow for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the original hard edges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of the annotation's shape</w:t>
      </w:r>
      <w:r w:rsidR="0005052D">
        <w:rPr>
          <w:szCs w:val="20"/>
        </w:rPr>
        <w:t xml:space="preserve"> </w:t>
      </w:r>
      <w:r w:rsidRPr="00A83F01">
        <w:rPr>
          <w:szCs w:val="20"/>
        </w:rPr>
        <w:t xml:space="preserve">to be maintained </w:t>
      </w:r>
      <w:proofErr w:type="gramStart"/>
      <w:r w:rsidRPr="00A83F01">
        <w:rPr>
          <w:szCs w:val="20"/>
        </w:rPr>
        <w:t>in order to</w:t>
      </w:r>
      <w:proofErr w:type="gramEnd"/>
      <w:r w:rsidRPr="00A83F01">
        <w:rPr>
          <w:szCs w:val="20"/>
        </w:rPr>
        <w:t xml:space="preserve"> be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more accessible to more people.</w:t>
      </w:r>
    </w:p>
    <w:p w14:paraId="087FFDD2" w14:textId="3F653F76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Additionally, sometimes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the background itself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needs to be modified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for more ease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of reading the data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on top of it.</w:t>
      </w:r>
    </w:p>
    <w:p w14:paraId="7B13A721" w14:textId="0112773A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 xml:space="preserve">Let's </w:t>
      </w:r>
      <w:proofErr w:type="gramStart"/>
      <w:r w:rsidRPr="00A83F01">
        <w:rPr>
          <w:szCs w:val="20"/>
        </w:rPr>
        <w:t>take a look</w:t>
      </w:r>
      <w:proofErr w:type="gramEnd"/>
      <w:r w:rsidR="0005052D">
        <w:rPr>
          <w:szCs w:val="20"/>
        </w:rPr>
        <w:t xml:space="preserve"> </w:t>
      </w:r>
      <w:r w:rsidRPr="00A83F01">
        <w:rPr>
          <w:szCs w:val="20"/>
        </w:rPr>
        <w:t>at a couple of examples.</w:t>
      </w:r>
    </w:p>
    <w:p w14:paraId="514180AA" w14:textId="0C332859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Here we have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an aerial photo background.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This is set at 100% opacity,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 xml:space="preserve">and when we look at </w:t>
      </w:r>
      <w:proofErr w:type="gramStart"/>
      <w:r w:rsidRPr="00A83F01">
        <w:rPr>
          <w:szCs w:val="20"/>
        </w:rPr>
        <w:t>some</w:t>
      </w:r>
      <w:proofErr w:type="gramEnd"/>
    </w:p>
    <w:p w14:paraId="1E919ABE" w14:textId="3B03DC46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basic colors on top of it,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like black, green, and white,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it is obvious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that the white color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really does stand out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on the dark background.</w:t>
      </w:r>
    </w:p>
    <w:p w14:paraId="74349B6E" w14:textId="5CCEB611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 xml:space="preserve">If this aerial photo </w:t>
      </w:r>
      <w:proofErr w:type="gramStart"/>
      <w:r w:rsidRPr="00A83F01">
        <w:rPr>
          <w:szCs w:val="20"/>
        </w:rPr>
        <w:t>is able to</w:t>
      </w:r>
      <w:proofErr w:type="gramEnd"/>
      <w:r w:rsidR="0005052D">
        <w:rPr>
          <w:szCs w:val="20"/>
        </w:rPr>
        <w:t xml:space="preserve"> </w:t>
      </w:r>
      <w:r w:rsidRPr="00A83F01">
        <w:rPr>
          <w:szCs w:val="20"/>
        </w:rPr>
        <w:t>be brought back to 50% opacity,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then obviously,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that rule changes.</w:t>
      </w:r>
    </w:p>
    <w:p w14:paraId="1821449F" w14:textId="61FF1A7E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Your text standards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may have to vary</w:t>
      </w:r>
      <w:r w:rsidR="0005052D">
        <w:rPr>
          <w:szCs w:val="20"/>
        </w:rPr>
        <w:t xml:space="preserve"> </w:t>
      </w:r>
      <w:r w:rsidRPr="00A83F01">
        <w:rPr>
          <w:szCs w:val="20"/>
        </w:rPr>
        <w:t>based on the coloring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your background.</w:t>
      </w:r>
    </w:p>
    <w:p w14:paraId="0802F768" w14:textId="75A28DC2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Now let's go back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our 100% opacity,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we are now going to add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some different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different stylings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applied to them.</w:t>
      </w:r>
    </w:p>
    <w:p w14:paraId="0195F577" w14:textId="7928C06A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Here we have a blue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a black outline,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 white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a shadow style applied,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a white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black halo surrounding it.</w:t>
      </w:r>
    </w:p>
    <w:p w14:paraId="0D8C8D67" w14:textId="7A8A71CC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These styles are somewhat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helping with the readability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text, but some styles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are still more difficult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read, because they interfere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the original shape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text itself,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or they blur the boundary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between the text outline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the elements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outside of the text.</w:t>
      </w:r>
    </w:p>
    <w:p w14:paraId="3A579738" w14:textId="52404816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This blue text has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 simple, thin, black outline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applied to it,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which keeps that defined edge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shape of the text,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but this outline is taking away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from the width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original shape.</w:t>
      </w:r>
    </w:p>
    <w:p w14:paraId="7342A726" w14:textId="084C52D3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lastRenderedPageBreak/>
        <w:t>With the shadowed text,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text does pop,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but it begins to blur the shape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each letter,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which is difficult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for those with low vision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differentiate.</w:t>
      </w:r>
    </w:p>
    <w:p w14:paraId="77879689" w14:textId="77777777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And now for the haloed text.</w:t>
      </w:r>
    </w:p>
    <w:p w14:paraId="22BF153B" w14:textId="09821A60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The full width of the original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text is maintained,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the black halo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behind the text</w:t>
      </w:r>
      <w:r w:rsidR="00537751">
        <w:rPr>
          <w:szCs w:val="20"/>
        </w:rPr>
        <w:t xml:space="preserve"> is</w:t>
      </w:r>
      <w:r w:rsidRPr="00A83F01">
        <w:rPr>
          <w:szCs w:val="20"/>
        </w:rPr>
        <w:t xml:space="preserve"> supporting it rather than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taking away from it.</w:t>
      </w:r>
    </w:p>
    <w:p w14:paraId="2AA02818" w14:textId="6DE4EAF0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But again, if this image</w:t>
      </w:r>
      <w:r w:rsidR="00537751">
        <w:rPr>
          <w:szCs w:val="20"/>
        </w:rPr>
        <w:t xml:space="preserve"> </w:t>
      </w:r>
      <w:proofErr w:type="gramStart"/>
      <w:r w:rsidRPr="00A83F01">
        <w:rPr>
          <w:szCs w:val="20"/>
        </w:rPr>
        <w:t>is able to</w:t>
      </w:r>
      <w:proofErr w:type="gramEnd"/>
      <w:r w:rsidRPr="00A83F01">
        <w:rPr>
          <w:szCs w:val="20"/>
        </w:rPr>
        <w:t xml:space="preserve"> be pulled back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50% opacity,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then most of the text becomes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more easily readable,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because the background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isn't competing with the text.</w:t>
      </w:r>
    </w:p>
    <w:p w14:paraId="5355757B" w14:textId="205DBF75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 xml:space="preserve">Now let's </w:t>
      </w:r>
      <w:proofErr w:type="gramStart"/>
      <w:r w:rsidRPr="00A83F01">
        <w:rPr>
          <w:szCs w:val="20"/>
        </w:rPr>
        <w:t>take a look</w:t>
      </w:r>
      <w:proofErr w:type="gramEnd"/>
      <w:r w:rsidR="00537751">
        <w:rPr>
          <w:szCs w:val="20"/>
        </w:rPr>
        <w:t xml:space="preserve"> </w:t>
      </w:r>
      <w:r w:rsidRPr="00A83F01">
        <w:rPr>
          <w:szCs w:val="20"/>
        </w:rPr>
        <w:t>at another example.</w:t>
      </w:r>
    </w:p>
    <w:p w14:paraId="39F8BBBD" w14:textId="0406D240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Here we have a topographical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hill shaded image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the same color of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style combinations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that we had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in the previous example.</w:t>
      </w:r>
    </w:p>
    <w:p w14:paraId="316DD149" w14:textId="14C0AE63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This background has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dark and light areas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every shade in between.</w:t>
      </w:r>
    </w:p>
    <w:p w14:paraId="37656321" w14:textId="03AFB901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Because of this, almost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none of the color combinations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pop off the page,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in this case,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haloed text is really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only option.</w:t>
      </w:r>
    </w:p>
    <w:p w14:paraId="06904033" w14:textId="16D56298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But again, if the background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can be pulled back,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say to 50% opacity again,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then it does help the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become more easily readable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create more options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while still easily seeing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topographical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background information.</w:t>
      </w:r>
    </w:p>
    <w:p w14:paraId="5923AA91" w14:textId="6A45D150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For this last example,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here we have a map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a lot of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that covers other elements like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roads, streets, and streams.</w:t>
      </w:r>
    </w:p>
    <w:p w14:paraId="51CFA891" w14:textId="568EA80C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On the left side of the image,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we have all the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that crosses over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these elements surrounded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by a 2-point-wide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matching background halo,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which sort of helps cut them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out of the graphic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so that they are read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more easily.</w:t>
      </w:r>
    </w:p>
    <w:p w14:paraId="2CD7AC7F" w14:textId="4A4B1716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And on the right side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image, some of the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does not have that halo,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some of the letters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are a bit more difficult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distinguish.</w:t>
      </w:r>
    </w:p>
    <w:p w14:paraId="6CFCB4F4" w14:textId="6C9C7176" w:rsidR="00537751" w:rsidRDefault="00A83F01" w:rsidP="00A83F01">
      <w:pPr>
        <w:rPr>
          <w:szCs w:val="20"/>
        </w:rPr>
      </w:pPr>
      <w:r w:rsidRPr="00A83F01">
        <w:rPr>
          <w:szCs w:val="20"/>
        </w:rPr>
        <w:t>But if we add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that same 2-point matching halo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each of these</w:t>
      </w:r>
      <w:r w:rsidR="00537751">
        <w:rPr>
          <w:szCs w:val="20"/>
        </w:rPr>
        <w:t>…</w:t>
      </w:r>
    </w:p>
    <w:p w14:paraId="7172D4BB" w14:textId="16882646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Then it starts to pop</w:t>
      </w:r>
      <w:r w:rsidR="00537751">
        <w:rPr>
          <w:szCs w:val="20"/>
        </w:rPr>
        <w:t xml:space="preserve"> </w:t>
      </w:r>
      <w:r w:rsidRPr="00A83F01">
        <w:rPr>
          <w:szCs w:val="20"/>
        </w:rPr>
        <w:t xml:space="preserve">those texts </w:t>
      </w:r>
      <w:proofErr w:type="gramStart"/>
      <w:r w:rsidRPr="00A83F01">
        <w:rPr>
          <w:szCs w:val="20"/>
        </w:rPr>
        <w:t>off of</w:t>
      </w:r>
      <w:proofErr w:type="gramEnd"/>
      <w:r w:rsidRPr="00A83F01">
        <w:rPr>
          <w:szCs w:val="20"/>
        </w:rPr>
        <w:t xml:space="preserve"> the page.</w:t>
      </w:r>
    </w:p>
    <w:p w14:paraId="451FF088" w14:textId="64B17F1D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Now, it needs to be said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that even too thick of a halo</w:t>
      </w:r>
      <w:r w:rsidR="00537751">
        <w:rPr>
          <w:szCs w:val="20"/>
        </w:rPr>
        <w:t xml:space="preserve"> </w:t>
      </w:r>
      <w:r w:rsidRPr="00A83F01">
        <w:rPr>
          <w:szCs w:val="20"/>
        </w:rPr>
        <w:t xml:space="preserve">can </w:t>
      </w:r>
      <w:proofErr w:type="gramStart"/>
      <w:r w:rsidRPr="00A83F01">
        <w:rPr>
          <w:szCs w:val="20"/>
        </w:rPr>
        <w:t>actually be</w:t>
      </w:r>
      <w:proofErr w:type="gramEnd"/>
      <w:r w:rsidRPr="00A83F01">
        <w:rPr>
          <w:szCs w:val="20"/>
        </w:rPr>
        <w:t xml:space="preserve"> a problem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with accessibility as well.</w:t>
      </w:r>
    </w:p>
    <w:p w14:paraId="487BE19D" w14:textId="109B2B93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If the halo covers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too much information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like symbols or other labels,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then it becomes inaccessible.</w:t>
      </w:r>
    </w:p>
    <w:p w14:paraId="39D523E8" w14:textId="768D5B40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As you can see, if we inflate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this 2-point halo to 6 points,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it starts to cover this symbol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starts to disconnect it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from the rest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of the information below.</w:t>
      </w:r>
    </w:p>
    <w:p w14:paraId="3AA6EC13" w14:textId="5F408F0F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But proper use of halos can be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 very effective tool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in getting your text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pop off your map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be more easily read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by your user.</w:t>
      </w:r>
    </w:p>
    <w:p w14:paraId="61DAD972" w14:textId="24A71222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lastRenderedPageBreak/>
        <w:t>In closing, there are many ways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to help your readers see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important things you want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them to see on your map.</w:t>
      </w:r>
    </w:p>
    <w:p w14:paraId="2375E58C" w14:textId="270C56E1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Using proper text styles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and adjusting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competing features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 xml:space="preserve">when </w:t>
      </w:r>
      <w:proofErr w:type="gramStart"/>
      <w:r w:rsidRPr="00A83F01">
        <w:rPr>
          <w:szCs w:val="20"/>
        </w:rPr>
        <w:t>possible</w:t>
      </w:r>
      <w:proofErr w:type="gramEnd"/>
      <w:r w:rsidRPr="00A83F01">
        <w:rPr>
          <w:szCs w:val="20"/>
        </w:rPr>
        <w:t xml:space="preserve"> can increase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the effectiveness</w:t>
      </w:r>
    </w:p>
    <w:p w14:paraId="0C2C71E8" w14:textId="50A1EAE1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of the information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you are trying to portray.</w:t>
      </w:r>
    </w:p>
    <w:p w14:paraId="714293D1" w14:textId="5522B32B" w:rsidR="00A83F01" w:rsidRPr="00A83F01" w:rsidRDefault="00A83F01" w:rsidP="00A83F01">
      <w:pPr>
        <w:rPr>
          <w:szCs w:val="20"/>
        </w:rPr>
      </w:pPr>
      <w:r w:rsidRPr="00A83F01">
        <w:rPr>
          <w:szCs w:val="20"/>
        </w:rPr>
        <w:t>That's all for now, and thanks</w:t>
      </w:r>
      <w:r w:rsidR="00537751">
        <w:rPr>
          <w:szCs w:val="20"/>
        </w:rPr>
        <w:t xml:space="preserve"> </w:t>
      </w:r>
      <w:r w:rsidRPr="00A83F01">
        <w:rPr>
          <w:szCs w:val="20"/>
        </w:rPr>
        <w:t>for joining me on this video.</w:t>
      </w:r>
    </w:p>
    <w:p w14:paraId="322D6087" w14:textId="22E402A2" w:rsidR="00BC3C7C" w:rsidRDefault="00A83F01" w:rsidP="00A83F01">
      <w:pPr>
        <w:rPr>
          <w:szCs w:val="20"/>
        </w:rPr>
      </w:pPr>
      <w:r w:rsidRPr="00A83F01">
        <w:rPr>
          <w:szCs w:val="20"/>
        </w:rPr>
        <w:t>Have a great day.</w:t>
      </w:r>
    </w:p>
    <w:p w14:paraId="3F4D34F6" w14:textId="77777777" w:rsidR="00A83F01" w:rsidRPr="009A1A5C" w:rsidRDefault="00A83F01" w:rsidP="00AB65FF">
      <w:pPr>
        <w:rPr>
          <w:szCs w:val="20"/>
        </w:rPr>
      </w:pPr>
    </w:p>
    <w:sectPr w:rsidR="00A83F01" w:rsidRPr="009A1A5C" w:rsidSect="00B437C8">
      <w:footerReference w:type="default" r:id="rId9"/>
      <w:footerReference w:type="first" r:id="rId10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AD91" w14:textId="77777777" w:rsidR="00A83F01" w:rsidRDefault="00A83F01" w:rsidP="00D91FF4">
      <w:r>
        <w:separator/>
      </w:r>
    </w:p>
  </w:endnote>
  <w:endnote w:type="continuationSeparator" w:id="0">
    <w:p w14:paraId="51A57B29" w14:textId="77777777" w:rsidR="00A83F01" w:rsidRDefault="00A83F0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1CC" w14:textId="6F3A38BB" w:rsidR="007857F7" w:rsidRDefault="008E7FB1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Map Text Training Transcript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4D1352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0863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4855" w14:textId="77777777" w:rsidR="00A83F01" w:rsidRDefault="00A83F01" w:rsidP="00D91FF4">
      <w:r>
        <w:separator/>
      </w:r>
    </w:p>
  </w:footnote>
  <w:footnote w:type="continuationSeparator" w:id="0">
    <w:p w14:paraId="5F8B404D" w14:textId="77777777" w:rsidR="00A83F01" w:rsidRDefault="00A83F01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9pt;height:25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0067">
    <w:abstractNumId w:val="3"/>
  </w:num>
  <w:num w:numId="2" w16cid:durableId="1319767286">
    <w:abstractNumId w:val="6"/>
  </w:num>
  <w:num w:numId="3" w16cid:durableId="1353141285">
    <w:abstractNumId w:val="19"/>
  </w:num>
  <w:num w:numId="4" w16cid:durableId="1300187451">
    <w:abstractNumId w:val="16"/>
  </w:num>
  <w:num w:numId="5" w16cid:durableId="420756190">
    <w:abstractNumId w:val="14"/>
  </w:num>
  <w:num w:numId="6" w16cid:durableId="997071390">
    <w:abstractNumId w:val="4"/>
  </w:num>
  <w:num w:numId="7" w16cid:durableId="1176962379">
    <w:abstractNumId w:val="12"/>
  </w:num>
  <w:num w:numId="8" w16cid:durableId="1311516536">
    <w:abstractNumId w:val="7"/>
  </w:num>
  <w:num w:numId="9" w16cid:durableId="1357539710">
    <w:abstractNumId w:val="10"/>
  </w:num>
  <w:num w:numId="10" w16cid:durableId="512183465">
    <w:abstractNumId w:val="2"/>
  </w:num>
  <w:num w:numId="11" w16cid:durableId="1028678665">
    <w:abstractNumId w:val="2"/>
  </w:num>
  <w:num w:numId="12" w16cid:durableId="468013483">
    <w:abstractNumId w:val="20"/>
  </w:num>
  <w:num w:numId="13" w16cid:durableId="1675187991">
    <w:abstractNumId w:val="21"/>
  </w:num>
  <w:num w:numId="14" w16cid:durableId="299189329">
    <w:abstractNumId w:val="13"/>
  </w:num>
  <w:num w:numId="15" w16cid:durableId="1527596836">
    <w:abstractNumId w:val="2"/>
  </w:num>
  <w:num w:numId="16" w16cid:durableId="2035619113">
    <w:abstractNumId w:val="21"/>
  </w:num>
  <w:num w:numId="17" w16cid:durableId="1131630484">
    <w:abstractNumId w:val="13"/>
  </w:num>
  <w:num w:numId="18" w16cid:durableId="1983803486">
    <w:abstractNumId w:val="9"/>
  </w:num>
  <w:num w:numId="19" w16cid:durableId="2109504364">
    <w:abstractNumId w:val="5"/>
  </w:num>
  <w:num w:numId="20" w16cid:durableId="119106844">
    <w:abstractNumId w:val="1"/>
  </w:num>
  <w:num w:numId="21" w16cid:durableId="811481750">
    <w:abstractNumId w:val="0"/>
  </w:num>
  <w:num w:numId="22" w16cid:durableId="587230971">
    <w:abstractNumId w:val="8"/>
  </w:num>
  <w:num w:numId="23" w16cid:durableId="422342511">
    <w:abstractNumId w:val="15"/>
  </w:num>
  <w:num w:numId="24" w16cid:durableId="1311054816">
    <w:abstractNumId w:val="17"/>
  </w:num>
  <w:num w:numId="25" w16cid:durableId="18161856">
    <w:abstractNumId w:val="17"/>
  </w:num>
  <w:num w:numId="26" w16cid:durableId="1465926062">
    <w:abstractNumId w:val="18"/>
  </w:num>
  <w:num w:numId="27" w16cid:durableId="6290213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1"/>
    <w:rsid w:val="00002DEC"/>
    <w:rsid w:val="000065AC"/>
    <w:rsid w:val="00006A0A"/>
    <w:rsid w:val="00021F9D"/>
    <w:rsid w:val="00040C79"/>
    <w:rsid w:val="0005052D"/>
    <w:rsid w:val="00064B90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67B9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D1352"/>
    <w:rsid w:val="004E3DF6"/>
    <w:rsid w:val="004E75B3"/>
    <w:rsid w:val="004F04BA"/>
    <w:rsid w:val="004F0EFF"/>
    <w:rsid w:val="0050093F"/>
    <w:rsid w:val="00514788"/>
    <w:rsid w:val="00537751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36800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E7FB1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F6B2C"/>
    <w:rsid w:val="00A02A5E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83F01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C3C7C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87E0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F6E367E"/>
  <w15:docId w15:val="{38FD0FA9-1346-4531-80BC-5190D9C2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yant\appdata\local\microsoft\office\MNIT_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8458-BA9D-425E-B464-A4E4BBC2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32</TotalTime>
  <Pages>3</Pages>
  <Words>837</Words>
  <Characters>3702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 Text Training Transcript</vt:lpstr>
    </vt:vector>
  </TitlesOfParts>
  <Manager/>
  <Company>State of Minnesota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Text Training Transcript</dc:title>
  <dc:subject/>
  <dc:creator>Map Accessibility</dc:creator>
  <cp:keywords/>
  <dc:description/>
  <cp:lastModifiedBy>Wyant, Jay (He/Him/His) (MNIT)</cp:lastModifiedBy>
  <cp:revision>6</cp:revision>
  <dcterms:created xsi:type="dcterms:W3CDTF">2023-11-17T19:07:00Z</dcterms:created>
  <dcterms:modified xsi:type="dcterms:W3CDTF">2023-11-20T16:51:00Z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