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74C94" w14:textId="3669D209" w:rsidR="001F4B19" w:rsidRPr="005F2E8F" w:rsidRDefault="00F978AF" w:rsidP="00B43D28">
      <w:pPr>
        <w:pStyle w:val="Heading1"/>
        <w:spacing w:before="0"/>
        <w:jc w:val="center"/>
        <w:rPr>
          <w:rFonts w:cs="Calibri"/>
        </w:rPr>
      </w:pPr>
      <w:bookmarkStart w:id="0" w:name="_Toc193968953"/>
      <w:bookmarkStart w:id="1" w:name="_Toc201309881"/>
      <w:r w:rsidRPr="005F2E8F">
        <w:rPr>
          <w:rFonts w:cs="Calibri"/>
        </w:rPr>
        <w:t>Compliance Plan</w:t>
      </w:r>
      <w:bookmarkEnd w:id="0"/>
      <w:bookmarkEnd w:id="1"/>
    </w:p>
    <w:p w14:paraId="357191B3" w14:textId="268D31DA" w:rsidR="00D23CA3" w:rsidRPr="005F2E8F" w:rsidRDefault="00CF6319" w:rsidP="00EA6DA7">
      <w:pPr>
        <w:rPr>
          <w:rFonts w:cs="Calibri"/>
          <w:b/>
          <w:sz w:val="24"/>
          <w:szCs w:val="24"/>
        </w:rPr>
      </w:pPr>
      <w:r w:rsidRPr="002F6B8B">
        <w:rPr>
          <w:rFonts w:cs="Calibri"/>
          <w:b/>
          <w:sz w:val="24"/>
          <w:szCs w:val="24"/>
        </w:rPr>
        <w:t>What you need to know</w:t>
      </w:r>
    </w:p>
    <w:p w14:paraId="60EF41E3" w14:textId="4C4ACD1B" w:rsidR="0041465D" w:rsidRPr="005F2E8F" w:rsidRDefault="00FB3F5A" w:rsidP="00EA6DA7">
      <w:pPr>
        <w:rPr>
          <w:rFonts w:cs="Calibri"/>
          <w:sz w:val="24"/>
          <w:szCs w:val="24"/>
        </w:rPr>
      </w:pPr>
      <w:r w:rsidRPr="005F2E8F">
        <w:rPr>
          <w:rFonts w:cs="Calibri"/>
          <w:sz w:val="24"/>
          <w:szCs w:val="24"/>
        </w:rPr>
        <w:t xml:space="preserve">This </w:t>
      </w:r>
      <w:r w:rsidR="00D22A5A" w:rsidRPr="005F2E8F">
        <w:rPr>
          <w:rFonts w:cs="Calibri"/>
          <w:sz w:val="24"/>
          <w:szCs w:val="24"/>
        </w:rPr>
        <w:t>is a</w:t>
      </w:r>
      <w:r w:rsidRPr="005F2E8F">
        <w:rPr>
          <w:rFonts w:cs="Calibri"/>
          <w:sz w:val="24"/>
          <w:szCs w:val="24"/>
        </w:rPr>
        <w:t xml:space="preserve"> </w:t>
      </w:r>
      <w:r w:rsidR="003D1858" w:rsidRPr="005F2E8F">
        <w:rPr>
          <w:rFonts w:cs="Calibri"/>
          <w:sz w:val="24"/>
          <w:szCs w:val="24"/>
        </w:rPr>
        <w:t xml:space="preserve">template </w:t>
      </w:r>
      <w:r w:rsidRPr="005F2E8F">
        <w:rPr>
          <w:rFonts w:cs="Calibri"/>
          <w:sz w:val="24"/>
          <w:szCs w:val="24"/>
        </w:rPr>
        <w:t>for developing</w:t>
      </w:r>
      <w:r w:rsidR="00F978AF" w:rsidRPr="005F2E8F">
        <w:rPr>
          <w:rFonts w:cs="Calibri"/>
          <w:sz w:val="24"/>
          <w:szCs w:val="24"/>
        </w:rPr>
        <w:t xml:space="preserve"> a</w:t>
      </w:r>
      <w:r w:rsidRPr="005F2E8F">
        <w:rPr>
          <w:rFonts w:cs="Calibri"/>
          <w:sz w:val="24"/>
          <w:szCs w:val="24"/>
        </w:rPr>
        <w:t xml:space="preserve"> </w:t>
      </w:r>
      <w:r w:rsidR="00811D5D" w:rsidRPr="005F2E8F">
        <w:rPr>
          <w:rFonts w:cs="Calibri"/>
          <w:sz w:val="24"/>
          <w:szCs w:val="24"/>
        </w:rPr>
        <w:t>Compliance Plan</w:t>
      </w:r>
      <w:r w:rsidR="00D23CA3" w:rsidRPr="005F2E8F">
        <w:rPr>
          <w:rFonts w:cs="Calibri"/>
          <w:sz w:val="24"/>
          <w:szCs w:val="24"/>
        </w:rPr>
        <w:t xml:space="preserve"> </w:t>
      </w:r>
      <w:r w:rsidR="00FA05B4" w:rsidRPr="005F2E8F">
        <w:rPr>
          <w:rFonts w:cs="Calibri"/>
          <w:sz w:val="24"/>
          <w:szCs w:val="24"/>
        </w:rPr>
        <w:t>that</w:t>
      </w:r>
      <w:r w:rsidR="00BD03CF" w:rsidRPr="005F2E8F">
        <w:rPr>
          <w:rFonts w:cs="Calibri"/>
          <w:sz w:val="24"/>
          <w:szCs w:val="24"/>
        </w:rPr>
        <w:t xml:space="preserve"> </w:t>
      </w:r>
      <w:r w:rsidRPr="005F2E8F">
        <w:rPr>
          <w:rFonts w:cs="Calibri"/>
          <w:sz w:val="24"/>
          <w:szCs w:val="24"/>
        </w:rPr>
        <w:t>meet</w:t>
      </w:r>
      <w:r w:rsidR="00D22A5A" w:rsidRPr="005F2E8F">
        <w:rPr>
          <w:rFonts w:cs="Calibri"/>
          <w:sz w:val="24"/>
          <w:szCs w:val="24"/>
        </w:rPr>
        <w:t>s</w:t>
      </w:r>
      <w:r w:rsidRPr="005F2E8F">
        <w:rPr>
          <w:rFonts w:cs="Calibri"/>
          <w:sz w:val="24"/>
          <w:szCs w:val="24"/>
        </w:rPr>
        <w:t xml:space="preserve"> the requirements </w:t>
      </w:r>
      <w:r w:rsidR="007E20F2" w:rsidRPr="005F2E8F">
        <w:rPr>
          <w:rFonts w:cs="Calibri"/>
          <w:sz w:val="24"/>
          <w:szCs w:val="24"/>
        </w:rPr>
        <w:t>of the Minnesota Human Rights Act</w:t>
      </w:r>
      <w:r w:rsidR="00811D5D" w:rsidRPr="005F2E8F">
        <w:rPr>
          <w:rFonts w:cs="Calibri"/>
          <w:sz w:val="24"/>
          <w:szCs w:val="24"/>
        </w:rPr>
        <w:t>,</w:t>
      </w:r>
      <w:r w:rsidR="00BD03CF" w:rsidRPr="005F2E8F">
        <w:rPr>
          <w:rFonts w:cs="Calibri"/>
          <w:sz w:val="24"/>
          <w:szCs w:val="24"/>
        </w:rPr>
        <w:t xml:space="preserve"> </w:t>
      </w:r>
      <w:hyperlink r:id="rId11" w:history="1">
        <w:r w:rsidR="00BD03CF" w:rsidRPr="005F2E8F">
          <w:rPr>
            <w:rStyle w:val="Hyperlink"/>
            <w:rFonts w:cs="Calibri"/>
            <w:sz w:val="24"/>
            <w:szCs w:val="24"/>
          </w:rPr>
          <w:t>Minn. Stat. §</w:t>
        </w:r>
        <w:r w:rsidR="00811D5D" w:rsidRPr="005F2E8F">
          <w:rPr>
            <w:rStyle w:val="Hyperlink"/>
            <w:rFonts w:cs="Calibri"/>
            <w:sz w:val="24"/>
            <w:szCs w:val="24"/>
          </w:rPr>
          <w:t xml:space="preserve"> </w:t>
        </w:r>
        <w:r w:rsidR="00BD03CF" w:rsidRPr="005F2E8F">
          <w:rPr>
            <w:rStyle w:val="Hyperlink"/>
            <w:rFonts w:cs="Calibri"/>
            <w:sz w:val="24"/>
            <w:szCs w:val="24"/>
          </w:rPr>
          <w:t>363A.36</w:t>
        </w:r>
      </w:hyperlink>
      <w:r w:rsidR="00F978AF" w:rsidRPr="005F2E8F">
        <w:rPr>
          <w:rFonts w:cs="Calibri"/>
          <w:sz w:val="24"/>
          <w:szCs w:val="24"/>
        </w:rPr>
        <w:t>,</w:t>
      </w:r>
      <w:r w:rsidR="00BD03CF" w:rsidRPr="005F2E8F">
        <w:rPr>
          <w:rFonts w:cs="Calibri"/>
          <w:sz w:val="24"/>
          <w:szCs w:val="24"/>
        </w:rPr>
        <w:t xml:space="preserve"> </w:t>
      </w:r>
      <w:r w:rsidR="007E20F2" w:rsidRPr="005F2E8F">
        <w:rPr>
          <w:rFonts w:cs="Calibri"/>
          <w:sz w:val="24"/>
          <w:szCs w:val="24"/>
        </w:rPr>
        <w:t xml:space="preserve">and </w:t>
      </w:r>
      <w:r w:rsidR="00811D5D" w:rsidRPr="005F2E8F">
        <w:rPr>
          <w:rFonts w:cs="Calibri"/>
          <w:sz w:val="24"/>
          <w:szCs w:val="24"/>
        </w:rPr>
        <w:t>the</w:t>
      </w:r>
      <w:r w:rsidR="007E20F2" w:rsidRPr="005F2E8F">
        <w:rPr>
          <w:rFonts w:cs="Calibri"/>
          <w:sz w:val="24"/>
          <w:szCs w:val="24"/>
        </w:rPr>
        <w:t xml:space="preserve"> </w:t>
      </w:r>
      <w:r w:rsidR="00EE5818" w:rsidRPr="005F2E8F">
        <w:rPr>
          <w:rFonts w:cs="Calibri"/>
          <w:sz w:val="24"/>
          <w:szCs w:val="24"/>
        </w:rPr>
        <w:t xml:space="preserve">related </w:t>
      </w:r>
      <w:hyperlink r:id="rId12" w:history="1">
        <w:r w:rsidR="00BD03CF" w:rsidRPr="005F2E8F">
          <w:rPr>
            <w:rStyle w:val="Hyperlink"/>
            <w:rFonts w:cs="Calibri"/>
            <w:sz w:val="24"/>
            <w:szCs w:val="24"/>
          </w:rPr>
          <w:t>Minnesota Rules 5000.3400 – 5000.3600.</w:t>
        </w:r>
      </w:hyperlink>
      <w:r w:rsidR="00BD03CF" w:rsidRPr="005F2E8F">
        <w:rPr>
          <w:rFonts w:cs="Calibri"/>
          <w:sz w:val="24"/>
          <w:szCs w:val="24"/>
        </w:rPr>
        <w:t xml:space="preserve"> </w:t>
      </w:r>
    </w:p>
    <w:p w14:paraId="2B86C4FD" w14:textId="7015F4D9" w:rsidR="00481AC4" w:rsidRDefault="00BE1054" w:rsidP="00811D5D">
      <w:pPr>
        <w:rPr>
          <w:rFonts w:cs="Calibri"/>
          <w:sz w:val="24"/>
          <w:szCs w:val="24"/>
        </w:rPr>
      </w:pPr>
      <w:r w:rsidRPr="005F2E8F">
        <w:rPr>
          <w:rFonts w:cs="Calibri"/>
          <w:sz w:val="24"/>
          <w:szCs w:val="24"/>
        </w:rPr>
        <w:t xml:space="preserve">Insert your </w:t>
      </w:r>
      <w:r w:rsidR="00F978AF" w:rsidRPr="005F2E8F">
        <w:rPr>
          <w:rFonts w:cs="Calibri"/>
          <w:sz w:val="24"/>
          <w:szCs w:val="24"/>
        </w:rPr>
        <w:t>company</w:t>
      </w:r>
      <w:r w:rsidRPr="005F2E8F">
        <w:rPr>
          <w:rFonts w:cs="Calibri"/>
          <w:sz w:val="24"/>
          <w:szCs w:val="24"/>
        </w:rPr>
        <w:t xml:space="preserve"> information into the required areas highlighted in </w:t>
      </w:r>
      <w:r w:rsidR="002F6B8B" w:rsidRPr="002F6B8B">
        <w:rPr>
          <w:rFonts w:cs="Calibri"/>
          <w:b/>
          <w:bCs/>
          <w:color w:val="FF0000"/>
          <w:sz w:val="24"/>
          <w:szCs w:val="24"/>
        </w:rPr>
        <w:t>red</w:t>
      </w:r>
      <w:r w:rsidRPr="005F2E8F">
        <w:rPr>
          <w:rFonts w:cs="Calibri"/>
          <w:sz w:val="24"/>
          <w:szCs w:val="24"/>
        </w:rPr>
        <w:t xml:space="preserve">. </w:t>
      </w:r>
    </w:p>
    <w:p w14:paraId="69365EC7" w14:textId="77777777" w:rsidR="00BE1054" w:rsidRDefault="00BE1054" w:rsidP="00E02245">
      <w:pPr>
        <w:pStyle w:val="MediumShading1-Accent11"/>
        <w:rPr>
          <w:rFonts w:cs="Calibri"/>
          <w:b/>
          <w:sz w:val="24"/>
          <w:szCs w:val="24"/>
        </w:rPr>
      </w:pPr>
    </w:p>
    <w:p w14:paraId="22077ADF" w14:textId="77777777" w:rsidR="001B6F04" w:rsidRPr="005F2E8F" w:rsidRDefault="001B6F04" w:rsidP="00E02245">
      <w:pPr>
        <w:pStyle w:val="MediumShading1-Accent11"/>
        <w:rPr>
          <w:rFonts w:cs="Calibri"/>
          <w:b/>
          <w:sz w:val="24"/>
          <w:szCs w:val="24"/>
        </w:rPr>
      </w:pPr>
    </w:p>
    <w:p w14:paraId="65DEF233" w14:textId="77777777" w:rsidR="00BE1054" w:rsidRPr="005F2E8F" w:rsidRDefault="00BE1054" w:rsidP="00E02245">
      <w:pPr>
        <w:pStyle w:val="MediumShading1-Accent11"/>
        <w:rPr>
          <w:rFonts w:cs="Calibri"/>
          <w:b/>
          <w:sz w:val="24"/>
          <w:szCs w:val="24"/>
        </w:rPr>
      </w:pPr>
    </w:p>
    <w:p w14:paraId="34FE7CAC" w14:textId="14E5113C" w:rsidR="00C24B72" w:rsidRPr="002F6B8B" w:rsidRDefault="00DB20B5" w:rsidP="00A43276">
      <w:pPr>
        <w:pStyle w:val="MediumShading1-Accent11"/>
        <w:rPr>
          <w:rFonts w:cs="Calibri"/>
          <w:b/>
          <w:sz w:val="24"/>
          <w:szCs w:val="24"/>
        </w:rPr>
      </w:pPr>
      <w:r w:rsidRPr="005F2E8F">
        <w:rPr>
          <w:rFonts w:cs="Calibri"/>
          <w:sz w:val="24"/>
          <w:szCs w:val="24"/>
        </w:rPr>
        <w:br w:type="page"/>
      </w:r>
      <w:r w:rsidR="00C24B72" w:rsidRPr="002F6B8B">
        <w:rPr>
          <w:rFonts w:cs="Calibri"/>
          <w:b/>
          <w:sz w:val="24"/>
          <w:szCs w:val="24"/>
        </w:rPr>
        <w:lastRenderedPageBreak/>
        <w:t xml:space="preserve"> </w:t>
      </w:r>
    </w:p>
    <w:p w14:paraId="354DFD0D" w14:textId="77777777" w:rsidR="00FB3F5A" w:rsidRPr="005F2E8F" w:rsidRDefault="00FB3F5A" w:rsidP="00EA6DA7">
      <w:pPr>
        <w:rPr>
          <w:rStyle w:val="Bodyunderline"/>
          <w:rFonts w:cs="Calibri"/>
          <w:sz w:val="24"/>
          <w:szCs w:val="24"/>
        </w:rPr>
      </w:pPr>
    </w:p>
    <w:p w14:paraId="0BF19C64" w14:textId="77777777" w:rsidR="00E42B6E" w:rsidRPr="005F2E8F" w:rsidRDefault="00E42B6E" w:rsidP="00CA449D">
      <w:pPr>
        <w:pStyle w:val="Title"/>
        <w:jc w:val="center"/>
        <w:rPr>
          <w:rFonts w:cs="Calibri"/>
          <w:sz w:val="24"/>
          <w:szCs w:val="24"/>
        </w:rPr>
      </w:pPr>
    </w:p>
    <w:p w14:paraId="4F095270" w14:textId="11F32C40" w:rsidR="00FB3F5A" w:rsidRPr="005F2E8F" w:rsidRDefault="00A25D73" w:rsidP="00CA449D">
      <w:pPr>
        <w:pStyle w:val="Title"/>
        <w:jc w:val="center"/>
        <w:rPr>
          <w:rFonts w:cs="Calibri"/>
          <w:color w:val="FF0000"/>
          <w:sz w:val="24"/>
          <w:szCs w:val="24"/>
        </w:rPr>
      </w:pPr>
      <w:r w:rsidRPr="002F6B8B">
        <w:rPr>
          <w:rFonts w:cs="Calibri"/>
          <w:color w:val="FF0000"/>
          <w:sz w:val="24"/>
          <w:szCs w:val="24"/>
        </w:rPr>
        <w:t>*Company Name*</w:t>
      </w:r>
    </w:p>
    <w:p w14:paraId="33AC6FAD" w14:textId="77777777" w:rsidR="00E42B6E" w:rsidRPr="005F2E8F" w:rsidRDefault="00E42B6E" w:rsidP="00E42B6E">
      <w:pPr>
        <w:rPr>
          <w:rFonts w:cs="Calibri"/>
          <w:sz w:val="24"/>
          <w:szCs w:val="24"/>
        </w:rPr>
      </w:pPr>
    </w:p>
    <w:p w14:paraId="79450348" w14:textId="77777777" w:rsidR="00E42B6E" w:rsidRPr="005F2E8F" w:rsidRDefault="00E42B6E" w:rsidP="00E42B6E">
      <w:pPr>
        <w:rPr>
          <w:rFonts w:cs="Calibri"/>
          <w:sz w:val="24"/>
          <w:szCs w:val="24"/>
        </w:rPr>
      </w:pPr>
    </w:p>
    <w:p w14:paraId="679BCD47" w14:textId="77777777" w:rsidR="00E42B6E" w:rsidRPr="005F2E8F" w:rsidRDefault="00E42B6E" w:rsidP="00E42B6E">
      <w:pPr>
        <w:rPr>
          <w:rFonts w:cs="Calibri"/>
          <w:sz w:val="24"/>
          <w:szCs w:val="24"/>
        </w:rPr>
      </w:pPr>
    </w:p>
    <w:p w14:paraId="42896F48" w14:textId="7B48FD9B" w:rsidR="00FB3F5A" w:rsidRPr="005F2E8F" w:rsidRDefault="00811D5D" w:rsidP="006B4D9E">
      <w:pPr>
        <w:pStyle w:val="Title"/>
        <w:jc w:val="center"/>
        <w:rPr>
          <w:rFonts w:cs="Calibri"/>
          <w:sz w:val="56"/>
          <w:szCs w:val="56"/>
        </w:rPr>
      </w:pPr>
      <w:r w:rsidRPr="005F2E8F">
        <w:rPr>
          <w:rFonts w:cs="Calibri"/>
          <w:sz w:val="56"/>
          <w:szCs w:val="56"/>
        </w:rPr>
        <w:t>Compliance Plan</w:t>
      </w:r>
    </w:p>
    <w:p w14:paraId="2D7EF5F3" w14:textId="77777777" w:rsidR="00E42B6E" w:rsidRPr="005F2E8F" w:rsidRDefault="00E42B6E" w:rsidP="00D309E0">
      <w:pPr>
        <w:rPr>
          <w:rFonts w:cs="Calibri"/>
          <w:sz w:val="24"/>
          <w:szCs w:val="24"/>
        </w:rPr>
      </w:pPr>
    </w:p>
    <w:p w14:paraId="7AAE281E" w14:textId="77777777" w:rsidR="00E42B6E" w:rsidRPr="005F2E8F" w:rsidRDefault="00E42B6E" w:rsidP="00D309E0">
      <w:pPr>
        <w:rPr>
          <w:rFonts w:cs="Calibri"/>
          <w:sz w:val="24"/>
          <w:szCs w:val="24"/>
        </w:rPr>
      </w:pPr>
    </w:p>
    <w:p w14:paraId="0645F3A0" w14:textId="77777777" w:rsidR="00933F5F" w:rsidRPr="005F2E8F" w:rsidRDefault="00933F5F" w:rsidP="00FA7827">
      <w:pPr>
        <w:pStyle w:val="Title"/>
        <w:jc w:val="center"/>
        <w:rPr>
          <w:rFonts w:cs="Calibri"/>
          <w:color w:val="FF0000"/>
          <w:sz w:val="24"/>
          <w:szCs w:val="24"/>
        </w:rPr>
      </w:pPr>
    </w:p>
    <w:p w14:paraId="449FE3D1" w14:textId="77777777" w:rsidR="00482113" w:rsidRPr="005F2E8F" w:rsidRDefault="00EA6DA7" w:rsidP="00FA7827">
      <w:pPr>
        <w:pStyle w:val="Title"/>
        <w:jc w:val="center"/>
        <w:rPr>
          <w:rFonts w:cs="Calibri"/>
          <w:color w:val="FF0000"/>
          <w:sz w:val="24"/>
          <w:szCs w:val="24"/>
        </w:rPr>
      </w:pPr>
      <w:r w:rsidRPr="005F2E8F">
        <w:rPr>
          <w:rFonts w:cs="Calibri"/>
          <w:color w:val="FF0000"/>
          <w:sz w:val="24"/>
          <w:szCs w:val="24"/>
        </w:rPr>
        <w:t>Month/Day/Year -</w:t>
      </w:r>
      <w:r w:rsidR="00FB3F5A" w:rsidRPr="005F2E8F">
        <w:rPr>
          <w:rFonts w:cs="Calibri"/>
          <w:color w:val="FF0000"/>
          <w:sz w:val="24"/>
          <w:szCs w:val="24"/>
        </w:rPr>
        <w:t xml:space="preserve"> Month/Day/Year</w:t>
      </w:r>
    </w:p>
    <w:p w14:paraId="44F3A696" w14:textId="77777777" w:rsidR="00FB3F5A" w:rsidRPr="005F2E8F" w:rsidRDefault="00FB3F5A" w:rsidP="00681577">
      <w:pPr>
        <w:pStyle w:val="Title"/>
        <w:jc w:val="center"/>
        <w:rPr>
          <w:rFonts w:cs="Calibri"/>
          <w:color w:val="FF0000"/>
          <w:sz w:val="24"/>
          <w:szCs w:val="24"/>
        </w:rPr>
      </w:pPr>
      <w:r w:rsidRPr="005F2E8F">
        <w:rPr>
          <w:rFonts w:cs="Calibri"/>
          <w:color w:val="FF0000"/>
          <w:sz w:val="24"/>
          <w:szCs w:val="24"/>
        </w:rPr>
        <w:t>(</w:t>
      </w:r>
      <w:r w:rsidR="003A0ADF" w:rsidRPr="005F2E8F">
        <w:rPr>
          <w:rFonts w:cs="Calibri"/>
          <w:color w:val="FF0000"/>
          <w:sz w:val="24"/>
          <w:szCs w:val="24"/>
        </w:rPr>
        <w:t>One</w:t>
      </w:r>
      <w:r w:rsidRPr="005F2E8F">
        <w:rPr>
          <w:rFonts w:cs="Calibri"/>
          <w:color w:val="FF0000"/>
          <w:sz w:val="24"/>
          <w:szCs w:val="24"/>
        </w:rPr>
        <w:t xml:space="preserve"> year</w:t>
      </w:r>
      <w:r w:rsidR="00482113" w:rsidRPr="005F2E8F">
        <w:rPr>
          <w:rFonts w:cs="Calibri"/>
          <w:color w:val="FF0000"/>
          <w:sz w:val="24"/>
          <w:szCs w:val="24"/>
        </w:rPr>
        <w:t xml:space="preserve"> period</w:t>
      </w:r>
      <w:r w:rsidRPr="005F2E8F">
        <w:rPr>
          <w:rFonts w:cs="Calibri"/>
          <w:color w:val="FF0000"/>
          <w:sz w:val="24"/>
          <w:szCs w:val="24"/>
        </w:rPr>
        <w:t>)</w:t>
      </w:r>
    </w:p>
    <w:p w14:paraId="524AA447" w14:textId="698CEE8E" w:rsidR="00FB3F5A" w:rsidRPr="005F2E8F" w:rsidRDefault="00FB3F5A" w:rsidP="00B43D28">
      <w:pPr>
        <w:pStyle w:val="TOCHeading"/>
        <w:spacing w:before="0"/>
      </w:pPr>
      <w:r w:rsidRPr="005F2E8F">
        <w:br w:type="page"/>
      </w:r>
      <w:r w:rsidR="00A72708" w:rsidRPr="00A72708">
        <w:lastRenderedPageBreak/>
        <w:t>Table of Contents</w:t>
      </w:r>
    </w:p>
    <w:p w14:paraId="148D2531" w14:textId="77777777" w:rsidR="00180BB8" w:rsidRPr="001F6BFF" w:rsidRDefault="00D309E0" w:rsidP="00D309E0">
      <w:pPr>
        <w:jc w:val="center"/>
        <w:rPr>
          <w:rFonts w:cs="Calibri"/>
          <w:iCs/>
          <w:color w:val="FF0000"/>
          <w:sz w:val="24"/>
          <w:szCs w:val="24"/>
        </w:rPr>
      </w:pPr>
      <w:r w:rsidRPr="001F6BFF">
        <w:rPr>
          <w:rStyle w:val="StyleRed"/>
          <w:rFonts w:cs="Calibri"/>
          <w:iCs/>
          <w:sz w:val="24"/>
          <w:szCs w:val="24"/>
        </w:rPr>
        <w:t>C</w:t>
      </w:r>
      <w:r w:rsidR="00FB3F5A" w:rsidRPr="001F6BFF">
        <w:rPr>
          <w:rStyle w:val="StyleRed"/>
          <w:rFonts w:cs="Calibri"/>
          <w:iCs/>
          <w:sz w:val="24"/>
          <w:szCs w:val="24"/>
        </w:rPr>
        <w:t xml:space="preserve">reate a table of contents for </w:t>
      </w:r>
      <w:r w:rsidR="003A0ADF" w:rsidRPr="001F6BFF">
        <w:rPr>
          <w:rStyle w:val="StyleRed"/>
          <w:rFonts w:cs="Calibri"/>
          <w:iCs/>
          <w:sz w:val="24"/>
          <w:szCs w:val="24"/>
        </w:rPr>
        <w:t>the plan</w:t>
      </w:r>
      <w:r w:rsidR="00FB3F5A" w:rsidRPr="001F6BFF">
        <w:rPr>
          <w:rStyle w:val="StyleRed"/>
          <w:rFonts w:cs="Calibri"/>
          <w:iCs/>
          <w:sz w:val="24"/>
          <w:szCs w:val="24"/>
        </w:rPr>
        <w:t xml:space="preserve"> by </w:t>
      </w:r>
      <w:r w:rsidR="007E0E86" w:rsidRPr="001F6BFF">
        <w:rPr>
          <w:rStyle w:val="StyleRed"/>
          <w:rFonts w:cs="Calibri"/>
          <w:iCs/>
          <w:sz w:val="24"/>
          <w:szCs w:val="24"/>
        </w:rPr>
        <w:t xml:space="preserve">adjusting </w:t>
      </w:r>
      <w:r w:rsidR="00FB3F5A" w:rsidRPr="001F6BFF">
        <w:rPr>
          <w:rStyle w:val="StyleRed"/>
          <w:rFonts w:cs="Calibri"/>
          <w:iCs/>
          <w:sz w:val="24"/>
          <w:szCs w:val="24"/>
        </w:rPr>
        <w:t>the page numbers below once you’ve finished personalizing the document.</w:t>
      </w:r>
    </w:p>
    <w:p w14:paraId="62363BB7" w14:textId="6A1FF5E9" w:rsidR="0045328F" w:rsidRPr="0045328F" w:rsidRDefault="00FB3F5A">
      <w:pPr>
        <w:pStyle w:val="TOC1"/>
        <w:tabs>
          <w:tab w:val="right" w:leader="dot" w:pos="10070"/>
        </w:tabs>
        <w:rPr>
          <w:rFonts w:asciiTheme="minorHAnsi" w:eastAsiaTheme="minorEastAsia" w:hAnsiTheme="minorHAnsi" w:cstheme="minorBidi"/>
          <w:bCs w:val="0"/>
          <w:caps w:val="0"/>
          <w:noProof/>
          <w:kern w:val="2"/>
          <w:sz w:val="24"/>
          <w:szCs w:val="24"/>
          <w14:ligatures w14:val="standardContextual"/>
        </w:rPr>
      </w:pPr>
      <w:r w:rsidRPr="0045328F">
        <w:rPr>
          <w:rFonts w:cs="Calibri"/>
          <w:caps w:val="0"/>
          <w:noProof/>
          <w:sz w:val="24"/>
          <w:szCs w:val="24"/>
        </w:rPr>
        <w:fldChar w:fldCharType="begin"/>
      </w:r>
      <w:r w:rsidRPr="0045328F">
        <w:rPr>
          <w:rFonts w:cs="Calibri"/>
          <w:caps w:val="0"/>
          <w:sz w:val="24"/>
          <w:szCs w:val="24"/>
        </w:rPr>
        <w:instrText xml:space="preserve"> TOC \o "1-1" </w:instrText>
      </w:r>
      <w:r w:rsidRPr="0045328F">
        <w:rPr>
          <w:rFonts w:cs="Calibri"/>
          <w:caps w:val="0"/>
          <w:noProof/>
          <w:sz w:val="24"/>
          <w:szCs w:val="24"/>
        </w:rPr>
        <w:fldChar w:fldCharType="separate"/>
      </w:r>
      <w:r w:rsidR="0045328F" w:rsidRPr="0045328F">
        <w:rPr>
          <w:rFonts w:cs="Calibri"/>
          <w:caps w:val="0"/>
          <w:noProof/>
          <w:sz w:val="24"/>
          <w:szCs w:val="24"/>
        </w:rPr>
        <w:t>Compliance Plan</w:t>
      </w:r>
      <w:r w:rsidR="0045328F" w:rsidRPr="0045328F">
        <w:rPr>
          <w:caps w:val="0"/>
          <w:noProof/>
          <w:sz w:val="24"/>
          <w:szCs w:val="24"/>
        </w:rPr>
        <w:tab/>
      </w:r>
      <w:r w:rsidR="0045328F" w:rsidRPr="0045328F">
        <w:rPr>
          <w:noProof/>
          <w:sz w:val="24"/>
          <w:szCs w:val="24"/>
        </w:rPr>
        <w:fldChar w:fldCharType="begin"/>
      </w:r>
      <w:r w:rsidR="0045328F" w:rsidRPr="0045328F">
        <w:rPr>
          <w:noProof/>
          <w:sz w:val="24"/>
          <w:szCs w:val="24"/>
        </w:rPr>
        <w:instrText xml:space="preserve"> PAGEREF _Toc201309881 \h </w:instrText>
      </w:r>
      <w:r w:rsidR="0045328F" w:rsidRPr="0045328F">
        <w:rPr>
          <w:noProof/>
          <w:sz w:val="24"/>
          <w:szCs w:val="24"/>
        </w:rPr>
      </w:r>
      <w:r w:rsidR="0045328F" w:rsidRPr="0045328F">
        <w:rPr>
          <w:noProof/>
          <w:sz w:val="24"/>
          <w:szCs w:val="24"/>
        </w:rPr>
        <w:fldChar w:fldCharType="separate"/>
      </w:r>
      <w:r w:rsidR="0045328F" w:rsidRPr="0045328F">
        <w:rPr>
          <w:caps w:val="0"/>
          <w:noProof/>
          <w:sz w:val="24"/>
          <w:szCs w:val="24"/>
        </w:rPr>
        <w:t>1</w:t>
      </w:r>
      <w:r w:rsidR="0045328F" w:rsidRPr="0045328F">
        <w:rPr>
          <w:noProof/>
          <w:sz w:val="24"/>
          <w:szCs w:val="24"/>
        </w:rPr>
        <w:fldChar w:fldCharType="end"/>
      </w:r>
    </w:p>
    <w:p w14:paraId="559DC893" w14:textId="19512652" w:rsidR="0045328F" w:rsidRPr="0045328F" w:rsidRDefault="0045328F">
      <w:pPr>
        <w:pStyle w:val="TOC1"/>
        <w:tabs>
          <w:tab w:val="right" w:leader="dot" w:pos="10070"/>
        </w:tabs>
        <w:rPr>
          <w:rFonts w:asciiTheme="minorHAnsi" w:eastAsiaTheme="minorEastAsia" w:hAnsiTheme="minorHAnsi" w:cstheme="minorBidi"/>
          <w:bCs w:val="0"/>
          <w:caps w:val="0"/>
          <w:noProof/>
          <w:kern w:val="2"/>
          <w:sz w:val="24"/>
          <w:szCs w:val="24"/>
          <w14:ligatures w14:val="standardContextual"/>
        </w:rPr>
      </w:pPr>
      <w:r w:rsidRPr="0045328F">
        <w:rPr>
          <w:rFonts w:cs="Calibri"/>
          <w:caps w:val="0"/>
          <w:noProof/>
          <w:sz w:val="24"/>
          <w:szCs w:val="24"/>
        </w:rPr>
        <w:t xml:space="preserve">Description </w:t>
      </w:r>
      <w:r>
        <w:rPr>
          <w:rFonts w:cs="Calibri"/>
          <w:caps w:val="0"/>
          <w:noProof/>
          <w:sz w:val="24"/>
          <w:szCs w:val="24"/>
        </w:rPr>
        <w:t>o</w:t>
      </w:r>
      <w:r w:rsidRPr="0045328F">
        <w:rPr>
          <w:rFonts w:cs="Calibri"/>
          <w:caps w:val="0"/>
          <w:noProof/>
          <w:sz w:val="24"/>
          <w:szCs w:val="24"/>
        </w:rPr>
        <w:t>f Company</w:t>
      </w:r>
      <w:r w:rsidRPr="0045328F">
        <w:rPr>
          <w:caps w:val="0"/>
          <w:noProof/>
          <w:sz w:val="24"/>
          <w:szCs w:val="24"/>
        </w:rPr>
        <w:tab/>
      </w:r>
      <w:r w:rsidRPr="0045328F">
        <w:rPr>
          <w:noProof/>
          <w:sz w:val="24"/>
          <w:szCs w:val="24"/>
        </w:rPr>
        <w:fldChar w:fldCharType="begin"/>
      </w:r>
      <w:r w:rsidRPr="0045328F">
        <w:rPr>
          <w:noProof/>
          <w:sz w:val="24"/>
          <w:szCs w:val="24"/>
        </w:rPr>
        <w:instrText xml:space="preserve"> PAGEREF _Toc201309882 \h </w:instrText>
      </w:r>
      <w:r w:rsidRPr="0045328F">
        <w:rPr>
          <w:noProof/>
          <w:sz w:val="24"/>
          <w:szCs w:val="24"/>
        </w:rPr>
      </w:r>
      <w:r w:rsidRPr="0045328F">
        <w:rPr>
          <w:noProof/>
          <w:sz w:val="24"/>
          <w:szCs w:val="24"/>
        </w:rPr>
        <w:fldChar w:fldCharType="separate"/>
      </w:r>
      <w:r w:rsidRPr="0045328F">
        <w:rPr>
          <w:caps w:val="0"/>
          <w:noProof/>
          <w:sz w:val="24"/>
          <w:szCs w:val="24"/>
        </w:rPr>
        <w:t>4</w:t>
      </w:r>
      <w:r w:rsidRPr="0045328F">
        <w:rPr>
          <w:noProof/>
          <w:sz w:val="24"/>
          <w:szCs w:val="24"/>
        </w:rPr>
        <w:fldChar w:fldCharType="end"/>
      </w:r>
    </w:p>
    <w:p w14:paraId="21249B3A" w14:textId="38C6A717" w:rsidR="0045328F" w:rsidRPr="0045328F" w:rsidRDefault="0045328F">
      <w:pPr>
        <w:pStyle w:val="TOC1"/>
        <w:tabs>
          <w:tab w:val="right" w:leader="dot" w:pos="10070"/>
        </w:tabs>
        <w:rPr>
          <w:rFonts w:asciiTheme="minorHAnsi" w:eastAsiaTheme="minorEastAsia" w:hAnsiTheme="minorHAnsi" w:cstheme="minorBidi"/>
          <w:bCs w:val="0"/>
          <w:caps w:val="0"/>
          <w:noProof/>
          <w:kern w:val="2"/>
          <w:sz w:val="24"/>
          <w:szCs w:val="24"/>
          <w14:ligatures w14:val="standardContextual"/>
        </w:rPr>
      </w:pPr>
      <w:r w:rsidRPr="0045328F">
        <w:rPr>
          <w:caps w:val="0"/>
          <w:noProof/>
          <w:sz w:val="24"/>
          <w:szCs w:val="24"/>
        </w:rPr>
        <w:t>Equal Employment Opportunity Policy</w:t>
      </w:r>
      <w:r w:rsidRPr="0045328F">
        <w:rPr>
          <w:caps w:val="0"/>
          <w:noProof/>
          <w:sz w:val="24"/>
          <w:szCs w:val="24"/>
        </w:rPr>
        <w:tab/>
      </w:r>
      <w:r w:rsidRPr="0045328F">
        <w:rPr>
          <w:noProof/>
          <w:sz w:val="24"/>
          <w:szCs w:val="24"/>
        </w:rPr>
        <w:fldChar w:fldCharType="begin"/>
      </w:r>
      <w:r w:rsidRPr="0045328F">
        <w:rPr>
          <w:noProof/>
          <w:sz w:val="24"/>
          <w:szCs w:val="24"/>
        </w:rPr>
        <w:instrText xml:space="preserve"> PAGEREF _Toc201309883 \h </w:instrText>
      </w:r>
      <w:r w:rsidRPr="0045328F">
        <w:rPr>
          <w:noProof/>
          <w:sz w:val="24"/>
          <w:szCs w:val="24"/>
        </w:rPr>
      </w:r>
      <w:r w:rsidRPr="0045328F">
        <w:rPr>
          <w:noProof/>
          <w:sz w:val="24"/>
          <w:szCs w:val="24"/>
        </w:rPr>
        <w:fldChar w:fldCharType="separate"/>
      </w:r>
      <w:r w:rsidRPr="0045328F">
        <w:rPr>
          <w:caps w:val="0"/>
          <w:noProof/>
          <w:sz w:val="24"/>
          <w:szCs w:val="24"/>
        </w:rPr>
        <w:t>5</w:t>
      </w:r>
      <w:r w:rsidRPr="0045328F">
        <w:rPr>
          <w:noProof/>
          <w:sz w:val="24"/>
          <w:szCs w:val="24"/>
        </w:rPr>
        <w:fldChar w:fldCharType="end"/>
      </w:r>
    </w:p>
    <w:p w14:paraId="1463C229" w14:textId="342FB94E" w:rsidR="0045328F" w:rsidRPr="0045328F" w:rsidRDefault="0045328F">
      <w:pPr>
        <w:pStyle w:val="TOC1"/>
        <w:tabs>
          <w:tab w:val="right" w:leader="dot" w:pos="10070"/>
        </w:tabs>
        <w:rPr>
          <w:rFonts w:asciiTheme="minorHAnsi" w:eastAsiaTheme="minorEastAsia" w:hAnsiTheme="minorHAnsi" w:cstheme="minorBidi"/>
          <w:bCs w:val="0"/>
          <w:caps w:val="0"/>
          <w:noProof/>
          <w:kern w:val="2"/>
          <w:sz w:val="24"/>
          <w:szCs w:val="24"/>
          <w14:ligatures w14:val="standardContextual"/>
        </w:rPr>
      </w:pPr>
      <w:r w:rsidRPr="0045328F">
        <w:rPr>
          <w:rFonts w:cs="Calibri"/>
          <w:caps w:val="0"/>
          <w:noProof/>
          <w:sz w:val="24"/>
          <w:szCs w:val="24"/>
        </w:rPr>
        <w:t>Anti-Harassment Policy</w:t>
      </w:r>
      <w:r w:rsidRPr="0045328F">
        <w:rPr>
          <w:caps w:val="0"/>
          <w:noProof/>
          <w:sz w:val="24"/>
          <w:szCs w:val="24"/>
        </w:rPr>
        <w:tab/>
      </w:r>
      <w:r w:rsidRPr="0045328F">
        <w:rPr>
          <w:noProof/>
          <w:sz w:val="24"/>
          <w:szCs w:val="24"/>
        </w:rPr>
        <w:fldChar w:fldCharType="begin"/>
      </w:r>
      <w:r w:rsidRPr="0045328F">
        <w:rPr>
          <w:noProof/>
          <w:sz w:val="24"/>
          <w:szCs w:val="24"/>
        </w:rPr>
        <w:instrText xml:space="preserve"> PAGEREF _Toc201309884 \h </w:instrText>
      </w:r>
      <w:r w:rsidRPr="0045328F">
        <w:rPr>
          <w:noProof/>
          <w:sz w:val="24"/>
          <w:szCs w:val="24"/>
        </w:rPr>
      </w:r>
      <w:r w:rsidRPr="0045328F">
        <w:rPr>
          <w:noProof/>
          <w:sz w:val="24"/>
          <w:szCs w:val="24"/>
        </w:rPr>
        <w:fldChar w:fldCharType="separate"/>
      </w:r>
      <w:r w:rsidRPr="0045328F">
        <w:rPr>
          <w:caps w:val="0"/>
          <w:noProof/>
          <w:sz w:val="24"/>
          <w:szCs w:val="24"/>
        </w:rPr>
        <w:t>6</w:t>
      </w:r>
      <w:r w:rsidRPr="0045328F">
        <w:rPr>
          <w:noProof/>
          <w:sz w:val="24"/>
          <w:szCs w:val="24"/>
        </w:rPr>
        <w:fldChar w:fldCharType="end"/>
      </w:r>
    </w:p>
    <w:p w14:paraId="521C5A50" w14:textId="75621307" w:rsidR="0045328F" w:rsidRPr="0045328F" w:rsidRDefault="0045328F">
      <w:pPr>
        <w:pStyle w:val="TOC1"/>
        <w:tabs>
          <w:tab w:val="right" w:leader="dot" w:pos="10070"/>
        </w:tabs>
        <w:rPr>
          <w:rFonts w:asciiTheme="minorHAnsi" w:eastAsiaTheme="minorEastAsia" w:hAnsiTheme="minorHAnsi" w:cstheme="minorBidi"/>
          <w:bCs w:val="0"/>
          <w:caps w:val="0"/>
          <w:noProof/>
          <w:kern w:val="2"/>
          <w:sz w:val="24"/>
          <w:szCs w:val="24"/>
          <w14:ligatures w14:val="standardContextual"/>
        </w:rPr>
      </w:pPr>
      <w:r w:rsidRPr="0045328F">
        <w:rPr>
          <w:rFonts w:cs="Calibri"/>
          <w:caps w:val="0"/>
          <w:noProof/>
          <w:sz w:val="24"/>
          <w:szCs w:val="24"/>
        </w:rPr>
        <w:t>Anti-Discrimination Policy</w:t>
      </w:r>
      <w:r w:rsidRPr="0045328F">
        <w:rPr>
          <w:caps w:val="0"/>
          <w:noProof/>
          <w:sz w:val="24"/>
          <w:szCs w:val="24"/>
        </w:rPr>
        <w:tab/>
      </w:r>
      <w:r w:rsidRPr="0045328F">
        <w:rPr>
          <w:noProof/>
          <w:sz w:val="24"/>
          <w:szCs w:val="24"/>
        </w:rPr>
        <w:fldChar w:fldCharType="begin"/>
      </w:r>
      <w:r w:rsidRPr="0045328F">
        <w:rPr>
          <w:noProof/>
          <w:sz w:val="24"/>
          <w:szCs w:val="24"/>
        </w:rPr>
        <w:instrText xml:space="preserve"> PAGEREF _Toc201309885 \h </w:instrText>
      </w:r>
      <w:r w:rsidRPr="0045328F">
        <w:rPr>
          <w:noProof/>
          <w:sz w:val="24"/>
          <w:szCs w:val="24"/>
        </w:rPr>
      </w:r>
      <w:r w:rsidRPr="0045328F">
        <w:rPr>
          <w:noProof/>
          <w:sz w:val="24"/>
          <w:szCs w:val="24"/>
        </w:rPr>
        <w:fldChar w:fldCharType="separate"/>
      </w:r>
      <w:r w:rsidRPr="0045328F">
        <w:rPr>
          <w:caps w:val="0"/>
          <w:noProof/>
          <w:sz w:val="24"/>
          <w:szCs w:val="24"/>
        </w:rPr>
        <w:t>7</w:t>
      </w:r>
      <w:r w:rsidRPr="0045328F">
        <w:rPr>
          <w:noProof/>
          <w:sz w:val="24"/>
          <w:szCs w:val="24"/>
        </w:rPr>
        <w:fldChar w:fldCharType="end"/>
      </w:r>
    </w:p>
    <w:p w14:paraId="24C18A7A" w14:textId="209F249D" w:rsidR="0045328F" w:rsidRPr="0045328F" w:rsidRDefault="0045328F">
      <w:pPr>
        <w:pStyle w:val="TOC1"/>
        <w:tabs>
          <w:tab w:val="right" w:leader="dot" w:pos="10070"/>
        </w:tabs>
        <w:rPr>
          <w:rFonts w:asciiTheme="minorHAnsi" w:eastAsiaTheme="minorEastAsia" w:hAnsiTheme="minorHAnsi" w:cstheme="minorBidi"/>
          <w:bCs w:val="0"/>
          <w:caps w:val="0"/>
          <w:noProof/>
          <w:kern w:val="2"/>
          <w:sz w:val="24"/>
          <w:szCs w:val="24"/>
          <w14:ligatures w14:val="standardContextual"/>
        </w:rPr>
      </w:pPr>
      <w:r w:rsidRPr="0045328F">
        <w:rPr>
          <w:rFonts w:cs="Calibri"/>
          <w:caps w:val="0"/>
          <w:noProof/>
          <w:sz w:val="24"/>
          <w:szCs w:val="24"/>
        </w:rPr>
        <w:t>Problem Resolution Policy</w:t>
      </w:r>
      <w:r w:rsidRPr="0045328F">
        <w:rPr>
          <w:caps w:val="0"/>
          <w:noProof/>
          <w:sz w:val="24"/>
          <w:szCs w:val="24"/>
        </w:rPr>
        <w:tab/>
      </w:r>
      <w:r w:rsidRPr="0045328F">
        <w:rPr>
          <w:noProof/>
          <w:sz w:val="24"/>
          <w:szCs w:val="24"/>
        </w:rPr>
        <w:fldChar w:fldCharType="begin"/>
      </w:r>
      <w:r w:rsidRPr="0045328F">
        <w:rPr>
          <w:noProof/>
          <w:sz w:val="24"/>
          <w:szCs w:val="24"/>
        </w:rPr>
        <w:instrText xml:space="preserve"> PAGEREF _Toc201309886 \h </w:instrText>
      </w:r>
      <w:r w:rsidRPr="0045328F">
        <w:rPr>
          <w:noProof/>
          <w:sz w:val="24"/>
          <w:szCs w:val="24"/>
        </w:rPr>
      </w:r>
      <w:r w:rsidRPr="0045328F">
        <w:rPr>
          <w:noProof/>
          <w:sz w:val="24"/>
          <w:szCs w:val="24"/>
        </w:rPr>
        <w:fldChar w:fldCharType="separate"/>
      </w:r>
      <w:r w:rsidRPr="0045328F">
        <w:rPr>
          <w:caps w:val="0"/>
          <w:noProof/>
          <w:sz w:val="24"/>
          <w:szCs w:val="24"/>
        </w:rPr>
        <w:t>10</w:t>
      </w:r>
      <w:r w:rsidRPr="0045328F">
        <w:rPr>
          <w:noProof/>
          <w:sz w:val="24"/>
          <w:szCs w:val="24"/>
        </w:rPr>
        <w:fldChar w:fldCharType="end"/>
      </w:r>
    </w:p>
    <w:p w14:paraId="2FEA34E0" w14:textId="5E3AEE12" w:rsidR="0045328F" w:rsidRPr="0045328F" w:rsidRDefault="0045328F">
      <w:pPr>
        <w:pStyle w:val="TOC1"/>
        <w:tabs>
          <w:tab w:val="right" w:leader="dot" w:pos="10070"/>
        </w:tabs>
        <w:rPr>
          <w:rFonts w:asciiTheme="minorHAnsi" w:eastAsiaTheme="minorEastAsia" w:hAnsiTheme="minorHAnsi" w:cstheme="minorBidi"/>
          <w:bCs w:val="0"/>
          <w:caps w:val="0"/>
          <w:noProof/>
          <w:kern w:val="2"/>
          <w:sz w:val="24"/>
          <w:szCs w:val="24"/>
          <w14:ligatures w14:val="standardContextual"/>
        </w:rPr>
      </w:pPr>
      <w:r w:rsidRPr="0045328F">
        <w:rPr>
          <w:rFonts w:cs="Calibri"/>
          <w:caps w:val="0"/>
          <w:noProof/>
          <w:sz w:val="24"/>
          <w:szCs w:val="24"/>
        </w:rPr>
        <w:t>Equal Employment Opportunity Official And Role</w:t>
      </w:r>
      <w:r w:rsidRPr="0045328F">
        <w:rPr>
          <w:caps w:val="0"/>
          <w:noProof/>
          <w:sz w:val="24"/>
          <w:szCs w:val="24"/>
        </w:rPr>
        <w:tab/>
      </w:r>
      <w:r w:rsidRPr="0045328F">
        <w:rPr>
          <w:noProof/>
          <w:sz w:val="24"/>
          <w:szCs w:val="24"/>
        </w:rPr>
        <w:fldChar w:fldCharType="begin"/>
      </w:r>
      <w:r w:rsidRPr="0045328F">
        <w:rPr>
          <w:noProof/>
          <w:sz w:val="24"/>
          <w:szCs w:val="24"/>
        </w:rPr>
        <w:instrText xml:space="preserve"> PAGEREF _Toc201309887 \h </w:instrText>
      </w:r>
      <w:r w:rsidRPr="0045328F">
        <w:rPr>
          <w:noProof/>
          <w:sz w:val="24"/>
          <w:szCs w:val="24"/>
        </w:rPr>
      </w:r>
      <w:r w:rsidRPr="0045328F">
        <w:rPr>
          <w:noProof/>
          <w:sz w:val="24"/>
          <w:szCs w:val="24"/>
        </w:rPr>
        <w:fldChar w:fldCharType="separate"/>
      </w:r>
      <w:r w:rsidRPr="0045328F">
        <w:rPr>
          <w:caps w:val="0"/>
          <w:noProof/>
          <w:sz w:val="24"/>
          <w:szCs w:val="24"/>
        </w:rPr>
        <w:t>10</w:t>
      </w:r>
      <w:r w:rsidRPr="0045328F">
        <w:rPr>
          <w:noProof/>
          <w:sz w:val="24"/>
          <w:szCs w:val="24"/>
        </w:rPr>
        <w:fldChar w:fldCharType="end"/>
      </w:r>
    </w:p>
    <w:p w14:paraId="46FB44F3" w14:textId="4E88E9D6" w:rsidR="0045328F" w:rsidRPr="0045328F" w:rsidRDefault="0045328F">
      <w:pPr>
        <w:pStyle w:val="TOC1"/>
        <w:tabs>
          <w:tab w:val="right" w:leader="dot" w:pos="10070"/>
        </w:tabs>
        <w:rPr>
          <w:rFonts w:asciiTheme="minorHAnsi" w:eastAsiaTheme="minorEastAsia" w:hAnsiTheme="minorHAnsi" w:cstheme="minorBidi"/>
          <w:bCs w:val="0"/>
          <w:caps w:val="0"/>
          <w:noProof/>
          <w:kern w:val="2"/>
          <w:sz w:val="24"/>
          <w:szCs w:val="24"/>
          <w14:ligatures w14:val="standardContextual"/>
        </w:rPr>
      </w:pPr>
      <w:r w:rsidRPr="0045328F">
        <w:rPr>
          <w:rFonts w:cs="Calibri"/>
          <w:caps w:val="0"/>
          <w:noProof/>
          <w:sz w:val="24"/>
          <w:szCs w:val="24"/>
        </w:rPr>
        <w:t xml:space="preserve">Internal Audit </w:t>
      </w:r>
      <w:r>
        <w:rPr>
          <w:rFonts w:cs="Calibri"/>
          <w:caps w:val="0"/>
          <w:noProof/>
          <w:sz w:val="24"/>
          <w:szCs w:val="24"/>
        </w:rPr>
        <w:t>a</w:t>
      </w:r>
      <w:r w:rsidRPr="0045328F">
        <w:rPr>
          <w:rFonts w:cs="Calibri"/>
          <w:caps w:val="0"/>
          <w:noProof/>
          <w:sz w:val="24"/>
          <w:szCs w:val="24"/>
        </w:rPr>
        <w:t>nd Reporting Systems</w:t>
      </w:r>
      <w:r w:rsidRPr="0045328F">
        <w:rPr>
          <w:caps w:val="0"/>
          <w:noProof/>
          <w:sz w:val="24"/>
          <w:szCs w:val="24"/>
        </w:rPr>
        <w:tab/>
      </w:r>
      <w:r w:rsidRPr="0045328F">
        <w:rPr>
          <w:noProof/>
          <w:sz w:val="24"/>
          <w:szCs w:val="24"/>
        </w:rPr>
        <w:fldChar w:fldCharType="begin"/>
      </w:r>
      <w:r w:rsidRPr="0045328F">
        <w:rPr>
          <w:noProof/>
          <w:sz w:val="24"/>
          <w:szCs w:val="24"/>
        </w:rPr>
        <w:instrText xml:space="preserve"> PAGEREF _Toc201309888 \h </w:instrText>
      </w:r>
      <w:r w:rsidRPr="0045328F">
        <w:rPr>
          <w:noProof/>
          <w:sz w:val="24"/>
          <w:szCs w:val="24"/>
        </w:rPr>
      </w:r>
      <w:r w:rsidRPr="0045328F">
        <w:rPr>
          <w:noProof/>
          <w:sz w:val="24"/>
          <w:szCs w:val="24"/>
        </w:rPr>
        <w:fldChar w:fldCharType="separate"/>
      </w:r>
      <w:r w:rsidRPr="0045328F">
        <w:rPr>
          <w:caps w:val="0"/>
          <w:noProof/>
          <w:sz w:val="24"/>
          <w:szCs w:val="24"/>
        </w:rPr>
        <w:t>11</w:t>
      </w:r>
      <w:r w:rsidRPr="0045328F">
        <w:rPr>
          <w:noProof/>
          <w:sz w:val="24"/>
          <w:szCs w:val="24"/>
        </w:rPr>
        <w:fldChar w:fldCharType="end"/>
      </w:r>
    </w:p>
    <w:p w14:paraId="3090F45F" w14:textId="3E998F2A" w:rsidR="0045328F" w:rsidRPr="0045328F" w:rsidRDefault="0045328F">
      <w:pPr>
        <w:pStyle w:val="TOC1"/>
        <w:tabs>
          <w:tab w:val="right" w:leader="dot" w:pos="10070"/>
        </w:tabs>
        <w:rPr>
          <w:rFonts w:asciiTheme="minorHAnsi" w:eastAsiaTheme="minorEastAsia" w:hAnsiTheme="minorHAnsi" w:cstheme="minorBidi"/>
          <w:bCs w:val="0"/>
          <w:caps w:val="0"/>
          <w:noProof/>
          <w:kern w:val="2"/>
          <w:sz w:val="24"/>
          <w:szCs w:val="24"/>
          <w14:ligatures w14:val="standardContextual"/>
        </w:rPr>
      </w:pPr>
      <w:r w:rsidRPr="0045328F">
        <w:rPr>
          <w:rFonts w:cs="Calibri"/>
          <w:caps w:val="0"/>
          <w:noProof/>
          <w:sz w:val="24"/>
          <w:szCs w:val="24"/>
        </w:rPr>
        <w:t>Annual Reporting</w:t>
      </w:r>
      <w:r w:rsidRPr="0045328F">
        <w:rPr>
          <w:caps w:val="0"/>
          <w:noProof/>
          <w:sz w:val="24"/>
          <w:szCs w:val="24"/>
        </w:rPr>
        <w:tab/>
      </w:r>
      <w:r w:rsidRPr="0045328F">
        <w:rPr>
          <w:noProof/>
          <w:sz w:val="24"/>
          <w:szCs w:val="24"/>
        </w:rPr>
        <w:fldChar w:fldCharType="begin"/>
      </w:r>
      <w:r w:rsidRPr="0045328F">
        <w:rPr>
          <w:noProof/>
          <w:sz w:val="24"/>
          <w:szCs w:val="24"/>
        </w:rPr>
        <w:instrText xml:space="preserve"> PAGEREF _Toc201309889 \h </w:instrText>
      </w:r>
      <w:r w:rsidRPr="0045328F">
        <w:rPr>
          <w:noProof/>
          <w:sz w:val="24"/>
          <w:szCs w:val="24"/>
        </w:rPr>
      </w:r>
      <w:r w:rsidRPr="0045328F">
        <w:rPr>
          <w:noProof/>
          <w:sz w:val="24"/>
          <w:szCs w:val="24"/>
        </w:rPr>
        <w:fldChar w:fldCharType="separate"/>
      </w:r>
      <w:r w:rsidRPr="0045328F">
        <w:rPr>
          <w:caps w:val="0"/>
          <w:noProof/>
          <w:sz w:val="24"/>
          <w:szCs w:val="24"/>
        </w:rPr>
        <w:t>12</w:t>
      </w:r>
      <w:r w:rsidRPr="0045328F">
        <w:rPr>
          <w:noProof/>
          <w:sz w:val="24"/>
          <w:szCs w:val="24"/>
        </w:rPr>
        <w:fldChar w:fldCharType="end"/>
      </w:r>
    </w:p>
    <w:p w14:paraId="43FBAF09" w14:textId="4408A188" w:rsidR="0045328F" w:rsidRPr="0045328F" w:rsidRDefault="0045328F">
      <w:pPr>
        <w:pStyle w:val="TOC1"/>
        <w:tabs>
          <w:tab w:val="right" w:leader="dot" w:pos="10070"/>
        </w:tabs>
        <w:rPr>
          <w:rFonts w:asciiTheme="minorHAnsi" w:eastAsiaTheme="minorEastAsia" w:hAnsiTheme="minorHAnsi" w:cstheme="minorBidi"/>
          <w:bCs w:val="0"/>
          <w:caps w:val="0"/>
          <w:noProof/>
          <w:kern w:val="2"/>
          <w:sz w:val="24"/>
          <w:szCs w:val="24"/>
          <w14:ligatures w14:val="standardContextual"/>
        </w:rPr>
      </w:pPr>
      <w:r w:rsidRPr="0045328F">
        <w:rPr>
          <w:rFonts w:cs="Calibri"/>
          <w:caps w:val="0"/>
          <w:noProof/>
          <w:sz w:val="24"/>
          <w:szCs w:val="24"/>
        </w:rPr>
        <w:t>Problem Area Identification</w:t>
      </w:r>
      <w:r w:rsidRPr="0045328F">
        <w:rPr>
          <w:caps w:val="0"/>
          <w:noProof/>
          <w:sz w:val="24"/>
          <w:szCs w:val="24"/>
        </w:rPr>
        <w:tab/>
      </w:r>
      <w:r w:rsidRPr="0045328F">
        <w:rPr>
          <w:noProof/>
          <w:sz w:val="24"/>
          <w:szCs w:val="24"/>
        </w:rPr>
        <w:fldChar w:fldCharType="begin"/>
      </w:r>
      <w:r w:rsidRPr="0045328F">
        <w:rPr>
          <w:noProof/>
          <w:sz w:val="24"/>
          <w:szCs w:val="24"/>
        </w:rPr>
        <w:instrText xml:space="preserve"> PAGEREF _Toc201309890 \h </w:instrText>
      </w:r>
      <w:r w:rsidRPr="0045328F">
        <w:rPr>
          <w:noProof/>
          <w:sz w:val="24"/>
          <w:szCs w:val="24"/>
        </w:rPr>
      </w:r>
      <w:r w:rsidRPr="0045328F">
        <w:rPr>
          <w:noProof/>
          <w:sz w:val="24"/>
          <w:szCs w:val="24"/>
        </w:rPr>
        <w:fldChar w:fldCharType="separate"/>
      </w:r>
      <w:r w:rsidRPr="0045328F">
        <w:rPr>
          <w:caps w:val="0"/>
          <w:noProof/>
          <w:sz w:val="24"/>
          <w:szCs w:val="24"/>
        </w:rPr>
        <w:t>13</w:t>
      </w:r>
      <w:r w:rsidRPr="0045328F">
        <w:rPr>
          <w:noProof/>
          <w:sz w:val="24"/>
          <w:szCs w:val="24"/>
        </w:rPr>
        <w:fldChar w:fldCharType="end"/>
      </w:r>
    </w:p>
    <w:p w14:paraId="0A8C8BC0" w14:textId="2976D3E6" w:rsidR="00FB3F5A" w:rsidRPr="005F2E8F" w:rsidRDefault="00FB3F5A" w:rsidP="00F978AF">
      <w:pPr>
        <w:pStyle w:val="Heading1"/>
        <w:rPr>
          <w:rFonts w:cs="Calibri"/>
        </w:rPr>
      </w:pPr>
      <w:r w:rsidRPr="0045328F">
        <w:rPr>
          <w:rFonts w:cs="Calibri"/>
          <w:b w:val="0"/>
          <w:sz w:val="24"/>
          <w:szCs w:val="24"/>
        </w:rPr>
        <w:fldChar w:fldCharType="end"/>
      </w:r>
      <w:r>
        <w:rPr>
          <w:rFonts w:cs="Calibri"/>
        </w:rPr>
        <w:br w:type="page"/>
      </w:r>
      <w:bookmarkStart w:id="2" w:name="_Toc364232359"/>
      <w:bookmarkStart w:id="3" w:name="_Toc193720005"/>
      <w:bookmarkStart w:id="4" w:name="_Toc193968966"/>
      <w:bookmarkStart w:id="5" w:name="_Toc201309882"/>
      <w:r w:rsidR="00B06F7A" w:rsidRPr="005F2E8F">
        <w:rPr>
          <w:rFonts w:cs="Calibri"/>
        </w:rPr>
        <w:lastRenderedPageBreak/>
        <w:t xml:space="preserve">Description of </w:t>
      </w:r>
      <w:bookmarkEnd w:id="2"/>
      <w:r w:rsidR="000D0821" w:rsidRPr="005F2E8F">
        <w:rPr>
          <w:rFonts w:cs="Calibri"/>
        </w:rPr>
        <w:t>Company</w:t>
      </w:r>
      <w:bookmarkEnd w:id="3"/>
      <w:bookmarkEnd w:id="4"/>
      <w:bookmarkEnd w:id="5"/>
    </w:p>
    <w:p w14:paraId="046245EA" w14:textId="77777777" w:rsidR="00FB3F5A" w:rsidRPr="005F2E8F" w:rsidRDefault="00370E46" w:rsidP="00D63BFE">
      <w:pPr>
        <w:spacing w:after="120"/>
        <w:rPr>
          <w:rStyle w:val="StyleRed"/>
          <w:rFonts w:cs="Calibri"/>
          <w:sz w:val="24"/>
          <w:szCs w:val="24"/>
        </w:rPr>
      </w:pPr>
      <w:r w:rsidRPr="005F2E8F">
        <w:rPr>
          <w:rFonts w:cs="Calibri"/>
          <w:color w:val="FF0000"/>
          <w:sz w:val="24"/>
          <w:szCs w:val="24"/>
        </w:rPr>
        <w:t xml:space="preserve">*Required* </w:t>
      </w:r>
      <w:r w:rsidR="00CA449D" w:rsidRPr="005F2E8F">
        <w:rPr>
          <w:rFonts w:cs="Calibri"/>
          <w:color w:val="FF0000"/>
          <w:sz w:val="24"/>
          <w:szCs w:val="24"/>
        </w:rPr>
        <w:t xml:space="preserve">You must </w:t>
      </w:r>
      <w:r w:rsidR="003A0ADF" w:rsidRPr="005F2E8F">
        <w:rPr>
          <w:rFonts w:cs="Calibri"/>
          <w:color w:val="FF0000"/>
          <w:sz w:val="24"/>
          <w:szCs w:val="24"/>
        </w:rPr>
        <w:t>identify</w:t>
      </w:r>
      <w:r w:rsidR="00FB3F5A" w:rsidRPr="005F2E8F">
        <w:rPr>
          <w:rFonts w:cs="Calibri"/>
          <w:color w:val="FF0000"/>
          <w:sz w:val="24"/>
          <w:szCs w:val="24"/>
        </w:rPr>
        <w:t xml:space="preserve"> your company </w:t>
      </w:r>
      <w:r w:rsidR="007506D0" w:rsidRPr="005F2E8F">
        <w:rPr>
          <w:rFonts w:cs="Calibri"/>
          <w:color w:val="FF0000"/>
          <w:sz w:val="24"/>
          <w:szCs w:val="24"/>
        </w:rPr>
        <w:t xml:space="preserve">name </w:t>
      </w:r>
      <w:r w:rsidR="00FB3F5A" w:rsidRPr="005F2E8F">
        <w:rPr>
          <w:rFonts w:cs="Calibri"/>
          <w:color w:val="FF0000"/>
          <w:sz w:val="24"/>
          <w:szCs w:val="24"/>
        </w:rPr>
        <w:t xml:space="preserve">and </w:t>
      </w:r>
      <w:r w:rsidR="00197BC4" w:rsidRPr="005F2E8F">
        <w:rPr>
          <w:rFonts w:cs="Calibri"/>
          <w:color w:val="FF0000"/>
          <w:sz w:val="24"/>
          <w:szCs w:val="24"/>
        </w:rPr>
        <w:t xml:space="preserve">describe </w:t>
      </w:r>
      <w:r w:rsidR="00FB3F5A" w:rsidRPr="005F2E8F">
        <w:rPr>
          <w:rFonts w:cs="Calibri"/>
          <w:color w:val="FF0000"/>
          <w:sz w:val="24"/>
          <w:szCs w:val="24"/>
        </w:rPr>
        <w:t xml:space="preserve">the type of goods or services your company </w:t>
      </w:r>
      <w:r w:rsidR="00197BC4" w:rsidRPr="005F2E8F">
        <w:rPr>
          <w:rFonts w:cs="Calibri"/>
          <w:color w:val="FF0000"/>
          <w:sz w:val="24"/>
          <w:szCs w:val="24"/>
        </w:rPr>
        <w:t xml:space="preserve">typically provides </w:t>
      </w:r>
      <w:r w:rsidR="003A0ADF" w:rsidRPr="005F2E8F">
        <w:rPr>
          <w:rFonts w:cs="Calibri"/>
          <w:color w:val="FF0000"/>
          <w:sz w:val="24"/>
          <w:szCs w:val="24"/>
        </w:rPr>
        <w:t>to the</w:t>
      </w:r>
      <w:r w:rsidR="00FB3F5A" w:rsidRPr="005F2E8F">
        <w:rPr>
          <w:rFonts w:cs="Calibri"/>
          <w:color w:val="FF0000"/>
          <w:sz w:val="24"/>
          <w:szCs w:val="24"/>
        </w:rPr>
        <w:t xml:space="preserve"> State of Minnesota</w:t>
      </w:r>
      <w:r w:rsidR="00690C2B" w:rsidRPr="005F2E8F">
        <w:rPr>
          <w:rFonts w:cs="Calibri"/>
          <w:color w:val="FF0000"/>
          <w:sz w:val="24"/>
          <w:szCs w:val="24"/>
        </w:rPr>
        <w:t>, city, county, township, political subdivision, or University of Minnesota</w:t>
      </w:r>
      <w:r w:rsidR="007506D0" w:rsidRPr="005F2E8F">
        <w:rPr>
          <w:rFonts w:cs="Calibri"/>
          <w:color w:val="FF0000"/>
          <w:sz w:val="24"/>
          <w:szCs w:val="24"/>
        </w:rPr>
        <w:t>.</w:t>
      </w:r>
      <w:r w:rsidR="00090CB4" w:rsidRPr="005F2E8F">
        <w:rPr>
          <w:rFonts w:cs="Calibri"/>
          <w:color w:val="FF0000"/>
          <w:sz w:val="24"/>
          <w:szCs w:val="24"/>
        </w:rPr>
        <w:t xml:space="preserve"> </w:t>
      </w:r>
      <w:r w:rsidR="007506D0" w:rsidRPr="005F2E8F">
        <w:rPr>
          <w:rStyle w:val="StyleRed"/>
          <w:rFonts w:cs="Calibri"/>
          <w:sz w:val="24"/>
          <w:szCs w:val="24"/>
        </w:rPr>
        <w:t xml:space="preserve">State </w:t>
      </w:r>
      <w:r w:rsidR="00FB3F5A" w:rsidRPr="005F2E8F">
        <w:rPr>
          <w:rStyle w:val="StyleRed"/>
          <w:rFonts w:cs="Calibri"/>
          <w:sz w:val="24"/>
          <w:szCs w:val="24"/>
        </w:rPr>
        <w:t>your company’s main address and the addresses of any other facilities represented in this plan.</w:t>
      </w:r>
      <w:r w:rsidR="00C82EF3" w:rsidRPr="005F2E8F">
        <w:rPr>
          <w:rStyle w:val="StyleRed"/>
          <w:rFonts w:cs="Calibri"/>
          <w:sz w:val="24"/>
          <w:szCs w:val="24"/>
        </w:rPr>
        <w:t xml:space="preserve"> Include </w:t>
      </w:r>
      <w:r w:rsidR="00874386" w:rsidRPr="005F2E8F">
        <w:rPr>
          <w:rStyle w:val="StyleRed"/>
          <w:rFonts w:cs="Calibri"/>
          <w:sz w:val="24"/>
          <w:szCs w:val="24"/>
          <w:u w:val="single"/>
        </w:rPr>
        <w:t xml:space="preserve">the EEO Official’s name, </w:t>
      </w:r>
      <w:r w:rsidR="00C82EF3" w:rsidRPr="005F2E8F">
        <w:rPr>
          <w:rStyle w:val="StyleRed"/>
          <w:rFonts w:cs="Calibri"/>
          <w:sz w:val="24"/>
          <w:szCs w:val="24"/>
          <w:u w:val="single"/>
        </w:rPr>
        <w:t>email</w:t>
      </w:r>
      <w:r w:rsidR="00874386" w:rsidRPr="005F2E8F">
        <w:rPr>
          <w:rStyle w:val="StyleRed"/>
          <w:rFonts w:cs="Calibri"/>
          <w:sz w:val="24"/>
          <w:szCs w:val="24"/>
          <w:u w:val="single"/>
        </w:rPr>
        <w:t>,</w:t>
      </w:r>
      <w:r w:rsidR="00C82EF3" w:rsidRPr="005F2E8F">
        <w:rPr>
          <w:rStyle w:val="StyleRed"/>
          <w:rFonts w:cs="Calibri"/>
          <w:sz w:val="24"/>
          <w:szCs w:val="24"/>
          <w:u w:val="single"/>
        </w:rPr>
        <w:t xml:space="preserve"> and telephone</w:t>
      </w:r>
      <w:r w:rsidR="00C82EF3" w:rsidRPr="005F2E8F">
        <w:rPr>
          <w:rStyle w:val="StyleRed"/>
          <w:rFonts w:cs="Calibri"/>
          <w:sz w:val="24"/>
          <w:szCs w:val="24"/>
        </w:rPr>
        <w:t>.</w:t>
      </w:r>
    </w:p>
    <w:p w14:paraId="3E5207DB" w14:textId="481DAD5B" w:rsidR="00DF598E" w:rsidRDefault="00DF598E" w:rsidP="1363D5FA">
      <w:pPr>
        <w:spacing w:after="240"/>
        <w:rPr>
          <w:rFonts w:eastAsia="Calibri" w:cs="Calibri"/>
          <w:sz w:val="24"/>
          <w:szCs w:val="24"/>
        </w:rPr>
      </w:pPr>
      <w:r w:rsidRPr="1363D5FA">
        <w:rPr>
          <w:rFonts w:cs="Calibri"/>
          <w:sz w:val="24"/>
          <w:szCs w:val="24"/>
        </w:rPr>
        <w:t>Our company has developed policies prohibiting the harassment of or discrimination against any employee</w:t>
      </w:r>
      <w:r w:rsidR="000D0821" w:rsidRPr="1363D5FA">
        <w:rPr>
          <w:rFonts w:cs="Calibri"/>
          <w:sz w:val="24"/>
          <w:szCs w:val="24"/>
        </w:rPr>
        <w:t xml:space="preserve"> as required by Minnesota Human Rights Act</w:t>
      </w:r>
      <w:r w:rsidRPr="1363D5FA">
        <w:rPr>
          <w:rFonts w:cs="Calibri"/>
          <w:sz w:val="24"/>
          <w:szCs w:val="24"/>
        </w:rPr>
        <w:t xml:space="preserve">. Senior management will distribute these policies routinely to current employees and incorporate these policies as a part of new employee orientation. </w:t>
      </w:r>
      <w:r w:rsidR="00494809" w:rsidRPr="1363D5FA">
        <w:rPr>
          <w:rFonts w:cs="Calibri"/>
          <w:sz w:val="24"/>
          <w:szCs w:val="24"/>
        </w:rPr>
        <w:t xml:space="preserve">Employees are aware of their obligation to follow the policies. </w:t>
      </w:r>
      <w:r w:rsidRPr="1363D5FA">
        <w:rPr>
          <w:rFonts w:cs="Calibri"/>
          <w:sz w:val="24"/>
          <w:szCs w:val="24"/>
        </w:rPr>
        <w:t xml:space="preserve">Employees are </w:t>
      </w:r>
      <w:r w:rsidR="00494809" w:rsidRPr="1363D5FA">
        <w:rPr>
          <w:rFonts w:cs="Calibri"/>
          <w:sz w:val="24"/>
          <w:szCs w:val="24"/>
        </w:rPr>
        <w:t xml:space="preserve">also </w:t>
      </w:r>
      <w:r w:rsidRPr="1363D5FA">
        <w:rPr>
          <w:rFonts w:cs="Calibri"/>
          <w:sz w:val="24"/>
          <w:szCs w:val="24"/>
        </w:rPr>
        <w:t xml:space="preserve">made aware of </w:t>
      </w:r>
      <w:r w:rsidR="000D0821" w:rsidRPr="1363D5FA">
        <w:rPr>
          <w:rFonts w:cs="Calibri"/>
          <w:sz w:val="24"/>
          <w:szCs w:val="24"/>
        </w:rPr>
        <w:t>how</w:t>
      </w:r>
      <w:r w:rsidRPr="1363D5FA">
        <w:rPr>
          <w:rFonts w:cs="Calibri"/>
          <w:sz w:val="24"/>
          <w:szCs w:val="24"/>
        </w:rPr>
        <w:t xml:space="preserve"> to report any violation of these policies. </w:t>
      </w:r>
      <w:r w:rsidR="2875AB9C" w:rsidRPr="1363D5FA">
        <w:rPr>
          <w:rFonts w:eastAsia="Calibri" w:cs="Calibri"/>
          <w:sz w:val="24"/>
          <w:szCs w:val="24"/>
        </w:rPr>
        <w:t>We will also share this Compliance Plan externally with recruiters, prospective employees, subcontractors, and vendors.</w:t>
      </w:r>
      <w:r w:rsidR="00BE140E">
        <w:rPr>
          <w:rStyle w:val="FootnoteReference"/>
          <w:rFonts w:eastAsia="Calibri" w:cs="Calibri"/>
          <w:sz w:val="24"/>
          <w:szCs w:val="24"/>
        </w:rPr>
        <w:footnoteReference w:id="2"/>
      </w:r>
    </w:p>
    <w:p w14:paraId="098E6009" w14:textId="77777777" w:rsidR="00FF01FF" w:rsidRDefault="00FF01FF" w:rsidP="00FF01FF">
      <w:pPr>
        <w:spacing w:after="240"/>
        <w:rPr>
          <w:rFonts w:cs="Calibri"/>
          <w:sz w:val="24"/>
          <w:szCs w:val="24"/>
        </w:rPr>
        <w:sectPr w:rsidR="00FF01FF" w:rsidSect="00FF01FF">
          <w:headerReference w:type="even" r:id="rId13"/>
          <w:headerReference w:type="default" r:id="rId14"/>
          <w:footerReference w:type="even" r:id="rId15"/>
          <w:footerReference w:type="default" r:id="rId16"/>
          <w:headerReference w:type="first" r:id="rId17"/>
          <w:footerReference w:type="first" r:id="rId18"/>
          <w:pgSz w:w="12240" w:h="15840"/>
          <w:pgMar w:top="1080" w:right="1080" w:bottom="1080" w:left="1080" w:header="0" w:footer="360" w:gutter="0"/>
          <w:cols w:space="720"/>
          <w:noEndnote/>
          <w:docGrid w:linePitch="299"/>
        </w:sectPr>
      </w:pPr>
    </w:p>
    <w:p w14:paraId="3606F3CA" w14:textId="46F61851" w:rsidR="000D0821" w:rsidRPr="002F6B8B" w:rsidRDefault="00F42BBA" w:rsidP="004309A0">
      <w:pPr>
        <w:pStyle w:val="Heading1"/>
        <w:spacing w:before="0"/>
      </w:pPr>
      <w:bookmarkStart w:id="6" w:name="_Toc201309883"/>
      <w:r w:rsidRPr="002F6B8B">
        <w:lastRenderedPageBreak/>
        <w:t>Equal Employment Opportunity Policy</w:t>
      </w:r>
      <w:bookmarkEnd w:id="6"/>
      <w:r w:rsidRPr="002F6B8B">
        <w:t xml:space="preserve"> </w:t>
      </w:r>
    </w:p>
    <w:p w14:paraId="480FB3F9" w14:textId="67A9B9C5" w:rsidR="00F42BBA" w:rsidRPr="002F6B8B" w:rsidRDefault="00F42BBA" w:rsidP="00617243">
      <w:pPr>
        <w:spacing w:before="0" w:after="160" w:line="240" w:lineRule="auto"/>
      </w:pPr>
      <w:r w:rsidRPr="002F6B8B">
        <w:t>The Equal Employment Opportunity (EEO) Policy must be signed by the highest-ranking official of the company (CEO, President, or Chairperson of the Board). Please include it in the Compliance Plan and post at all worksites.</w:t>
      </w:r>
    </w:p>
    <w:tbl>
      <w:tblPr>
        <w:tblW w:w="10080" w:type="dxa"/>
        <w:tblCellMar>
          <w:left w:w="0" w:type="dxa"/>
          <w:right w:w="0" w:type="dxa"/>
        </w:tblCellMar>
        <w:tblLook w:val="04A0" w:firstRow="1" w:lastRow="0" w:firstColumn="1" w:lastColumn="0" w:noHBand="0" w:noVBand="1"/>
      </w:tblPr>
      <w:tblGrid>
        <w:gridCol w:w="2530"/>
        <w:gridCol w:w="2700"/>
        <w:gridCol w:w="1890"/>
        <w:gridCol w:w="2960"/>
      </w:tblGrid>
      <w:tr w:rsidR="000D0821" w:rsidRPr="005F2E8F" w14:paraId="090BFAB9" w14:textId="77777777" w:rsidTr="00617243">
        <w:trPr>
          <w:cantSplit/>
          <w:trHeight w:val="576"/>
          <w:tblHeader/>
        </w:trPr>
        <w:tc>
          <w:tcPr>
            <w:tcW w:w="25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B4E56A" w14:textId="77777777" w:rsidR="000D0821" w:rsidRPr="005F2E8F" w:rsidRDefault="000D0821" w:rsidP="00FE47C3">
            <w:pPr>
              <w:spacing w:before="0" w:after="160" w:line="259" w:lineRule="auto"/>
              <w:rPr>
                <w:rFonts w:eastAsia="Calibri" w:cs="Calibri"/>
                <w:b/>
              </w:rPr>
            </w:pPr>
            <w:r w:rsidRPr="005F2E8F">
              <w:rPr>
                <w:rFonts w:eastAsia="Calibri" w:cs="Calibri"/>
                <w:b/>
              </w:rPr>
              <w:t>Business Name</w:t>
            </w:r>
          </w:p>
        </w:tc>
        <w:tc>
          <w:tcPr>
            <w:tcW w:w="27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1D208EB" w14:textId="06F807A4" w:rsidR="000D0821" w:rsidRPr="005F2E8F" w:rsidRDefault="000D0821" w:rsidP="00FE47C3">
            <w:pPr>
              <w:spacing w:before="0" w:after="160" w:line="259" w:lineRule="auto"/>
              <w:rPr>
                <w:rFonts w:eastAsia="Calibri" w:cs="Calibri"/>
              </w:rPr>
            </w:pPr>
          </w:p>
        </w:tc>
        <w:tc>
          <w:tcPr>
            <w:tcW w:w="18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1AD117D" w14:textId="77777777" w:rsidR="000D0821" w:rsidRPr="005F2E8F" w:rsidRDefault="000D0821" w:rsidP="00FE47C3">
            <w:pPr>
              <w:spacing w:before="0" w:after="160" w:line="259" w:lineRule="auto"/>
              <w:rPr>
                <w:rFonts w:eastAsia="Calibri" w:cs="Calibri"/>
                <w:b/>
              </w:rPr>
            </w:pPr>
            <w:r w:rsidRPr="005F2E8F">
              <w:rPr>
                <w:rFonts w:eastAsia="Calibri" w:cs="Calibri"/>
                <w:b/>
                <w:color w:val="000000"/>
              </w:rPr>
              <w:t>Date</w:t>
            </w:r>
          </w:p>
        </w:tc>
        <w:tc>
          <w:tcPr>
            <w:tcW w:w="29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784B477" w14:textId="77777777" w:rsidR="000D0821" w:rsidRPr="005F2E8F" w:rsidRDefault="000D0821" w:rsidP="00FE47C3">
            <w:pPr>
              <w:spacing w:before="0" w:after="160" w:line="259" w:lineRule="auto"/>
              <w:rPr>
                <w:rFonts w:eastAsia="Calibri" w:cs="Calibri"/>
              </w:rPr>
            </w:pPr>
          </w:p>
        </w:tc>
      </w:tr>
      <w:tr w:rsidR="000D0821" w:rsidRPr="005F2E8F" w14:paraId="39F6C3F2" w14:textId="77777777" w:rsidTr="00617243">
        <w:trPr>
          <w:cantSplit/>
          <w:trHeight w:val="576"/>
          <w:tblHeader/>
        </w:trPr>
        <w:tc>
          <w:tcPr>
            <w:tcW w:w="25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B9E353E" w14:textId="77777777" w:rsidR="000D0821" w:rsidRPr="005F2E8F" w:rsidRDefault="000D0821" w:rsidP="00FE47C3">
            <w:pPr>
              <w:spacing w:before="0" w:after="160" w:line="259" w:lineRule="auto"/>
              <w:rPr>
                <w:rFonts w:eastAsia="Calibri" w:cs="Calibri"/>
                <w:b/>
                <w:color w:val="000000"/>
              </w:rPr>
            </w:pPr>
            <w:r w:rsidRPr="005F2E8F">
              <w:rPr>
                <w:rFonts w:eastAsia="Calibri" w:cs="Calibri"/>
                <w:b/>
                <w:color w:val="000000"/>
              </w:rPr>
              <w:t>EEO Official, Name</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tcPr>
          <w:p w14:paraId="6F6D618A" w14:textId="77777777" w:rsidR="000D0821" w:rsidRPr="005F2E8F" w:rsidRDefault="000D0821" w:rsidP="00FE47C3">
            <w:pPr>
              <w:spacing w:before="0" w:after="160" w:line="259" w:lineRule="auto"/>
              <w:rPr>
                <w:rFonts w:eastAsia="Calibri" w:cs="Calibri"/>
              </w:rPr>
            </w:pPr>
          </w:p>
        </w:tc>
        <w:tc>
          <w:tcPr>
            <w:tcW w:w="1890" w:type="dxa"/>
            <w:tcBorders>
              <w:top w:val="nil"/>
              <w:left w:val="nil"/>
              <w:bottom w:val="single" w:sz="8" w:space="0" w:color="auto"/>
              <w:right w:val="single" w:sz="8" w:space="0" w:color="auto"/>
            </w:tcBorders>
            <w:tcMar>
              <w:top w:w="0" w:type="dxa"/>
              <w:left w:w="108" w:type="dxa"/>
              <w:bottom w:w="0" w:type="dxa"/>
              <w:right w:w="108" w:type="dxa"/>
            </w:tcMar>
            <w:vAlign w:val="center"/>
          </w:tcPr>
          <w:p w14:paraId="5243D90D" w14:textId="77777777" w:rsidR="000D0821" w:rsidRPr="005F2E8F" w:rsidRDefault="000D0821" w:rsidP="00FE47C3">
            <w:pPr>
              <w:spacing w:before="0" w:after="160" w:line="259" w:lineRule="auto"/>
              <w:rPr>
                <w:rFonts w:eastAsia="Calibri" w:cs="Calibri"/>
                <w:b/>
                <w:color w:val="000000"/>
              </w:rPr>
            </w:pPr>
            <w:r w:rsidRPr="005F2E8F">
              <w:rPr>
                <w:rFonts w:eastAsia="Calibri" w:cs="Calibri"/>
                <w:b/>
                <w:color w:val="000000"/>
              </w:rPr>
              <w:t>EEO Official, Title</w:t>
            </w:r>
          </w:p>
        </w:tc>
        <w:tc>
          <w:tcPr>
            <w:tcW w:w="2960" w:type="dxa"/>
            <w:tcBorders>
              <w:top w:val="nil"/>
              <w:left w:val="nil"/>
              <w:bottom w:val="single" w:sz="8" w:space="0" w:color="auto"/>
              <w:right w:val="single" w:sz="8" w:space="0" w:color="auto"/>
            </w:tcBorders>
            <w:tcMar>
              <w:top w:w="0" w:type="dxa"/>
              <w:left w:w="108" w:type="dxa"/>
              <w:bottom w:w="0" w:type="dxa"/>
              <w:right w:w="108" w:type="dxa"/>
            </w:tcMar>
            <w:vAlign w:val="center"/>
          </w:tcPr>
          <w:p w14:paraId="0FEAB38C" w14:textId="77777777" w:rsidR="000D0821" w:rsidRPr="005F2E8F" w:rsidRDefault="000D0821" w:rsidP="00FE47C3">
            <w:pPr>
              <w:spacing w:before="0" w:after="160" w:line="259" w:lineRule="auto"/>
              <w:rPr>
                <w:rFonts w:eastAsia="Calibri" w:cs="Calibri"/>
              </w:rPr>
            </w:pPr>
          </w:p>
        </w:tc>
      </w:tr>
      <w:tr w:rsidR="000D0821" w:rsidRPr="005F2E8F" w14:paraId="7048D43F" w14:textId="77777777" w:rsidTr="00617243">
        <w:trPr>
          <w:cantSplit/>
          <w:trHeight w:val="520"/>
          <w:tblHeader/>
        </w:trPr>
        <w:tc>
          <w:tcPr>
            <w:tcW w:w="25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C7FCB2" w14:textId="77777777" w:rsidR="000D0821" w:rsidRPr="005F2E8F" w:rsidRDefault="000D0821" w:rsidP="004309A0">
            <w:pPr>
              <w:spacing w:before="0" w:line="259" w:lineRule="auto"/>
              <w:rPr>
                <w:rFonts w:eastAsia="Calibri" w:cs="Calibri"/>
                <w:b/>
              </w:rPr>
            </w:pPr>
            <w:r w:rsidRPr="005F2E8F">
              <w:rPr>
                <w:rFonts w:eastAsia="Calibri" w:cs="Calibri"/>
                <w:b/>
                <w:color w:val="000000"/>
              </w:rPr>
              <w:t xml:space="preserve">EEO Official </w:t>
            </w:r>
            <w:r w:rsidRPr="005F2E8F">
              <w:rPr>
                <w:rFonts w:eastAsia="Calibri" w:cs="Calibri"/>
                <w:b/>
                <w:color w:val="000000"/>
              </w:rPr>
              <w:br/>
            </w:r>
            <w:r w:rsidRPr="005F2E8F">
              <w:rPr>
                <w:rFonts w:eastAsia="Calibri" w:cs="Calibri"/>
                <w:color w:val="000000"/>
              </w:rPr>
              <w:t>Phone Number</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tcPr>
          <w:p w14:paraId="75361413" w14:textId="77777777" w:rsidR="000D0821" w:rsidRPr="005F2E8F" w:rsidRDefault="000D0821" w:rsidP="004309A0">
            <w:pPr>
              <w:spacing w:before="0" w:line="259" w:lineRule="auto"/>
              <w:rPr>
                <w:rFonts w:eastAsia="Calibri" w:cs="Calibri"/>
              </w:rPr>
            </w:pPr>
          </w:p>
        </w:tc>
        <w:tc>
          <w:tcPr>
            <w:tcW w:w="18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AD0DD2" w14:textId="77777777" w:rsidR="000D0821" w:rsidRPr="005F2E8F" w:rsidRDefault="000D0821" w:rsidP="004309A0">
            <w:pPr>
              <w:spacing w:before="0" w:line="259" w:lineRule="auto"/>
              <w:rPr>
                <w:rFonts w:eastAsia="Calibri" w:cs="Calibri"/>
                <w:b/>
              </w:rPr>
            </w:pPr>
            <w:r w:rsidRPr="005F2E8F">
              <w:rPr>
                <w:rFonts w:eastAsia="Calibri" w:cs="Calibri"/>
                <w:b/>
                <w:color w:val="000000"/>
              </w:rPr>
              <w:t xml:space="preserve">EEO Official </w:t>
            </w:r>
            <w:r w:rsidRPr="005F2E8F">
              <w:rPr>
                <w:rFonts w:eastAsia="Calibri" w:cs="Calibri"/>
                <w:b/>
                <w:color w:val="000000"/>
              </w:rPr>
              <w:br/>
            </w:r>
            <w:r w:rsidRPr="005F2E8F">
              <w:rPr>
                <w:rFonts w:eastAsia="Calibri" w:cs="Calibri"/>
                <w:color w:val="000000"/>
              </w:rPr>
              <w:t>Email Address</w:t>
            </w:r>
          </w:p>
        </w:tc>
        <w:tc>
          <w:tcPr>
            <w:tcW w:w="2960" w:type="dxa"/>
            <w:tcBorders>
              <w:top w:val="nil"/>
              <w:left w:val="nil"/>
              <w:bottom w:val="single" w:sz="8" w:space="0" w:color="auto"/>
              <w:right w:val="single" w:sz="8" w:space="0" w:color="auto"/>
            </w:tcBorders>
            <w:tcMar>
              <w:top w:w="0" w:type="dxa"/>
              <w:left w:w="108" w:type="dxa"/>
              <w:bottom w:w="0" w:type="dxa"/>
              <w:right w:w="108" w:type="dxa"/>
            </w:tcMar>
            <w:vAlign w:val="center"/>
          </w:tcPr>
          <w:p w14:paraId="27F800F1" w14:textId="77777777" w:rsidR="000D0821" w:rsidRPr="005F2E8F" w:rsidRDefault="000D0821" w:rsidP="004309A0">
            <w:pPr>
              <w:spacing w:before="0" w:line="259" w:lineRule="auto"/>
              <w:rPr>
                <w:rFonts w:eastAsia="Calibri" w:cs="Calibri"/>
              </w:rPr>
            </w:pPr>
          </w:p>
        </w:tc>
      </w:tr>
    </w:tbl>
    <w:p w14:paraId="350365A8" w14:textId="77777777" w:rsidR="000D0821" w:rsidRPr="002F6B8B" w:rsidRDefault="000D0821" w:rsidP="00617243">
      <w:pPr>
        <w:spacing w:before="160" w:after="120" w:line="240" w:lineRule="auto"/>
        <w:rPr>
          <w:rFonts w:eastAsia="Calibri" w:cs="Calibri"/>
          <w:color w:val="000000"/>
          <w:sz w:val="24"/>
          <w:szCs w:val="24"/>
        </w:rPr>
      </w:pPr>
      <w:r w:rsidRPr="002F6B8B">
        <w:rPr>
          <w:rFonts w:eastAsia="Calibri" w:cs="Calibri"/>
          <w:color w:val="000000"/>
          <w:sz w:val="24"/>
          <w:szCs w:val="24"/>
        </w:rPr>
        <w:t>This is to affirm our policy of providing equal employment opportunities to all employees and applicants for employment in accordance with all applicable laws and regulations.</w:t>
      </w:r>
    </w:p>
    <w:p w14:paraId="5E5F9FBE" w14:textId="77777777" w:rsidR="000D0821" w:rsidRPr="002F6B8B" w:rsidRDefault="000D0821" w:rsidP="00FF01FF">
      <w:pPr>
        <w:spacing w:before="0" w:after="120" w:line="240" w:lineRule="auto"/>
        <w:rPr>
          <w:rFonts w:eastAsia="Calibri" w:cs="Calibri"/>
          <w:color w:val="000000"/>
          <w:sz w:val="24"/>
          <w:szCs w:val="24"/>
        </w:rPr>
      </w:pPr>
      <w:r w:rsidRPr="002F6B8B">
        <w:rPr>
          <w:rFonts w:eastAsia="Calibri" w:cs="Calibri"/>
          <w:color w:val="000000"/>
          <w:sz w:val="24"/>
          <w:szCs w:val="24"/>
        </w:rPr>
        <w:t>Our company</w:t>
      </w:r>
      <w:r w:rsidRPr="002F6B8B">
        <w:rPr>
          <w:rFonts w:eastAsia="Calibri" w:cs="Calibri"/>
          <w:b/>
          <w:color w:val="000000"/>
          <w:sz w:val="24"/>
          <w:szCs w:val="24"/>
        </w:rPr>
        <w:t xml:space="preserve"> </w:t>
      </w:r>
      <w:r w:rsidRPr="002F6B8B">
        <w:rPr>
          <w:rFonts w:eastAsia="Calibri" w:cs="Calibri"/>
          <w:color w:val="000000"/>
          <w:sz w:val="24"/>
          <w:szCs w:val="24"/>
        </w:rPr>
        <w:t>will not discriminate against or harass any employee or applicant for employment because of race, color, creed, religion, national origin, sex, sexual orientation, gender identity, disability, age, marital status, familial status, membership or activity in a local human rights commission, or status regarding public assistance. We</w:t>
      </w:r>
      <w:r w:rsidRPr="002F6B8B">
        <w:rPr>
          <w:rFonts w:eastAsia="Calibri" w:cs="Calibri"/>
          <w:b/>
          <w:color w:val="000000"/>
          <w:sz w:val="24"/>
          <w:szCs w:val="24"/>
        </w:rPr>
        <w:t xml:space="preserve"> </w:t>
      </w:r>
      <w:r w:rsidRPr="002F6B8B">
        <w:rPr>
          <w:rFonts w:eastAsia="Calibri" w:cs="Calibri"/>
          <w:color w:val="000000"/>
          <w:sz w:val="24"/>
          <w:szCs w:val="24"/>
        </w:rPr>
        <w:t>will ensure that all our employment practices are free of discrimination. Such employment practices include, but are not limited to, the following: hiring, upgrading, demotion, transfer, recruitment or recruitment advertising, selection, layoff, disciplinary action, termination, rates of pay or other forms of compensation, and selection for training, including apprenticeship. We will provide reasonable accommodation to applicants and employees with disabilities whenever possible.</w:t>
      </w:r>
    </w:p>
    <w:p w14:paraId="15802154" w14:textId="77777777" w:rsidR="000D0821" w:rsidRPr="002F6B8B" w:rsidRDefault="000D0821" w:rsidP="00FF01FF">
      <w:pPr>
        <w:spacing w:before="0" w:after="120" w:line="240" w:lineRule="auto"/>
        <w:rPr>
          <w:rFonts w:eastAsia="Calibri" w:cs="Calibri"/>
          <w:color w:val="000000"/>
          <w:sz w:val="24"/>
          <w:szCs w:val="24"/>
        </w:rPr>
      </w:pPr>
      <w:r w:rsidRPr="002F6B8B">
        <w:rPr>
          <w:rFonts w:eastAsia="Calibri" w:cs="Calibri"/>
          <w:color w:val="000000"/>
          <w:sz w:val="24"/>
          <w:szCs w:val="24"/>
        </w:rPr>
        <w:t>We</w:t>
      </w:r>
      <w:r w:rsidRPr="002F6B8B">
        <w:rPr>
          <w:rFonts w:eastAsia="Calibri" w:cs="Calibri"/>
          <w:b/>
          <w:color w:val="000000"/>
          <w:sz w:val="24"/>
          <w:szCs w:val="24"/>
        </w:rPr>
        <w:t xml:space="preserve"> </w:t>
      </w:r>
      <w:r w:rsidRPr="002F6B8B">
        <w:rPr>
          <w:rFonts w:eastAsia="Calibri" w:cs="Calibri"/>
          <w:color w:val="000000"/>
          <w:sz w:val="24"/>
          <w:szCs w:val="24"/>
        </w:rPr>
        <w:t xml:space="preserve">will evaluate the performance of employees based, in part, on their compliance with this policy and other related anti-discrimination and anti-harassment policies. Managers and supervisors have additional obligations under these policies and will be assessed accordingly. </w:t>
      </w:r>
    </w:p>
    <w:p w14:paraId="6F8B5D2B" w14:textId="77777777" w:rsidR="000D0821" w:rsidRPr="002F6B8B" w:rsidRDefault="000D0821" w:rsidP="00FF01FF">
      <w:pPr>
        <w:spacing w:before="0" w:after="120" w:line="240" w:lineRule="auto"/>
        <w:rPr>
          <w:rFonts w:eastAsia="Calibri" w:cs="Calibri"/>
          <w:color w:val="000000"/>
          <w:sz w:val="24"/>
          <w:szCs w:val="24"/>
        </w:rPr>
      </w:pPr>
      <w:r w:rsidRPr="002F6B8B">
        <w:rPr>
          <w:rFonts w:eastAsia="Calibri" w:cs="Calibri"/>
          <w:color w:val="000000"/>
          <w:sz w:val="24"/>
          <w:szCs w:val="24"/>
        </w:rPr>
        <w:t>I</w:t>
      </w:r>
      <w:r w:rsidRPr="002F6B8B">
        <w:rPr>
          <w:rFonts w:eastAsia="Calibri" w:cs="Calibri"/>
          <w:b/>
          <w:color w:val="000000"/>
          <w:sz w:val="24"/>
          <w:szCs w:val="24"/>
        </w:rPr>
        <w:t xml:space="preserve"> </w:t>
      </w:r>
      <w:r w:rsidRPr="002F6B8B">
        <w:rPr>
          <w:rFonts w:eastAsia="Calibri" w:cs="Calibri"/>
          <w:color w:val="000000"/>
          <w:sz w:val="24"/>
          <w:szCs w:val="24"/>
        </w:rPr>
        <w:t>have appointed the above-named EEO Official</w:t>
      </w:r>
      <w:r w:rsidRPr="002F6B8B">
        <w:rPr>
          <w:rFonts w:eastAsia="Calibri" w:cs="Calibri"/>
          <w:b/>
          <w:color w:val="000000"/>
          <w:sz w:val="24"/>
          <w:szCs w:val="24"/>
        </w:rPr>
        <w:t xml:space="preserve"> </w:t>
      </w:r>
      <w:r w:rsidRPr="002F6B8B">
        <w:rPr>
          <w:rFonts w:eastAsia="Calibri" w:cs="Calibri"/>
          <w:color w:val="000000"/>
          <w:sz w:val="24"/>
          <w:szCs w:val="24"/>
        </w:rPr>
        <w:t>to:</w:t>
      </w:r>
    </w:p>
    <w:p w14:paraId="508229AA" w14:textId="77777777" w:rsidR="000D0821" w:rsidRPr="002F6B8B" w:rsidRDefault="000D0821" w:rsidP="00FF01FF">
      <w:pPr>
        <w:pStyle w:val="ListParagraph"/>
        <w:numPr>
          <w:ilvl w:val="0"/>
          <w:numId w:val="39"/>
        </w:numPr>
        <w:spacing w:before="0"/>
        <w:rPr>
          <w:b/>
          <w:sz w:val="24"/>
          <w:szCs w:val="24"/>
        </w:rPr>
      </w:pPr>
      <w:r w:rsidRPr="002F6B8B">
        <w:rPr>
          <w:sz w:val="24"/>
          <w:szCs w:val="24"/>
        </w:rPr>
        <w:t xml:space="preserve">Assess our compliance with this policy and related anti-discrimination and anti-harassment policies. </w:t>
      </w:r>
    </w:p>
    <w:p w14:paraId="2C853FF1" w14:textId="77777777" w:rsidR="000D0821" w:rsidRPr="002F6B8B" w:rsidRDefault="000D0821" w:rsidP="00FF01FF">
      <w:pPr>
        <w:pStyle w:val="ListParagraph"/>
        <w:numPr>
          <w:ilvl w:val="0"/>
          <w:numId w:val="39"/>
        </w:numPr>
        <w:spacing w:before="0"/>
        <w:rPr>
          <w:b/>
          <w:sz w:val="24"/>
          <w:szCs w:val="24"/>
        </w:rPr>
      </w:pPr>
      <w:r w:rsidRPr="002F6B8B">
        <w:rPr>
          <w:sz w:val="24"/>
          <w:szCs w:val="24"/>
        </w:rPr>
        <w:t>Monitor all activities and assess the effectiveness of our Compliance Plan as required by law.</w:t>
      </w:r>
    </w:p>
    <w:p w14:paraId="0EF2CA95" w14:textId="77777777" w:rsidR="000D0821" w:rsidRPr="002F6B8B" w:rsidRDefault="000D0821" w:rsidP="00FF01FF">
      <w:pPr>
        <w:pStyle w:val="ListParagraph"/>
        <w:numPr>
          <w:ilvl w:val="0"/>
          <w:numId w:val="39"/>
        </w:numPr>
        <w:spacing w:before="0"/>
        <w:rPr>
          <w:b/>
          <w:sz w:val="24"/>
          <w:szCs w:val="24"/>
        </w:rPr>
      </w:pPr>
      <w:r w:rsidRPr="002F6B8B">
        <w:rPr>
          <w:sz w:val="24"/>
          <w:szCs w:val="24"/>
        </w:rPr>
        <w:t>Maintain reporting and record systems to measure the effectiveness of our Compliance Plan.</w:t>
      </w:r>
    </w:p>
    <w:p w14:paraId="13527B4A" w14:textId="77777777" w:rsidR="000D0821" w:rsidRPr="002F6B8B" w:rsidRDefault="000D0821" w:rsidP="00FF01FF">
      <w:pPr>
        <w:spacing w:after="120" w:line="240" w:lineRule="auto"/>
        <w:rPr>
          <w:rFonts w:eastAsia="Calibri" w:cs="Calibri"/>
          <w:color w:val="000000"/>
          <w:sz w:val="24"/>
          <w:szCs w:val="24"/>
        </w:rPr>
      </w:pPr>
      <w:r w:rsidRPr="002F6B8B">
        <w:rPr>
          <w:rFonts w:cs="Calibri"/>
          <w:sz w:val="24"/>
          <w:szCs w:val="24"/>
        </w:rPr>
        <w:t xml:space="preserve">Our Compliance Plan is available for all employees and job applicants upon request. </w:t>
      </w:r>
      <w:r w:rsidRPr="002F6B8B">
        <w:rPr>
          <w:rFonts w:eastAsia="Calibri" w:cs="Calibri"/>
          <w:color w:val="000000"/>
          <w:sz w:val="24"/>
          <w:szCs w:val="24"/>
        </w:rPr>
        <w:t>Please contact the EEO Official for further information.</w:t>
      </w:r>
    </w:p>
    <w:p w14:paraId="5E509275" w14:textId="77777777" w:rsidR="00FF01FF" w:rsidRPr="002F6B8B" w:rsidRDefault="00FF01FF" w:rsidP="00FF01FF">
      <w:pPr>
        <w:spacing w:before="0" w:after="120" w:line="240" w:lineRule="auto"/>
        <w:rPr>
          <w:rFonts w:eastAsia="Calibri" w:cs="Calibri"/>
          <w:color w:val="000000"/>
          <w:sz w:val="24"/>
          <w:szCs w:val="24"/>
        </w:rPr>
      </w:pPr>
      <w:r w:rsidRPr="002F6B8B">
        <w:rPr>
          <w:rFonts w:eastAsia="Calibri" w:cs="Calibri"/>
          <w:color w:val="000000"/>
          <w:sz w:val="24"/>
          <w:szCs w:val="24"/>
        </w:rPr>
        <w:t>Any employee or job applicant who believes they have been treated in a way that violates this policy should contact either the EEO Official or any other management representative, including me.</w:t>
      </w:r>
      <w:r w:rsidRPr="002F6B8B">
        <w:rPr>
          <w:rFonts w:eastAsia="Calibri" w:cs="Calibri"/>
          <w:b/>
          <w:color w:val="000000"/>
          <w:sz w:val="24"/>
          <w:szCs w:val="24"/>
        </w:rPr>
        <w:t xml:space="preserve"> </w:t>
      </w:r>
      <w:r w:rsidRPr="002F6B8B">
        <w:rPr>
          <w:rFonts w:eastAsia="Calibri" w:cs="Calibri"/>
          <w:color w:val="000000"/>
          <w:sz w:val="24"/>
          <w:szCs w:val="24"/>
        </w:rPr>
        <w:t>We will take immediate action to investigate and address allegations of discrimination or harassment confidentially and promptly.</w:t>
      </w:r>
    </w:p>
    <w:p w14:paraId="540F84C5" w14:textId="3D0BD212" w:rsidR="000D0821" w:rsidRPr="002F6B8B" w:rsidRDefault="00453851" w:rsidP="000D0821">
      <w:pPr>
        <w:tabs>
          <w:tab w:val="left" w:pos="5760"/>
        </w:tabs>
        <w:spacing w:before="200" w:after="200" w:line="23" w:lineRule="atLeast"/>
        <w:rPr>
          <w:rFonts w:eastAsia="Times New Roman" w:cs="Calibri"/>
          <w:sz w:val="24"/>
          <w:szCs w:val="24"/>
          <w:lang w:bidi="en-US"/>
        </w:rPr>
      </w:pPr>
      <w:r>
        <w:rPr>
          <w:noProof/>
        </w:rPr>
        <mc:AlternateContent>
          <mc:Choice Requires="wps">
            <w:drawing>
              <wp:anchor distT="4294967295" distB="4294967295" distL="114300" distR="114300" simplePos="0" relativeHeight="251658240" behindDoc="0" locked="0" layoutInCell="1" allowOverlap="1" wp14:anchorId="2D77B659" wp14:editId="0FE9EEC8">
                <wp:simplePos x="0" y="0"/>
                <wp:positionH relativeFrom="column">
                  <wp:posOffset>5715</wp:posOffset>
                </wp:positionH>
                <wp:positionV relativeFrom="paragraph">
                  <wp:posOffset>256539</wp:posOffset>
                </wp:positionV>
                <wp:extent cx="2879725" cy="0"/>
                <wp:effectExtent l="0" t="0" r="3175" b="0"/>
                <wp:wrapNone/>
                <wp:docPr id="954827823"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797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BAE5C95" id="Straight Connector 7"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5pt,20.2pt" to="227.2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" strokecolor="windowText" strokeweight=".5pt">
                <v:stroke joinstyle="miter"/>
                <o:lock v:ext="edit" shapetype="f"/>
              </v:line>
            </w:pict>
          </mc:Fallback>
        </mc:AlternateContent>
      </w:r>
      <w:r>
        <w:rPr>
          <w:noProof/>
        </w:rPr>
        <mc:AlternateContent>
          <mc:Choice Requires="wps">
            <w:drawing>
              <wp:anchor distT="4294967295" distB="4294967295" distL="114300" distR="114300" simplePos="0" relativeHeight="251658241" behindDoc="0" locked="0" layoutInCell="1" allowOverlap="1" wp14:anchorId="7C487101" wp14:editId="1C7A30F8">
                <wp:simplePos x="0" y="0"/>
                <wp:positionH relativeFrom="column">
                  <wp:posOffset>3623310</wp:posOffset>
                </wp:positionH>
                <wp:positionV relativeFrom="paragraph">
                  <wp:posOffset>250189</wp:posOffset>
                </wp:positionV>
                <wp:extent cx="1507490" cy="0"/>
                <wp:effectExtent l="0" t="0" r="3810" b="0"/>
                <wp:wrapNone/>
                <wp:docPr id="1571880769"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0749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D429B92" id="Straight Connector 5" o:spid="_x0000_s1026"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85.3pt,19.7pt" to="404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" strokecolor="windowText" strokeweight=".5pt">
                <v:stroke joinstyle="miter"/>
                <o:lock v:ext="edit" shapetype="f"/>
              </v:line>
            </w:pict>
          </mc:Fallback>
        </mc:AlternateContent>
      </w:r>
    </w:p>
    <w:p w14:paraId="7265537A" w14:textId="77777777" w:rsidR="000D0821" w:rsidRPr="002F6B8B" w:rsidRDefault="000D0821" w:rsidP="000D0821">
      <w:pPr>
        <w:tabs>
          <w:tab w:val="left" w:pos="5760"/>
        </w:tabs>
        <w:spacing w:before="200" w:after="200" w:line="23" w:lineRule="atLeast"/>
        <w:rPr>
          <w:rFonts w:eastAsia="Times New Roman" w:cs="Calibri"/>
          <w:sz w:val="24"/>
          <w:szCs w:val="24"/>
          <w:lang w:bidi="en-US"/>
        </w:rPr>
      </w:pPr>
      <w:r w:rsidRPr="002F6B8B">
        <w:rPr>
          <w:rFonts w:eastAsia="Times New Roman" w:cs="Calibri"/>
          <w:sz w:val="24"/>
          <w:szCs w:val="24"/>
          <w:lang w:bidi="en-US"/>
        </w:rPr>
        <w:t>Signature of CEO/President or Board Chairperson</w:t>
      </w:r>
      <w:r w:rsidRPr="002F6B8B">
        <w:rPr>
          <w:rFonts w:eastAsia="Times New Roman" w:cs="Calibri"/>
          <w:sz w:val="24"/>
          <w:szCs w:val="24"/>
          <w:lang w:bidi="en-US"/>
        </w:rPr>
        <w:tab/>
        <w:t>First and last name (please print)</w:t>
      </w:r>
    </w:p>
    <w:p w14:paraId="34406E53" w14:textId="146DDDD4" w:rsidR="00FF01FF" w:rsidRPr="002F6B8B" w:rsidRDefault="00453851" w:rsidP="00FF01FF">
      <w:pPr>
        <w:tabs>
          <w:tab w:val="left" w:pos="5760"/>
        </w:tabs>
        <w:spacing w:before="200" w:after="200" w:line="23" w:lineRule="atLeast"/>
        <w:rPr>
          <w:rFonts w:eastAsia="Times New Roman" w:cs="Calibri"/>
          <w:sz w:val="24"/>
          <w:szCs w:val="24"/>
          <w:lang w:bidi="en-US"/>
        </w:rPr>
      </w:pPr>
      <w:r>
        <w:rPr>
          <w:noProof/>
        </w:rPr>
        <mc:AlternateContent>
          <mc:Choice Requires="wps">
            <w:drawing>
              <wp:anchor distT="4294967295" distB="4294967295" distL="114300" distR="114300" simplePos="0" relativeHeight="251658243" behindDoc="0" locked="0" layoutInCell="1" allowOverlap="1" wp14:anchorId="51759375" wp14:editId="16B56A6B">
                <wp:simplePos x="0" y="0"/>
                <wp:positionH relativeFrom="column">
                  <wp:posOffset>3622040</wp:posOffset>
                </wp:positionH>
                <wp:positionV relativeFrom="paragraph">
                  <wp:posOffset>215899</wp:posOffset>
                </wp:positionV>
                <wp:extent cx="1626870" cy="0"/>
                <wp:effectExtent l="0" t="0" r="0" b="0"/>
                <wp:wrapNone/>
                <wp:docPr id="19703157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26870" cy="0"/>
                        </a:xfrm>
                        <a:prstGeom prst="line">
                          <a:avLst/>
                        </a:prstGeom>
                        <a:noFill/>
                        <a:ln w="9525" cap="flat" cmpd="sng" algn="ctr">
                          <a:solidFill>
                            <a:srgbClr val="003865"/>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5BFD118" id="Straight Connector 3" o:spid="_x0000_s1026" style="position:absolute;z-index:251658243;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5.2pt,17pt" to="413.3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" strokecolor="#003865">
                <o:lock v:ext="edit" shapetype="f"/>
              </v:line>
            </w:pict>
          </mc:Fallback>
        </mc:AlternateContent>
      </w:r>
      <w:r>
        <w:rPr>
          <w:noProof/>
        </w:rPr>
        <mc:AlternateContent>
          <mc:Choice Requires="wps">
            <w:drawing>
              <wp:anchor distT="4294967295" distB="4294967295" distL="114300" distR="114300" simplePos="0" relativeHeight="251658242" behindDoc="0" locked="0" layoutInCell="1" allowOverlap="1" wp14:anchorId="4A9ACA6C" wp14:editId="48C059EC">
                <wp:simplePos x="0" y="0"/>
                <wp:positionH relativeFrom="column">
                  <wp:posOffset>-25400</wp:posOffset>
                </wp:positionH>
                <wp:positionV relativeFrom="paragraph">
                  <wp:posOffset>244474</wp:posOffset>
                </wp:positionV>
                <wp:extent cx="1659255" cy="0"/>
                <wp:effectExtent l="0" t="0" r="4445" b="0"/>
                <wp:wrapNone/>
                <wp:docPr id="194972061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925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C914F31" id="Straight Connector 1" o:spid="_x0000_s1026" style="position:absolute;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pt,19.25pt" to="128.6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" strokecolor="windowText" strokeweight=".5pt">
                <v:stroke joinstyle="miter"/>
                <o:lock v:ext="edit" shapetype="f"/>
              </v:line>
            </w:pict>
          </mc:Fallback>
        </mc:AlternateContent>
      </w:r>
    </w:p>
    <w:p w14:paraId="26D53B7F" w14:textId="77777777" w:rsidR="00FF01FF" w:rsidRPr="00B34ABC" w:rsidRDefault="00FF01FF" w:rsidP="00FF01FF">
      <w:pPr>
        <w:tabs>
          <w:tab w:val="left" w:pos="5760"/>
          <w:tab w:val="right" w:pos="9936"/>
        </w:tabs>
        <w:spacing w:before="200" w:after="200" w:line="23" w:lineRule="atLeast"/>
        <w:rPr>
          <w:rFonts w:eastAsia="Times New Roman" w:cs="Calibri"/>
          <w:lang w:bidi="en-US"/>
        </w:rPr>
        <w:sectPr w:rsidR="00FF01FF" w:rsidRPr="00B34ABC" w:rsidSect="00FF01FF">
          <w:headerReference w:type="default" r:id="rId19"/>
          <w:pgSz w:w="12240" w:h="15840"/>
          <w:pgMar w:top="1080" w:right="1080" w:bottom="1080" w:left="1080" w:header="0" w:footer="360" w:gutter="0"/>
          <w:cols w:space="720"/>
          <w:noEndnote/>
          <w:docGrid w:linePitch="299"/>
        </w:sectPr>
      </w:pPr>
      <w:bookmarkStart w:id="7" w:name="_Toc364232369"/>
      <w:r w:rsidRPr="002F6B8B">
        <w:rPr>
          <w:rFonts w:eastAsia="Times New Roman" w:cs="Calibri"/>
          <w:sz w:val="24"/>
          <w:szCs w:val="24"/>
          <w:lang w:bidi="en-US"/>
        </w:rPr>
        <w:t>Title</w:t>
      </w:r>
      <w:r w:rsidRPr="002F6B8B">
        <w:rPr>
          <w:rFonts w:eastAsia="Times New Roman" w:cs="Calibri"/>
          <w:sz w:val="24"/>
          <w:szCs w:val="24"/>
          <w:lang w:bidi="en-US"/>
        </w:rPr>
        <w:tab/>
        <w:t>Date</w:t>
      </w:r>
      <w:r w:rsidRPr="005F2E8F">
        <w:rPr>
          <w:rFonts w:eastAsia="Times New Roman" w:cs="Calibri"/>
          <w:lang w:bidi="en-US"/>
        </w:rPr>
        <w:t xml:space="preserve"> </w:t>
      </w:r>
      <w:r w:rsidRPr="005F2E8F">
        <w:rPr>
          <w:rFonts w:eastAsia="Times New Roman" w:cs="Calibri"/>
          <w:lang w:bidi="en-US"/>
        </w:rPr>
        <w:tab/>
      </w:r>
    </w:p>
    <w:p w14:paraId="5B5EAC46" w14:textId="0C2DB8E4" w:rsidR="00013D2A" w:rsidRPr="005F2E8F" w:rsidRDefault="000D0821" w:rsidP="00DC0BD7">
      <w:pPr>
        <w:pStyle w:val="Heading1"/>
        <w:spacing w:before="0"/>
        <w:rPr>
          <w:rFonts w:cs="Calibri"/>
        </w:rPr>
      </w:pPr>
      <w:r w:rsidRPr="005F2E8F">
        <w:rPr>
          <w:rFonts w:cs="Calibri"/>
        </w:rPr>
        <w:lastRenderedPageBreak/>
        <w:t xml:space="preserve"> </w:t>
      </w:r>
      <w:bookmarkStart w:id="8" w:name="_Toc193968968"/>
      <w:bookmarkStart w:id="9" w:name="_Toc201309884"/>
      <w:r w:rsidR="00013D2A" w:rsidRPr="005F2E8F">
        <w:rPr>
          <w:rFonts w:cs="Calibri"/>
        </w:rPr>
        <w:t>Anti-Harassment Policy</w:t>
      </w:r>
      <w:bookmarkEnd w:id="7"/>
      <w:bookmarkEnd w:id="8"/>
      <w:bookmarkEnd w:id="9"/>
    </w:p>
    <w:p w14:paraId="5A03EC25" w14:textId="77777777" w:rsidR="00013D2A" w:rsidRPr="002F6B8B" w:rsidRDefault="00013D2A" w:rsidP="00013D2A">
      <w:pPr>
        <w:spacing w:after="80"/>
        <w:rPr>
          <w:rStyle w:val="StyleRed"/>
          <w:rFonts w:cs="Calibri"/>
          <w:color w:val="auto"/>
          <w:sz w:val="24"/>
          <w:szCs w:val="24"/>
        </w:rPr>
      </w:pPr>
      <w:r w:rsidRPr="005F2E8F">
        <w:rPr>
          <w:rFonts w:cs="Calibri"/>
          <w:b/>
          <w:color w:val="FF0000"/>
          <w:sz w:val="24"/>
          <w:szCs w:val="24"/>
        </w:rPr>
        <w:t>*</w:t>
      </w:r>
      <w:r w:rsidRPr="002F6B8B">
        <w:rPr>
          <w:rStyle w:val="StyleRed"/>
          <w:rFonts w:cs="Calibri"/>
          <w:sz w:val="24"/>
          <w:szCs w:val="24"/>
        </w:rPr>
        <w:t xml:space="preserve">Sample Anti-Harassment Policy. If you do not currently have an Anti-Harassment Policy, you are free to adopt this model policy. </w:t>
      </w:r>
    </w:p>
    <w:p w14:paraId="638724CD" w14:textId="29AA6923" w:rsidR="00013D2A" w:rsidRPr="005F2E8F" w:rsidRDefault="00013D2A" w:rsidP="00013D2A">
      <w:pPr>
        <w:spacing w:after="80"/>
        <w:rPr>
          <w:rFonts w:cs="Calibri"/>
          <w:sz w:val="24"/>
          <w:szCs w:val="24"/>
        </w:rPr>
      </w:pPr>
      <w:r w:rsidRPr="005F2E8F">
        <w:rPr>
          <w:rFonts w:cs="Calibri"/>
          <w:sz w:val="24"/>
          <w:szCs w:val="24"/>
        </w:rPr>
        <w:t xml:space="preserve">As a part of our commitment to equal opportunity, </w:t>
      </w:r>
      <w:r w:rsidRPr="005F2E8F">
        <w:rPr>
          <w:rStyle w:val="StyleRed"/>
          <w:rFonts w:cs="Calibri"/>
          <w:sz w:val="24"/>
          <w:szCs w:val="24"/>
        </w:rPr>
        <w:t xml:space="preserve">*(Company Name)* </w:t>
      </w:r>
      <w:r w:rsidRPr="005F2E8F">
        <w:rPr>
          <w:rFonts w:cs="Calibri"/>
          <w:sz w:val="24"/>
          <w:szCs w:val="24"/>
        </w:rPr>
        <w:t xml:space="preserve">has adopted an anti-harassment policy. Any employee who engages in harassment on </w:t>
      </w:r>
      <w:r w:rsidR="000D0821" w:rsidRPr="005F2E8F">
        <w:rPr>
          <w:rFonts w:cs="Calibri"/>
          <w:sz w:val="24"/>
          <w:szCs w:val="24"/>
        </w:rPr>
        <w:t>a prohibited basis as outlined in the Minnesota Human Rights Act</w:t>
      </w:r>
      <w:r w:rsidR="00C0775C" w:rsidRPr="005F2E8F">
        <w:rPr>
          <w:rFonts w:cs="Calibri"/>
          <w:sz w:val="24"/>
          <w:szCs w:val="24"/>
        </w:rPr>
        <w:t>, which includes</w:t>
      </w:r>
      <w:r w:rsidRPr="005F2E8F">
        <w:rPr>
          <w:rFonts w:cs="Calibri"/>
          <w:sz w:val="24"/>
          <w:szCs w:val="24"/>
        </w:rPr>
        <w:t xml:space="preserve"> </w:t>
      </w:r>
      <w:r w:rsidR="00C0775C" w:rsidRPr="005F2E8F">
        <w:rPr>
          <w:rFonts w:cs="Calibri"/>
          <w:sz w:val="24"/>
          <w:szCs w:val="24"/>
        </w:rPr>
        <w:t>race, color, national origin, religion, creed, disability, age, sex, sexual orientation, gender identity, marital status, familial status, or status with regard to public assistance, or membership or activity in a local human rights commission.</w:t>
      </w:r>
      <w:r w:rsidRPr="005F2E8F">
        <w:rPr>
          <w:rFonts w:cs="Calibri"/>
          <w:sz w:val="24"/>
          <w:szCs w:val="24"/>
        </w:rPr>
        <w:t xml:space="preserve"> </w:t>
      </w:r>
      <w:r w:rsidR="00C0775C" w:rsidRPr="005F2E8F">
        <w:rPr>
          <w:rFonts w:cs="Calibri"/>
          <w:sz w:val="24"/>
          <w:szCs w:val="24"/>
        </w:rPr>
        <w:t>A</w:t>
      </w:r>
      <w:r w:rsidRPr="005F2E8F">
        <w:rPr>
          <w:rFonts w:cs="Calibri"/>
          <w:sz w:val="24"/>
          <w:szCs w:val="24"/>
        </w:rPr>
        <w:t xml:space="preserve">ny employee who permits employees under their supervision to engage in such harassment; or any employee who retaliates or permits retaliation against an employee who reports such harassment is guilty of misconduct and shall be subject to remedial action which may include the imposition of discipline or termination of employment.  </w:t>
      </w:r>
    </w:p>
    <w:p w14:paraId="529BB2C0" w14:textId="4C979307" w:rsidR="00013D2A" w:rsidRPr="005F2E8F" w:rsidRDefault="00013D2A" w:rsidP="00013D2A">
      <w:pPr>
        <w:spacing w:after="80"/>
        <w:rPr>
          <w:rFonts w:cs="Calibri"/>
          <w:sz w:val="24"/>
          <w:szCs w:val="24"/>
        </w:rPr>
      </w:pPr>
      <w:r w:rsidRPr="005F2E8F">
        <w:rPr>
          <w:rFonts w:cs="Calibri"/>
          <w:sz w:val="24"/>
          <w:szCs w:val="24"/>
        </w:rPr>
        <w:t>Examples of harassment may include derogatory comments regarding a person’s race, color, religion, or other protected characteristics, sexually explicit or other offensive images (whether printed or displayed on a computer), and jokes that are based on stereotypes of particular races, ethnicities, sexual orientations, gender identities, ages, religions, or other protected characteristics.</w:t>
      </w:r>
    </w:p>
    <w:p w14:paraId="3A254744" w14:textId="77777777" w:rsidR="00013D2A" w:rsidRPr="005F2E8F" w:rsidRDefault="00013D2A" w:rsidP="00013D2A">
      <w:pPr>
        <w:spacing w:after="20"/>
        <w:rPr>
          <w:rFonts w:cs="Calibri"/>
          <w:sz w:val="24"/>
          <w:szCs w:val="24"/>
        </w:rPr>
      </w:pPr>
      <w:r w:rsidRPr="005F2E8F">
        <w:rPr>
          <w:rFonts w:cs="Calibri"/>
          <w:sz w:val="24"/>
          <w:szCs w:val="24"/>
        </w:rPr>
        <w:t>Sexual Harassment</w:t>
      </w:r>
      <w:r w:rsidRPr="002F6B8B">
        <w:rPr>
          <w:rFonts w:cs="Calibri"/>
          <w:sz w:val="24"/>
          <w:szCs w:val="24"/>
        </w:rPr>
        <w:t xml:space="preserve"> </w:t>
      </w:r>
      <w:r w:rsidRPr="005F2E8F">
        <w:rPr>
          <w:rFonts w:cs="Calibri"/>
          <w:sz w:val="24"/>
          <w:szCs w:val="24"/>
        </w:rPr>
        <w:t>is prohibited and includes any unwelcome sexual advance, request for sexual favor and other verbal or physical conduct of a sexual nature when:</w:t>
      </w:r>
    </w:p>
    <w:p w14:paraId="432BDB89" w14:textId="77777777" w:rsidR="00013D2A" w:rsidRPr="005F2E8F" w:rsidRDefault="00013D2A" w:rsidP="00013D2A">
      <w:pPr>
        <w:numPr>
          <w:ilvl w:val="0"/>
          <w:numId w:val="23"/>
        </w:numPr>
        <w:tabs>
          <w:tab w:val="clear" w:pos="360"/>
          <w:tab w:val="num" w:pos="720"/>
        </w:tabs>
        <w:spacing w:after="20"/>
        <w:ind w:left="720"/>
        <w:rPr>
          <w:rFonts w:cs="Calibri"/>
          <w:sz w:val="24"/>
          <w:szCs w:val="24"/>
        </w:rPr>
      </w:pPr>
      <w:r w:rsidRPr="005F2E8F">
        <w:rPr>
          <w:rFonts w:cs="Calibri"/>
          <w:sz w:val="24"/>
          <w:szCs w:val="24"/>
        </w:rPr>
        <w:t>Submission to such conduct is made, either explicitly or implicitly, as a term or condition of employment;</w:t>
      </w:r>
    </w:p>
    <w:p w14:paraId="0491FCD3" w14:textId="77777777" w:rsidR="00013D2A" w:rsidRPr="005F2E8F" w:rsidRDefault="00013D2A" w:rsidP="00013D2A">
      <w:pPr>
        <w:numPr>
          <w:ilvl w:val="0"/>
          <w:numId w:val="23"/>
        </w:numPr>
        <w:tabs>
          <w:tab w:val="clear" w:pos="360"/>
          <w:tab w:val="num" w:pos="720"/>
        </w:tabs>
        <w:spacing w:after="20"/>
        <w:ind w:left="720"/>
        <w:rPr>
          <w:rFonts w:cs="Calibri"/>
          <w:sz w:val="24"/>
          <w:szCs w:val="24"/>
        </w:rPr>
      </w:pPr>
      <w:r w:rsidRPr="005F2E8F">
        <w:rPr>
          <w:rFonts w:cs="Calibri"/>
          <w:sz w:val="24"/>
          <w:szCs w:val="24"/>
        </w:rPr>
        <w:t>Submission to or rejection of such conduct is used as a factor in any employment decision affecting any individual; or</w:t>
      </w:r>
    </w:p>
    <w:p w14:paraId="6F9CED43" w14:textId="77777777" w:rsidR="00013D2A" w:rsidRPr="005F2E8F" w:rsidRDefault="00013D2A" w:rsidP="00013D2A">
      <w:pPr>
        <w:numPr>
          <w:ilvl w:val="0"/>
          <w:numId w:val="23"/>
        </w:numPr>
        <w:tabs>
          <w:tab w:val="clear" w:pos="360"/>
          <w:tab w:val="num" w:pos="720"/>
        </w:tabs>
        <w:spacing w:after="80"/>
        <w:ind w:left="720"/>
        <w:rPr>
          <w:rFonts w:cs="Calibri"/>
          <w:sz w:val="24"/>
          <w:szCs w:val="24"/>
        </w:rPr>
      </w:pPr>
      <w:r w:rsidRPr="005F2E8F">
        <w:rPr>
          <w:rFonts w:cs="Calibri"/>
          <w:sz w:val="24"/>
          <w:szCs w:val="24"/>
        </w:rPr>
        <w:t>Such conduct has the purpose or effect of unreasonably interfering with any employee’s work performance or creating an intimidating, hostile or offensive working environment.</w:t>
      </w:r>
    </w:p>
    <w:p w14:paraId="72470F89" w14:textId="77777777" w:rsidR="00013D2A" w:rsidRPr="005F2E8F" w:rsidRDefault="00013D2A" w:rsidP="00013D2A">
      <w:pPr>
        <w:spacing w:after="80"/>
        <w:rPr>
          <w:rFonts w:cs="Calibri"/>
          <w:sz w:val="24"/>
          <w:szCs w:val="24"/>
        </w:rPr>
      </w:pPr>
      <w:r w:rsidRPr="005F2E8F">
        <w:rPr>
          <w:rFonts w:cs="Calibri"/>
          <w:sz w:val="24"/>
          <w:szCs w:val="24"/>
        </w:rPr>
        <w:t>Although the intent of the person engaging in the conduct may be harmless or even friendly, it is the perception of the conduct by the recipient that is relevant to whether the conduct is harassment. Given the difficulty of judging whether the conduct is welcome or unwelcome in particular situations, the company prohibits all employees from engaging in any conduct of a sexual nature or amounting to harassment based on any protected category in the work setting.</w:t>
      </w:r>
    </w:p>
    <w:p w14:paraId="2B2BDFB3" w14:textId="77777777" w:rsidR="00013D2A" w:rsidRDefault="00013D2A" w:rsidP="00013D2A">
      <w:pPr>
        <w:spacing w:after="80"/>
        <w:rPr>
          <w:rFonts w:cs="Calibri"/>
          <w:sz w:val="24"/>
          <w:szCs w:val="24"/>
        </w:rPr>
      </w:pPr>
      <w:r w:rsidRPr="005F2E8F">
        <w:rPr>
          <w:rFonts w:cs="Calibri"/>
          <w:sz w:val="24"/>
          <w:szCs w:val="24"/>
        </w:rPr>
        <w:t>This policy applies to everyone in the organization as well as senior management. No retaliation or intimidation directed towards anyone who makes a complaint will be tolerated.</w:t>
      </w:r>
    </w:p>
    <w:p w14:paraId="344AB3C3" w14:textId="77777777" w:rsidR="003E1707" w:rsidRPr="005F2E8F" w:rsidRDefault="003E1707" w:rsidP="00013D2A">
      <w:pPr>
        <w:spacing w:after="80"/>
        <w:rPr>
          <w:rFonts w:cs="Calibri"/>
          <w:sz w:val="24"/>
          <w:szCs w:val="24"/>
        </w:rPr>
      </w:pPr>
    </w:p>
    <w:p w14:paraId="4D31A347" w14:textId="77777777" w:rsidR="00013D2A" w:rsidRPr="005F2E8F" w:rsidRDefault="00013D2A" w:rsidP="00013D2A">
      <w:pPr>
        <w:spacing w:after="20"/>
        <w:rPr>
          <w:rFonts w:cs="Calibri"/>
          <w:sz w:val="24"/>
          <w:szCs w:val="24"/>
        </w:rPr>
      </w:pPr>
      <w:r w:rsidRPr="005F2E8F">
        <w:rPr>
          <w:rFonts w:cs="Calibri"/>
          <w:sz w:val="24"/>
          <w:szCs w:val="24"/>
        </w:rPr>
        <w:lastRenderedPageBreak/>
        <w:t>If you believe you have been a victim of harassment, take the following steps:</w:t>
      </w:r>
    </w:p>
    <w:p w14:paraId="0451BF0D" w14:textId="77777777" w:rsidR="00013D2A" w:rsidRPr="005F2E8F" w:rsidRDefault="00013D2A" w:rsidP="00013D2A">
      <w:pPr>
        <w:numPr>
          <w:ilvl w:val="0"/>
          <w:numId w:val="24"/>
        </w:numPr>
        <w:tabs>
          <w:tab w:val="clear" w:pos="360"/>
          <w:tab w:val="num" w:pos="720"/>
        </w:tabs>
        <w:spacing w:after="20"/>
        <w:ind w:left="720"/>
        <w:rPr>
          <w:rFonts w:cs="Calibri"/>
          <w:sz w:val="24"/>
          <w:szCs w:val="24"/>
        </w:rPr>
      </w:pPr>
      <w:r w:rsidRPr="005F2E8F">
        <w:rPr>
          <w:rFonts w:cs="Calibri"/>
          <w:sz w:val="24"/>
          <w:szCs w:val="24"/>
        </w:rPr>
        <w:t>Discuss the matter with your supervisor or manager.</w:t>
      </w:r>
    </w:p>
    <w:p w14:paraId="4F1B0A8C" w14:textId="1C2A4B64" w:rsidR="00013D2A" w:rsidRPr="005F2E8F" w:rsidRDefault="00013D2A" w:rsidP="00013D2A">
      <w:pPr>
        <w:numPr>
          <w:ilvl w:val="0"/>
          <w:numId w:val="25"/>
        </w:numPr>
        <w:tabs>
          <w:tab w:val="clear" w:pos="360"/>
          <w:tab w:val="num" w:pos="720"/>
        </w:tabs>
        <w:spacing w:after="80"/>
        <w:ind w:left="720"/>
        <w:rPr>
          <w:rFonts w:cs="Calibri"/>
          <w:sz w:val="24"/>
          <w:szCs w:val="24"/>
        </w:rPr>
      </w:pPr>
      <w:r w:rsidRPr="005F2E8F">
        <w:rPr>
          <w:rFonts w:cs="Calibri"/>
          <w:sz w:val="24"/>
          <w:szCs w:val="24"/>
        </w:rPr>
        <w:t>If, for any reason, you would prefer not to speak to your supervisor (for example, if you believe your supervisor to be the source of or a party to the harassment), you may talk to any other member of management</w:t>
      </w:r>
      <w:r w:rsidR="00C06D50" w:rsidRPr="005F2E8F">
        <w:rPr>
          <w:rFonts w:cs="Calibri"/>
          <w:sz w:val="24"/>
          <w:szCs w:val="24"/>
        </w:rPr>
        <w:t xml:space="preserve">, </w:t>
      </w:r>
      <w:r w:rsidR="00755747" w:rsidRPr="005F2E8F">
        <w:rPr>
          <w:rFonts w:cs="Calibri"/>
          <w:sz w:val="24"/>
          <w:szCs w:val="24"/>
        </w:rPr>
        <w:t xml:space="preserve">the </w:t>
      </w:r>
      <w:r w:rsidR="00C0775C" w:rsidRPr="005F2E8F">
        <w:rPr>
          <w:rFonts w:cs="Calibri"/>
          <w:sz w:val="24"/>
          <w:szCs w:val="24"/>
        </w:rPr>
        <w:t>h</w:t>
      </w:r>
      <w:r w:rsidR="00C06D50" w:rsidRPr="005F2E8F">
        <w:rPr>
          <w:rFonts w:cs="Calibri"/>
          <w:sz w:val="24"/>
          <w:szCs w:val="24"/>
        </w:rPr>
        <w:t xml:space="preserve">uman </w:t>
      </w:r>
      <w:r w:rsidR="00C0775C" w:rsidRPr="005F2E8F">
        <w:rPr>
          <w:rFonts w:cs="Calibri"/>
          <w:sz w:val="24"/>
          <w:szCs w:val="24"/>
        </w:rPr>
        <w:t>r</w:t>
      </w:r>
      <w:r w:rsidR="00C06D50" w:rsidRPr="005F2E8F">
        <w:rPr>
          <w:rFonts w:cs="Calibri"/>
          <w:sz w:val="24"/>
          <w:szCs w:val="24"/>
        </w:rPr>
        <w:t>esources</w:t>
      </w:r>
      <w:r w:rsidR="00755747" w:rsidRPr="005F2E8F">
        <w:rPr>
          <w:rFonts w:cs="Calibri"/>
          <w:sz w:val="24"/>
          <w:szCs w:val="24"/>
        </w:rPr>
        <w:t xml:space="preserve"> </w:t>
      </w:r>
      <w:r w:rsidR="00C0775C" w:rsidRPr="005F2E8F">
        <w:rPr>
          <w:rFonts w:cs="Calibri"/>
          <w:sz w:val="24"/>
          <w:szCs w:val="24"/>
        </w:rPr>
        <w:t>d</w:t>
      </w:r>
      <w:r w:rsidR="00755747" w:rsidRPr="005F2E8F">
        <w:rPr>
          <w:rFonts w:cs="Calibri"/>
          <w:sz w:val="24"/>
          <w:szCs w:val="24"/>
        </w:rPr>
        <w:t>epartment</w:t>
      </w:r>
      <w:r w:rsidR="00C06D50" w:rsidRPr="005F2E8F">
        <w:rPr>
          <w:rFonts w:cs="Calibri"/>
          <w:sz w:val="24"/>
          <w:szCs w:val="24"/>
        </w:rPr>
        <w:t>,</w:t>
      </w:r>
      <w:r w:rsidRPr="005F2E8F">
        <w:rPr>
          <w:rFonts w:cs="Calibri"/>
          <w:sz w:val="24"/>
          <w:szCs w:val="24"/>
        </w:rPr>
        <w:t xml:space="preserve"> or</w:t>
      </w:r>
      <w:r w:rsidR="00C06D50" w:rsidRPr="005F2E8F">
        <w:rPr>
          <w:rFonts w:cs="Calibri"/>
          <w:sz w:val="24"/>
          <w:szCs w:val="24"/>
        </w:rPr>
        <w:t xml:space="preserve"> EEO </w:t>
      </w:r>
      <w:r w:rsidR="00C0775C" w:rsidRPr="005F2E8F">
        <w:rPr>
          <w:rFonts w:cs="Calibri"/>
          <w:sz w:val="24"/>
          <w:szCs w:val="24"/>
        </w:rPr>
        <w:t>O</w:t>
      </w:r>
      <w:r w:rsidR="00C06D50" w:rsidRPr="005F2E8F">
        <w:rPr>
          <w:rFonts w:cs="Calibri"/>
          <w:sz w:val="24"/>
          <w:szCs w:val="24"/>
        </w:rPr>
        <w:t>fficial</w:t>
      </w:r>
      <w:r w:rsidR="00C0775C" w:rsidRPr="005F2E8F">
        <w:rPr>
          <w:rFonts w:cs="Calibri"/>
          <w:sz w:val="24"/>
          <w:szCs w:val="24"/>
        </w:rPr>
        <w:t>.</w:t>
      </w:r>
      <w:r w:rsidRPr="005F2E8F">
        <w:rPr>
          <w:rFonts w:cs="Calibri"/>
          <w:sz w:val="24"/>
          <w:szCs w:val="24"/>
        </w:rPr>
        <w:t xml:space="preserve"> </w:t>
      </w:r>
    </w:p>
    <w:p w14:paraId="5B7078DF" w14:textId="77777777" w:rsidR="00013D2A" w:rsidRPr="005F2E8F" w:rsidRDefault="00013D2A" w:rsidP="00013D2A">
      <w:pPr>
        <w:spacing w:after="120"/>
        <w:rPr>
          <w:rFonts w:cs="Calibri"/>
          <w:sz w:val="24"/>
          <w:szCs w:val="24"/>
        </w:rPr>
      </w:pPr>
      <w:r w:rsidRPr="005F2E8F">
        <w:rPr>
          <w:rFonts w:cs="Calibri"/>
          <w:sz w:val="24"/>
          <w:szCs w:val="24"/>
        </w:rPr>
        <w:t xml:space="preserve">The company will investigate and attempt to resolve your complaint promptly. If, for any reason, you believe this has not occurred within a reasonable period of time, refer the matter to a member of senior management up to and including the CEO of </w:t>
      </w:r>
      <w:r w:rsidRPr="005F2E8F">
        <w:rPr>
          <w:rStyle w:val="StyleRed"/>
          <w:rFonts w:cs="Calibri"/>
          <w:sz w:val="24"/>
          <w:szCs w:val="24"/>
        </w:rPr>
        <w:t>*(Company Name)*</w:t>
      </w:r>
      <w:r w:rsidRPr="005F2E8F">
        <w:rPr>
          <w:rFonts w:cs="Calibri"/>
          <w:sz w:val="24"/>
          <w:szCs w:val="24"/>
        </w:rPr>
        <w:t>.</w:t>
      </w:r>
    </w:p>
    <w:p w14:paraId="5C430264" w14:textId="04F776D5" w:rsidR="00902CBD" w:rsidRPr="005F2E8F" w:rsidRDefault="00902CBD" w:rsidP="00C0775C">
      <w:pPr>
        <w:pStyle w:val="Heading1"/>
        <w:rPr>
          <w:rFonts w:cs="Calibri"/>
        </w:rPr>
      </w:pPr>
      <w:bookmarkStart w:id="10" w:name="_Toc193968969"/>
      <w:bookmarkStart w:id="11" w:name="_Toc201309885"/>
      <w:r w:rsidRPr="005F2E8F">
        <w:rPr>
          <w:rFonts w:cs="Calibri"/>
        </w:rPr>
        <w:t>Anti-Discrimination Policy</w:t>
      </w:r>
      <w:r w:rsidR="00C0775C" w:rsidRPr="005F2E8F">
        <w:rPr>
          <w:rStyle w:val="FootnoteReference"/>
          <w:rFonts w:cs="Calibri"/>
        </w:rPr>
        <w:footnoteReference w:id="3"/>
      </w:r>
      <w:bookmarkEnd w:id="10"/>
      <w:bookmarkEnd w:id="11"/>
    </w:p>
    <w:p w14:paraId="11BF9291" w14:textId="5F04A703" w:rsidR="00902CBD" w:rsidRPr="005F2E8F" w:rsidRDefault="00902CBD" w:rsidP="00C0775C">
      <w:pPr>
        <w:rPr>
          <w:rFonts w:cs="Calibri"/>
          <w:sz w:val="24"/>
          <w:szCs w:val="24"/>
        </w:rPr>
      </w:pPr>
      <w:r w:rsidRPr="005F2E8F">
        <w:rPr>
          <w:rFonts w:cs="Calibri"/>
          <w:sz w:val="24"/>
          <w:szCs w:val="24"/>
        </w:rPr>
        <w:t xml:space="preserve">We do not discriminate against any qualified applicant or employee because of </w:t>
      </w:r>
      <w:r w:rsidR="00494809" w:rsidRPr="005F2E8F">
        <w:rPr>
          <w:rFonts w:cs="Calibri"/>
          <w:sz w:val="24"/>
          <w:szCs w:val="24"/>
        </w:rPr>
        <w:t xml:space="preserve">their </w:t>
      </w:r>
      <w:r w:rsidRPr="005F2E8F">
        <w:rPr>
          <w:rFonts w:cs="Calibri"/>
          <w:sz w:val="24"/>
          <w:szCs w:val="24"/>
        </w:rPr>
        <w:t>race, color, national origin, religion, creed, disability, age, sex, sexual orientation, gender identity, marital status, familial status, or status with regard to public assistance, or membership or activity in a local human rights commission. Employment opportunities and conditions of employment are not based on any of the prohibited reasons listed above.</w:t>
      </w:r>
    </w:p>
    <w:p w14:paraId="1887AB02" w14:textId="77777777" w:rsidR="00902CBD" w:rsidRPr="005F2E8F" w:rsidRDefault="00902CBD" w:rsidP="00902CBD">
      <w:pPr>
        <w:pStyle w:val="Heading2"/>
        <w:rPr>
          <w:rFonts w:cs="Calibri"/>
          <w:szCs w:val="24"/>
        </w:rPr>
      </w:pPr>
      <w:bookmarkStart w:id="12" w:name="_Toc193968970"/>
      <w:r w:rsidRPr="005F2E8F">
        <w:rPr>
          <w:rFonts w:cs="Calibri"/>
          <w:szCs w:val="24"/>
        </w:rPr>
        <w:t>Selection Process</w:t>
      </w:r>
      <w:bookmarkEnd w:id="12"/>
    </w:p>
    <w:p w14:paraId="27B81A7C" w14:textId="0071E4AE" w:rsidR="00902CBD" w:rsidRPr="005F2E8F" w:rsidRDefault="00902CBD" w:rsidP="00902CBD">
      <w:pPr>
        <w:spacing w:after="120"/>
        <w:rPr>
          <w:rFonts w:cs="Calibri"/>
          <w:sz w:val="24"/>
          <w:szCs w:val="24"/>
        </w:rPr>
      </w:pPr>
      <w:r w:rsidRPr="005F2E8F">
        <w:rPr>
          <w:rFonts w:cs="Calibri"/>
          <w:sz w:val="24"/>
          <w:szCs w:val="24"/>
        </w:rPr>
        <w:t>We will assess if our selection process unlawfully discriminates against individuals</w:t>
      </w:r>
      <w:r w:rsidR="00C0775C" w:rsidRPr="005F2E8F">
        <w:rPr>
          <w:rFonts w:cs="Calibri"/>
          <w:sz w:val="24"/>
          <w:szCs w:val="24"/>
        </w:rPr>
        <w:t xml:space="preserve"> in violations of the Minnesota Human Rights Act. </w:t>
      </w:r>
      <w:r w:rsidRPr="005F2E8F">
        <w:rPr>
          <w:rFonts w:cs="Calibri"/>
          <w:sz w:val="24"/>
          <w:szCs w:val="24"/>
        </w:rPr>
        <w:t xml:space="preserve">All personnel involved in the recruitment, screening, selection, promotion, disciplinary, and related processes will be carefully selected and trained to ensure that these processes are free from discrimination as required under the law. </w:t>
      </w:r>
    </w:p>
    <w:p w14:paraId="5CDCC7B5" w14:textId="612E1518" w:rsidR="00902CBD" w:rsidRPr="005F2E8F" w:rsidRDefault="00902CBD" w:rsidP="00902CBD">
      <w:pPr>
        <w:spacing w:after="120"/>
        <w:rPr>
          <w:rFonts w:cs="Calibri"/>
          <w:sz w:val="24"/>
          <w:szCs w:val="24"/>
        </w:rPr>
      </w:pPr>
      <w:r w:rsidRPr="005F2E8F">
        <w:rPr>
          <w:rStyle w:val="StyleRed"/>
          <w:rFonts w:cs="Calibri"/>
          <w:sz w:val="24"/>
          <w:szCs w:val="24"/>
        </w:rPr>
        <w:t>*Required*</w:t>
      </w:r>
      <w:r w:rsidRPr="002F6B8B">
        <w:rPr>
          <w:rFonts w:cs="Calibri"/>
          <w:sz w:val="24"/>
          <w:szCs w:val="24"/>
        </w:rPr>
        <w:t xml:space="preserve"> </w:t>
      </w:r>
      <w:r w:rsidRPr="002F6B8B">
        <w:rPr>
          <w:rFonts w:cs="Calibri"/>
          <w:b/>
          <w:sz w:val="24"/>
          <w:szCs w:val="24"/>
        </w:rPr>
        <w:t>Schedule for Review of Job Requirements</w:t>
      </w:r>
      <w:r w:rsidRPr="002F6B8B">
        <w:rPr>
          <w:rFonts w:cs="Calibri"/>
          <w:sz w:val="24"/>
          <w:szCs w:val="24"/>
        </w:rPr>
        <w:t>:</w:t>
      </w:r>
      <w:r w:rsidRPr="005F2E8F">
        <w:rPr>
          <w:rFonts w:cs="Calibri"/>
          <w:sz w:val="24"/>
          <w:szCs w:val="24"/>
        </w:rPr>
        <w:t xml:space="preserve">  We</w:t>
      </w:r>
      <w:r w:rsidRPr="005F2E8F">
        <w:rPr>
          <w:rFonts w:cs="Calibri"/>
          <w:b/>
          <w:sz w:val="24"/>
          <w:szCs w:val="24"/>
        </w:rPr>
        <w:t xml:space="preserve"> </w:t>
      </w:r>
      <w:r w:rsidRPr="005F2E8F">
        <w:rPr>
          <w:rFonts w:cs="Calibri"/>
          <w:sz w:val="24"/>
          <w:szCs w:val="24"/>
        </w:rPr>
        <w:t>will annually review all job requirements to ensure that these requirements do not tend to screen out qualified individuals with disabilities. We will determine whether these requirements are job-related and are consistent with business necessity and the safe performance of the job, and we will remove any physical or mental requirements that do not meet these criteria. Any job descriptions or requirements changed after review will be distributed to all relevant employees, particularly those involved in the selection process and supervision of employees.</w:t>
      </w:r>
    </w:p>
    <w:p w14:paraId="1CE66198" w14:textId="77777777" w:rsidR="00902CBD" w:rsidRPr="005F2E8F" w:rsidRDefault="00902CBD" w:rsidP="00902CBD">
      <w:pPr>
        <w:spacing w:after="120"/>
        <w:rPr>
          <w:rFonts w:cs="Calibri"/>
          <w:sz w:val="24"/>
          <w:szCs w:val="24"/>
        </w:rPr>
      </w:pPr>
      <w:r w:rsidRPr="005F2E8F">
        <w:rPr>
          <w:rStyle w:val="StyleRed"/>
          <w:rFonts w:cs="Calibri"/>
          <w:sz w:val="24"/>
          <w:szCs w:val="24"/>
        </w:rPr>
        <w:t>*Required*</w:t>
      </w:r>
      <w:r w:rsidRPr="002F6B8B">
        <w:rPr>
          <w:rFonts w:cs="Calibri"/>
          <w:sz w:val="24"/>
          <w:szCs w:val="24"/>
        </w:rPr>
        <w:t xml:space="preserve"> </w:t>
      </w:r>
      <w:r w:rsidRPr="002F6B8B">
        <w:rPr>
          <w:rFonts w:cs="Calibri"/>
          <w:b/>
          <w:sz w:val="24"/>
          <w:szCs w:val="24"/>
        </w:rPr>
        <w:t>Pre-Employment Medical Examination</w:t>
      </w:r>
      <w:r w:rsidRPr="002F6B8B">
        <w:rPr>
          <w:rFonts w:cs="Calibri"/>
          <w:sz w:val="24"/>
          <w:szCs w:val="24"/>
        </w:rPr>
        <w:t>:</w:t>
      </w:r>
      <w:r w:rsidRPr="005F2E8F">
        <w:rPr>
          <w:rFonts w:cs="Calibri"/>
          <w:sz w:val="24"/>
          <w:szCs w:val="24"/>
        </w:rPr>
        <w:t xml:space="preserve"> If we require medical examinations or inquiries as a part of our selection process, all exams or inquiries will be conducted after a conditional offer of employment. Only job-related medical examinations and inquiries will be conducted, and the results of </w:t>
      </w:r>
      <w:r w:rsidRPr="005F2E8F">
        <w:rPr>
          <w:rFonts w:cs="Calibri"/>
          <w:sz w:val="24"/>
          <w:szCs w:val="24"/>
        </w:rPr>
        <w:lastRenderedPageBreak/>
        <w:t>these examinations or inquiries will not be used to screen out qualified individuals with disabilities.  Information obtained in response to such inquiries or examinations will be kept confidential except that (a) supervisors and managers may be informed regarding restrictions on the work or duties of individuals with disabilities and regarding accommodations, (b) first aid and safety personnel may be informed, where and to the extent appropriate, if the condition might require emergency treatment, and (c) officials, employees, representatives, or agents of the Minnesota Department of Human Rights or local human rights agencies investigating compliance with the act or local human rights ordinances will be informed if they request such information.</w:t>
      </w:r>
    </w:p>
    <w:p w14:paraId="02110A99" w14:textId="77777777" w:rsidR="00902CBD" w:rsidRPr="005F2E8F" w:rsidRDefault="00902CBD" w:rsidP="00902CBD">
      <w:pPr>
        <w:pStyle w:val="Heading2"/>
        <w:rPr>
          <w:rFonts w:cs="Calibri"/>
          <w:szCs w:val="24"/>
        </w:rPr>
      </w:pPr>
      <w:bookmarkStart w:id="13" w:name="_Toc193968971"/>
      <w:r w:rsidRPr="005F2E8F">
        <w:rPr>
          <w:rFonts w:cs="Calibri"/>
          <w:szCs w:val="24"/>
        </w:rPr>
        <w:t>Recruitment of Employees</w:t>
      </w:r>
      <w:bookmarkEnd w:id="13"/>
    </w:p>
    <w:p w14:paraId="62D03AAA" w14:textId="77777777" w:rsidR="00902CBD" w:rsidRPr="005F2E8F" w:rsidRDefault="00902CBD" w:rsidP="00902CBD">
      <w:pPr>
        <w:pStyle w:val="BodyText"/>
        <w:rPr>
          <w:rFonts w:cs="Calibri"/>
          <w:sz w:val="24"/>
          <w:szCs w:val="24"/>
        </w:rPr>
      </w:pPr>
      <w:r w:rsidRPr="005F2E8F">
        <w:rPr>
          <w:rFonts w:cs="Calibri"/>
          <w:sz w:val="24"/>
          <w:szCs w:val="24"/>
        </w:rPr>
        <w:t>*Required. Do not delete language in this section. However, you may add additional recruitment procedures that are appropriate for your company operations.*</w:t>
      </w:r>
    </w:p>
    <w:p w14:paraId="6967769B" w14:textId="0B91EB74" w:rsidR="00902CBD" w:rsidRPr="005F2E8F" w:rsidRDefault="00902CBD" w:rsidP="00902CBD">
      <w:pPr>
        <w:numPr>
          <w:ilvl w:val="0"/>
          <w:numId w:val="17"/>
        </w:numPr>
        <w:spacing w:after="120"/>
        <w:rPr>
          <w:rFonts w:cs="Calibri"/>
          <w:sz w:val="24"/>
          <w:szCs w:val="24"/>
        </w:rPr>
      </w:pPr>
      <w:r w:rsidRPr="005F2E8F">
        <w:rPr>
          <w:rFonts w:cs="Calibri"/>
          <w:sz w:val="24"/>
          <w:szCs w:val="24"/>
        </w:rPr>
        <w:t xml:space="preserve">All job postings will state that our company does not discriminate against applicants on the basis of their </w:t>
      </w:r>
      <w:r w:rsidR="00761373" w:rsidRPr="005F2E8F">
        <w:rPr>
          <w:rFonts w:cs="Calibri"/>
          <w:sz w:val="24"/>
          <w:szCs w:val="24"/>
        </w:rPr>
        <w:t>race, color, national origin, religion, creed, disability, age, sex, sexual orientation, gender identity, marital status, familial status, or status with regard to public assistance, or membership or activity in a local human rights commission</w:t>
      </w:r>
      <w:r w:rsidRPr="005F2E8F">
        <w:rPr>
          <w:rFonts w:cs="Calibri"/>
          <w:sz w:val="24"/>
          <w:szCs w:val="24"/>
        </w:rPr>
        <w:t>. Copies of job postings will be kept on file</w:t>
      </w:r>
      <w:r w:rsidR="00761373" w:rsidRPr="005F2E8F">
        <w:rPr>
          <w:rFonts w:cs="Calibri"/>
          <w:sz w:val="24"/>
          <w:szCs w:val="24"/>
        </w:rPr>
        <w:t>.</w:t>
      </w:r>
    </w:p>
    <w:p w14:paraId="413E09E6" w14:textId="50B1040C" w:rsidR="00902CBD" w:rsidRPr="005F2E8F" w:rsidRDefault="00902CBD" w:rsidP="00761373">
      <w:pPr>
        <w:numPr>
          <w:ilvl w:val="0"/>
          <w:numId w:val="17"/>
        </w:numPr>
        <w:rPr>
          <w:rFonts w:cs="Calibri"/>
          <w:sz w:val="24"/>
          <w:szCs w:val="24"/>
        </w:rPr>
      </w:pPr>
      <w:r w:rsidRPr="005F2E8F">
        <w:rPr>
          <w:rFonts w:cs="Calibri"/>
          <w:sz w:val="24"/>
          <w:szCs w:val="24"/>
        </w:rPr>
        <w:t xml:space="preserve">Recruitment resources are informed of our commitment to provide equal employment opportunity as well as our commitment </w:t>
      </w:r>
      <w:r w:rsidR="00761373" w:rsidRPr="005F2E8F">
        <w:rPr>
          <w:rFonts w:cs="Calibri"/>
          <w:sz w:val="24"/>
          <w:szCs w:val="24"/>
        </w:rPr>
        <w:t xml:space="preserve">to provide a workplace free from discrimination. </w:t>
      </w:r>
    </w:p>
    <w:p w14:paraId="040EA47C" w14:textId="1349FEC1" w:rsidR="00902CBD" w:rsidRPr="005F2E8F" w:rsidRDefault="00902CBD" w:rsidP="00902CBD">
      <w:pPr>
        <w:numPr>
          <w:ilvl w:val="0"/>
          <w:numId w:val="17"/>
        </w:numPr>
        <w:spacing w:after="120"/>
        <w:rPr>
          <w:rFonts w:cs="Calibri"/>
          <w:sz w:val="24"/>
          <w:szCs w:val="24"/>
        </w:rPr>
      </w:pPr>
      <w:r w:rsidRPr="005F2E8F">
        <w:rPr>
          <w:rFonts w:cs="Calibri"/>
          <w:sz w:val="24"/>
          <w:szCs w:val="24"/>
        </w:rPr>
        <w:t xml:space="preserve">When we </w:t>
      </w:r>
      <w:r w:rsidR="00761373" w:rsidRPr="005F2E8F">
        <w:rPr>
          <w:rFonts w:cs="Calibri"/>
          <w:sz w:val="24"/>
          <w:szCs w:val="24"/>
        </w:rPr>
        <w:t>post</w:t>
      </w:r>
      <w:r w:rsidRPr="005F2E8F">
        <w:rPr>
          <w:rFonts w:cs="Calibri"/>
          <w:sz w:val="24"/>
          <w:szCs w:val="24"/>
        </w:rPr>
        <w:t xml:space="preserve"> job</w:t>
      </w:r>
      <w:r w:rsidR="00761373" w:rsidRPr="005F2E8F">
        <w:rPr>
          <w:rFonts w:cs="Calibri"/>
          <w:sz w:val="24"/>
          <w:szCs w:val="24"/>
        </w:rPr>
        <w:t>s</w:t>
      </w:r>
      <w:r w:rsidRPr="005F2E8F">
        <w:rPr>
          <w:rFonts w:cs="Calibri"/>
          <w:sz w:val="24"/>
          <w:szCs w:val="24"/>
        </w:rPr>
        <w:t xml:space="preserve">, we will not indicate a preference, limitation, or specification based on race, gender, </w:t>
      </w:r>
      <w:r w:rsidR="00761373" w:rsidRPr="005F2E8F">
        <w:rPr>
          <w:rFonts w:cs="Calibri"/>
          <w:sz w:val="24"/>
          <w:szCs w:val="24"/>
        </w:rPr>
        <w:t>disability</w:t>
      </w:r>
      <w:r w:rsidRPr="005F2E8F">
        <w:rPr>
          <w:rFonts w:cs="Calibri"/>
          <w:sz w:val="24"/>
          <w:szCs w:val="24"/>
        </w:rPr>
        <w:t xml:space="preserve">, national origin, or other </w:t>
      </w:r>
      <w:r w:rsidR="00761373" w:rsidRPr="005F2E8F">
        <w:rPr>
          <w:rFonts w:cs="Calibri"/>
          <w:sz w:val="24"/>
          <w:szCs w:val="24"/>
        </w:rPr>
        <w:t>prohibited basis</w:t>
      </w:r>
      <w:r w:rsidRPr="005F2E8F">
        <w:rPr>
          <w:rFonts w:cs="Calibri"/>
          <w:sz w:val="24"/>
          <w:szCs w:val="24"/>
        </w:rPr>
        <w:t xml:space="preserve">, unless that characteristic is a bona fide occupational qualification for a particular job. We will not allow any employment agency with which we work to express any such limitation on our behalf, and we will require that these agencies share our commitment to equal employment opportunity. </w:t>
      </w:r>
    </w:p>
    <w:p w14:paraId="40C8DA0D" w14:textId="1EE685F2" w:rsidR="00902CBD" w:rsidRPr="005F2E8F" w:rsidRDefault="00902CBD" w:rsidP="00902CBD">
      <w:pPr>
        <w:numPr>
          <w:ilvl w:val="0"/>
          <w:numId w:val="17"/>
        </w:numPr>
        <w:spacing w:after="120"/>
        <w:rPr>
          <w:rFonts w:cs="Calibri"/>
          <w:sz w:val="24"/>
          <w:szCs w:val="24"/>
        </w:rPr>
      </w:pPr>
      <w:r w:rsidRPr="005F2E8F">
        <w:rPr>
          <w:rFonts w:cs="Calibri"/>
          <w:sz w:val="24"/>
          <w:szCs w:val="24"/>
        </w:rPr>
        <w:t xml:space="preserve">All positions for which we post or advertise externally will be listed with State of Minnesota Workforce Centers, America’s Job Bank, or similar governmental agencies. </w:t>
      </w:r>
    </w:p>
    <w:p w14:paraId="7BF47A16" w14:textId="77777777" w:rsidR="008A6CE3" w:rsidRPr="0003534E" w:rsidRDefault="008A6CE3" w:rsidP="008A6CE3">
      <w:pPr>
        <w:numPr>
          <w:ilvl w:val="0"/>
          <w:numId w:val="17"/>
        </w:numPr>
        <w:spacing w:after="120"/>
        <w:rPr>
          <w:rFonts w:cs="Calibri"/>
          <w:sz w:val="24"/>
          <w:szCs w:val="24"/>
        </w:rPr>
      </w:pPr>
      <w:r w:rsidRPr="005F2E8F">
        <w:rPr>
          <w:rFonts w:cs="Calibri"/>
          <w:sz w:val="24"/>
          <w:szCs w:val="24"/>
        </w:rPr>
        <w:t xml:space="preserve">As necessary to ensure that potential candidates are aware of job openings, we will contact community organizations focused on the employment of women, people of color, and individuals with disabilities. </w:t>
      </w:r>
      <w:r w:rsidRPr="005F2E8F">
        <w:rPr>
          <w:rFonts w:cs="Calibri"/>
          <w:color w:val="FF0000"/>
          <w:sz w:val="24"/>
          <w:szCs w:val="24"/>
        </w:rPr>
        <w:t xml:space="preserve">*(If your company hires employees from Minnesota, also include this sentence.)* </w:t>
      </w:r>
      <w:r w:rsidRPr="005F2E8F">
        <w:rPr>
          <w:rFonts w:cs="Calibri"/>
          <w:sz w:val="24"/>
          <w:szCs w:val="24"/>
        </w:rPr>
        <w:t xml:space="preserve">We will request the Minnesota Department of Employment and Economic Development to refer qualified individuals with disabilities for employment consideration in accordance with </w:t>
      </w:r>
      <w:hyperlink r:id="rId20" w:history="1">
        <w:r w:rsidRPr="005F2E8F">
          <w:rPr>
            <w:rStyle w:val="Hyperlink"/>
            <w:rFonts w:cs="Calibri"/>
            <w:sz w:val="24"/>
            <w:szCs w:val="24"/>
          </w:rPr>
          <w:t>Minnesota Rule 5000.3557.</w:t>
        </w:r>
      </w:hyperlink>
    </w:p>
    <w:p w14:paraId="3C9325B0" w14:textId="09EB31EA" w:rsidR="008A6CE3" w:rsidRPr="008A6CE3" w:rsidRDefault="008A6CE3" w:rsidP="008A6CE3">
      <w:pPr>
        <w:numPr>
          <w:ilvl w:val="0"/>
          <w:numId w:val="17"/>
        </w:numPr>
        <w:spacing w:after="120"/>
        <w:rPr>
          <w:rFonts w:cs="Calibri"/>
          <w:sz w:val="24"/>
          <w:szCs w:val="24"/>
        </w:rPr>
      </w:pPr>
      <w:r w:rsidRPr="005F2E8F">
        <w:rPr>
          <w:rFonts w:cs="Calibri"/>
          <w:sz w:val="24"/>
          <w:szCs w:val="24"/>
        </w:rPr>
        <w:t xml:space="preserve">We will keep documentation of all contacts made and responses received, in connection with paragraphs 4 </w:t>
      </w:r>
      <w:r w:rsidRPr="004252CF">
        <w:rPr>
          <w:rFonts w:cs="Calibri"/>
          <w:sz w:val="24"/>
          <w:szCs w:val="24"/>
        </w:rPr>
        <w:t>and 5</w:t>
      </w:r>
      <w:r w:rsidRPr="005F2E8F">
        <w:rPr>
          <w:rFonts w:cs="Calibri"/>
          <w:sz w:val="24"/>
          <w:szCs w:val="24"/>
        </w:rPr>
        <w:t xml:space="preserve"> above, whether formal or informal. We will make every effort to give these agencies a reasonable amount of time to locate and refer applicants </w:t>
      </w:r>
      <w:r w:rsidRPr="005F2E8F">
        <w:rPr>
          <w:rStyle w:val="StyleRed"/>
          <w:rFonts w:cs="Calibri"/>
          <w:sz w:val="24"/>
          <w:szCs w:val="24"/>
        </w:rPr>
        <w:t>*(preferably one month prior to the closing date for receipt of applicants).*</w:t>
      </w:r>
    </w:p>
    <w:p w14:paraId="6D2AC504" w14:textId="1EA3D2A9" w:rsidR="00902CBD" w:rsidRPr="005F2E8F" w:rsidRDefault="00902CBD" w:rsidP="00902CBD">
      <w:pPr>
        <w:numPr>
          <w:ilvl w:val="0"/>
          <w:numId w:val="17"/>
        </w:numPr>
        <w:spacing w:after="120"/>
        <w:rPr>
          <w:rFonts w:cs="Calibri"/>
          <w:sz w:val="24"/>
          <w:szCs w:val="24"/>
        </w:rPr>
      </w:pPr>
      <w:r w:rsidRPr="005F2E8F">
        <w:rPr>
          <w:rFonts w:cs="Calibri"/>
          <w:sz w:val="24"/>
          <w:szCs w:val="24"/>
        </w:rPr>
        <w:lastRenderedPageBreak/>
        <w:t>We will carry out active recruiting programs at schools and colleges</w:t>
      </w:r>
      <w:r w:rsidR="005A0E02">
        <w:rPr>
          <w:rFonts w:cs="Calibri"/>
          <w:sz w:val="24"/>
          <w:szCs w:val="24"/>
        </w:rPr>
        <w:t xml:space="preserve"> as consistent with the Minnesota Human Rights Act, and share</w:t>
      </w:r>
      <w:r w:rsidRPr="005F2E8F">
        <w:rPr>
          <w:rFonts w:cs="Calibri"/>
          <w:sz w:val="24"/>
          <w:szCs w:val="24"/>
        </w:rPr>
        <w:t xml:space="preserve"> full-time</w:t>
      </w:r>
      <w:r w:rsidR="005A0E02">
        <w:rPr>
          <w:rFonts w:cs="Calibri"/>
          <w:sz w:val="24"/>
          <w:szCs w:val="24"/>
        </w:rPr>
        <w:t>,</w:t>
      </w:r>
      <w:r w:rsidRPr="005F2E8F">
        <w:rPr>
          <w:rFonts w:cs="Calibri"/>
          <w:sz w:val="24"/>
          <w:szCs w:val="24"/>
        </w:rPr>
        <w:t xml:space="preserve"> part-time employment</w:t>
      </w:r>
      <w:r w:rsidR="005A0E02">
        <w:rPr>
          <w:rFonts w:cs="Calibri"/>
          <w:sz w:val="24"/>
          <w:szCs w:val="24"/>
        </w:rPr>
        <w:t xml:space="preserve"> opportunities</w:t>
      </w:r>
      <w:r w:rsidRPr="005F2E8F">
        <w:rPr>
          <w:rFonts w:cs="Calibri"/>
          <w:sz w:val="24"/>
          <w:szCs w:val="24"/>
        </w:rPr>
        <w:t xml:space="preserve">, internships, or summer employment programs.  </w:t>
      </w:r>
    </w:p>
    <w:p w14:paraId="1CD51621" w14:textId="0DD55FEF" w:rsidR="00902CBD" w:rsidRPr="005F2E8F" w:rsidRDefault="00902CBD" w:rsidP="00902CBD">
      <w:pPr>
        <w:numPr>
          <w:ilvl w:val="0"/>
          <w:numId w:val="17"/>
        </w:numPr>
        <w:spacing w:after="120"/>
        <w:rPr>
          <w:rFonts w:cs="Calibri"/>
          <w:sz w:val="24"/>
          <w:szCs w:val="24"/>
        </w:rPr>
      </w:pPr>
      <w:r w:rsidRPr="005F2E8F">
        <w:rPr>
          <w:rFonts w:cs="Calibri"/>
          <w:sz w:val="24"/>
          <w:szCs w:val="24"/>
        </w:rPr>
        <w:t>We will encourage employees to refer additional candidates for employment opportunities</w:t>
      </w:r>
      <w:r w:rsidR="005A0E02">
        <w:rPr>
          <w:rFonts w:cs="Calibri"/>
          <w:sz w:val="24"/>
          <w:szCs w:val="24"/>
        </w:rPr>
        <w:t xml:space="preserve"> consistent with the Minnesota Human Rights Act</w:t>
      </w:r>
      <w:r w:rsidRPr="005F2E8F">
        <w:rPr>
          <w:rFonts w:cs="Calibri"/>
          <w:sz w:val="24"/>
          <w:szCs w:val="24"/>
        </w:rPr>
        <w:t xml:space="preserve">.  </w:t>
      </w:r>
    </w:p>
    <w:p w14:paraId="0AE2DF04" w14:textId="549175A2" w:rsidR="00C841AC" w:rsidRPr="005F2E8F" w:rsidRDefault="00C841AC" w:rsidP="00902CBD">
      <w:pPr>
        <w:numPr>
          <w:ilvl w:val="0"/>
          <w:numId w:val="17"/>
        </w:numPr>
        <w:spacing w:after="120"/>
        <w:rPr>
          <w:rFonts w:cs="Calibri"/>
          <w:sz w:val="24"/>
          <w:szCs w:val="24"/>
        </w:rPr>
      </w:pPr>
      <w:r w:rsidRPr="005F2E8F">
        <w:rPr>
          <w:rFonts w:cs="Calibri"/>
          <w:color w:val="FF0000"/>
          <w:sz w:val="24"/>
          <w:szCs w:val="24"/>
        </w:rPr>
        <w:t xml:space="preserve">*(If your company hires employees from Minnesota, the company is encouraged to include this.)* </w:t>
      </w:r>
      <w:r w:rsidRPr="005F2E8F">
        <w:rPr>
          <w:rFonts w:cs="Calibri"/>
          <w:sz w:val="24"/>
          <w:szCs w:val="24"/>
        </w:rPr>
        <w:t xml:space="preserve">We will rely on an applicant’s skills, education, certifications, licenses, and other qualifications, as well as the job market, to set pay. We will not ask job applications or current employees about their past or current pay during the hiring process.  </w:t>
      </w:r>
    </w:p>
    <w:p w14:paraId="4967ED69" w14:textId="1177F844" w:rsidR="00902CBD" w:rsidRPr="005F2E8F" w:rsidRDefault="00902CBD" w:rsidP="00902CBD">
      <w:pPr>
        <w:pStyle w:val="Heading2"/>
        <w:rPr>
          <w:rFonts w:cs="Calibri"/>
          <w:szCs w:val="24"/>
        </w:rPr>
      </w:pPr>
      <w:bookmarkStart w:id="14" w:name="_Toc193968972"/>
      <w:r w:rsidRPr="005F2E8F">
        <w:rPr>
          <w:rFonts w:cs="Calibri"/>
          <w:szCs w:val="24"/>
        </w:rPr>
        <w:t>Employment Decisions</w:t>
      </w:r>
      <w:bookmarkEnd w:id="14"/>
    </w:p>
    <w:p w14:paraId="72EB8A48" w14:textId="75AFD2FC" w:rsidR="00BF594D" w:rsidRPr="005F2E8F" w:rsidRDefault="00C841AC" w:rsidP="00BF594D">
      <w:pPr>
        <w:numPr>
          <w:ilvl w:val="0"/>
          <w:numId w:val="38"/>
        </w:numPr>
        <w:spacing w:after="120"/>
        <w:rPr>
          <w:rFonts w:cs="Calibri"/>
          <w:sz w:val="24"/>
          <w:szCs w:val="24"/>
        </w:rPr>
      </w:pPr>
      <w:r w:rsidRPr="005F2E8F">
        <w:rPr>
          <w:rFonts w:cs="Calibri"/>
          <w:sz w:val="24"/>
          <w:szCs w:val="24"/>
        </w:rPr>
        <w:t xml:space="preserve">Educational, training, and apprenticeship programs will be offered to all employees, </w:t>
      </w:r>
      <w:r w:rsidR="005A0E02">
        <w:rPr>
          <w:rFonts w:cs="Calibri"/>
          <w:sz w:val="24"/>
          <w:szCs w:val="24"/>
        </w:rPr>
        <w:t>consistent with the Minnesota Human Rights Act</w:t>
      </w:r>
      <w:r w:rsidR="005A0E02" w:rsidRPr="005F2E8F" w:rsidDel="005A0E02">
        <w:rPr>
          <w:rFonts w:cs="Calibri"/>
          <w:sz w:val="24"/>
          <w:szCs w:val="24"/>
        </w:rPr>
        <w:t xml:space="preserve"> </w:t>
      </w:r>
      <w:r w:rsidRPr="005F2E8F">
        <w:rPr>
          <w:rFonts w:cs="Calibri"/>
          <w:sz w:val="24"/>
          <w:szCs w:val="24"/>
        </w:rPr>
        <w:t xml:space="preserve">. </w:t>
      </w:r>
      <w:r w:rsidR="00BF594D" w:rsidRPr="005F2E8F">
        <w:rPr>
          <w:rFonts w:cs="Calibri"/>
          <w:sz w:val="24"/>
          <w:szCs w:val="24"/>
        </w:rPr>
        <w:t xml:space="preserve"> </w:t>
      </w:r>
    </w:p>
    <w:p w14:paraId="330BB521" w14:textId="77777777" w:rsidR="00902CBD" w:rsidRPr="005F2E8F" w:rsidRDefault="00902CBD" w:rsidP="00902CBD">
      <w:pPr>
        <w:numPr>
          <w:ilvl w:val="0"/>
          <w:numId w:val="38"/>
        </w:numPr>
        <w:spacing w:after="120"/>
        <w:rPr>
          <w:rFonts w:cs="Calibri"/>
          <w:sz w:val="24"/>
          <w:szCs w:val="24"/>
        </w:rPr>
      </w:pPr>
      <w:r w:rsidRPr="005F2E8F">
        <w:rPr>
          <w:rFonts w:cs="Calibri"/>
          <w:sz w:val="24"/>
          <w:szCs w:val="24"/>
        </w:rPr>
        <w:t xml:space="preserve">Our promotion process has been developed and documented and only legitimate qualifications are considered in our promotion decisions. </w:t>
      </w:r>
    </w:p>
    <w:p w14:paraId="6330809D" w14:textId="728B34B5" w:rsidR="00902CBD" w:rsidRPr="005F2E8F" w:rsidRDefault="00902CBD" w:rsidP="00902CBD">
      <w:pPr>
        <w:numPr>
          <w:ilvl w:val="0"/>
          <w:numId w:val="38"/>
        </w:numPr>
        <w:spacing w:after="120"/>
        <w:rPr>
          <w:rFonts w:cs="Calibri"/>
          <w:sz w:val="24"/>
          <w:szCs w:val="24"/>
        </w:rPr>
      </w:pPr>
      <w:r w:rsidRPr="005F2E8F">
        <w:rPr>
          <w:rFonts w:cs="Calibri"/>
          <w:sz w:val="24"/>
          <w:szCs w:val="24"/>
        </w:rPr>
        <w:t xml:space="preserve">We also use progressive discipline before terminating employees, where appropriate. All employees are made aware of our discipline process. </w:t>
      </w:r>
    </w:p>
    <w:p w14:paraId="56C2E7C4" w14:textId="2EF84B63" w:rsidR="00902CBD" w:rsidRPr="005F2E8F" w:rsidRDefault="00902CBD" w:rsidP="00902CBD">
      <w:pPr>
        <w:numPr>
          <w:ilvl w:val="0"/>
          <w:numId w:val="38"/>
        </w:numPr>
        <w:spacing w:after="120"/>
        <w:rPr>
          <w:rFonts w:cs="Calibri"/>
          <w:sz w:val="24"/>
          <w:szCs w:val="24"/>
        </w:rPr>
      </w:pPr>
      <w:r w:rsidRPr="005F2E8F">
        <w:rPr>
          <w:rFonts w:cs="Calibri"/>
          <w:sz w:val="24"/>
          <w:szCs w:val="24"/>
        </w:rPr>
        <w:t xml:space="preserve">We will appropriately train supervisors and human resources professionals to ensure that employees are not subject to discipline, including termination from employment, because of </w:t>
      </w:r>
      <w:r w:rsidR="00C841AC" w:rsidRPr="005F2E8F">
        <w:rPr>
          <w:rFonts w:cs="Calibri"/>
          <w:sz w:val="24"/>
          <w:szCs w:val="24"/>
        </w:rPr>
        <w:t>their race, color, national origin, religion, creed, disability, age, sex, sexual orientation, gender identity, marital status, familial status, or status with regard to public assistance, or membership or activity in a local human rights commission</w:t>
      </w:r>
      <w:r w:rsidRPr="005F2E8F">
        <w:rPr>
          <w:rFonts w:cs="Calibri"/>
          <w:sz w:val="24"/>
          <w:szCs w:val="24"/>
        </w:rPr>
        <w:t>.</w:t>
      </w:r>
    </w:p>
    <w:p w14:paraId="76BC2C98" w14:textId="7979628E" w:rsidR="00811238" w:rsidRPr="005F2E8F" w:rsidRDefault="00811238" w:rsidP="00811238">
      <w:pPr>
        <w:numPr>
          <w:ilvl w:val="0"/>
          <w:numId w:val="38"/>
        </w:numPr>
        <w:spacing w:after="120"/>
        <w:rPr>
          <w:rFonts w:cs="Calibri"/>
          <w:sz w:val="24"/>
          <w:szCs w:val="24"/>
        </w:rPr>
      </w:pPr>
      <w:r w:rsidRPr="005F2E8F">
        <w:rPr>
          <w:rFonts w:cs="Calibri"/>
          <w:sz w:val="24"/>
          <w:szCs w:val="24"/>
        </w:rPr>
        <w:t>We will make reasonable accommodations for an employee or applicant with a disability unless such an accommodation would impose an undue hardship on the conduct of the business.</w:t>
      </w:r>
    </w:p>
    <w:p w14:paraId="633B9298" w14:textId="77777777" w:rsidR="00811238" w:rsidRDefault="00811238" w:rsidP="00811238">
      <w:pPr>
        <w:numPr>
          <w:ilvl w:val="0"/>
          <w:numId w:val="38"/>
        </w:numPr>
        <w:rPr>
          <w:rFonts w:cs="Calibri"/>
          <w:sz w:val="24"/>
          <w:szCs w:val="24"/>
        </w:rPr>
      </w:pPr>
      <w:r w:rsidRPr="005F2E8F">
        <w:rPr>
          <w:rFonts w:cs="Calibri"/>
          <w:sz w:val="24"/>
          <w:szCs w:val="24"/>
        </w:rPr>
        <w:t>We will also make reasonabl</w:t>
      </w:r>
      <w:r w:rsidR="00DE56DF" w:rsidRPr="005F2E8F">
        <w:rPr>
          <w:rFonts w:cs="Calibri"/>
          <w:sz w:val="24"/>
          <w:szCs w:val="24"/>
        </w:rPr>
        <w:t>e</w:t>
      </w:r>
      <w:r w:rsidRPr="005F2E8F">
        <w:rPr>
          <w:rFonts w:cs="Calibri"/>
          <w:sz w:val="24"/>
          <w:szCs w:val="24"/>
        </w:rPr>
        <w:t xml:space="preserve"> accommodations for our employees’ religious observances and practices, except where the requested accommodation would cause undue hardship on the conduct of our business.  </w:t>
      </w:r>
    </w:p>
    <w:p w14:paraId="4FFCBB41" w14:textId="77777777" w:rsidR="00902CBD" w:rsidRPr="00804302" w:rsidRDefault="00902CBD" w:rsidP="00DE56DF">
      <w:pPr>
        <w:pStyle w:val="Heading2"/>
        <w:numPr>
          <w:ilvl w:val="0"/>
          <w:numId w:val="38"/>
        </w:numPr>
        <w:rPr>
          <w:rFonts w:cs="Calibri"/>
          <w:b w:val="0"/>
          <w:szCs w:val="24"/>
        </w:rPr>
      </w:pPr>
      <w:bookmarkStart w:id="15" w:name="_Toc193968973"/>
      <w:r w:rsidRPr="00804302">
        <w:rPr>
          <w:rFonts w:cs="Calibri"/>
          <w:b w:val="0"/>
          <w:szCs w:val="24"/>
        </w:rPr>
        <w:t xml:space="preserve">We will regularly review employment decisions to ensure </w:t>
      </w:r>
      <w:r w:rsidR="00DE56DF" w:rsidRPr="00804302">
        <w:rPr>
          <w:rFonts w:cs="Calibri"/>
          <w:b w:val="0"/>
          <w:szCs w:val="24"/>
        </w:rPr>
        <w:t>they</w:t>
      </w:r>
      <w:r w:rsidRPr="00804302">
        <w:rPr>
          <w:rFonts w:cs="Calibri"/>
          <w:b w:val="0"/>
          <w:szCs w:val="24"/>
        </w:rPr>
        <w:t xml:space="preserve"> are lawful.</w:t>
      </w:r>
      <w:bookmarkEnd w:id="15"/>
      <w:r w:rsidRPr="00804302">
        <w:rPr>
          <w:rFonts w:cs="Calibri"/>
          <w:b w:val="0"/>
          <w:szCs w:val="24"/>
        </w:rPr>
        <w:t xml:space="preserve"> </w:t>
      </w:r>
    </w:p>
    <w:p w14:paraId="2DA88255" w14:textId="77777777" w:rsidR="00804302" w:rsidRDefault="00804302" w:rsidP="00804302">
      <w:pPr>
        <w:sectPr w:rsidR="00804302" w:rsidSect="00804302">
          <w:headerReference w:type="default" r:id="rId21"/>
          <w:pgSz w:w="12240" w:h="15840"/>
          <w:pgMar w:top="1080" w:right="1080" w:bottom="1080" w:left="1080" w:header="0" w:footer="360" w:gutter="0"/>
          <w:cols w:space="720"/>
          <w:noEndnote/>
          <w:docGrid w:linePitch="299"/>
        </w:sectPr>
      </w:pPr>
      <w:bookmarkStart w:id="16" w:name="_Toc364232370"/>
    </w:p>
    <w:p w14:paraId="04D9DEF4" w14:textId="77777777" w:rsidR="00013D2A" w:rsidRPr="005F2E8F" w:rsidRDefault="00013D2A" w:rsidP="005C7F12">
      <w:pPr>
        <w:pStyle w:val="Heading1"/>
        <w:spacing w:before="0"/>
        <w:rPr>
          <w:rFonts w:cs="Calibri"/>
        </w:rPr>
      </w:pPr>
      <w:bookmarkStart w:id="17" w:name="_Toc193968974"/>
      <w:bookmarkStart w:id="18" w:name="_Toc201309886"/>
      <w:r w:rsidRPr="005F2E8F">
        <w:rPr>
          <w:rFonts w:cs="Calibri"/>
        </w:rPr>
        <w:lastRenderedPageBreak/>
        <w:t>Problem Resolution Policy</w:t>
      </w:r>
      <w:bookmarkEnd w:id="16"/>
      <w:bookmarkEnd w:id="17"/>
      <w:bookmarkEnd w:id="18"/>
    </w:p>
    <w:p w14:paraId="354AE53F" w14:textId="5B97C6E4" w:rsidR="00013D2A" w:rsidRPr="002F6B8B" w:rsidRDefault="00013D2A" w:rsidP="00013D2A">
      <w:pPr>
        <w:spacing w:after="120"/>
        <w:rPr>
          <w:rStyle w:val="StyleRed"/>
          <w:rFonts w:cs="Calibri"/>
          <w:sz w:val="24"/>
          <w:szCs w:val="24"/>
        </w:rPr>
      </w:pPr>
      <w:r w:rsidRPr="002F6B8B">
        <w:rPr>
          <w:rStyle w:val="StyleRed"/>
          <w:rFonts w:cs="Calibri"/>
          <w:sz w:val="24"/>
          <w:szCs w:val="24"/>
        </w:rPr>
        <w:t xml:space="preserve">Problem Resolution Policy. </w:t>
      </w:r>
      <w:r>
        <w:rPr>
          <w:rStyle w:val="StyleRed"/>
          <w:rFonts w:cs="Calibri"/>
          <w:sz w:val="24"/>
          <w:szCs w:val="24"/>
        </w:rPr>
        <w:t>I</w:t>
      </w:r>
      <w:r w:rsidRPr="002F6B8B">
        <w:rPr>
          <w:rStyle w:val="StyleRed"/>
          <w:rFonts w:cs="Calibri"/>
          <w:sz w:val="24"/>
          <w:szCs w:val="24"/>
        </w:rPr>
        <w:t>f you do not currently have an employee grievance or problem resolution policy, you are free to adopt this model policy.</w:t>
      </w:r>
    </w:p>
    <w:p w14:paraId="15497AFB" w14:textId="476DB365" w:rsidR="00013D2A" w:rsidRPr="005F2E8F" w:rsidRDefault="00013D2A" w:rsidP="00013D2A">
      <w:pPr>
        <w:spacing w:after="120"/>
        <w:rPr>
          <w:rFonts w:cs="Calibri"/>
          <w:sz w:val="24"/>
          <w:szCs w:val="24"/>
        </w:rPr>
      </w:pPr>
      <w:r w:rsidRPr="005F2E8F">
        <w:rPr>
          <w:rFonts w:cs="Calibri"/>
          <w:sz w:val="24"/>
          <w:szCs w:val="24"/>
        </w:rPr>
        <w:t xml:space="preserve">In any organization, dissatisfaction may arise because an employee does not know, understand, or agree with certain policy interpretations or management decisions.  Such dissatisfactions are commonly referred to as grievances.  At </w:t>
      </w:r>
      <w:r w:rsidRPr="005F2E8F">
        <w:rPr>
          <w:rStyle w:val="StyleRed"/>
          <w:rFonts w:cs="Calibri"/>
          <w:sz w:val="24"/>
          <w:szCs w:val="24"/>
        </w:rPr>
        <w:t>*(Company Name)*</w:t>
      </w:r>
      <w:r w:rsidRPr="005F2E8F">
        <w:rPr>
          <w:rFonts w:cs="Calibri"/>
          <w:sz w:val="24"/>
          <w:szCs w:val="24"/>
        </w:rPr>
        <w:t xml:space="preserve">, we believe that if any employee has a grievance concerning their wages, hours of work, or other terms or conditions of employment, the matter should receive attention from management. </w:t>
      </w:r>
    </w:p>
    <w:p w14:paraId="3EFFA189" w14:textId="4FEDD8A1" w:rsidR="00013D2A" w:rsidRPr="005F2E8F" w:rsidRDefault="00013D2A" w:rsidP="00013D2A">
      <w:pPr>
        <w:spacing w:after="120"/>
        <w:rPr>
          <w:rFonts w:cs="Calibri"/>
          <w:sz w:val="24"/>
          <w:szCs w:val="24"/>
        </w:rPr>
      </w:pPr>
      <w:r w:rsidRPr="005F2E8F">
        <w:rPr>
          <w:rFonts w:cs="Calibri"/>
          <w:sz w:val="24"/>
          <w:szCs w:val="24"/>
        </w:rPr>
        <w:t>An employee who feels aggrieved is urged to take the matter up immediately with their supervisor.  The supervisor is required to investigate the grievance and provide  a response or decision within a reasonable period of time.</w:t>
      </w:r>
      <w:r w:rsidRPr="005F2E8F">
        <w:rPr>
          <w:rFonts w:cs="Calibri"/>
          <w:b/>
          <w:sz w:val="24"/>
          <w:szCs w:val="24"/>
        </w:rPr>
        <w:t xml:space="preserve"> </w:t>
      </w:r>
      <w:r w:rsidRPr="005F2E8F">
        <w:rPr>
          <w:rFonts w:cs="Calibri"/>
          <w:sz w:val="24"/>
          <w:szCs w:val="24"/>
        </w:rPr>
        <w:t xml:space="preserve">This investigation may consist of, but is not limited to, gathering information from other employees involved, reviewing company policy, and any other action necessary to understand the matter completely. </w:t>
      </w:r>
    </w:p>
    <w:p w14:paraId="6FE4E101" w14:textId="1FF45C5C" w:rsidR="00013D2A" w:rsidRPr="005F2E8F" w:rsidRDefault="00013D2A" w:rsidP="00013D2A">
      <w:pPr>
        <w:spacing w:after="120"/>
        <w:rPr>
          <w:rFonts w:cs="Calibri"/>
          <w:sz w:val="24"/>
          <w:szCs w:val="24"/>
        </w:rPr>
      </w:pPr>
      <w:r w:rsidRPr="005F2E8F">
        <w:rPr>
          <w:rFonts w:cs="Calibri"/>
          <w:sz w:val="24"/>
          <w:szCs w:val="24"/>
        </w:rPr>
        <w:t>If an employee is not satisfied with the response/decision from their immediate supervisor, the employee is encouraged to notify the next level of management in writing. This next level of supervision will have a reasonable period of time in which to investigate the matter and respond to the employee in writing.</w:t>
      </w:r>
    </w:p>
    <w:p w14:paraId="3A98D435" w14:textId="059CAA1E" w:rsidR="00013D2A" w:rsidRPr="005F2E8F" w:rsidRDefault="00013D2A" w:rsidP="00013D2A">
      <w:pPr>
        <w:spacing w:after="120"/>
        <w:rPr>
          <w:rFonts w:cs="Calibri"/>
          <w:b/>
          <w:sz w:val="24"/>
          <w:szCs w:val="24"/>
        </w:rPr>
      </w:pPr>
      <w:r w:rsidRPr="005F2E8F">
        <w:rPr>
          <w:rFonts w:cs="Calibri"/>
          <w:sz w:val="24"/>
          <w:szCs w:val="24"/>
        </w:rPr>
        <w:t xml:space="preserve">If, after these steps are taken, the employee believes inadequate action has been taken to resolve the complaint, contact </w:t>
      </w:r>
      <w:r w:rsidRPr="005F2E8F">
        <w:rPr>
          <w:rStyle w:val="StyleRed"/>
          <w:rFonts w:cs="Calibri"/>
          <w:sz w:val="24"/>
          <w:szCs w:val="24"/>
        </w:rPr>
        <w:t>*the human resources department [If you do not have a designated HR department, type in the name of the EEO manager who will investigate the issues]</w:t>
      </w:r>
      <w:r w:rsidRPr="005F2E8F">
        <w:rPr>
          <w:rFonts w:cs="Calibri"/>
          <w:sz w:val="24"/>
          <w:szCs w:val="24"/>
        </w:rPr>
        <w:t>.  It is the policy of this organization to respond to any and all complaints, and to take immediate and necessary actions to resolve the issue.</w:t>
      </w:r>
    </w:p>
    <w:p w14:paraId="1411BE03" w14:textId="77777777" w:rsidR="00013D2A" w:rsidRPr="005F2E8F" w:rsidRDefault="00013D2A" w:rsidP="00013D2A">
      <w:pPr>
        <w:spacing w:after="120"/>
        <w:rPr>
          <w:rFonts w:cs="Calibri"/>
          <w:sz w:val="24"/>
          <w:szCs w:val="24"/>
        </w:rPr>
      </w:pPr>
      <w:r w:rsidRPr="005F2E8F">
        <w:rPr>
          <w:rFonts w:cs="Calibri"/>
          <w:sz w:val="24"/>
          <w:szCs w:val="24"/>
        </w:rPr>
        <w:t>There will be no adverse action taken against a complaining employee as a result of making the complaint, regardless of the outcome of the investigation.</w:t>
      </w:r>
    </w:p>
    <w:p w14:paraId="7A076309" w14:textId="7A25E54F" w:rsidR="00755747" w:rsidRPr="005F2E8F" w:rsidRDefault="00755747" w:rsidP="00013D2A">
      <w:pPr>
        <w:spacing w:after="120"/>
        <w:rPr>
          <w:rFonts w:cs="Calibri"/>
          <w:sz w:val="24"/>
          <w:szCs w:val="24"/>
        </w:rPr>
      </w:pPr>
      <w:r w:rsidRPr="005F2E8F">
        <w:rPr>
          <w:rFonts w:cs="Calibri"/>
          <w:sz w:val="24"/>
          <w:szCs w:val="24"/>
        </w:rPr>
        <w:t xml:space="preserve">If an employee has a problem which is more specifically addressed by the anti-harassment policy, please follow the procedure described in the anti-harassment policy section. </w:t>
      </w:r>
    </w:p>
    <w:p w14:paraId="1E1C8472" w14:textId="7E63AF2B" w:rsidR="00FB3F5A" w:rsidRPr="005F2E8F" w:rsidRDefault="002671D4" w:rsidP="00B43D28">
      <w:pPr>
        <w:pStyle w:val="Heading1"/>
        <w:spacing w:before="0"/>
        <w:rPr>
          <w:rFonts w:cs="Calibri"/>
        </w:rPr>
      </w:pPr>
      <w:bookmarkStart w:id="19" w:name="_Toc193968975"/>
      <w:bookmarkStart w:id="20" w:name="_Toc201309887"/>
      <w:r w:rsidRPr="005F2E8F">
        <w:rPr>
          <w:rFonts w:cs="Calibri"/>
        </w:rPr>
        <w:t>E</w:t>
      </w:r>
      <w:r w:rsidR="007526C7" w:rsidRPr="005F2E8F">
        <w:rPr>
          <w:rFonts w:cs="Calibri"/>
        </w:rPr>
        <w:t xml:space="preserve">qual </w:t>
      </w:r>
      <w:r w:rsidRPr="005F2E8F">
        <w:rPr>
          <w:rFonts w:cs="Calibri"/>
        </w:rPr>
        <w:t>E</w:t>
      </w:r>
      <w:r w:rsidR="007526C7" w:rsidRPr="005F2E8F">
        <w:rPr>
          <w:rFonts w:cs="Calibri"/>
        </w:rPr>
        <w:t xml:space="preserve">mployment </w:t>
      </w:r>
      <w:r w:rsidRPr="005F2E8F">
        <w:rPr>
          <w:rFonts w:cs="Calibri"/>
        </w:rPr>
        <w:t>O</w:t>
      </w:r>
      <w:r w:rsidR="007526C7" w:rsidRPr="005F2E8F">
        <w:rPr>
          <w:rFonts w:cs="Calibri"/>
        </w:rPr>
        <w:t xml:space="preserve">pportunity </w:t>
      </w:r>
      <w:r w:rsidRPr="005F2E8F">
        <w:rPr>
          <w:rFonts w:cs="Calibri"/>
        </w:rPr>
        <w:t>O</w:t>
      </w:r>
      <w:r w:rsidR="007526C7" w:rsidRPr="005F2E8F">
        <w:rPr>
          <w:rFonts w:cs="Calibri"/>
        </w:rPr>
        <w:t xml:space="preserve">fficial and </w:t>
      </w:r>
      <w:r w:rsidRPr="005F2E8F">
        <w:rPr>
          <w:rFonts w:cs="Calibri"/>
        </w:rPr>
        <w:t>R</w:t>
      </w:r>
      <w:r w:rsidR="007526C7" w:rsidRPr="005F2E8F">
        <w:rPr>
          <w:rFonts w:cs="Calibri"/>
        </w:rPr>
        <w:t>ole</w:t>
      </w:r>
      <w:r w:rsidR="00DE56DF" w:rsidRPr="005F2E8F">
        <w:rPr>
          <w:rStyle w:val="FootnoteReference"/>
          <w:rFonts w:cs="Calibri"/>
        </w:rPr>
        <w:footnoteReference w:id="4"/>
      </w:r>
      <w:bookmarkEnd w:id="19"/>
      <w:bookmarkEnd w:id="20"/>
    </w:p>
    <w:p w14:paraId="0F31E0DF" w14:textId="58FE709D" w:rsidR="00FB3F5A" w:rsidRPr="005F2E8F" w:rsidRDefault="00FB3F5A" w:rsidP="00B106B9">
      <w:pPr>
        <w:pStyle w:val="BodyText"/>
        <w:rPr>
          <w:rFonts w:cs="Calibri"/>
          <w:color w:val="auto"/>
          <w:sz w:val="24"/>
          <w:szCs w:val="24"/>
        </w:rPr>
      </w:pPr>
      <w:r w:rsidRPr="005F2E8F">
        <w:rPr>
          <w:rStyle w:val="StyleRed"/>
          <w:rFonts w:cs="Calibri"/>
          <w:sz w:val="24"/>
          <w:szCs w:val="24"/>
        </w:rPr>
        <w:t>*(Name and title)*</w:t>
      </w:r>
      <w:r w:rsidRPr="005F2E8F">
        <w:rPr>
          <w:rFonts w:cs="Calibri"/>
          <w:color w:val="auto"/>
          <w:sz w:val="24"/>
          <w:szCs w:val="24"/>
        </w:rPr>
        <w:t xml:space="preserve"> is designated as </w:t>
      </w:r>
      <w:r w:rsidR="00C373EC" w:rsidRPr="005F2E8F">
        <w:rPr>
          <w:rFonts w:cs="Calibri"/>
          <w:color w:val="auto"/>
          <w:sz w:val="24"/>
          <w:szCs w:val="24"/>
        </w:rPr>
        <w:t xml:space="preserve">the company’s </w:t>
      </w:r>
      <w:r w:rsidRPr="005F2E8F">
        <w:rPr>
          <w:rFonts w:cs="Calibri"/>
          <w:color w:val="auto"/>
          <w:sz w:val="24"/>
          <w:szCs w:val="24"/>
        </w:rPr>
        <w:t>E</w:t>
      </w:r>
      <w:r w:rsidR="00687704" w:rsidRPr="005F2E8F">
        <w:rPr>
          <w:rFonts w:cs="Calibri"/>
          <w:color w:val="auto"/>
          <w:sz w:val="24"/>
          <w:szCs w:val="24"/>
        </w:rPr>
        <w:t xml:space="preserve">qual </w:t>
      </w:r>
      <w:r w:rsidRPr="005F2E8F">
        <w:rPr>
          <w:rFonts w:cs="Calibri"/>
          <w:color w:val="auto"/>
          <w:sz w:val="24"/>
          <w:szCs w:val="24"/>
        </w:rPr>
        <w:t>E</w:t>
      </w:r>
      <w:r w:rsidR="00687704" w:rsidRPr="005F2E8F">
        <w:rPr>
          <w:rFonts w:cs="Calibri"/>
          <w:color w:val="auto"/>
          <w:sz w:val="24"/>
          <w:szCs w:val="24"/>
        </w:rPr>
        <w:t xml:space="preserve">mployment </w:t>
      </w:r>
      <w:r w:rsidRPr="005F2E8F">
        <w:rPr>
          <w:rFonts w:cs="Calibri"/>
          <w:color w:val="auto"/>
          <w:sz w:val="24"/>
          <w:szCs w:val="24"/>
        </w:rPr>
        <w:t>O</w:t>
      </w:r>
      <w:r w:rsidR="00687704" w:rsidRPr="005F2E8F">
        <w:rPr>
          <w:rFonts w:cs="Calibri"/>
          <w:color w:val="auto"/>
          <w:sz w:val="24"/>
          <w:szCs w:val="24"/>
        </w:rPr>
        <w:t>pportunity (EEO)</w:t>
      </w:r>
      <w:r w:rsidRPr="005F2E8F">
        <w:rPr>
          <w:rFonts w:cs="Calibri"/>
          <w:color w:val="auto"/>
          <w:sz w:val="24"/>
          <w:szCs w:val="24"/>
        </w:rPr>
        <w:t xml:space="preserve"> </w:t>
      </w:r>
      <w:r w:rsidR="00D8411C" w:rsidRPr="005F2E8F">
        <w:rPr>
          <w:rFonts w:cs="Calibri"/>
          <w:color w:val="auto"/>
          <w:sz w:val="24"/>
          <w:szCs w:val="24"/>
        </w:rPr>
        <w:t xml:space="preserve">Official </w:t>
      </w:r>
      <w:r w:rsidR="00C373EC" w:rsidRPr="005F2E8F">
        <w:rPr>
          <w:rFonts w:cs="Calibri"/>
          <w:color w:val="auto"/>
          <w:sz w:val="24"/>
          <w:szCs w:val="24"/>
        </w:rPr>
        <w:t xml:space="preserve">and is tasked with </w:t>
      </w:r>
      <w:r w:rsidR="003A0ADF" w:rsidRPr="005F2E8F">
        <w:rPr>
          <w:rFonts w:cs="Calibri"/>
          <w:color w:val="auto"/>
          <w:sz w:val="24"/>
          <w:szCs w:val="24"/>
        </w:rPr>
        <w:t>monitoring all</w:t>
      </w:r>
      <w:r w:rsidRPr="005F2E8F">
        <w:rPr>
          <w:rFonts w:cs="Calibri"/>
          <w:color w:val="auto"/>
          <w:sz w:val="24"/>
          <w:szCs w:val="24"/>
        </w:rPr>
        <w:t xml:space="preserve"> employment activity to ensure that our </w:t>
      </w:r>
      <w:r w:rsidR="00687704" w:rsidRPr="005F2E8F">
        <w:rPr>
          <w:rFonts w:cs="Calibri"/>
          <w:color w:val="auto"/>
          <w:sz w:val="24"/>
          <w:szCs w:val="24"/>
        </w:rPr>
        <w:t>equal employment related</w:t>
      </w:r>
      <w:r w:rsidRPr="005F2E8F">
        <w:rPr>
          <w:rFonts w:cs="Calibri"/>
          <w:color w:val="auto"/>
          <w:sz w:val="24"/>
          <w:szCs w:val="24"/>
        </w:rPr>
        <w:t xml:space="preserve"> policies </w:t>
      </w:r>
      <w:r w:rsidRPr="005F2E8F">
        <w:rPr>
          <w:rFonts w:cs="Calibri"/>
          <w:color w:val="auto"/>
          <w:sz w:val="24"/>
          <w:szCs w:val="24"/>
        </w:rPr>
        <w:lastRenderedPageBreak/>
        <w:t>are being carried out.</w:t>
      </w:r>
      <w:r w:rsidR="00687704" w:rsidRPr="005F2E8F">
        <w:rPr>
          <w:rFonts w:cs="Calibri"/>
          <w:color w:val="auto"/>
          <w:sz w:val="24"/>
          <w:szCs w:val="24"/>
        </w:rPr>
        <w:t xml:space="preserve"> </w:t>
      </w:r>
      <w:r w:rsidRPr="005F2E8F">
        <w:rPr>
          <w:rFonts w:cs="Calibri"/>
          <w:color w:val="auto"/>
          <w:sz w:val="24"/>
          <w:szCs w:val="24"/>
        </w:rPr>
        <w:t xml:space="preserve">The EEO </w:t>
      </w:r>
      <w:r w:rsidR="00D8411C" w:rsidRPr="005F2E8F">
        <w:rPr>
          <w:rFonts w:cs="Calibri"/>
          <w:color w:val="auto"/>
          <w:sz w:val="24"/>
          <w:szCs w:val="24"/>
        </w:rPr>
        <w:t xml:space="preserve">Official </w:t>
      </w:r>
      <w:r w:rsidR="00C373EC" w:rsidRPr="005F2E8F">
        <w:rPr>
          <w:rFonts w:cs="Calibri"/>
          <w:color w:val="auto"/>
          <w:sz w:val="24"/>
          <w:szCs w:val="24"/>
        </w:rPr>
        <w:t xml:space="preserve">has </w:t>
      </w:r>
      <w:r w:rsidR="003A0ADF" w:rsidRPr="005F2E8F">
        <w:rPr>
          <w:rFonts w:cs="Calibri"/>
          <w:color w:val="auto"/>
          <w:sz w:val="24"/>
          <w:szCs w:val="24"/>
        </w:rPr>
        <w:t>been given</w:t>
      </w:r>
      <w:r w:rsidRPr="005F2E8F">
        <w:rPr>
          <w:rFonts w:cs="Calibri"/>
          <w:color w:val="auto"/>
          <w:sz w:val="24"/>
          <w:szCs w:val="24"/>
        </w:rPr>
        <w:t xml:space="preserve"> the necessary </w:t>
      </w:r>
      <w:r w:rsidR="00C373EC" w:rsidRPr="005F2E8F">
        <w:rPr>
          <w:rFonts w:cs="Calibri"/>
          <w:color w:val="auto"/>
          <w:sz w:val="24"/>
          <w:szCs w:val="24"/>
        </w:rPr>
        <w:t xml:space="preserve">staffing and support from </w:t>
      </w:r>
      <w:r w:rsidR="00B106B9" w:rsidRPr="005F2E8F">
        <w:rPr>
          <w:rFonts w:cs="Calibri"/>
          <w:color w:val="auto"/>
          <w:sz w:val="24"/>
          <w:szCs w:val="24"/>
        </w:rPr>
        <w:t xml:space="preserve">senior </w:t>
      </w:r>
      <w:r w:rsidR="003A0ADF" w:rsidRPr="005F2E8F">
        <w:rPr>
          <w:rFonts w:cs="Calibri"/>
          <w:color w:val="auto"/>
          <w:sz w:val="24"/>
          <w:szCs w:val="24"/>
        </w:rPr>
        <w:t>management to</w:t>
      </w:r>
      <w:r w:rsidRPr="005F2E8F">
        <w:rPr>
          <w:rFonts w:cs="Calibri"/>
          <w:color w:val="auto"/>
          <w:sz w:val="24"/>
          <w:szCs w:val="24"/>
        </w:rPr>
        <w:t xml:space="preserve"> fulfill the duties of the position. </w:t>
      </w:r>
      <w:r w:rsidR="003A0ADF" w:rsidRPr="005F2E8F">
        <w:rPr>
          <w:rFonts w:cs="Calibri"/>
          <w:color w:val="auto"/>
          <w:sz w:val="24"/>
          <w:szCs w:val="24"/>
        </w:rPr>
        <w:t>These duties</w:t>
      </w:r>
      <w:r w:rsidRPr="005F2E8F">
        <w:rPr>
          <w:rFonts w:cs="Calibri"/>
          <w:color w:val="auto"/>
          <w:sz w:val="24"/>
          <w:szCs w:val="24"/>
        </w:rPr>
        <w:t xml:space="preserve"> include, but are not limited to, the following:</w:t>
      </w:r>
    </w:p>
    <w:p w14:paraId="078C9771" w14:textId="26F2C959" w:rsidR="00FB3F5A" w:rsidRPr="005F2E8F" w:rsidRDefault="00FB3F5A">
      <w:pPr>
        <w:numPr>
          <w:ilvl w:val="0"/>
          <w:numId w:val="4"/>
        </w:numPr>
        <w:spacing w:after="120"/>
        <w:rPr>
          <w:rFonts w:cs="Calibri"/>
          <w:sz w:val="24"/>
          <w:szCs w:val="24"/>
        </w:rPr>
      </w:pPr>
      <w:r w:rsidRPr="005F2E8F">
        <w:rPr>
          <w:rFonts w:cs="Calibri"/>
          <w:sz w:val="24"/>
          <w:szCs w:val="24"/>
        </w:rPr>
        <w:t xml:space="preserve">Develop </w:t>
      </w:r>
      <w:r w:rsidR="007F0232" w:rsidRPr="005F2E8F">
        <w:rPr>
          <w:rFonts w:cs="Calibri"/>
          <w:sz w:val="24"/>
          <w:szCs w:val="24"/>
        </w:rPr>
        <w:t>an</w:t>
      </w:r>
      <w:r w:rsidRPr="005F2E8F">
        <w:rPr>
          <w:rFonts w:cs="Calibri"/>
          <w:sz w:val="24"/>
          <w:szCs w:val="24"/>
        </w:rPr>
        <w:t xml:space="preserve"> </w:t>
      </w:r>
      <w:r w:rsidR="003A0ADF" w:rsidRPr="005F2E8F">
        <w:rPr>
          <w:rFonts w:cs="Calibri"/>
          <w:sz w:val="24"/>
          <w:szCs w:val="24"/>
        </w:rPr>
        <w:t xml:space="preserve">EEO </w:t>
      </w:r>
      <w:r w:rsidR="00D8411C" w:rsidRPr="005F2E8F">
        <w:rPr>
          <w:rFonts w:cs="Calibri"/>
          <w:sz w:val="24"/>
          <w:szCs w:val="24"/>
        </w:rPr>
        <w:t>P</w:t>
      </w:r>
      <w:r w:rsidR="003A0ADF" w:rsidRPr="005F2E8F">
        <w:rPr>
          <w:rFonts w:cs="Calibri"/>
          <w:sz w:val="24"/>
          <w:szCs w:val="24"/>
        </w:rPr>
        <w:t>olicy</w:t>
      </w:r>
      <w:r w:rsidRPr="005F2E8F">
        <w:rPr>
          <w:rFonts w:cs="Calibri"/>
          <w:sz w:val="24"/>
          <w:szCs w:val="24"/>
        </w:rPr>
        <w:t xml:space="preserve"> statement and </w:t>
      </w:r>
      <w:r w:rsidR="002E726A" w:rsidRPr="005F2E8F">
        <w:rPr>
          <w:rFonts w:cs="Calibri"/>
          <w:sz w:val="24"/>
          <w:szCs w:val="24"/>
        </w:rPr>
        <w:t>Compliance Plan</w:t>
      </w:r>
      <w:r w:rsidR="007F0232" w:rsidRPr="005F2E8F">
        <w:rPr>
          <w:rFonts w:cs="Calibri"/>
          <w:sz w:val="24"/>
          <w:szCs w:val="24"/>
        </w:rPr>
        <w:t xml:space="preserve"> that are consistent with the company’s EEO policies</w:t>
      </w:r>
      <w:r w:rsidR="000F7AF9" w:rsidRPr="005F2E8F">
        <w:rPr>
          <w:rFonts w:cs="Calibri"/>
          <w:sz w:val="24"/>
          <w:szCs w:val="24"/>
        </w:rPr>
        <w:t xml:space="preserve"> and objectives.</w:t>
      </w:r>
      <w:r w:rsidR="007F0232" w:rsidRPr="005F2E8F">
        <w:rPr>
          <w:rFonts w:cs="Calibri"/>
          <w:sz w:val="24"/>
          <w:szCs w:val="24"/>
        </w:rPr>
        <w:t xml:space="preserve"> </w:t>
      </w:r>
    </w:p>
    <w:p w14:paraId="379A8804" w14:textId="05EC29FC" w:rsidR="00FB3F5A" w:rsidRPr="005F2E8F" w:rsidRDefault="001944D5">
      <w:pPr>
        <w:numPr>
          <w:ilvl w:val="0"/>
          <w:numId w:val="4"/>
        </w:numPr>
        <w:spacing w:after="120"/>
        <w:rPr>
          <w:rFonts w:cs="Calibri"/>
          <w:sz w:val="24"/>
          <w:szCs w:val="24"/>
        </w:rPr>
      </w:pPr>
      <w:r w:rsidRPr="005F2E8F">
        <w:rPr>
          <w:rFonts w:cs="Calibri"/>
          <w:sz w:val="24"/>
          <w:szCs w:val="24"/>
        </w:rPr>
        <w:t xml:space="preserve">Develop and implement internal and external strategies for </w:t>
      </w:r>
      <w:r w:rsidR="00613A4E" w:rsidRPr="005F2E8F">
        <w:rPr>
          <w:rFonts w:cs="Calibri"/>
          <w:sz w:val="24"/>
          <w:szCs w:val="24"/>
        </w:rPr>
        <w:t xml:space="preserve">sharing </w:t>
      </w:r>
      <w:r w:rsidRPr="005F2E8F">
        <w:rPr>
          <w:rFonts w:cs="Calibri"/>
          <w:sz w:val="24"/>
          <w:szCs w:val="24"/>
        </w:rPr>
        <w:t xml:space="preserve">the company’s </w:t>
      </w:r>
      <w:r w:rsidR="003475F2" w:rsidRPr="005F2E8F">
        <w:rPr>
          <w:rFonts w:cs="Calibri"/>
          <w:sz w:val="24"/>
          <w:szCs w:val="24"/>
        </w:rPr>
        <w:t>equal employment</w:t>
      </w:r>
      <w:r w:rsidRPr="005F2E8F">
        <w:rPr>
          <w:rFonts w:cs="Calibri"/>
          <w:sz w:val="24"/>
          <w:szCs w:val="24"/>
        </w:rPr>
        <w:t xml:space="preserve"> policies</w:t>
      </w:r>
      <w:r w:rsidR="00DE56DF" w:rsidRPr="005F2E8F">
        <w:rPr>
          <w:rFonts w:cs="Calibri"/>
          <w:sz w:val="24"/>
          <w:szCs w:val="24"/>
        </w:rPr>
        <w:t xml:space="preserve"> and </w:t>
      </w:r>
      <w:r w:rsidR="00DE56DF" w:rsidRPr="005F2E8F">
        <w:rPr>
          <w:rFonts w:eastAsia="Calibri" w:cs="Calibri"/>
          <w:color w:val="000000"/>
          <w:sz w:val="24"/>
          <w:szCs w:val="24"/>
        </w:rPr>
        <w:t>related anti-discrimination and anti-harassment policies.</w:t>
      </w:r>
    </w:p>
    <w:p w14:paraId="3E60E39C" w14:textId="25980E21" w:rsidR="00FB3F5A" w:rsidRPr="005F2E8F" w:rsidRDefault="00FB3F5A">
      <w:pPr>
        <w:numPr>
          <w:ilvl w:val="0"/>
          <w:numId w:val="4"/>
        </w:numPr>
        <w:spacing w:after="120"/>
        <w:rPr>
          <w:rFonts w:cs="Calibri"/>
          <w:sz w:val="24"/>
          <w:szCs w:val="24"/>
        </w:rPr>
      </w:pPr>
      <w:r w:rsidRPr="005F2E8F">
        <w:rPr>
          <w:rFonts w:cs="Calibri"/>
          <w:sz w:val="24"/>
          <w:szCs w:val="24"/>
        </w:rPr>
        <w:t xml:space="preserve">Conduct and/or coordinate </w:t>
      </w:r>
      <w:r w:rsidR="003475F2" w:rsidRPr="005F2E8F">
        <w:rPr>
          <w:rFonts w:cs="Calibri"/>
          <w:sz w:val="24"/>
          <w:szCs w:val="24"/>
        </w:rPr>
        <w:t>equal employment</w:t>
      </w:r>
      <w:r w:rsidRPr="005F2E8F">
        <w:rPr>
          <w:rFonts w:cs="Calibri"/>
          <w:sz w:val="24"/>
          <w:szCs w:val="24"/>
        </w:rPr>
        <w:t xml:space="preserve"> </w:t>
      </w:r>
      <w:r w:rsidR="00E05F74" w:rsidRPr="005F2E8F">
        <w:rPr>
          <w:rFonts w:cs="Calibri"/>
          <w:sz w:val="24"/>
          <w:szCs w:val="24"/>
        </w:rPr>
        <w:t xml:space="preserve">recruitment, </w:t>
      </w:r>
      <w:r w:rsidRPr="005F2E8F">
        <w:rPr>
          <w:rFonts w:cs="Calibri"/>
          <w:sz w:val="24"/>
          <w:szCs w:val="24"/>
        </w:rPr>
        <w:t>training</w:t>
      </w:r>
      <w:r w:rsidR="00E05F74" w:rsidRPr="005F2E8F">
        <w:rPr>
          <w:rFonts w:cs="Calibri"/>
          <w:sz w:val="24"/>
          <w:szCs w:val="24"/>
        </w:rPr>
        <w:t xml:space="preserve">, </w:t>
      </w:r>
      <w:r w:rsidRPr="005F2E8F">
        <w:rPr>
          <w:rFonts w:cs="Calibri"/>
          <w:sz w:val="24"/>
          <w:szCs w:val="24"/>
        </w:rPr>
        <w:t>and orientation.</w:t>
      </w:r>
    </w:p>
    <w:p w14:paraId="2608AF91" w14:textId="77777777" w:rsidR="00FB3F5A" w:rsidRPr="005F2E8F" w:rsidRDefault="00FB3F5A" w:rsidP="00B106B9">
      <w:pPr>
        <w:numPr>
          <w:ilvl w:val="0"/>
          <w:numId w:val="4"/>
        </w:numPr>
        <w:spacing w:after="120"/>
        <w:rPr>
          <w:rFonts w:cs="Calibri"/>
          <w:sz w:val="24"/>
          <w:szCs w:val="24"/>
        </w:rPr>
      </w:pPr>
      <w:r w:rsidRPr="005F2E8F">
        <w:rPr>
          <w:rFonts w:cs="Calibri"/>
          <w:sz w:val="24"/>
          <w:szCs w:val="24"/>
        </w:rPr>
        <w:t>Ensure that our managers and supervisors understand it is their responsibility to take action to prevent the harassment of employees and applicants for employment.</w:t>
      </w:r>
    </w:p>
    <w:p w14:paraId="364403A0" w14:textId="268BC88C" w:rsidR="00FB3F5A" w:rsidRPr="005F2E8F" w:rsidRDefault="00FB3F5A" w:rsidP="00B106B9">
      <w:pPr>
        <w:numPr>
          <w:ilvl w:val="0"/>
          <w:numId w:val="4"/>
        </w:numPr>
        <w:spacing w:after="120"/>
        <w:rPr>
          <w:rFonts w:cs="Calibri"/>
          <w:sz w:val="24"/>
          <w:szCs w:val="24"/>
        </w:rPr>
      </w:pPr>
      <w:r w:rsidRPr="005F2E8F">
        <w:rPr>
          <w:rFonts w:cs="Calibri"/>
          <w:sz w:val="24"/>
          <w:szCs w:val="24"/>
        </w:rPr>
        <w:t xml:space="preserve">Ensure that all </w:t>
      </w:r>
      <w:r w:rsidR="00CF6EEC" w:rsidRPr="005F2E8F">
        <w:rPr>
          <w:rFonts w:cs="Calibri"/>
          <w:sz w:val="24"/>
          <w:szCs w:val="24"/>
        </w:rPr>
        <w:t>p</w:t>
      </w:r>
      <w:r w:rsidR="00A638A8" w:rsidRPr="005F2E8F">
        <w:rPr>
          <w:rFonts w:cs="Calibri"/>
          <w:sz w:val="24"/>
          <w:szCs w:val="24"/>
        </w:rPr>
        <w:t>eople</w:t>
      </w:r>
      <w:r w:rsidR="005A0E02">
        <w:rPr>
          <w:rFonts w:cs="Calibri"/>
          <w:sz w:val="24"/>
          <w:szCs w:val="24"/>
        </w:rPr>
        <w:t>, as consistent with the Minnesota Human Rights Act,</w:t>
      </w:r>
      <w:r w:rsidR="00A638A8" w:rsidRPr="005F2E8F">
        <w:rPr>
          <w:rFonts w:cs="Calibri"/>
          <w:sz w:val="24"/>
          <w:szCs w:val="24"/>
        </w:rPr>
        <w:t xml:space="preserve"> </w:t>
      </w:r>
      <w:r w:rsidRPr="005F2E8F">
        <w:rPr>
          <w:rFonts w:cs="Calibri"/>
          <w:sz w:val="24"/>
          <w:szCs w:val="24"/>
        </w:rPr>
        <w:t>are provided equal opportunity as it relates to organization-sponsored training programs, recreational/social activities, benefit plans, pay</w:t>
      </w:r>
      <w:r w:rsidR="00613A4E" w:rsidRPr="005F2E8F">
        <w:rPr>
          <w:rFonts w:cs="Calibri"/>
          <w:sz w:val="24"/>
          <w:szCs w:val="24"/>
        </w:rPr>
        <w:t>,</w:t>
      </w:r>
      <w:r w:rsidRPr="005F2E8F">
        <w:rPr>
          <w:rFonts w:cs="Calibri"/>
          <w:sz w:val="24"/>
          <w:szCs w:val="24"/>
        </w:rPr>
        <w:t xml:space="preserve"> and other working conditions.</w:t>
      </w:r>
    </w:p>
    <w:p w14:paraId="6A4BE292" w14:textId="788C0DA0" w:rsidR="00FB3F5A" w:rsidRPr="005F2E8F" w:rsidRDefault="00FB3F5A" w:rsidP="00B106B9">
      <w:pPr>
        <w:numPr>
          <w:ilvl w:val="0"/>
          <w:numId w:val="4"/>
        </w:numPr>
        <w:spacing w:after="120"/>
        <w:rPr>
          <w:rFonts w:cs="Calibri"/>
          <w:sz w:val="24"/>
          <w:szCs w:val="24"/>
        </w:rPr>
      </w:pPr>
      <w:r w:rsidRPr="005F2E8F">
        <w:rPr>
          <w:rFonts w:cs="Calibri"/>
          <w:sz w:val="24"/>
          <w:szCs w:val="24"/>
        </w:rPr>
        <w:t xml:space="preserve">Implement and maintain EEO audit, reporting, and record-keeping systems in order to measure the effectiveness of our </w:t>
      </w:r>
      <w:r w:rsidR="00613A4E" w:rsidRPr="005F2E8F">
        <w:rPr>
          <w:rFonts w:cs="Calibri"/>
          <w:sz w:val="24"/>
          <w:szCs w:val="24"/>
        </w:rPr>
        <w:t>Compliance Plan and policies</w:t>
      </w:r>
      <w:r w:rsidRPr="005F2E8F">
        <w:rPr>
          <w:rFonts w:cs="Calibri"/>
          <w:sz w:val="24"/>
          <w:szCs w:val="24"/>
        </w:rPr>
        <w:t xml:space="preserve"> and to determine whether our objectives have been attained.</w:t>
      </w:r>
    </w:p>
    <w:p w14:paraId="3A63100E" w14:textId="603C8336" w:rsidR="00FB3F5A" w:rsidRPr="005F2E8F" w:rsidRDefault="00FB3F5A" w:rsidP="00B106B9">
      <w:pPr>
        <w:numPr>
          <w:ilvl w:val="0"/>
          <w:numId w:val="4"/>
        </w:numPr>
        <w:spacing w:after="120"/>
        <w:rPr>
          <w:rFonts w:cs="Calibri"/>
          <w:sz w:val="24"/>
          <w:szCs w:val="24"/>
        </w:rPr>
      </w:pPr>
      <w:r w:rsidRPr="005F2E8F">
        <w:rPr>
          <w:rFonts w:cs="Calibri"/>
          <w:sz w:val="24"/>
          <w:szCs w:val="24"/>
        </w:rPr>
        <w:t xml:space="preserve">Serve as liaison </w:t>
      </w:r>
      <w:r w:rsidR="00402FAE" w:rsidRPr="005F2E8F">
        <w:rPr>
          <w:rFonts w:cs="Calibri"/>
          <w:sz w:val="24"/>
          <w:szCs w:val="24"/>
        </w:rPr>
        <w:t xml:space="preserve">on behalf of </w:t>
      </w:r>
      <w:r w:rsidRPr="005F2E8F">
        <w:rPr>
          <w:rFonts w:cs="Calibri"/>
          <w:sz w:val="24"/>
          <w:szCs w:val="24"/>
        </w:rPr>
        <w:t xml:space="preserve">our </w:t>
      </w:r>
      <w:r w:rsidR="00DE56DF" w:rsidRPr="005F2E8F">
        <w:rPr>
          <w:rFonts w:cs="Calibri"/>
          <w:sz w:val="24"/>
          <w:szCs w:val="24"/>
        </w:rPr>
        <w:t>company</w:t>
      </w:r>
      <w:r w:rsidRPr="005F2E8F">
        <w:rPr>
          <w:rFonts w:cs="Calibri"/>
          <w:sz w:val="24"/>
          <w:szCs w:val="24"/>
        </w:rPr>
        <w:t xml:space="preserve"> </w:t>
      </w:r>
      <w:r w:rsidR="00402FAE" w:rsidRPr="005F2E8F">
        <w:rPr>
          <w:rFonts w:cs="Calibri"/>
          <w:sz w:val="24"/>
          <w:szCs w:val="24"/>
        </w:rPr>
        <w:t>with</w:t>
      </w:r>
      <w:r w:rsidRPr="005F2E8F">
        <w:rPr>
          <w:rFonts w:cs="Calibri"/>
          <w:sz w:val="24"/>
          <w:szCs w:val="24"/>
        </w:rPr>
        <w:t xml:space="preserve"> relevant governmental enforcement agencies</w:t>
      </w:r>
      <w:r w:rsidR="00402FAE" w:rsidRPr="005F2E8F">
        <w:rPr>
          <w:rFonts w:cs="Calibri"/>
          <w:sz w:val="24"/>
          <w:szCs w:val="24"/>
        </w:rPr>
        <w:t xml:space="preserve"> and community organizations</w:t>
      </w:r>
      <w:r w:rsidRPr="005F2E8F">
        <w:rPr>
          <w:rFonts w:cs="Calibri"/>
          <w:sz w:val="24"/>
          <w:szCs w:val="24"/>
        </w:rPr>
        <w:t>.</w:t>
      </w:r>
    </w:p>
    <w:p w14:paraId="329D040B" w14:textId="2A0F69C8" w:rsidR="00FB3F5A" w:rsidRPr="005F2E8F" w:rsidRDefault="00FB3F5A" w:rsidP="00B106B9">
      <w:pPr>
        <w:numPr>
          <w:ilvl w:val="0"/>
          <w:numId w:val="4"/>
        </w:numPr>
        <w:spacing w:after="120"/>
        <w:rPr>
          <w:rFonts w:cs="Calibri"/>
          <w:sz w:val="24"/>
          <w:szCs w:val="24"/>
        </w:rPr>
      </w:pPr>
      <w:r w:rsidRPr="005F2E8F">
        <w:rPr>
          <w:rFonts w:cs="Calibri"/>
          <w:sz w:val="24"/>
          <w:szCs w:val="24"/>
        </w:rPr>
        <w:t xml:space="preserve">Keep management informed of the latest </w:t>
      </w:r>
      <w:r w:rsidR="00DE56DF" w:rsidRPr="005F2E8F">
        <w:rPr>
          <w:rFonts w:cs="Calibri"/>
          <w:sz w:val="24"/>
          <w:szCs w:val="24"/>
        </w:rPr>
        <w:t>developments</w:t>
      </w:r>
      <w:r w:rsidRPr="005F2E8F">
        <w:rPr>
          <w:rFonts w:cs="Calibri"/>
          <w:sz w:val="24"/>
          <w:szCs w:val="24"/>
        </w:rPr>
        <w:t xml:space="preserve"> in the area</w:t>
      </w:r>
      <w:r w:rsidR="00DE56DF" w:rsidRPr="005F2E8F">
        <w:rPr>
          <w:rFonts w:cs="Calibri"/>
          <w:sz w:val="24"/>
          <w:szCs w:val="24"/>
        </w:rPr>
        <w:t>s</w:t>
      </w:r>
      <w:r w:rsidRPr="005F2E8F">
        <w:rPr>
          <w:rFonts w:cs="Calibri"/>
          <w:sz w:val="24"/>
          <w:szCs w:val="24"/>
        </w:rPr>
        <w:t xml:space="preserve"> of </w:t>
      </w:r>
      <w:r w:rsidR="00DE56DF" w:rsidRPr="005F2E8F">
        <w:rPr>
          <w:rFonts w:cs="Calibri"/>
          <w:sz w:val="24"/>
          <w:szCs w:val="24"/>
        </w:rPr>
        <w:t xml:space="preserve">equal employment, anti-discrimination, and anti-harassment. </w:t>
      </w:r>
    </w:p>
    <w:p w14:paraId="6169B919" w14:textId="779B94E6" w:rsidR="00FB3F5A" w:rsidRPr="005F2E8F" w:rsidRDefault="004058BE" w:rsidP="00B43D28">
      <w:pPr>
        <w:pStyle w:val="Heading1"/>
        <w:spacing w:before="0"/>
        <w:rPr>
          <w:rFonts w:cs="Calibri"/>
        </w:rPr>
      </w:pPr>
      <w:bookmarkStart w:id="21" w:name="_Toc364232364"/>
      <w:bookmarkStart w:id="22" w:name="_Toc193968976"/>
      <w:bookmarkStart w:id="23" w:name="_Toc201309888"/>
      <w:r w:rsidRPr="005F2E8F">
        <w:rPr>
          <w:rFonts w:cs="Calibri"/>
        </w:rPr>
        <w:t>Internal Audit and Reporting Systems</w:t>
      </w:r>
      <w:bookmarkEnd w:id="21"/>
      <w:r w:rsidR="00E34ADA" w:rsidRPr="005F2E8F">
        <w:rPr>
          <w:rStyle w:val="FootnoteReference"/>
          <w:rFonts w:cs="Calibri"/>
        </w:rPr>
        <w:footnoteReference w:id="5"/>
      </w:r>
      <w:bookmarkEnd w:id="22"/>
      <w:bookmarkEnd w:id="23"/>
    </w:p>
    <w:p w14:paraId="7BA2F742" w14:textId="752E39CA" w:rsidR="00FB3F5A" w:rsidRPr="005F2E8F" w:rsidRDefault="00FB3F5A">
      <w:pPr>
        <w:spacing w:after="120"/>
        <w:rPr>
          <w:rFonts w:cs="Calibri"/>
          <w:sz w:val="24"/>
          <w:szCs w:val="24"/>
        </w:rPr>
      </w:pPr>
      <w:r w:rsidRPr="005F2E8F">
        <w:rPr>
          <w:rFonts w:cs="Calibri"/>
          <w:sz w:val="24"/>
          <w:szCs w:val="24"/>
        </w:rPr>
        <w:t xml:space="preserve">Our EEO </w:t>
      </w:r>
      <w:r w:rsidR="00D8411C" w:rsidRPr="005F2E8F">
        <w:rPr>
          <w:rFonts w:cs="Calibri"/>
          <w:sz w:val="24"/>
          <w:szCs w:val="24"/>
        </w:rPr>
        <w:t xml:space="preserve">Official </w:t>
      </w:r>
      <w:r w:rsidR="00682198" w:rsidRPr="005F2E8F">
        <w:rPr>
          <w:rFonts w:cs="Calibri"/>
          <w:sz w:val="24"/>
          <w:szCs w:val="24"/>
        </w:rPr>
        <w:t>is responsible</w:t>
      </w:r>
      <w:r w:rsidRPr="005F2E8F">
        <w:rPr>
          <w:rFonts w:cs="Calibri"/>
          <w:sz w:val="24"/>
          <w:szCs w:val="24"/>
        </w:rPr>
        <w:t xml:space="preserve"> for implementing and monitoring our </w:t>
      </w:r>
      <w:r w:rsidR="00C12084" w:rsidRPr="005F2E8F">
        <w:rPr>
          <w:rFonts w:cs="Calibri"/>
          <w:sz w:val="24"/>
          <w:szCs w:val="24"/>
        </w:rPr>
        <w:t>Compliance Plan</w:t>
      </w:r>
      <w:r w:rsidRPr="005F2E8F">
        <w:rPr>
          <w:rFonts w:cs="Calibri"/>
          <w:sz w:val="24"/>
          <w:szCs w:val="24"/>
        </w:rPr>
        <w:t xml:space="preserve">. Department heads, managers, and supervisors are responsible for providing the EEO </w:t>
      </w:r>
      <w:r w:rsidR="00D8411C" w:rsidRPr="005F2E8F">
        <w:rPr>
          <w:rFonts w:cs="Calibri"/>
          <w:sz w:val="24"/>
          <w:szCs w:val="24"/>
        </w:rPr>
        <w:t xml:space="preserve">Official </w:t>
      </w:r>
      <w:r w:rsidRPr="005F2E8F">
        <w:rPr>
          <w:rFonts w:cs="Calibri"/>
          <w:sz w:val="24"/>
          <w:szCs w:val="24"/>
        </w:rPr>
        <w:t xml:space="preserve">with information and/or data as necessary to </w:t>
      </w:r>
      <w:r w:rsidR="00C12084" w:rsidRPr="005F2E8F">
        <w:rPr>
          <w:rFonts w:cs="Calibri"/>
          <w:sz w:val="24"/>
          <w:szCs w:val="24"/>
        </w:rPr>
        <w:t>assess our company’s compliance with anti-discrimination provisions under the Minnesota Human Rights Act</w:t>
      </w:r>
      <w:r w:rsidRPr="005F2E8F">
        <w:rPr>
          <w:rFonts w:cs="Calibri"/>
          <w:sz w:val="24"/>
          <w:szCs w:val="24"/>
        </w:rPr>
        <w:t xml:space="preserve">. </w:t>
      </w:r>
      <w:r w:rsidR="007328F2" w:rsidRPr="005F2E8F">
        <w:rPr>
          <w:rFonts w:cs="Calibri"/>
          <w:sz w:val="24"/>
          <w:szCs w:val="24"/>
        </w:rPr>
        <w:t>In addition, th</w:t>
      </w:r>
      <w:r w:rsidR="00C12084" w:rsidRPr="005F2E8F">
        <w:rPr>
          <w:rFonts w:cs="Calibri"/>
          <w:sz w:val="24"/>
          <w:szCs w:val="24"/>
        </w:rPr>
        <w:t>e EEO Official is</w:t>
      </w:r>
      <w:r w:rsidR="007328F2" w:rsidRPr="005F2E8F">
        <w:rPr>
          <w:rFonts w:cs="Calibri"/>
          <w:sz w:val="24"/>
          <w:szCs w:val="24"/>
        </w:rPr>
        <w:t xml:space="preserve"> also responsible for submitting formal reports to </w:t>
      </w:r>
      <w:r w:rsidR="0082520B" w:rsidRPr="005F2E8F">
        <w:rPr>
          <w:rFonts w:cs="Calibri"/>
          <w:sz w:val="24"/>
          <w:szCs w:val="24"/>
        </w:rPr>
        <w:t>the EEO Official’s manager or supervisor</w:t>
      </w:r>
      <w:r w:rsidR="007328F2" w:rsidRPr="005F2E8F">
        <w:rPr>
          <w:rFonts w:cs="Calibri"/>
          <w:sz w:val="24"/>
          <w:szCs w:val="24"/>
        </w:rPr>
        <w:t xml:space="preserve"> on a scheduled basis regarding the </w:t>
      </w:r>
      <w:r w:rsidR="00FE672E" w:rsidRPr="005F2E8F">
        <w:rPr>
          <w:rFonts w:cs="Calibri"/>
          <w:sz w:val="24"/>
          <w:szCs w:val="24"/>
        </w:rPr>
        <w:t>company’s availability analysis</w:t>
      </w:r>
      <w:r w:rsidR="00AE5A80" w:rsidRPr="005F2E8F">
        <w:rPr>
          <w:rFonts w:cs="Calibri"/>
          <w:sz w:val="24"/>
          <w:szCs w:val="24"/>
        </w:rPr>
        <w:t xml:space="preserve"> and Workforce Certificate Annual Compliance Reports</w:t>
      </w:r>
      <w:r w:rsidR="00C4613C">
        <w:rPr>
          <w:rFonts w:cs="Calibri"/>
          <w:sz w:val="24"/>
          <w:szCs w:val="24"/>
        </w:rPr>
        <w:t>.</w:t>
      </w:r>
    </w:p>
    <w:p w14:paraId="35F4A5A0" w14:textId="1803AB69" w:rsidR="00FB3F5A" w:rsidRPr="005F2E8F" w:rsidRDefault="00FB3F5A">
      <w:pPr>
        <w:spacing w:after="120"/>
        <w:rPr>
          <w:rFonts w:cs="Calibri"/>
          <w:sz w:val="24"/>
          <w:szCs w:val="24"/>
        </w:rPr>
      </w:pPr>
      <w:r w:rsidRPr="005F2E8F">
        <w:rPr>
          <w:rFonts w:cs="Calibri"/>
          <w:sz w:val="24"/>
          <w:szCs w:val="24"/>
        </w:rPr>
        <w:lastRenderedPageBreak/>
        <w:t>At least annually, internal audit reports will be prepared in table format and dated. Data collected for these reports will include applicant flow, new hires, promotions, transfers, and terminations (voluntary and involuntary) by job group. Figures for each personnel process must show a breakdown by</w:t>
      </w:r>
      <w:r w:rsidR="0088162D" w:rsidRPr="005F2E8F">
        <w:rPr>
          <w:rFonts w:cs="Calibri"/>
          <w:sz w:val="24"/>
          <w:szCs w:val="24"/>
        </w:rPr>
        <w:t xml:space="preserve"> </w:t>
      </w:r>
      <w:r w:rsidR="004A7E6E" w:rsidRPr="005F2E8F">
        <w:rPr>
          <w:rFonts w:cs="Calibri"/>
          <w:sz w:val="24"/>
          <w:szCs w:val="24"/>
        </w:rPr>
        <w:t>gender,</w:t>
      </w:r>
      <w:r w:rsidRPr="005F2E8F">
        <w:rPr>
          <w:rFonts w:cs="Calibri"/>
          <w:sz w:val="24"/>
          <w:szCs w:val="24"/>
        </w:rPr>
        <w:t xml:space="preserve"> </w:t>
      </w:r>
      <w:r w:rsidR="00604C98" w:rsidRPr="005F2E8F">
        <w:rPr>
          <w:rFonts w:cs="Calibri"/>
          <w:sz w:val="24"/>
          <w:szCs w:val="24"/>
        </w:rPr>
        <w:t>race</w:t>
      </w:r>
      <w:r w:rsidRPr="005F2E8F">
        <w:rPr>
          <w:rFonts w:cs="Calibri"/>
          <w:sz w:val="24"/>
          <w:szCs w:val="24"/>
        </w:rPr>
        <w:t>, and disability status. Reports will be disseminated to appropriate levels of management, and any problem areas will be addressed as promptly as possible.</w:t>
      </w:r>
    </w:p>
    <w:p w14:paraId="0582AE57" w14:textId="77777777" w:rsidR="00EE191E" w:rsidRPr="005F2E8F" w:rsidRDefault="00217B82">
      <w:pPr>
        <w:spacing w:after="120"/>
        <w:rPr>
          <w:rFonts w:cs="Calibri"/>
          <w:sz w:val="24"/>
          <w:szCs w:val="24"/>
        </w:rPr>
      </w:pPr>
      <w:r w:rsidRPr="005F2E8F">
        <w:rPr>
          <w:rFonts w:cs="Calibri"/>
          <w:sz w:val="24"/>
          <w:szCs w:val="24"/>
        </w:rPr>
        <w:t>W</w:t>
      </w:r>
      <w:r w:rsidR="005967B8" w:rsidRPr="005F2E8F">
        <w:rPr>
          <w:rFonts w:cs="Calibri"/>
          <w:sz w:val="24"/>
          <w:szCs w:val="24"/>
        </w:rPr>
        <w:t xml:space="preserve">e will preserve all </w:t>
      </w:r>
      <w:r w:rsidR="002B13B8" w:rsidRPr="005F2E8F">
        <w:rPr>
          <w:rFonts w:cs="Calibri"/>
          <w:sz w:val="24"/>
          <w:szCs w:val="24"/>
        </w:rPr>
        <w:t>audit data and other applicable documentation and information available as required by law to the Minnesota Department of Human Rights and other government agencies.</w:t>
      </w:r>
    </w:p>
    <w:p w14:paraId="6523A2D3" w14:textId="6EA41906" w:rsidR="00EE191E" w:rsidRPr="005F2E8F" w:rsidRDefault="00217B82">
      <w:pPr>
        <w:spacing w:after="120"/>
        <w:rPr>
          <w:rFonts w:cs="Calibri"/>
          <w:sz w:val="24"/>
          <w:szCs w:val="24"/>
        </w:rPr>
      </w:pPr>
      <w:r w:rsidRPr="005F2E8F">
        <w:rPr>
          <w:rFonts w:cs="Calibri"/>
          <w:sz w:val="24"/>
          <w:szCs w:val="24"/>
        </w:rPr>
        <w:t>Also</w:t>
      </w:r>
      <w:r w:rsidR="005967B8" w:rsidRPr="005F2E8F">
        <w:rPr>
          <w:rFonts w:cs="Calibri"/>
          <w:sz w:val="24"/>
          <w:szCs w:val="24"/>
        </w:rPr>
        <w:t>, once a year w</w:t>
      </w:r>
      <w:r w:rsidR="00EE191E" w:rsidRPr="005F2E8F">
        <w:rPr>
          <w:rFonts w:cs="Calibri"/>
          <w:sz w:val="24"/>
          <w:szCs w:val="24"/>
        </w:rPr>
        <w:t>e will submit to the Minnesota Department of Human Rights, on or before</w:t>
      </w:r>
      <w:r w:rsidR="005967B8" w:rsidRPr="005F2E8F">
        <w:rPr>
          <w:rFonts w:cs="Calibri"/>
          <w:sz w:val="24"/>
          <w:szCs w:val="24"/>
        </w:rPr>
        <w:t>,</w:t>
      </w:r>
      <w:r w:rsidR="00EE191E" w:rsidRPr="005F2E8F">
        <w:rPr>
          <w:rFonts w:cs="Calibri"/>
          <w:sz w:val="24"/>
          <w:szCs w:val="24"/>
        </w:rPr>
        <w:t xml:space="preserve"> the anniversary date of</w:t>
      </w:r>
      <w:r w:rsidR="005967B8" w:rsidRPr="005F2E8F">
        <w:rPr>
          <w:rFonts w:cs="Calibri"/>
          <w:sz w:val="24"/>
          <w:szCs w:val="24"/>
        </w:rPr>
        <w:t xml:space="preserve"> </w:t>
      </w:r>
      <w:r w:rsidR="00EE191E" w:rsidRPr="005F2E8F">
        <w:rPr>
          <w:rFonts w:cs="Calibri"/>
          <w:sz w:val="24"/>
          <w:szCs w:val="24"/>
        </w:rPr>
        <w:t xml:space="preserve">our </w:t>
      </w:r>
      <w:r w:rsidR="003B62CB" w:rsidRPr="005F2E8F">
        <w:rPr>
          <w:rFonts w:cs="Calibri"/>
          <w:sz w:val="24"/>
          <w:szCs w:val="24"/>
        </w:rPr>
        <w:t xml:space="preserve">Workforce Certificate of Compliance, our </w:t>
      </w:r>
      <w:r w:rsidR="00EE191E" w:rsidRPr="005F2E8F">
        <w:rPr>
          <w:rFonts w:cs="Calibri"/>
          <w:b/>
          <w:sz w:val="24"/>
          <w:szCs w:val="24"/>
        </w:rPr>
        <w:t>Annual Compliance Report</w:t>
      </w:r>
      <w:r w:rsidR="00EE191E" w:rsidRPr="005F2E8F">
        <w:rPr>
          <w:rFonts w:cs="Calibri"/>
          <w:sz w:val="24"/>
          <w:szCs w:val="24"/>
        </w:rPr>
        <w:t xml:space="preserve"> as required under Minnesota Rule 5000.3580 for </w:t>
      </w:r>
      <w:r w:rsidR="007F7042" w:rsidRPr="005F2E8F">
        <w:rPr>
          <w:rFonts w:cs="Calibri"/>
          <w:sz w:val="24"/>
          <w:szCs w:val="24"/>
        </w:rPr>
        <w:t>the company’s regular workforce</w:t>
      </w:r>
      <w:r w:rsidR="00EE191E" w:rsidRPr="005F2E8F">
        <w:rPr>
          <w:rFonts w:cs="Calibri"/>
          <w:sz w:val="24"/>
          <w:szCs w:val="24"/>
        </w:rPr>
        <w:t xml:space="preserve">. </w:t>
      </w:r>
    </w:p>
    <w:p w14:paraId="2DF87761" w14:textId="1429EAEB" w:rsidR="00063EBB" w:rsidRPr="005F2E8F" w:rsidRDefault="00EF3124" w:rsidP="00E34ADA">
      <w:pPr>
        <w:spacing w:after="120"/>
        <w:rPr>
          <w:rFonts w:cs="Calibri"/>
        </w:rPr>
      </w:pPr>
      <w:r w:rsidRPr="005F2E8F">
        <w:rPr>
          <w:rFonts w:cs="Calibri"/>
          <w:b/>
          <w:color w:val="FF0000"/>
          <w:sz w:val="24"/>
          <w:szCs w:val="24"/>
        </w:rPr>
        <w:t>*</w:t>
      </w:r>
      <w:r w:rsidR="006A0B54" w:rsidRPr="002F6B8B">
        <w:rPr>
          <w:rFonts w:cs="Calibri"/>
          <w:b/>
          <w:bCs/>
          <w:color w:val="FF0000"/>
          <w:sz w:val="24"/>
          <w:szCs w:val="24"/>
        </w:rPr>
        <w:t>O</w:t>
      </w:r>
      <w:r w:rsidRPr="002F6B8B">
        <w:rPr>
          <w:rFonts w:cs="Calibri"/>
          <w:b/>
          <w:bCs/>
          <w:color w:val="FF0000"/>
          <w:sz w:val="24"/>
          <w:szCs w:val="24"/>
        </w:rPr>
        <w:t>nly</w:t>
      </w:r>
      <w:r w:rsidRPr="005F2E8F">
        <w:rPr>
          <w:rFonts w:cs="Calibri"/>
          <w:b/>
          <w:color w:val="FF0000"/>
          <w:sz w:val="24"/>
          <w:szCs w:val="24"/>
        </w:rPr>
        <w:t xml:space="preserve"> include if your company is a construction company*</w:t>
      </w:r>
      <w:r w:rsidRPr="005F2E8F">
        <w:rPr>
          <w:rFonts w:cs="Calibri"/>
          <w:b/>
          <w:sz w:val="24"/>
          <w:szCs w:val="24"/>
          <w:u w:val="single"/>
        </w:rPr>
        <w:t xml:space="preserve"> </w:t>
      </w:r>
      <w:r w:rsidR="00C33C29" w:rsidRPr="005F2E8F">
        <w:rPr>
          <w:rFonts w:cs="Calibri"/>
          <w:b/>
          <w:sz w:val="24"/>
          <w:szCs w:val="24"/>
          <w:u w:val="single"/>
        </w:rPr>
        <w:t>Construction Companies</w:t>
      </w:r>
      <w:r w:rsidR="00E34ADA" w:rsidRPr="005F2E8F">
        <w:rPr>
          <w:rStyle w:val="FootnoteReference"/>
          <w:rFonts w:cs="Calibri"/>
          <w:b/>
          <w:sz w:val="24"/>
          <w:szCs w:val="24"/>
          <w:u w:val="single"/>
        </w:rPr>
        <w:footnoteReference w:id="6"/>
      </w:r>
      <w:r w:rsidR="00C33C29" w:rsidRPr="005F2E8F">
        <w:rPr>
          <w:rFonts w:cs="Calibri"/>
          <w:sz w:val="24"/>
          <w:szCs w:val="24"/>
          <w:u w:val="single"/>
        </w:rPr>
        <w:t>:</w:t>
      </w:r>
      <w:r w:rsidR="00C33C29" w:rsidRPr="005F2E8F">
        <w:rPr>
          <w:rFonts w:cs="Calibri"/>
          <w:sz w:val="24"/>
          <w:szCs w:val="24"/>
        </w:rPr>
        <w:t xml:space="preserve"> In addition, as a construction company we will submit and require our subcontractors to submit the following reports and information on all construction projects that we are awarded.</w:t>
      </w:r>
      <w:r w:rsidR="00037FEA" w:rsidRPr="005F2E8F">
        <w:rPr>
          <w:rFonts w:cs="Calibri"/>
          <w:sz w:val="24"/>
          <w:szCs w:val="24"/>
        </w:rPr>
        <w:t xml:space="preserve"> </w:t>
      </w:r>
    </w:p>
    <w:p w14:paraId="257FB842" w14:textId="44DB9393" w:rsidR="00FB31A3" w:rsidRPr="002F6B8B" w:rsidRDefault="00C33C29" w:rsidP="00FB31A3">
      <w:pPr>
        <w:numPr>
          <w:ilvl w:val="0"/>
          <w:numId w:val="33"/>
        </w:numPr>
        <w:spacing w:after="120"/>
        <w:ind w:left="360"/>
        <w:rPr>
          <w:rFonts w:cs="Calibri"/>
          <w:sz w:val="24"/>
          <w:szCs w:val="24"/>
        </w:rPr>
      </w:pPr>
      <w:r w:rsidRPr="002F6B8B">
        <w:rPr>
          <w:rFonts w:cs="Calibri"/>
          <w:b/>
          <w:bCs/>
          <w:sz w:val="24"/>
          <w:szCs w:val="24"/>
        </w:rPr>
        <w:t>Preconstruction Packets</w:t>
      </w:r>
      <w:r w:rsidR="00FB31A3" w:rsidRPr="002F6B8B">
        <w:rPr>
          <w:rFonts w:cs="Calibri"/>
          <w:b/>
          <w:bCs/>
          <w:sz w:val="24"/>
          <w:szCs w:val="24"/>
        </w:rPr>
        <w:t>:</w:t>
      </w:r>
      <w:r w:rsidR="00FB31A3" w:rsidRPr="002F6B8B">
        <w:rPr>
          <w:rFonts w:cs="Calibri"/>
          <w:sz w:val="24"/>
          <w:szCs w:val="24"/>
        </w:rPr>
        <w:t xml:space="preserve"> </w:t>
      </w:r>
      <w:r w:rsidRPr="002F6B8B">
        <w:rPr>
          <w:rFonts w:cs="Calibri"/>
          <w:sz w:val="24"/>
          <w:szCs w:val="24"/>
        </w:rPr>
        <w:t>We will submit a Prime Contractor Preconstruction Packet</w:t>
      </w:r>
      <w:r w:rsidRPr="002F6B8B">
        <w:rPr>
          <w:rFonts w:cs="Calibri"/>
          <w:b/>
          <w:bCs/>
          <w:sz w:val="24"/>
          <w:szCs w:val="24"/>
        </w:rPr>
        <w:t xml:space="preserve">, </w:t>
      </w:r>
      <w:r w:rsidRPr="002F6B8B">
        <w:rPr>
          <w:rFonts w:cs="Calibri"/>
          <w:sz w:val="24"/>
          <w:szCs w:val="24"/>
        </w:rPr>
        <w:t>and require each Subcontractor to submit a Subcontractor Preconstruction Packet</w:t>
      </w:r>
      <w:r w:rsidRPr="002F6B8B">
        <w:rPr>
          <w:rFonts w:cs="Calibri"/>
          <w:b/>
          <w:bCs/>
          <w:sz w:val="24"/>
          <w:szCs w:val="24"/>
        </w:rPr>
        <w:t xml:space="preserve">. </w:t>
      </w:r>
      <w:r w:rsidRPr="002F6B8B">
        <w:rPr>
          <w:rFonts w:cs="Calibri"/>
          <w:sz w:val="24"/>
          <w:szCs w:val="24"/>
        </w:rPr>
        <w:t>We</w:t>
      </w:r>
      <w:r w:rsidR="00CC2A69" w:rsidRPr="002F6B8B">
        <w:rPr>
          <w:rFonts w:cs="Calibri"/>
          <w:sz w:val="24"/>
          <w:szCs w:val="24"/>
        </w:rPr>
        <w:t xml:space="preserve"> will collect the Subcontractor Preconstruction Packets</w:t>
      </w:r>
      <w:r w:rsidRPr="002F6B8B">
        <w:rPr>
          <w:rFonts w:cs="Calibri"/>
          <w:sz w:val="24"/>
          <w:szCs w:val="24"/>
        </w:rPr>
        <w:t xml:space="preserve"> </w:t>
      </w:r>
      <w:r w:rsidR="00CC2A69" w:rsidRPr="002F6B8B">
        <w:rPr>
          <w:rFonts w:cs="Calibri"/>
          <w:sz w:val="24"/>
          <w:szCs w:val="24"/>
        </w:rPr>
        <w:t xml:space="preserve">from our subcontractors and submit them to the Minnesota Department of Human Rights (MDHR). We </w:t>
      </w:r>
      <w:r w:rsidRPr="002F6B8B">
        <w:rPr>
          <w:rFonts w:cs="Calibri"/>
          <w:sz w:val="24"/>
          <w:szCs w:val="24"/>
        </w:rPr>
        <w:t xml:space="preserve">understand </w:t>
      </w:r>
      <w:r w:rsidR="00CC2A69" w:rsidRPr="002F6B8B">
        <w:rPr>
          <w:rFonts w:cs="Calibri"/>
          <w:sz w:val="24"/>
          <w:szCs w:val="24"/>
        </w:rPr>
        <w:t xml:space="preserve">all </w:t>
      </w:r>
      <w:r w:rsidRPr="002F6B8B">
        <w:rPr>
          <w:rFonts w:cs="Calibri"/>
          <w:sz w:val="24"/>
          <w:szCs w:val="24"/>
        </w:rPr>
        <w:t>the Preconstruction Packets are due within ten (10) days from the date on the Minnesota Department of Human Rights’ letter requesting these packets. We understand that failure to submit the Preconstruction Packets may result in</w:t>
      </w:r>
      <w:r w:rsidR="00853C69" w:rsidRPr="002F6B8B">
        <w:rPr>
          <w:rFonts w:cs="Calibri"/>
          <w:sz w:val="24"/>
          <w:szCs w:val="24"/>
        </w:rPr>
        <w:t xml:space="preserve"> </w:t>
      </w:r>
      <w:r w:rsidR="00FB06A2" w:rsidRPr="002F6B8B">
        <w:rPr>
          <w:rFonts w:cs="Calibri"/>
          <w:sz w:val="24"/>
          <w:szCs w:val="24"/>
        </w:rPr>
        <w:t>the inability to initiate work on a project or delays in payments</w:t>
      </w:r>
      <w:r w:rsidRPr="002F6B8B">
        <w:rPr>
          <w:rFonts w:cs="Calibri"/>
          <w:sz w:val="24"/>
          <w:szCs w:val="24"/>
        </w:rPr>
        <w:t>.</w:t>
      </w:r>
    </w:p>
    <w:p w14:paraId="538E8EFE" w14:textId="2D37E25A" w:rsidR="00365A8E" w:rsidRPr="005F2E8F" w:rsidRDefault="00C33C29" w:rsidP="00FB31A3">
      <w:pPr>
        <w:numPr>
          <w:ilvl w:val="0"/>
          <w:numId w:val="33"/>
        </w:numPr>
        <w:spacing w:after="120"/>
        <w:ind w:left="360"/>
        <w:rPr>
          <w:rFonts w:cs="Calibri"/>
          <w:sz w:val="24"/>
          <w:szCs w:val="24"/>
        </w:rPr>
      </w:pPr>
      <w:r w:rsidRPr="002F6B8B">
        <w:rPr>
          <w:rFonts w:cs="Calibri"/>
          <w:b/>
          <w:sz w:val="24"/>
          <w:szCs w:val="24"/>
        </w:rPr>
        <w:t>Monthly Reports</w:t>
      </w:r>
      <w:r w:rsidR="00FB31A3" w:rsidRPr="002F6B8B">
        <w:rPr>
          <w:rFonts w:cs="Calibri"/>
          <w:b/>
          <w:bCs/>
          <w:sz w:val="24"/>
          <w:szCs w:val="24"/>
        </w:rPr>
        <w:t>:</w:t>
      </w:r>
      <w:r w:rsidRPr="005F2E8F">
        <w:rPr>
          <w:rFonts w:cs="Calibri"/>
          <w:sz w:val="24"/>
          <w:szCs w:val="24"/>
        </w:rPr>
        <w:t xml:space="preserve"> </w:t>
      </w:r>
      <w:r w:rsidR="00CC2A69" w:rsidRPr="005F2E8F">
        <w:rPr>
          <w:rFonts w:cs="Calibri"/>
          <w:sz w:val="24"/>
          <w:szCs w:val="24"/>
        </w:rPr>
        <w:t xml:space="preserve">For </w:t>
      </w:r>
      <w:r w:rsidR="00365A8E" w:rsidRPr="005F2E8F">
        <w:rPr>
          <w:rFonts w:cs="Calibri"/>
          <w:sz w:val="24"/>
          <w:szCs w:val="24"/>
        </w:rPr>
        <w:t xml:space="preserve">each </w:t>
      </w:r>
      <w:r w:rsidR="00CC2A69" w:rsidRPr="005F2E8F">
        <w:rPr>
          <w:rFonts w:cs="Calibri"/>
          <w:sz w:val="24"/>
          <w:szCs w:val="24"/>
        </w:rPr>
        <w:t>active Construction project, which we have been awarded, we will submit a Prime Contractor Monthly Report</w:t>
      </w:r>
      <w:r w:rsidR="00365A8E" w:rsidRPr="005F2E8F">
        <w:rPr>
          <w:rFonts w:cs="Calibri"/>
          <w:sz w:val="24"/>
          <w:szCs w:val="24"/>
        </w:rPr>
        <w:t xml:space="preserve"> for each month</w:t>
      </w:r>
      <w:r w:rsidRPr="005F2E8F">
        <w:rPr>
          <w:rFonts w:cs="Calibri"/>
          <w:sz w:val="24"/>
          <w:szCs w:val="24"/>
        </w:rPr>
        <w:t xml:space="preserve"> </w:t>
      </w:r>
      <w:r w:rsidR="00CC2A69" w:rsidRPr="005F2E8F">
        <w:rPr>
          <w:rFonts w:cs="Calibri"/>
          <w:sz w:val="24"/>
          <w:szCs w:val="24"/>
        </w:rPr>
        <w:t xml:space="preserve">during the life of each project. We will also require our subcontractors to complete and submit to us, as the Prime Contractor, a completed Subcontractor Monthly </w:t>
      </w:r>
      <w:r w:rsidR="00365A8E" w:rsidRPr="005F2E8F">
        <w:rPr>
          <w:rFonts w:cs="Calibri"/>
          <w:sz w:val="24"/>
          <w:szCs w:val="24"/>
        </w:rPr>
        <w:t>Report. We will combine all reports (and the totals) and submit them to MDHR by the tenth (10</w:t>
      </w:r>
      <w:r w:rsidR="00365A8E" w:rsidRPr="005F2E8F">
        <w:rPr>
          <w:rFonts w:cs="Calibri"/>
          <w:sz w:val="24"/>
          <w:szCs w:val="24"/>
          <w:vertAlign w:val="superscript"/>
        </w:rPr>
        <w:t>th</w:t>
      </w:r>
      <w:r w:rsidR="00365A8E" w:rsidRPr="005F2E8F">
        <w:rPr>
          <w:rFonts w:cs="Calibri"/>
          <w:sz w:val="24"/>
          <w:szCs w:val="24"/>
        </w:rPr>
        <w:t>) day of the month following the period being reported. We understand that failure to submit the monthly reports may result in</w:t>
      </w:r>
      <w:r w:rsidR="00853C69" w:rsidRPr="005F2E8F">
        <w:rPr>
          <w:rFonts w:cs="Calibri"/>
          <w:sz w:val="24"/>
          <w:szCs w:val="24"/>
        </w:rPr>
        <w:t xml:space="preserve"> </w:t>
      </w:r>
      <w:r w:rsidR="00FB06A2" w:rsidRPr="005F2E8F">
        <w:rPr>
          <w:rFonts w:cs="Calibri"/>
          <w:sz w:val="24"/>
          <w:szCs w:val="24"/>
        </w:rPr>
        <w:t>delays in payments</w:t>
      </w:r>
      <w:r w:rsidR="00365A8E" w:rsidRPr="005F2E8F">
        <w:rPr>
          <w:rFonts w:cs="Calibri"/>
          <w:sz w:val="24"/>
          <w:szCs w:val="24"/>
        </w:rPr>
        <w:t>.</w:t>
      </w:r>
    </w:p>
    <w:p w14:paraId="0058DF85" w14:textId="631DCB41" w:rsidR="00FB3F5A" w:rsidRPr="005F2E8F" w:rsidRDefault="00C45077" w:rsidP="00F978AF">
      <w:pPr>
        <w:pStyle w:val="Heading1"/>
        <w:rPr>
          <w:rFonts w:cs="Calibri"/>
        </w:rPr>
      </w:pPr>
      <w:bookmarkStart w:id="24" w:name="_Toc193968977"/>
      <w:bookmarkStart w:id="25" w:name="_Toc201309889"/>
      <w:r w:rsidRPr="00C45077">
        <w:rPr>
          <w:rFonts w:cs="Calibri"/>
        </w:rPr>
        <w:t>Annual Reporting</w:t>
      </w:r>
      <w:r w:rsidR="00E34ADA" w:rsidRPr="005F2E8F">
        <w:rPr>
          <w:rStyle w:val="FootnoteReference"/>
          <w:rFonts w:cs="Calibri"/>
        </w:rPr>
        <w:footnoteReference w:id="7"/>
      </w:r>
      <w:bookmarkEnd w:id="24"/>
      <w:bookmarkEnd w:id="25"/>
    </w:p>
    <w:p w14:paraId="54860B73" w14:textId="62661CF0" w:rsidR="00FB3F5A" w:rsidRPr="00C45077" w:rsidRDefault="00C45077">
      <w:pPr>
        <w:spacing w:after="120"/>
        <w:rPr>
          <w:rFonts w:cs="Calibri"/>
          <w:color w:val="000000" w:themeColor="text1"/>
          <w:sz w:val="24"/>
          <w:szCs w:val="24"/>
        </w:rPr>
      </w:pPr>
      <w:r w:rsidRPr="00C45077">
        <w:rPr>
          <w:rFonts w:cs="Calibri"/>
          <w:color w:val="000000" w:themeColor="text1"/>
          <w:sz w:val="24"/>
          <w:szCs w:val="24"/>
        </w:rPr>
        <w:t>In alignment with the Minnesota Human Rights Act, while our company maintains a Workforce Certificate, we will complete an Annual Compliance Report that will include a written narrative report and annual data analysis.</w:t>
      </w:r>
    </w:p>
    <w:p w14:paraId="7881958B" w14:textId="7DED7F0F" w:rsidR="005F433E" w:rsidRPr="005F2E8F" w:rsidRDefault="003275D0" w:rsidP="002D7A71">
      <w:pPr>
        <w:pStyle w:val="Heading1"/>
        <w:rPr>
          <w:rFonts w:cs="Calibri"/>
        </w:rPr>
      </w:pPr>
      <w:bookmarkStart w:id="26" w:name="_Toc364232367"/>
      <w:bookmarkStart w:id="27" w:name="_Toc193968978"/>
      <w:bookmarkStart w:id="28" w:name="_Toc201309890"/>
      <w:r w:rsidRPr="005F2E8F">
        <w:rPr>
          <w:rFonts w:cs="Calibri"/>
        </w:rPr>
        <w:lastRenderedPageBreak/>
        <w:t>Problem Area Identification</w:t>
      </w:r>
      <w:bookmarkEnd w:id="26"/>
      <w:r w:rsidR="002D7A71" w:rsidRPr="005F2E8F">
        <w:rPr>
          <w:rStyle w:val="FootnoteReference"/>
          <w:rFonts w:cs="Calibri"/>
        </w:rPr>
        <w:footnoteReference w:id="8"/>
      </w:r>
      <w:bookmarkEnd w:id="27"/>
      <w:bookmarkEnd w:id="28"/>
    </w:p>
    <w:p w14:paraId="1E52FC72" w14:textId="34D4BDA4" w:rsidR="00FB3F5A" w:rsidRPr="005F2E8F" w:rsidRDefault="00FB3F5A" w:rsidP="005F433E">
      <w:pPr>
        <w:rPr>
          <w:rFonts w:cs="Calibri"/>
          <w:sz w:val="24"/>
          <w:szCs w:val="24"/>
        </w:rPr>
      </w:pPr>
      <w:r w:rsidRPr="005F2E8F">
        <w:rPr>
          <w:rStyle w:val="StyleRed"/>
          <w:rFonts w:cs="Calibri"/>
          <w:sz w:val="24"/>
          <w:szCs w:val="24"/>
        </w:rPr>
        <w:t xml:space="preserve">*Company name* </w:t>
      </w:r>
      <w:r w:rsidRPr="005F2E8F">
        <w:rPr>
          <w:rFonts w:cs="Calibri"/>
          <w:sz w:val="24"/>
          <w:szCs w:val="24"/>
        </w:rPr>
        <w:t xml:space="preserve">periodically conducts an in-depth analysis of its total employment process to determine whether and where impediments to equal employment opportunity may exist.  We </w:t>
      </w:r>
      <w:r w:rsidR="002D7A71" w:rsidRPr="005F2E8F">
        <w:rPr>
          <w:rFonts w:cs="Calibri"/>
          <w:sz w:val="24"/>
          <w:szCs w:val="24"/>
        </w:rPr>
        <w:t>commit to</w:t>
      </w:r>
      <w:r w:rsidRPr="005F2E8F">
        <w:rPr>
          <w:rFonts w:cs="Calibri"/>
          <w:sz w:val="24"/>
          <w:szCs w:val="24"/>
        </w:rPr>
        <w:t>:</w:t>
      </w:r>
    </w:p>
    <w:p w14:paraId="78ADB772" w14:textId="4D1FE118" w:rsidR="00FB3F5A" w:rsidRPr="005F2E8F" w:rsidRDefault="002D7A71" w:rsidP="00E00E92">
      <w:pPr>
        <w:numPr>
          <w:ilvl w:val="0"/>
          <w:numId w:val="11"/>
        </w:numPr>
        <w:spacing w:after="120"/>
        <w:rPr>
          <w:rFonts w:cs="Calibri"/>
          <w:sz w:val="24"/>
          <w:szCs w:val="24"/>
        </w:rPr>
      </w:pPr>
      <w:r w:rsidRPr="005F2E8F">
        <w:rPr>
          <w:rFonts w:cs="Calibri"/>
          <w:b/>
          <w:sz w:val="24"/>
          <w:szCs w:val="24"/>
        </w:rPr>
        <w:t>Prohibit</w:t>
      </w:r>
      <w:r w:rsidR="00695F47" w:rsidRPr="005F2E8F">
        <w:rPr>
          <w:rFonts w:cs="Calibri"/>
          <w:b/>
          <w:sz w:val="24"/>
          <w:szCs w:val="24"/>
        </w:rPr>
        <w:t xml:space="preserve"> unlawful discrimination: </w:t>
      </w:r>
      <w:r w:rsidR="00FB3F5A" w:rsidRPr="005F2E8F">
        <w:rPr>
          <w:rFonts w:cs="Calibri"/>
          <w:sz w:val="24"/>
          <w:szCs w:val="24"/>
        </w:rPr>
        <w:t xml:space="preserve">We will monitor our workforce </w:t>
      </w:r>
      <w:r w:rsidR="007600F8" w:rsidRPr="005F2E8F">
        <w:rPr>
          <w:rFonts w:cs="Calibri"/>
          <w:sz w:val="24"/>
          <w:szCs w:val="24"/>
        </w:rPr>
        <w:t xml:space="preserve">and employment practices </w:t>
      </w:r>
      <w:r w:rsidR="00FB3F5A" w:rsidRPr="005F2E8F">
        <w:rPr>
          <w:rFonts w:cs="Calibri"/>
          <w:sz w:val="24"/>
          <w:szCs w:val="24"/>
        </w:rPr>
        <w:t xml:space="preserve">to ensure that </w:t>
      </w:r>
      <w:r w:rsidR="00BF7A44" w:rsidRPr="005F2E8F">
        <w:rPr>
          <w:rFonts w:cs="Calibri"/>
          <w:sz w:val="24"/>
          <w:szCs w:val="24"/>
        </w:rPr>
        <w:t xml:space="preserve">we are not </w:t>
      </w:r>
      <w:r w:rsidR="007600F8" w:rsidRPr="005F2E8F">
        <w:rPr>
          <w:rFonts w:cs="Calibri"/>
          <w:sz w:val="24"/>
          <w:szCs w:val="24"/>
        </w:rPr>
        <w:t>engaging in any unlawful discrimination</w:t>
      </w:r>
      <w:r w:rsidR="00FB3F5A" w:rsidRPr="005F2E8F">
        <w:rPr>
          <w:rFonts w:cs="Calibri"/>
          <w:sz w:val="24"/>
          <w:szCs w:val="24"/>
        </w:rPr>
        <w:t>.</w:t>
      </w:r>
    </w:p>
    <w:p w14:paraId="72A1F252" w14:textId="3E2DC0EC" w:rsidR="00FB3F5A" w:rsidRPr="005F2E8F" w:rsidRDefault="00FB3F5A">
      <w:pPr>
        <w:numPr>
          <w:ilvl w:val="0"/>
          <w:numId w:val="11"/>
        </w:numPr>
        <w:spacing w:after="120"/>
        <w:rPr>
          <w:rFonts w:cs="Calibri"/>
          <w:sz w:val="24"/>
          <w:szCs w:val="24"/>
        </w:rPr>
      </w:pPr>
      <w:r w:rsidRPr="005F2E8F">
        <w:rPr>
          <w:rFonts w:cs="Calibri"/>
          <w:b/>
          <w:sz w:val="24"/>
          <w:szCs w:val="24"/>
        </w:rPr>
        <w:t>Compensation system</w:t>
      </w:r>
      <w:r w:rsidRPr="005F2E8F">
        <w:rPr>
          <w:rFonts w:cs="Calibri"/>
          <w:sz w:val="24"/>
          <w:szCs w:val="24"/>
        </w:rPr>
        <w:t xml:space="preserve">: We </w:t>
      </w:r>
      <w:r w:rsidR="001A588C" w:rsidRPr="005F2E8F">
        <w:rPr>
          <w:rFonts w:cs="Calibri"/>
          <w:sz w:val="24"/>
          <w:szCs w:val="24"/>
        </w:rPr>
        <w:t xml:space="preserve">will </w:t>
      </w:r>
      <w:r w:rsidRPr="005F2E8F">
        <w:rPr>
          <w:rFonts w:cs="Calibri"/>
          <w:sz w:val="24"/>
          <w:szCs w:val="24"/>
        </w:rPr>
        <w:t xml:space="preserve">routinely review our compensation system, including rates of pay and bonuses, to determine whether </w:t>
      </w:r>
      <w:r w:rsidR="00AA2064" w:rsidRPr="005F2E8F">
        <w:rPr>
          <w:rFonts w:cs="Calibri"/>
          <w:sz w:val="24"/>
          <w:szCs w:val="24"/>
        </w:rPr>
        <w:t xml:space="preserve">any employees are paid less because of </w:t>
      </w:r>
      <w:r w:rsidR="002D7A71" w:rsidRPr="005F2E8F">
        <w:rPr>
          <w:rFonts w:cs="Calibri"/>
          <w:sz w:val="24"/>
          <w:szCs w:val="24"/>
        </w:rPr>
        <w:t xml:space="preserve">a prohibited basis such as </w:t>
      </w:r>
      <w:r w:rsidRPr="005F2E8F">
        <w:rPr>
          <w:rFonts w:cs="Calibri"/>
          <w:sz w:val="24"/>
          <w:szCs w:val="24"/>
        </w:rPr>
        <w:t>the</w:t>
      </w:r>
      <w:r w:rsidR="00AA2064" w:rsidRPr="005F2E8F">
        <w:rPr>
          <w:rFonts w:cs="Calibri"/>
          <w:sz w:val="24"/>
          <w:szCs w:val="24"/>
        </w:rPr>
        <w:t>ir</w:t>
      </w:r>
      <w:r w:rsidR="003A0ADF" w:rsidRPr="005F2E8F">
        <w:rPr>
          <w:rFonts w:cs="Calibri"/>
          <w:sz w:val="24"/>
          <w:szCs w:val="24"/>
        </w:rPr>
        <w:t xml:space="preserve"> gender</w:t>
      </w:r>
      <w:r w:rsidRPr="005F2E8F">
        <w:rPr>
          <w:rFonts w:cs="Calibri"/>
          <w:sz w:val="24"/>
          <w:szCs w:val="24"/>
        </w:rPr>
        <w:t>, race, or disability. If</w:t>
      </w:r>
      <w:r w:rsidR="00184AB4" w:rsidRPr="005F2E8F">
        <w:rPr>
          <w:rFonts w:cs="Calibri"/>
          <w:sz w:val="24"/>
          <w:szCs w:val="24"/>
        </w:rPr>
        <w:t xml:space="preserve"> we identify any such situations, </w:t>
      </w:r>
      <w:r w:rsidRPr="005F2E8F">
        <w:rPr>
          <w:rFonts w:cs="Calibri"/>
          <w:sz w:val="24"/>
          <w:szCs w:val="24"/>
        </w:rPr>
        <w:t>we</w:t>
      </w:r>
      <w:r w:rsidR="00184AB4" w:rsidRPr="005F2E8F">
        <w:rPr>
          <w:rFonts w:cs="Calibri"/>
          <w:sz w:val="24"/>
          <w:szCs w:val="24"/>
        </w:rPr>
        <w:t xml:space="preserve"> will promptly act to address the matter. </w:t>
      </w:r>
      <w:r w:rsidRPr="005F2E8F">
        <w:rPr>
          <w:rFonts w:cs="Calibri"/>
          <w:sz w:val="24"/>
          <w:szCs w:val="24"/>
        </w:rPr>
        <w:t>In offering employment to individuals with disabilities, we will not reduce the amount of compensation offered because of any disability income, pension, or other benefit the applicant or employee receives from another source.</w:t>
      </w:r>
    </w:p>
    <w:p w14:paraId="49DA1C8A" w14:textId="77777777" w:rsidR="00FB3F5A" w:rsidRPr="005F2E8F" w:rsidRDefault="00FB3F5A">
      <w:pPr>
        <w:numPr>
          <w:ilvl w:val="0"/>
          <w:numId w:val="11"/>
        </w:numPr>
        <w:spacing w:after="120"/>
        <w:rPr>
          <w:rFonts w:cs="Calibri"/>
          <w:sz w:val="24"/>
          <w:szCs w:val="24"/>
        </w:rPr>
      </w:pPr>
      <w:r w:rsidRPr="005F2E8F">
        <w:rPr>
          <w:rFonts w:cs="Calibri"/>
          <w:b/>
          <w:sz w:val="24"/>
          <w:szCs w:val="24"/>
        </w:rPr>
        <w:t>Personnel procedures:</w:t>
      </w:r>
      <w:r w:rsidRPr="005F2E8F">
        <w:rPr>
          <w:rFonts w:cs="Calibri"/>
          <w:sz w:val="24"/>
          <w:szCs w:val="24"/>
        </w:rPr>
        <w:t xml:space="preserve"> We </w:t>
      </w:r>
      <w:r w:rsidR="001A588C" w:rsidRPr="005F2E8F">
        <w:rPr>
          <w:rFonts w:cs="Calibri"/>
          <w:sz w:val="24"/>
          <w:szCs w:val="24"/>
        </w:rPr>
        <w:t xml:space="preserve">will </w:t>
      </w:r>
      <w:r w:rsidRPr="005F2E8F">
        <w:rPr>
          <w:rFonts w:cs="Calibri"/>
          <w:sz w:val="24"/>
          <w:szCs w:val="24"/>
        </w:rPr>
        <w:t>routinely review all of our personnel procedures and processes, including selection, recruitment, referral, transfers and promotions, seniority provisions</w:t>
      </w:r>
      <w:r w:rsidR="00F71F7D" w:rsidRPr="005F2E8F">
        <w:rPr>
          <w:rFonts w:cs="Calibri"/>
          <w:sz w:val="24"/>
          <w:szCs w:val="24"/>
        </w:rPr>
        <w:t xml:space="preserve">, </w:t>
      </w:r>
      <w:r w:rsidRPr="005F2E8F">
        <w:rPr>
          <w:rFonts w:cs="Calibri"/>
          <w:sz w:val="24"/>
          <w:szCs w:val="24"/>
        </w:rPr>
        <w:t xml:space="preserve">apprenticeship programs and company-sponsored training programs </w:t>
      </w:r>
      <w:r w:rsidR="00C762CE" w:rsidRPr="005F2E8F">
        <w:rPr>
          <w:rFonts w:cs="Calibri"/>
          <w:sz w:val="24"/>
          <w:szCs w:val="24"/>
        </w:rPr>
        <w:t xml:space="preserve">and </w:t>
      </w:r>
      <w:r w:rsidRPr="005F2E8F">
        <w:rPr>
          <w:rFonts w:cs="Calibri"/>
          <w:sz w:val="24"/>
          <w:szCs w:val="24"/>
        </w:rPr>
        <w:t xml:space="preserve">other </w:t>
      </w:r>
      <w:r w:rsidR="00C762CE" w:rsidRPr="005F2E8F">
        <w:rPr>
          <w:rFonts w:cs="Calibri"/>
          <w:sz w:val="24"/>
          <w:szCs w:val="24"/>
        </w:rPr>
        <w:t xml:space="preserve">company </w:t>
      </w:r>
      <w:r w:rsidRPr="005F2E8F">
        <w:rPr>
          <w:rFonts w:cs="Calibri"/>
          <w:sz w:val="24"/>
          <w:szCs w:val="24"/>
        </w:rPr>
        <w:t xml:space="preserve">activities to determine if all employees or applicants are fairly considered.  </w:t>
      </w:r>
    </w:p>
    <w:p w14:paraId="50B45E71" w14:textId="67B1B792" w:rsidR="00AC3F53" w:rsidRPr="005F2E8F" w:rsidRDefault="00465E73">
      <w:pPr>
        <w:numPr>
          <w:ilvl w:val="0"/>
          <w:numId w:val="11"/>
        </w:numPr>
        <w:spacing w:after="120"/>
        <w:rPr>
          <w:rFonts w:cs="Calibri"/>
          <w:sz w:val="24"/>
          <w:szCs w:val="24"/>
        </w:rPr>
      </w:pPr>
      <w:r w:rsidRPr="005F2E8F">
        <w:rPr>
          <w:rFonts w:cs="Calibri"/>
          <w:b/>
          <w:sz w:val="24"/>
          <w:szCs w:val="24"/>
        </w:rPr>
        <w:t>Other company systems</w:t>
      </w:r>
      <w:r w:rsidR="00FB3F5A" w:rsidRPr="005F2E8F">
        <w:rPr>
          <w:rFonts w:cs="Calibri"/>
          <w:b/>
          <w:sz w:val="24"/>
          <w:szCs w:val="24"/>
        </w:rPr>
        <w:t>:</w:t>
      </w:r>
      <w:r w:rsidR="00FB3F5A" w:rsidRPr="005F2E8F">
        <w:rPr>
          <w:rFonts w:cs="Calibri"/>
          <w:sz w:val="24"/>
          <w:szCs w:val="24"/>
        </w:rPr>
        <w:t xml:space="preserve"> We continually analyze any other areas that may impact our success, such as accessibility of our facility to the available workforce, the attitude of our current workforce towards </w:t>
      </w:r>
      <w:r w:rsidR="00A50F8C" w:rsidRPr="005F2E8F">
        <w:rPr>
          <w:rFonts w:cs="Calibri"/>
          <w:sz w:val="24"/>
          <w:szCs w:val="24"/>
        </w:rPr>
        <w:t>equal employment</w:t>
      </w:r>
      <w:r w:rsidR="007E36F0" w:rsidRPr="005F2E8F">
        <w:rPr>
          <w:rFonts w:cs="Calibri"/>
          <w:sz w:val="24"/>
          <w:szCs w:val="24"/>
        </w:rPr>
        <w:t xml:space="preserve"> opportunities</w:t>
      </w:r>
      <w:r w:rsidR="00FB3F5A" w:rsidRPr="005F2E8F">
        <w:rPr>
          <w:rFonts w:cs="Calibri"/>
          <w:sz w:val="24"/>
          <w:szCs w:val="24"/>
        </w:rPr>
        <w:t xml:space="preserve">, proper posting of our EEO policy and required governmental posters, proper notification </w:t>
      </w:r>
      <w:r w:rsidR="007E36F0" w:rsidRPr="005F2E8F">
        <w:rPr>
          <w:rFonts w:cs="Calibri"/>
          <w:sz w:val="24"/>
          <w:szCs w:val="24"/>
        </w:rPr>
        <w:t xml:space="preserve">to </w:t>
      </w:r>
      <w:r w:rsidR="00FB3F5A" w:rsidRPr="005F2E8F">
        <w:rPr>
          <w:rFonts w:cs="Calibri"/>
          <w:sz w:val="24"/>
          <w:szCs w:val="24"/>
        </w:rPr>
        <w:t xml:space="preserve">our subcontractors or vendors, and retention of records in accordance with applicable law. </w:t>
      </w:r>
    </w:p>
    <w:p w14:paraId="4F85B193" w14:textId="157D28A0" w:rsidR="00FB3F5A" w:rsidRPr="005F2E8F" w:rsidRDefault="00695F47">
      <w:pPr>
        <w:numPr>
          <w:ilvl w:val="0"/>
          <w:numId w:val="11"/>
        </w:numPr>
        <w:spacing w:after="120"/>
        <w:rPr>
          <w:rFonts w:cs="Calibri"/>
          <w:sz w:val="24"/>
          <w:szCs w:val="24"/>
        </w:rPr>
      </w:pPr>
      <w:r w:rsidRPr="005F2E8F">
        <w:rPr>
          <w:rFonts w:cs="Calibri"/>
          <w:b/>
          <w:sz w:val="24"/>
          <w:szCs w:val="24"/>
        </w:rPr>
        <w:t xml:space="preserve">Prompt corrective action: </w:t>
      </w:r>
      <w:r w:rsidR="00FB3F5A" w:rsidRPr="005F2E8F">
        <w:rPr>
          <w:rFonts w:cs="Calibri"/>
          <w:sz w:val="24"/>
          <w:szCs w:val="24"/>
        </w:rPr>
        <w:t xml:space="preserve">We take prompt action to remedy any problems in these areas through training of staff or other methods. </w:t>
      </w:r>
    </w:p>
    <w:p w14:paraId="23D14D9A" w14:textId="683D45E8" w:rsidR="007F4427" w:rsidRPr="005F2E8F" w:rsidRDefault="007F4427" w:rsidP="00992573">
      <w:pPr>
        <w:spacing w:after="120"/>
        <w:rPr>
          <w:rFonts w:cs="Calibri"/>
          <w:b/>
          <w:sz w:val="24"/>
          <w:szCs w:val="24"/>
        </w:rPr>
      </w:pPr>
    </w:p>
    <w:sectPr w:rsidR="007F4427" w:rsidRPr="005F2E8F" w:rsidSect="00621DEA">
      <w:headerReference w:type="default" r:id="rId22"/>
      <w:footerReference w:type="default" r:id="rId23"/>
      <w:pgSz w:w="12240" w:h="15840"/>
      <w:pgMar w:top="1080" w:right="1080" w:bottom="1080" w:left="1080" w:header="0" w:footer="36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7AE49" w14:textId="77777777" w:rsidR="00030810" w:rsidRDefault="00030810">
      <w:r>
        <w:separator/>
      </w:r>
    </w:p>
  </w:endnote>
  <w:endnote w:type="continuationSeparator" w:id="0">
    <w:p w14:paraId="384B74D0" w14:textId="77777777" w:rsidR="00030810" w:rsidRDefault="00030810">
      <w:r>
        <w:continuationSeparator/>
      </w:r>
    </w:p>
  </w:endnote>
  <w:endnote w:type="continuationNotice" w:id="1">
    <w:p w14:paraId="77D3D96A" w14:textId="77777777" w:rsidR="00030810" w:rsidRDefault="00030810">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20B06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BEAC0" w14:textId="77777777" w:rsidR="00FD7CE9" w:rsidRDefault="00FD7C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407F3" w14:textId="1BF5D29F" w:rsidR="00FF01FF" w:rsidRPr="001827F2" w:rsidRDefault="00FF01FF" w:rsidP="00FE47C3">
    <w:pPr>
      <w:pStyle w:val="Footer"/>
      <w:tabs>
        <w:tab w:val="left" w:pos="8280"/>
      </w:tabs>
      <w:jc w:val="center"/>
    </w:pPr>
    <w:r w:rsidRPr="001827F2">
      <w:rPr>
        <w:rFonts w:eastAsia="Times New Roman"/>
        <w:lang w:bidi="en-US"/>
      </w:rPr>
      <w:t xml:space="preserve">Rev. </w:t>
    </w:r>
    <w:r w:rsidRPr="001827F2">
      <w:rPr>
        <w:rFonts w:eastAsia="Times New Roman"/>
        <w:lang w:bidi="en-US"/>
      </w:rPr>
      <w:fldChar w:fldCharType="begin"/>
    </w:r>
    <w:r w:rsidRPr="001827F2">
      <w:rPr>
        <w:rFonts w:eastAsia="Times New Roman"/>
        <w:lang w:bidi="en-US"/>
      </w:rPr>
      <w:instrText xml:space="preserve"> DATE \@ "M/d/yyyy" </w:instrText>
    </w:r>
    <w:r w:rsidRPr="001827F2">
      <w:rPr>
        <w:rFonts w:eastAsia="Times New Roman"/>
        <w:lang w:bidi="en-US"/>
      </w:rPr>
      <w:fldChar w:fldCharType="separate"/>
    </w:r>
    <w:r w:rsidR="00904E6D">
      <w:rPr>
        <w:rFonts w:eastAsia="Times New Roman"/>
        <w:noProof/>
        <w:lang w:bidi="en-US"/>
      </w:rPr>
      <w:t>10/3/2025</w:t>
    </w:r>
    <w:r w:rsidRPr="001827F2">
      <w:rPr>
        <w:rFonts w:eastAsia="Times New Roman"/>
        <w:lang w:bidi="en-US"/>
      </w:rPr>
      <w:fldChar w:fldCharType="end"/>
    </w:r>
    <w:r>
      <w:rPr>
        <w:rFonts w:eastAsia="Times New Roman"/>
        <w:lang w:bidi="en-US"/>
      </w:rPr>
      <w:tab/>
    </w:r>
    <w:r>
      <w:rPr>
        <w:rFonts w:eastAsia="Times New Roman"/>
        <w:lang w:bidi="en-US"/>
      </w:rPr>
      <w:tab/>
      <w:t xml:space="preserve">    </w:t>
    </w:r>
    <w:r w:rsidRPr="001827F2">
      <w:rPr>
        <w:rFonts w:eastAsia="Times New Roman"/>
        <w:lang w:bidi="en-US"/>
      </w:rPr>
      <w:t xml:space="preserve">Page </w:t>
    </w:r>
    <w:r w:rsidRPr="001827F2">
      <w:rPr>
        <w:rFonts w:eastAsia="Times New Roman"/>
        <w:b/>
        <w:bCs/>
        <w:sz w:val="24"/>
        <w:szCs w:val="24"/>
        <w:lang w:bidi="en-US"/>
      </w:rPr>
      <w:fldChar w:fldCharType="begin"/>
    </w:r>
    <w:r w:rsidRPr="001827F2">
      <w:rPr>
        <w:rFonts w:eastAsia="Times New Roman"/>
        <w:b/>
        <w:bCs/>
        <w:lang w:bidi="en-US"/>
      </w:rPr>
      <w:instrText xml:space="preserve"> PAGE </w:instrText>
    </w:r>
    <w:r w:rsidRPr="001827F2">
      <w:rPr>
        <w:rFonts w:eastAsia="Times New Roman"/>
        <w:b/>
        <w:bCs/>
        <w:sz w:val="24"/>
        <w:szCs w:val="24"/>
        <w:lang w:bidi="en-US"/>
      </w:rPr>
      <w:fldChar w:fldCharType="separate"/>
    </w:r>
    <w:r w:rsidRPr="001827F2">
      <w:rPr>
        <w:rFonts w:eastAsia="Times New Roman"/>
        <w:b/>
        <w:bCs/>
        <w:sz w:val="24"/>
        <w:szCs w:val="24"/>
        <w:lang w:bidi="en-US"/>
      </w:rPr>
      <w:t>2</w:t>
    </w:r>
    <w:r w:rsidRPr="001827F2">
      <w:rPr>
        <w:rFonts w:eastAsia="Times New Roman"/>
        <w:b/>
        <w:bCs/>
        <w:sz w:val="24"/>
        <w:szCs w:val="24"/>
        <w:lang w:bidi="en-US"/>
      </w:rPr>
      <w:fldChar w:fldCharType="end"/>
    </w:r>
    <w:r w:rsidRPr="001827F2">
      <w:rPr>
        <w:rFonts w:eastAsia="Times New Roman"/>
        <w:lang w:bidi="en-US"/>
      </w:rPr>
      <w:t xml:space="preserve"> of </w:t>
    </w:r>
    <w:r w:rsidRPr="001827F2">
      <w:rPr>
        <w:rFonts w:eastAsia="Times New Roman"/>
        <w:b/>
        <w:bCs/>
        <w:sz w:val="24"/>
        <w:szCs w:val="24"/>
        <w:lang w:bidi="en-US"/>
      </w:rPr>
      <w:fldChar w:fldCharType="begin"/>
    </w:r>
    <w:r w:rsidRPr="001827F2">
      <w:rPr>
        <w:rFonts w:eastAsia="Times New Roman"/>
        <w:b/>
        <w:bCs/>
        <w:lang w:bidi="en-US"/>
      </w:rPr>
      <w:instrText xml:space="preserve"> NUMPAGES  </w:instrText>
    </w:r>
    <w:r w:rsidRPr="001827F2">
      <w:rPr>
        <w:rFonts w:eastAsia="Times New Roman"/>
        <w:b/>
        <w:bCs/>
        <w:sz w:val="24"/>
        <w:szCs w:val="24"/>
        <w:lang w:bidi="en-US"/>
      </w:rPr>
      <w:fldChar w:fldCharType="separate"/>
    </w:r>
    <w:r w:rsidRPr="001827F2">
      <w:rPr>
        <w:rFonts w:eastAsia="Times New Roman"/>
        <w:b/>
        <w:bCs/>
        <w:sz w:val="24"/>
        <w:szCs w:val="24"/>
        <w:lang w:bidi="en-US"/>
      </w:rPr>
      <w:t>9</w:t>
    </w:r>
    <w:r w:rsidRPr="001827F2">
      <w:rPr>
        <w:rFonts w:eastAsia="Times New Roman"/>
        <w:b/>
        <w:bCs/>
        <w:sz w:val="24"/>
        <w:szCs w:val="24"/>
        <w:lang w:bidi="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55827" w14:textId="77777777" w:rsidR="00FD7CE9" w:rsidRDefault="00FD7CE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1FAFF" w14:textId="48574090" w:rsidR="00004A91" w:rsidRDefault="00DF0AD1" w:rsidP="00CF6EEC">
    <w:pPr>
      <w:pStyle w:val="Footer"/>
      <w:tabs>
        <w:tab w:val="left" w:pos="8280"/>
      </w:tabs>
      <w:jc w:val="center"/>
    </w:pPr>
    <w:r>
      <w:rPr>
        <w:rFonts w:eastAsia="Times New Roman"/>
        <w:lang w:bidi="en-US"/>
      </w:rPr>
      <w:tab/>
    </w:r>
    <w:r w:rsidR="001827F2" w:rsidRPr="001827F2">
      <w:rPr>
        <w:rFonts w:eastAsia="Times New Roman"/>
        <w:lang w:bidi="en-US"/>
      </w:rPr>
      <w:t xml:space="preserve">Rev. </w:t>
    </w:r>
    <w:r w:rsidR="001827F2" w:rsidRPr="001827F2">
      <w:rPr>
        <w:rFonts w:eastAsia="Times New Roman"/>
        <w:lang w:bidi="en-US"/>
      </w:rPr>
      <w:fldChar w:fldCharType="begin"/>
    </w:r>
    <w:r w:rsidR="001827F2" w:rsidRPr="001827F2">
      <w:rPr>
        <w:rFonts w:eastAsia="Times New Roman"/>
        <w:lang w:bidi="en-US"/>
      </w:rPr>
      <w:instrText xml:space="preserve"> DATE \@ "M/d/yyyy" </w:instrText>
    </w:r>
    <w:r w:rsidR="001827F2" w:rsidRPr="001827F2">
      <w:rPr>
        <w:rFonts w:eastAsia="Times New Roman"/>
        <w:lang w:bidi="en-US"/>
      </w:rPr>
      <w:fldChar w:fldCharType="separate"/>
    </w:r>
    <w:r w:rsidR="00904E6D">
      <w:rPr>
        <w:rFonts w:eastAsia="Times New Roman"/>
        <w:noProof/>
        <w:lang w:bidi="en-US"/>
      </w:rPr>
      <w:t>10/3/2025</w:t>
    </w:r>
    <w:r w:rsidR="001827F2" w:rsidRPr="001827F2">
      <w:rPr>
        <w:rFonts w:eastAsia="Times New Roman"/>
        <w:lang w:bidi="en-US"/>
      </w:rPr>
      <w:fldChar w:fldCharType="end"/>
    </w:r>
    <w:r w:rsidR="001827F2">
      <w:rPr>
        <w:rFonts w:eastAsia="Times New Roman"/>
        <w:lang w:bidi="en-US"/>
      </w:rPr>
      <w:tab/>
    </w:r>
    <w:r>
      <w:rPr>
        <w:rFonts w:eastAsia="Times New Roman"/>
        <w:lang w:bidi="en-US"/>
      </w:rPr>
      <w:t xml:space="preserve">    </w:t>
    </w:r>
    <w:r w:rsidR="001827F2" w:rsidRPr="001827F2">
      <w:rPr>
        <w:rFonts w:eastAsia="Times New Roman"/>
        <w:lang w:bidi="en-US"/>
      </w:rPr>
      <w:t xml:space="preserve">Page </w:t>
    </w:r>
    <w:r w:rsidR="001827F2" w:rsidRPr="001827F2">
      <w:rPr>
        <w:rFonts w:eastAsia="Times New Roman"/>
        <w:b/>
        <w:bCs/>
        <w:sz w:val="24"/>
        <w:szCs w:val="24"/>
        <w:lang w:bidi="en-US"/>
      </w:rPr>
      <w:fldChar w:fldCharType="begin"/>
    </w:r>
    <w:r w:rsidR="001827F2" w:rsidRPr="001827F2">
      <w:rPr>
        <w:rFonts w:eastAsia="Times New Roman"/>
        <w:b/>
        <w:bCs/>
        <w:lang w:bidi="en-US"/>
      </w:rPr>
      <w:instrText xml:space="preserve"> PAGE </w:instrText>
    </w:r>
    <w:r w:rsidR="001827F2" w:rsidRPr="001827F2">
      <w:rPr>
        <w:rFonts w:eastAsia="Times New Roman"/>
        <w:b/>
        <w:bCs/>
        <w:sz w:val="24"/>
        <w:szCs w:val="24"/>
        <w:lang w:bidi="en-US"/>
      </w:rPr>
      <w:fldChar w:fldCharType="separate"/>
    </w:r>
    <w:r w:rsidR="001827F2" w:rsidRPr="001827F2">
      <w:rPr>
        <w:rFonts w:eastAsia="Times New Roman"/>
        <w:b/>
        <w:bCs/>
        <w:sz w:val="24"/>
        <w:szCs w:val="24"/>
        <w:lang w:bidi="en-US"/>
      </w:rPr>
      <w:t>2</w:t>
    </w:r>
    <w:r w:rsidR="001827F2" w:rsidRPr="001827F2">
      <w:rPr>
        <w:rFonts w:eastAsia="Times New Roman"/>
        <w:b/>
        <w:bCs/>
        <w:sz w:val="24"/>
        <w:szCs w:val="24"/>
        <w:lang w:bidi="en-US"/>
      </w:rPr>
      <w:fldChar w:fldCharType="end"/>
    </w:r>
    <w:r w:rsidR="001827F2" w:rsidRPr="001827F2">
      <w:rPr>
        <w:rFonts w:eastAsia="Times New Roman"/>
        <w:lang w:bidi="en-US"/>
      </w:rPr>
      <w:t xml:space="preserve"> of </w:t>
    </w:r>
    <w:r w:rsidR="001827F2" w:rsidRPr="001827F2">
      <w:rPr>
        <w:rFonts w:eastAsia="Times New Roman"/>
        <w:b/>
        <w:bCs/>
        <w:sz w:val="24"/>
        <w:szCs w:val="24"/>
        <w:lang w:bidi="en-US"/>
      </w:rPr>
      <w:fldChar w:fldCharType="begin"/>
    </w:r>
    <w:r w:rsidR="001827F2" w:rsidRPr="001827F2">
      <w:rPr>
        <w:rFonts w:eastAsia="Times New Roman"/>
        <w:b/>
        <w:bCs/>
        <w:lang w:bidi="en-US"/>
      </w:rPr>
      <w:instrText xml:space="preserve"> NUMPAGES  </w:instrText>
    </w:r>
    <w:r w:rsidR="001827F2" w:rsidRPr="001827F2">
      <w:rPr>
        <w:rFonts w:eastAsia="Times New Roman"/>
        <w:b/>
        <w:bCs/>
        <w:sz w:val="24"/>
        <w:szCs w:val="24"/>
        <w:lang w:bidi="en-US"/>
      </w:rPr>
      <w:fldChar w:fldCharType="separate"/>
    </w:r>
    <w:r w:rsidR="001827F2" w:rsidRPr="001827F2">
      <w:rPr>
        <w:rFonts w:eastAsia="Times New Roman"/>
        <w:b/>
        <w:bCs/>
        <w:sz w:val="24"/>
        <w:szCs w:val="24"/>
        <w:lang w:bidi="en-US"/>
      </w:rPr>
      <w:t>9</w:t>
    </w:r>
    <w:r w:rsidR="001827F2" w:rsidRPr="001827F2">
      <w:rPr>
        <w:rFonts w:eastAsia="Times New Roman"/>
        <w:b/>
        <w:bCs/>
        <w:sz w:val="24"/>
        <w:szCs w:val="24"/>
        <w:lang w:bidi="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4A212" w14:textId="77777777" w:rsidR="00030810" w:rsidRDefault="00030810">
      <w:r>
        <w:separator/>
      </w:r>
    </w:p>
  </w:footnote>
  <w:footnote w:type="continuationSeparator" w:id="0">
    <w:p w14:paraId="69895F7C" w14:textId="77777777" w:rsidR="00030810" w:rsidRDefault="00030810">
      <w:r>
        <w:continuationSeparator/>
      </w:r>
    </w:p>
  </w:footnote>
  <w:footnote w:type="continuationNotice" w:id="1">
    <w:p w14:paraId="4AC3CDED" w14:textId="77777777" w:rsidR="00030810" w:rsidRDefault="00030810">
      <w:pPr>
        <w:spacing w:before="0" w:line="240" w:lineRule="auto"/>
      </w:pPr>
    </w:p>
  </w:footnote>
  <w:footnote w:id="2">
    <w:p w14:paraId="35906230" w14:textId="13DEA5AC" w:rsidR="00BE140E" w:rsidRDefault="00BE140E">
      <w:pPr>
        <w:pStyle w:val="FootnoteText"/>
      </w:pPr>
      <w:r>
        <w:rPr>
          <w:rStyle w:val="FootnoteReference"/>
        </w:rPr>
        <w:footnoteRef/>
      </w:r>
      <w:r>
        <w:t xml:space="preserve"> </w:t>
      </w:r>
      <w:hyperlink r:id="rId1" w:history="1">
        <w:r w:rsidR="000377E8" w:rsidRPr="0071113E">
          <w:rPr>
            <w:rStyle w:val="Hyperlink"/>
          </w:rPr>
          <w:t>Minnesota Rule 5000.3440</w:t>
        </w:r>
      </w:hyperlink>
    </w:p>
  </w:footnote>
  <w:footnote w:id="3">
    <w:p w14:paraId="537EEFF9" w14:textId="5B1EEBD9" w:rsidR="00C0775C" w:rsidRDefault="00C0775C">
      <w:pPr>
        <w:pStyle w:val="FootnoteText"/>
      </w:pPr>
      <w:r>
        <w:rPr>
          <w:rStyle w:val="FootnoteReference"/>
        </w:rPr>
        <w:footnoteRef/>
      </w:r>
      <w:r>
        <w:t xml:space="preserve"> </w:t>
      </w:r>
      <w:hyperlink r:id="rId2" w:history="1">
        <w:r w:rsidRPr="00AE5A80">
          <w:rPr>
            <w:rStyle w:val="Hyperlink"/>
            <w:rFonts w:cs="Calibri"/>
          </w:rPr>
          <w:t>Minnesota Rule 5000.3480</w:t>
        </w:r>
      </w:hyperlink>
    </w:p>
  </w:footnote>
  <w:footnote w:id="4">
    <w:p w14:paraId="53367693" w14:textId="74A369BD" w:rsidR="00DE56DF" w:rsidRPr="00811D5D" w:rsidRDefault="00DE56DF" w:rsidP="00DE56DF">
      <w:pPr>
        <w:pStyle w:val="BodyText"/>
        <w:rPr>
          <w:rFonts w:cs="Calibri"/>
          <w:i/>
          <w:sz w:val="24"/>
          <w:szCs w:val="24"/>
        </w:rPr>
      </w:pPr>
      <w:r w:rsidRPr="00DE56DF">
        <w:rPr>
          <w:rStyle w:val="FootnoteReference"/>
          <w:color w:val="auto"/>
        </w:rPr>
        <w:footnoteRef/>
      </w:r>
      <w:r>
        <w:t xml:space="preserve"> </w:t>
      </w:r>
      <w:hyperlink r:id="rId3" w:history="1">
        <w:r w:rsidRPr="00AE5A80">
          <w:rPr>
            <w:rStyle w:val="Hyperlink"/>
            <w:rFonts w:cs="Calibri"/>
            <w:sz w:val="20"/>
            <w:szCs w:val="20"/>
          </w:rPr>
          <w:t>Minnesota Rules 5000.3430</w:t>
        </w:r>
      </w:hyperlink>
      <w:r w:rsidRPr="00AE5A80">
        <w:rPr>
          <w:rFonts w:cs="Calibri"/>
          <w:color w:val="auto"/>
          <w:sz w:val="20"/>
          <w:szCs w:val="20"/>
        </w:rPr>
        <w:t xml:space="preserve"> and </w:t>
      </w:r>
      <w:hyperlink r:id="rId4" w:history="1">
        <w:r w:rsidRPr="00AE5A80">
          <w:rPr>
            <w:rStyle w:val="Hyperlink"/>
            <w:rFonts w:cs="Calibri"/>
            <w:sz w:val="20"/>
            <w:szCs w:val="20"/>
          </w:rPr>
          <w:t>Minn. Stat. § 363A.36</w:t>
        </w:r>
      </w:hyperlink>
    </w:p>
    <w:p w14:paraId="3E4A2E1B" w14:textId="6B6FC2D6" w:rsidR="00DE56DF" w:rsidRDefault="00DE56DF">
      <w:pPr>
        <w:pStyle w:val="FootnoteText"/>
      </w:pPr>
    </w:p>
  </w:footnote>
  <w:footnote w:id="5">
    <w:p w14:paraId="26AC3923" w14:textId="22563B4F" w:rsidR="00E34ADA" w:rsidRPr="00EB65FC" w:rsidRDefault="00E34ADA" w:rsidP="00FB31A3">
      <w:pPr>
        <w:pStyle w:val="BodyText"/>
        <w:spacing w:before="0" w:after="0" w:line="240" w:lineRule="auto"/>
        <w:rPr>
          <w:rStyle w:val="FootnoteReference"/>
        </w:rPr>
      </w:pPr>
      <w:r>
        <w:rPr>
          <w:rStyle w:val="FootnoteReference"/>
          <w:color w:val="000000"/>
        </w:rPr>
        <w:footnoteRef/>
      </w:r>
      <w:r>
        <w:t xml:space="preserve"> </w:t>
      </w:r>
      <w:hyperlink r:id="rId5" w:history="1">
        <w:r w:rsidRPr="002D7A71">
          <w:rPr>
            <w:rStyle w:val="Hyperlink"/>
            <w:rFonts w:cs="Calibri"/>
            <w:sz w:val="20"/>
            <w:szCs w:val="20"/>
          </w:rPr>
          <w:t>Minnesota Rule 5000.3490</w:t>
        </w:r>
      </w:hyperlink>
      <w:r w:rsidR="002D7A71" w:rsidRPr="002D7A71">
        <w:rPr>
          <w:rFonts w:cs="Calibri"/>
          <w:color w:val="auto"/>
          <w:sz w:val="20"/>
          <w:szCs w:val="20"/>
        </w:rPr>
        <w:t xml:space="preserve">, </w:t>
      </w:r>
      <w:hyperlink r:id="rId6" w:history="1">
        <w:r w:rsidR="002D7A71" w:rsidRPr="002D7A71">
          <w:rPr>
            <w:rStyle w:val="Hyperlink"/>
            <w:rFonts w:cs="Calibri"/>
            <w:sz w:val="20"/>
            <w:szCs w:val="20"/>
          </w:rPr>
          <w:t>5000.3570,</w:t>
        </w:r>
        <w:r w:rsidR="002D7A71" w:rsidRPr="007E41AC">
          <w:rPr>
            <w:rStyle w:val="Hyperlink"/>
            <w:rFonts w:cs="Calibri"/>
            <w:color w:val="auto"/>
            <w:sz w:val="20"/>
            <w:szCs w:val="20"/>
            <w:u w:val="none"/>
          </w:rPr>
          <w:t xml:space="preserve"> and </w:t>
        </w:r>
        <w:r w:rsidR="002D7A71" w:rsidRPr="002D7A71">
          <w:rPr>
            <w:rStyle w:val="Hyperlink"/>
            <w:rFonts w:cs="Calibri"/>
            <w:sz w:val="20"/>
            <w:szCs w:val="20"/>
          </w:rPr>
          <w:t>5000.3580</w:t>
        </w:r>
      </w:hyperlink>
      <w:r w:rsidRPr="00EB65FC">
        <w:rPr>
          <w:rStyle w:val="FootnoteReference"/>
        </w:rPr>
        <w:t xml:space="preserve">  </w:t>
      </w:r>
    </w:p>
  </w:footnote>
  <w:footnote w:id="6">
    <w:p w14:paraId="63F5AD37" w14:textId="3FD07613" w:rsidR="00E34ADA" w:rsidRDefault="00E34ADA" w:rsidP="00FB31A3">
      <w:pPr>
        <w:pStyle w:val="FootnoteText"/>
        <w:spacing w:before="0" w:line="240" w:lineRule="auto"/>
      </w:pPr>
      <w:r w:rsidRPr="002D7A71">
        <w:rPr>
          <w:rStyle w:val="FootnoteReference"/>
        </w:rPr>
        <w:footnoteRef/>
      </w:r>
      <w:r w:rsidRPr="002D7A71">
        <w:t xml:space="preserve"> </w:t>
      </w:r>
      <w:hyperlink r:id="rId7" w:history="1">
        <w:r w:rsidRPr="002D7A71">
          <w:rPr>
            <w:rStyle w:val="Hyperlink"/>
            <w:rFonts w:cs="Calibri"/>
          </w:rPr>
          <w:t>Minnesota Rule 5000.3530</w:t>
        </w:r>
      </w:hyperlink>
      <w:r w:rsidRPr="002D7A71">
        <w:t xml:space="preserve"> and </w:t>
      </w:r>
      <w:hyperlink r:id="rId8" w:history="1">
        <w:r w:rsidRPr="002D7A71">
          <w:rPr>
            <w:rStyle w:val="Hyperlink"/>
            <w:rFonts w:cs="Calibri"/>
          </w:rPr>
          <w:t>Minnesota Rule 5000.3570</w:t>
        </w:r>
      </w:hyperlink>
    </w:p>
  </w:footnote>
  <w:footnote w:id="7">
    <w:p w14:paraId="338C8B43" w14:textId="3C6E3F45" w:rsidR="00E34ADA" w:rsidRDefault="00E34ADA" w:rsidP="00FB31A3">
      <w:pPr>
        <w:pStyle w:val="FootnoteText"/>
        <w:spacing w:before="0" w:line="240" w:lineRule="auto"/>
      </w:pPr>
      <w:r>
        <w:rPr>
          <w:rStyle w:val="FootnoteReference"/>
        </w:rPr>
        <w:footnoteRef/>
      </w:r>
      <w:r>
        <w:t xml:space="preserve"> </w:t>
      </w:r>
      <w:hyperlink r:id="rId9" w:history="1">
        <w:r w:rsidRPr="002D7A71">
          <w:rPr>
            <w:rStyle w:val="Hyperlink"/>
            <w:rFonts w:cs="Calibri"/>
          </w:rPr>
          <w:t>Minnesota Rule 5000.3460</w:t>
        </w:r>
      </w:hyperlink>
    </w:p>
  </w:footnote>
  <w:footnote w:id="8">
    <w:p w14:paraId="59552D5F" w14:textId="7A22B5B6" w:rsidR="002D7A71" w:rsidRDefault="002D7A71" w:rsidP="00FB31A3">
      <w:pPr>
        <w:pStyle w:val="FootnoteText"/>
        <w:spacing w:before="0" w:line="240" w:lineRule="auto"/>
      </w:pPr>
      <w:r>
        <w:rPr>
          <w:rStyle w:val="FootnoteReference"/>
        </w:rPr>
        <w:footnoteRef/>
      </w:r>
      <w:r>
        <w:t xml:space="preserve"> </w:t>
      </w:r>
      <w:hyperlink r:id="rId10" w:history="1">
        <w:r w:rsidRPr="002D7A71">
          <w:rPr>
            <w:rStyle w:val="Hyperlink"/>
            <w:rFonts w:cs="Calibri"/>
          </w:rPr>
          <w:t>Minnesota Rule 5000.3470</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E722D" w14:textId="77777777" w:rsidR="00FD7CE9" w:rsidRDefault="00FD7C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1363D5FA" w14:paraId="65D2E192" w14:textId="77777777" w:rsidTr="1363D5FA">
      <w:trPr>
        <w:trHeight w:val="300"/>
      </w:trPr>
      <w:tc>
        <w:tcPr>
          <w:tcW w:w="3360" w:type="dxa"/>
        </w:tcPr>
        <w:p w14:paraId="36A73DDD" w14:textId="6B2FF570" w:rsidR="1363D5FA" w:rsidRDefault="1363D5FA" w:rsidP="1363D5FA">
          <w:pPr>
            <w:pStyle w:val="Header"/>
            <w:ind w:left="-115"/>
          </w:pPr>
        </w:p>
      </w:tc>
      <w:tc>
        <w:tcPr>
          <w:tcW w:w="3360" w:type="dxa"/>
        </w:tcPr>
        <w:p w14:paraId="018E5869" w14:textId="366627D3" w:rsidR="1363D5FA" w:rsidRDefault="1363D5FA" w:rsidP="1363D5FA">
          <w:pPr>
            <w:pStyle w:val="Header"/>
            <w:jc w:val="center"/>
          </w:pPr>
        </w:p>
      </w:tc>
      <w:tc>
        <w:tcPr>
          <w:tcW w:w="3360" w:type="dxa"/>
        </w:tcPr>
        <w:p w14:paraId="280EBAC1" w14:textId="4FCCE532" w:rsidR="1363D5FA" w:rsidRDefault="1363D5FA" w:rsidP="1363D5FA">
          <w:pPr>
            <w:pStyle w:val="Header"/>
            <w:ind w:right="-115"/>
            <w:jc w:val="right"/>
          </w:pPr>
        </w:p>
      </w:tc>
    </w:tr>
  </w:tbl>
  <w:p w14:paraId="45E9F3D9" w14:textId="5409B1EF" w:rsidR="1363D5FA" w:rsidRDefault="1363D5FA" w:rsidP="1363D5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24354" w14:textId="77777777" w:rsidR="00FD7CE9" w:rsidRDefault="00FD7C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1363D5FA" w14:paraId="5CC2D8B0" w14:textId="77777777" w:rsidTr="1363D5FA">
      <w:trPr>
        <w:trHeight w:val="300"/>
      </w:trPr>
      <w:tc>
        <w:tcPr>
          <w:tcW w:w="3360" w:type="dxa"/>
        </w:tcPr>
        <w:p w14:paraId="4BE93F8F" w14:textId="29932F7E" w:rsidR="1363D5FA" w:rsidRDefault="1363D5FA" w:rsidP="1363D5FA">
          <w:pPr>
            <w:pStyle w:val="Header"/>
            <w:ind w:left="-115"/>
          </w:pPr>
        </w:p>
      </w:tc>
      <w:tc>
        <w:tcPr>
          <w:tcW w:w="3360" w:type="dxa"/>
        </w:tcPr>
        <w:p w14:paraId="3A0738D3" w14:textId="309232E1" w:rsidR="1363D5FA" w:rsidRDefault="1363D5FA" w:rsidP="1363D5FA">
          <w:pPr>
            <w:pStyle w:val="Header"/>
            <w:jc w:val="center"/>
          </w:pPr>
        </w:p>
      </w:tc>
      <w:tc>
        <w:tcPr>
          <w:tcW w:w="3360" w:type="dxa"/>
        </w:tcPr>
        <w:p w14:paraId="754DE0D8" w14:textId="08FDF6A9" w:rsidR="1363D5FA" w:rsidRDefault="1363D5FA" w:rsidP="1363D5FA">
          <w:pPr>
            <w:pStyle w:val="Header"/>
            <w:ind w:right="-115"/>
            <w:jc w:val="right"/>
          </w:pPr>
        </w:p>
      </w:tc>
    </w:tr>
  </w:tbl>
  <w:p w14:paraId="05468794" w14:textId="45258B08" w:rsidR="1363D5FA" w:rsidRDefault="1363D5FA" w:rsidP="1363D5F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1363D5FA" w14:paraId="1409524E" w14:textId="77777777" w:rsidTr="1363D5FA">
      <w:trPr>
        <w:trHeight w:val="300"/>
      </w:trPr>
      <w:tc>
        <w:tcPr>
          <w:tcW w:w="3360" w:type="dxa"/>
        </w:tcPr>
        <w:p w14:paraId="796A8036" w14:textId="3B59E2AC" w:rsidR="1363D5FA" w:rsidRDefault="1363D5FA" w:rsidP="1363D5FA">
          <w:pPr>
            <w:pStyle w:val="Header"/>
            <w:ind w:left="-115"/>
          </w:pPr>
        </w:p>
      </w:tc>
      <w:tc>
        <w:tcPr>
          <w:tcW w:w="3360" w:type="dxa"/>
        </w:tcPr>
        <w:p w14:paraId="2A2D4262" w14:textId="175C673A" w:rsidR="1363D5FA" w:rsidRDefault="1363D5FA" w:rsidP="1363D5FA">
          <w:pPr>
            <w:pStyle w:val="Header"/>
            <w:jc w:val="center"/>
          </w:pPr>
        </w:p>
      </w:tc>
      <w:tc>
        <w:tcPr>
          <w:tcW w:w="3360" w:type="dxa"/>
        </w:tcPr>
        <w:p w14:paraId="1D142012" w14:textId="2EB43362" w:rsidR="1363D5FA" w:rsidRDefault="1363D5FA" w:rsidP="1363D5FA">
          <w:pPr>
            <w:pStyle w:val="Header"/>
            <w:ind w:right="-115"/>
            <w:jc w:val="right"/>
          </w:pPr>
        </w:p>
      </w:tc>
    </w:tr>
  </w:tbl>
  <w:p w14:paraId="7138F47B" w14:textId="191E3716" w:rsidR="1363D5FA" w:rsidRDefault="1363D5FA" w:rsidP="1363D5F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1363D5FA" w14:paraId="5DE05BEE" w14:textId="77777777" w:rsidTr="1363D5FA">
      <w:trPr>
        <w:trHeight w:val="300"/>
      </w:trPr>
      <w:tc>
        <w:tcPr>
          <w:tcW w:w="3360" w:type="dxa"/>
        </w:tcPr>
        <w:p w14:paraId="138DD2CD" w14:textId="218CACCD" w:rsidR="1363D5FA" w:rsidRDefault="1363D5FA" w:rsidP="1363D5FA">
          <w:pPr>
            <w:pStyle w:val="Header"/>
            <w:ind w:left="-115"/>
          </w:pPr>
        </w:p>
      </w:tc>
      <w:tc>
        <w:tcPr>
          <w:tcW w:w="3360" w:type="dxa"/>
        </w:tcPr>
        <w:p w14:paraId="759EFC73" w14:textId="493D14A3" w:rsidR="1363D5FA" w:rsidRDefault="1363D5FA" w:rsidP="1363D5FA">
          <w:pPr>
            <w:pStyle w:val="Header"/>
            <w:jc w:val="center"/>
          </w:pPr>
        </w:p>
      </w:tc>
      <w:tc>
        <w:tcPr>
          <w:tcW w:w="3360" w:type="dxa"/>
        </w:tcPr>
        <w:p w14:paraId="5995DE8A" w14:textId="3BE1C270" w:rsidR="1363D5FA" w:rsidRDefault="1363D5FA" w:rsidP="1363D5FA">
          <w:pPr>
            <w:pStyle w:val="Header"/>
            <w:ind w:right="-115"/>
            <w:jc w:val="right"/>
          </w:pPr>
        </w:p>
      </w:tc>
    </w:tr>
  </w:tbl>
  <w:p w14:paraId="67F9F630" w14:textId="7898BBA9" w:rsidR="1363D5FA" w:rsidRDefault="1363D5FA" w:rsidP="1363D5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9C09CC0"/>
    <w:lvl w:ilvl="0">
      <w:start w:val="1"/>
      <w:numFmt w:val="bullet"/>
      <w:lvlText w:val=""/>
      <w:lvlJc w:val="left"/>
      <w:pPr>
        <w:tabs>
          <w:tab w:val="num" w:pos="-270"/>
        </w:tabs>
        <w:ind w:left="-270" w:firstLine="0"/>
      </w:pPr>
      <w:rPr>
        <w:rFonts w:ascii="Symbol" w:hAnsi="Symbol" w:hint="default"/>
      </w:rPr>
    </w:lvl>
    <w:lvl w:ilvl="1">
      <w:start w:val="1"/>
      <w:numFmt w:val="bullet"/>
      <w:lvlText w:val=""/>
      <w:lvlJc w:val="left"/>
      <w:pPr>
        <w:tabs>
          <w:tab w:val="num" w:pos="450"/>
        </w:tabs>
        <w:ind w:left="810" w:hanging="360"/>
      </w:pPr>
      <w:rPr>
        <w:rFonts w:ascii="Symbol" w:hAnsi="Symbol" w:hint="default"/>
      </w:rPr>
    </w:lvl>
    <w:lvl w:ilvl="2">
      <w:start w:val="1"/>
      <w:numFmt w:val="bullet"/>
      <w:lvlText w:val="o"/>
      <w:lvlJc w:val="left"/>
      <w:pPr>
        <w:tabs>
          <w:tab w:val="num" w:pos="1170"/>
        </w:tabs>
        <w:ind w:left="1530" w:hanging="360"/>
      </w:pPr>
      <w:rPr>
        <w:rFonts w:ascii="Courier New" w:hAnsi="Courier New" w:hint="default"/>
      </w:rPr>
    </w:lvl>
    <w:lvl w:ilvl="3">
      <w:start w:val="1"/>
      <w:numFmt w:val="bullet"/>
      <w:lvlText w:val=""/>
      <w:lvlJc w:val="left"/>
      <w:pPr>
        <w:tabs>
          <w:tab w:val="num" w:pos="1890"/>
        </w:tabs>
        <w:ind w:left="2250" w:hanging="360"/>
      </w:pPr>
      <w:rPr>
        <w:rFonts w:ascii="Wingdings" w:hAnsi="Wingdings" w:hint="default"/>
      </w:rPr>
    </w:lvl>
    <w:lvl w:ilvl="4">
      <w:start w:val="1"/>
      <w:numFmt w:val="bullet"/>
      <w:lvlText w:val=""/>
      <w:lvlJc w:val="left"/>
      <w:pPr>
        <w:tabs>
          <w:tab w:val="num" w:pos="2610"/>
        </w:tabs>
        <w:ind w:left="2970" w:hanging="360"/>
      </w:pPr>
      <w:rPr>
        <w:rFonts w:ascii="Wingdings" w:hAnsi="Wingdings" w:hint="default"/>
      </w:rPr>
    </w:lvl>
    <w:lvl w:ilvl="5">
      <w:start w:val="1"/>
      <w:numFmt w:val="bullet"/>
      <w:lvlText w:val=""/>
      <w:lvlJc w:val="left"/>
      <w:pPr>
        <w:tabs>
          <w:tab w:val="num" w:pos="3330"/>
        </w:tabs>
        <w:ind w:left="3690" w:hanging="360"/>
      </w:pPr>
      <w:rPr>
        <w:rFonts w:ascii="Symbol" w:hAnsi="Symbol" w:hint="default"/>
      </w:rPr>
    </w:lvl>
    <w:lvl w:ilvl="6">
      <w:start w:val="1"/>
      <w:numFmt w:val="bullet"/>
      <w:lvlText w:val="o"/>
      <w:lvlJc w:val="left"/>
      <w:pPr>
        <w:tabs>
          <w:tab w:val="num" w:pos="4050"/>
        </w:tabs>
        <w:ind w:left="4410" w:hanging="360"/>
      </w:pPr>
      <w:rPr>
        <w:rFonts w:ascii="Courier New" w:hAnsi="Courier New" w:hint="default"/>
      </w:rPr>
    </w:lvl>
    <w:lvl w:ilvl="7">
      <w:start w:val="1"/>
      <w:numFmt w:val="bullet"/>
      <w:lvlText w:val=""/>
      <w:lvlJc w:val="left"/>
      <w:pPr>
        <w:tabs>
          <w:tab w:val="num" w:pos="4770"/>
        </w:tabs>
        <w:ind w:left="5130" w:hanging="360"/>
      </w:pPr>
      <w:rPr>
        <w:rFonts w:ascii="Wingdings" w:hAnsi="Wingdings" w:hint="default"/>
      </w:rPr>
    </w:lvl>
    <w:lvl w:ilvl="8">
      <w:start w:val="1"/>
      <w:numFmt w:val="bullet"/>
      <w:lvlText w:val=""/>
      <w:lvlJc w:val="left"/>
      <w:pPr>
        <w:tabs>
          <w:tab w:val="num" w:pos="5490"/>
        </w:tabs>
        <w:ind w:left="5850" w:hanging="360"/>
      </w:pPr>
      <w:rPr>
        <w:rFonts w:ascii="Wingdings" w:hAnsi="Wingdings" w:hint="default"/>
      </w:rPr>
    </w:lvl>
  </w:abstractNum>
  <w:abstractNum w:abstractNumId="1" w15:restartNumberingAfterBreak="0">
    <w:nsid w:val="03807CA6"/>
    <w:multiLevelType w:val="singleLevel"/>
    <w:tmpl w:val="7CFEBF04"/>
    <w:lvl w:ilvl="0">
      <w:start w:val="1"/>
      <w:numFmt w:val="decimal"/>
      <w:lvlText w:val="%1."/>
      <w:lvlJc w:val="left"/>
      <w:pPr>
        <w:tabs>
          <w:tab w:val="num" w:pos="360"/>
        </w:tabs>
        <w:ind w:left="360" w:hanging="360"/>
      </w:pPr>
    </w:lvl>
  </w:abstractNum>
  <w:abstractNum w:abstractNumId="2" w15:restartNumberingAfterBreak="0">
    <w:nsid w:val="06E93E4C"/>
    <w:multiLevelType w:val="singleLevel"/>
    <w:tmpl w:val="7CFEBF04"/>
    <w:lvl w:ilvl="0">
      <w:start w:val="1"/>
      <w:numFmt w:val="decimal"/>
      <w:lvlText w:val="%1."/>
      <w:lvlJc w:val="left"/>
      <w:pPr>
        <w:tabs>
          <w:tab w:val="num" w:pos="360"/>
        </w:tabs>
        <w:ind w:left="360" w:hanging="360"/>
      </w:pPr>
    </w:lvl>
  </w:abstractNum>
  <w:abstractNum w:abstractNumId="3" w15:restartNumberingAfterBreak="0">
    <w:nsid w:val="07101A08"/>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0E3C45EA"/>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0FDB6652"/>
    <w:multiLevelType w:val="singleLevel"/>
    <w:tmpl w:val="5F92DE7E"/>
    <w:lvl w:ilvl="0">
      <w:start w:val="1"/>
      <w:numFmt w:val="decimal"/>
      <w:lvlText w:val="%1."/>
      <w:lvlJc w:val="left"/>
      <w:pPr>
        <w:tabs>
          <w:tab w:val="num" w:pos="360"/>
        </w:tabs>
        <w:ind w:left="360" w:hanging="360"/>
      </w:pPr>
    </w:lvl>
  </w:abstractNum>
  <w:abstractNum w:abstractNumId="6" w15:restartNumberingAfterBreak="0">
    <w:nsid w:val="1B960DC0"/>
    <w:multiLevelType w:val="hybridMultilevel"/>
    <w:tmpl w:val="F5DCB4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E717F1B"/>
    <w:multiLevelType w:val="singleLevel"/>
    <w:tmpl w:val="E0AA6302"/>
    <w:lvl w:ilvl="0">
      <w:start w:val="7"/>
      <w:numFmt w:val="upperLetter"/>
      <w:lvlText w:val="%1."/>
      <w:lvlJc w:val="left"/>
      <w:pPr>
        <w:tabs>
          <w:tab w:val="num" w:pos="375"/>
        </w:tabs>
        <w:ind w:left="375" w:hanging="375"/>
      </w:pPr>
      <w:rPr>
        <w:rFonts w:hint="default"/>
      </w:rPr>
    </w:lvl>
  </w:abstractNum>
  <w:abstractNum w:abstractNumId="8" w15:restartNumberingAfterBreak="0">
    <w:nsid w:val="1F221C14"/>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27C84FE2"/>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2AA47D7C"/>
    <w:multiLevelType w:val="hybridMultilevel"/>
    <w:tmpl w:val="C0B0B6F4"/>
    <w:lvl w:ilvl="0" w:tplc="C2642146">
      <w:numFmt w:val="bullet"/>
      <w:lvlText w:val=""/>
      <w:lvlJc w:val="left"/>
      <w:pPr>
        <w:ind w:left="720" w:hanging="360"/>
      </w:pPr>
      <w:rPr>
        <w:rFonts w:ascii="Symbol" w:eastAsia="MS PGothic"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146640"/>
    <w:multiLevelType w:val="hybridMultilevel"/>
    <w:tmpl w:val="A636F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D1830EA"/>
    <w:multiLevelType w:val="singleLevel"/>
    <w:tmpl w:val="5F92DE7E"/>
    <w:lvl w:ilvl="0">
      <w:start w:val="1"/>
      <w:numFmt w:val="decimal"/>
      <w:lvlText w:val="%1."/>
      <w:lvlJc w:val="left"/>
      <w:pPr>
        <w:tabs>
          <w:tab w:val="num" w:pos="360"/>
        </w:tabs>
        <w:ind w:left="360" w:hanging="360"/>
      </w:pPr>
    </w:lvl>
  </w:abstractNum>
  <w:abstractNum w:abstractNumId="13" w15:restartNumberingAfterBreak="0">
    <w:nsid w:val="2DCA65E9"/>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2E291888"/>
    <w:multiLevelType w:val="hybridMultilevel"/>
    <w:tmpl w:val="88AEF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E636B9"/>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310D6E05"/>
    <w:multiLevelType w:val="singleLevel"/>
    <w:tmpl w:val="335CC2B0"/>
    <w:lvl w:ilvl="0">
      <w:start w:val="1"/>
      <w:numFmt w:val="upperLetter"/>
      <w:lvlText w:val="%1."/>
      <w:lvlJc w:val="left"/>
      <w:pPr>
        <w:tabs>
          <w:tab w:val="num" w:pos="360"/>
        </w:tabs>
        <w:ind w:left="360" w:hanging="360"/>
      </w:pPr>
      <w:rPr>
        <w:rFonts w:hint="default"/>
      </w:rPr>
    </w:lvl>
  </w:abstractNum>
  <w:abstractNum w:abstractNumId="17" w15:restartNumberingAfterBreak="0">
    <w:nsid w:val="32760C6F"/>
    <w:multiLevelType w:val="singleLevel"/>
    <w:tmpl w:val="A218E728"/>
    <w:lvl w:ilvl="0">
      <w:start w:val="1"/>
      <w:numFmt w:val="decimal"/>
      <w:lvlText w:val="%1."/>
      <w:lvlJc w:val="left"/>
      <w:pPr>
        <w:tabs>
          <w:tab w:val="num" w:pos="360"/>
        </w:tabs>
        <w:ind w:left="360" w:hanging="360"/>
      </w:pPr>
      <w:rPr>
        <w:rFonts w:hint="default"/>
      </w:rPr>
    </w:lvl>
  </w:abstractNum>
  <w:abstractNum w:abstractNumId="18" w15:restartNumberingAfterBreak="0">
    <w:nsid w:val="349F7AB7"/>
    <w:multiLevelType w:val="singleLevel"/>
    <w:tmpl w:val="A218E728"/>
    <w:lvl w:ilvl="0">
      <w:start w:val="5"/>
      <w:numFmt w:val="decimal"/>
      <w:lvlText w:val="%1."/>
      <w:lvlJc w:val="left"/>
      <w:pPr>
        <w:tabs>
          <w:tab w:val="num" w:pos="360"/>
        </w:tabs>
        <w:ind w:left="360" w:hanging="360"/>
      </w:pPr>
    </w:lvl>
  </w:abstractNum>
  <w:abstractNum w:abstractNumId="19" w15:restartNumberingAfterBreak="0">
    <w:nsid w:val="39CB5A69"/>
    <w:multiLevelType w:val="hybridMultilevel"/>
    <w:tmpl w:val="78608C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DE54A14"/>
    <w:multiLevelType w:val="hybridMultilevel"/>
    <w:tmpl w:val="4DB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2A9191B"/>
    <w:multiLevelType w:val="hybridMultilevel"/>
    <w:tmpl w:val="83B65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926900"/>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23" w15:restartNumberingAfterBreak="0">
    <w:nsid w:val="476947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C895A63"/>
    <w:multiLevelType w:val="hybridMultilevel"/>
    <w:tmpl w:val="85C2D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982ED7"/>
    <w:multiLevelType w:val="singleLevel"/>
    <w:tmpl w:val="7CFEBF04"/>
    <w:lvl w:ilvl="0">
      <w:start w:val="1"/>
      <w:numFmt w:val="decimal"/>
      <w:lvlText w:val="%1."/>
      <w:lvlJc w:val="left"/>
      <w:pPr>
        <w:tabs>
          <w:tab w:val="num" w:pos="360"/>
        </w:tabs>
        <w:ind w:left="360" w:hanging="360"/>
      </w:pPr>
    </w:lvl>
  </w:abstractNum>
  <w:abstractNum w:abstractNumId="26" w15:restartNumberingAfterBreak="0">
    <w:nsid w:val="54836885"/>
    <w:multiLevelType w:val="hybridMultilevel"/>
    <w:tmpl w:val="E55EFD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BF3360C"/>
    <w:multiLevelType w:val="singleLevel"/>
    <w:tmpl w:val="335CC2B0"/>
    <w:lvl w:ilvl="0">
      <w:start w:val="1"/>
      <w:numFmt w:val="upperLetter"/>
      <w:lvlText w:val="%1."/>
      <w:lvlJc w:val="left"/>
      <w:pPr>
        <w:tabs>
          <w:tab w:val="num" w:pos="360"/>
        </w:tabs>
        <w:ind w:left="360" w:hanging="360"/>
      </w:pPr>
      <w:rPr>
        <w:rFonts w:hint="default"/>
      </w:rPr>
    </w:lvl>
  </w:abstractNum>
  <w:abstractNum w:abstractNumId="28" w15:restartNumberingAfterBreak="0">
    <w:nsid w:val="640B4822"/>
    <w:multiLevelType w:val="hybridMultilevel"/>
    <w:tmpl w:val="58DA1AB2"/>
    <w:lvl w:ilvl="0" w:tplc="7EB0B16A">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2204EC"/>
    <w:multiLevelType w:val="singleLevel"/>
    <w:tmpl w:val="A218E728"/>
    <w:lvl w:ilvl="0">
      <w:start w:val="5"/>
      <w:numFmt w:val="decimal"/>
      <w:lvlText w:val="%1."/>
      <w:lvlJc w:val="left"/>
      <w:pPr>
        <w:tabs>
          <w:tab w:val="num" w:pos="360"/>
        </w:tabs>
        <w:ind w:left="360" w:hanging="360"/>
      </w:pPr>
    </w:lvl>
  </w:abstractNum>
  <w:abstractNum w:abstractNumId="30" w15:restartNumberingAfterBreak="0">
    <w:nsid w:val="663D0323"/>
    <w:multiLevelType w:val="singleLevel"/>
    <w:tmpl w:val="0409000F"/>
    <w:lvl w:ilvl="0">
      <w:start w:val="1"/>
      <w:numFmt w:val="decimal"/>
      <w:lvlText w:val="%1."/>
      <w:lvlJc w:val="left"/>
      <w:pPr>
        <w:tabs>
          <w:tab w:val="num" w:pos="360"/>
        </w:tabs>
        <w:ind w:left="360" w:hanging="360"/>
      </w:pPr>
      <w:rPr>
        <w:rFonts w:hint="default"/>
      </w:rPr>
    </w:lvl>
  </w:abstractNum>
  <w:abstractNum w:abstractNumId="31" w15:restartNumberingAfterBreak="0">
    <w:nsid w:val="671A2F3F"/>
    <w:multiLevelType w:val="singleLevel"/>
    <w:tmpl w:val="5FACAC40"/>
    <w:lvl w:ilvl="0">
      <w:start w:val="8"/>
      <w:numFmt w:val="decimal"/>
      <w:lvlText w:val="%1."/>
      <w:lvlJc w:val="left"/>
      <w:pPr>
        <w:tabs>
          <w:tab w:val="num" w:pos="360"/>
        </w:tabs>
        <w:ind w:left="360" w:hanging="360"/>
      </w:pPr>
      <w:rPr>
        <w:rFonts w:hint="default"/>
      </w:rPr>
    </w:lvl>
  </w:abstractNum>
  <w:abstractNum w:abstractNumId="32" w15:restartNumberingAfterBreak="0">
    <w:nsid w:val="677842F1"/>
    <w:multiLevelType w:val="singleLevel"/>
    <w:tmpl w:val="0409000F"/>
    <w:lvl w:ilvl="0">
      <w:start w:val="1"/>
      <w:numFmt w:val="decimal"/>
      <w:lvlText w:val="%1."/>
      <w:lvlJc w:val="left"/>
      <w:pPr>
        <w:tabs>
          <w:tab w:val="num" w:pos="360"/>
        </w:tabs>
        <w:ind w:left="360" w:hanging="360"/>
      </w:pPr>
    </w:lvl>
  </w:abstractNum>
  <w:abstractNum w:abstractNumId="33" w15:restartNumberingAfterBreak="0">
    <w:nsid w:val="67992452"/>
    <w:multiLevelType w:val="hybridMultilevel"/>
    <w:tmpl w:val="4BD21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AB15E5"/>
    <w:multiLevelType w:val="hybridMultilevel"/>
    <w:tmpl w:val="3B3AAC2C"/>
    <w:lvl w:ilvl="0" w:tplc="5574980A">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F7473CF"/>
    <w:multiLevelType w:val="hybridMultilevel"/>
    <w:tmpl w:val="C2E45DF4"/>
    <w:lvl w:ilvl="0" w:tplc="D0BA05E2">
      <w:start w:val="1"/>
      <w:numFmt w:val="decimal"/>
      <w:lvlText w:val="%1."/>
      <w:lvlJc w:val="left"/>
      <w:pPr>
        <w:ind w:left="720" w:hanging="360"/>
      </w:pPr>
      <w:rPr>
        <w:rFonts w:hint="default"/>
        <w:color w:val="003D4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1B473E"/>
    <w:multiLevelType w:val="singleLevel"/>
    <w:tmpl w:val="0409000F"/>
    <w:lvl w:ilvl="0">
      <w:start w:val="1"/>
      <w:numFmt w:val="decimal"/>
      <w:lvlText w:val="%1."/>
      <w:lvlJc w:val="left"/>
      <w:pPr>
        <w:tabs>
          <w:tab w:val="num" w:pos="360"/>
        </w:tabs>
        <w:ind w:left="360" w:hanging="360"/>
      </w:pPr>
    </w:lvl>
  </w:abstractNum>
  <w:abstractNum w:abstractNumId="37" w15:restartNumberingAfterBreak="0">
    <w:nsid w:val="72DA6552"/>
    <w:multiLevelType w:val="hybridMultilevel"/>
    <w:tmpl w:val="7FD0D12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8" w15:restartNumberingAfterBreak="0">
    <w:nsid w:val="73AB47D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B647D0A"/>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527599925">
    <w:abstractNumId w:val="31"/>
  </w:num>
  <w:num w:numId="2" w16cid:durableId="1329747923">
    <w:abstractNumId w:val="22"/>
  </w:num>
  <w:num w:numId="3" w16cid:durableId="39256895">
    <w:abstractNumId w:val="1"/>
  </w:num>
  <w:num w:numId="4" w16cid:durableId="852115259">
    <w:abstractNumId w:val="1"/>
  </w:num>
  <w:num w:numId="5" w16cid:durableId="83579479">
    <w:abstractNumId w:val="25"/>
  </w:num>
  <w:num w:numId="6" w16cid:durableId="446773517">
    <w:abstractNumId w:val="17"/>
  </w:num>
  <w:num w:numId="7" w16cid:durableId="1725594083">
    <w:abstractNumId w:val="18"/>
  </w:num>
  <w:num w:numId="8" w16cid:durableId="1471362345">
    <w:abstractNumId w:val="4"/>
  </w:num>
  <w:num w:numId="9" w16cid:durableId="730885764">
    <w:abstractNumId w:val="32"/>
  </w:num>
  <w:num w:numId="10" w16cid:durableId="106628412">
    <w:abstractNumId w:val="8"/>
  </w:num>
  <w:num w:numId="11" w16cid:durableId="1809128438">
    <w:abstractNumId w:val="36"/>
  </w:num>
  <w:num w:numId="12" w16cid:durableId="1506284678">
    <w:abstractNumId w:val="30"/>
  </w:num>
  <w:num w:numId="13" w16cid:durableId="107896374">
    <w:abstractNumId w:val="3"/>
  </w:num>
  <w:num w:numId="14" w16cid:durableId="395202893">
    <w:abstractNumId w:val="13"/>
  </w:num>
  <w:num w:numId="15" w16cid:durableId="1061440801">
    <w:abstractNumId w:val="27"/>
  </w:num>
  <w:num w:numId="16" w16cid:durableId="595865586">
    <w:abstractNumId w:val="16"/>
  </w:num>
  <w:num w:numId="17" w16cid:durableId="417748709">
    <w:abstractNumId w:val="5"/>
  </w:num>
  <w:num w:numId="18" w16cid:durableId="1715539761">
    <w:abstractNumId w:val="7"/>
  </w:num>
  <w:num w:numId="19" w16cid:durableId="2077776452">
    <w:abstractNumId w:val="9"/>
  </w:num>
  <w:num w:numId="20" w16cid:durableId="619383281">
    <w:abstractNumId w:val="29"/>
  </w:num>
  <w:num w:numId="21" w16cid:durableId="401030492">
    <w:abstractNumId w:val="2"/>
  </w:num>
  <w:num w:numId="22" w16cid:durableId="788554030">
    <w:abstractNumId w:val="12"/>
  </w:num>
  <w:num w:numId="23" w16cid:durableId="1723796822">
    <w:abstractNumId w:val="39"/>
  </w:num>
  <w:num w:numId="24" w16cid:durableId="1098410569">
    <w:abstractNumId w:val="23"/>
  </w:num>
  <w:num w:numId="25" w16cid:durableId="1152213923">
    <w:abstractNumId w:val="38"/>
  </w:num>
  <w:num w:numId="26" w16cid:durableId="926580115">
    <w:abstractNumId w:val="0"/>
  </w:num>
  <w:num w:numId="27" w16cid:durableId="1192186576">
    <w:abstractNumId w:val="34"/>
  </w:num>
  <w:num w:numId="28" w16cid:durableId="1155145557">
    <w:abstractNumId w:val="10"/>
  </w:num>
  <w:num w:numId="29" w16cid:durableId="1149325247">
    <w:abstractNumId w:val="37"/>
  </w:num>
  <w:num w:numId="30" w16cid:durableId="652367338">
    <w:abstractNumId w:val="21"/>
  </w:num>
  <w:num w:numId="31" w16cid:durableId="757410547">
    <w:abstractNumId w:val="6"/>
  </w:num>
  <w:num w:numId="32" w16cid:durableId="1490829250">
    <w:abstractNumId w:val="11"/>
  </w:num>
  <w:num w:numId="33" w16cid:durableId="821698488">
    <w:abstractNumId w:val="35"/>
  </w:num>
  <w:num w:numId="34" w16cid:durableId="423494377">
    <w:abstractNumId w:val="20"/>
  </w:num>
  <w:num w:numId="35" w16cid:durableId="1588035374">
    <w:abstractNumId w:val="19"/>
  </w:num>
  <w:num w:numId="36" w16cid:durableId="1696270643">
    <w:abstractNumId w:val="26"/>
  </w:num>
  <w:num w:numId="37" w16cid:durableId="455756390">
    <w:abstractNumId w:val="33"/>
  </w:num>
  <w:num w:numId="38" w16cid:durableId="148599877">
    <w:abstractNumId w:val="14"/>
  </w:num>
  <w:num w:numId="39" w16cid:durableId="942304311">
    <w:abstractNumId w:val="24"/>
  </w:num>
  <w:num w:numId="40" w16cid:durableId="104906535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embedSystemFont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813"/>
    <w:rsid w:val="00000B9E"/>
    <w:rsid w:val="0000127C"/>
    <w:rsid w:val="00002C9E"/>
    <w:rsid w:val="00003250"/>
    <w:rsid w:val="00003C71"/>
    <w:rsid w:val="00004A91"/>
    <w:rsid w:val="00005258"/>
    <w:rsid w:val="000068AB"/>
    <w:rsid w:val="00011537"/>
    <w:rsid w:val="0001158C"/>
    <w:rsid w:val="000125F0"/>
    <w:rsid w:val="00012FEA"/>
    <w:rsid w:val="00013D2A"/>
    <w:rsid w:val="000153BB"/>
    <w:rsid w:val="000161A9"/>
    <w:rsid w:val="0001789A"/>
    <w:rsid w:val="00017982"/>
    <w:rsid w:val="00017CB9"/>
    <w:rsid w:val="000231C0"/>
    <w:rsid w:val="0002579E"/>
    <w:rsid w:val="00026A63"/>
    <w:rsid w:val="00027FEF"/>
    <w:rsid w:val="00030389"/>
    <w:rsid w:val="00030810"/>
    <w:rsid w:val="00031343"/>
    <w:rsid w:val="0003135C"/>
    <w:rsid w:val="0003144F"/>
    <w:rsid w:val="000320F0"/>
    <w:rsid w:val="0003268D"/>
    <w:rsid w:val="00034678"/>
    <w:rsid w:val="000351FC"/>
    <w:rsid w:val="0003534E"/>
    <w:rsid w:val="0003779F"/>
    <w:rsid w:val="000377E8"/>
    <w:rsid w:val="00037FEA"/>
    <w:rsid w:val="000400D2"/>
    <w:rsid w:val="00040CA3"/>
    <w:rsid w:val="00041116"/>
    <w:rsid w:val="000434DC"/>
    <w:rsid w:val="00043735"/>
    <w:rsid w:val="00044F1D"/>
    <w:rsid w:val="00050CF2"/>
    <w:rsid w:val="00051893"/>
    <w:rsid w:val="000532DB"/>
    <w:rsid w:val="00054A5B"/>
    <w:rsid w:val="000555B0"/>
    <w:rsid w:val="0005671A"/>
    <w:rsid w:val="00057CC0"/>
    <w:rsid w:val="00057FED"/>
    <w:rsid w:val="00061B47"/>
    <w:rsid w:val="00061EEA"/>
    <w:rsid w:val="00062989"/>
    <w:rsid w:val="00063EBB"/>
    <w:rsid w:val="000649A2"/>
    <w:rsid w:val="0006661E"/>
    <w:rsid w:val="00067100"/>
    <w:rsid w:val="0007128C"/>
    <w:rsid w:val="000713AE"/>
    <w:rsid w:val="000742D2"/>
    <w:rsid w:val="00074939"/>
    <w:rsid w:val="00074D80"/>
    <w:rsid w:val="00075A82"/>
    <w:rsid w:val="00076006"/>
    <w:rsid w:val="00076B3A"/>
    <w:rsid w:val="00081944"/>
    <w:rsid w:val="00081B92"/>
    <w:rsid w:val="00082EDD"/>
    <w:rsid w:val="000842C5"/>
    <w:rsid w:val="000844A3"/>
    <w:rsid w:val="0008492F"/>
    <w:rsid w:val="000849AF"/>
    <w:rsid w:val="000868A1"/>
    <w:rsid w:val="00086B7A"/>
    <w:rsid w:val="00086C17"/>
    <w:rsid w:val="00090CB4"/>
    <w:rsid w:val="000920D9"/>
    <w:rsid w:val="00092151"/>
    <w:rsid w:val="00094C35"/>
    <w:rsid w:val="0009739C"/>
    <w:rsid w:val="00097C2F"/>
    <w:rsid w:val="000A0B92"/>
    <w:rsid w:val="000A0DBD"/>
    <w:rsid w:val="000A230F"/>
    <w:rsid w:val="000A2472"/>
    <w:rsid w:val="000A3162"/>
    <w:rsid w:val="000A3B2C"/>
    <w:rsid w:val="000A4CD5"/>
    <w:rsid w:val="000A5351"/>
    <w:rsid w:val="000A5402"/>
    <w:rsid w:val="000A57B4"/>
    <w:rsid w:val="000A5B63"/>
    <w:rsid w:val="000A698A"/>
    <w:rsid w:val="000B0F27"/>
    <w:rsid w:val="000B4C1B"/>
    <w:rsid w:val="000B550B"/>
    <w:rsid w:val="000B69DB"/>
    <w:rsid w:val="000B715E"/>
    <w:rsid w:val="000C0C26"/>
    <w:rsid w:val="000C2296"/>
    <w:rsid w:val="000C28F0"/>
    <w:rsid w:val="000C4F6B"/>
    <w:rsid w:val="000C5DEE"/>
    <w:rsid w:val="000C672B"/>
    <w:rsid w:val="000C679E"/>
    <w:rsid w:val="000C706B"/>
    <w:rsid w:val="000C735E"/>
    <w:rsid w:val="000D0821"/>
    <w:rsid w:val="000D143A"/>
    <w:rsid w:val="000D2CE5"/>
    <w:rsid w:val="000D6A77"/>
    <w:rsid w:val="000E0227"/>
    <w:rsid w:val="000E0E1C"/>
    <w:rsid w:val="000E0F6F"/>
    <w:rsid w:val="000E123B"/>
    <w:rsid w:val="000E19EC"/>
    <w:rsid w:val="000E22F7"/>
    <w:rsid w:val="000E273B"/>
    <w:rsid w:val="000E3D15"/>
    <w:rsid w:val="000E7D9D"/>
    <w:rsid w:val="000F0014"/>
    <w:rsid w:val="000F3C53"/>
    <w:rsid w:val="000F5677"/>
    <w:rsid w:val="000F60AD"/>
    <w:rsid w:val="000F6581"/>
    <w:rsid w:val="000F7AF9"/>
    <w:rsid w:val="00100B92"/>
    <w:rsid w:val="00100D6C"/>
    <w:rsid w:val="00100D7D"/>
    <w:rsid w:val="001033CA"/>
    <w:rsid w:val="001045EB"/>
    <w:rsid w:val="00105B4F"/>
    <w:rsid w:val="001106C9"/>
    <w:rsid w:val="001112F2"/>
    <w:rsid w:val="00114C4D"/>
    <w:rsid w:val="00115D17"/>
    <w:rsid w:val="00115EB2"/>
    <w:rsid w:val="0011761C"/>
    <w:rsid w:val="00117B91"/>
    <w:rsid w:val="00120C6F"/>
    <w:rsid w:val="001215A6"/>
    <w:rsid w:val="001228FF"/>
    <w:rsid w:val="00123B0F"/>
    <w:rsid w:val="0012493E"/>
    <w:rsid w:val="001253AF"/>
    <w:rsid w:val="00126261"/>
    <w:rsid w:val="00126CCC"/>
    <w:rsid w:val="00127D42"/>
    <w:rsid w:val="00127F29"/>
    <w:rsid w:val="00130B39"/>
    <w:rsid w:val="0013267C"/>
    <w:rsid w:val="00132BE1"/>
    <w:rsid w:val="00132F67"/>
    <w:rsid w:val="00133464"/>
    <w:rsid w:val="001348C8"/>
    <w:rsid w:val="00134D0A"/>
    <w:rsid w:val="00137858"/>
    <w:rsid w:val="001402C1"/>
    <w:rsid w:val="00140C5E"/>
    <w:rsid w:val="0014293E"/>
    <w:rsid w:val="00145A51"/>
    <w:rsid w:val="00151474"/>
    <w:rsid w:val="00155C38"/>
    <w:rsid w:val="00160B1F"/>
    <w:rsid w:val="00160BE4"/>
    <w:rsid w:val="001625D2"/>
    <w:rsid w:val="00165B72"/>
    <w:rsid w:val="00165D71"/>
    <w:rsid w:val="001665D4"/>
    <w:rsid w:val="00166793"/>
    <w:rsid w:val="00166E0C"/>
    <w:rsid w:val="00170889"/>
    <w:rsid w:val="00170C63"/>
    <w:rsid w:val="00170EE8"/>
    <w:rsid w:val="001753DA"/>
    <w:rsid w:val="0017636C"/>
    <w:rsid w:val="00177BB7"/>
    <w:rsid w:val="00180BB8"/>
    <w:rsid w:val="00181C35"/>
    <w:rsid w:val="00181D3B"/>
    <w:rsid w:val="001827F2"/>
    <w:rsid w:val="001836FC"/>
    <w:rsid w:val="00184187"/>
    <w:rsid w:val="00184AB4"/>
    <w:rsid w:val="001862CA"/>
    <w:rsid w:val="0018722E"/>
    <w:rsid w:val="00187CA0"/>
    <w:rsid w:val="001903AD"/>
    <w:rsid w:val="001932B0"/>
    <w:rsid w:val="001932D5"/>
    <w:rsid w:val="0019333F"/>
    <w:rsid w:val="001939E2"/>
    <w:rsid w:val="001944D5"/>
    <w:rsid w:val="00194A0B"/>
    <w:rsid w:val="00195F57"/>
    <w:rsid w:val="0019601D"/>
    <w:rsid w:val="00196321"/>
    <w:rsid w:val="00196829"/>
    <w:rsid w:val="00197BC4"/>
    <w:rsid w:val="001A0E6D"/>
    <w:rsid w:val="001A1A3B"/>
    <w:rsid w:val="001A2BD3"/>
    <w:rsid w:val="001A3B3D"/>
    <w:rsid w:val="001A588C"/>
    <w:rsid w:val="001A7AA0"/>
    <w:rsid w:val="001B0443"/>
    <w:rsid w:val="001B0DE7"/>
    <w:rsid w:val="001B12C0"/>
    <w:rsid w:val="001B24D8"/>
    <w:rsid w:val="001B4AC1"/>
    <w:rsid w:val="001B5669"/>
    <w:rsid w:val="001B56AA"/>
    <w:rsid w:val="001B6F04"/>
    <w:rsid w:val="001B73FE"/>
    <w:rsid w:val="001B7D0C"/>
    <w:rsid w:val="001C101D"/>
    <w:rsid w:val="001C2035"/>
    <w:rsid w:val="001C2742"/>
    <w:rsid w:val="001C6A49"/>
    <w:rsid w:val="001C6ED6"/>
    <w:rsid w:val="001D328D"/>
    <w:rsid w:val="001D3DDF"/>
    <w:rsid w:val="001D4B8B"/>
    <w:rsid w:val="001D595C"/>
    <w:rsid w:val="001D59B0"/>
    <w:rsid w:val="001D6DA9"/>
    <w:rsid w:val="001E0DC7"/>
    <w:rsid w:val="001E154B"/>
    <w:rsid w:val="001E16F6"/>
    <w:rsid w:val="001E1CBE"/>
    <w:rsid w:val="001E1D22"/>
    <w:rsid w:val="001E2360"/>
    <w:rsid w:val="001E3351"/>
    <w:rsid w:val="001E4011"/>
    <w:rsid w:val="001E47B5"/>
    <w:rsid w:val="001E4EA8"/>
    <w:rsid w:val="001E6C04"/>
    <w:rsid w:val="001F34E4"/>
    <w:rsid w:val="001F35BA"/>
    <w:rsid w:val="001F3D23"/>
    <w:rsid w:val="001F4B19"/>
    <w:rsid w:val="001F514F"/>
    <w:rsid w:val="001F595F"/>
    <w:rsid w:val="001F6BFF"/>
    <w:rsid w:val="001F7BC6"/>
    <w:rsid w:val="001F7CF6"/>
    <w:rsid w:val="002006A2"/>
    <w:rsid w:val="0020126F"/>
    <w:rsid w:val="00201F80"/>
    <w:rsid w:val="00203044"/>
    <w:rsid w:val="00203A9A"/>
    <w:rsid w:val="00205E9B"/>
    <w:rsid w:val="0020636C"/>
    <w:rsid w:val="002104F0"/>
    <w:rsid w:val="002111A5"/>
    <w:rsid w:val="002118BC"/>
    <w:rsid w:val="00212404"/>
    <w:rsid w:val="00212BC0"/>
    <w:rsid w:val="00212F47"/>
    <w:rsid w:val="0021561E"/>
    <w:rsid w:val="002168F9"/>
    <w:rsid w:val="00216D8D"/>
    <w:rsid w:val="00217462"/>
    <w:rsid w:val="00217B82"/>
    <w:rsid w:val="00220FFD"/>
    <w:rsid w:val="00221213"/>
    <w:rsid w:val="00221EE2"/>
    <w:rsid w:val="00222336"/>
    <w:rsid w:val="00222BD1"/>
    <w:rsid w:val="00222C1F"/>
    <w:rsid w:val="00222F8F"/>
    <w:rsid w:val="002251F1"/>
    <w:rsid w:val="00227A06"/>
    <w:rsid w:val="0023184A"/>
    <w:rsid w:val="00234909"/>
    <w:rsid w:val="002413FC"/>
    <w:rsid w:val="0024193E"/>
    <w:rsid w:val="00242C7A"/>
    <w:rsid w:val="0024437C"/>
    <w:rsid w:val="002465AC"/>
    <w:rsid w:val="00250090"/>
    <w:rsid w:val="00250555"/>
    <w:rsid w:val="00250B6E"/>
    <w:rsid w:val="00251DAA"/>
    <w:rsid w:val="00254F7B"/>
    <w:rsid w:val="00257381"/>
    <w:rsid w:val="002573EF"/>
    <w:rsid w:val="002603E9"/>
    <w:rsid w:val="0026126D"/>
    <w:rsid w:val="00261614"/>
    <w:rsid w:val="00263849"/>
    <w:rsid w:val="002638F9"/>
    <w:rsid w:val="00263C44"/>
    <w:rsid w:val="00263F38"/>
    <w:rsid w:val="00264CC9"/>
    <w:rsid w:val="002665D3"/>
    <w:rsid w:val="002671D4"/>
    <w:rsid w:val="00270C7E"/>
    <w:rsid w:val="00274107"/>
    <w:rsid w:val="00276F41"/>
    <w:rsid w:val="0027702E"/>
    <w:rsid w:val="0028346A"/>
    <w:rsid w:val="002839D7"/>
    <w:rsid w:val="0028529A"/>
    <w:rsid w:val="00285712"/>
    <w:rsid w:val="00285A32"/>
    <w:rsid w:val="0029071B"/>
    <w:rsid w:val="00291860"/>
    <w:rsid w:val="00291969"/>
    <w:rsid w:val="00291C4A"/>
    <w:rsid w:val="00292465"/>
    <w:rsid w:val="00292CDD"/>
    <w:rsid w:val="00293E63"/>
    <w:rsid w:val="002945AD"/>
    <w:rsid w:val="00294FC9"/>
    <w:rsid w:val="002A03E8"/>
    <w:rsid w:val="002A16D3"/>
    <w:rsid w:val="002A1BB9"/>
    <w:rsid w:val="002A3273"/>
    <w:rsid w:val="002A480D"/>
    <w:rsid w:val="002A6639"/>
    <w:rsid w:val="002A6F21"/>
    <w:rsid w:val="002B0DFE"/>
    <w:rsid w:val="002B13B8"/>
    <w:rsid w:val="002B1D9E"/>
    <w:rsid w:val="002B3A92"/>
    <w:rsid w:val="002B4E4A"/>
    <w:rsid w:val="002B50DB"/>
    <w:rsid w:val="002B5F1C"/>
    <w:rsid w:val="002B604F"/>
    <w:rsid w:val="002B72EB"/>
    <w:rsid w:val="002B751E"/>
    <w:rsid w:val="002B76E7"/>
    <w:rsid w:val="002B7C1E"/>
    <w:rsid w:val="002C0BAB"/>
    <w:rsid w:val="002C1758"/>
    <w:rsid w:val="002C30C9"/>
    <w:rsid w:val="002C39BD"/>
    <w:rsid w:val="002C49A0"/>
    <w:rsid w:val="002C5005"/>
    <w:rsid w:val="002C57ED"/>
    <w:rsid w:val="002C58A5"/>
    <w:rsid w:val="002C5EAB"/>
    <w:rsid w:val="002C673E"/>
    <w:rsid w:val="002C733C"/>
    <w:rsid w:val="002D086E"/>
    <w:rsid w:val="002D08B8"/>
    <w:rsid w:val="002D08E0"/>
    <w:rsid w:val="002D0F52"/>
    <w:rsid w:val="002D1228"/>
    <w:rsid w:val="002D16DA"/>
    <w:rsid w:val="002D37C5"/>
    <w:rsid w:val="002D453E"/>
    <w:rsid w:val="002D63FA"/>
    <w:rsid w:val="002D6B6E"/>
    <w:rsid w:val="002D6C0D"/>
    <w:rsid w:val="002D79AF"/>
    <w:rsid w:val="002D7A71"/>
    <w:rsid w:val="002E0677"/>
    <w:rsid w:val="002E1736"/>
    <w:rsid w:val="002E421E"/>
    <w:rsid w:val="002E62E0"/>
    <w:rsid w:val="002E63C0"/>
    <w:rsid w:val="002E6D98"/>
    <w:rsid w:val="002E726A"/>
    <w:rsid w:val="002E7E38"/>
    <w:rsid w:val="002F1AF2"/>
    <w:rsid w:val="002F407C"/>
    <w:rsid w:val="002F5A33"/>
    <w:rsid w:val="002F5E74"/>
    <w:rsid w:val="002F609E"/>
    <w:rsid w:val="002F6B8B"/>
    <w:rsid w:val="002F7EC1"/>
    <w:rsid w:val="00301918"/>
    <w:rsid w:val="003038B6"/>
    <w:rsid w:val="00304289"/>
    <w:rsid w:val="00307C54"/>
    <w:rsid w:val="0031097D"/>
    <w:rsid w:val="00315EB8"/>
    <w:rsid w:val="00317E4E"/>
    <w:rsid w:val="00321C00"/>
    <w:rsid w:val="0032285B"/>
    <w:rsid w:val="00327539"/>
    <w:rsid w:val="003275D0"/>
    <w:rsid w:val="003313ED"/>
    <w:rsid w:val="003317C8"/>
    <w:rsid w:val="003321CB"/>
    <w:rsid w:val="00334187"/>
    <w:rsid w:val="00337A9C"/>
    <w:rsid w:val="003409C2"/>
    <w:rsid w:val="003475F2"/>
    <w:rsid w:val="00353C0B"/>
    <w:rsid w:val="00354BAF"/>
    <w:rsid w:val="00355331"/>
    <w:rsid w:val="0035567D"/>
    <w:rsid w:val="00356397"/>
    <w:rsid w:val="00363331"/>
    <w:rsid w:val="00365A8E"/>
    <w:rsid w:val="003670A3"/>
    <w:rsid w:val="003678FF"/>
    <w:rsid w:val="00367EAE"/>
    <w:rsid w:val="00370E46"/>
    <w:rsid w:val="003734D4"/>
    <w:rsid w:val="003746FB"/>
    <w:rsid w:val="00374761"/>
    <w:rsid w:val="003752A6"/>
    <w:rsid w:val="00376F76"/>
    <w:rsid w:val="0037740B"/>
    <w:rsid w:val="00380332"/>
    <w:rsid w:val="003813EF"/>
    <w:rsid w:val="00382C2B"/>
    <w:rsid w:val="00384AC2"/>
    <w:rsid w:val="003902F3"/>
    <w:rsid w:val="00390A1E"/>
    <w:rsid w:val="00390D34"/>
    <w:rsid w:val="00391532"/>
    <w:rsid w:val="003926AA"/>
    <w:rsid w:val="003927BB"/>
    <w:rsid w:val="0039292B"/>
    <w:rsid w:val="00393241"/>
    <w:rsid w:val="003955E2"/>
    <w:rsid w:val="0039578A"/>
    <w:rsid w:val="00395D65"/>
    <w:rsid w:val="00396598"/>
    <w:rsid w:val="003A083F"/>
    <w:rsid w:val="003A0ADF"/>
    <w:rsid w:val="003A1EE1"/>
    <w:rsid w:val="003A2106"/>
    <w:rsid w:val="003A3C9D"/>
    <w:rsid w:val="003A450D"/>
    <w:rsid w:val="003A5E37"/>
    <w:rsid w:val="003A5F6F"/>
    <w:rsid w:val="003A64F7"/>
    <w:rsid w:val="003A7F43"/>
    <w:rsid w:val="003B2317"/>
    <w:rsid w:val="003B2633"/>
    <w:rsid w:val="003B6098"/>
    <w:rsid w:val="003B62CB"/>
    <w:rsid w:val="003B6691"/>
    <w:rsid w:val="003B6A28"/>
    <w:rsid w:val="003C06CE"/>
    <w:rsid w:val="003C0DB3"/>
    <w:rsid w:val="003C145D"/>
    <w:rsid w:val="003C149E"/>
    <w:rsid w:val="003C3205"/>
    <w:rsid w:val="003C39F3"/>
    <w:rsid w:val="003C5EB8"/>
    <w:rsid w:val="003C6416"/>
    <w:rsid w:val="003D1858"/>
    <w:rsid w:val="003D2AA7"/>
    <w:rsid w:val="003D2ED5"/>
    <w:rsid w:val="003D3173"/>
    <w:rsid w:val="003D37B1"/>
    <w:rsid w:val="003D5B7D"/>
    <w:rsid w:val="003D6A44"/>
    <w:rsid w:val="003E0935"/>
    <w:rsid w:val="003E1707"/>
    <w:rsid w:val="003E1BAA"/>
    <w:rsid w:val="003E24A4"/>
    <w:rsid w:val="003E5267"/>
    <w:rsid w:val="003E7FB8"/>
    <w:rsid w:val="003F0DE3"/>
    <w:rsid w:val="003F25BA"/>
    <w:rsid w:val="003F2C9E"/>
    <w:rsid w:val="003F4779"/>
    <w:rsid w:val="003F5712"/>
    <w:rsid w:val="003F6813"/>
    <w:rsid w:val="00402FAE"/>
    <w:rsid w:val="00404729"/>
    <w:rsid w:val="004054DE"/>
    <w:rsid w:val="004058BE"/>
    <w:rsid w:val="00406260"/>
    <w:rsid w:val="00406D32"/>
    <w:rsid w:val="00406F53"/>
    <w:rsid w:val="00412523"/>
    <w:rsid w:val="0041279D"/>
    <w:rsid w:val="00413199"/>
    <w:rsid w:val="00413938"/>
    <w:rsid w:val="0041465D"/>
    <w:rsid w:val="00414783"/>
    <w:rsid w:val="00414C3E"/>
    <w:rsid w:val="00415816"/>
    <w:rsid w:val="0041686F"/>
    <w:rsid w:val="0041696F"/>
    <w:rsid w:val="00417A3A"/>
    <w:rsid w:val="00420F2F"/>
    <w:rsid w:val="00421128"/>
    <w:rsid w:val="00423590"/>
    <w:rsid w:val="004252CF"/>
    <w:rsid w:val="00425598"/>
    <w:rsid w:val="004309A0"/>
    <w:rsid w:val="00430E43"/>
    <w:rsid w:val="00431601"/>
    <w:rsid w:val="00431634"/>
    <w:rsid w:val="0043334C"/>
    <w:rsid w:val="004334BF"/>
    <w:rsid w:val="004337EA"/>
    <w:rsid w:val="00434D17"/>
    <w:rsid w:val="00434F07"/>
    <w:rsid w:val="00435622"/>
    <w:rsid w:val="00436E83"/>
    <w:rsid w:val="004370B8"/>
    <w:rsid w:val="00437ECD"/>
    <w:rsid w:val="004428C7"/>
    <w:rsid w:val="00444835"/>
    <w:rsid w:val="00444B31"/>
    <w:rsid w:val="00446068"/>
    <w:rsid w:val="004462CB"/>
    <w:rsid w:val="00447817"/>
    <w:rsid w:val="00447DA2"/>
    <w:rsid w:val="004530A9"/>
    <w:rsid w:val="0045328F"/>
    <w:rsid w:val="00453851"/>
    <w:rsid w:val="0045542B"/>
    <w:rsid w:val="00456F50"/>
    <w:rsid w:val="00462483"/>
    <w:rsid w:val="004624A8"/>
    <w:rsid w:val="00465E73"/>
    <w:rsid w:val="00466A0B"/>
    <w:rsid w:val="00470480"/>
    <w:rsid w:val="004711C3"/>
    <w:rsid w:val="00472926"/>
    <w:rsid w:val="004745D3"/>
    <w:rsid w:val="00474C40"/>
    <w:rsid w:val="00474C49"/>
    <w:rsid w:val="00475CFB"/>
    <w:rsid w:val="0047668C"/>
    <w:rsid w:val="004769CE"/>
    <w:rsid w:val="004803AC"/>
    <w:rsid w:val="00480A2B"/>
    <w:rsid w:val="00480A5C"/>
    <w:rsid w:val="00480AD7"/>
    <w:rsid w:val="00481AC4"/>
    <w:rsid w:val="00482071"/>
    <w:rsid w:val="00482113"/>
    <w:rsid w:val="00484574"/>
    <w:rsid w:val="00484BD3"/>
    <w:rsid w:val="004851F8"/>
    <w:rsid w:val="00486969"/>
    <w:rsid w:val="00492CC6"/>
    <w:rsid w:val="00493246"/>
    <w:rsid w:val="00494809"/>
    <w:rsid w:val="0049647A"/>
    <w:rsid w:val="004975F3"/>
    <w:rsid w:val="004A036A"/>
    <w:rsid w:val="004A1153"/>
    <w:rsid w:val="004A11FC"/>
    <w:rsid w:val="004A2BB3"/>
    <w:rsid w:val="004A73A0"/>
    <w:rsid w:val="004A7E6E"/>
    <w:rsid w:val="004B13AF"/>
    <w:rsid w:val="004B30CD"/>
    <w:rsid w:val="004B356C"/>
    <w:rsid w:val="004B404E"/>
    <w:rsid w:val="004B45A4"/>
    <w:rsid w:val="004B4AF8"/>
    <w:rsid w:val="004B5D81"/>
    <w:rsid w:val="004C11AF"/>
    <w:rsid w:val="004C23EF"/>
    <w:rsid w:val="004C23FD"/>
    <w:rsid w:val="004C3AB5"/>
    <w:rsid w:val="004C4C25"/>
    <w:rsid w:val="004D0486"/>
    <w:rsid w:val="004D0987"/>
    <w:rsid w:val="004D0C88"/>
    <w:rsid w:val="004D1DE6"/>
    <w:rsid w:val="004D264B"/>
    <w:rsid w:val="004D396A"/>
    <w:rsid w:val="004D6341"/>
    <w:rsid w:val="004D7028"/>
    <w:rsid w:val="004D79BE"/>
    <w:rsid w:val="004E0A24"/>
    <w:rsid w:val="004E0C0B"/>
    <w:rsid w:val="004E0CDC"/>
    <w:rsid w:val="004E2128"/>
    <w:rsid w:val="004E3DC7"/>
    <w:rsid w:val="004E4312"/>
    <w:rsid w:val="004E50DA"/>
    <w:rsid w:val="004E5152"/>
    <w:rsid w:val="004E5A93"/>
    <w:rsid w:val="004E689C"/>
    <w:rsid w:val="004E70D5"/>
    <w:rsid w:val="004E759A"/>
    <w:rsid w:val="004E7919"/>
    <w:rsid w:val="004E7CF2"/>
    <w:rsid w:val="004F1003"/>
    <w:rsid w:val="004F253B"/>
    <w:rsid w:val="004F3670"/>
    <w:rsid w:val="004F39E3"/>
    <w:rsid w:val="004F42D1"/>
    <w:rsid w:val="004F49EA"/>
    <w:rsid w:val="004F548E"/>
    <w:rsid w:val="004F6281"/>
    <w:rsid w:val="00500FE1"/>
    <w:rsid w:val="00502AD6"/>
    <w:rsid w:val="00503CA3"/>
    <w:rsid w:val="00505293"/>
    <w:rsid w:val="00505C6A"/>
    <w:rsid w:val="00510330"/>
    <w:rsid w:val="00512ABB"/>
    <w:rsid w:val="00512E9D"/>
    <w:rsid w:val="005137AF"/>
    <w:rsid w:val="00513B75"/>
    <w:rsid w:val="00514463"/>
    <w:rsid w:val="00516A93"/>
    <w:rsid w:val="00522DF3"/>
    <w:rsid w:val="00523C28"/>
    <w:rsid w:val="00525B02"/>
    <w:rsid w:val="00526078"/>
    <w:rsid w:val="00526893"/>
    <w:rsid w:val="00526978"/>
    <w:rsid w:val="0053023C"/>
    <w:rsid w:val="00530DEF"/>
    <w:rsid w:val="00531CE9"/>
    <w:rsid w:val="005367E4"/>
    <w:rsid w:val="00536E82"/>
    <w:rsid w:val="005378A4"/>
    <w:rsid w:val="00540305"/>
    <w:rsid w:val="00540495"/>
    <w:rsid w:val="00540865"/>
    <w:rsid w:val="00541535"/>
    <w:rsid w:val="0054197F"/>
    <w:rsid w:val="00541A51"/>
    <w:rsid w:val="00541BC7"/>
    <w:rsid w:val="00541EB4"/>
    <w:rsid w:val="00542152"/>
    <w:rsid w:val="00542583"/>
    <w:rsid w:val="00544E1C"/>
    <w:rsid w:val="005452B0"/>
    <w:rsid w:val="005453F4"/>
    <w:rsid w:val="00551195"/>
    <w:rsid w:val="00551903"/>
    <w:rsid w:val="00552D9B"/>
    <w:rsid w:val="005546DD"/>
    <w:rsid w:val="005556A7"/>
    <w:rsid w:val="0055612F"/>
    <w:rsid w:val="00556CEC"/>
    <w:rsid w:val="00557185"/>
    <w:rsid w:val="005572CA"/>
    <w:rsid w:val="00557A0B"/>
    <w:rsid w:val="00561728"/>
    <w:rsid w:val="00562158"/>
    <w:rsid w:val="0056614E"/>
    <w:rsid w:val="005663EB"/>
    <w:rsid w:val="0056735B"/>
    <w:rsid w:val="005679C1"/>
    <w:rsid w:val="00567A35"/>
    <w:rsid w:val="00567E3B"/>
    <w:rsid w:val="0057007B"/>
    <w:rsid w:val="0057150D"/>
    <w:rsid w:val="00571568"/>
    <w:rsid w:val="00572295"/>
    <w:rsid w:val="0057354C"/>
    <w:rsid w:val="00573F53"/>
    <w:rsid w:val="005761F9"/>
    <w:rsid w:val="00576783"/>
    <w:rsid w:val="005779D2"/>
    <w:rsid w:val="005816E3"/>
    <w:rsid w:val="00581BB1"/>
    <w:rsid w:val="00581FF8"/>
    <w:rsid w:val="00582032"/>
    <w:rsid w:val="00582243"/>
    <w:rsid w:val="005833E4"/>
    <w:rsid w:val="00583DCB"/>
    <w:rsid w:val="00585950"/>
    <w:rsid w:val="005862AD"/>
    <w:rsid w:val="0058679A"/>
    <w:rsid w:val="005904FB"/>
    <w:rsid w:val="00591C78"/>
    <w:rsid w:val="00591F3D"/>
    <w:rsid w:val="005920D2"/>
    <w:rsid w:val="005923D2"/>
    <w:rsid w:val="0059283D"/>
    <w:rsid w:val="0059353A"/>
    <w:rsid w:val="005936EE"/>
    <w:rsid w:val="0059625A"/>
    <w:rsid w:val="005967B8"/>
    <w:rsid w:val="00596A00"/>
    <w:rsid w:val="005A0077"/>
    <w:rsid w:val="005A0E02"/>
    <w:rsid w:val="005A163B"/>
    <w:rsid w:val="005A4DFA"/>
    <w:rsid w:val="005A6CD8"/>
    <w:rsid w:val="005B0C5A"/>
    <w:rsid w:val="005B3A04"/>
    <w:rsid w:val="005B4404"/>
    <w:rsid w:val="005B6143"/>
    <w:rsid w:val="005B6D2C"/>
    <w:rsid w:val="005B740C"/>
    <w:rsid w:val="005B75E3"/>
    <w:rsid w:val="005C1230"/>
    <w:rsid w:val="005C304C"/>
    <w:rsid w:val="005C3E72"/>
    <w:rsid w:val="005C48BD"/>
    <w:rsid w:val="005C5931"/>
    <w:rsid w:val="005C5C94"/>
    <w:rsid w:val="005C64E5"/>
    <w:rsid w:val="005C6DCB"/>
    <w:rsid w:val="005C7F12"/>
    <w:rsid w:val="005D0382"/>
    <w:rsid w:val="005D128C"/>
    <w:rsid w:val="005D1FF8"/>
    <w:rsid w:val="005D42CB"/>
    <w:rsid w:val="005E1D9D"/>
    <w:rsid w:val="005E3155"/>
    <w:rsid w:val="005E4164"/>
    <w:rsid w:val="005E4590"/>
    <w:rsid w:val="005E4ECF"/>
    <w:rsid w:val="005E507C"/>
    <w:rsid w:val="005E7666"/>
    <w:rsid w:val="005F0403"/>
    <w:rsid w:val="005F0F01"/>
    <w:rsid w:val="005F139D"/>
    <w:rsid w:val="005F2E8F"/>
    <w:rsid w:val="005F433E"/>
    <w:rsid w:val="005F7EC0"/>
    <w:rsid w:val="005F7F3B"/>
    <w:rsid w:val="00600412"/>
    <w:rsid w:val="00601143"/>
    <w:rsid w:val="00604C98"/>
    <w:rsid w:val="006075E7"/>
    <w:rsid w:val="00610F56"/>
    <w:rsid w:val="006115D1"/>
    <w:rsid w:val="00613A4E"/>
    <w:rsid w:val="00614933"/>
    <w:rsid w:val="00614C4E"/>
    <w:rsid w:val="0061527E"/>
    <w:rsid w:val="00616F18"/>
    <w:rsid w:val="00617243"/>
    <w:rsid w:val="00621898"/>
    <w:rsid w:val="00621DEA"/>
    <w:rsid w:val="00622BAA"/>
    <w:rsid w:val="00625F06"/>
    <w:rsid w:val="00632F4E"/>
    <w:rsid w:val="00634A22"/>
    <w:rsid w:val="00634AF3"/>
    <w:rsid w:val="00635ECE"/>
    <w:rsid w:val="00636799"/>
    <w:rsid w:val="00636A27"/>
    <w:rsid w:val="00636E31"/>
    <w:rsid w:val="0063799E"/>
    <w:rsid w:val="006406FD"/>
    <w:rsid w:val="006438B2"/>
    <w:rsid w:val="00643D19"/>
    <w:rsid w:val="00644E7C"/>
    <w:rsid w:val="00644F54"/>
    <w:rsid w:val="00645D58"/>
    <w:rsid w:val="0064671E"/>
    <w:rsid w:val="006468BB"/>
    <w:rsid w:val="00653A9B"/>
    <w:rsid w:val="00654A15"/>
    <w:rsid w:val="0065518B"/>
    <w:rsid w:val="00663293"/>
    <w:rsid w:val="00663536"/>
    <w:rsid w:val="0066452D"/>
    <w:rsid w:val="00664813"/>
    <w:rsid w:val="006658DD"/>
    <w:rsid w:val="006665FB"/>
    <w:rsid w:val="0066666D"/>
    <w:rsid w:val="006702A2"/>
    <w:rsid w:val="00670D5D"/>
    <w:rsid w:val="00672553"/>
    <w:rsid w:val="00673464"/>
    <w:rsid w:val="0067374C"/>
    <w:rsid w:val="00674B0B"/>
    <w:rsid w:val="00681376"/>
    <w:rsid w:val="00681577"/>
    <w:rsid w:val="00682198"/>
    <w:rsid w:val="006825D9"/>
    <w:rsid w:val="00683251"/>
    <w:rsid w:val="00683992"/>
    <w:rsid w:val="00684DE3"/>
    <w:rsid w:val="0068670A"/>
    <w:rsid w:val="006872E3"/>
    <w:rsid w:val="00687704"/>
    <w:rsid w:val="00687A3F"/>
    <w:rsid w:val="006904C3"/>
    <w:rsid w:val="00690534"/>
    <w:rsid w:val="0069070C"/>
    <w:rsid w:val="00690C2B"/>
    <w:rsid w:val="00691B26"/>
    <w:rsid w:val="00692CF0"/>
    <w:rsid w:val="00692F40"/>
    <w:rsid w:val="006934D7"/>
    <w:rsid w:val="006946F0"/>
    <w:rsid w:val="0069480B"/>
    <w:rsid w:val="00694D8A"/>
    <w:rsid w:val="00695B2D"/>
    <w:rsid w:val="00695CF1"/>
    <w:rsid w:val="00695DAC"/>
    <w:rsid w:val="00695F47"/>
    <w:rsid w:val="006A0B54"/>
    <w:rsid w:val="006A1658"/>
    <w:rsid w:val="006A1779"/>
    <w:rsid w:val="006A1DDC"/>
    <w:rsid w:val="006A67E6"/>
    <w:rsid w:val="006B050A"/>
    <w:rsid w:val="006B169C"/>
    <w:rsid w:val="006B3C61"/>
    <w:rsid w:val="006B3C97"/>
    <w:rsid w:val="006B4C22"/>
    <w:rsid w:val="006B4D9E"/>
    <w:rsid w:val="006B6083"/>
    <w:rsid w:val="006B6AB7"/>
    <w:rsid w:val="006C051A"/>
    <w:rsid w:val="006C4E59"/>
    <w:rsid w:val="006C5635"/>
    <w:rsid w:val="006C6DCD"/>
    <w:rsid w:val="006C7434"/>
    <w:rsid w:val="006C7717"/>
    <w:rsid w:val="006C7EF5"/>
    <w:rsid w:val="006D14D2"/>
    <w:rsid w:val="006D1FAF"/>
    <w:rsid w:val="006D2DFB"/>
    <w:rsid w:val="006D3D7A"/>
    <w:rsid w:val="006D3D8E"/>
    <w:rsid w:val="006D6C3B"/>
    <w:rsid w:val="006D7215"/>
    <w:rsid w:val="006D7789"/>
    <w:rsid w:val="006D7B79"/>
    <w:rsid w:val="006E07B0"/>
    <w:rsid w:val="006E2445"/>
    <w:rsid w:val="006E40E8"/>
    <w:rsid w:val="006F1C42"/>
    <w:rsid w:val="006F6CAE"/>
    <w:rsid w:val="006F7F33"/>
    <w:rsid w:val="00700265"/>
    <w:rsid w:val="00702A78"/>
    <w:rsid w:val="0070622C"/>
    <w:rsid w:val="007065AA"/>
    <w:rsid w:val="00707013"/>
    <w:rsid w:val="0071113E"/>
    <w:rsid w:val="00711984"/>
    <w:rsid w:val="00714EA3"/>
    <w:rsid w:val="00715224"/>
    <w:rsid w:val="00721229"/>
    <w:rsid w:val="00722203"/>
    <w:rsid w:val="0072233D"/>
    <w:rsid w:val="00722813"/>
    <w:rsid w:val="00722896"/>
    <w:rsid w:val="00722CEE"/>
    <w:rsid w:val="00722F34"/>
    <w:rsid w:val="0072386C"/>
    <w:rsid w:val="00724F51"/>
    <w:rsid w:val="00726893"/>
    <w:rsid w:val="00730BAE"/>
    <w:rsid w:val="00730F54"/>
    <w:rsid w:val="007328F2"/>
    <w:rsid w:val="00737B21"/>
    <w:rsid w:val="00740823"/>
    <w:rsid w:val="00742484"/>
    <w:rsid w:val="00744377"/>
    <w:rsid w:val="00746B3C"/>
    <w:rsid w:val="00750503"/>
    <w:rsid w:val="007506D0"/>
    <w:rsid w:val="00751987"/>
    <w:rsid w:val="007521A2"/>
    <w:rsid w:val="007524A0"/>
    <w:rsid w:val="007524D5"/>
    <w:rsid w:val="007526C7"/>
    <w:rsid w:val="00752E2C"/>
    <w:rsid w:val="007535A3"/>
    <w:rsid w:val="00753E1E"/>
    <w:rsid w:val="00753E46"/>
    <w:rsid w:val="007548D9"/>
    <w:rsid w:val="00755747"/>
    <w:rsid w:val="007574D7"/>
    <w:rsid w:val="00757910"/>
    <w:rsid w:val="007600F8"/>
    <w:rsid w:val="00760EE2"/>
    <w:rsid w:val="00761373"/>
    <w:rsid w:val="007620E5"/>
    <w:rsid w:val="00762F46"/>
    <w:rsid w:val="0076492B"/>
    <w:rsid w:val="007821B4"/>
    <w:rsid w:val="00785A75"/>
    <w:rsid w:val="007861A2"/>
    <w:rsid w:val="00792CD1"/>
    <w:rsid w:val="0079330F"/>
    <w:rsid w:val="007947C2"/>
    <w:rsid w:val="00794BD5"/>
    <w:rsid w:val="00794F76"/>
    <w:rsid w:val="00795788"/>
    <w:rsid w:val="00797739"/>
    <w:rsid w:val="00797DEC"/>
    <w:rsid w:val="007A02E2"/>
    <w:rsid w:val="007A12CD"/>
    <w:rsid w:val="007A2127"/>
    <w:rsid w:val="007A31E6"/>
    <w:rsid w:val="007A37EF"/>
    <w:rsid w:val="007A4F67"/>
    <w:rsid w:val="007A66D1"/>
    <w:rsid w:val="007A7B1F"/>
    <w:rsid w:val="007B062A"/>
    <w:rsid w:val="007B4FCF"/>
    <w:rsid w:val="007B531E"/>
    <w:rsid w:val="007B5D47"/>
    <w:rsid w:val="007B645C"/>
    <w:rsid w:val="007B6674"/>
    <w:rsid w:val="007C1357"/>
    <w:rsid w:val="007C27C9"/>
    <w:rsid w:val="007C31F5"/>
    <w:rsid w:val="007C46A3"/>
    <w:rsid w:val="007C48C1"/>
    <w:rsid w:val="007C4F6D"/>
    <w:rsid w:val="007C6CE9"/>
    <w:rsid w:val="007C7511"/>
    <w:rsid w:val="007C7B97"/>
    <w:rsid w:val="007D0067"/>
    <w:rsid w:val="007D08F2"/>
    <w:rsid w:val="007D0BA7"/>
    <w:rsid w:val="007D146D"/>
    <w:rsid w:val="007D1599"/>
    <w:rsid w:val="007D47C1"/>
    <w:rsid w:val="007D4E7F"/>
    <w:rsid w:val="007D522E"/>
    <w:rsid w:val="007D53E5"/>
    <w:rsid w:val="007E0C7E"/>
    <w:rsid w:val="007E0E86"/>
    <w:rsid w:val="007E20F2"/>
    <w:rsid w:val="007E34CF"/>
    <w:rsid w:val="007E36F0"/>
    <w:rsid w:val="007E41AC"/>
    <w:rsid w:val="007E5049"/>
    <w:rsid w:val="007E68B0"/>
    <w:rsid w:val="007E7661"/>
    <w:rsid w:val="007E7C20"/>
    <w:rsid w:val="007F0232"/>
    <w:rsid w:val="007F0586"/>
    <w:rsid w:val="007F1182"/>
    <w:rsid w:val="007F2255"/>
    <w:rsid w:val="007F3B6D"/>
    <w:rsid w:val="007F4427"/>
    <w:rsid w:val="007F4532"/>
    <w:rsid w:val="007F46C5"/>
    <w:rsid w:val="007F5E42"/>
    <w:rsid w:val="007F7042"/>
    <w:rsid w:val="007F705D"/>
    <w:rsid w:val="007F77B2"/>
    <w:rsid w:val="00800525"/>
    <w:rsid w:val="00800707"/>
    <w:rsid w:val="00801052"/>
    <w:rsid w:val="00802F30"/>
    <w:rsid w:val="00803251"/>
    <w:rsid w:val="00804302"/>
    <w:rsid w:val="008046E6"/>
    <w:rsid w:val="008048FE"/>
    <w:rsid w:val="00805185"/>
    <w:rsid w:val="008105FD"/>
    <w:rsid w:val="00810B3A"/>
    <w:rsid w:val="00810DDB"/>
    <w:rsid w:val="00811238"/>
    <w:rsid w:val="0081169B"/>
    <w:rsid w:val="008118C0"/>
    <w:rsid w:val="00811D5D"/>
    <w:rsid w:val="00811D8C"/>
    <w:rsid w:val="00812D9C"/>
    <w:rsid w:val="00812E6C"/>
    <w:rsid w:val="00812FCD"/>
    <w:rsid w:val="008143BD"/>
    <w:rsid w:val="00815BA0"/>
    <w:rsid w:val="00816D10"/>
    <w:rsid w:val="008204FA"/>
    <w:rsid w:val="0082061F"/>
    <w:rsid w:val="008208EE"/>
    <w:rsid w:val="00820A0C"/>
    <w:rsid w:val="00822087"/>
    <w:rsid w:val="0082520B"/>
    <w:rsid w:val="008262B4"/>
    <w:rsid w:val="00827F41"/>
    <w:rsid w:val="0083059F"/>
    <w:rsid w:val="00834F7E"/>
    <w:rsid w:val="0084274D"/>
    <w:rsid w:val="00843338"/>
    <w:rsid w:val="00843765"/>
    <w:rsid w:val="008468FC"/>
    <w:rsid w:val="00846ABC"/>
    <w:rsid w:val="00847987"/>
    <w:rsid w:val="00853C69"/>
    <w:rsid w:val="008545AE"/>
    <w:rsid w:val="00854CAD"/>
    <w:rsid w:val="00854D2F"/>
    <w:rsid w:val="0085649E"/>
    <w:rsid w:val="0085776F"/>
    <w:rsid w:val="008577FF"/>
    <w:rsid w:val="00860146"/>
    <w:rsid w:val="0086249A"/>
    <w:rsid w:val="008634DF"/>
    <w:rsid w:val="0086459F"/>
    <w:rsid w:val="00864E22"/>
    <w:rsid w:val="00866891"/>
    <w:rsid w:val="00872773"/>
    <w:rsid w:val="00873427"/>
    <w:rsid w:val="00874386"/>
    <w:rsid w:val="00875014"/>
    <w:rsid w:val="0087551E"/>
    <w:rsid w:val="008773D3"/>
    <w:rsid w:val="00877EBB"/>
    <w:rsid w:val="0088162D"/>
    <w:rsid w:val="00881E95"/>
    <w:rsid w:val="00883609"/>
    <w:rsid w:val="00884806"/>
    <w:rsid w:val="00885DAF"/>
    <w:rsid w:val="00885E49"/>
    <w:rsid w:val="00891EF8"/>
    <w:rsid w:val="00892404"/>
    <w:rsid w:val="00893A1B"/>
    <w:rsid w:val="00896482"/>
    <w:rsid w:val="008973A9"/>
    <w:rsid w:val="008A0726"/>
    <w:rsid w:val="008A27A7"/>
    <w:rsid w:val="008A2E28"/>
    <w:rsid w:val="008A6CE3"/>
    <w:rsid w:val="008A7954"/>
    <w:rsid w:val="008A7B5D"/>
    <w:rsid w:val="008B0249"/>
    <w:rsid w:val="008B0E7C"/>
    <w:rsid w:val="008B1C0C"/>
    <w:rsid w:val="008B658B"/>
    <w:rsid w:val="008B7C9A"/>
    <w:rsid w:val="008C3694"/>
    <w:rsid w:val="008C65DA"/>
    <w:rsid w:val="008C6B3B"/>
    <w:rsid w:val="008C77F6"/>
    <w:rsid w:val="008D030D"/>
    <w:rsid w:val="008D16D2"/>
    <w:rsid w:val="008D4001"/>
    <w:rsid w:val="008D49F8"/>
    <w:rsid w:val="008D4BF2"/>
    <w:rsid w:val="008D4CCB"/>
    <w:rsid w:val="008D5B85"/>
    <w:rsid w:val="008D6705"/>
    <w:rsid w:val="008E03C0"/>
    <w:rsid w:val="008E0C31"/>
    <w:rsid w:val="008E297B"/>
    <w:rsid w:val="008E3E05"/>
    <w:rsid w:val="008E55D3"/>
    <w:rsid w:val="008E7541"/>
    <w:rsid w:val="008E7F48"/>
    <w:rsid w:val="008F498C"/>
    <w:rsid w:val="008F5A9E"/>
    <w:rsid w:val="008F69DB"/>
    <w:rsid w:val="008F7D2C"/>
    <w:rsid w:val="008F7F5F"/>
    <w:rsid w:val="008F7FEB"/>
    <w:rsid w:val="0090069A"/>
    <w:rsid w:val="009015DE"/>
    <w:rsid w:val="00902CBD"/>
    <w:rsid w:val="00904E6D"/>
    <w:rsid w:val="00905024"/>
    <w:rsid w:val="00905FFF"/>
    <w:rsid w:val="00907554"/>
    <w:rsid w:val="00911942"/>
    <w:rsid w:val="00913AA8"/>
    <w:rsid w:val="00917E3F"/>
    <w:rsid w:val="00917F11"/>
    <w:rsid w:val="009258FF"/>
    <w:rsid w:val="00927191"/>
    <w:rsid w:val="00931636"/>
    <w:rsid w:val="00931C0B"/>
    <w:rsid w:val="00931E92"/>
    <w:rsid w:val="00932095"/>
    <w:rsid w:val="009333E7"/>
    <w:rsid w:val="00933F5F"/>
    <w:rsid w:val="0094114B"/>
    <w:rsid w:val="00941DEF"/>
    <w:rsid w:val="009438CE"/>
    <w:rsid w:val="00945BBF"/>
    <w:rsid w:val="00945FEA"/>
    <w:rsid w:val="00946E64"/>
    <w:rsid w:val="009505C0"/>
    <w:rsid w:val="009512BC"/>
    <w:rsid w:val="00951C67"/>
    <w:rsid w:val="00954D44"/>
    <w:rsid w:val="009562F1"/>
    <w:rsid w:val="009575BD"/>
    <w:rsid w:val="009579A6"/>
    <w:rsid w:val="00960CE9"/>
    <w:rsid w:val="0096139C"/>
    <w:rsid w:val="00963760"/>
    <w:rsid w:val="009644EB"/>
    <w:rsid w:val="009654BA"/>
    <w:rsid w:val="00965527"/>
    <w:rsid w:val="0096719B"/>
    <w:rsid w:val="00967B61"/>
    <w:rsid w:val="00970DA7"/>
    <w:rsid w:val="00971CE6"/>
    <w:rsid w:val="00973C09"/>
    <w:rsid w:val="009746B8"/>
    <w:rsid w:val="00974D97"/>
    <w:rsid w:val="009752A8"/>
    <w:rsid w:val="009756A2"/>
    <w:rsid w:val="00975B22"/>
    <w:rsid w:val="0097642F"/>
    <w:rsid w:val="00977338"/>
    <w:rsid w:val="00981B3D"/>
    <w:rsid w:val="009826E7"/>
    <w:rsid w:val="009828D6"/>
    <w:rsid w:val="00982950"/>
    <w:rsid w:val="00983071"/>
    <w:rsid w:val="009838DC"/>
    <w:rsid w:val="00983FF1"/>
    <w:rsid w:val="009852DC"/>
    <w:rsid w:val="0098550C"/>
    <w:rsid w:val="009855E3"/>
    <w:rsid w:val="00986938"/>
    <w:rsid w:val="00990625"/>
    <w:rsid w:val="00992573"/>
    <w:rsid w:val="00992A15"/>
    <w:rsid w:val="00992EC1"/>
    <w:rsid w:val="00993ABA"/>
    <w:rsid w:val="00993F8C"/>
    <w:rsid w:val="009A004C"/>
    <w:rsid w:val="009A0493"/>
    <w:rsid w:val="009A0F19"/>
    <w:rsid w:val="009A1A19"/>
    <w:rsid w:val="009A29AC"/>
    <w:rsid w:val="009A3151"/>
    <w:rsid w:val="009A440F"/>
    <w:rsid w:val="009A4B44"/>
    <w:rsid w:val="009A721A"/>
    <w:rsid w:val="009B18C6"/>
    <w:rsid w:val="009B1973"/>
    <w:rsid w:val="009B3A08"/>
    <w:rsid w:val="009B63F4"/>
    <w:rsid w:val="009B71C6"/>
    <w:rsid w:val="009B744D"/>
    <w:rsid w:val="009B7DD3"/>
    <w:rsid w:val="009C084B"/>
    <w:rsid w:val="009C427E"/>
    <w:rsid w:val="009C4381"/>
    <w:rsid w:val="009C48A1"/>
    <w:rsid w:val="009C535F"/>
    <w:rsid w:val="009C5942"/>
    <w:rsid w:val="009C59A8"/>
    <w:rsid w:val="009C5C99"/>
    <w:rsid w:val="009C7DBF"/>
    <w:rsid w:val="009D1D16"/>
    <w:rsid w:val="009D1D45"/>
    <w:rsid w:val="009D2222"/>
    <w:rsid w:val="009D27FB"/>
    <w:rsid w:val="009D2A2E"/>
    <w:rsid w:val="009D6073"/>
    <w:rsid w:val="009E076A"/>
    <w:rsid w:val="009E32EA"/>
    <w:rsid w:val="009E4631"/>
    <w:rsid w:val="009E50ED"/>
    <w:rsid w:val="009E5490"/>
    <w:rsid w:val="009E5DBA"/>
    <w:rsid w:val="009F23F5"/>
    <w:rsid w:val="009F2F42"/>
    <w:rsid w:val="009F3B6D"/>
    <w:rsid w:val="009F54D0"/>
    <w:rsid w:val="009F5930"/>
    <w:rsid w:val="009F7ED4"/>
    <w:rsid w:val="00A00F90"/>
    <w:rsid w:val="00A01B50"/>
    <w:rsid w:val="00A03155"/>
    <w:rsid w:val="00A116ED"/>
    <w:rsid w:val="00A134B6"/>
    <w:rsid w:val="00A1389B"/>
    <w:rsid w:val="00A13CFC"/>
    <w:rsid w:val="00A1498E"/>
    <w:rsid w:val="00A15927"/>
    <w:rsid w:val="00A15A96"/>
    <w:rsid w:val="00A17CD4"/>
    <w:rsid w:val="00A2089B"/>
    <w:rsid w:val="00A24B48"/>
    <w:rsid w:val="00A25024"/>
    <w:rsid w:val="00A25377"/>
    <w:rsid w:val="00A25D73"/>
    <w:rsid w:val="00A261B5"/>
    <w:rsid w:val="00A265D0"/>
    <w:rsid w:val="00A27366"/>
    <w:rsid w:val="00A30B2D"/>
    <w:rsid w:val="00A31C96"/>
    <w:rsid w:val="00A37179"/>
    <w:rsid w:val="00A42AA2"/>
    <w:rsid w:val="00A43276"/>
    <w:rsid w:val="00A45899"/>
    <w:rsid w:val="00A46206"/>
    <w:rsid w:val="00A4654D"/>
    <w:rsid w:val="00A47224"/>
    <w:rsid w:val="00A4754E"/>
    <w:rsid w:val="00A50F8C"/>
    <w:rsid w:val="00A51133"/>
    <w:rsid w:val="00A51957"/>
    <w:rsid w:val="00A5196A"/>
    <w:rsid w:val="00A51E70"/>
    <w:rsid w:val="00A5298A"/>
    <w:rsid w:val="00A53668"/>
    <w:rsid w:val="00A53DD4"/>
    <w:rsid w:val="00A565A9"/>
    <w:rsid w:val="00A57A4F"/>
    <w:rsid w:val="00A6184E"/>
    <w:rsid w:val="00A623BD"/>
    <w:rsid w:val="00A62663"/>
    <w:rsid w:val="00A638A8"/>
    <w:rsid w:val="00A6483F"/>
    <w:rsid w:val="00A67E22"/>
    <w:rsid w:val="00A71EAB"/>
    <w:rsid w:val="00A71FF6"/>
    <w:rsid w:val="00A72708"/>
    <w:rsid w:val="00A72A56"/>
    <w:rsid w:val="00A73096"/>
    <w:rsid w:val="00A7394C"/>
    <w:rsid w:val="00A73E03"/>
    <w:rsid w:val="00A74419"/>
    <w:rsid w:val="00A744C3"/>
    <w:rsid w:val="00A80D31"/>
    <w:rsid w:val="00A8158F"/>
    <w:rsid w:val="00A81620"/>
    <w:rsid w:val="00A86A93"/>
    <w:rsid w:val="00A8713E"/>
    <w:rsid w:val="00A90008"/>
    <w:rsid w:val="00A90C6A"/>
    <w:rsid w:val="00A913DD"/>
    <w:rsid w:val="00A9171C"/>
    <w:rsid w:val="00A91DF9"/>
    <w:rsid w:val="00A952C3"/>
    <w:rsid w:val="00A9610A"/>
    <w:rsid w:val="00A968C5"/>
    <w:rsid w:val="00AA195A"/>
    <w:rsid w:val="00AA2064"/>
    <w:rsid w:val="00AA2E82"/>
    <w:rsid w:val="00AA33C5"/>
    <w:rsid w:val="00AA4CBD"/>
    <w:rsid w:val="00AA503D"/>
    <w:rsid w:val="00AA5B7F"/>
    <w:rsid w:val="00AA65D2"/>
    <w:rsid w:val="00AB0037"/>
    <w:rsid w:val="00AB05BF"/>
    <w:rsid w:val="00AB09C6"/>
    <w:rsid w:val="00AB43DD"/>
    <w:rsid w:val="00AB440A"/>
    <w:rsid w:val="00AB6506"/>
    <w:rsid w:val="00AB6958"/>
    <w:rsid w:val="00AB6EED"/>
    <w:rsid w:val="00AB7629"/>
    <w:rsid w:val="00AB7BC5"/>
    <w:rsid w:val="00AC0509"/>
    <w:rsid w:val="00AC2517"/>
    <w:rsid w:val="00AC2AC8"/>
    <w:rsid w:val="00AC2E38"/>
    <w:rsid w:val="00AC2F34"/>
    <w:rsid w:val="00AC3F53"/>
    <w:rsid w:val="00AD06C4"/>
    <w:rsid w:val="00AD1660"/>
    <w:rsid w:val="00AD4128"/>
    <w:rsid w:val="00AD6DF7"/>
    <w:rsid w:val="00AD79A1"/>
    <w:rsid w:val="00AD7AC0"/>
    <w:rsid w:val="00AE104D"/>
    <w:rsid w:val="00AE1C1B"/>
    <w:rsid w:val="00AE2278"/>
    <w:rsid w:val="00AE2F68"/>
    <w:rsid w:val="00AE4838"/>
    <w:rsid w:val="00AE490B"/>
    <w:rsid w:val="00AE4F5E"/>
    <w:rsid w:val="00AE5A80"/>
    <w:rsid w:val="00AE5CEB"/>
    <w:rsid w:val="00AE7B1A"/>
    <w:rsid w:val="00AF1A9C"/>
    <w:rsid w:val="00AF20A2"/>
    <w:rsid w:val="00AF3A1C"/>
    <w:rsid w:val="00AF6CC3"/>
    <w:rsid w:val="00AF6D72"/>
    <w:rsid w:val="00AF6F4D"/>
    <w:rsid w:val="00AF7046"/>
    <w:rsid w:val="00AF73F5"/>
    <w:rsid w:val="00B00F1A"/>
    <w:rsid w:val="00B020CB"/>
    <w:rsid w:val="00B02217"/>
    <w:rsid w:val="00B02986"/>
    <w:rsid w:val="00B03947"/>
    <w:rsid w:val="00B057A6"/>
    <w:rsid w:val="00B061E9"/>
    <w:rsid w:val="00B06C74"/>
    <w:rsid w:val="00B06F7A"/>
    <w:rsid w:val="00B106B9"/>
    <w:rsid w:val="00B118DC"/>
    <w:rsid w:val="00B11A0D"/>
    <w:rsid w:val="00B15331"/>
    <w:rsid w:val="00B16FC1"/>
    <w:rsid w:val="00B17C30"/>
    <w:rsid w:val="00B21BDE"/>
    <w:rsid w:val="00B25D36"/>
    <w:rsid w:val="00B25E21"/>
    <w:rsid w:val="00B26A14"/>
    <w:rsid w:val="00B26EAE"/>
    <w:rsid w:val="00B27636"/>
    <w:rsid w:val="00B302FE"/>
    <w:rsid w:val="00B30CF0"/>
    <w:rsid w:val="00B313E2"/>
    <w:rsid w:val="00B31BA2"/>
    <w:rsid w:val="00B31BC7"/>
    <w:rsid w:val="00B31D7E"/>
    <w:rsid w:val="00B3265C"/>
    <w:rsid w:val="00B3290C"/>
    <w:rsid w:val="00B32A5E"/>
    <w:rsid w:val="00B34E17"/>
    <w:rsid w:val="00B369D0"/>
    <w:rsid w:val="00B40FB3"/>
    <w:rsid w:val="00B42088"/>
    <w:rsid w:val="00B42430"/>
    <w:rsid w:val="00B4383D"/>
    <w:rsid w:val="00B43D28"/>
    <w:rsid w:val="00B447CD"/>
    <w:rsid w:val="00B455A7"/>
    <w:rsid w:val="00B47127"/>
    <w:rsid w:val="00B50D5B"/>
    <w:rsid w:val="00B51A6E"/>
    <w:rsid w:val="00B51F88"/>
    <w:rsid w:val="00B521D8"/>
    <w:rsid w:val="00B52728"/>
    <w:rsid w:val="00B527D6"/>
    <w:rsid w:val="00B62828"/>
    <w:rsid w:val="00B6470B"/>
    <w:rsid w:val="00B6604E"/>
    <w:rsid w:val="00B662E8"/>
    <w:rsid w:val="00B674CC"/>
    <w:rsid w:val="00B67526"/>
    <w:rsid w:val="00B755C7"/>
    <w:rsid w:val="00B76DD5"/>
    <w:rsid w:val="00B83333"/>
    <w:rsid w:val="00B835BB"/>
    <w:rsid w:val="00B86140"/>
    <w:rsid w:val="00B86CB9"/>
    <w:rsid w:val="00B92AFA"/>
    <w:rsid w:val="00B931AC"/>
    <w:rsid w:val="00B93440"/>
    <w:rsid w:val="00B93A09"/>
    <w:rsid w:val="00B94AF3"/>
    <w:rsid w:val="00B95C07"/>
    <w:rsid w:val="00B97068"/>
    <w:rsid w:val="00BA0BB4"/>
    <w:rsid w:val="00BA25B9"/>
    <w:rsid w:val="00BA2B6E"/>
    <w:rsid w:val="00BA2E04"/>
    <w:rsid w:val="00BA3599"/>
    <w:rsid w:val="00BA4B60"/>
    <w:rsid w:val="00BA55D3"/>
    <w:rsid w:val="00BA5A11"/>
    <w:rsid w:val="00BA7705"/>
    <w:rsid w:val="00BA7A03"/>
    <w:rsid w:val="00BB0F23"/>
    <w:rsid w:val="00BB156C"/>
    <w:rsid w:val="00BB3C53"/>
    <w:rsid w:val="00BB47E7"/>
    <w:rsid w:val="00BB5510"/>
    <w:rsid w:val="00BC4D71"/>
    <w:rsid w:val="00BC6F9C"/>
    <w:rsid w:val="00BD03CF"/>
    <w:rsid w:val="00BD0B64"/>
    <w:rsid w:val="00BD0F2D"/>
    <w:rsid w:val="00BD0F4C"/>
    <w:rsid w:val="00BD100C"/>
    <w:rsid w:val="00BD1B36"/>
    <w:rsid w:val="00BD1F05"/>
    <w:rsid w:val="00BD2190"/>
    <w:rsid w:val="00BD23DD"/>
    <w:rsid w:val="00BD248F"/>
    <w:rsid w:val="00BD4B06"/>
    <w:rsid w:val="00BD4DFB"/>
    <w:rsid w:val="00BD6374"/>
    <w:rsid w:val="00BD6AB2"/>
    <w:rsid w:val="00BD6D17"/>
    <w:rsid w:val="00BD7EBB"/>
    <w:rsid w:val="00BE078F"/>
    <w:rsid w:val="00BE0A4B"/>
    <w:rsid w:val="00BE1054"/>
    <w:rsid w:val="00BE140E"/>
    <w:rsid w:val="00BE1A12"/>
    <w:rsid w:val="00BE1ADE"/>
    <w:rsid w:val="00BE3254"/>
    <w:rsid w:val="00BE3448"/>
    <w:rsid w:val="00BE39F1"/>
    <w:rsid w:val="00BE733B"/>
    <w:rsid w:val="00BE748D"/>
    <w:rsid w:val="00BE77C6"/>
    <w:rsid w:val="00BF0D6F"/>
    <w:rsid w:val="00BF0F7C"/>
    <w:rsid w:val="00BF1B89"/>
    <w:rsid w:val="00BF1BBF"/>
    <w:rsid w:val="00BF2798"/>
    <w:rsid w:val="00BF2B5B"/>
    <w:rsid w:val="00BF2CBF"/>
    <w:rsid w:val="00BF3C1F"/>
    <w:rsid w:val="00BF4C67"/>
    <w:rsid w:val="00BF594D"/>
    <w:rsid w:val="00BF5B58"/>
    <w:rsid w:val="00BF7A44"/>
    <w:rsid w:val="00BF7D2A"/>
    <w:rsid w:val="00C018DA"/>
    <w:rsid w:val="00C01B4E"/>
    <w:rsid w:val="00C023D2"/>
    <w:rsid w:val="00C0416E"/>
    <w:rsid w:val="00C0591B"/>
    <w:rsid w:val="00C062E0"/>
    <w:rsid w:val="00C06D50"/>
    <w:rsid w:val="00C0775C"/>
    <w:rsid w:val="00C1014B"/>
    <w:rsid w:val="00C1034B"/>
    <w:rsid w:val="00C119E2"/>
    <w:rsid w:val="00C1201B"/>
    <w:rsid w:val="00C12084"/>
    <w:rsid w:val="00C1312F"/>
    <w:rsid w:val="00C135ED"/>
    <w:rsid w:val="00C15392"/>
    <w:rsid w:val="00C15781"/>
    <w:rsid w:val="00C1618E"/>
    <w:rsid w:val="00C16A34"/>
    <w:rsid w:val="00C17686"/>
    <w:rsid w:val="00C1779B"/>
    <w:rsid w:val="00C23B64"/>
    <w:rsid w:val="00C24B72"/>
    <w:rsid w:val="00C25680"/>
    <w:rsid w:val="00C27191"/>
    <w:rsid w:val="00C30469"/>
    <w:rsid w:val="00C31130"/>
    <w:rsid w:val="00C315F2"/>
    <w:rsid w:val="00C33C29"/>
    <w:rsid w:val="00C33E08"/>
    <w:rsid w:val="00C373EC"/>
    <w:rsid w:val="00C43E8F"/>
    <w:rsid w:val="00C4407E"/>
    <w:rsid w:val="00C44745"/>
    <w:rsid w:val="00C45077"/>
    <w:rsid w:val="00C450AB"/>
    <w:rsid w:val="00C45585"/>
    <w:rsid w:val="00C4613C"/>
    <w:rsid w:val="00C4680F"/>
    <w:rsid w:val="00C4696F"/>
    <w:rsid w:val="00C46AEF"/>
    <w:rsid w:val="00C47BE6"/>
    <w:rsid w:val="00C50D09"/>
    <w:rsid w:val="00C51F9F"/>
    <w:rsid w:val="00C5297B"/>
    <w:rsid w:val="00C53357"/>
    <w:rsid w:val="00C602D6"/>
    <w:rsid w:val="00C6057B"/>
    <w:rsid w:val="00C61955"/>
    <w:rsid w:val="00C6274D"/>
    <w:rsid w:val="00C63013"/>
    <w:rsid w:val="00C649C4"/>
    <w:rsid w:val="00C6596F"/>
    <w:rsid w:val="00C67491"/>
    <w:rsid w:val="00C6752C"/>
    <w:rsid w:val="00C70CE7"/>
    <w:rsid w:val="00C72EBD"/>
    <w:rsid w:val="00C73894"/>
    <w:rsid w:val="00C73A69"/>
    <w:rsid w:val="00C74F30"/>
    <w:rsid w:val="00C76103"/>
    <w:rsid w:val="00C762CE"/>
    <w:rsid w:val="00C82EF3"/>
    <w:rsid w:val="00C83291"/>
    <w:rsid w:val="00C837C4"/>
    <w:rsid w:val="00C841AC"/>
    <w:rsid w:val="00C87D36"/>
    <w:rsid w:val="00C91AA6"/>
    <w:rsid w:val="00C92157"/>
    <w:rsid w:val="00C937B0"/>
    <w:rsid w:val="00C947B7"/>
    <w:rsid w:val="00C95412"/>
    <w:rsid w:val="00C95662"/>
    <w:rsid w:val="00C95C6F"/>
    <w:rsid w:val="00C96C05"/>
    <w:rsid w:val="00CA0379"/>
    <w:rsid w:val="00CA368B"/>
    <w:rsid w:val="00CA449D"/>
    <w:rsid w:val="00CA79F4"/>
    <w:rsid w:val="00CB0E6E"/>
    <w:rsid w:val="00CB1666"/>
    <w:rsid w:val="00CB2B35"/>
    <w:rsid w:val="00CB5AF8"/>
    <w:rsid w:val="00CB5C81"/>
    <w:rsid w:val="00CC12C3"/>
    <w:rsid w:val="00CC2A69"/>
    <w:rsid w:val="00CC2BDE"/>
    <w:rsid w:val="00CC2ECE"/>
    <w:rsid w:val="00CD28E2"/>
    <w:rsid w:val="00CD3D62"/>
    <w:rsid w:val="00CD3F15"/>
    <w:rsid w:val="00CD46C3"/>
    <w:rsid w:val="00CD79F9"/>
    <w:rsid w:val="00CE2C9F"/>
    <w:rsid w:val="00CE302C"/>
    <w:rsid w:val="00CE3066"/>
    <w:rsid w:val="00CE347E"/>
    <w:rsid w:val="00CF0C34"/>
    <w:rsid w:val="00CF1396"/>
    <w:rsid w:val="00CF2016"/>
    <w:rsid w:val="00CF2B6B"/>
    <w:rsid w:val="00CF430E"/>
    <w:rsid w:val="00CF49FF"/>
    <w:rsid w:val="00CF4BD4"/>
    <w:rsid w:val="00CF5438"/>
    <w:rsid w:val="00CF5A6C"/>
    <w:rsid w:val="00CF6319"/>
    <w:rsid w:val="00CF6600"/>
    <w:rsid w:val="00CF6701"/>
    <w:rsid w:val="00CF6C7A"/>
    <w:rsid w:val="00CF6EEC"/>
    <w:rsid w:val="00CF7033"/>
    <w:rsid w:val="00CF719D"/>
    <w:rsid w:val="00D01E89"/>
    <w:rsid w:val="00D02D54"/>
    <w:rsid w:val="00D03243"/>
    <w:rsid w:val="00D03BA9"/>
    <w:rsid w:val="00D03D6C"/>
    <w:rsid w:val="00D07A49"/>
    <w:rsid w:val="00D14739"/>
    <w:rsid w:val="00D14912"/>
    <w:rsid w:val="00D156CD"/>
    <w:rsid w:val="00D164DA"/>
    <w:rsid w:val="00D17D14"/>
    <w:rsid w:val="00D200C5"/>
    <w:rsid w:val="00D220FD"/>
    <w:rsid w:val="00D22A5A"/>
    <w:rsid w:val="00D23CA3"/>
    <w:rsid w:val="00D23F97"/>
    <w:rsid w:val="00D25C09"/>
    <w:rsid w:val="00D26015"/>
    <w:rsid w:val="00D309E0"/>
    <w:rsid w:val="00D313F8"/>
    <w:rsid w:val="00D3148F"/>
    <w:rsid w:val="00D322B3"/>
    <w:rsid w:val="00D32327"/>
    <w:rsid w:val="00D32CC9"/>
    <w:rsid w:val="00D32D53"/>
    <w:rsid w:val="00D3416B"/>
    <w:rsid w:val="00D3513A"/>
    <w:rsid w:val="00D359F8"/>
    <w:rsid w:val="00D36435"/>
    <w:rsid w:val="00D4202A"/>
    <w:rsid w:val="00D42F1C"/>
    <w:rsid w:val="00D44254"/>
    <w:rsid w:val="00D4468D"/>
    <w:rsid w:val="00D45586"/>
    <w:rsid w:val="00D4694A"/>
    <w:rsid w:val="00D4757E"/>
    <w:rsid w:val="00D47B41"/>
    <w:rsid w:val="00D515E8"/>
    <w:rsid w:val="00D5190F"/>
    <w:rsid w:val="00D5259E"/>
    <w:rsid w:val="00D54131"/>
    <w:rsid w:val="00D568D4"/>
    <w:rsid w:val="00D607FA"/>
    <w:rsid w:val="00D61370"/>
    <w:rsid w:val="00D614DD"/>
    <w:rsid w:val="00D61C7F"/>
    <w:rsid w:val="00D61FA5"/>
    <w:rsid w:val="00D638BB"/>
    <w:rsid w:val="00D63BFE"/>
    <w:rsid w:val="00D65826"/>
    <w:rsid w:val="00D6619F"/>
    <w:rsid w:val="00D6628A"/>
    <w:rsid w:val="00D71AB9"/>
    <w:rsid w:val="00D72519"/>
    <w:rsid w:val="00D7517B"/>
    <w:rsid w:val="00D75414"/>
    <w:rsid w:val="00D80428"/>
    <w:rsid w:val="00D8190C"/>
    <w:rsid w:val="00D81D69"/>
    <w:rsid w:val="00D82AA5"/>
    <w:rsid w:val="00D82EC6"/>
    <w:rsid w:val="00D840CE"/>
    <w:rsid w:val="00D8411C"/>
    <w:rsid w:val="00D84E2E"/>
    <w:rsid w:val="00D85733"/>
    <w:rsid w:val="00D85C5B"/>
    <w:rsid w:val="00D85F2D"/>
    <w:rsid w:val="00D87DEF"/>
    <w:rsid w:val="00D911DC"/>
    <w:rsid w:val="00D916A1"/>
    <w:rsid w:val="00D91B80"/>
    <w:rsid w:val="00D93523"/>
    <w:rsid w:val="00D93795"/>
    <w:rsid w:val="00D947B5"/>
    <w:rsid w:val="00D94AC7"/>
    <w:rsid w:val="00D95A7C"/>
    <w:rsid w:val="00D97170"/>
    <w:rsid w:val="00DA01D6"/>
    <w:rsid w:val="00DA0507"/>
    <w:rsid w:val="00DA1A27"/>
    <w:rsid w:val="00DA43B5"/>
    <w:rsid w:val="00DA4A91"/>
    <w:rsid w:val="00DA4D8C"/>
    <w:rsid w:val="00DA4F66"/>
    <w:rsid w:val="00DA64C6"/>
    <w:rsid w:val="00DA662B"/>
    <w:rsid w:val="00DA74D8"/>
    <w:rsid w:val="00DA75A7"/>
    <w:rsid w:val="00DB102D"/>
    <w:rsid w:val="00DB20B5"/>
    <w:rsid w:val="00DB28ED"/>
    <w:rsid w:val="00DB608D"/>
    <w:rsid w:val="00DB7906"/>
    <w:rsid w:val="00DC0BD7"/>
    <w:rsid w:val="00DC2DA9"/>
    <w:rsid w:val="00DC4B06"/>
    <w:rsid w:val="00DD1022"/>
    <w:rsid w:val="00DD1F05"/>
    <w:rsid w:val="00DD6153"/>
    <w:rsid w:val="00DE0871"/>
    <w:rsid w:val="00DE2950"/>
    <w:rsid w:val="00DE4905"/>
    <w:rsid w:val="00DE56DF"/>
    <w:rsid w:val="00DE5AC2"/>
    <w:rsid w:val="00DE5F62"/>
    <w:rsid w:val="00DE601D"/>
    <w:rsid w:val="00DE61B9"/>
    <w:rsid w:val="00DE655D"/>
    <w:rsid w:val="00DE7D4E"/>
    <w:rsid w:val="00DF0AD1"/>
    <w:rsid w:val="00DF215D"/>
    <w:rsid w:val="00DF3870"/>
    <w:rsid w:val="00DF4DC2"/>
    <w:rsid w:val="00DF598E"/>
    <w:rsid w:val="00E00E92"/>
    <w:rsid w:val="00E02245"/>
    <w:rsid w:val="00E02C37"/>
    <w:rsid w:val="00E0340E"/>
    <w:rsid w:val="00E05CAC"/>
    <w:rsid w:val="00E05F74"/>
    <w:rsid w:val="00E061E3"/>
    <w:rsid w:val="00E068C5"/>
    <w:rsid w:val="00E13746"/>
    <w:rsid w:val="00E13D05"/>
    <w:rsid w:val="00E206EB"/>
    <w:rsid w:val="00E20814"/>
    <w:rsid w:val="00E216D7"/>
    <w:rsid w:val="00E22013"/>
    <w:rsid w:val="00E22568"/>
    <w:rsid w:val="00E22602"/>
    <w:rsid w:val="00E24D1E"/>
    <w:rsid w:val="00E24D60"/>
    <w:rsid w:val="00E26397"/>
    <w:rsid w:val="00E267EF"/>
    <w:rsid w:val="00E26862"/>
    <w:rsid w:val="00E32E0F"/>
    <w:rsid w:val="00E34870"/>
    <w:rsid w:val="00E34ADA"/>
    <w:rsid w:val="00E34B00"/>
    <w:rsid w:val="00E34D78"/>
    <w:rsid w:val="00E35209"/>
    <w:rsid w:val="00E35E72"/>
    <w:rsid w:val="00E36524"/>
    <w:rsid w:val="00E37B3A"/>
    <w:rsid w:val="00E42B6E"/>
    <w:rsid w:val="00E43399"/>
    <w:rsid w:val="00E444E8"/>
    <w:rsid w:val="00E47F74"/>
    <w:rsid w:val="00E505D2"/>
    <w:rsid w:val="00E50792"/>
    <w:rsid w:val="00E521CD"/>
    <w:rsid w:val="00E5263E"/>
    <w:rsid w:val="00E526AD"/>
    <w:rsid w:val="00E53EF7"/>
    <w:rsid w:val="00E56AA6"/>
    <w:rsid w:val="00E57384"/>
    <w:rsid w:val="00E600E9"/>
    <w:rsid w:val="00E60E20"/>
    <w:rsid w:val="00E61CC6"/>
    <w:rsid w:val="00E63400"/>
    <w:rsid w:val="00E638CF"/>
    <w:rsid w:val="00E66B8A"/>
    <w:rsid w:val="00E673E5"/>
    <w:rsid w:val="00E67B44"/>
    <w:rsid w:val="00E7006B"/>
    <w:rsid w:val="00E703B1"/>
    <w:rsid w:val="00E718A1"/>
    <w:rsid w:val="00E72E77"/>
    <w:rsid w:val="00E7319F"/>
    <w:rsid w:val="00E733D6"/>
    <w:rsid w:val="00E73C42"/>
    <w:rsid w:val="00E773BA"/>
    <w:rsid w:val="00E8219D"/>
    <w:rsid w:val="00E828BC"/>
    <w:rsid w:val="00E83053"/>
    <w:rsid w:val="00E83673"/>
    <w:rsid w:val="00E84979"/>
    <w:rsid w:val="00E849A3"/>
    <w:rsid w:val="00E86B74"/>
    <w:rsid w:val="00E8719C"/>
    <w:rsid w:val="00E903B8"/>
    <w:rsid w:val="00E94270"/>
    <w:rsid w:val="00E960E8"/>
    <w:rsid w:val="00E96D55"/>
    <w:rsid w:val="00EA31A8"/>
    <w:rsid w:val="00EA35B8"/>
    <w:rsid w:val="00EA4D85"/>
    <w:rsid w:val="00EA688A"/>
    <w:rsid w:val="00EA6A10"/>
    <w:rsid w:val="00EA6DA7"/>
    <w:rsid w:val="00EB0086"/>
    <w:rsid w:val="00EB088F"/>
    <w:rsid w:val="00EB1609"/>
    <w:rsid w:val="00EB21AA"/>
    <w:rsid w:val="00EB2638"/>
    <w:rsid w:val="00EB2918"/>
    <w:rsid w:val="00EB30D4"/>
    <w:rsid w:val="00EB4C58"/>
    <w:rsid w:val="00EB65FC"/>
    <w:rsid w:val="00EB6876"/>
    <w:rsid w:val="00EB6A2C"/>
    <w:rsid w:val="00EB747E"/>
    <w:rsid w:val="00EB7E3B"/>
    <w:rsid w:val="00EC1B5D"/>
    <w:rsid w:val="00EC22F4"/>
    <w:rsid w:val="00EC3985"/>
    <w:rsid w:val="00EC4074"/>
    <w:rsid w:val="00EC4AF0"/>
    <w:rsid w:val="00EC5883"/>
    <w:rsid w:val="00EC6BBB"/>
    <w:rsid w:val="00ED0592"/>
    <w:rsid w:val="00ED1020"/>
    <w:rsid w:val="00ED1AC2"/>
    <w:rsid w:val="00ED35FC"/>
    <w:rsid w:val="00ED6335"/>
    <w:rsid w:val="00EE191E"/>
    <w:rsid w:val="00EE2555"/>
    <w:rsid w:val="00EE3410"/>
    <w:rsid w:val="00EE36BF"/>
    <w:rsid w:val="00EE49FC"/>
    <w:rsid w:val="00EE5356"/>
    <w:rsid w:val="00EE5818"/>
    <w:rsid w:val="00EE68AF"/>
    <w:rsid w:val="00EF26E6"/>
    <w:rsid w:val="00EF3124"/>
    <w:rsid w:val="00EF3906"/>
    <w:rsid w:val="00EF4324"/>
    <w:rsid w:val="00EF4FB4"/>
    <w:rsid w:val="00EF5A53"/>
    <w:rsid w:val="00EF5E9D"/>
    <w:rsid w:val="00F00621"/>
    <w:rsid w:val="00F0217C"/>
    <w:rsid w:val="00F03826"/>
    <w:rsid w:val="00F03D52"/>
    <w:rsid w:val="00F06E79"/>
    <w:rsid w:val="00F07005"/>
    <w:rsid w:val="00F0748F"/>
    <w:rsid w:val="00F106D7"/>
    <w:rsid w:val="00F11B67"/>
    <w:rsid w:val="00F1294B"/>
    <w:rsid w:val="00F12E03"/>
    <w:rsid w:val="00F1501D"/>
    <w:rsid w:val="00F15450"/>
    <w:rsid w:val="00F15786"/>
    <w:rsid w:val="00F16DCB"/>
    <w:rsid w:val="00F1719D"/>
    <w:rsid w:val="00F17FF3"/>
    <w:rsid w:val="00F233A0"/>
    <w:rsid w:val="00F2725C"/>
    <w:rsid w:val="00F27C1A"/>
    <w:rsid w:val="00F30465"/>
    <w:rsid w:val="00F348CF"/>
    <w:rsid w:val="00F37A30"/>
    <w:rsid w:val="00F4169A"/>
    <w:rsid w:val="00F420F2"/>
    <w:rsid w:val="00F42BBA"/>
    <w:rsid w:val="00F433DA"/>
    <w:rsid w:val="00F448AE"/>
    <w:rsid w:val="00F45409"/>
    <w:rsid w:val="00F46315"/>
    <w:rsid w:val="00F476FF"/>
    <w:rsid w:val="00F50DBA"/>
    <w:rsid w:val="00F539A9"/>
    <w:rsid w:val="00F53A50"/>
    <w:rsid w:val="00F53B2E"/>
    <w:rsid w:val="00F53B9C"/>
    <w:rsid w:val="00F5406F"/>
    <w:rsid w:val="00F55AC0"/>
    <w:rsid w:val="00F56656"/>
    <w:rsid w:val="00F575FA"/>
    <w:rsid w:val="00F6022B"/>
    <w:rsid w:val="00F628B8"/>
    <w:rsid w:val="00F62AC0"/>
    <w:rsid w:val="00F63B54"/>
    <w:rsid w:val="00F63E64"/>
    <w:rsid w:val="00F66A80"/>
    <w:rsid w:val="00F66D30"/>
    <w:rsid w:val="00F67CC8"/>
    <w:rsid w:val="00F70368"/>
    <w:rsid w:val="00F7184C"/>
    <w:rsid w:val="00F71F7D"/>
    <w:rsid w:val="00F751F6"/>
    <w:rsid w:val="00F76F3C"/>
    <w:rsid w:val="00F82804"/>
    <w:rsid w:val="00F83C7C"/>
    <w:rsid w:val="00F84440"/>
    <w:rsid w:val="00F844DB"/>
    <w:rsid w:val="00F85816"/>
    <w:rsid w:val="00F859B3"/>
    <w:rsid w:val="00F879EB"/>
    <w:rsid w:val="00F900AD"/>
    <w:rsid w:val="00F90EA8"/>
    <w:rsid w:val="00F91E25"/>
    <w:rsid w:val="00F93ADF"/>
    <w:rsid w:val="00F9407D"/>
    <w:rsid w:val="00F95FC6"/>
    <w:rsid w:val="00F978AF"/>
    <w:rsid w:val="00F97E26"/>
    <w:rsid w:val="00FA05B4"/>
    <w:rsid w:val="00FA1BC1"/>
    <w:rsid w:val="00FA26D4"/>
    <w:rsid w:val="00FA303F"/>
    <w:rsid w:val="00FA38DE"/>
    <w:rsid w:val="00FA4AFB"/>
    <w:rsid w:val="00FA4D2F"/>
    <w:rsid w:val="00FA5EA9"/>
    <w:rsid w:val="00FA6A55"/>
    <w:rsid w:val="00FA7449"/>
    <w:rsid w:val="00FA7827"/>
    <w:rsid w:val="00FB06A2"/>
    <w:rsid w:val="00FB1C66"/>
    <w:rsid w:val="00FB1CDD"/>
    <w:rsid w:val="00FB27C5"/>
    <w:rsid w:val="00FB31A3"/>
    <w:rsid w:val="00FB3F5A"/>
    <w:rsid w:val="00FC634D"/>
    <w:rsid w:val="00FD1958"/>
    <w:rsid w:val="00FD31FC"/>
    <w:rsid w:val="00FD33CD"/>
    <w:rsid w:val="00FD3C44"/>
    <w:rsid w:val="00FD40EE"/>
    <w:rsid w:val="00FD7CE9"/>
    <w:rsid w:val="00FE006A"/>
    <w:rsid w:val="00FE09ED"/>
    <w:rsid w:val="00FE0BFF"/>
    <w:rsid w:val="00FE47C3"/>
    <w:rsid w:val="00FE672E"/>
    <w:rsid w:val="00FE6E19"/>
    <w:rsid w:val="00FF01FF"/>
    <w:rsid w:val="00FF0A3C"/>
    <w:rsid w:val="00FF25FD"/>
    <w:rsid w:val="00FF3091"/>
    <w:rsid w:val="00FF5E8B"/>
    <w:rsid w:val="00FF6E2D"/>
    <w:rsid w:val="0A23F27A"/>
    <w:rsid w:val="0AD8EB05"/>
    <w:rsid w:val="1363D5FA"/>
    <w:rsid w:val="1925B146"/>
    <w:rsid w:val="200A2486"/>
    <w:rsid w:val="2875AB9C"/>
    <w:rsid w:val="2889CF89"/>
    <w:rsid w:val="2B973877"/>
    <w:rsid w:val="30757673"/>
    <w:rsid w:val="39869992"/>
    <w:rsid w:val="3C212B6A"/>
    <w:rsid w:val="3D9EB4C4"/>
    <w:rsid w:val="4AA19B24"/>
    <w:rsid w:val="5252393B"/>
    <w:rsid w:val="5B1A0C75"/>
    <w:rsid w:val="5B5660CE"/>
    <w:rsid w:val="5E8B7BF5"/>
    <w:rsid w:val="5F0D61DB"/>
    <w:rsid w:val="6A507BCD"/>
    <w:rsid w:val="76640171"/>
    <w:rsid w:val="7A7823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B0A2EEB"/>
  <w15:chartTrackingRefBased/>
  <w15:docId w15:val="{63C59307-228B-4E05-9F37-266A275BE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MS PGothic" w:hAnsi="Arial"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uiPriority="35" w:qFormat="1"/>
    <w:lsdException w:name="Title" w:uiPriority="10" w:qFormat="1"/>
    <w:lsdException w:name="Subtitle" w:uiPriority="11"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6F04"/>
    <w:pPr>
      <w:spacing w:before="240" w:line="276" w:lineRule="auto"/>
    </w:pPr>
    <w:rPr>
      <w:rFonts w:ascii="Calibri" w:hAnsi="Calibri"/>
      <w:sz w:val="22"/>
      <w:szCs w:val="22"/>
    </w:rPr>
  </w:style>
  <w:style w:type="paragraph" w:styleId="Heading1">
    <w:name w:val="heading 1"/>
    <w:basedOn w:val="Normal"/>
    <w:next w:val="Normal"/>
    <w:link w:val="Heading1Char"/>
    <w:uiPriority w:val="9"/>
    <w:qFormat/>
    <w:rsid w:val="00B26A14"/>
    <w:pPr>
      <w:keepNext/>
      <w:keepLines/>
      <w:spacing w:before="480" w:after="120"/>
      <w:outlineLvl w:val="0"/>
    </w:pPr>
    <w:rPr>
      <w:b/>
      <w:bCs/>
      <w:color w:val="000000"/>
      <w:sz w:val="36"/>
      <w:szCs w:val="28"/>
    </w:rPr>
  </w:style>
  <w:style w:type="paragraph" w:styleId="Heading2">
    <w:name w:val="heading 2"/>
    <w:basedOn w:val="Normal"/>
    <w:next w:val="Normal"/>
    <w:link w:val="Heading2Char"/>
    <w:uiPriority w:val="9"/>
    <w:qFormat/>
    <w:rsid w:val="00EA6DA7"/>
    <w:pPr>
      <w:keepNext/>
      <w:keepLines/>
      <w:spacing w:after="120"/>
      <w:outlineLvl w:val="1"/>
    </w:pPr>
    <w:rPr>
      <w:b/>
      <w:bCs/>
      <w:sz w:val="24"/>
      <w:szCs w:val="26"/>
    </w:rPr>
  </w:style>
  <w:style w:type="paragraph" w:styleId="Heading3">
    <w:name w:val="heading 3"/>
    <w:basedOn w:val="Normal"/>
    <w:next w:val="Normal"/>
    <w:link w:val="Heading3Char"/>
    <w:uiPriority w:val="9"/>
    <w:qFormat/>
    <w:rsid w:val="00A6184E"/>
    <w:pPr>
      <w:keepNext/>
      <w:keepLines/>
      <w:spacing w:before="200"/>
      <w:outlineLvl w:val="2"/>
    </w:pPr>
    <w:rPr>
      <w:b/>
      <w:bCs/>
    </w:rPr>
  </w:style>
  <w:style w:type="paragraph" w:styleId="Heading4">
    <w:name w:val="heading 4"/>
    <w:basedOn w:val="Normal"/>
    <w:next w:val="Normal"/>
    <w:link w:val="Heading4Char"/>
    <w:uiPriority w:val="9"/>
    <w:qFormat/>
    <w:rsid w:val="00EA6DA7"/>
    <w:pPr>
      <w:keepNext/>
      <w:keepLines/>
      <w:spacing w:before="200"/>
      <w:outlineLvl w:val="3"/>
    </w:pPr>
    <w:rPr>
      <w:b/>
      <w:bCs/>
      <w:iCs/>
      <w:color w:val="000000"/>
    </w:rPr>
  </w:style>
  <w:style w:type="paragraph" w:styleId="Heading5">
    <w:name w:val="heading 5"/>
    <w:basedOn w:val="Normal"/>
    <w:next w:val="Normal"/>
    <w:link w:val="Heading5Char"/>
    <w:uiPriority w:val="9"/>
    <w:qFormat/>
    <w:rsid w:val="00EA6DA7"/>
    <w:pPr>
      <w:keepNext/>
      <w:keepLines/>
      <w:spacing w:before="200"/>
      <w:outlineLvl w:val="4"/>
    </w:pPr>
    <w:rPr>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2">
    <w:name w:val="H2"/>
    <w:basedOn w:val="Normal"/>
    <w:next w:val="Normal"/>
    <w:pPr>
      <w:keepNext/>
      <w:spacing w:before="100" w:after="100"/>
      <w:outlineLvl w:val="2"/>
    </w:pPr>
    <w:rPr>
      <w:rFonts w:ascii="Times New Roman" w:hAnsi="Times New Roman"/>
      <w:b/>
      <w:snapToGrid w:val="0"/>
      <w:sz w:val="36"/>
    </w:rPr>
  </w:style>
  <w:style w:type="character" w:styleId="Hyperlink">
    <w:name w:val="Hyperlink"/>
    <w:uiPriority w:val="99"/>
    <w:rsid w:val="001B6F04"/>
    <w:rPr>
      <w:rFonts w:ascii="Calibri" w:hAnsi="Calibri"/>
      <w:b w:val="0"/>
      <w:i w:val="0"/>
      <w:color w:val="0000FF"/>
      <w:u w:val="single"/>
    </w:rPr>
  </w:style>
  <w:style w:type="paragraph" w:customStyle="1" w:styleId="Blockquote">
    <w:name w:val="Blockquote"/>
    <w:basedOn w:val="Normal"/>
    <w:rsid w:val="003A5E37"/>
    <w:pPr>
      <w:spacing w:before="100" w:after="100"/>
      <w:ind w:left="360" w:right="360"/>
    </w:pPr>
    <w:rPr>
      <w:snapToGrid w:val="0"/>
    </w:rPr>
  </w:style>
  <w:style w:type="character" w:styleId="FollowedHyperlink">
    <w:name w:val="FollowedHyperlink"/>
    <w:rPr>
      <w:color w:val="800080"/>
      <w:u w:val="single"/>
    </w:rPr>
  </w:style>
  <w:style w:type="character" w:styleId="Strong">
    <w:name w:val="Strong"/>
    <w:uiPriority w:val="22"/>
    <w:qFormat/>
    <w:rsid w:val="00EA6DA7"/>
    <w:rPr>
      <w:b/>
      <w:bCs/>
    </w:rPr>
  </w:style>
  <w:style w:type="paragraph" w:styleId="Title">
    <w:name w:val="Title"/>
    <w:basedOn w:val="Normal"/>
    <w:next w:val="Normal"/>
    <w:link w:val="TitleChar"/>
    <w:uiPriority w:val="10"/>
    <w:qFormat/>
    <w:rsid w:val="009B744D"/>
    <w:pPr>
      <w:spacing w:after="320" w:line="240" w:lineRule="auto"/>
    </w:pPr>
    <w:rPr>
      <w:b/>
      <w:spacing w:val="5"/>
      <w:kern w:val="28"/>
      <w:sz w:val="44"/>
      <w:szCs w:val="52"/>
    </w:rPr>
  </w:style>
  <w:style w:type="paragraph" w:styleId="Subtitle">
    <w:name w:val="Subtitle"/>
    <w:basedOn w:val="Normal"/>
    <w:next w:val="Normal"/>
    <w:link w:val="SubtitleChar"/>
    <w:uiPriority w:val="11"/>
    <w:qFormat/>
    <w:rsid w:val="00EA6DA7"/>
    <w:pPr>
      <w:numPr>
        <w:ilvl w:val="1"/>
      </w:numPr>
    </w:pPr>
    <w:rPr>
      <w:i/>
      <w:iCs/>
      <w:color w:val="4F81BD"/>
      <w:spacing w:val="15"/>
      <w:sz w:val="24"/>
      <w:szCs w:val="24"/>
    </w:rPr>
  </w:style>
  <w:style w:type="paragraph" w:styleId="BodyText">
    <w:name w:val="Body Text"/>
    <w:basedOn w:val="Normal"/>
    <w:link w:val="BodyTextChar"/>
    <w:pPr>
      <w:spacing w:after="120"/>
    </w:pPr>
    <w:rPr>
      <w:color w:val="FF0000"/>
    </w:rPr>
  </w:style>
  <w:style w:type="paragraph" w:styleId="BodyText2">
    <w:name w:val="Body Text 2"/>
    <w:basedOn w:val="Normal"/>
    <w:pPr>
      <w:spacing w:after="120"/>
    </w:pPr>
    <w:rPr>
      <w:b/>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TOC1">
    <w:name w:val="toc 1"/>
    <w:basedOn w:val="Normal"/>
    <w:next w:val="Normal"/>
    <w:autoRedefine/>
    <w:uiPriority w:val="39"/>
    <w:rsid w:val="004B356C"/>
    <w:pPr>
      <w:spacing w:before="120" w:after="120"/>
    </w:pPr>
    <w:rPr>
      <w:bCs/>
      <w:caps/>
      <w:sz w:val="28"/>
      <w:szCs w:val="20"/>
    </w:rPr>
  </w:style>
  <w:style w:type="paragraph" w:styleId="TOC2">
    <w:name w:val="toc 2"/>
    <w:basedOn w:val="Normal"/>
    <w:next w:val="Normal"/>
    <w:autoRedefine/>
    <w:uiPriority w:val="39"/>
    <w:pPr>
      <w:ind w:left="240"/>
    </w:pPr>
  </w:style>
  <w:style w:type="paragraph" w:styleId="TOC3">
    <w:name w:val="toc 3"/>
    <w:basedOn w:val="Normal"/>
    <w:next w:val="Normal"/>
    <w:autoRedefine/>
    <w:uiPriority w:val="39"/>
    <w:pPr>
      <w:ind w:left="480"/>
    </w:pPr>
  </w:style>
  <w:style w:type="paragraph" w:styleId="TOC4">
    <w:name w:val="toc 4"/>
    <w:basedOn w:val="Normal"/>
    <w:next w:val="Normal"/>
    <w:autoRedefine/>
    <w:semiHidden/>
    <w:pPr>
      <w:spacing w:before="0"/>
      <w:ind w:left="660"/>
    </w:pPr>
    <w:rPr>
      <w:rFonts w:ascii="Aptos" w:hAnsi="Aptos"/>
      <w:sz w:val="18"/>
      <w:szCs w:val="18"/>
    </w:rPr>
  </w:style>
  <w:style w:type="paragraph" w:styleId="TOC5">
    <w:name w:val="toc 5"/>
    <w:basedOn w:val="Normal"/>
    <w:next w:val="Normal"/>
    <w:autoRedefine/>
    <w:semiHidden/>
    <w:pPr>
      <w:spacing w:before="0"/>
      <w:ind w:left="880"/>
    </w:pPr>
    <w:rPr>
      <w:rFonts w:ascii="Aptos" w:hAnsi="Aptos"/>
      <w:sz w:val="18"/>
      <w:szCs w:val="18"/>
    </w:rPr>
  </w:style>
  <w:style w:type="paragraph" w:styleId="TOC6">
    <w:name w:val="toc 6"/>
    <w:basedOn w:val="Normal"/>
    <w:next w:val="Normal"/>
    <w:autoRedefine/>
    <w:semiHidden/>
    <w:pPr>
      <w:spacing w:before="0"/>
      <w:ind w:left="1100"/>
    </w:pPr>
    <w:rPr>
      <w:rFonts w:ascii="Aptos" w:hAnsi="Aptos"/>
      <w:sz w:val="18"/>
      <w:szCs w:val="18"/>
    </w:rPr>
  </w:style>
  <w:style w:type="paragraph" w:styleId="TOC7">
    <w:name w:val="toc 7"/>
    <w:basedOn w:val="Normal"/>
    <w:next w:val="Normal"/>
    <w:autoRedefine/>
    <w:semiHidden/>
    <w:pPr>
      <w:spacing w:before="0"/>
      <w:ind w:left="1320"/>
    </w:pPr>
    <w:rPr>
      <w:rFonts w:ascii="Aptos" w:hAnsi="Aptos"/>
      <w:sz w:val="18"/>
      <w:szCs w:val="18"/>
    </w:rPr>
  </w:style>
  <w:style w:type="paragraph" w:styleId="TOC8">
    <w:name w:val="toc 8"/>
    <w:basedOn w:val="Normal"/>
    <w:next w:val="Normal"/>
    <w:autoRedefine/>
    <w:semiHidden/>
    <w:pPr>
      <w:spacing w:before="0"/>
      <w:ind w:left="1540"/>
    </w:pPr>
    <w:rPr>
      <w:rFonts w:ascii="Aptos" w:hAnsi="Aptos"/>
      <w:sz w:val="18"/>
      <w:szCs w:val="18"/>
    </w:rPr>
  </w:style>
  <w:style w:type="paragraph" w:styleId="TOC9">
    <w:name w:val="toc 9"/>
    <w:basedOn w:val="Normal"/>
    <w:next w:val="Normal"/>
    <w:autoRedefine/>
    <w:semiHidden/>
    <w:pPr>
      <w:spacing w:before="0"/>
      <w:ind w:left="1760"/>
    </w:pPr>
    <w:rPr>
      <w:rFonts w:ascii="Aptos" w:hAnsi="Aptos"/>
      <w:sz w:val="18"/>
      <w:szCs w:val="18"/>
    </w:rPr>
  </w:style>
  <w:style w:type="paragraph" w:styleId="BodyTextIndent">
    <w:name w:val="Body Text Indent"/>
    <w:basedOn w:val="Normal"/>
    <w:pPr>
      <w:spacing w:after="120"/>
      <w:ind w:left="630"/>
    </w:pPr>
    <w:rPr>
      <w:color w:val="FF0000"/>
    </w:rPr>
  </w:style>
  <w:style w:type="paragraph" w:styleId="BodyText3">
    <w:name w:val="Body Text 3"/>
    <w:basedOn w:val="Normal"/>
    <w:pPr>
      <w:spacing w:after="120"/>
    </w:pPr>
    <w:rPr>
      <w:b/>
      <w:color w:val="FF0000"/>
    </w:rPr>
  </w:style>
  <w:style w:type="paragraph" w:styleId="BodyTextIndent2">
    <w:name w:val="Body Text Indent 2"/>
    <w:basedOn w:val="Normal"/>
    <w:pPr>
      <w:spacing w:after="120"/>
      <w:ind w:left="360"/>
    </w:pPr>
    <w:rPr>
      <w:color w:val="FF0000"/>
    </w:rPr>
  </w:style>
  <w:style w:type="paragraph" w:styleId="BalloonText">
    <w:name w:val="Balloon Text"/>
    <w:basedOn w:val="Normal"/>
    <w:link w:val="BalloonTextChar"/>
    <w:rsid w:val="003A5E37"/>
    <w:rPr>
      <w:rFonts w:cs="Tahoma"/>
      <w:sz w:val="16"/>
      <w:szCs w:val="16"/>
    </w:rPr>
  </w:style>
  <w:style w:type="character" w:customStyle="1" w:styleId="BalloonTextChar">
    <w:name w:val="Balloon Text Char"/>
    <w:link w:val="BalloonText"/>
    <w:rsid w:val="000A5B63"/>
    <w:rPr>
      <w:rFonts w:ascii="Calibri" w:hAnsi="Calibri" w:cs="Tahoma"/>
      <w:sz w:val="16"/>
      <w:szCs w:val="16"/>
    </w:rPr>
  </w:style>
  <w:style w:type="character" w:customStyle="1" w:styleId="Heading1Char">
    <w:name w:val="Heading 1 Char"/>
    <w:link w:val="Heading1"/>
    <w:uiPriority w:val="9"/>
    <w:rsid w:val="00F978AF"/>
    <w:rPr>
      <w:rFonts w:ascii="Calibri" w:hAnsi="Calibri"/>
      <w:b/>
      <w:bCs/>
      <w:color w:val="000000"/>
      <w:sz w:val="36"/>
      <w:szCs w:val="28"/>
    </w:rPr>
  </w:style>
  <w:style w:type="character" w:customStyle="1" w:styleId="Heading2Char">
    <w:name w:val="Heading 2 Char"/>
    <w:link w:val="Heading2"/>
    <w:uiPriority w:val="9"/>
    <w:rsid w:val="00EA6DA7"/>
    <w:rPr>
      <w:b/>
      <w:bCs/>
      <w:sz w:val="24"/>
      <w:szCs w:val="26"/>
    </w:rPr>
  </w:style>
  <w:style w:type="character" w:customStyle="1" w:styleId="Heading3Char">
    <w:name w:val="Heading 3 Char"/>
    <w:link w:val="Heading3"/>
    <w:uiPriority w:val="9"/>
    <w:rsid w:val="00A6184E"/>
    <w:rPr>
      <w:b/>
      <w:bCs/>
      <w:sz w:val="22"/>
      <w:szCs w:val="22"/>
    </w:rPr>
  </w:style>
  <w:style w:type="character" w:customStyle="1" w:styleId="Heading4Char">
    <w:name w:val="Heading 4 Char"/>
    <w:link w:val="Heading4"/>
    <w:uiPriority w:val="9"/>
    <w:rsid w:val="00EA6DA7"/>
    <w:rPr>
      <w:b/>
      <w:bCs/>
      <w:iCs/>
      <w:color w:val="000000"/>
      <w:sz w:val="22"/>
      <w:szCs w:val="22"/>
    </w:rPr>
  </w:style>
  <w:style w:type="character" w:customStyle="1" w:styleId="Heading5Char">
    <w:name w:val="Heading 5 Char"/>
    <w:link w:val="Heading5"/>
    <w:uiPriority w:val="9"/>
    <w:rsid w:val="00EA6DA7"/>
    <w:rPr>
      <w:color w:val="243F60"/>
      <w:sz w:val="22"/>
      <w:szCs w:val="22"/>
    </w:rPr>
  </w:style>
  <w:style w:type="paragraph" w:styleId="Caption">
    <w:name w:val="caption"/>
    <w:basedOn w:val="Normal"/>
    <w:next w:val="Normal"/>
    <w:uiPriority w:val="35"/>
    <w:qFormat/>
    <w:rsid w:val="00EA6DA7"/>
    <w:pPr>
      <w:spacing w:line="240" w:lineRule="auto"/>
    </w:pPr>
    <w:rPr>
      <w:b/>
      <w:bCs/>
      <w:color w:val="4F81BD"/>
      <w:sz w:val="18"/>
      <w:szCs w:val="18"/>
    </w:rPr>
  </w:style>
  <w:style w:type="character" w:customStyle="1" w:styleId="TitleChar">
    <w:name w:val="Title Char"/>
    <w:link w:val="Title"/>
    <w:uiPriority w:val="10"/>
    <w:rsid w:val="009B744D"/>
    <w:rPr>
      <w:b/>
      <w:spacing w:val="5"/>
      <w:kern w:val="28"/>
      <w:sz w:val="44"/>
      <w:szCs w:val="52"/>
    </w:rPr>
  </w:style>
  <w:style w:type="character" w:customStyle="1" w:styleId="SubtitleChar">
    <w:name w:val="Subtitle Char"/>
    <w:link w:val="Subtitle"/>
    <w:uiPriority w:val="11"/>
    <w:rsid w:val="00EA6DA7"/>
    <w:rPr>
      <w:i/>
      <w:iCs/>
      <w:color w:val="4F81BD"/>
      <w:spacing w:val="15"/>
      <w:sz w:val="24"/>
      <w:szCs w:val="24"/>
    </w:rPr>
  </w:style>
  <w:style w:type="character" w:styleId="Emphasis">
    <w:name w:val="Emphasis"/>
    <w:uiPriority w:val="20"/>
    <w:qFormat/>
    <w:rsid w:val="00EA6DA7"/>
    <w:rPr>
      <w:i/>
      <w:iCs/>
    </w:rPr>
  </w:style>
  <w:style w:type="character" w:customStyle="1" w:styleId="MediumShading1-Accent1Char">
    <w:name w:val="Medium Shading 1 - Accent 1 Char"/>
    <w:link w:val="MediumShading1-Accent11"/>
    <w:uiPriority w:val="1"/>
    <w:rsid w:val="00E5263E"/>
    <w:rPr>
      <w:rFonts w:ascii="Calibri" w:hAnsi="Calibri"/>
      <w:sz w:val="22"/>
      <w:szCs w:val="22"/>
    </w:rPr>
  </w:style>
  <w:style w:type="character" w:customStyle="1" w:styleId="MediumGrid2-Accent2Char">
    <w:name w:val="Medium Grid 2 - Accent 2 Char"/>
    <w:link w:val="MediumGrid2-Accent21"/>
    <w:uiPriority w:val="29"/>
    <w:rsid w:val="00E5263E"/>
    <w:rPr>
      <w:i/>
      <w:iCs/>
      <w:color w:val="000000"/>
      <w:sz w:val="22"/>
      <w:szCs w:val="22"/>
    </w:rPr>
  </w:style>
  <w:style w:type="character" w:customStyle="1" w:styleId="MediumGrid3-Accent2Char">
    <w:name w:val="Medium Grid 3 - Accent 2 Char"/>
    <w:link w:val="MediumGrid3-Accent21"/>
    <w:uiPriority w:val="30"/>
    <w:rsid w:val="00E5263E"/>
    <w:rPr>
      <w:b/>
      <w:bCs/>
      <w:i/>
      <w:iCs/>
      <w:color w:val="4F81BD"/>
      <w:sz w:val="22"/>
      <w:szCs w:val="22"/>
    </w:rPr>
  </w:style>
  <w:style w:type="character" w:styleId="SubtleEmphasis">
    <w:name w:val="Subtle Emphasis"/>
    <w:uiPriority w:val="19"/>
    <w:qFormat/>
    <w:rsid w:val="00EA6DA7"/>
    <w:rPr>
      <w:i/>
      <w:iCs/>
      <w:color w:val="808080"/>
    </w:rPr>
  </w:style>
  <w:style w:type="character" w:styleId="IntenseEmphasis">
    <w:name w:val="Intense Emphasis"/>
    <w:uiPriority w:val="21"/>
    <w:qFormat/>
    <w:rsid w:val="00EA6DA7"/>
    <w:rPr>
      <w:b/>
      <w:bCs/>
      <w:i/>
      <w:iCs/>
      <w:color w:val="4F81BD"/>
    </w:rPr>
  </w:style>
  <w:style w:type="character" w:styleId="SubtleReference">
    <w:name w:val="Subtle Reference"/>
    <w:uiPriority w:val="31"/>
    <w:qFormat/>
    <w:rsid w:val="00EA6DA7"/>
    <w:rPr>
      <w:smallCaps/>
      <w:color w:val="C0504D"/>
      <w:u w:val="single"/>
    </w:rPr>
  </w:style>
  <w:style w:type="character" w:styleId="IntenseReference">
    <w:name w:val="Intense Reference"/>
    <w:uiPriority w:val="32"/>
    <w:qFormat/>
    <w:rsid w:val="00EA6DA7"/>
    <w:rPr>
      <w:b/>
      <w:bCs/>
      <w:smallCaps/>
      <w:color w:val="C0504D"/>
      <w:spacing w:val="5"/>
      <w:u w:val="single"/>
    </w:rPr>
  </w:style>
  <w:style w:type="character" w:styleId="BookTitle">
    <w:name w:val="Book Title"/>
    <w:uiPriority w:val="33"/>
    <w:qFormat/>
    <w:rsid w:val="00EA6DA7"/>
    <w:rPr>
      <w:b/>
      <w:bCs/>
      <w:smallCaps/>
      <w:spacing w:val="5"/>
    </w:rPr>
  </w:style>
  <w:style w:type="paragraph" w:styleId="TOCHeading">
    <w:name w:val="TOC Heading"/>
    <w:basedOn w:val="Heading1"/>
    <w:next w:val="Normal"/>
    <w:uiPriority w:val="39"/>
    <w:unhideWhenUsed/>
    <w:qFormat/>
    <w:rsid w:val="00EA6DA7"/>
    <w:pPr>
      <w:outlineLvl w:val="9"/>
    </w:pPr>
  </w:style>
  <w:style w:type="paragraph" w:customStyle="1" w:styleId="StyleBodyTextUnderline">
    <w:name w:val="Style Body Text + Underline"/>
    <w:basedOn w:val="BodyText"/>
    <w:rsid w:val="00EA6DA7"/>
    <w:rPr>
      <w:color w:val="auto"/>
      <w:u w:val="single"/>
    </w:rPr>
  </w:style>
  <w:style w:type="character" w:customStyle="1" w:styleId="StyleRed">
    <w:name w:val="Style Red"/>
    <w:rsid w:val="001B6F04"/>
    <w:rPr>
      <w:rFonts w:ascii="Calibri" w:hAnsi="Calibri"/>
      <w:b w:val="0"/>
      <w:i w:val="0"/>
      <w:color w:val="FF0000"/>
    </w:rPr>
  </w:style>
  <w:style w:type="character" w:customStyle="1" w:styleId="Bodyunderline">
    <w:name w:val="Body underline"/>
    <w:rsid w:val="003A5E37"/>
    <w:rPr>
      <w:rFonts w:ascii="Calibri" w:hAnsi="Calibri"/>
      <w:b w:val="0"/>
      <w:i w:val="0"/>
      <w:u w:val="single"/>
    </w:rPr>
  </w:style>
  <w:style w:type="paragraph" w:customStyle="1" w:styleId="Heading3Red">
    <w:name w:val="Heading 3 Red"/>
    <w:basedOn w:val="Heading3"/>
    <w:link w:val="Heading3RedChar"/>
    <w:qFormat/>
    <w:rsid w:val="00FF25FD"/>
    <w:rPr>
      <w:color w:val="FF0000"/>
    </w:rPr>
  </w:style>
  <w:style w:type="character" w:customStyle="1" w:styleId="Heading3RedChar">
    <w:name w:val="Heading 3 Red Char"/>
    <w:link w:val="Heading3Red"/>
    <w:rsid w:val="00FF25FD"/>
    <w:rPr>
      <w:rFonts w:ascii="Arial" w:eastAsia="MS PGothic" w:hAnsi="Arial" w:cs="Times New Roman"/>
      <w:b/>
      <w:bCs/>
      <w:color w:val="FF0000"/>
      <w:sz w:val="20"/>
    </w:rPr>
  </w:style>
  <w:style w:type="paragraph" w:customStyle="1" w:styleId="StyleRedRight002">
    <w:name w:val="Style Red Right:  0.02&quot;"/>
    <w:basedOn w:val="Normal"/>
    <w:rsid w:val="00F63E64"/>
    <w:pPr>
      <w:ind w:right="29"/>
    </w:pPr>
    <w:rPr>
      <w:rFonts w:eastAsia="Times New Roman"/>
      <w:color w:val="FF0000"/>
      <w:szCs w:val="20"/>
    </w:rPr>
  </w:style>
  <w:style w:type="paragraph" w:customStyle="1" w:styleId="StyleRedAfter6ptBoxSinglesolidlineRed05ptLine">
    <w:name w:val="Style Red After:  6 pt Box: (Single solid line Red  0.5 pt Line..."/>
    <w:basedOn w:val="Normal"/>
    <w:rsid w:val="00355331"/>
    <w:pPr>
      <w:pBdr>
        <w:top w:val="single" w:sz="4" w:space="1" w:color="FF0000"/>
        <w:left w:val="single" w:sz="4" w:space="4" w:color="FF0000"/>
        <w:bottom w:val="single" w:sz="4" w:space="1" w:color="FF0000"/>
        <w:right w:val="single" w:sz="4" w:space="4" w:color="FF0000"/>
      </w:pBdr>
      <w:spacing w:after="120"/>
    </w:pPr>
    <w:rPr>
      <w:rFonts w:eastAsia="Times New Roman"/>
      <w:color w:val="FF0000"/>
      <w:szCs w:val="20"/>
    </w:rPr>
  </w:style>
  <w:style w:type="character" w:styleId="CommentReference">
    <w:name w:val="annotation reference"/>
    <w:rsid w:val="003A5E37"/>
    <w:rPr>
      <w:rFonts w:ascii="Calibri" w:hAnsi="Calibri"/>
      <w:b w:val="0"/>
      <w:i w:val="0"/>
      <w:sz w:val="16"/>
      <w:szCs w:val="16"/>
    </w:rPr>
  </w:style>
  <w:style w:type="paragraph" w:styleId="CommentText">
    <w:name w:val="annotation text"/>
    <w:basedOn w:val="Normal"/>
    <w:link w:val="CommentTextChar"/>
    <w:rsid w:val="007535A3"/>
    <w:rPr>
      <w:sz w:val="20"/>
      <w:szCs w:val="20"/>
    </w:rPr>
  </w:style>
  <w:style w:type="character" w:customStyle="1" w:styleId="CommentTextChar">
    <w:name w:val="Comment Text Char"/>
    <w:basedOn w:val="DefaultParagraphFont"/>
    <w:link w:val="CommentText"/>
    <w:rsid w:val="007535A3"/>
  </w:style>
  <w:style w:type="paragraph" w:styleId="CommentSubject">
    <w:name w:val="annotation subject"/>
    <w:basedOn w:val="CommentText"/>
    <w:next w:val="CommentText"/>
    <w:link w:val="CommentSubjectChar"/>
    <w:rsid w:val="007535A3"/>
    <w:rPr>
      <w:b/>
      <w:bCs/>
    </w:rPr>
  </w:style>
  <w:style w:type="character" w:customStyle="1" w:styleId="CommentSubjectChar">
    <w:name w:val="Comment Subject Char"/>
    <w:link w:val="CommentSubject"/>
    <w:rsid w:val="007535A3"/>
    <w:rPr>
      <w:b/>
      <w:bCs/>
    </w:rPr>
  </w:style>
  <w:style w:type="paragraph" w:styleId="ListParagraph">
    <w:name w:val="List Paragraph"/>
    <w:basedOn w:val="Normal"/>
    <w:uiPriority w:val="34"/>
    <w:qFormat/>
    <w:rsid w:val="002839D7"/>
    <w:pPr>
      <w:numPr>
        <w:numId w:val="40"/>
      </w:numPr>
    </w:pPr>
  </w:style>
  <w:style w:type="character" w:customStyle="1" w:styleId="BodyTextChar">
    <w:name w:val="Body Text Char"/>
    <w:link w:val="BodyText"/>
    <w:rsid w:val="00C45585"/>
    <w:rPr>
      <w:color w:val="FF0000"/>
      <w:sz w:val="22"/>
      <w:szCs w:val="22"/>
    </w:rPr>
  </w:style>
  <w:style w:type="character" w:customStyle="1" w:styleId="FooterChar">
    <w:name w:val="Footer Char"/>
    <w:link w:val="Footer"/>
    <w:uiPriority w:val="99"/>
    <w:rsid w:val="00525B02"/>
    <w:rPr>
      <w:sz w:val="22"/>
      <w:szCs w:val="22"/>
    </w:rPr>
  </w:style>
  <w:style w:type="character" w:styleId="UnresolvedMention">
    <w:name w:val="Unresolved Mention"/>
    <w:uiPriority w:val="99"/>
    <w:semiHidden/>
    <w:unhideWhenUsed/>
    <w:rsid w:val="00E34B00"/>
    <w:rPr>
      <w:color w:val="605E5C"/>
      <w:shd w:val="clear" w:color="auto" w:fill="E1DFDD"/>
    </w:rPr>
  </w:style>
  <w:style w:type="paragraph" w:styleId="Revision">
    <w:name w:val="Revision"/>
    <w:hidden/>
    <w:uiPriority w:val="99"/>
    <w:semiHidden/>
    <w:rsid w:val="00063EBB"/>
    <w:rPr>
      <w:sz w:val="22"/>
      <w:szCs w:val="22"/>
    </w:rPr>
  </w:style>
  <w:style w:type="character" w:styleId="Mention">
    <w:name w:val="Mention"/>
    <w:uiPriority w:val="99"/>
    <w:unhideWhenUsed/>
    <w:rsid w:val="00C12084"/>
    <w:rPr>
      <w:color w:val="2B579A"/>
      <w:shd w:val="clear" w:color="auto" w:fill="E1DFDD"/>
    </w:rPr>
  </w:style>
  <w:style w:type="paragraph" w:customStyle="1" w:styleId="MediumShading1-Accent11">
    <w:name w:val="Medium Shading 1 - Accent 11"/>
    <w:link w:val="MediumShading1-Accent1Char"/>
    <w:uiPriority w:val="1"/>
    <w:qFormat/>
    <w:rsid w:val="001B6F04"/>
    <w:rPr>
      <w:rFonts w:ascii="Calibri" w:hAnsi="Calibri"/>
      <w:sz w:val="22"/>
      <w:szCs w:val="22"/>
    </w:rPr>
  </w:style>
  <w:style w:type="paragraph" w:customStyle="1" w:styleId="MediumGrid1-Accent21">
    <w:name w:val="Medium Grid 1 - Accent 21"/>
    <w:basedOn w:val="Normal"/>
    <w:uiPriority w:val="34"/>
    <w:qFormat/>
    <w:rsid w:val="00993ABA"/>
    <w:pPr>
      <w:ind w:left="720"/>
      <w:contextualSpacing/>
    </w:pPr>
  </w:style>
  <w:style w:type="paragraph" w:customStyle="1" w:styleId="MediumGrid2-Accent21">
    <w:name w:val="Medium Grid 2 - Accent 21"/>
    <w:basedOn w:val="Normal"/>
    <w:next w:val="Normal"/>
    <w:link w:val="MediumGrid2-Accent2Char"/>
    <w:uiPriority w:val="29"/>
    <w:qFormat/>
    <w:rsid w:val="00993ABA"/>
    <w:rPr>
      <w:i/>
      <w:iCs/>
      <w:color w:val="000000"/>
    </w:rPr>
  </w:style>
  <w:style w:type="paragraph" w:customStyle="1" w:styleId="MediumGrid3-Accent21">
    <w:name w:val="Medium Grid 3 - Accent 21"/>
    <w:basedOn w:val="Normal"/>
    <w:next w:val="Normal"/>
    <w:link w:val="MediumGrid3-Accent2Char"/>
    <w:uiPriority w:val="30"/>
    <w:qFormat/>
    <w:rsid w:val="00993ABA"/>
    <w:pPr>
      <w:pBdr>
        <w:bottom w:val="single" w:sz="4" w:space="4" w:color="4F81BD"/>
      </w:pBdr>
      <w:spacing w:before="200" w:after="280"/>
      <w:ind w:left="936" w:right="936"/>
    </w:pPr>
    <w:rPr>
      <w:b/>
      <w:bCs/>
      <w:i/>
      <w:iCs/>
      <w:color w:val="4F81BD"/>
    </w:rPr>
  </w:style>
  <w:style w:type="paragraph" w:styleId="NoSpacing">
    <w:name w:val="No Spacing"/>
    <w:uiPriority w:val="1"/>
    <w:qFormat/>
    <w:rsid w:val="00F978AF"/>
    <w:rPr>
      <w:sz w:val="22"/>
      <w:szCs w:val="22"/>
    </w:rPr>
  </w:style>
  <w:style w:type="paragraph" w:styleId="FootnoteText">
    <w:name w:val="footnote text"/>
    <w:basedOn w:val="Normal"/>
    <w:link w:val="FootnoteTextChar"/>
    <w:rsid w:val="00C0775C"/>
    <w:rPr>
      <w:sz w:val="20"/>
      <w:szCs w:val="20"/>
    </w:rPr>
  </w:style>
  <w:style w:type="character" w:customStyle="1" w:styleId="FootnoteTextChar">
    <w:name w:val="Footnote Text Char"/>
    <w:basedOn w:val="DefaultParagraphFont"/>
    <w:link w:val="FootnoteText"/>
    <w:rsid w:val="00C0775C"/>
  </w:style>
  <w:style w:type="character" w:styleId="FootnoteReference">
    <w:name w:val="footnote reference"/>
    <w:rsid w:val="001B6F04"/>
    <w:rPr>
      <w:rFonts w:ascii="Calibri" w:hAnsi="Calibri"/>
      <w:b w:val="0"/>
      <w:i w:val="0"/>
      <w:vertAlign w:val="superscript"/>
    </w:rPr>
  </w:style>
  <w:style w:type="table" w:styleId="TableGrid">
    <w:name w:val="Table Grid"/>
    <w:basedOn w:val="TableNormal"/>
    <w:uiPriority w:val="59"/>
    <w:rsid w:val="00E67B4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2401182">
      <w:bodyDiv w:val="1"/>
      <w:marLeft w:val="0"/>
      <w:marRight w:val="0"/>
      <w:marTop w:val="0"/>
      <w:marBottom w:val="0"/>
      <w:divBdr>
        <w:top w:val="none" w:sz="0" w:space="0" w:color="auto"/>
        <w:left w:val="none" w:sz="0" w:space="0" w:color="auto"/>
        <w:bottom w:val="none" w:sz="0" w:space="0" w:color="auto"/>
        <w:right w:val="none" w:sz="0" w:space="0" w:color="auto"/>
      </w:divBdr>
    </w:div>
    <w:div w:id="1165902372">
      <w:bodyDiv w:val="1"/>
      <w:marLeft w:val="0"/>
      <w:marRight w:val="0"/>
      <w:marTop w:val="0"/>
      <w:marBottom w:val="0"/>
      <w:divBdr>
        <w:top w:val="none" w:sz="0" w:space="0" w:color="auto"/>
        <w:left w:val="none" w:sz="0" w:space="0" w:color="auto"/>
        <w:bottom w:val="none" w:sz="0" w:space="0" w:color="auto"/>
        <w:right w:val="none" w:sz="0" w:space="0" w:color="auto"/>
      </w:divBdr>
    </w:div>
    <w:div w:id="1392846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https://www.revisor.mn.gov/rules/?id=5000.3400"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revisor.mn.gov/rules/?id=5000.355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visor.mn.gov/statutes?id=363A.36"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8" Type="http://schemas.openxmlformats.org/officeDocument/2006/relationships/hyperlink" Target="https://www.revisor.mn.gov/rules/5000.3570/" TargetMode="External"/><Relationship Id="rId3" Type="http://schemas.openxmlformats.org/officeDocument/2006/relationships/hyperlink" Target="https://www.revisor.mn.gov/rules/?id=5000.3430" TargetMode="External"/><Relationship Id="rId7" Type="http://schemas.openxmlformats.org/officeDocument/2006/relationships/hyperlink" Target="https://www.revisor.mn.gov/rules/5000.3530/" TargetMode="External"/><Relationship Id="rId2" Type="http://schemas.openxmlformats.org/officeDocument/2006/relationships/hyperlink" Target="https://www.revisor.mn.gov/rules/?id=5000.3480" TargetMode="External"/><Relationship Id="rId1" Type="http://schemas.openxmlformats.org/officeDocument/2006/relationships/hyperlink" Target="https://www.revisor.mn.gov/rules/5000.3440/" TargetMode="External"/><Relationship Id="rId6" Type="http://schemas.openxmlformats.org/officeDocument/2006/relationships/hyperlink" Target="https://www.revisor.mn.gov/rules/?id=5000.3580" TargetMode="External"/><Relationship Id="rId5" Type="http://schemas.openxmlformats.org/officeDocument/2006/relationships/hyperlink" Target="https://www.revisor.mn.gov/rules/?id=5000.3500" TargetMode="External"/><Relationship Id="rId10" Type="http://schemas.openxmlformats.org/officeDocument/2006/relationships/hyperlink" Target="https://www.revisor.mn.gov/rules/?id=5000.3470" TargetMode="External"/><Relationship Id="rId4" Type="http://schemas.openxmlformats.org/officeDocument/2006/relationships/hyperlink" Target="https://www.revisor.mn.gov/statutes/?id=363A.36&amp;year=2016" TargetMode="External"/><Relationship Id="rId9" Type="http://schemas.openxmlformats.org/officeDocument/2006/relationships/hyperlink" Target="https://www.revisor.mn.gov/rules/?id=5000.34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6567F5966CC649B363F3E07007D2E4" ma:contentTypeVersion="18" ma:contentTypeDescription="Create a new document." ma:contentTypeScope="" ma:versionID="609e8b590145bb994cb39ad941a612b0">
  <xsd:schema xmlns:xsd="http://www.w3.org/2001/XMLSchema" xmlns:xs="http://www.w3.org/2001/XMLSchema" xmlns:p="http://schemas.microsoft.com/office/2006/metadata/properties" xmlns:ns2="ca8acdb0-8b6f-4d76-b464-f28d8d6070ac" xmlns:ns3="b8b3b89b-1163-472e-8cac-b62ed67d74ae" targetNamespace="http://schemas.microsoft.com/office/2006/metadata/properties" ma:root="true" ma:fieldsID="0849e3243614f8a730a7dfeeee6c71d8" ns2:_="" ns3:_="">
    <xsd:import namespace="ca8acdb0-8b6f-4d76-b464-f28d8d6070ac"/>
    <xsd:import namespace="b8b3b89b-1163-472e-8cac-b62ed67d74a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element ref="ns2:Linkaddedtospreadsheet"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8acdb0-8b6f-4d76-b464-f28d8d6070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inkaddedtospreadsheet" ma:index="22" nillable="true" ma:displayName="# on spreadsheet" ma:format="Dropdown" ma:internalName="Linkaddedtospreadsheet">
      <xsd:simpleType>
        <xsd:restriction base="dms:Text">
          <xsd:maxLength value="255"/>
        </xsd:restriction>
      </xsd:simpleType>
    </xsd:element>
    <xsd:element name="Notes" ma:index="23"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b3b89b-1163-472e-8cac-b62ed67d74a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8616061-9184-46b2-86c6-e023a7da3a6e}" ma:internalName="TaxCatchAll" ma:showField="CatchAllData" ma:web="b8b3b89b-1163-472e-8cac-b62ed67d74a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Notes xmlns="ca8acdb0-8b6f-4d76-b464-f28d8d6070ac" xsi:nil="true"/>
    <TaxCatchAll xmlns="b8b3b89b-1163-472e-8cac-b62ed67d74ae"/>
    <Linkaddedtospreadsheet xmlns="ca8acdb0-8b6f-4d76-b464-f28d8d6070ac" xsi:nil="true"/>
    <lcf76f155ced4ddcb4097134ff3c332f xmlns="ca8acdb0-8b6f-4d76-b464-f28d8d6070a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C494F5-A823-4F64-B2C6-0380AD92AA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8acdb0-8b6f-4d76-b464-f28d8d6070ac"/>
    <ds:schemaRef ds:uri="b8b3b89b-1163-472e-8cac-b62ed67d7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E9AA20-AEB4-4839-925E-0C2A1369785E}">
  <ds:schemaRefs>
    <ds:schemaRef ds:uri="http://schemas.openxmlformats.org/officeDocument/2006/bibliography"/>
  </ds:schemaRefs>
</ds:datastoreItem>
</file>

<file path=customXml/itemProps3.xml><?xml version="1.0" encoding="utf-8"?>
<ds:datastoreItem xmlns:ds="http://schemas.openxmlformats.org/officeDocument/2006/customXml" ds:itemID="{7E403F92-A91B-4FE4-8C6B-8D3B5909D9D5}">
  <ds:schemaRefs>
    <ds:schemaRef ds:uri="http://schemas.microsoft.com/office/2006/metadata/properties"/>
    <ds:schemaRef ds:uri="http://schemas.microsoft.com/office/infopath/2007/PartnerControls"/>
    <ds:schemaRef ds:uri="ca8acdb0-8b6f-4d76-b464-f28d8d6070ac"/>
    <ds:schemaRef ds:uri="b8b3b89b-1163-472e-8cac-b62ed67d74ae"/>
  </ds:schemaRefs>
</ds:datastoreItem>
</file>

<file path=customXml/itemProps4.xml><?xml version="1.0" encoding="utf-8"?>
<ds:datastoreItem xmlns:ds="http://schemas.openxmlformats.org/officeDocument/2006/customXml" ds:itemID="{85C56AF0-0040-4318-A612-378627ED5241}">
  <ds:schemaRefs>
    <ds:schemaRef ds:uri="http://schemas.microsoft.com/sharepoint/v3/contenttype/forms"/>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13</Pages>
  <Words>3536</Words>
  <Characters>20161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How to Develop an Affirmative Action Plan</vt:lpstr>
    </vt:vector>
  </TitlesOfParts>
  <Company>Human Rights</Company>
  <LinksUpToDate>false</LinksUpToDate>
  <CharactersWithSpaces>23650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Develop an Affirmative Action Plan</dc:title>
  <dc:subject/>
  <dc:creator>MelanieM</dc:creator>
  <cp:keywords/>
  <cp:lastModifiedBy>Le, Ngoc (MDHR)</cp:lastModifiedBy>
  <cp:revision>3</cp:revision>
  <cp:lastPrinted>2017-04-19T17:50:00Z</cp:lastPrinted>
  <dcterms:created xsi:type="dcterms:W3CDTF">2025-10-03T15:10:00Z</dcterms:created>
  <dcterms:modified xsi:type="dcterms:W3CDTF">2025-10-03T15:30:00Z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0x010100D16567F5966CC649B363F3E07007D2E4</vt:lpwstr>
  </property>
  <property fmtid="{D5CDD505-2E9C-101B-9397-08002B2CF9AE}" pid="3" name="MediaServiceImageTags">
    <vt:lpwstr/>
  </property>
</Properties>
</file>