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6E257" w14:textId="3D30050E" w:rsidR="00C34D5B" w:rsidRDefault="00D507CD" w:rsidP="00C34D5B">
      <w:pPr>
        <w:contextualSpacing/>
        <w:rPr>
          <w:b/>
        </w:rPr>
      </w:pPr>
      <w:r>
        <w:rPr>
          <w:b/>
        </w:rPr>
        <w:t xml:space="preserve">   </w:t>
      </w:r>
      <w:r w:rsidR="00C34D5B" w:rsidRPr="007B20CA">
        <w:rPr>
          <w:noProof/>
          <w:sz w:val="28"/>
          <w:szCs w:val="28"/>
          <w:lang w:bidi="ar-SA"/>
        </w:rPr>
        <w:drawing>
          <wp:inline distT="0" distB="0" distL="0" distR="0" wp14:anchorId="60DBB898" wp14:editId="6845874B">
            <wp:extent cx="2743200" cy="704169"/>
            <wp:effectExtent l="0" t="0" r="0" b="1270"/>
            <wp:docPr id="3" name="Picture 3"/>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8">
                      <a:extLst>
                        <a:ext uri="{28A0092B-C50C-407E-A947-70E740481C1C}">
                          <a14:useLocalDpi xmlns:a14="http://schemas.microsoft.com/office/drawing/2010/main" val="0"/>
                        </a:ext>
                      </a:extLst>
                    </a:blip>
                    <a:stretch>
                      <a:fillRect/>
                    </a:stretch>
                  </pic:blipFill>
                  <pic:spPr>
                    <a:xfrm>
                      <a:off x="0" y="0"/>
                      <a:ext cx="2743200" cy="704169"/>
                    </a:xfrm>
                    <a:prstGeom prst="rect">
                      <a:avLst/>
                    </a:prstGeom>
                  </pic:spPr>
                </pic:pic>
              </a:graphicData>
            </a:graphic>
          </wp:inline>
        </w:drawing>
      </w:r>
    </w:p>
    <w:p w14:paraId="0F45EAB7" w14:textId="7CB3DBA0" w:rsidR="00C34D5B" w:rsidRPr="00730005" w:rsidRDefault="00317583" w:rsidP="00C34D5B">
      <w:pPr>
        <w:spacing w:before="0" w:after="0" w:line="240" w:lineRule="auto"/>
        <w:rPr>
          <w:rFonts w:asciiTheme="minorHAnsi" w:eastAsia="Arial Unicode MS" w:hAnsiTheme="minorHAnsi"/>
          <w:b/>
          <w:bCs/>
        </w:rPr>
      </w:pPr>
      <w:r>
        <w:rPr>
          <w:rFonts w:asciiTheme="minorHAnsi" w:eastAsia="Arial Unicode MS" w:hAnsiTheme="minorHAnsi"/>
          <w:b/>
          <w:bCs/>
        </w:rPr>
        <w:t>Legislative</w:t>
      </w:r>
      <w:r w:rsidR="00C34D5B" w:rsidRPr="00730005">
        <w:rPr>
          <w:rFonts w:asciiTheme="minorHAnsi" w:eastAsia="Arial Unicode MS" w:hAnsiTheme="minorHAnsi"/>
          <w:b/>
          <w:bCs/>
        </w:rPr>
        <w:t xml:space="preserve"> Director Report</w:t>
      </w:r>
    </w:p>
    <w:p w14:paraId="084A306C" w14:textId="3A20D813" w:rsidR="00C34D5B" w:rsidRPr="00317583" w:rsidRDefault="00C34D5B" w:rsidP="00C34D5B">
      <w:pPr>
        <w:spacing w:before="0" w:after="0" w:line="240" w:lineRule="auto"/>
        <w:rPr>
          <w:rFonts w:asciiTheme="minorHAnsi" w:eastAsia="Arial Unicode MS" w:hAnsiTheme="minorHAnsi"/>
          <w:i/>
          <w:iCs/>
        </w:rPr>
      </w:pPr>
      <w:r w:rsidRPr="00730005">
        <w:rPr>
          <w:rFonts w:asciiTheme="minorHAnsi" w:eastAsia="Arial Unicode MS" w:hAnsiTheme="minorHAnsi"/>
          <w:b/>
          <w:bCs/>
        </w:rPr>
        <w:t>Submitted by</w:t>
      </w:r>
      <w:r w:rsidR="00317583">
        <w:rPr>
          <w:rFonts w:asciiTheme="minorHAnsi" w:eastAsia="Arial Unicode MS" w:hAnsiTheme="minorHAnsi"/>
          <w:b/>
          <w:bCs/>
        </w:rPr>
        <w:t xml:space="preserve">: </w:t>
      </w:r>
      <w:r w:rsidR="00C86193" w:rsidRPr="00C86193">
        <w:rPr>
          <w:rFonts w:asciiTheme="minorHAnsi" w:eastAsia="Arial Unicode MS" w:hAnsiTheme="minorHAnsi"/>
          <w:i/>
          <w:iCs/>
        </w:rPr>
        <w:t>Kirsten Buscher</w:t>
      </w:r>
      <w:r w:rsidR="00DD3690">
        <w:rPr>
          <w:rFonts w:asciiTheme="minorHAnsi" w:eastAsia="Arial Unicode MS" w:hAnsiTheme="minorHAnsi"/>
          <w:i/>
          <w:iCs/>
        </w:rPr>
        <w:t xml:space="preserve"> </w:t>
      </w:r>
    </w:p>
    <w:p w14:paraId="21304CB8" w14:textId="69237793" w:rsidR="00C34D5B" w:rsidRPr="00317583" w:rsidRDefault="00C34D5B" w:rsidP="00C34D5B">
      <w:pPr>
        <w:spacing w:before="0" w:after="0" w:line="240" w:lineRule="auto"/>
        <w:rPr>
          <w:rFonts w:asciiTheme="minorHAnsi" w:eastAsia="Arial Unicode MS" w:hAnsiTheme="minorHAnsi"/>
          <w:i/>
          <w:iCs/>
        </w:rPr>
      </w:pPr>
      <w:r w:rsidRPr="00730005">
        <w:rPr>
          <w:rFonts w:asciiTheme="minorHAnsi" w:eastAsia="Arial Unicode MS" w:hAnsiTheme="minorHAnsi"/>
          <w:b/>
          <w:bCs/>
        </w:rPr>
        <w:t xml:space="preserve">MIAC Quarterly Board meeting:  </w:t>
      </w:r>
      <w:r w:rsidR="00C86193">
        <w:rPr>
          <w:rFonts w:eastAsia="Arial Unicode MS"/>
          <w:i/>
          <w:iCs/>
        </w:rPr>
        <w:t>July 8 – 10, 2026</w:t>
      </w:r>
    </w:p>
    <w:p w14:paraId="598BC1C3" w14:textId="70A6DF9E" w:rsidR="00C34D5B" w:rsidRPr="00730005" w:rsidRDefault="00D701F6" w:rsidP="00C34D5B">
      <w:pPr>
        <w:spacing w:before="0" w:after="0" w:line="240" w:lineRule="auto"/>
        <w:rPr>
          <w:rFonts w:asciiTheme="minorHAnsi" w:eastAsia="Arial Unicode MS" w:hAnsiTheme="minorHAnsi"/>
          <w:b/>
          <w:bCs/>
        </w:rPr>
      </w:pPr>
      <w:r>
        <w:rPr>
          <w:rFonts w:asciiTheme="minorHAnsi" w:eastAsia="Arial Unicode MS" w:hAnsiTheme="minorHAnsi"/>
          <w:b/>
          <w:bCs/>
        </w:rPr>
        <w:t xml:space="preserve">Location: </w:t>
      </w:r>
      <w:r w:rsidR="00C86193">
        <w:rPr>
          <w:rFonts w:eastAsia="Arial Unicode MS"/>
          <w:b/>
          <w:bCs/>
        </w:rPr>
        <w:t>Tinta Wita/ Prairie Island Indian Community/Treasure Island</w:t>
      </w:r>
    </w:p>
    <w:p w14:paraId="0887167E" w14:textId="77777777" w:rsidR="00C34D5B" w:rsidRPr="00730005" w:rsidRDefault="00C34D5B" w:rsidP="00C34D5B">
      <w:pPr>
        <w:spacing w:before="0" w:after="0" w:line="240" w:lineRule="auto"/>
        <w:rPr>
          <w:rFonts w:asciiTheme="minorHAnsi" w:eastAsia="Arial Unicode MS" w:hAnsiTheme="minorHAnsi"/>
          <w:b/>
          <w:bCs/>
        </w:rPr>
      </w:pPr>
    </w:p>
    <w:p w14:paraId="3C304A59" w14:textId="4D991E91" w:rsidR="00C86193" w:rsidRPr="00C86193" w:rsidRDefault="00C86193" w:rsidP="00C86193">
      <w:pPr>
        <w:spacing w:after="0" w:line="240" w:lineRule="auto"/>
        <w:rPr>
          <w:rFonts w:asciiTheme="minorHAnsi" w:eastAsia="Arial Unicode MS" w:hAnsiTheme="minorHAnsi" w:cstheme="minorHAnsi"/>
          <w:b/>
          <w:bCs/>
          <w:lang w:bidi="ar-SA"/>
        </w:rPr>
      </w:pPr>
      <w:r w:rsidRPr="00C86193">
        <w:rPr>
          <w:rFonts w:asciiTheme="minorHAnsi" w:hAnsiTheme="minorHAnsi" w:cstheme="minorHAnsi"/>
          <w:b/>
          <w:bCs/>
        </w:rPr>
        <w:t>2026 Legislative Session Overview</w:t>
      </w:r>
    </w:p>
    <w:p w14:paraId="23A100F1" w14:textId="77777777" w:rsidR="00C86193" w:rsidRPr="00C86193" w:rsidRDefault="00C86193" w:rsidP="00C86193">
      <w:pPr>
        <w:rPr>
          <w:rFonts w:asciiTheme="minorHAnsi" w:hAnsiTheme="minorHAnsi" w:cstheme="minorHAnsi"/>
        </w:rPr>
      </w:pPr>
      <w:r w:rsidRPr="00C86193">
        <w:rPr>
          <w:rFonts w:asciiTheme="minorHAnsi" w:hAnsiTheme="minorHAnsi" w:cstheme="minorHAnsi"/>
        </w:rPr>
        <w:t>The 2026 legislative session convened on February 17, 2026, and adjourned on May 18, 2026. More than 6,000 House and Senate bills were introduced. The session centered on budget negotiations, capital investment, healthcare, fraud prevention, tax relief, and public safety.</w:t>
      </w:r>
    </w:p>
    <w:p w14:paraId="72ADD166" w14:textId="491627DF" w:rsidR="00C86193" w:rsidRPr="00C86193" w:rsidRDefault="00C86193" w:rsidP="00C86193">
      <w:pPr>
        <w:pStyle w:val="ListBullet"/>
        <w:tabs>
          <w:tab w:val="num" w:pos="360"/>
        </w:tabs>
        <w:ind w:left="360" w:hanging="360"/>
        <w:rPr>
          <w:rFonts w:cstheme="minorHAnsi"/>
        </w:rPr>
      </w:pPr>
      <w:r w:rsidRPr="00C86193">
        <w:rPr>
          <w:rFonts w:cstheme="minorHAnsi"/>
        </w:rPr>
        <w:t>$205M stabilization funding for HCMC and reserve account.</w:t>
      </w:r>
      <w:r w:rsidR="00E316B9" w:rsidRPr="00E316B9">
        <w:t xml:space="preserve"> </w:t>
      </w:r>
      <w:r w:rsidR="00E316B9" w:rsidRPr="00E316B9">
        <w:rPr>
          <w:rFonts w:cstheme="minorHAnsi"/>
        </w:rPr>
        <w:t xml:space="preserve">3 | P </w:t>
      </w:r>
      <w:proofErr w:type="gramStart"/>
      <w:r w:rsidR="00E316B9" w:rsidRPr="00E316B9">
        <w:rPr>
          <w:rFonts w:cstheme="minorHAnsi"/>
        </w:rPr>
        <w:t>a  e</w:t>
      </w:r>
      <w:proofErr w:type="gramEnd"/>
    </w:p>
    <w:p w14:paraId="11472A92" w14:textId="77777777" w:rsidR="00C86193" w:rsidRPr="00C86193" w:rsidRDefault="00C86193" w:rsidP="00C86193">
      <w:pPr>
        <w:pStyle w:val="ListBullet"/>
        <w:tabs>
          <w:tab w:val="num" w:pos="360"/>
        </w:tabs>
        <w:ind w:left="360" w:hanging="360"/>
        <w:rPr>
          <w:rFonts w:cstheme="minorHAnsi"/>
        </w:rPr>
      </w:pPr>
      <w:r w:rsidRPr="00C86193">
        <w:rPr>
          <w:rFonts w:cstheme="minorHAnsi"/>
        </w:rPr>
        <w:t>Independent Office of the Inspector General created.</w:t>
      </w:r>
    </w:p>
    <w:p w14:paraId="7238E7E5" w14:textId="77777777" w:rsidR="00C86193" w:rsidRPr="00C86193" w:rsidRDefault="00C86193" w:rsidP="00C86193">
      <w:pPr>
        <w:pStyle w:val="ListBullet"/>
        <w:tabs>
          <w:tab w:val="num" w:pos="360"/>
        </w:tabs>
        <w:ind w:left="360" w:hanging="360"/>
        <w:rPr>
          <w:rFonts w:cstheme="minorHAnsi"/>
        </w:rPr>
      </w:pPr>
      <w:r w:rsidRPr="00C86193">
        <w:rPr>
          <w:rFonts w:cstheme="minorHAnsi"/>
        </w:rPr>
        <w:t>$75M for DVS operating account to reduce tab fees.</w:t>
      </w:r>
    </w:p>
    <w:p w14:paraId="0C2539A0" w14:textId="77777777" w:rsidR="00C86193" w:rsidRPr="00C86193" w:rsidRDefault="00C86193" w:rsidP="00C86193">
      <w:pPr>
        <w:pStyle w:val="ListBullet"/>
        <w:tabs>
          <w:tab w:val="num" w:pos="360"/>
        </w:tabs>
        <w:ind w:left="360" w:hanging="360"/>
        <w:rPr>
          <w:rFonts w:cstheme="minorHAnsi"/>
        </w:rPr>
      </w:pPr>
      <w:r w:rsidRPr="00C86193">
        <w:rPr>
          <w:rFonts w:cstheme="minorHAnsi"/>
        </w:rPr>
        <w:t>$125M one-time Homestead Credit Refund increase.</w:t>
      </w:r>
    </w:p>
    <w:p w14:paraId="0B20654D" w14:textId="77777777" w:rsidR="00C86193" w:rsidRPr="00C86193" w:rsidRDefault="00C86193" w:rsidP="00C86193">
      <w:pPr>
        <w:pStyle w:val="ListBullet"/>
        <w:tabs>
          <w:tab w:val="num" w:pos="360"/>
        </w:tabs>
        <w:ind w:left="360" w:hanging="360"/>
        <w:rPr>
          <w:rFonts w:cstheme="minorHAnsi"/>
        </w:rPr>
      </w:pPr>
      <w:r w:rsidRPr="00C86193">
        <w:rPr>
          <w:rFonts w:cstheme="minorHAnsi"/>
        </w:rPr>
        <w:t>$1.24B capital investment bill.</w:t>
      </w:r>
    </w:p>
    <w:p w14:paraId="74DAFAF5" w14:textId="77777777" w:rsidR="00C86193" w:rsidRPr="00C86193" w:rsidRDefault="00C86193" w:rsidP="00C86193">
      <w:pPr>
        <w:pStyle w:val="ListBullet"/>
        <w:tabs>
          <w:tab w:val="num" w:pos="360"/>
        </w:tabs>
        <w:ind w:left="360" w:hanging="360"/>
        <w:rPr>
          <w:rFonts w:cstheme="minorHAnsi"/>
        </w:rPr>
      </w:pPr>
      <w:r w:rsidRPr="00C86193">
        <w:rPr>
          <w:rFonts w:cstheme="minorHAnsi"/>
        </w:rPr>
        <w:t>County IT modernization investments.</w:t>
      </w:r>
    </w:p>
    <w:p w14:paraId="0FDA8DDB" w14:textId="77777777" w:rsidR="00C86193" w:rsidRPr="00C86193" w:rsidRDefault="00C86193" w:rsidP="00C86193">
      <w:pPr>
        <w:pStyle w:val="ListBullet"/>
        <w:tabs>
          <w:tab w:val="num" w:pos="360"/>
        </w:tabs>
        <w:ind w:left="360" w:hanging="360"/>
        <w:rPr>
          <w:rFonts w:cstheme="minorHAnsi"/>
        </w:rPr>
      </w:pPr>
      <w:r w:rsidRPr="00C86193">
        <w:rPr>
          <w:rFonts w:cstheme="minorHAnsi"/>
        </w:rPr>
        <w:t>School safety investments.</w:t>
      </w:r>
    </w:p>
    <w:p w14:paraId="4E80BFFB" w14:textId="77777777" w:rsidR="00C86193" w:rsidRPr="00C86193" w:rsidRDefault="00C86193" w:rsidP="00C86193">
      <w:pPr>
        <w:pStyle w:val="Heading1"/>
        <w:rPr>
          <w:rFonts w:asciiTheme="minorHAnsi" w:hAnsiTheme="minorHAnsi" w:cstheme="minorHAnsi"/>
          <w:b/>
          <w:bCs/>
          <w:color w:val="auto"/>
        </w:rPr>
      </w:pPr>
      <w:r w:rsidRPr="00C86193">
        <w:rPr>
          <w:rFonts w:asciiTheme="minorHAnsi" w:hAnsiTheme="minorHAnsi" w:cstheme="minorHAnsi"/>
          <w:b/>
          <w:bCs/>
          <w:color w:val="auto"/>
        </w:rPr>
        <w:t>Legislative Affairs</w:t>
      </w:r>
    </w:p>
    <w:p w14:paraId="3C51ED94" w14:textId="77777777" w:rsidR="00C86193" w:rsidRPr="00C86193" w:rsidRDefault="00C86193" w:rsidP="00C86193">
      <w:pPr>
        <w:pStyle w:val="ListBullet"/>
        <w:tabs>
          <w:tab w:val="num" w:pos="360"/>
        </w:tabs>
        <w:ind w:left="360" w:hanging="360"/>
        <w:rPr>
          <w:rFonts w:cstheme="minorHAnsi"/>
        </w:rPr>
      </w:pPr>
      <w:r w:rsidRPr="00C86193">
        <w:rPr>
          <w:rFonts w:cstheme="minorHAnsi"/>
        </w:rPr>
        <w:t>Monitored legislation affecting Tribal Nations.</w:t>
      </w:r>
    </w:p>
    <w:p w14:paraId="2E142819" w14:textId="77777777" w:rsidR="00C86193" w:rsidRPr="00C86193" w:rsidRDefault="00C86193" w:rsidP="00C86193">
      <w:pPr>
        <w:pStyle w:val="ListBullet"/>
        <w:tabs>
          <w:tab w:val="num" w:pos="360"/>
        </w:tabs>
        <w:ind w:left="360" w:hanging="360"/>
        <w:rPr>
          <w:rFonts w:cstheme="minorHAnsi"/>
        </w:rPr>
      </w:pPr>
      <w:r w:rsidRPr="00C86193">
        <w:rPr>
          <w:rFonts w:cstheme="minorHAnsi"/>
        </w:rPr>
        <w:t>Prepared legislative updates, briefing materials, and public-facing documents.</w:t>
      </w:r>
    </w:p>
    <w:p w14:paraId="56531F0C" w14:textId="77777777" w:rsidR="00C86193" w:rsidRPr="00C86193" w:rsidRDefault="00C86193" w:rsidP="00C86193">
      <w:pPr>
        <w:pStyle w:val="ListBullet"/>
        <w:tabs>
          <w:tab w:val="num" w:pos="360"/>
        </w:tabs>
        <w:ind w:left="360" w:hanging="360"/>
        <w:rPr>
          <w:rFonts w:cstheme="minorHAnsi"/>
        </w:rPr>
      </w:pPr>
      <w:r w:rsidRPr="00C86193">
        <w:rPr>
          <w:rFonts w:cstheme="minorHAnsi"/>
        </w:rPr>
        <w:t>Reviewed proposed legislation and provided technical assistance to ensure Tribal sovereignty, treaty rights, consultation obligations, and government-to-government relationships were recognized.</w:t>
      </w:r>
    </w:p>
    <w:p w14:paraId="4DDAF2A4" w14:textId="77777777" w:rsidR="00C86193" w:rsidRPr="00C86193" w:rsidRDefault="00C86193" w:rsidP="00C86193">
      <w:pPr>
        <w:pStyle w:val="ListBullet"/>
        <w:tabs>
          <w:tab w:val="num" w:pos="360"/>
        </w:tabs>
        <w:ind w:left="360" w:hanging="360"/>
        <w:rPr>
          <w:rFonts w:cstheme="minorHAnsi"/>
        </w:rPr>
      </w:pPr>
      <w:r w:rsidRPr="00C86193">
        <w:rPr>
          <w:rFonts w:cstheme="minorHAnsi"/>
        </w:rPr>
        <w:t>Supported Tribal Nation priorities through policy analysis and state-facing interactions.</w:t>
      </w:r>
    </w:p>
    <w:p w14:paraId="639B4AE7" w14:textId="77777777" w:rsidR="00C86193" w:rsidRPr="00C86193" w:rsidRDefault="00C86193" w:rsidP="00C86193">
      <w:pPr>
        <w:pStyle w:val="Heading1"/>
        <w:rPr>
          <w:rFonts w:asciiTheme="minorHAnsi" w:hAnsiTheme="minorHAnsi" w:cstheme="minorHAnsi"/>
          <w:b/>
          <w:bCs/>
          <w:color w:val="auto"/>
        </w:rPr>
      </w:pPr>
      <w:r w:rsidRPr="00C86193">
        <w:rPr>
          <w:rFonts w:asciiTheme="minorHAnsi" w:hAnsiTheme="minorHAnsi" w:cstheme="minorHAnsi"/>
          <w:b/>
          <w:bCs/>
          <w:color w:val="auto"/>
        </w:rPr>
        <w:t>Relationship Building &amp; Outreach</w:t>
      </w:r>
    </w:p>
    <w:p w14:paraId="57956B24" w14:textId="77777777" w:rsidR="00C86193" w:rsidRPr="00C86193" w:rsidRDefault="00C86193" w:rsidP="00C86193">
      <w:pPr>
        <w:pStyle w:val="ListBullet"/>
        <w:tabs>
          <w:tab w:val="num" w:pos="360"/>
        </w:tabs>
        <w:ind w:left="360" w:hanging="360"/>
        <w:rPr>
          <w:rFonts w:cstheme="minorHAnsi"/>
        </w:rPr>
      </w:pPr>
      <w:r w:rsidRPr="00C86193">
        <w:rPr>
          <w:rFonts w:cstheme="minorHAnsi"/>
        </w:rPr>
        <w:t>Met with legislators, legislative employees, Tribal liaisons, Tribal government staff, Urban Indian Organizations, state agencies, and advocacy organizations.</w:t>
      </w:r>
    </w:p>
    <w:p w14:paraId="1A3C1B26" w14:textId="77777777" w:rsidR="00C86193" w:rsidRPr="00C86193" w:rsidRDefault="00C86193" w:rsidP="00C86193">
      <w:pPr>
        <w:pStyle w:val="ListBullet"/>
        <w:tabs>
          <w:tab w:val="num" w:pos="360"/>
        </w:tabs>
        <w:ind w:left="360" w:hanging="360"/>
        <w:rPr>
          <w:rFonts w:cstheme="minorHAnsi"/>
        </w:rPr>
      </w:pPr>
      <w:r w:rsidRPr="00C86193">
        <w:rPr>
          <w:rFonts w:cstheme="minorHAnsi"/>
        </w:rPr>
        <w:t>Coordinated intergovernmental communication with Tribal Nations and partner organizations.</w:t>
      </w:r>
    </w:p>
    <w:p w14:paraId="0EEA36D5" w14:textId="77777777" w:rsidR="00C86193" w:rsidRPr="00C86193" w:rsidRDefault="00C86193" w:rsidP="00C86193">
      <w:pPr>
        <w:pStyle w:val="ListBullet"/>
        <w:tabs>
          <w:tab w:val="num" w:pos="360"/>
        </w:tabs>
        <w:ind w:left="360" w:hanging="360"/>
        <w:rPr>
          <w:rFonts w:cstheme="minorHAnsi"/>
        </w:rPr>
      </w:pPr>
      <w:r w:rsidRPr="00C86193">
        <w:rPr>
          <w:rFonts w:cstheme="minorHAnsi"/>
        </w:rPr>
        <w:t>Maintained relationships with labor organizations, counties, universities, and Tribal lobbyists.</w:t>
      </w:r>
    </w:p>
    <w:p w14:paraId="4A463B6E" w14:textId="77777777" w:rsidR="00C86193" w:rsidRPr="00C86193" w:rsidRDefault="00C86193" w:rsidP="00C86193">
      <w:pPr>
        <w:pStyle w:val="ListBullet"/>
        <w:tabs>
          <w:tab w:val="num" w:pos="360"/>
        </w:tabs>
        <w:ind w:left="360" w:hanging="360"/>
        <w:rPr>
          <w:rFonts w:cstheme="minorHAnsi"/>
        </w:rPr>
      </w:pPr>
      <w:r w:rsidRPr="00C86193">
        <w:rPr>
          <w:rFonts w:cstheme="minorHAnsi"/>
        </w:rPr>
        <w:t>Provided guidance to counties regarding Minn. Stat. §307.08.</w:t>
      </w:r>
    </w:p>
    <w:p w14:paraId="0362D1B1" w14:textId="77777777" w:rsidR="00C86193" w:rsidRPr="00C86193" w:rsidRDefault="00C86193" w:rsidP="00C86193">
      <w:pPr>
        <w:pStyle w:val="Heading2"/>
        <w:rPr>
          <w:rFonts w:asciiTheme="minorHAnsi" w:hAnsiTheme="minorHAnsi" w:cstheme="minorHAnsi"/>
          <w:b/>
          <w:bCs/>
          <w:color w:val="auto"/>
        </w:rPr>
      </w:pPr>
      <w:r w:rsidRPr="00C86193">
        <w:rPr>
          <w:rFonts w:asciiTheme="minorHAnsi" w:hAnsiTheme="minorHAnsi" w:cstheme="minorHAnsi"/>
          <w:b/>
          <w:bCs/>
          <w:color w:val="auto"/>
        </w:rPr>
        <w:t>Major Tribal Policy Areas</w:t>
      </w:r>
    </w:p>
    <w:p w14:paraId="011327E8" w14:textId="77777777" w:rsidR="00C86193" w:rsidRPr="00C86193" w:rsidRDefault="00C86193" w:rsidP="00C86193">
      <w:pPr>
        <w:pStyle w:val="ListBullet"/>
        <w:tabs>
          <w:tab w:val="num" w:pos="360"/>
        </w:tabs>
        <w:ind w:left="360" w:hanging="360"/>
        <w:rPr>
          <w:rFonts w:cstheme="minorHAnsi"/>
        </w:rPr>
      </w:pPr>
      <w:r w:rsidRPr="00C86193">
        <w:rPr>
          <w:rFonts w:cstheme="minorHAnsi"/>
        </w:rPr>
        <w:t>Wild rice (</w:t>
      </w:r>
      <w:proofErr w:type="spellStart"/>
      <w:r w:rsidRPr="00C86193">
        <w:rPr>
          <w:rFonts w:cstheme="minorHAnsi"/>
        </w:rPr>
        <w:t>manoomin</w:t>
      </w:r>
      <w:proofErr w:type="spellEnd"/>
      <w:r w:rsidRPr="00C86193">
        <w:rPr>
          <w:rFonts w:cstheme="minorHAnsi"/>
        </w:rPr>
        <w:t>) protections</w:t>
      </w:r>
    </w:p>
    <w:p w14:paraId="56EE9006" w14:textId="77777777" w:rsidR="00C86193" w:rsidRPr="00C86193" w:rsidRDefault="00C86193" w:rsidP="00C86193">
      <w:pPr>
        <w:pStyle w:val="ListBullet"/>
        <w:tabs>
          <w:tab w:val="num" w:pos="360"/>
        </w:tabs>
        <w:ind w:left="360" w:hanging="360"/>
        <w:rPr>
          <w:rFonts w:cstheme="minorHAnsi"/>
        </w:rPr>
      </w:pPr>
      <w:r w:rsidRPr="00C86193">
        <w:rPr>
          <w:rFonts w:cstheme="minorHAnsi"/>
        </w:rPr>
        <w:t>Data center legislation</w:t>
      </w:r>
    </w:p>
    <w:p w14:paraId="19181E7C" w14:textId="77777777" w:rsidR="00C86193" w:rsidRPr="00C86193" w:rsidRDefault="00C86193" w:rsidP="00C86193">
      <w:pPr>
        <w:pStyle w:val="ListBullet"/>
        <w:tabs>
          <w:tab w:val="num" w:pos="360"/>
        </w:tabs>
        <w:ind w:left="360" w:hanging="360"/>
        <w:rPr>
          <w:rFonts w:cstheme="minorHAnsi"/>
        </w:rPr>
      </w:pPr>
      <w:r w:rsidRPr="00C86193">
        <w:rPr>
          <w:rFonts w:cstheme="minorHAnsi"/>
        </w:rPr>
        <w:t>Environmental and treaty rights</w:t>
      </w:r>
    </w:p>
    <w:p w14:paraId="4D5633FE" w14:textId="77777777" w:rsidR="00C86193" w:rsidRPr="00C86193" w:rsidRDefault="00C86193" w:rsidP="00C86193">
      <w:pPr>
        <w:pStyle w:val="ListBullet"/>
        <w:tabs>
          <w:tab w:val="num" w:pos="360"/>
        </w:tabs>
        <w:ind w:left="360" w:hanging="360"/>
        <w:rPr>
          <w:rFonts w:cstheme="minorHAnsi"/>
        </w:rPr>
      </w:pPr>
      <w:r w:rsidRPr="00C86193">
        <w:rPr>
          <w:rFonts w:cstheme="minorHAnsi"/>
        </w:rPr>
        <w:t>ICWA and child welfare</w:t>
      </w:r>
    </w:p>
    <w:p w14:paraId="7F1572E8" w14:textId="77777777" w:rsidR="00C86193" w:rsidRPr="00C86193" w:rsidRDefault="00C86193" w:rsidP="00C86193">
      <w:pPr>
        <w:pStyle w:val="ListBullet"/>
        <w:tabs>
          <w:tab w:val="num" w:pos="360"/>
        </w:tabs>
        <w:ind w:left="360" w:hanging="360"/>
        <w:rPr>
          <w:rFonts w:cstheme="minorHAnsi"/>
        </w:rPr>
      </w:pPr>
      <w:r w:rsidRPr="00C86193">
        <w:rPr>
          <w:rFonts w:cstheme="minorHAnsi"/>
        </w:rPr>
        <w:lastRenderedPageBreak/>
        <w:t>MMIR initiatives</w:t>
      </w:r>
    </w:p>
    <w:p w14:paraId="74E6341A" w14:textId="77777777" w:rsidR="00C86193" w:rsidRPr="00C86193" w:rsidRDefault="00C86193" w:rsidP="00C86193">
      <w:pPr>
        <w:pStyle w:val="ListBullet"/>
        <w:tabs>
          <w:tab w:val="num" w:pos="360"/>
        </w:tabs>
        <w:ind w:left="360" w:hanging="360"/>
        <w:rPr>
          <w:rFonts w:cstheme="minorHAnsi"/>
        </w:rPr>
      </w:pPr>
      <w:r w:rsidRPr="00C86193">
        <w:rPr>
          <w:rFonts w:cstheme="minorHAnsi"/>
        </w:rPr>
        <w:t>Natural resources</w:t>
      </w:r>
    </w:p>
    <w:p w14:paraId="3E69B32B" w14:textId="77777777" w:rsidR="00C86193" w:rsidRPr="00C86193" w:rsidRDefault="00C86193" w:rsidP="00C86193">
      <w:pPr>
        <w:pStyle w:val="ListBullet"/>
        <w:tabs>
          <w:tab w:val="num" w:pos="360"/>
        </w:tabs>
        <w:ind w:left="360" w:hanging="360"/>
        <w:rPr>
          <w:rFonts w:cstheme="minorHAnsi"/>
        </w:rPr>
      </w:pPr>
      <w:r w:rsidRPr="00C86193">
        <w:rPr>
          <w:rFonts w:cstheme="minorHAnsi"/>
        </w:rPr>
        <w:t>Public safety</w:t>
      </w:r>
    </w:p>
    <w:p w14:paraId="780B5DD9" w14:textId="77777777" w:rsidR="00C86193" w:rsidRPr="00C86193" w:rsidRDefault="00C86193" w:rsidP="00C86193">
      <w:pPr>
        <w:pStyle w:val="ListBullet"/>
        <w:tabs>
          <w:tab w:val="num" w:pos="360"/>
        </w:tabs>
        <w:ind w:left="360" w:hanging="360"/>
        <w:rPr>
          <w:rFonts w:cstheme="minorHAnsi"/>
        </w:rPr>
      </w:pPr>
      <w:r w:rsidRPr="00C86193">
        <w:rPr>
          <w:rFonts w:cstheme="minorHAnsi"/>
        </w:rPr>
        <w:t>Economic development</w:t>
      </w:r>
    </w:p>
    <w:p w14:paraId="671C36E1" w14:textId="77777777" w:rsidR="00C86193" w:rsidRPr="00C86193" w:rsidRDefault="00C86193" w:rsidP="00C86193">
      <w:pPr>
        <w:pStyle w:val="ListBullet"/>
        <w:numPr>
          <w:ilvl w:val="0"/>
          <w:numId w:val="0"/>
        </w:numPr>
        <w:rPr>
          <w:rFonts w:cstheme="minorHAnsi"/>
        </w:rPr>
      </w:pPr>
    </w:p>
    <w:p w14:paraId="4072490E" w14:textId="77777777" w:rsidR="00C86193" w:rsidRPr="00C86193" w:rsidRDefault="00C86193" w:rsidP="00C86193">
      <w:pPr>
        <w:pStyle w:val="Heading3"/>
        <w:rPr>
          <w:rFonts w:asciiTheme="minorHAnsi" w:hAnsiTheme="minorHAnsi" w:cstheme="minorHAnsi"/>
          <w:color w:val="auto"/>
        </w:rPr>
      </w:pPr>
      <w:r w:rsidRPr="00C86193">
        <w:rPr>
          <w:rStyle w:val="Strong"/>
          <w:rFonts w:asciiTheme="minorHAnsi" w:hAnsiTheme="minorHAnsi" w:cstheme="minorHAnsi"/>
          <w:color w:val="auto"/>
        </w:rPr>
        <w:t>2026 Legislative Retirements</w:t>
      </w:r>
    </w:p>
    <w:p w14:paraId="7B696677" w14:textId="77777777" w:rsidR="00C86193" w:rsidRPr="00C86193" w:rsidRDefault="00C86193" w:rsidP="00C86193">
      <w:pPr>
        <w:pStyle w:val="NormalWeb"/>
        <w:rPr>
          <w:rFonts w:asciiTheme="minorHAnsi" w:hAnsiTheme="minorHAnsi" w:cstheme="minorHAnsi"/>
        </w:rPr>
      </w:pPr>
      <w:r w:rsidRPr="00C86193">
        <w:rPr>
          <w:rFonts w:asciiTheme="minorHAnsi" w:hAnsiTheme="minorHAnsi" w:cstheme="minorHAnsi"/>
        </w:rPr>
        <w:t xml:space="preserve">The 2026 session also marked one of the largest legislative turnovers in recent history. </w:t>
      </w:r>
      <w:r w:rsidRPr="00C86193">
        <w:rPr>
          <w:rStyle w:val="Strong"/>
          <w:rFonts w:asciiTheme="minorHAnsi" w:hAnsiTheme="minorHAnsi" w:cstheme="minorHAnsi"/>
        </w:rPr>
        <w:t>Twenty-six House members</w:t>
      </w:r>
      <w:r w:rsidRPr="00C86193">
        <w:rPr>
          <w:rFonts w:asciiTheme="minorHAnsi" w:hAnsiTheme="minorHAnsi" w:cstheme="minorHAnsi"/>
        </w:rPr>
        <w:t xml:space="preserve"> announced they would not seek reelection or were pursuing other offices, while </w:t>
      </w:r>
      <w:r w:rsidRPr="00C86193">
        <w:rPr>
          <w:rStyle w:val="Strong"/>
          <w:rFonts w:asciiTheme="minorHAnsi" w:hAnsiTheme="minorHAnsi" w:cstheme="minorHAnsi"/>
        </w:rPr>
        <w:t>15 Senators</w:t>
      </w:r>
      <w:r w:rsidRPr="00C86193">
        <w:rPr>
          <w:rFonts w:asciiTheme="minorHAnsi" w:hAnsiTheme="minorHAnsi" w:cstheme="minorHAnsi"/>
        </w:rPr>
        <w:t xml:space="preserve"> announced retirements, creating significant institutional turnover heading into the 2027 biennium. Relationship building with newly elected legislators will be a priority moving forward. </w:t>
      </w:r>
    </w:p>
    <w:p w14:paraId="158CCEE8" w14:textId="77777777" w:rsidR="00C86193" w:rsidRPr="00C86193" w:rsidRDefault="00C86193" w:rsidP="00C86193">
      <w:pPr>
        <w:pStyle w:val="Heading2"/>
        <w:rPr>
          <w:rFonts w:asciiTheme="minorHAnsi" w:hAnsiTheme="minorHAnsi" w:cstheme="minorHAnsi"/>
          <w:color w:val="auto"/>
        </w:rPr>
      </w:pPr>
      <w:r w:rsidRPr="00C86193">
        <w:rPr>
          <w:rFonts w:asciiTheme="minorHAnsi" w:hAnsiTheme="minorHAnsi" w:cstheme="minorHAnsi"/>
          <w:color w:val="auto"/>
        </w:rPr>
        <w:t>Retirements</w:t>
      </w:r>
    </w:p>
    <w:p w14:paraId="55EA4E81" w14:textId="77777777" w:rsidR="00C86193" w:rsidRPr="00C86193" w:rsidRDefault="00C86193" w:rsidP="00C86193">
      <w:pPr>
        <w:pStyle w:val="ListBullet"/>
        <w:tabs>
          <w:tab w:val="num" w:pos="360"/>
        </w:tabs>
        <w:ind w:left="360" w:hanging="360"/>
        <w:rPr>
          <w:rFonts w:cstheme="minorHAnsi"/>
        </w:rPr>
      </w:pPr>
      <w:r w:rsidRPr="00C86193">
        <w:rPr>
          <w:rFonts w:cstheme="minorHAnsi"/>
        </w:rPr>
        <w:t>Patti Anderson (R)</w:t>
      </w:r>
    </w:p>
    <w:p w14:paraId="18D29BDC" w14:textId="77777777" w:rsidR="00C86193" w:rsidRPr="00C86193" w:rsidRDefault="00C86193" w:rsidP="00C86193">
      <w:pPr>
        <w:pStyle w:val="ListBullet"/>
        <w:tabs>
          <w:tab w:val="num" w:pos="360"/>
        </w:tabs>
        <w:ind w:left="360" w:hanging="360"/>
        <w:rPr>
          <w:rFonts w:cstheme="minorHAnsi"/>
        </w:rPr>
      </w:pPr>
      <w:r w:rsidRPr="00C86193">
        <w:rPr>
          <w:rFonts w:cstheme="minorHAnsi"/>
        </w:rPr>
        <w:t>Jim Carlson (DFL)</w:t>
      </w:r>
    </w:p>
    <w:p w14:paraId="62B1F719" w14:textId="77777777" w:rsidR="00C86193" w:rsidRPr="00C86193" w:rsidRDefault="00C86193" w:rsidP="00C86193">
      <w:pPr>
        <w:pStyle w:val="ListBullet"/>
        <w:tabs>
          <w:tab w:val="num" w:pos="360"/>
        </w:tabs>
        <w:ind w:left="360" w:hanging="360"/>
        <w:rPr>
          <w:rFonts w:cstheme="minorHAnsi"/>
        </w:rPr>
      </w:pPr>
      <w:r w:rsidRPr="00C86193">
        <w:rPr>
          <w:rFonts w:cstheme="minorHAnsi"/>
        </w:rPr>
        <w:t xml:space="preserve">Steve </w:t>
      </w:r>
      <w:proofErr w:type="spellStart"/>
      <w:r w:rsidRPr="00C86193">
        <w:rPr>
          <w:rFonts w:cstheme="minorHAnsi"/>
        </w:rPr>
        <w:t>Cwodzinski</w:t>
      </w:r>
      <w:proofErr w:type="spellEnd"/>
      <w:r w:rsidRPr="00C86193">
        <w:rPr>
          <w:rFonts w:cstheme="minorHAnsi"/>
        </w:rPr>
        <w:t xml:space="preserve"> (DFL)</w:t>
      </w:r>
    </w:p>
    <w:p w14:paraId="6061726A" w14:textId="77777777" w:rsidR="00C86193" w:rsidRPr="00C86193" w:rsidRDefault="00C86193" w:rsidP="00C86193">
      <w:pPr>
        <w:pStyle w:val="ListBullet"/>
        <w:tabs>
          <w:tab w:val="num" w:pos="360"/>
        </w:tabs>
        <w:ind w:left="360" w:hanging="360"/>
        <w:rPr>
          <w:rFonts w:cstheme="minorHAnsi"/>
        </w:rPr>
      </w:pPr>
      <w:r w:rsidRPr="00C86193">
        <w:rPr>
          <w:rFonts w:cstheme="minorHAnsi"/>
        </w:rPr>
        <w:t>Gary Dahms (R)</w:t>
      </w:r>
    </w:p>
    <w:p w14:paraId="156F41C6" w14:textId="77777777" w:rsidR="00C86193" w:rsidRPr="00C86193" w:rsidRDefault="00C86193" w:rsidP="00C86193">
      <w:pPr>
        <w:pStyle w:val="ListBullet"/>
        <w:tabs>
          <w:tab w:val="num" w:pos="360"/>
        </w:tabs>
        <w:ind w:left="360" w:hanging="360"/>
        <w:rPr>
          <w:rFonts w:cstheme="minorHAnsi"/>
        </w:rPr>
      </w:pPr>
      <w:r w:rsidRPr="00C86193">
        <w:rPr>
          <w:rFonts w:cstheme="minorHAnsi"/>
        </w:rPr>
        <w:t>Rich Draheim (R)</w:t>
      </w:r>
    </w:p>
    <w:p w14:paraId="683B06AB" w14:textId="77777777" w:rsidR="00C86193" w:rsidRPr="00C86193" w:rsidRDefault="00C86193" w:rsidP="00C86193">
      <w:pPr>
        <w:pStyle w:val="ListBullet"/>
        <w:tabs>
          <w:tab w:val="num" w:pos="360"/>
        </w:tabs>
        <w:ind w:left="360" w:hanging="360"/>
        <w:rPr>
          <w:rFonts w:cstheme="minorHAnsi"/>
        </w:rPr>
      </w:pPr>
      <w:r w:rsidRPr="00C86193">
        <w:rPr>
          <w:rFonts w:cstheme="minorHAnsi"/>
        </w:rPr>
        <w:t>Steve Drazkowski (R)</w:t>
      </w:r>
    </w:p>
    <w:p w14:paraId="3B7BC1BC" w14:textId="77777777" w:rsidR="00C86193" w:rsidRPr="00C86193" w:rsidRDefault="00C86193" w:rsidP="00C86193">
      <w:pPr>
        <w:pStyle w:val="ListBullet"/>
        <w:tabs>
          <w:tab w:val="num" w:pos="360"/>
        </w:tabs>
        <w:ind w:left="360" w:hanging="360"/>
        <w:rPr>
          <w:rFonts w:cstheme="minorHAnsi"/>
        </w:rPr>
      </w:pPr>
      <w:r w:rsidRPr="00C86193">
        <w:rPr>
          <w:rFonts w:cstheme="minorHAnsi"/>
        </w:rPr>
        <w:t>Sandra Feist (DFL)</w:t>
      </w:r>
    </w:p>
    <w:p w14:paraId="15C42D8E" w14:textId="77777777" w:rsidR="00C86193" w:rsidRPr="00C86193" w:rsidRDefault="00C86193" w:rsidP="00C86193">
      <w:pPr>
        <w:pStyle w:val="ListBullet"/>
        <w:tabs>
          <w:tab w:val="num" w:pos="360"/>
        </w:tabs>
        <w:ind w:left="360" w:hanging="360"/>
        <w:rPr>
          <w:rFonts w:cstheme="minorHAnsi"/>
        </w:rPr>
      </w:pPr>
      <w:r w:rsidRPr="00C86193">
        <w:rPr>
          <w:rFonts w:cstheme="minorHAnsi"/>
        </w:rPr>
        <w:t>Jeff Howe (R)</w:t>
      </w:r>
    </w:p>
    <w:p w14:paraId="2214556A" w14:textId="77777777" w:rsidR="00C86193" w:rsidRPr="00C86193" w:rsidRDefault="00C86193" w:rsidP="00C86193">
      <w:pPr>
        <w:pStyle w:val="ListBullet"/>
        <w:tabs>
          <w:tab w:val="num" w:pos="360"/>
        </w:tabs>
        <w:ind w:left="360" w:hanging="360"/>
        <w:rPr>
          <w:rFonts w:cstheme="minorHAnsi"/>
        </w:rPr>
      </w:pPr>
      <w:r w:rsidRPr="00C86193">
        <w:rPr>
          <w:rFonts w:cstheme="minorHAnsi"/>
        </w:rPr>
        <w:t>Erin Koegel (DFL)</w:t>
      </w:r>
    </w:p>
    <w:p w14:paraId="011D7929" w14:textId="77777777" w:rsidR="00C86193" w:rsidRPr="00C86193" w:rsidRDefault="00C86193" w:rsidP="00C86193">
      <w:pPr>
        <w:pStyle w:val="ListBullet"/>
        <w:tabs>
          <w:tab w:val="num" w:pos="360"/>
        </w:tabs>
        <w:ind w:left="360" w:hanging="360"/>
        <w:rPr>
          <w:rFonts w:cstheme="minorHAnsi"/>
        </w:rPr>
      </w:pPr>
      <w:r w:rsidRPr="00C86193">
        <w:rPr>
          <w:rFonts w:cstheme="minorHAnsi"/>
        </w:rPr>
        <w:t>Ron Kresha (R)</w:t>
      </w:r>
    </w:p>
    <w:p w14:paraId="62BDCF77" w14:textId="77777777" w:rsidR="00C86193" w:rsidRPr="00C86193" w:rsidRDefault="00C86193" w:rsidP="00C86193">
      <w:pPr>
        <w:pStyle w:val="ListBullet"/>
        <w:tabs>
          <w:tab w:val="num" w:pos="360"/>
        </w:tabs>
        <w:ind w:left="360" w:hanging="360"/>
        <w:rPr>
          <w:rFonts w:cstheme="minorHAnsi"/>
        </w:rPr>
      </w:pPr>
      <w:r w:rsidRPr="00C86193">
        <w:rPr>
          <w:rFonts w:cstheme="minorHAnsi"/>
        </w:rPr>
        <w:t>Warren Limmer (R)</w:t>
      </w:r>
    </w:p>
    <w:p w14:paraId="26CD0391" w14:textId="77777777" w:rsidR="00C86193" w:rsidRPr="00C86193" w:rsidRDefault="00C86193" w:rsidP="00C86193">
      <w:pPr>
        <w:pStyle w:val="ListBullet"/>
        <w:tabs>
          <w:tab w:val="num" w:pos="360"/>
        </w:tabs>
        <w:ind w:left="360" w:hanging="360"/>
        <w:rPr>
          <w:rFonts w:cstheme="minorHAnsi"/>
        </w:rPr>
      </w:pPr>
      <w:r w:rsidRPr="00C86193">
        <w:rPr>
          <w:rFonts w:cstheme="minorHAnsi"/>
        </w:rPr>
        <w:t>Alice Mann (DFL)</w:t>
      </w:r>
    </w:p>
    <w:p w14:paraId="220E8FDE" w14:textId="77777777" w:rsidR="00C86193" w:rsidRPr="00C86193" w:rsidRDefault="00C86193" w:rsidP="00C86193">
      <w:pPr>
        <w:pStyle w:val="ListBullet"/>
        <w:tabs>
          <w:tab w:val="num" w:pos="360"/>
        </w:tabs>
        <w:ind w:left="360" w:hanging="360"/>
        <w:rPr>
          <w:rFonts w:cstheme="minorHAnsi"/>
        </w:rPr>
      </w:pPr>
      <w:r w:rsidRPr="00C86193">
        <w:rPr>
          <w:rFonts w:cstheme="minorHAnsi"/>
        </w:rPr>
        <w:t>Jeremy Miller (R)</w:t>
      </w:r>
    </w:p>
    <w:p w14:paraId="23B20859" w14:textId="77777777" w:rsidR="00C86193" w:rsidRPr="00C86193" w:rsidRDefault="00C86193" w:rsidP="00C86193">
      <w:pPr>
        <w:pStyle w:val="ListBullet"/>
        <w:tabs>
          <w:tab w:val="num" w:pos="360"/>
        </w:tabs>
        <w:ind w:left="360" w:hanging="360"/>
        <w:rPr>
          <w:rFonts w:cstheme="minorHAnsi"/>
        </w:rPr>
      </w:pPr>
      <w:r w:rsidRPr="00C86193">
        <w:rPr>
          <w:rFonts w:cstheme="minorHAnsi"/>
        </w:rPr>
        <w:t>Kelly Moller (DFL)</w:t>
      </w:r>
    </w:p>
    <w:p w14:paraId="7FF709DB" w14:textId="77777777" w:rsidR="00C86193" w:rsidRPr="00C86193" w:rsidRDefault="00C86193" w:rsidP="00C86193">
      <w:pPr>
        <w:pStyle w:val="ListBullet"/>
        <w:tabs>
          <w:tab w:val="num" w:pos="360"/>
        </w:tabs>
        <w:ind w:left="360" w:hanging="360"/>
        <w:rPr>
          <w:rFonts w:cstheme="minorHAnsi"/>
        </w:rPr>
      </w:pPr>
      <w:r w:rsidRPr="00C86193">
        <w:rPr>
          <w:rFonts w:cstheme="minorHAnsi"/>
        </w:rPr>
        <w:t>Carla Nelson (R)</w:t>
      </w:r>
    </w:p>
    <w:p w14:paraId="43421A5C" w14:textId="77777777" w:rsidR="00C86193" w:rsidRPr="00C86193" w:rsidRDefault="00C86193" w:rsidP="00C86193">
      <w:pPr>
        <w:pStyle w:val="ListBullet"/>
        <w:tabs>
          <w:tab w:val="num" w:pos="360"/>
        </w:tabs>
        <w:ind w:left="360" w:hanging="360"/>
        <w:rPr>
          <w:rFonts w:cstheme="minorHAnsi"/>
        </w:rPr>
      </w:pPr>
      <w:r w:rsidRPr="00C86193">
        <w:rPr>
          <w:rFonts w:cstheme="minorHAnsi"/>
        </w:rPr>
        <w:t>Paul Novotny (R)</w:t>
      </w:r>
    </w:p>
    <w:p w14:paraId="59FA0261" w14:textId="77777777" w:rsidR="00C86193" w:rsidRPr="00C86193" w:rsidRDefault="00C86193" w:rsidP="00C86193">
      <w:pPr>
        <w:pStyle w:val="ListBullet"/>
        <w:tabs>
          <w:tab w:val="num" w:pos="360"/>
        </w:tabs>
        <w:ind w:left="360" w:hanging="360"/>
        <w:rPr>
          <w:rFonts w:cstheme="minorHAnsi"/>
        </w:rPr>
      </w:pPr>
      <w:r w:rsidRPr="00C86193">
        <w:rPr>
          <w:rFonts w:cstheme="minorHAnsi"/>
        </w:rPr>
        <w:t>Tim O'Driscoll (R)</w:t>
      </w:r>
    </w:p>
    <w:p w14:paraId="673A1D9A" w14:textId="77777777" w:rsidR="00C86193" w:rsidRPr="00C86193" w:rsidRDefault="00C86193" w:rsidP="00C86193">
      <w:pPr>
        <w:pStyle w:val="ListBullet"/>
        <w:tabs>
          <w:tab w:val="num" w:pos="360"/>
        </w:tabs>
        <w:ind w:left="360" w:hanging="360"/>
        <w:rPr>
          <w:rFonts w:cstheme="minorHAnsi"/>
        </w:rPr>
      </w:pPr>
      <w:r w:rsidRPr="00C86193">
        <w:rPr>
          <w:rFonts w:cstheme="minorHAnsi"/>
        </w:rPr>
        <w:t>Sandy Pappas (DFL)</w:t>
      </w:r>
    </w:p>
    <w:p w14:paraId="3B8E7908" w14:textId="77777777" w:rsidR="00C86193" w:rsidRPr="00C86193" w:rsidRDefault="00C86193" w:rsidP="00C86193">
      <w:pPr>
        <w:pStyle w:val="ListBullet"/>
        <w:tabs>
          <w:tab w:val="num" w:pos="360"/>
        </w:tabs>
        <w:ind w:left="360" w:hanging="360"/>
        <w:rPr>
          <w:rFonts w:cstheme="minorHAnsi"/>
        </w:rPr>
      </w:pPr>
      <w:r w:rsidRPr="00C86193">
        <w:rPr>
          <w:rFonts w:cstheme="minorHAnsi"/>
        </w:rPr>
        <w:t>Ann Rest (DFL)</w:t>
      </w:r>
    </w:p>
    <w:p w14:paraId="63C60ACF" w14:textId="77777777" w:rsidR="00C86193" w:rsidRPr="00C86193" w:rsidRDefault="00C86193" w:rsidP="00C86193">
      <w:pPr>
        <w:pStyle w:val="ListBullet"/>
        <w:tabs>
          <w:tab w:val="num" w:pos="360"/>
        </w:tabs>
        <w:ind w:left="360" w:hanging="360"/>
        <w:rPr>
          <w:rFonts w:cstheme="minorHAnsi"/>
        </w:rPr>
      </w:pPr>
      <w:r w:rsidRPr="00C86193">
        <w:rPr>
          <w:rFonts w:cstheme="minorHAnsi"/>
        </w:rPr>
        <w:t>Joe Schomacker (R)</w:t>
      </w:r>
    </w:p>
    <w:p w14:paraId="3F999E69" w14:textId="77777777" w:rsidR="00C86193" w:rsidRPr="00C86193" w:rsidRDefault="00C86193" w:rsidP="00C86193">
      <w:pPr>
        <w:pStyle w:val="ListBullet"/>
        <w:tabs>
          <w:tab w:val="num" w:pos="360"/>
        </w:tabs>
        <w:ind w:left="360" w:hanging="360"/>
        <w:rPr>
          <w:rFonts w:cstheme="minorHAnsi"/>
        </w:rPr>
      </w:pPr>
      <w:r w:rsidRPr="00C86193">
        <w:rPr>
          <w:rFonts w:cstheme="minorHAnsi"/>
        </w:rPr>
        <w:t xml:space="preserve">Chris </w:t>
      </w:r>
      <w:proofErr w:type="spellStart"/>
      <w:r w:rsidRPr="00C86193">
        <w:rPr>
          <w:rFonts w:cstheme="minorHAnsi"/>
        </w:rPr>
        <w:t>Swedzinski</w:t>
      </w:r>
      <w:proofErr w:type="spellEnd"/>
      <w:r w:rsidRPr="00C86193">
        <w:rPr>
          <w:rFonts w:cstheme="minorHAnsi"/>
        </w:rPr>
        <w:t xml:space="preserve"> (R)</w:t>
      </w:r>
    </w:p>
    <w:p w14:paraId="035EFB9D" w14:textId="77777777" w:rsidR="00C86193" w:rsidRPr="00C86193" w:rsidRDefault="00C86193" w:rsidP="00C86193">
      <w:pPr>
        <w:pStyle w:val="ListBullet"/>
        <w:tabs>
          <w:tab w:val="num" w:pos="360"/>
        </w:tabs>
        <w:ind w:left="360" w:hanging="360"/>
        <w:rPr>
          <w:rFonts w:cstheme="minorHAnsi"/>
        </w:rPr>
      </w:pPr>
      <w:r w:rsidRPr="00C86193">
        <w:rPr>
          <w:rFonts w:cstheme="minorHAnsi"/>
        </w:rPr>
        <w:t>Paul Torkelson (R)</w:t>
      </w:r>
    </w:p>
    <w:p w14:paraId="6DE764DD" w14:textId="77777777" w:rsidR="00C86193" w:rsidRPr="00C86193" w:rsidRDefault="00C86193" w:rsidP="00C86193">
      <w:pPr>
        <w:pStyle w:val="ListBullet"/>
        <w:tabs>
          <w:tab w:val="num" w:pos="360"/>
        </w:tabs>
        <w:ind w:left="360" w:hanging="360"/>
        <w:rPr>
          <w:rFonts w:cstheme="minorHAnsi"/>
        </w:rPr>
      </w:pPr>
      <w:r w:rsidRPr="00C86193">
        <w:rPr>
          <w:rFonts w:cstheme="minorHAnsi"/>
        </w:rPr>
        <w:t>Bill Weber (R)</w:t>
      </w:r>
    </w:p>
    <w:p w14:paraId="61156047" w14:textId="77777777" w:rsidR="00C86193" w:rsidRPr="00C86193" w:rsidRDefault="00C86193" w:rsidP="00C86193">
      <w:pPr>
        <w:pStyle w:val="ListBullet"/>
        <w:tabs>
          <w:tab w:val="num" w:pos="360"/>
        </w:tabs>
        <w:ind w:left="360" w:hanging="360"/>
        <w:rPr>
          <w:rFonts w:cstheme="minorHAnsi"/>
        </w:rPr>
      </w:pPr>
      <w:r w:rsidRPr="00C86193">
        <w:rPr>
          <w:rFonts w:cstheme="minorHAnsi"/>
        </w:rPr>
        <w:t>Melissa Wiklund (DFL)</w:t>
      </w:r>
    </w:p>
    <w:p w14:paraId="0C1B7683" w14:textId="77777777" w:rsidR="00C86193" w:rsidRPr="00C86193" w:rsidRDefault="00C86193" w:rsidP="00C86193">
      <w:pPr>
        <w:pStyle w:val="ListBullet"/>
        <w:tabs>
          <w:tab w:val="num" w:pos="360"/>
        </w:tabs>
        <w:ind w:left="360" w:hanging="360"/>
        <w:rPr>
          <w:rFonts w:cstheme="minorHAnsi"/>
        </w:rPr>
      </w:pPr>
      <w:r w:rsidRPr="00C86193">
        <w:rPr>
          <w:rFonts w:cstheme="minorHAnsi"/>
        </w:rPr>
        <w:t>Tou Xiong (DFL)</w:t>
      </w:r>
    </w:p>
    <w:p w14:paraId="149E3697" w14:textId="77777777" w:rsidR="00C86193" w:rsidRPr="00C86193" w:rsidRDefault="00C86193" w:rsidP="00C86193">
      <w:pPr>
        <w:pStyle w:val="Heading2"/>
        <w:rPr>
          <w:rFonts w:asciiTheme="minorHAnsi" w:hAnsiTheme="minorHAnsi" w:cstheme="minorHAnsi"/>
          <w:b/>
          <w:bCs/>
          <w:color w:val="auto"/>
        </w:rPr>
      </w:pPr>
      <w:r w:rsidRPr="00C86193">
        <w:rPr>
          <w:rFonts w:asciiTheme="minorHAnsi" w:hAnsiTheme="minorHAnsi" w:cstheme="minorHAnsi"/>
          <w:b/>
          <w:bCs/>
          <w:color w:val="auto"/>
        </w:rPr>
        <w:t>House Members Seeking Senate</w:t>
      </w:r>
    </w:p>
    <w:p w14:paraId="14A0FEC6" w14:textId="77777777" w:rsidR="00C86193" w:rsidRPr="00C86193" w:rsidRDefault="00C86193" w:rsidP="00C86193">
      <w:pPr>
        <w:pStyle w:val="ListBullet"/>
        <w:tabs>
          <w:tab w:val="num" w:pos="360"/>
        </w:tabs>
        <w:ind w:left="360" w:hanging="360"/>
        <w:rPr>
          <w:rFonts w:cstheme="minorHAnsi"/>
        </w:rPr>
      </w:pPr>
      <w:r w:rsidRPr="00C86193">
        <w:rPr>
          <w:rFonts w:cstheme="minorHAnsi"/>
        </w:rPr>
        <w:t>Tom Dippel</w:t>
      </w:r>
    </w:p>
    <w:p w14:paraId="7F5AA314" w14:textId="77777777" w:rsidR="00C86193" w:rsidRPr="00C86193" w:rsidRDefault="00C86193" w:rsidP="00C86193">
      <w:pPr>
        <w:pStyle w:val="ListBullet"/>
        <w:tabs>
          <w:tab w:val="num" w:pos="360"/>
        </w:tabs>
        <w:ind w:left="360" w:hanging="360"/>
        <w:rPr>
          <w:rFonts w:cstheme="minorHAnsi"/>
        </w:rPr>
      </w:pPr>
      <w:r w:rsidRPr="00C86193">
        <w:rPr>
          <w:rFonts w:cstheme="minorHAnsi"/>
        </w:rPr>
        <w:lastRenderedPageBreak/>
        <w:t>Ben Bakeberg</w:t>
      </w:r>
    </w:p>
    <w:p w14:paraId="532F3C76" w14:textId="77777777" w:rsidR="00C86193" w:rsidRPr="00C86193" w:rsidRDefault="00C86193" w:rsidP="00C86193">
      <w:pPr>
        <w:pStyle w:val="ListBullet"/>
        <w:tabs>
          <w:tab w:val="num" w:pos="360"/>
        </w:tabs>
        <w:ind w:left="360" w:hanging="360"/>
        <w:rPr>
          <w:rFonts w:cstheme="minorHAnsi"/>
        </w:rPr>
      </w:pPr>
      <w:r w:rsidRPr="00C86193">
        <w:rPr>
          <w:rFonts w:cstheme="minorHAnsi"/>
        </w:rPr>
        <w:t>Mike Freiberg</w:t>
      </w:r>
    </w:p>
    <w:p w14:paraId="562F60FE" w14:textId="77777777" w:rsidR="00C86193" w:rsidRPr="00C86193" w:rsidRDefault="00C86193" w:rsidP="00C86193">
      <w:pPr>
        <w:pStyle w:val="ListBullet"/>
        <w:tabs>
          <w:tab w:val="num" w:pos="360"/>
        </w:tabs>
        <w:ind w:left="360" w:hanging="360"/>
        <w:rPr>
          <w:rFonts w:cstheme="minorHAnsi"/>
        </w:rPr>
      </w:pPr>
      <w:r w:rsidRPr="00C86193">
        <w:rPr>
          <w:rFonts w:cstheme="minorHAnsi"/>
        </w:rPr>
        <w:t>Steve Jacob</w:t>
      </w:r>
    </w:p>
    <w:p w14:paraId="72A8E037" w14:textId="77777777" w:rsidR="00C86193" w:rsidRPr="00C86193" w:rsidRDefault="00C86193" w:rsidP="00C86193">
      <w:pPr>
        <w:pStyle w:val="ListBullet"/>
        <w:tabs>
          <w:tab w:val="num" w:pos="360"/>
        </w:tabs>
        <w:ind w:left="360" w:hanging="360"/>
        <w:rPr>
          <w:rFonts w:cstheme="minorHAnsi"/>
        </w:rPr>
      </w:pPr>
      <w:r w:rsidRPr="00C86193">
        <w:rPr>
          <w:rFonts w:cstheme="minorHAnsi"/>
        </w:rPr>
        <w:t>Bernie Perryman</w:t>
      </w:r>
    </w:p>
    <w:p w14:paraId="53AE860E" w14:textId="77777777" w:rsidR="00C86193" w:rsidRPr="00C86193" w:rsidRDefault="00C86193" w:rsidP="00C86193">
      <w:pPr>
        <w:pStyle w:val="ListBullet"/>
        <w:tabs>
          <w:tab w:val="num" w:pos="360"/>
        </w:tabs>
        <w:ind w:left="360" w:hanging="360"/>
        <w:rPr>
          <w:rFonts w:cstheme="minorHAnsi"/>
        </w:rPr>
      </w:pPr>
      <w:r w:rsidRPr="00C86193">
        <w:rPr>
          <w:rFonts w:cstheme="minorHAnsi"/>
        </w:rPr>
        <w:t>Liz Reyer</w:t>
      </w:r>
    </w:p>
    <w:p w14:paraId="6959AC76" w14:textId="77777777" w:rsidR="00C86193" w:rsidRPr="00C86193" w:rsidRDefault="00C86193" w:rsidP="00C86193">
      <w:pPr>
        <w:pStyle w:val="ListBullet"/>
        <w:tabs>
          <w:tab w:val="num" w:pos="360"/>
        </w:tabs>
        <w:ind w:left="360" w:hanging="360"/>
        <w:rPr>
          <w:rFonts w:cstheme="minorHAnsi"/>
        </w:rPr>
      </w:pPr>
      <w:r w:rsidRPr="00C86193">
        <w:rPr>
          <w:rFonts w:cstheme="minorHAnsi"/>
        </w:rPr>
        <w:t>Mike Wiener</w:t>
      </w:r>
    </w:p>
    <w:p w14:paraId="303A21DB" w14:textId="77777777" w:rsidR="00C86193" w:rsidRPr="00C86193" w:rsidRDefault="00C86193" w:rsidP="00C86193">
      <w:pPr>
        <w:pStyle w:val="Heading2"/>
        <w:rPr>
          <w:rFonts w:asciiTheme="minorHAnsi" w:hAnsiTheme="minorHAnsi" w:cstheme="minorHAnsi"/>
          <w:b/>
          <w:bCs/>
          <w:color w:val="auto"/>
        </w:rPr>
      </w:pPr>
      <w:r w:rsidRPr="00C86193">
        <w:rPr>
          <w:rFonts w:asciiTheme="minorHAnsi" w:hAnsiTheme="minorHAnsi" w:cstheme="minorHAnsi"/>
          <w:b/>
          <w:bCs/>
          <w:color w:val="auto"/>
        </w:rPr>
        <w:t>Members Seeking Other Office</w:t>
      </w:r>
    </w:p>
    <w:p w14:paraId="4131931E" w14:textId="77777777" w:rsidR="00C86193" w:rsidRPr="00C86193" w:rsidRDefault="00C86193" w:rsidP="00C86193">
      <w:pPr>
        <w:pStyle w:val="ListBullet"/>
        <w:tabs>
          <w:tab w:val="num" w:pos="360"/>
        </w:tabs>
        <w:ind w:left="360" w:hanging="360"/>
        <w:rPr>
          <w:rFonts w:cstheme="minorHAnsi"/>
        </w:rPr>
      </w:pPr>
      <w:r w:rsidRPr="00C86193">
        <w:rPr>
          <w:rFonts w:cstheme="minorHAnsi"/>
        </w:rPr>
        <w:t>Peggy Bennett (Governor)</w:t>
      </w:r>
    </w:p>
    <w:p w14:paraId="25E5C775" w14:textId="77777777" w:rsidR="00C86193" w:rsidRPr="00C86193" w:rsidRDefault="00C86193" w:rsidP="00C86193">
      <w:pPr>
        <w:pStyle w:val="ListBullet"/>
        <w:tabs>
          <w:tab w:val="num" w:pos="360"/>
        </w:tabs>
        <w:ind w:left="360" w:hanging="360"/>
        <w:rPr>
          <w:rFonts w:cstheme="minorHAnsi"/>
        </w:rPr>
      </w:pPr>
      <w:r w:rsidRPr="00C86193">
        <w:rPr>
          <w:rFonts w:cstheme="minorHAnsi"/>
        </w:rPr>
        <w:t>Kaela Berg (CD2)</w:t>
      </w:r>
    </w:p>
    <w:p w14:paraId="7B219A02" w14:textId="77777777" w:rsidR="00C86193" w:rsidRPr="00C86193" w:rsidRDefault="00C86193" w:rsidP="00C86193">
      <w:pPr>
        <w:pStyle w:val="ListBullet"/>
        <w:tabs>
          <w:tab w:val="num" w:pos="360"/>
        </w:tabs>
        <w:ind w:left="360" w:hanging="360"/>
        <w:rPr>
          <w:rFonts w:cstheme="minorHAnsi"/>
        </w:rPr>
      </w:pPr>
      <w:r w:rsidRPr="00C86193">
        <w:rPr>
          <w:rFonts w:cstheme="minorHAnsi"/>
        </w:rPr>
        <w:t>Lisa Demuth (Governor)</w:t>
      </w:r>
    </w:p>
    <w:p w14:paraId="531E3C01" w14:textId="77777777" w:rsidR="00C86193" w:rsidRPr="00C86193" w:rsidRDefault="00C86193" w:rsidP="00C86193">
      <w:pPr>
        <w:pStyle w:val="ListBullet"/>
        <w:tabs>
          <w:tab w:val="num" w:pos="360"/>
        </w:tabs>
        <w:ind w:left="360" w:hanging="360"/>
        <w:rPr>
          <w:rFonts w:cstheme="minorHAnsi"/>
        </w:rPr>
      </w:pPr>
      <w:r w:rsidRPr="00C86193">
        <w:rPr>
          <w:rFonts w:cstheme="minorHAnsi"/>
        </w:rPr>
        <w:t>Elliott Engen (State Auditor; Campaign ended)</w:t>
      </w:r>
    </w:p>
    <w:p w14:paraId="49F0E72D" w14:textId="77777777" w:rsidR="00C86193" w:rsidRPr="00C86193" w:rsidRDefault="00C86193" w:rsidP="00C86193">
      <w:pPr>
        <w:pStyle w:val="ListBullet"/>
        <w:tabs>
          <w:tab w:val="num" w:pos="360"/>
        </w:tabs>
        <w:ind w:left="360" w:hanging="360"/>
        <w:rPr>
          <w:rFonts w:cstheme="minorHAnsi"/>
        </w:rPr>
      </w:pPr>
      <w:r w:rsidRPr="00C86193">
        <w:rPr>
          <w:rFonts w:cstheme="minorHAnsi"/>
        </w:rPr>
        <w:t>Cedrick Frazier (Hennepin County Attorney)</w:t>
      </w:r>
    </w:p>
    <w:p w14:paraId="39E18A01" w14:textId="77777777" w:rsidR="00C86193" w:rsidRPr="00C86193" w:rsidRDefault="00C86193" w:rsidP="00C86193">
      <w:pPr>
        <w:pStyle w:val="ListBullet"/>
        <w:tabs>
          <w:tab w:val="num" w:pos="360"/>
        </w:tabs>
        <w:ind w:left="360" w:hanging="360"/>
        <w:rPr>
          <w:rFonts w:cstheme="minorHAnsi"/>
        </w:rPr>
      </w:pPr>
      <w:r w:rsidRPr="00C86193">
        <w:rPr>
          <w:rFonts w:cstheme="minorHAnsi"/>
        </w:rPr>
        <w:t>Heather Keeler (CD7; campaign ended)</w:t>
      </w:r>
    </w:p>
    <w:p w14:paraId="1C782E58" w14:textId="77777777" w:rsidR="00C86193" w:rsidRPr="00C86193" w:rsidRDefault="00C86193" w:rsidP="00C86193">
      <w:pPr>
        <w:pStyle w:val="ListBullet"/>
        <w:tabs>
          <w:tab w:val="num" w:pos="360"/>
        </w:tabs>
        <w:ind w:left="360" w:hanging="360"/>
        <w:rPr>
          <w:rFonts w:cstheme="minorHAnsi"/>
        </w:rPr>
      </w:pPr>
      <w:r w:rsidRPr="00C86193">
        <w:rPr>
          <w:rFonts w:cstheme="minorHAnsi"/>
        </w:rPr>
        <w:t>Matt Klein (CD2)</w:t>
      </w:r>
    </w:p>
    <w:p w14:paraId="4996A19D" w14:textId="77777777" w:rsidR="00C86193" w:rsidRPr="00C86193" w:rsidRDefault="00C86193" w:rsidP="00C86193">
      <w:pPr>
        <w:pStyle w:val="ListBullet"/>
        <w:tabs>
          <w:tab w:val="num" w:pos="360"/>
        </w:tabs>
        <w:ind w:left="360" w:hanging="360"/>
        <w:rPr>
          <w:rFonts w:cstheme="minorHAnsi"/>
        </w:rPr>
      </w:pPr>
      <w:r w:rsidRPr="00C86193">
        <w:rPr>
          <w:rFonts w:cstheme="minorHAnsi"/>
        </w:rPr>
        <w:t>María Isa Pérez-Vega (Ramsey County Commissioner)</w:t>
      </w:r>
    </w:p>
    <w:p w14:paraId="32C2CDFE" w14:textId="77777777" w:rsidR="00C86193" w:rsidRPr="00C86193" w:rsidRDefault="00C86193" w:rsidP="00C86193">
      <w:pPr>
        <w:pStyle w:val="ListBullet"/>
        <w:tabs>
          <w:tab w:val="num" w:pos="360"/>
        </w:tabs>
        <w:ind w:left="360" w:hanging="360"/>
        <w:rPr>
          <w:rFonts w:cstheme="minorHAnsi"/>
        </w:rPr>
      </w:pPr>
      <w:r w:rsidRPr="00C86193">
        <w:rPr>
          <w:rFonts w:cstheme="minorHAnsi"/>
        </w:rPr>
        <w:t>Eric Pratt (CD2)</w:t>
      </w:r>
    </w:p>
    <w:p w14:paraId="76654776" w14:textId="77777777" w:rsidR="00C86193" w:rsidRPr="00C86193" w:rsidRDefault="00C86193" w:rsidP="00C86193">
      <w:pPr>
        <w:pStyle w:val="ListBullet"/>
        <w:tabs>
          <w:tab w:val="num" w:pos="360"/>
        </w:tabs>
        <w:ind w:left="360" w:hanging="360"/>
        <w:rPr>
          <w:rFonts w:cstheme="minorHAnsi"/>
        </w:rPr>
      </w:pPr>
      <w:r w:rsidRPr="00C86193">
        <w:rPr>
          <w:rFonts w:cstheme="minorHAnsi"/>
        </w:rPr>
        <w:t>Kristin Robbins (Governor; campaign ended)</w:t>
      </w:r>
    </w:p>
    <w:p w14:paraId="267370EE" w14:textId="77777777" w:rsidR="00C86193" w:rsidRPr="00C86193" w:rsidRDefault="00C86193" w:rsidP="00C86193">
      <w:pPr>
        <w:pStyle w:val="ListBullet"/>
        <w:tabs>
          <w:tab w:val="num" w:pos="360"/>
        </w:tabs>
        <w:ind w:left="360" w:hanging="360"/>
        <w:rPr>
          <w:rFonts w:cstheme="minorHAnsi"/>
        </w:rPr>
      </w:pPr>
      <w:r w:rsidRPr="00C86193">
        <w:rPr>
          <w:rFonts w:cstheme="minorHAnsi"/>
        </w:rPr>
        <w:t>Dan Wolgamott (State Auditor)</w:t>
      </w:r>
    </w:p>
    <w:p w14:paraId="35C02611" w14:textId="77777777" w:rsidR="00C86193" w:rsidRPr="00C86193" w:rsidRDefault="00C86193" w:rsidP="00C86193">
      <w:pPr>
        <w:pStyle w:val="Heading1"/>
        <w:rPr>
          <w:rFonts w:asciiTheme="minorHAnsi" w:hAnsiTheme="minorHAnsi" w:cstheme="minorHAnsi"/>
          <w:b/>
          <w:bCs/>
          <w:color w:val="auto"/>
        </w:rPr>
      </w:pPr>
      <w:r w:rsidRPr="00C86193">
        <w:rPr>
          <w:rFonts w:asciiTheme="minorHAnsi" w:hAnsiTheme="minorHAnsi" w:cstheme="minorHAnsi"/>
          <w:b/>
          <w:bCs/>
          <w:color w:val="auto"/>
        </w:rPr>
        <w:t>Looking Ahead: 2027 Legislative Session</w:t>
      </w:r>
    </w:p>
    <w:p w14:paraId="27811838" w14:textId="77777777" w:rsidR="00C86193" w:rsidRPr="00C86193" w:rsidRDefault="00C86193" w:rsidP="00C86193">
      <w:pPr>
        <w:pStyle w:val="NormalWeb"/>
        <w:rPr>
          <w:rFonts w:asciiTheme="minorHAnsi" w:hAnsiTheme="minorHAnsi" w:cstheme="minorHAnsi"/>
        </w:rPr>
      </w:pPr>
      <w:r w:rsidRPr="00C86193">
        <w:rPr>
          <w:rFonts w:asciiTheme="minorHAnsi" w:hAnsiTheme="minorHAnsi" w:cstheme="minorHAnsi"/>
        </w:rPr>
        <w:t>While the 2026 legislative session has concluded, the work of legislative engagement continues throughout the interim. The period between sessions presents an important opportunity to strengthen relationships, refine policy priorities, and prepare for the next biennium.</w:t>
      </w:r>
    </w:p>
    <w:p w14:paraId="1E8ADF1B" w14:textId="77777777" w:rsidR="00C86193" w:rsidRPr="00C86193" w:rsidRDefault="00C86193" w:rsidP="00C86193">
      <w:pPr>
        <w:pStyle w:val="NormalWeb"/>
        <w:rPr>
          <w:rFonts w:asciiTheme="minorHAnsi" w:hAnsiTheme="minorHAnsi" w:cstheme="minorHAnsi"/>
        </w:rPr>
      </w:pPr>
      <w:r w:rsidRPr="00C86193">
        <w:rPr>
          <w:rFonts w:asciiTheme="minorHAnsi" w:hAnsiTheme="minorHAnsi" w:cstheme="minorHAnsi"/>
        </w:rPr>
        <w:t>During the interim, legislative efforts will focus on the following priorities:</w:t>
      </w:r>
    </w:p>
    <w:p w14:paraId="509DE294" w14:textId="77777777" w:rsidR="00C86193" w:rsidRPr="00C86193" w:rsidRDefault="00C86193" w:rsidP="00C86193">
      <w:pPr>
        <w:pStyle w:val="Heading3"/>
        <w:rPr>
          <w:rFonts w:asciiTheme="minorHAnsi" w:hAnsiTheme="minorHAnsi" w:cstheme="minorHAnsi"/>
          <w:b/>
          <w:bCs/>
          <w:color w:val="auto"/>
        </w:rPr>
      </w:pPr>
      <w:r w:rsidRPr="00C86193">
        <w:rPr>
          <w:rFonts w:asciiTheme="minorHAnsi" w:hAnsiTheme="minorHAnsi" w:cstheme="minorHAnsi"/>
          <w:b/>
          <w:bCs/>
          <w:color w:val="auto"/>
        </w:rPr>
        <w:t>Relationship Building</w:t>
      </w:r>
    </w:p>
    <w:p w14:paraId="540A2473" w14:textId="77777777" w:rsidR="00C86193" w:rsidRPr="00C86193" w:rsidRDefault="00C86193" w:rsidP="00C86193">
      <w:pPr>
        <w:pStyle w:val="NormalWeb"/>
        <w:numPr>
          <w:ilvl w:val="0"/>
          <w:numId w:val="25"/>
        </w:numPr>
        <w:rPr>
          <w:rFonts w:asciiTheme="minorHAnsi" w:hAnsiTheme="minorHAnsi" w:cstheme="minorHAnsi"/>
        </w:rPr>
      </w:pPr>
      <w:r w:rsidRPr="00C86193">
        <w:rPr>
          <w:rFonts w:asciiTheme="minorHAnsi" w:hAnsiTheme="minorHAnsi" w:cstheme="minorHAnsi"/>
        </w:rPr>
        <w:t>Continue building bipartisan relationships with newly elected legislators, legislative staff, committee administrators, caucus policy staff, and constitutional offices.</w:t>
      </w:r>
    </w:p>
    <w:p w14:paraId="24254411" w14:textId="77777777" w:rsidR="00C86193" w:rsidRPr="00C86193" w:rsidRDefault="00C86193" w:rsidP="00C86193">
      <w:pPr>
        <w:pStyle w:val="NormalWeb"/>
        <w:numPr>
          <w:ilvl w:val="0"/>
          <w:numId w:val="25"/>
        </w:numPr>
        <w:rPr>
          <w:rFonts w:asciiTheme="minorHAnsi" w:hAnsiTheme="minorHAnsi" w:cstheme="minorHAnsi"/>
        </w:rPr>
      </w:pPr>
      <w:r w:rsidRPr="00C86193">
        <w:rPr>
          <w:rFonts w:asciiTheme="minorHAnsi" w:hAnsiTheme="minorHAnsi" w:cstheme="minorHAnsi"/>
        </w:rPr>
        <w:t>Meet with newly appointed Tribal liaisons across state agencies to strengthen government-to-government relationships and improve coordination between Tribal Nations and state government.</w:t>
      </w:r>
    </w:p>
    <w:p w14:paraId="44B1166B" w14:textId="77777777" w:rsidR="00C86193" w:rsidRPr="00C86193" w:rsidRDefault="00C86193" w:rsidP="00C86193">
      <w:pPr>
        <w:pStyle w:val="NormalWeb"/>
        <w:numPr>
          <w:ilvl w:val="0"/>
          <w:numId w:val="25"/>
        </w:numPr>
        <w:rPr>
          <w:rFonts w:asciiTheme="minorHAnsi" w:hAnsiTheme="minorHAnsi" w:cstheme="minorHAnsi"/>
        </w:rPr>
      </w:pPr>
      <w:r w:rsidRPr="00C86193">
        <w:rPr>
          <w:rFonts w:asciiTheme="minorHAnsi" w:hAnsiTheme="minorHAnsi" w:cstheme="minorHAnsi"/>
        </w:rPr>
        <w:t>Continue engagement with Tribal government staff, Urban Indian Organizations, advocacy organizations, and coalition partners to identify emerging policy priorities and opportunities for collaboration.</w:t>
      </w:r>
    </w:p>
    <w:p w14:paraId="58B5E355" w14:textId="77777777" w:rsidR="00C86193" w:rsidRPr="00C86193" w:rsidRDefault="00C86193" w:rsidP="00C86193">
      <w:pPr>
        <w:pStyle w:val="Heading3"/>
        <w:rPr>
          <w:rFonts w:asciiTheme="minorHAnsi" w:hAnsiTheme="minorHAnsi" w:cstheme="minorHAnsi"/>
          <w:b/>
          <w:bCs/>
          <w:color w:val="auto"/>
        </w:rPr>
      </w:pPr>
      <w:r w:rsidRPr="00C86193">
        <w:rPr>
          <w:rFonts w:asciiTheme="minorHAnsi" w:hAnsiTheme="minorHAnsi" w:cstheme="minorHAnsi"/>
          <w:b/>
          <w:bCs/>
          <w:color w:val="auto"/>
        </w:rPr>
        <w:t>Legislative Strategy</w:t>
      </w:r>
    </w:p>
    <w:p w14:paraId="54DF1343" w14:textId="77777777" w:rsidR="00C86193" w:rsidRPr="00C86193" w:rsidRDefault="00C86193" w:rsidP="00C86193">
      <w:pPr>
        <w:pStyle w:val="NormalWeb"/>
        <w:numPr>
          <w:ilvl w:val="0"/>
          <w:numId w:val="26"/>
        </w:numPr>
        <w:rPr>
          <w:rFonts w:asciiTheme="minorHAnsi" w:hAnsiTheme="minorHAnsi" w:cstheme="minorHAnsi"/>
        </w:rPr>
      </w:pPr>
      <w:r w:rsidRPr="00C86193">
        <w:rPr>
          <w:rFonts w:asciiTheme="minorHAnsi" w:hAnsiTheme="minorHAnsi" w:cstheme="minorHAnsi"/>
        </w:rPr>
        <w:t>Work collaboratively with Tribal Nations, MIAC leadership, and stakeholders to identify legislative priorities for the 2027 session.</w:t>
      </w:r>
    </w:p>
    <w:p w14:paraId="0CF2D3F3" w14:textId="77777777" w:rsidR="00C86193" w:rsidRPr="00C86193" w:rsidRDefault="00C86193" w:rsidP="00C86193">
      <w:pPr>
        <w:pStyle w:val="NormalWeb"/>
        <w:numPr>
          <w:ilvl w:val="0"/>
          <w:numId w:val="26"/>
        </w:numPr>
        <w:rPr>
          <w:rFonts w:asciiTheme="minorHAnsi" w:hAnsiTheme="minorHAnsi" w:cstheme="minorHAnsi"/>
        </w:rPr>
      </w:pPr>
      <w:r w:rsidRPr="00C86193">
        <w:rPr>
          <w:rFonts w:asciiTheme="minorHAnsi" w:hAnsiTheme="minorHAnsi" w:cstheme="minorHAnsi"/>
        </w:rPr>
        <w:lastRenderedPageBreak/>
        <w:t>Review proposed legislation and provide technical assistance to legislators, legislative staff, and state agencies to ensure Tribal sovereignty, treaty rights, consultation obligations, and government-to-government relationships are appropriately recognized throughout the legislative process.</w:t>
      </w:r>
    </w:p>
    <w:p w14:paraId="5AB9C640" w14:textId="77777777" w:rsidR="00C86193" w:rsidRPr="00C86193" w:rsidRDefault="00C86193" w:rsidP="00C86193">
      <w:pPr>
        <w:pStyle w:val="NormalWeb"/>
        <w:numPr>
          <w:ilvl w:val="0"/>
          <w:numId w:val="26"/>
        </w:numPr>
        <w:rPr>
          <w:rFonts w:asciiTheme="minorHAnsi" w:hAnsiTheme="minorHAnsi" w:cstheme="minorHAnsi"/>
        </w:rPr>
      </w:pPr>
      <w:r w:rsidRPr="00C86193">
        <w:rPr>
          <w:rFonts w:asciiTheme="minorHAnsi" w:hAnsiTheme="minorHAnsi" w:cstheme="minorHAnsi"/>
        </w:rPr>
        <w:t>Monitor interim working groups, agency rulemaking, and policy discussions that may affect Tribal Nations.</w:t>
      </w:r>
    </w:p>
    <w:p w14:paraId="23F76F33" w14:textId="77777777" w:rsidR="00C86193" w:rsidRPr="00C86193" w:rsidRDefault="00C86193" w:rsidP="00C86193">
      <w:pPr>
        <w:pStyle w:val="Heading3"/>
        <w:rPr>
          <w:rFonts w:asciiTheme="minorHAnsi" w:hAnsiTheme="minorHAnsi" w:cstheme="minorHAnsi"/>
          <w:b/>
          <w:bCs/>
          <w:color w:val="auto"/>
        </w:rPr>
      </w:pPr>
      <w:r w:rsidRPr="00C86193">
        <w:rPr>
          <w:rFonts w:asciiTheme="minorHAnsi" w:hAnsiTheme="minorHAnsi" w:cstheme="minorHAnsi"/>
          <w:b/>
          <w:bCs/>
          <w:color w:val="auto"/>
        </w:rPr>
        <w:t>Policy Development</w:t>
      </w:r>
    </w:p>
    <w:p w14:paraId="6671CB38" w14:textId="77777777" w:rsidR="00C86193" w:rsidRPr="00C86193" w:rsidRDefault="00C86193" w:rsidP="00C86193">
      <w:pPr>
        <w:pStyle w:val="NormalWeb"/>
        <w:numPr>
          <w:ilvl w:val="0"/>
          <w:numId w:val="27"/>
        </w:numPr>
        <w:rPr>
          <w:rFonts w:asciiTheme="minorHAnsi" w:hAnsiTheme="minorHAnsi" w:cstheme="minorHAnsi"/>
        </w:rPr>
      </w:pPr>
      <w:r w:rsidRPr="00C86193">
        <w:rPr>
          <w:rFonts w:asciiTheme="minorHAnsi" w:hAnsiTheme="minorHAnsi" w:cstheme="minorHAnsi"/>
        </w:rPr>
        <w:t>Continue researching emerging issues affecting Tribal communities, including public safety, healthcare, education, natural resources, environmental protection, economic development, infrastructure, and child welfare.</w:t>
      </w:r>
    </w:p>
    <w:p w14:paraId="368E1F6D" w14:textId="77777777" w:rsidR="00C86193" w:rsidRPr="00C86193" w:rsidRDefault="00C86193" w:rsidP="00C86193">
      <w:pPr>
        <w:pStyle w:val="NormalWeb"/>
        <w:numPr>
          <w:ilvl w:val="0"/>
          <w:numId w:val="27"/>
        </w:numPr>
        <w:rPr>
          <w:rFonts w:asciiTheme="minorHAnsi" w:hAnsiTheme="minorHAnsi" w:cstheme="minorHAnsi"/>
        </w:rPr>
      </w:pPr>
      <w:r w:rsidRPr="00C86193">
        <w:rPr>
          <w:rFonts w:asciiTheme="minorHAnsi" w:hAnsiTheme="minorHAnsi" w:cstheme="minorHAnsi"/>
        </w:rPr>
        <w:t>Provide policy analysis and recommendations to MIAC leadership regarding proposed legislation and administrative actions.</w:t>
      </w:r>
    </w:p>
    <w:p w14:paraId="05586AA6" w14:textId="77777777" w:rsidR="00C86193" w:rsidRPr="00C86193" w:rsidRDefault="00C86193" w:rsidP="00C86193">
      <w:pPr>
        <w:pStyle w:val="NormalWeb"/>
        <w:numPr>
          <w:ilvl w:val="0"/>
          <w:numId w:val="27"/>
        </w:numPr>
        <w:rPr>
          <w:rFonts w:asciiTheme="minorHAnsi" w:hAnsiTheme="minorHAnsi" w:cstheme="minorHAnsi"/>
        </w:rPr>
      </w:pPr>
      <w:r w:rsidRPr="00C86193">
        <w:rPr>
          <w:rFonts w:asciiTheme="minorHAnsi" w:hAnsiTheme="minorHAnsi" w:cstheme="minorHAnsi"/>
        </w:rPr>
        <w:t>Assist with drafting legislative proposals, policy briefs, testimony, and educational materials in preparation for the 2027 legislative session.</w:t>
      </w:r>
    </w:p>
    <w:p w14:paraId="2C0011D0" w14:textId="77777777" w:rsidR="00C86193" w:rsidRPr="00C86193" w:rsidRDefault="00C86193" w:rsidP="00C86193">
      <w:pPr>
        <w:pStyle w:val="Heading3"/>
        <w:rPr>
          <w:rFonts w:asciiTheme="minorHAnsi" w:hAnsiTheme="minorHAnsi" w:cstheme="minorHAnsi"/>
          <w:b/>
          <w:bCs/>
          <w:color w:val="auto"/>
        </w:rPr>
      </w:pPr>
      <w:r w:rsidRPr="00C86193">
        <w:rPr>
          <w:rFonts w:asciiTheme="minorHAnsi" w:hAnsiTheme="minorHAnsi" w:cstheme="minorHAnsi"/>
          <w:b/>
          <w:bCs/>
          <w:color w:val="auto"/>
        </w:rPr>
        <w:t>External Relations &amp; Outreach</w:t>
      </w:r>
    </w:p>
    <w:p w14:paraId="19B8122F" w14:textId="77777777" w:rsidR="00C86193" w:rsidRPr="00C86193" w:rsidRDefault="00C86193" w:rsidP="00C86193">
      <w:pPr>
        <w:pStyle w:val="NormalWeb"/>
        <w:numPr>
          <w:ilvl w:val="0"/>
          <w:numId w:val="28"/>
        </w:numPr>
        <w:rPr>
          <w:rFonts w:asciiTheme="minorHAnsi" w:hAnsiTheme="minorHAnsi" w:cstheme="minorHAnsi"/>
        </w:rPr>
      </w:pPr>
      <w:r w:rsidRPr="00C86193">
        <w:rPr>
          <w:rFonts w:asciiTheme="minorHAnsi" w:hAnsiTheme="minorHAnsi" w:cstheme="minorHAnsi"/>
        </w:rPr>
        <w:t>Continue strengthening relationships with legislators, Tribal Nations, Urban Indian Organizations, state agencies, county governments, local governments, advocacy organizations, and external stakeholders.</w:t>
      </w:r>
    </w:p>
    <w:p w14:paraId="459E62B3" w14:textId="77777777" w:rsidR="00C86193" w:rsidRPr="00C86193" w:rsidRDefault="00C86193" w:rsidP="00C86193">
      <w:pPr>
        <w:pStyle w:val="NormalWeb"/>
        <w:numPr>
          <w:ilvl w:val="0"/>
          <w:numId w:val="28"/>
        </w:numPr>
        <w:rPr>
          <w:rFonts w:asciiTheme="minorHAnsi" w:hAnsiTheme="minorHAnsi" w:cstheme="minorHAnsi"/>
        </w:rPr>
      </w:pPr>
      <w:r w:rsidRPr="00C86193">
        <w:rPr>
          <w:rFonts w:asciiTheme="minorHAnsi" w:hAnsiTheme="minorHAnsi" w:cstheme="minorHAnsi"/>
        </w:rPr>
        <w:t>Coordinate communication with Tribal liaisons and other state employees working in Tribal affairs to improve collaboration and information sharing across agencies.</w:t>
      </w:r>
    </w:p>
    <w:p w14:paraId="683D4DC2" w14:textId="77777777" w:rsidR="00C86193" w:rsidRPr="00C86193" w:rsidRDefault="00C86193" w:rsidP="00C86193">
      <w:pPr>
        <w:pStyle w:val="NormalWeb"/>
        <w:numPr>
          <w:ilvl w:val="0"/>
          <w:numId w:val="28"/>
        </w:numPr>
        <w:rPr>
          <w:rFonts w:asciiTheme="minorHAnsi" w:hAnsiTheme="minorHAnsi" w:cstheme="minorHAnsi"/>
        </w:rPr>
      </w:pPr>
      <w:r w:rsidRPr="00C86193">
        <w:rPr>
          <w:rFonts w:asciiTheme="minorHAnsi" w:hAnsiTheme="minorHAnsi" w:cstheme="minorHAnsi"/>
        </w:rPr>
        <w:t>Continue participating in community events, stakeholder meetings, conferences, and educational opportunities that strengthen Tribal-State relationships and increase awareness of MIAC's mission.</w:t>
      </w:r>
    </w:p>
    <w:p w14:paraId="12DCF86D" w14:textId="77777777" w:rsidR="00C86193" w:rsidRPr="00C86193" w:rsidRDefault="00C86193" w:rsidP="00C86193">
      <w:pPr>
        <w:pStyle w:val="Heading3"/>
        <w:rPr>
          <w:rFonts w:asciiTheme="minorHAnsi" w:hAnsiTheme="minorHAnsi" w:cstheme="minorHAnsi"/>
          <w:b/>
          <w:bCs/>
          <w:color w:val="auto"/>
        </w:rPr>
      </w:pPr>
      <w:r w:rsidRPr="00C86193">
        <w:rPr>
          <w:rFonts w:asciiTheme="minorHAnsi" w:hAnsiTheme="minorHAnsi" w:cstheme="minorHAnsi"/>
          <w:b/>
          <w:bCs/>
          <w:color w:val="auto"/>
        </w:rPr>
        <w:t>Organizational Support</w:t>
      </w:r>
    </w:p>
    <w:p w14:paraId="4233251F" w14:textId="77777777" w:rsidR="00C86193" w:rsidRPr="00C86193" w:rsidRDefault="00C86193" w:rsidP="00C86193">
      <w:pPr>
        <w:pStyle w:val="NormalWeb"/>
        <w:numPr>
          <w:ilvl w:val="0"/>
          <w:numId w:val="29"/>
        </w:numPr>
        <w:rPr>
          <w:rFonts w:asciiTheme="minorHAnsi" w:hAnsiTheme="minorHAnsi" w:cstheme="minorHAnsi"/>
        </w:rPr>
      </w:pPr>
      <w:r w:rsidRPr="00C86193">
        <w:rPr>
          <w:rFonts w:asciiTheme="minorHAnsi" w:hAnsiTheme="minorHAnsi" w:cstheme="minorHAnsi"/>
        </w:rPr>
        <w:t>Continue providing legislative updates to MIAC leadership and the Executive Board.</w:t>
      </w:r>
    </w:p>
    <w:p w14:paraId="3F23E097" w14:textId="77777777" w:rsidR="00C86193" w:rsidRPr="00C86193" w:rsidRDefault="00C86193" w:rsidP="00C86193">
      <w:pPr>
        <w:pStyle w:val="NormalWeb"/>
        <w:numPr>
          <w:ilvl w:val="0"/>
          <w:numId w:val="29"/>
        </w:numPr>
        <w:rPr>
          <w:rFonts w:asciiTheme="minorHAnsi" w:hAnsiTheme="minorHAnsi" w:cstheme="minorHAnsi"/>
        </w:rPr>
      </w:pPr>
      <w:r w:rsidRPr="00C86193">
        <w:rPr>
          <w:rFonts w:asciiTheme="minorHAnsi" w:hAnsiTheme="minorHAnsi" w:cstheme="minorHAnsi"/>
        </w:rPr>
        <w:t>Maintain legislative tracking systems and stakeholder engagement records.</w:t>
      </w:r>
    </w:p>
    <w:p w14:paraId="5E6BE1E3" w14:textId="77777777" w:rsidR="00C86193" w:rsidRPr="00C86193" w:rsidRDefault="00C86193" w:rsidP="00C86193">
      <w:pPr>
        <w:pStyle w:val="NormalWeb"/>
        <w:numPr>
          <w:ilvl w:val="0"/>
          <w:numId w:val="29"/>
        </w:numPr>
        <w:rPr>
          <w:rFonts w:asciiTheme="minorHAnsi" w:hAnsiTheme="minorHAnsi" w:cstheme="minorHAnsi"/>
        </w:rPr>
      </w:pPr>
      <w:r w:rsidRPr="00C86193">
        <w:rPr>
          <w:rFonts w:asciiTheme="minorHAnsi" w:hAnsiTheme="minorHAnsi" w:cstheme="minorHAnsi"/>
        </w:rPr>
        <w:t>Support Executive Board members, Tribal leadership, and MIAC staff by responding to legislative inquiries, providing technical assistance, and coordinating communication related to state policy issues.</w:t>
      </w:r>
    </w:p>
    <w:p w14:paraId="6BC5A3EB" w14:textId="77777777" w:rsidR="00C86193" w:rsidRPr="00C86193" w:rsidRDefault="00C86193" w:rsidP="00C86193">
      <w:pPr>
        <w:pStyle w:val="NormalWeb"/>
        <w:rPr>
          <w:rFonts w:asciiTheme="minorHAnsi" w:hAnsiTheme="minorHAnsi" w:cstheme="minorHAnsi"/>
        </w:rPr>
      </w:pPr>
      <w:r w:rsidRPr="00C86193">
        <w:rPr>
          <w:rFonts w:asciiTheme="minorHAnsi" w:hAnsiTheme="minorHAnsi" w:cstheme="minorHAnsi"/>
        </w:rPr>
        <w:t>The 2026 legislative session reinforced the importance of proactive relationship-building and sustained engagement between Tribal Nations and state government. As the Legislature prepares for the 2027 session, MIAC is well-positioned to continue advancing Tribal priorities through collaboration, education, and meaningful government-to-government partnerships.</w:t>
      </w:r>
    </w:p>
    <w:p w14:paraId="182E6223" w14:textId="77777777" w:rsidR="00C86193" w:rsidRPr="00C86193" w:rsidRDefault="00C86193" w:rsidP="00C86193">
      <w:pPr>
        <w:pStyle w:val="NormalWeb"/>
        <w:rPr>
          <w:rFonts w:asciiTheme="minorHAnsi" w:hAnsiTheme="minorHAnsi" w:cstheme="minorHAnsi"/>
        </w:rPr>
      </w:pPr>
      <w:r w:rsidRPr="00C86193">
        <w:rPr>
          <w:rStyle w:val="Strong"/>
          <w:rFonts w:asciiTheme="minorHAnsi" w:eastAsiaTheme="majorEastAsia" w:hAnsiTheme="minorHAnsi" w:cstheme="minorHAnsi"/>
        </w:rPr>
        <w:t>Legislative Director Reflections</w:t>
      </w:r>
    </w:p>
    <w:p w14:paraId="676BA4B3" w14:textId="5433367B" w:rsidR="00C86193" w:rsidRPr="00C86193" w:rsidRDefault="00C86193" w:rsidP="00C86193">
      <w:pPr>
        <w:pStyle w:val="NormalWeb"/>
        <w:rPr>
          <w:rFonts w:asciiTheme="minorHAnsi" w:hAnsiTheme="minorHAnsi" w:cstheme="minorHAnsi"/>
        </w:rPr>
      </w:pPr>
      <w:r w:rsidRPr="00C86193">
        <w:rPr>
          <w:rFonts w:asciiTheme="minorHAnsi" w:hAnsiTheme="minorHAnsi" w:cstheme="minorHAnsi"/>
        </w:rPr>
        <w:t xml:space="preserve">My first legislative session with MIAC highlighted the importance of early relationship-building, proactive communication, and consistent engagement with legislators, legislative staff, Tribal Nations, </w:t>
      </w:r>
      <w:r w:rsidRPr="00C86193">
        <w:rPr>
          <w:rFonts w:asciiTheme="minorHAnsi" w:hAnsiTheme="minorHAnsi" w:cstheme="minorHAnsi"/>
        </w:rPr>
        <w:lastRenderedPageBreak/>
        <w:t>and state agencies. While much of the work of legislative affairs happens outside of committee hearings and floor debates, these relationships form the foundation for effective advocacy and meaningful government-to-government collaboration. As I move into the interim, my focus will be on strengthening those relationships, expanding MIAC's visibility at the Capitol, and ensuring Tribal perspectives continue to be integrated into legislative and policy discussions before bills are introduced rather than after they are moving through the process.</w:t>
      </w:r>
    </w:p>
    <w:p w14:paraId="6534E9DB" w14:textId="43AC2C60" w:rsidR="00012990" w:rsidRDefault="00012990" w:rsidP="00012990">
      <w:pPr>
        <w:spacing w:before="0" w:after="0"/>
      </w:pPr>
    </w:p>
    <w:sectPr w:rsidR="00012990" w:rsidSect="00C34D5B">
      <w:footerReference w:type="default" r:id="rId9"/>
      <w:footerReference w:type="first" r:id="rId10"/>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173DB" w14:textId="77777777" w:rsidR="00E632F1" w:rsidRDefault="00742EC9">
      <w:pPr>
        <w:spacing w:before="0" w:after="0" w:line="240" w:lineRule="auto"/>
      </w:pPr>
      <w:r>
        <w:separator/>
      </w:r>
    </w:p>
  </w:endnote>
  <w:endnote w:type="continuationSeparator" w:id="0">
    <w:p w14:paraId="02B9B46F" w14:textId="77777777" w:rsidR="00E632F1" w:rsidRDefault="00742E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541105"/>
      <w:docPartObj>
        <w:docPartGallery w:val="Page Numbers (Bottom of Page)"/>
        <w:docPartUnique/>
      </w:docPartObj>
    </w:sdtPr>
    <w:sdtEndPr>
      <w:rPr>
        <w:noProof/>
      </w:rPr>
    </w:sdtEndPr>
    <w:sdtContent>
      <w:p w14:paraId="740FDB00" w14:textId="2942EB4D" w:rsidR="00BE4D25" w:rsidRDefault="00BE4D25">
        <w:pPr>
          <w:pStyle w:val="Footer"/>
        </w:pPr>
        <w:r>
          <w:fldChar w:fldCharType="begin"/>
        </w:r>
        <w:r>
          <w:instrText xml:space="preserve"> PAGE   \* MERGEFORMAT </w:instrText>
        </w:r>
        <w:r>
          <w:fldChar w:fldCharType="separate"/>
        </w:r>
        <w:r>
          <w:rPr>
            <w:noProof/>
          </w:rPr>
          <w:t>2</w:t>
        </w:r>
        <w:r>
          <w:rPr>
            <w:noProof/>
          </w:rPr>
          <w:fldChar w:fldCharType="end"/>
        </w:r>
      </w:p>
    </w:sdtContent>
  </w:sdt>
  <w:p w14:paraId="605D5BC1" w14:textId="77777777" w:rsidR="00BE4D25" w:rsidRDefault="00BE4D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EA124" w14:textId="77777777" w:rsidR="005B509B" w:rsidRPr="00AD39DA" w:rsidRDefault="005654F7" w:rsidP="00B75D40">
    <w:pPr>
      <w:pStyle w:val="Footer"/>
      <w:jc w:val="left"/>
    </w:pPr>
    <w:r>
      <w:t>Address 1, Address 2, City, State, Zipcode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42D8C" w14:textId="77777777" w:rsidR="00E632F1" w:rsidRDefault="00742EC9">
      <w:pPr>
        <w:spacing w:before="0" w:after="0" w:line="240" w:lineRule="auto"/>
      </w:pPr>
      <w:r>
        <w:separator/>
      </w:r>
    </w:p>
  </w:footnote>
  <w:footnote w:type="continuationSeparator" w:id="0">
    <w:p w14:paraId="141CD76C" w14:textId="77777777" w:rsidR="00E632F1" w:rsidRDefault="00742EC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F060B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B14E1"/>
    <w:multiLevelType w:val="hybridMultilevel"/>
    <w:tmpl w:val="52305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B4431"/>
    <w:multiLevelType w:val="hybridMultilevel"/>
    <w:tmpl w:val="90D6E9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771C9"/>
    <w:multiLevelType w:val="hybridMultilevel"/>
    <w:tmpl w:val="074EAB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90864"/>
    <w:multiLevelType w:val="hybridMultilevel"/>
    <w:tmpl w:val="3D10DA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D0FCE"/>
    <w:multiLevelType w:val="hybridMultilevel"/>
    <w:tmpl w:val="CCCA17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A332C"/>
    <w:multiLevelType w:val="hybridMultilevel"/>
    <w:tmpl w:val="D0C4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600872"/>
    <w:multiLevelType w:val="hybridMultilevel"/>
    <w:tmpl w:val="2D2A193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184583"/>
    <w:multiLevelType w:val="hybridMultilevel"/>
    <w:tmpl w:val="ED4C1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773984"/>
    <w:multiLevelType w:val="hybridMultilevel"/>
    <w:tmpl w:val="747C5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0A6179"/>
    <w:multiLevelType w:val="multilevel"/>
    <w:tmpl w:val="6ED07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754A6A"/>
    <w:multiLevelType w:val="hybridMultilevel"/>
    <w:tmpl w:val="2F2E8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7C37DE"/>
    <w:multiLevelType w:val="hybridMultilevel"/>
    <w:tmpl w:val="E3140E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2D64A84"/>
    <w:multiLevelType w:val="hybridMultilevel"/>
    <w:tmpl w:val="B77C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E27950"/>
    <w:multiLevelType w:val="hybridMultilevel"/>
    <w:tmpl w:val="9466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A84CAC"/>
    <w:multiLevelType w:val="hybridMultilevel"/>
    <w:tmpl w:val="27FC48A2"/>
    <w:lvl w:ilvl="0" w:tplc="87B4AEFA">
      <w:start w:val="12"/>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AB2A1E"/>
    <w:multiLevelType w:val="multilevel"/>
    <w:tmpl w:val="0E3A1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B739CB"/>
    <w:multiLevelType w:val="hybridMultilevel"/>
    <w:tmpl w:val="B5CE0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F0298E"/>
    <w:multiLevelType w:val="hybridMultilevel"/>
    <w:tmpl w:val="C2084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901597"/>
    <w:multiLevelType w:val="hybridMultilevel"/>
    <w:tmpl w:val="DB32B0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402F70"/>
    <w:multiLevelType w:val="multilevel"/>
    <w:tmpl w:val="35B48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4E652A"/>
    <w:multiLevelType w:val="hybridMultilevel"/>
    <w:tmpl w:val="85569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6A08A3"/>
    <w:multiLevelType w:val="hybridMultilevel"/>
    <w:tmpl w:val="0A54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C8157D"/>
    <w:multiLevelType w:val="multilevel"/>
    <w:tmpl w:val="03344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72502F"/>
    <w:multiLevelType w:val="multilevel"/>
    <w:tmpl w:val="C1600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0E766C"/>
    <w:multiLevelType w:val="hybridMultilevel"/>
    <w:tmpl w:val="E3283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2E0F19"/>
    <w:multiLevelType w:val="hybridMultilevel"/>
    <w:tmpl w:val="B4BE597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DF57348"/>
    <w:multiLevelType w:val="hybridMultilevel"/>
    <w:tmpl w:val="D2EAE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226265">
    <w:abstractNumId w:val="8"/>
  </w:num>
  <w:num w:numId="2" w16cid:durableId="549849215">
    <w:abstractNumId w:val="7"/>
  </w:num>
  <w:num w:numId="3" w16cid:durableId="273292874">
    <w:abstractNumId w:val="27"/>
  </w:num>
  <w:num w:numId="4" w16cid:durableId="492187458">
    <w:abstractNumId w:val="1"/>
  </w:num>
  <w:num w:numId="5" w16cid:durableId="2042703530">
    <w:abstractNumId w:val="14"/>
  </w:num>
  <w:num w:numId="6" w16cid:durableId="446386089">
    <w:abstractNumId w:val="9"/>
  </w:num>
  <w:num w:numId="7" w16cid:durableId="1230654267">
    <w:abstractNumId w:val="19"/>
  </w:num>
  <w:num w:numId="8" w16cid:durableId="1958486112">
    <w:abstractNumId w:val="18"/>
  </w:num>
  <w:num w:numId="9" w16cid:durableId="1628583744">
    <w:abstractNumId w:val="23"/>
  </w:num>
  <w:num w:numId="10" w16cid:durableId="607856449">
    <w:abstractNumId w:val="12"/>
  </w:num>
  <w:num w:numId="11" w16cid:durableId="1067806452">
    <w:abstractNumId w:val="22"/>
  </w:num>
  <w:num w:numId="12" w16cid:durableId="1339843870">
    <w:abstractNumId w:val="2"/>
  </w:num>
  <w:num w:numId="13" w16cid:durableId="121194437">
    <w:abstractNumId w:val="3"/>
  </w:num>
  <w:num w:numId="14" w16cid:durableId="1584990782">
    <w:abstractNumId w:val="10"/>
  </w:num>
  <w:num w:numId="15" w16cid:durableId="42950708">
    <w:abstractNumId w:val="26"/>
  </w:num>
  <w:num w:numId="16" w16cid:durableId="1039355636">
    <w:abstractNumId w:val="13"/>
  </w:num>
  <w:num w:numId="17" w16cid:durableId="2146964226">
    <w:abstractNumId w:val="20"/>
  </w:num>
  <w:num w:numId="18" w16cid:durableId="676227863">
    <w:abstractNumId w:val="4"/>
  </w:num>
  <w:num w:numId="19" w16cid:durableId="33846496">
    <w:abstractNumId w:val="28"/>
  </w:num>
  <w:num w:numId="20" w16cid:durableId="1525559267">
    <w:abstractNumId w:val="16"/>
  </w:num>
  <w:num w:numId="21" w16cid:durableId="1317756616">
    <w:abstractNumId w:val="5"/>
  </w:num>
  <w:num w:numId="22" w16cid:durableId="1647737671">
    <w:abstractNumId w:val="6"/>
  </w:num>
  <w:num w:numId="23" w16cid:durableId="1599947261">
    <w:abstractNumId w:val="15"/>
  </w:num>
  <w:num w:numId="24" w16cid:durableId="1619221591">
    <w:abstractNumId w:val="0"/>
  </w:num>
  <w:num w:numId="25" w16cid:durableId="1785810226">
    <w:abstractNumId w:val="17"/>
  </w:num>
  <w:num w:numId="26" w16cid:durableId="641227497">
    <w:abstractNumId w:val="25"/>
  </w:num>
  <w:num w:numId="27" w16cid:durableId="755515128">
    <w:abstractNumId w:val="11"/>
  </w:num>
  <w:num w:numId="28" w16cid:durableId="368070659">
    <w:abstractNumId w:val="24"/>
  </w:num>
  <w:num w:numId="29" w16cid:durableId="10046230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D5B"/>
    <w:rsid w:val="00012990"/>
    <w:rsid w:val="00017D6F"/>
    <w:rsid w:val="0007782D"/>
    <w:rsid w:val="000813BB"/>
    <w:rsid w:val="000B2970"/>
    <w:rsid w:val="000D50CF"/>
    <w:rsid w:val="000E1C9E"/>
    <w:rsid w:val="001277F4"/>
    <w:rsid w:val="00145046"/>
    <w:rsid w:val="0017079E"/>
    <w:rsid w:val="00191EFA"/>
    <w:rsid w:val="001A17D0"/>
    <w:rsid w:val="001A50B1"/>
    <w:rsid w:val="001A7813"/>
    <w:rsid w:val="001B3C1A"/>
    <w:rsid w:val="001C4828"/>
    <w:rsid w:val="001D1185"/>
    <w:rsid w:val="001D207C"/>
    <w:rsid w:val="001D3F59"/>
    <w:rsid w:val="001E7C2C"/>
    <w:rsid w:val="001F40CF"/>
    <w:rsid w:val="00212AB0"/>
    <w:rsid w:val="0023004F"/>
    <w:rsid w:val="0023054D"/>
    <w:rsid w:val="00254355"/>
    <w:rsid w:val="00262C99"/>
    <w:rsid w:val="002805A1"/>
    <w:rsid w:val="00294B8E"/>
    <w:rsid w:val="00297288"/>
    <w:rsid w:val="002A2E31"/>
    <w:rsid w:val="002A47F7"/>
    <w:rsid w:val="002D7436"/>
    <w:rsid w:val="002E35F4"/>
    <w:rsid w:val="00311EAE"/>
    <w:rsid w:val="00317583"/>
    <w:rsid w:val="0032287D"/>
    <w:rsid w:val="00326224"/>
    <w:rsid w:val="00333B21"/>
    <w:rsid w:val="0034069D"/>
    <w:rsid w:val="0034653F"/>
    <w:rsid w:val="00363FCC"/>
    <w:rsid w:val="003777D3"/>
    <w:rsid w:val="003A321F"/>
    <w:rsid w:val="003B58CC"/>
    <w:rsid w:val="003C2109"/>
    <w:rsid w:val="003D448C"/>
    <w:rsid w:val="003D5F82"/>
    <w:rsid w:val="003D633D"/>
    <w:rsid w:val="003E6D7A"/>
    <w:rsid w:val="00415548"/>
    <w:rsid w:val="00417A1B"/>
    <w:rsid w:val="004279DA"/>
    <w:rsid w:val="00456308"/>
    <w:rsid w:val="00462F02"/>
    <w:rsid w:val="00465AD0"/>
    <w:rsid w:val="004A44F0"/>
    <w:rsid w:val="004A61F5"/>
    <w:rsid w:val="004B5903"/>
    <w:rsid w:val="004C58B2"/>
    <w:rsid w:val="004C653F"/>
    <w:rsid w:val="004D69DA"/>
    <w:rsid w:val="004E23F9"/>
    <w:rsid w:val="004E441C"/>
    <w:rsid w:val="004F1A99"/>
    <w:rsid w:val="004F7028"/>
    <w:rsid w:val="00521377"/>
    <w:rsid w:val="00524240"/>
    <w:rsid w:val="0053024F"/>
    <w:rsid w:val="00542188"/>
    <w:rsid w:val="00544F8C"/>
    <w:rsid w:val="00554DE7"/>
    <w:rsid w:val="005654F7"/>
    <w:rsid w:val="00570796"/>
    <w:rsid w:val="005767B5"/>
    <w:rsid w:val="0059717A"/>
    <w:rsid w:val="005B509B"/>
    <w:rsid w:val="005B6EEA"/>
    <w:rsid w:val="005B6F0E"/>
    <w:rsid w:val="005C0EA1"/>
    <w:rsid w:val="005C7460"/>
    <w:rsid w:val="005E2321"/>
    <w:rsid w:val="00606F0D"/>
    <w:rsid w:val="00612F53"/>
    <w:rsid w:val="00614107"/>
    <w:rsid w:val="006219A8"/>
    <w:rsid w:val="006235BA"/>
    <w:rsid w:val="00645881"/>
    <w:rsid w:val="00665DD3"/>
    <w:rsid w:val="00667079"/>
    <w:rsid w:val="00667519"/>
    <w:rsid w:val="00690067"/>
    <w:rsid w:val="006B59C7"/>
    <w:rsid w:val="006C6D34"/>
    <w:rsid w:val="006D30C8"/>
    <w:rsid w:val="006E7517"/>
    <w:rsid w:val="006E7799"/>
    <w:rsid w:val="006F4E0B"/>
    <w:rsid w:val="00700C3F"/>
    <w:rsid w:val="00705B18"/>
    <w:rsid w:val="00725A00"/>
    <w:rsid w:val="00742EC9"/>
    <w:rsid w:val="007459AF"/>
    <w:rsid w:val="00760199"/>
    <w:rsid w:val="00761A6F"/>
    <w:rsid w:val="00777103"/>
    <w:rsid w:val="00783A69"/>
    <w:rsid w:val="00796515"/>
    <w:rsid w:val="007A5984"/>
    <w:rsid w:val="007A61BC"/>
    <w:rsid w:val="007B386A"/>
    <w:rsid w:val="007D5AAC"/>
    <w:rsid w:val="007E03BA"/>
    <w:rsid w:val="007E1D00"/>
    <w:rsid w:val="007E6B71"/>
    <w:rsid w:val="00813A70"/>
    <w:rsid w:val="00823EC0"/>
    <w:rsid w:val="00853EAD"/>
    <w:rsid w:val="00864417"/>
    <w:rsid w:val="00871FF5"/>
    <w:rsid w:val="008B412C"/>
    <w:rsid w:val="008B4622"/>
    <w:rsid w:val="008C1B65"/>
    <w:rsid w:val="008D03F5"/>
    <w:rsid w:val="008D0DDB"/>
    <w:rsid w:val="008D52D5"/>
    <w:rsid w:val="008E560A"/>
    <w:rsid w:val="00906ECB"/>
    <w:rsid w:val="00907C88"/>
    <w:rsid w:val="00924790"/>
    <w:rsid w:val="00943D9E"/>
    <w:rsid w:val="00944D03"/>
    <w:rsid w:val="00955E66"/>
    <w:rsid w:val="00966C1A"/>
    <w:rsid w:val="009B1CEC"/>
    <w:rsid w:val="009D1C99"/>
    <w:rsid w:val="009F4AA5"/>
    <w:rsid w:val="00A2316B"/>
    <w:rsid w:val="00A2665C"/>
    <w:rsid w:val="00A524C9"/>
    <w:rsid w:val="00A53BDD"/>
    <w:rsid w:val="00A54870"/>
    <w:rsid w:val="00A83D07"/>
    <w:rsid w:val="00A86CF4"/>
    <w:rsid w:val="00A9372C"/>
    <w:rsid w:val="00A94C22"/>
    <w:rsid w:val="00AA6235"/>
    <w:rsid w:val="00AA7FF7"/>
    <w:rsid w:val="00AB1E14"/>
    <w:rsid w:val="00AC27A6"/>
    <w:rsid w:val="00AC2F1C"/>
    <w:rsid w:val="00AD24C8"/>
    <w:rsid w:val="00AD35F5"/>
    <w:rsid w:val="00AE4166"/>
    <w:rsid w:val="00B00715"/>
    <w:rsid w:val="00B16152"/>
    <w:rsid w:val="00B1668F"/>
    <w:rsid w:val="00B644E3"/>
    <w:rsid w:val="00B65328"/>
    <w:rsid w:val="00B6706F"/>
    <w:rsid w:val="00B6774C"/>
    <w:rsid w:val="00BB2556"/>
    <w:rsid w:val="00BC54EB"/>
    <w:rsid w:val="00BC6D07"/>
    <w:rsid w:val="00BD22AC"/>
    <w:rsid w:val="00BE43AA"/>
    <w:rsid w:val="00BE4D25"/>
    <w:rsid w:val="00BF2DC1"/>
    <w:rsid w:val="00BF515A"/>
    <w:rsid w:val="00C342F1"/>
    <w:rsid w:val="00C34D5B"/>
    <w:rsid w:val="00C5172B"/>
    <w:rsid w:val="00C52594"/>
    <w:rsid w:val="00C60B13"/>
    <w:rsid w:val="00C73CDB"/>
    <w:rsid w:val="00C80F6E"/>
    <w:rsid w:val="00C86193"/>
    <w:rsid w:val="00CA5213"/>
    <w:rsid w:val="00CA5292"/>
    <w:rsid w:val="00CC7475"/>
    <w:rsid w:val="00CD401C"/>
    <w:rsid w:val="00CE0369"/>
    <w:rsid w:val="00CE35F3"/>
    <w:rsid w:val="00CE4C1F"/>
    <w:rsid w:val="00CE4FD4"/>
    <w:rsid w:val="00D3694E"/>
    <w:rsid w:val="00D507CD"/>
    <w:rsid w:val="00D66FCA"/>
    <w:rsid w:val="00D67A29"/>
    <w:rsid w:val="00D701F6"/>
    <w:rsid w:val="00D703F2"/>
    <w:rsid w:val="00D9154E"/>
    <w:rsid w:val="00D961D3"/>
    <w:rsid w:val="00DA6DAA"/>
    <w:rsid w:val="00DC7474"/>
    <w:rsid w:val="00DD19DB"/>
    <w:rsid w:val="00DD21B1"/>
    <w:rsid w:val="00DD3690"/>
    <w:rsid w:val="00DE3559"/>
    <w:rsid w:val="00DE6312"/>
    <w:rsid w:val="00DF6026"/>
    <w:rsid w:val="00E04E32"/>
    <w:rsid w:val="00E12FAC"/>
    <w:rsid w:val="00E23F7C"/>
    <w:rsid w:val="00E24E6A"/>
    <w:rsid w:val="00E316B9"/>
    <w:rsid w:val="00E52B70"/>
    <w:rsid w:val="00E55066"/>
    <w:rsid w:val="00E632F1"/>
    <w:rsid w:val="00E93D86"/>
    <w:rsid w:val="00EA6D31"/>
    <w:rsid w:val="00EB0394"/>
    <w:rsid w:val="00EB2676"/>
    <w:rsid w:val="00EB2CA3"/>
    <w:rsid w:val="00EB4391"/>
    <w:rsid w:val="00EB58A4"/>
    <w:rsid w:val="00F0297E"/>
    <w:rsid w:val="00F10D84"/>
    <w:rsid w:val="00F24878"/>
    <w:rsid w:val="00F3024D"/>
    <w:rsid w:val="00F86EFA"/>
    <w:rsid w:val="00FB307B"/>
    <w:rsid w:val="00FB6D26"/>
    <w:rsid w:val="00FD59AD"/>
    <w:rsid w:val="00FE5CAF"/>
    <w:rsid w:val="00FF2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5456"/>
  <w15:chartTrackingRefBased/>
  <w15:docId w15:val="{B72F6777-FA8A-4035-8738-AE22100B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2AC"/>
    <w:pPr>
      <w:spacing w:before="200" w:after="200" w:line="271" w:lineRule="auto"/>
    </w:pPr>
    <w:rPr>
      <w:rFonts w:ascii="Calibri" w:eastAsia="Times New Roman" w:hAnsi="Calibri" w:cs="Times New Roman"/>
      <w:lang w:bidi="en-US"/>
    </w:rPr>
  </w:style>
  <w:style w:type="paragraph" w:styleId="Heading1">
    <w:name w:val="heading 1"/>
    <w:basedOn w:val="Normal"/>
    <w:next w:val="Normal"/>
    <w:link w:val="Heading1Char"/>
    <w:uiPriority w:val="9"/>
    <w:qFormat/>
    <w:rsid w:val="00612F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861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861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
    <w:qFormat/>
    <w:rsid w:val="00C34D5B"/>
    <w:rPr>
      <w:i/>
    </w:rPr>
  </w:style>
  <w:style w:type="paragraph" w:styleId="Footer">
    <w:name w:val="footer"/>
    <w:link w:val="FooterChar"/>
    <w:uiPriority w:val="99"/>
    <w:qFormat/>
    <w:rsid w:val="00C34D5B"/>
    <w:pPr>
      <w:tabs>
        <w:tab w:val="center" w:pos="4320"/>
        <w:tab w:val="right" w:pos="8640"/>
      </w:tabs>
      <w:spacing w:after="0" w:line="336" w:lineRule="auto"/>
      <w:jc w:val="right"/>
    </w:pPr>
    <w:rPr>
      <w:rFonts w:eastAsia="Times New Roman" w:cs="Times New Roman"/>
      <w:lang w:bidi="en-US"/>
    </w:rPr>
  </w:style>
  <w:style w:type="character" w:customStyle="1" w:styleId="FooterChar">
    <w:name w:val="Footer Char"/>
    <w:basedOn w:val="DefaultParagraphFont"/>
    <w:link w:val="Footer"/>
    <w:uiPriority w:val="99"/>
    <w:rsid w:val="00C34D5B"/>
    <w:rPr>
      <w:rFonts w:eastAsia="Times New Roman" w:cs="Times New Roman"/>
      <w:lang w:bidi="en-US"/>
    </w:rPr>
  </w:style>
  <w:style w:type="paragraph" w:styleId="ListParagraph">
    <w:name w:val="List Paragraph"/>
    <w:basedOn w:val="Normal"/>
    <w:uiPriority w:val="34"/>
    <w:qFormat/>
    <w:rsid w:val="00C34D5B"/>
    <w:pPr>
      <w:numPr>
        <w:numId w:val="1"/>
      </w:numPr>
      <w:contextualSpacing/>
    </w:pPr>
  </w:style>
  <w:style w:type="character" w:customStyle="1" w:styleId="Heading1Char">
    <w:name w:val="Heading 1 Char"/>
    <w:basedOn w:val="DefaultParagraphFont"/>
    <w:link w:val="Heading1"/>
    <w:uiPriority w:val="9"/>
    <w:rsid w:val="00612F53"/>
    <w:rPr>
      <w:rFonts w:asciiTheme="majorHAnsi" w:eastAsiaTheme="majorEastAsia" w:hAnsiTheme="majorHAnsi" w:cstheme="majorBidi"/>
      <w:color w:val="2F5496" w:themeColor="accent1" w:themeShade="BF"/>
      <w:sz w:val="32"/>
      <w:szCs w:val="32"/>
      <w:lang w:bidi="en-US"/>
    </w:rPr>
  </w:style>
  <w:style w:type="table" w:styleId="TableGrid">
    <w:name w:val="Table Grid"/>
    <w:basedOn w:val="TableNormal"/>
    <w:uiPriority w:val="39"/>
    <w:rsid w:val="00EB0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4D2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E4D25"/>
    <w:rPr>
      <w:rFonts w:ascii="Calibri" w:eastAsia="Times New Roman" w:hAnsi="Calibri" w:cs="Times New Roman"/>
      <w:lang w:bidi="en-US"/>
    </w:rPr>
  </w:style>
  <w:style w:type="character" w:customStyle="1" w:styleId="Heading2Char">
    <w:name w:val="Heading 2 Char"/>
    <w:basedOn w:val="DefaultParagraphFont"/>
    <w:link w:val="Heading2"/>
    <w:uiPriority w:val="9"/>
    <w:semiHidden/>
    <w:rsid w:val="00C86193"/>
    <w:rPr>
      <w:rFonts w:asciiTheme="majorHAnsi" w:eastAsiaTheme="majorEastAsia" w:hAnsiTheme="majorHAnsi" w:cstheme="majorBidi"/>
      <w:color w:val="2F5496" w:themeColor="accent1" w:themeShade="BF"/>
      <w:sz w:val="26"/>
      <w:szCs w:val="26"/>
      <w:lang w:bidi="en-US"/>
    </w:rPr>
  </w:style>
  <w:style w:type="character" w:customStyle="1" w:styleId="Heading3Char">
    <w:name w:val="Heading 3 Char"/>
    <w:basedOn w:val="DefaultParagraphFont"/>
    <w:link w:val="Heading3"/>
    <w:uiPriority w:val="9"/>
    <w:semiHidden/>
    <w:rsid w:val="00C86193"/>
    <w:rPr>
      <w:rFonts w:asciiTheme="majorHAnsi" w:eastAsiaTheme="majorEastAsia" w:hAnsiTheme="majorHAnsi" w:cstheme="majorBidi"/>
      <w:color w:val="1F3763" w:themeColor="accent1" w:themeShade="7F"/>
      <w:sz w:val="24"/>
      <w:szCs w:val="24"/>
      <w:lang w:bidi="en-US"/>
    </w:rPr>
  </w:style>
  <w:style w:type="paragraph" w:styleId="NormalWeb">
    <w:name w:val="Normal (Web)"/>
    <w:basedOn w:val="Normal"/>
    <w:uiPriority w:val="99"/>
    <w:unhideWhenUsed/>
    <w:rsid w:val="00C86193"/>
    <w:pPr>
      <w:spacing w:before="100" w:beforeAutospacing="1" w:after="100" w:afterAutospacing="1" w:line="240" w:lineRule="auto"/>
    </w:pPr>
    <w:rPr>
      <w:rFonts w:ascii="Times New Roman" w:hAnsi="Times New Roman"/>
      <w:sz w:val="24"/>
      <w:szCs w:val="24"/>
      <w:lang w:bidi="ar-SA"/>
    </w:rPr>
  </w:style>
  <w:style w:type="paragraph" w:styleId="ListBullet">
    <w:name w:val="List Bullet"/>
    <w:basedOn w:val="Normal"/>
    <w:uiPriority w:val="99"/>
    <w:semiHidden/>
    <w:unhideWhenUsed/>
    <w:rsid w:val="00C86193"/>
    <w:pPr>
      <w:numPr>
        <w:numId w:val="24"/>
      </w:numPr>
      <w:tabs>
        <w:tab w:val="clear" w:pos="360"/>
      </w:tabs>
      <w:spacing w:before="0" w:line="276" w:lineRule="auto"/>
      <w:ind w:left="0" w:firstLine="0"/>
      <w:contextualSpacing/>
    </w:pPr>
    <w:rPr>
      <w:rFonts w:asciiTheme="minorHAnsi" w:eastAsiaTheme="minorEastAsia" w:hAnsiTheme="minorHAnsi" w:cstheme="minorBidi"/>
      <w:lang w:bidi="ar-SA"/>
    </w:rPr>
  </w:style>
  <w:style w:type="character" w:styleId="Strong">
    <w:name w:val="Strong"/>
    <w:basedOn w:val="DefaultParagraphFont"/>
    <w:uiPriority w:val="22"/>
    <w:qFormat/>
    <w:rsid w:val="00C861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91323">
      <w:bodyDiv w:val="1"/>
      <w:marLeft w:val="0"/>
      <w:marRight w:val="0"/>
      <w:marTop w:val="0"/>
      <w:marBottom w:val="0"/>
      <w:divBdr>
        <w:top w:val="none" w:sz="0" w:space="0" w:color="auto"/>
        <w:left w:val="none" w:sz="0" w:space="0" w:color="auto"/>
        <w:bottom w:val="none" w:sz="0" w:space="0" w:color="auto"/>
        <w:right w:val="none" w:sz="0" w:space="0" w:color="auto"/>
      </w:divBdr>
    </w:div>
    <w:div w:id="192812285">
      <w:bodyDiv w:val="1"/>
      <w:marLeft w:val="0"/>
      <w:marRight w:val="0"/>
      <w:marTop w:val="0"/>
      <w:marBottom w:val="0"/>
      <w:divBdr>
        <w:top w:val="none" w:sz="0" w:space="0" w:color="auto"/>
        <w:left w:val="none" w:sz="0" w:space="0" w:color="auto"/>
        <w:bottom w:val="none" w:sz="0" w:space="0" w:color="auto"/>
        <w:right w:val="none" w:sz="0" w:space="0" w:color="auto"/>
      </w:divBdr>
    </w:div>
    <w:div w:id="237712712">
      <w:bodyDiv w:val="1"/>
      <w:marLeft w:val="0"/>
      <w:marRight w:val="0"/>
      <w:marTop w:val="0"/>
      <w:marBottom w:val="0"/>
      <w:divBdr>
        <w:top w:val="none" w:sz="0" w:space="0" w:color="auto"/>
        <w:left w:val="none" w:sz="0" w:space="0" w:color="auto"/>
        <w:bottom w:val="none" w:sz="0" w:space="0" w:color="auto"/>
        <w:right w:val="none" w:sz="0" w:space="0" w:color="auto"/>
      </w:divBdr>
    </w:div>
    <w:div w:id="499926412">
      <w:bodyDiv w:val="1"/>
      <w:marLeft w:val="0"/>
      <w:marRight w:val="0"/>
      <w:marTop w:val="0"/>
      <w:marBottom w:val="0"/>
      <w:divBdr>
        <w:top w:val="none" w:sz="0" w:space="0" w:color="auto"/>
        <w:left w:val="none" w:sz="0" w:space="0" w:color="auto"/>
        <w:bottom w:val="none" w:sz="0" w:space="0" w:color="auto"/>
        <w:right w:val="none" w:sz="0" w:space="0" w:color="auto"/>
      </w:divBdr>
    </w:div>
    <w:div w:id="524096778">
      <w:bodyDiv w:val="1"/>
      <w:marLeft w:val="0"/>
      <w:marRight w:val="0"/>
      <w:marTop w:val="0"/>
      <w:marBottom w:val="0"/>
      <w:divBdr>
        <w:top w:val="none" w:sz="0" w:space="0" w:color="auto"/>
        <w:left w:val="none" w:sz="0" w:space="0" w:color="auto"/>
        <w:bottom w:val="none" w:sz="0" w:space="0" w:color="auto"/>
        <w:right w:val="none" w:sz="0" w:space="0" w:color="auto"/>
      </w:divBdr>
    </w:div>
    <w:div w:id="662053687">
      <w:bodyDiv w:val="1"/>
      <w:marLeft w:val="0"/>
      <w:marRight w:val="0"/>
      <w:marTop w:val="0"/>
      <w:marBottom w:val="0"/>
      <w:divBdr>
        <w:top w:val="none" w:sz="0" w:space="0" w:color="auto"/>
        <w:left w:val="none" w:sz="0" w:space="0" w:color="auto"/>
        <w:bottom w:val="none" w:sz="0" w:space="0" w:color="auto"/>
        <w:right w:val="none" w:sz="0" w:space="0" w:color="auto"/>
      </w:divBdr>
    </w:div>
    <w:div w:id="1183934648">
      <w:bodyDiv w:val="1"/>
      <w:marLeft w:val="0"/>
      <w:marRight w:val="0"/>
      <w:marTop w:val="0"/>
      <w:marBottom w:val="0"/>
      <w:divBdr>
        <w:top w:val="none" w:sz="0" w:space="0" w:color="auto"/>
        <w:left w:val="none" w:sz="0" w:space="0" w:color="auto"/>
        <w:bottom w:val="none" w:sz="0" w:space="0" w:color="auto"/>
        <w:right w:val="none" w:sz="0" w:space="0" w:color="auto"/>
      </w:divBdr>
    </w:div>
    <w:div w:id="1223054376">
      <w:bodyDiv w:val="1"/>
      <w:marLeft w:val="0"/>
      <w:marRight w:val="0"/>
      <w:marTop w:val="0"/>
      <w:marBottom w:val="0"/>
      <w:divBdr>
        <w:top w:val="none" w:sz="0" w:space="0" w:color="auto"/>
        <w:left w:val="none" w:sz="0" w:space="0" w:color="auto"/>
        <w:bottom w:val="none" w:sz="0" w:space="0" w:color="auto"/>
        <w:right w:val="none" w:sz="0" w:space="0" w:color="auto"/>
      </w:divBdr>
    </w:div>
    <w:div w:id="1322006529">
      <w:bodyDiv w:val="1"/>
      <w:marLeft w:val="0"/>
      <w:marRight w:val="0"/>
      <w:marTop w:val="0"/>
      <w:marBottom w:val="0"/>
      <w:divBdr>
        <w:top w:val="none" w:sz="0" w:space="0" w:color="auto"/>
        <w:left w:val="none" w:sz="0" w:space="0" w:color="auto"/>
        <w:bottom w:val="none" w:sz="0" w:space="0" w:color="auto"/>
        <w:right w:val="none" w:sz="0" w:space="0" w:color="auto"/>
      </w:divBdr>
    </w:div>
    <w:div w:id="1359426928">
      <w:bodyDiv w:val="1"/>
      <w:marLeft w:val="0"/>
      <w:marRight w:val="0"/>
      <w:marTop w:val="0"/>
      <w:marBottom w:val="0"/>
      <w:divBdr>
        <w:top w:val="none" w:sz="0" w:space="0" w:color="auto"/>
        <w:left w:val="none" w:sz="0" w:space="0" w:color="auto"/>
        <w:bottom w:val="none" w:sz="0" w:space="0" w:color="auto"/>
        <w:right w:val="none" w:sz="0" w:space="0" w:color="auto"/>
      </w:divBdr>
    </w:div>
    <w:div w:id="1391929199">
      <w:bodyDiv w:val="1"/>
      <w:marLeft w:val="0"/>
      <w:marRight w:val="0"/>
      <w:marTop w:val="0"/>
      <w:marBottom w:val="0"/>
      <w:divBdr>
        <w:top w:val="none" w:sz="0" w:space="0" w:color="auto"/>
        <w:left w:val="none" w:sz="0" w:space="0" w:color="auto"/>
        <w:bottom w:val="none" w:sz="0" w:space="0" w:color="auto"/>
        <w:right w:val="none" w:sz="0" w:space="0" w:color="auto"/>
      </w:divBdr>
    </w:div>
    <w:div w:id="1754467096">
      <w:bodyDiv w:val="1"/>
      <w:marLeft w:val="0"/>
      <w:marRight w:val="0"/>
      <w:marTop w:val="0"/>
      <w:marBottom w:val="0"/>
      <w:divBdr>
        <w:top w:val="none" w:sz="0" w:space="0" w:color="auto"/>
        <w:left w:val="none" w:sz="0" w:space="0" w:color="auto"/>
        <w:bottom w:val="none" w:sz="0" w:space="0" w:color="auto"/>
        <w:right w:val="none" w:sz="0" w:space="0" w:color="auto"/>
      </w:divBdr>
    </w:div>
    <w:div w:id="1813860726">
      <w:bodyDiv w:val="1"/>
      <w:marLeft w:val="0"/>
      <w:marRight w:val="0"/>
      <w:marTop w:val="0"/>
      <w:marBottom w:val="0"/>
      <w:divBdr>
        <w:top w:val="none" w:sz="0" w:space="0" w:color="auto"/>
        <w:left w:val="none" w:sz="0" w:space="0" w:color="auto"/>
        <w:bottom w:val="none" w:sz="0" w:space="0" w:color="auto"/>
        <w:right w:val="none" w:sz="0" w:space="0" w:color="auto"/>
      </w:divBdr>
    </w:div>
    <w:div w:id="1853227215">
      <w:bodyDiv w:val="1"/>
      <w:marLeft w:val="0"/>
      <w:marRight w:val="0"/>
      <w:marTop w:val="0"/>
      <w:marBottom w:val="0"/>
      <w:divBdr>
        <w:top w:val="none" w:sz="0" w:space="0" w:color="auto"/>
        <w:left w:val="none" w:sz="0" w:space="0" w:color="auto"/>
        <w:bottom w:val="none" w:sz="0" w:space="0" w:color="auto"/>
        <w:right w:val="none" w:sz="0" w:space="0" w:color="auto"/>
      </w:divBdr>
    </w:div>
    <w:div w:id="201005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F461C-80D8-4DD0-966B-D8D8F8322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Geshick, Shannon (MIAC)</dc:creator>
  <cp:keywords/>
  <dc:description/>
  <cp:lastModifiedBy>Noe, Marissa (She/Her/Hers) (MIAC)</cp:lastModifiedBy>
  <cp:revision>3</cp:revision>
  <cp:lastPrinted>2024-02-09T22:40:00Z</cp:lastPrinted>
  <dcterms:created xsi:type="dcterms:W3CDTF">2026-06-26T18:40:00Z</dcterms:created>
  <dcterms:modified xsi:type="dcterms:W3CDTF">2026-07-01T20:29:00Z</dcterms:modified>
</cp:coreProperties>
</file>