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EAEC2" w14:textId="5831A46A" w:rsidR="002228A0" w:rsidRDefault="4E046CED" w:rsidP="0363EF5D">
      <w:pPr>
        <w:spacing w:line="257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08431ACE" wp14:editId="29873B16">
            <wp:extent cx="2743200" cy="695325"/>
            <wp:effectExtent l="0" t="0" r="0" b="0"/>
            <wp:docPr id="99945915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459159" name="Picture 99945915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54A52" w14:textId="557C2279" w:rsidR="002228A0" w:rsidRDefault="4E046CED" w:rsidP="0363EF5D">
      <w:pPr>
        <w:spacing w:line="257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363EF5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Cultural Resources Program</w:t>
      </w:r>
    </w:p>
    <w:p w14:paraId="6DD4D8F2" w14:textId="5D2812CE" w:rsidR="002228A0" w:rsidRDefault="4E046CED" w:rsidP="0363EF5D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363EF5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Submitted by</w:t>
      </w:r>
      <w:proofErr w:type="gramStart"/>
      <w:r w:rsidRPr="0363EF5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: </w:t>
      </w:r>
      <w:r w:rsidRPr="0363EF5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George</w:t>
      </w:r>
      <w:proofErr w:type="gramEnd"/>
      <w:r w:rsidRPr="0363EF5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Goggleye Jr., Cultural Resource Manager; Lilly Geraghty, Cultural Resource Manager; Isaac Weston, Cultural Resource Manager; and Selena Bernier, Cultural Resource Manager</w:t>
      </w:r>
    </w:p>
    <w:p w14:paraId="365F3EFC" w14:textId="6DF88442" w:rsidR="002228A0" w:rsidRDefault="4E046CED" w:rsidP="0363EF5D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363EF5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</w:t>
      </w:r>
    </w:p>
    <w:p w14:paraId="7DC17BAF" w14:textId="4B00BEE8" w:rsidR="002228A0" w:rsidRDefault="4E046CED" w:rsidP="0363EF5D">
      <w:pPr>
        <w:spacing w:after="0"/>
      </w:pPr>
      <w:r w:rsidRPr="0363EF5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MIAC Quarterly Board Meeting:  </w:t>
      </w:r>
      <w:r w:rsidRPr="0363EF5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September 2026</w:t>
      </w:r>
    </w:p>
    <w:p w14:paraId="129735B9" w14:textId="3278AB0C" w:rsidR="002228A0" w:rsidRDefault="4E046CED" w:rsidP="0363EF5D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363EF5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2E1F476A" w14:textId="5263F4FC" w:rsidR="002228A0" w:rsidRDefault="4E046CED" w:rsidP="0363EF5D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363EF5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MS 307.08 and 138.31-42</w:t>
      </w:r>
    </w:p>
    <w:p w14:paraId="1F43497F" w14:textId="5AC84681" w:rsidR="002228A0" w:rsidRDefault="4E046CED" w:rsidP="0363EF5D">
      <w:pPr>
        <w:pStyle w:val="ListParagraph"/>
        <w:numPr>
          <w:ilvl w:val="0"/>
          <w:numId w:val="4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363EF5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MIAC Cultural Resource staff reviewed approximately </w:t>
      </w:r>
      <w:r w:rsidR="79AD89C3" w:rsidRPr="0363EF5D">
        <w:rPr>
          <w:rFonts w:ascii="Calibri" w:eastAsia="Calibri" w:hAnsi="Calibri" w:cs="Calibri"/>
          <w:color w:val="000000" w:themeColor="text1"/>
          <w:sz w:val="22"/>
          <w:szCs w:val="22"/>
        </w:rPr>
        <w:t>80</w:t>
      </w:r>
      <w:r w:rsidRPr="0363EF5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reviews, archaeology licenses, EAW’s, and statewide survey proposals, and monitoring and condition assessments pursuant to MIAC’s responsibilities under both the Private Cemeteries and Field Archaeology Acts. </w:t>
      </w:r>
    </w:p>
    <w:p w14:paraId="5090AE5F" w14:textId="62C26184" w:rsidR="002228A0" w:rsidRDefault="4E046CED" w:rsidP="0363EF5D">
      <w:pPr>
        <w:pStyle w:val="ListParagraph"/>
        <w:numPr>
          <w:ilvl w:val="0"/>
          <w:numId w:val="4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363EF5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MIAC Cultural Resource staff </w:t>
      </w:r>
      <w:proofErr w:type="gramStart"/>
      <w:r w:rsidRPr="0363EF5D">
        <w:rPr>
          <w:rFonts w:ascii="Calibri" w:eastAsia="Calibri" w:hAnsi="Calibri" w:cs="Calibri"/>
          <w:color w:val="000000" w:themeColor="text1"/>
          <w:sz w:val="22"/>
          <w:szCs w:val="22"/>
        </w:rPr>
        <w:t>working</w:t>
      </w:r>
      <w:proofErr w:type="gramEnd"/>
      <w:r w:rsidRPr="0363EF5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to record new cemetery sites for OSA Portal, including verification of accuracy for all sites.</w:t>
      </w:r>
    </w:p>
    <w:p w14:paraId="10C8DF52" w14:textId="569264F0" w:rsidR="002228A0" w:rsidRDefault="4517BE44" w:rsidP="0363EF5D">
      <w:pPr>
        <w:pStyle w:val="ListParagraph"/>
        <w:numPr>
          <w:ilvl w:val="0"/>
          <w:numId w:val="4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363EF5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Three </w:t>
      </w:r>
      <w:r w:rsidR="49A6BD68" w:rsidRPr="0363EF5D">
        <w:rPr>
          <w:rFonts w:ascii="Calibri" w:eastAsia="Calibri" w:hAnsi="Calibri" w:cs="Calibri"/>
          <w:color w:val="000000" w:themeColor="text1"/>
          <w:sz w:val="22"/>
          <w:szCs w:val="22"/>
        </w:rPr>
        <w:t>Inadvertent</w:t>
      </w:r>
      <w:r w:rsidRPr="0363EF5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Discoveries currently being managed by Cultural Resource staff.</w:t>
      </w:r>
    </w:p>
    <w:p w14:paraId="631A4205" w14:textId="63061B76" w:rsidR="002228A0" w:rsidRDefault="4E046CED" w:rsidP="0363EF5D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363EF5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016A0567" w14:textId="1603A733" w:rsidR="002228A0" w:rsidRDefault="4E046CED" w:rsidP="0363EF5D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363EF5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NAGPRA Updates:</w:t>
      </w:r>
    </w:p>
    <w:p w14:paraId="4818EF78" w14:textId="3CBAE2F6" w:rsidR="002228A0" w:rsidRDefault="4E046CED" w:rsidP="0363EF5D">
      <w:pPr>
        <w:pStyle w:val="ListParagraph"/>
        <w:numPr>
          <w:ilvl w:val="0"/>
          <w:numId w:val="4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363EF5D">
        <w:rPr>
          <w:rFonts w:ascii="Calibri" w:eastAsia="Calibri" w:hAnsi="Calibri" w:cs="Calibri"/>
          <w:color w:val="000000" w:themeColor="text1"/>
          <w:sz w:val="22"/>
          <w:szCs w:val="22"/>
        </w:rPr>
        <w:t>MIAC Cultural Resources staff is working with THPOs in Minnesota and other states to repatriate unclaimed ancestors currently on the Federal Register, and working to get remaining ancestors listed.</w:t>
      </w:r>
    </w:p>
    <w:p w14:paraId="5F650DC7" w14:textId="48C7BE29" w:rsidR="002228A0" w:rsidRDefault="4E046CED" w:rsidP="0363EF5D">
      <w:pPr>
        <w:pStyle w:val="ListParagraph"/>
        <w:numPr>
          <w:ilvl w:val="0"/>
          <w:numId w:val="4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363EF5D">
        <w:rPr>
          <w:rFonts w:ascii="Calibri" w:eastAsia="Calibri" w:hAnsi="Calibri" w:cs="Calibri"/>
          <w:color w:val="000000" w:themeColor="text1"/>
          <w:sz w:val="22"/>
          <w:szCs w:val="22"/>
        </w:rPr>
        <w:t>MIAC staff continues to provide support to several institutions and individuals looking for guidance with repatriation efforts pursuant to NAGPRA.</w:t>
      </w:r>
    </w:p>
    <w:p w14:paraId="12D733D3" w14:textId="55524593" w:rsidR="002228A0" w:rsidRDefault="002228A0" w:rsidP="0363EF5D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6570B64" w14:textId="3663F692" w:rsidR="002228A0" w:rsidRDefault="4E046CED" w:rsidP="0363EF5D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363EF5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Ongoing Initiatives and Training:</w:t>
      </w:r>
    </w:p>
    <w:p w14:paraId="2C078E63" w14:textId="3B1F87D4" w:rsidR="002228A0" w:rsidRDefault="4AFAAB48" w:rsidP="0363EF5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363EF5D">
        <w:rPr>
          <w:sz w:val="22"/>
          <w:szCs w:val="22"/>
        </w:rPr>
        <w:t>Working with OSA and DPS to develop a one-page handout for law e</w:t>
      </w:r>
      <w:r w:rsidR="540CC24A" w:rsidRPr="0363EF5D">
        <w:rPr>
          <w:sz w:val="22"/>
          <w:szCs w:val="22"/>
        </w:rPr>
        <w:t>nforcement agencies and personnel regarding Private Cemeteries Act compliance.</w:t>
      </w:r>
    </w:p>
    <w:p w14:paraId="42D8055B" w14:textId="0BD6B114" w:rsidR="540CC24A" w:rsidRDefault="540CC24A" w:rsidP="0363EF5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363EF5D">
        <w:rPr>
          <w:sz w:val="22"/>
          <w:szCs w:val="22"/>
        </w:rPr>
        <w:t xml:space="preserve">Developing training with OSA and DPS for law enforcement regarding </w:t>
      </w:r>
      <w:r w:rsidR="01239254" w:rsidRPr="0363EF5D">
        <w:rPr>
          <w:sz w:val="22"/>
          <w:szCs w:val="22"/>
        </w:rPr>
        <w:t>the Private Cemeteries Act.</w:t>
      </w:r>
    </w:p>
    <w:p w14:paraId="52F3590F" w14:textId="3673F813" w:rsidR="30F9A80C" w:rsidRDefault="30F9A80C" w:rsidP="0363EF5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363EF5D">
        <w:rPr>
          <w:sz w:val="22"/>
          <w:szCs w:val="22"/>
        </w:rPr>
        <w:t xml:space="preserve">Participated in </w:t>
      </w:r>
      <w:r w:rsidR="70EC1207" w:rsidRPr="0363EF5D">
        <w:rPr>
          <w:sz w:val="22"/>
          <w:szCs w:val="22"/>
        </w:rPr>
        <w:t xml:space="preserve">MNDOT ROW </w:t>
      </w:r>
      <w:r w:rsidR="53190A6D" w:rsidRPr="0363EF5D">
        <w:rPr>
          <w:sz w:val="22"/>
          <w:szCs w:val="22"/>
        </w:rPr>
        <w:t>Conference, St</w:t>
      </w:r>
      <w:r w:rsidR="2ED68A30" w:rsidRPr="0363EF5D">
        <w:rPr>
          <w:sz w:val="22"/>
          <w:szCs w:val="22"/>
        </w:rPr>
        <w:t>.</w:t>
      </w:r>
      <w:r w:rsidR="53190A6D" w:rsidRPr="0363EF5D">
        <w:rPr>
          <w:sz w:val="22"/>
          <w:szCs w:val="22"/>
        </w:rPr>
        <w:t xml:space="preserve"> Cloud MN</w:t>
      </w:r>
      <w:r w:rsidR="4A663A86" w:rsidRPr="0363EF5D">
        <w:rPr>
          <w:sz w:val="22"/>
          <w:szCs w:val="22"/>
        </w:rPr>
        <w:t>.</w:t>
      </w:r>
    </w:p>
    <w:p w14:paraId="17571E2E" w14:textId="2B24B88E" w:rsidR="795E0C20" w:rsidRDefault="795E0C20" w:rsidP="0363EF5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363EF5D">
        <w:rPr>
          <w:sz w:val="22"/>
          <w:szCs w:val="22"/>
        </w:rPr>
        <w:t xml:space="preserve">Partnered with USFS and </w:t>
      </w:r>
      <w:r w:rsidR="57EA8159" w:rsidRPr="0363EF5D">
        <w:rPr>
          <w:sz w:val="22"/>
          <w:szCs w:val="22"/>
        </w:rPr>
        <w:t xml:space="preserve">local school districts to educate community members/students. </w:t>
      </w:r>
    </w:p>
    <w:p w14:paraId="58E5FF6E" w14:textId="113F258E" w:rsidR="76A10CE3" w:rsidRDefault="76A10CE3" w:rsidP="0363EF5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363EF5D">
        <w:rPr>
          <w:sz w:val="22"/>
          <w:szCs w:val="22"/>
        </w:rPr>
        <w:t>Attended Blatnik Bridge Groundbreaking</w:t>
      </w:r>
      <w:r w:rsidR="0F1A642D" w:rsidRPr="0363EF5D">
        <w:rPr>
          <w:sz w:val="22"/>
          <w:szCs w:val="22"/>
        </w:rPr>
        <w:t xml:space="preserve"> Duluth, MN</w:t>
      </w:r>
      <w:r w:rsidR="0671B656" w:rsidRPr="0363EF5D">
        <w:rPr>
          <w:sz w:val="22"/>
          <w:szCs w:val="22"/>
        </w:rPr>
        <w:t>.</w:t>
      </w:r>
    </w:p>
    <w:p w14:paraId="7B2023B1" w14:textId="1855D7C1" w:rsidR="0671B656" w:rsidRDefault="0671B656" w:rsidP="0363EF5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363EF5D">
        <w:rPr>
          <w:sz w:val="22"/>
          <w:szCs w:val="22"/>
        </w:rPr>
        <w:t>Attended P</w:t>
      </w:r>
      <w:r w:rsidR="4D23BCED" w:rsidRPr="0363EF5D">
        <w:rPr>
          <w:sz w:val="22"/>
          <w:szCs w:val="22"/>
        </w:rPr>
        <w:t xml:space="preserve">reconstruction/Monitoring Plan Meetings for the Blatnik Bridge Construction.  </w:t>
      </w:r>
    </w:p>
    <w:sectPr w:rsidR="0671B656">
      <w:footerReference w:type="default" r:id="rId8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987F0" w14:textId="77777777" w:rsidR="00FF4D3E" w:rsidRDefault="00FF4D3E">
      <w:pPr>
        <w:spacing w:after="0" w:line="240" w:lineRule="auto"/>
      </w:pPr>
      <w:r>
        <w:separator/>
      </w:r>
    </w:p>
  </w:endnote>
  <w:endnote w:type="continuationSeparator" w:id="0">
    <w:p w14:paraId="7D6EE634" w14:textId="77777777" w:rsidR="00FF4D3E" w:rsidRDefault="00FF4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363EF5D" w14:paraId="73A7F5D4" w14:textId="77777777" w:rsidTr="0363EF5D">
      <w:trPr>
        <w:trHeight w:val="300"/>
      </w:trPr>
      <w:tc>
        <w:tcPr>
          <w:tcW w:w="3120" w:type="dxa"/>
        </w:tcPr>
        <w:p w14:paraId="147BA578" w14:textId="1C62CFF7" w:rsidR="0363EF5D" w:rsidRDefault="0363EF5D" w:rsidP="0363EF5D">
          <w:pPr>
            <w:pStyle w:val="Header"/>
            <w:ind w:left="-115"/>
          </w:pPr>
        </w:p>
      </w:tc>
      <w:tc>
        <w:tcPr>
          <w:tcW w:w="3120" w:type="dxa"/>
        </w:tcPr>
        <w:p w14:paraId="042861FC" w14:textId="7F4D21C5" w:rsidR="0363EF5D" w:rsidRDefault="0363EF5D" w:rsidP="0363EF5D">
          <w:pPr>
            <w:pStyle w:val="Header"/>
            <w:jc w:val="center"/>
          </w:pPr>
        </w:p>
      </w:tc>
      <w:tc>
        <w:tcPr>
          <w:tcW w:w="3120" w:type="dxa"/>
        </w:tcPr>
        <w:p w14:paraId="124F257D" w14:textId="6931C430" w:rsidR="0363EF5D" w:rsidRDefault="0363EF5D" w:rsidP="0363EF5D">
          <w:pPr>
            <w:pStyle w:val="Header"/>
            <w:ind w:right="-115"/>
            <w:jc w:val="right"/>
          </w:pPr>
        </w:p>
      </w:tc>
    </w:tr>
  </w:tbl>
  <w:p w14:paraId="7A62E23A" w14:textId="0AC5357E" w:rsidR="0363EF5D" w:rsidRDefault="0363EF5D" w:rsidP="0363EF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0A7EE" w14:textId="77777777" w:rsidR="00FF4D3E" w:rsidRDefault="00FF4D3E">
      <w:pPr>
        <w:spacing w:after="0" w:line="240" w:lineRule="auto"/>
      </w:pPr>
      <w:r>
        <w:separator/>
      </w:r>
    </w:p>
  </w:footnote>
  <w:footnote w:type="continuationSeparator" w:id="0">
    <w:p w14:paraId="41923278" w14:textId="77777777" w:rsidR="00FF4D3E" w:rsidRDefault="00FF4D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AAD47"/>
    <w:multiLevelType w:val="hybridMultilevel"/>
    <w:tmpl w:val="5D0ACF36"/>
    <w:lvl w:ilvl="0" w:tplc="C38E98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DC01A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F228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1080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C029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EEE2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7A0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C4B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AA7E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13008"/>
    <w:multiLevelType w:val="hybridMultilevel"/>
    <w:tmpl w:val="BD528BA0"/>
    <w:lvl w:ilvl="0" w:tplc="E80A8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F630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EC7B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B65A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C88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12DE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E63E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1A57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B47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495C07"/>
    <w:multiLevelType w:val="hybridMultilevel"/>
    <w:tmpl w:val="A380E152"/>
    <w:lvl w:ilvl="0" w:tplc="AFD297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2CA210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0C2091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C44D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0E4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46EA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BECA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7065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C20E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DFA3C3"/>
    <w:multiLevelType w:val="hybridMultilevel"/>
    <w:tmpl w:val="BFBE53C4"/>
    <w:lvl w:ilvl="0" w:tplc="F0964A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746E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F86A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A4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D874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16D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E0A1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CA00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FCD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019814">
    <w:abstractNumId w:val="3"/>
  </w:num>
  <w:num w:numId="2" w16cid:durableId="1418675768">
    <w:abstractNumId w:val="0"/>
  </w:num>
  <w:num w:numId="3" w16cid:durableId="725645260">
    <w:abstractNumId w:val="1"/>
  </w:num>
  <w:num w:numId="4" w16cid:durableId="1720282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9F55D4"/>
    <w:rsid w:val="002228A0"/>
    <w:rsid w:val="004EE28B"/>
    <w:rsid w:val="00704BCE"/>
    <w:rsid w:val="00823FA5"/>
    <w:rsid w:val="00FF4D3E"/>
    <w:rsid w:val="01239254"/>
    <w:rsid w:val="0363EF5D"/>
    <w:rsid w:val="0671B656"/>
    <w:rsid w:val="06CFC860"/>
    <w:rsid w:val="0915C598"/>
    <w:rsid w:val="0E057D6A"/>
    <w:rsid w:val="0F1A642D"/>
    <w:rsid w:val="0F62F5BA"/>
    <w:rsid w:val="14BB86AE"/>
    <w:rsid w:val="14BC6256"/>
    <w:rsid w:val="14C28CB6"/>
    <w:rsid w:val="1652BF26"/>
    <w:rsid w:val="179F55D4"/>
    <w:rsid w:val="191A38C8"/>
    <w:rsid w:val="2ED68A30"/>
    <w:rsid w:val="30F9A80C"/>
    <w:rsid w:val="3D0A0451"/>
    <w:rsid w:val="450A55AE"/>
    <w:rsid w:val="4517BE44"/>
    <w:rsid w:val="47531127"/>
    <w:rsid w:val="49A6BD68"/>
    <w:rsid w:val="4A663A86"/>
    <w:rsid w:val="4AFAAB48"/>
    <w:rsid w:val="4BC03886"/>
    <w:rsid w:val="4D23BCED"/>
    <w:rsid w:val="4E046CED"/>
    <w:rsid w:val="50350443"/>
    <w:rsid w:val="52B5897E"/>
    <w:rsid w:val="53190A6D"/>
    <w:rsid w:val="540CC24A"/>
    <w:rsid w:val="57EA8159"/>
    <w:rsid w:val="58817196"/>
    <w:rsid w:val="70EC1207"/>
    <w:rsid w:val="727E5897"/>
    <w:rsid w:val="76A10CE3"/>
    <w:rsid w:val="787E067E"/>
    <w:rsid w:val="795E0C20"/>
    <w:rsid w:val="79AD8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BA47C"/>
  <w15:chartTrackingRefBased/>
  <w15:docId w15:val="{30398BB2-8A1F-4EBC-9B26-B4EC9C87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363EF5D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0363EF5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363EF5D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Geraghty, Lilly (She/Her/Hers) (MIAC)</dc:creator>
  <cp:keywords/>
  <dc:description/>
  <cp:lastModifiedBy>Noe, Marissa (She/Her/Hers) (MIAC)</cp:lastModifiedBy>
  <cp:revision>2</cp:revision>
  <dcterms:created xsi:type="dcterms:W3CDTF">2026-09-10T18:23:00Z</dcterms:created>
  <dcterms:modified xsi:type="dcterms:W3CDTF">2026-09-10T18:23:00Z</dcterms:modified>
</cp:coreProperties>
</file>