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56F9202D" wp14:paraId="20799F4F" wp14:textId="09A3CDA0">
      <w:pPr>
        <w:spacing w:before="0" w:beforeAutospacing="off" w:after="160" w:afterAutospacing="off" w:line="257" w:lineRule="auto"/>
      </w:pPr>
      <w:r w:rsidR="1D14C54E">
        <w:drawing>
          <wp:inline xmlns:wp14="http://schemas.microsoft.com/office/word/2010/wordprocessingDrawing" wp14:editId="0B4DB71F" wp14:anchorId="21055C72">
            <wp:extent cx="2743200" cy="695325"/>
            <wp:effectExtent l="0" t="0" r="0" b="0"/>
            <wp:docPr id="2020009120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020009120" name="Picture 2020009120"/>
                    <pic:cNvPicPr/>
                  </pic:nvPicPr>
                  <pic:blipFill>
                    <a:blip xmlns:r="http://schemas.openxmlformats.org/officeDocument/2006/relationships" r:embed="rId111053185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56F9202D" wp14:paraId="784CFC22" wp14:textId="40E7C5E9">
      <w:pPr>
        <w:spacing w:before="0" w:beforeAutospacing="off" w:after="160" w:afterAutospacing="off" w:line="257" w:lineRule="auto"/>
      </w:pPr>
      <w:r w:rsidRPr="56F9202D" w:rsidR="1D14C54E">
        <w:rPr>
          <w:rFonts w:ascii="Calibri" w:hAnsi="Calibri" w:eastAsia="Calibri" w:cs="Calibri"/>
          <w:i w:val="1"/>
          <w:iCs w:val="1"/>
          <w:noProof w:val="0"/>
          <w:color w:val="000000" w:themeColor="text1" w:themeTint="FF" w:themeShade="FF"/>
          <w:sz w:val="22"/>
          <w:szCs w:val="22"/>
          <w:lang w:val="en-US"/>
        </w:rPr>
        <w:t>Cultural Resources Program</w:t>
      </w:r>
    </w:p>
    <w:p xmlns:wp14="http://schemas.microsoft.com/office/word/2010/wordml" w:rsidP="56F9202D" wp14:paraId="1CB9F832" wp14:textId="36A7C6AA">
      <w:pPr>
        <w:spacing w:before="0" w:beforeAutospacing="off" w:after="0" w:afterAutospacing="off" w:line="278" w:lineRule="auto"/>
      </w:pPr>
      <w:r w:rsidRPr="56F9202D" w:rsidR="1D14C54E">
        <w:rPr>
          <w:rFonts w:ascii="Calibri" w:hAnsi="Calibri" w:eastAsia="Calibri" w:cs="Calibri"/>
          <w:b w:val="1"/>
          <w:bCs w:val="1"/>
          <w:noProof w:val="0"/>
          <w:color w:val="000000" w:themeColor="text1" w:themeTint="FF" w:themeShade="FF"/>
          <w:sz w:val="22"/>
          <w:szCs w:val="22"/>
          <w:lang w:val="en-US"/>
        </w:rPr>
        <w:t xml:space="preserve">Submitted by: </w:t>
      </w:r>
      <w:r w:rsidRPr="56F9202D" w:rsidR="1D14C54E">
        <w:rPr>
          <w:rFonts w:ascii="Calibri" w:hAnsi="Calibri" w:eastAsia="Calibri" w:cs="Calibri"/>
          <w:i w:val="1"/>
          <w:iCs w:val="1"/>
          <w:noProof w:val="0"/>
          <w:color w:val="000000" w:themeColor="text1" w:themeTint="FF" w:themeShade="FF"/>
          <w:sz w:val="22"/>
          <w:szCs w:val="22"/>
          <w:lang w:val="en-US"/>
        </w:rPr>
        <w:t xml:space="preserve"> George Goggleye Jr., Cultural Resource Manager; Lilly Geraghty, Cultural Resource Manager; Isaac Weston, Cultural Resource Manager; and Selena Bernier, Cultural Resource Manager</w:t>
      </w:r>
    </w:p>
    <w:p xmlns:wp14="http://schemas.microsoft.com/office/word/2010/wordml" w:rsidP="56F9202D" wp14:paraId="209C2941" wp14:textId="16D78236">
      <w:pPr>
        <w:spacing w:before="0" w:beforeAutospacing="off" w:after="0" w:afterAutospacing="off" w:line="278" w:lineRule="auto"/>
      </w:pPr>
      <w:r w:rsidRPr="56F9202D" w:rsidR="1D14C54E">
        <w:rPr>
          <w:rFonts w:ascii="Calibri" w:hAnsi="Calibri" w:eastAsia="Calibri" w:cs="Calibri"/>
          <w:i w:val="1"/>
          <w:iCs w:val="1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</w:p>
    <w:p xmlns:wp14="http://schemas.microsoft.com/office/word/2010/wordml" w:rsidP="56F9202D" wp14:paraId="3485AB5E" wp14:textId="1D21C48F">
      <w:pPr>
        <w:spacing w:before="0" w:beforeAutospacing="off" w:after="0" w:afterAutospacing="off" w:line="278" w:lineRule="auto"/>
      </w:pPr>
      <w:r w:rsidRPr="56F9202D" w:rsidR="1D14C54E">
        <w:rPr>
          <w:rFonts w:ascii="Calibri" w:hAnsi="Calibri" w:eastAsia="Calibri" w:cs="Calibri"/>
          <w:b w:val="1"/>
          <w:bCs w:val="1"/>
          <w:noProof w:val="0"/>
          <w:color w:val="000000" w:themeColor="text1" w:themeTint="FF" w:themeShade="FF"/>
          <w:sz w:val="22"/>
          <w:szCs w:val="22"/>
          <w:lang w:val="en-US"/>
        </w:rPr>
        <w:t xml:space="preserve">MIAC Quarterly Board Meeting: </w:t>
      </w:r>
      <w:r w:rsidRPr="56F9202D" w:rsidR="1D14C54E">
        <w:rPr>
          <w:rFonts w:ascii="Calibri" w:hAnsi="Calibri" w:eastAsia="Calibri" w:cs="Calibri"/>
          <w:i w:val="1"/>
          <w:iCs w:val="1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56F9202D" w:rsidR="0DACD7D2">
        <w:rPr>
          <w:rFonts w:ascii="Calibri" w:hAnsi="Calibri" w:eastAsia="Calibri" w:cs="Calibri"/>
          <w:i w:val="1"/>
          <w:iCs w:val="1"/>
          <w:noProof w:val="0"/>
          <w:color w:val="000000" w:themeColor="text1" w:themeTint="FF" w:themeShade="FF"/>
          <w:sz w:val="22"/>
          <w:szCs w:val="22"/>
          <w:lang w:val="en-US"/>
        </w:rPr>
        <w:t>July</w:t>
      </w:r>
      <w:r w:rsidRPr="56F9202D" w:rsidR="1D14C54E">
        <w:rPr>
          <w:rFonts w:ascii="Calibri" w:hAnsi="Calibri" w:eastAsia="Calibri" w:cs="Calibri"/>
          <w:i w:val="1"/>
          <w:iCs w:val="1"/>
          <w:noProof w:val="0"/>
          <w:color w:val="000000" w:themeColor="text1" w:themeTint="FF" w:themeShade="FF"/>
          <w:sz w:val="22"/>
          <w:szCs w:val="22"/>
          <w:lang w:val="en-US"/>
        </w:rPr>
        <w:t xml:space="preserve"> 202</w:t>
      </w:r>
      <w:r w:rsidRPr="56F9202D" w:rsidR="37C3A315">
        <w:rPr>
          <w:rFonts w:ascii="Calibri" w:hAnsi="Calibri" w:eastAsia="Calibri" w:cs="Calibri"/>
          <w:i w:val="1"/>
          <w:iCs w:val="1"/>
          <w:noProof w:val="0"/>
          <w:color w:val="000000" w:themeColor="text1" w:themeTint="FF" w:themeShade="FF"/>
          <w:sz w:val="22"/>
          <w:szCs w:val="22"/>
          <w:lang w:val="en-US"/>
        </w:rPr>
        <w:t>6</w:t>
      </w:r>
    </w:p>
    <w:p xmlns:wp14="http://schemas.microsoft.com/office/word/2010/wordml" w:rsidP="56F9202D" wp14:paraId="7D4AA4FD" wp14:textId="4EB2E133">
      <w:pPr>
        <w:spacing w:before="0" w:beforeAutospacing="off" w:after="0" w:afterAutospacing="off" w:line="278" w:lineRule="auto"/>
      </w:pPr>
      <w:r w:rsidRPr="56F9202D" w:rsidR="1D14C54E">
        <w:rPr>
          <w:rFonts w:ascii="Calibri" w:hAnsi="Calibri" w:eastAsia="Calibri" w:cs="Calibri"/>
          <w:b w:val="1"/>
          <w:bCs w:val="1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</w:p>
    <w:p xmlns:wp14="http://schemas.microsoft.com/office/word/2010/wordml" w:rsidP="56F9202D" wp14:paraId="5869DEAB" wp14:textId="3E6B51E1">
      <w:pPr>
        <w:spacing w:before="0" w:beforeAutospacing="off" w:after="0" w:afterAutospacing="off" w:line="278" w:lineRule="auto"/>
      </w:pPr>
      <w:r w:rsidRPr="56F9202D" w:rsidR="1D14C54E">
        <w:rPr>
          <w:rFonts w:ascii="Calibri" w:hAnsi="Calibri" w:eastAsia="Calibri" w:cs="Calibri"/>
          <w:b w:val="1"/>
          <w:bCs w:val="1"/>
          <w:noProof w:val="0"/>
          <w:color w:val="000000" w:themeColor="text1" w:themeTint="FF" w:themeShade="FF"/>
          <w:sz w:val="22"/>
          <w:szCs w:val="22"/>
          <w:lang w:val="en-US"/>
        </w:rPr>
        <w:t>MS 307.08 and 138.31-42</w:t>
      </w:r>
    </w:p>
    <w:p xmlns:wp14="http://schemas.microsoft.com/office/word/2010/wordml" w:rsidP="56F9202D" wp14:paraId="3B2366CA" wp14:textId="46034EE1">
      <w:pPr>
        <w:pStyle w:val="ListParagraph"/>
        <w:numPr>
          <w:ilvl w:val="0"/>
          <w:numId w:val="1"/>
        </w:numPr>
        <w:spacing w:before="0" w:beforeAutospacing="off" w:after="0" w:afterAutospacing="off" w:line="278" w:lineRule="auto"/>
        <w:ind w:left="720" w:right="0" w:hanging="360"/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</w:pPr>
      <w:r w:rsidRPr="56F9202D" w:rsidR="1D14C54E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  <w:t xml:space="preserve">MIAC Cultural Resource staff reviewed approximately </w:t>
      </w:r>
      <w:r w:rsidRPr="56F9202D" w:rsidR="4C10835E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  <w:t>75</w:t>
      </w:r>
      <w:r w:rsidRPr="56F9202D" w:rsidR="1D14C54E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  <w:t xml:space="preserve"> reviews, archaeology licenses, EAW’s, and statewide survey proposals, and monitoring and condition assessments </w:t>
      </w:r>
      <w:r w:rsidRPr="56F9202D" w:rsidR="1D14C54E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  <w:t>pursuant to</w:t>
      </w:r>
      <w:r w:rsidRPr="56F9202D" w:rsidR="1D14C54E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  <w:t xml:space="preserve"> MIAC’s responsibilities under both the Private Cemeteries and Field Archaeology Acts. </w:t>
      </w:r>
    </w:p>
    <w:p xmlns:wp14="http://schemas.microsoft.com/office/word/2010/wordml" w:rsidP="56F9202D" wp14:paraId="55B1ABA8" wp14:textId="272006CD">
      <w:pPr>
        <w:pStyle w:val="ListParagraph"/>
        <w:numPr>
          <w:ilvl w:val="0"/>
          <w:numId w:val="1"/>
        </w:numPr>
        <w:spacing w:before="0" w:beforeAutospacing="off" w:after="0" w:afterAutospacing="off" w:line="278" w:lineRule="auto"/>
        <w:ind w:left="720" w:right="0" w:hanging="360"/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</w:pPr>
      <w:r w:rsidRPr="56F9202D" w:rsidR="1D14C54E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  <w:t xml:space="preserve">MIAC Cultural Resource staff, with </w:t>
      </w:r>
      <w:r w:rsidRPr="56F9202D" w:rsidR="542C05CA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  <w:t>Leech Lake THPO</w:t>
      </w:r>
      <w:r w:rsidRPr="56F9202D" w:rsidR="1D14C54E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  <w:t xml:space="preserve"> and tribal elders, </w:t>
      </w:r>
      <w:r w:rsidRPr="56F9202D" w:rsidR="62B21AED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  <w:t>assisted</w:t>
      </w:r>
      <w:r w:rsidRPr="56F9202D" w:rsidR="62B21AED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  <w:t xml:space="preserve"> in</w:t>
      </w:r>
      <w:r w:rsidRPr="56F9202D" w:rsidR="1D14C54E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56F9202D" w:rsidR="2EA94507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  <w:t>the reburial of</w:t>
      </w:r>
      <w:r w:rsidRPr="56F9202D" w:rsidR="1D14C54E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  <w:t xml:space="preserve"> ancestral </w:t>
      </w:r>
      <w:r w:rsidRPr="56F9202D" w:rsidR="1D14C54E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  <w:t>remains</w:t>
      </w:r>
      <w:r w:rsidRPr="56F9202D" w:rsidR="1D14C54E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56F9202D" w:rsidR="0F41B16F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  <w:t>within the boundaries of Leech Lake</w:t>
      </w:r>
      <w:r w:rsidRPr="56F9202D" w:rsidR="1D14C54E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  <w:t>.</w:t>
      </w:r>
    </w:p>
    <w:p xmlns:wp14="http://schemas.microsoft.com/office/word/2010/wordml" w:rsidP="56F9202D" wp14:paraId="118C06DD" wp14:textId="60767239">
      <w:pPr>
        <w:pStyle w:val="ListParagraph"/>
        <w:numPr>
          <w:ilvl w:val="0"/>
          <w:numId w:val="1"/>
        </w:numPr>
        <w:spacing w:before="0" w:beforeAutospacing="off" w:after="0" w:afterAutospacing="off" w:line="278" w:lineRule="auto"/>
        <w:ind w:left="720" w:right="0" w:hanging="360"/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</w:pPr>
      <w:r w:rsidRPr="56F9202D" w:rsidR="1D14C54E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  <w:t>MIAC Cultural Resource staff working to record new cemetery sites and Spatial Layer sites for OSA Portal, including verification of accuracy for all sites.</w:t>
      </w:r>
    </w:p>
    <w:p xmlns:wp14="http://schemas.microsoft.com/office/word/2010/wordml" w:rsidP="56F9202D" wp14:paraId="603E93D3" wp14:textId="2F7A2F6F">
      <w:pPr>
        <w:pStyle w:val="ListParagraph"/>
        <w:numPr>
          <w:ilvl w:val="0"/>
          <w:numId w:val="1"/>
        </w:numPr>
        <w:spacing w:before="0" w:beforeAutospacing="off" w:after="0" w:afterAutospacing="off" w:line="278" w:lineRule="auto"/>
        <w:ind w:left="720" w:right="0" w:hanging="360"/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</w:pPr>
      <w:r w:rsidRPr="56F9202D" w:rsidR="511328D4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  <w:t xml:space="preserve">MIAC Cultural Resource staff currently working </w:t>
      </w:r>
      <w:r w:rsidRPr="56F9202D" w:rsidR="11F3891E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  <w:t>on Inadvertent Discoveries in Kandiyohi County with THPOs and law enforcement.</w:t>
      </w:r>
    </w:p>
    <w:p xmlns:wp14="http://schemas.microsoft.com/office/word/2010/wordml" w:rsidP="56F9202D" wp14:paraId="24CECA9F" wp14:textId="04614C7A">
      <w:pPr>
        <w:pStyle w:val="ListParagraph"/>
        <w:numPr>
          <w:ilvl w:val="0"/>
          <w:numId w:val="1"/>
        </w:numPr>
        <w:spacing w:before="0" w:beforeAutospacing="off" w:after="0" w:afterAutospacing="off" w:line="278" w:lineRule="auto"/>
        <w:ind w:left="720" w:right="0" w:hanging="360"/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</w:pPr>
      <w:r w:rsidRPr="56F9202D" w:rsidR="781161FC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  <w:t>Hold regular coordination meetings with THPOs.</w:t>
      </w:r>
    </w:p>
    <w:p xmlns:wp14="http://schemas.microsoft.com/office/word/2010/wordml" w:rsidP="56F9202D" wp14:paraId="3D2916DB" wp14:textId="622238FD">
      <w:pPr>
        <w:pStyle w:val="ListParagraph"/>
        <w:numPr>
          <w:ilvl w:val="0"/>
          <w:numId w:val="1"/>
        </w:numPr>
        <w:spacing w:before="0" w:beforeAutospacing="off" w:after="0" w:afterAutospacing="off" w:line="278" w:lineRule="auto"/>
        <w:ind w:left="720" w:right="0" w:hanging="360"/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</w:pPr>
      <w:r w:rsidRPr="56F9202D" w:rsidR="781161FC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  <w:t>Hold regular coordination meetings with HUCAS contractors.</w:t>
      </w:r>
    </w:p>
    <w:p xmlns:wp14="http://schemas.microsoft.com/office/word/2010/wordml" w:rsidP="56F9202D" wp14:paraId="12C8133C" wp14:textId="2BCFBD41">
      <w:pPr>
        <w:spacing w:before="0" w:beforeAutospacing="off" w:after="0" w:afterAutospacing="off" w:line="278" w:lineRule="auto"/>
      </w:pPr>
      <w:r w:rsidRPr="56F9202D" w:rsidR="1D14C54E">
        <w:rPr>
          <w:rFonts w:ascii="Calibri" w:hAnsi="Calibri" w:eastAsia="Calibri" w:cs="Calibri"/>
          <w:b w:val="1"/>
          <w:bCs w:val="1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</w:p>
    <w:p xmlns:wp14="http://schemas.microsoft.com/office/word/2010/wordml" w:rsidP="56F9202D" wp14:paraId="1BDA5CA2" wp14:textId="358CF44A">
      <w:pPr>
        <w:spacing w:before="0" w:beforeAutospacing="off" w:after="0" w:afterAutospacing="off" w:line="278" w:lineRule="auto"/>
      </w:pPr>
      <w:r w:rsidRPr="56F9202D" w:rsidR="1D14C54E">
        <w:rPr>
          <w:rFonts w:ascii="Calibri" w:hAnsi="Calibri" w:eastAsia="Calibri" w:cs="Calibri"/>
          <w:b w:val="1"/>
          <w:bCs w:val="1"/>
          <w:noProof w:val="0"/>
          <w:color w:val="000000" w:themeColor="text1" w:themeTint="FF" w:themeShade="FF"/>
          <w:sz w:val="22"/>
          <w:szCs w:val="22"/>
          <w:lang w:val="en-US"/>
        </w:rPr>
        <w:t>NAGPRA Updates:</w:t>
      </w:r>
    </w:p>
    <w:p xmlns:wp14="http://schemas.microsoft.com/office/word/2010/wordml" w:rsidP="56F9202D" wp14:paraId="0FF46A06" wp14:textId="03CEBB9D">
      <w:pPr>
        <w:pStyle w:val="ListParagraph"/>
        <w:numPr>
          <w:ilvl w:val="0"/>
          <w:numId w:val="1"/>
        </w:numPr>
        <w:spacing w:before="0" w:beforeAutospacing="off" w:after="0" w:afterAutospacing="off" w:line="278" w:lineRule="auto"/>
        <w:ind w:left="720" w:right="0" w:hanging="360"/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</w:pPr>
      <w:r w:rsidRPr="56F9202D" w:rsidR="1D14C54E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  <w:t>MIAC Cultural Resources staff is working with THPOs in Minnesota and other states to repatriate unclaimed ancestors currently on the Federal Register, and working to get remaining ancestors listed.</w:t>
      </w:r>
    </w:p>
    <w:p xmlns:wp14="http://schemas.microsoft.com/office/word/2010/wordml" w:rsidP="56F9202D" wp14:paraId="02CB34E5" wp14:textId="2C801EFD">
      <w:pPr>
        <w:pStyle w:val="ListParagraph"/>
        <w:numPr>
          <w:ilvl w:val="0"/>
          <w:numId w:val="1"/>
        </w:numPr>
        <w:spacing w:before="0" w:beforeAutospacing="off" w:after="0" w:afterAutospacing="off" w:line="278" w:lineRule="auto"/>
        <w:ind w:left="720" w:right="0" w:hanging="360"/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</w:pPr>
      <w:r w:rsidRPr="56F9202D" w:rsidR="1D14C54E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  <w:t xml:space="preserve">MIAC </w:t>
      </w:r>
      <w:r w:rsidRPr="56F9202D" w:rsidR="0D8B59CB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  <w:t xml:space="preserve">Cultural Resource </w:t>
      </w:r>
      <w:r w:rsidRPr="56F9202D" w:rsidR="1D14C54E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  <w:t xml:space="preserve">staff continues to provide support to several institutions and individuals looking for guidance with repatriation efforts </w:t>
      </w:r>
      <w:r w:rsidRPr="56F9202D" w:rsidR="1D14C54E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  <w:t>pursuant to</w:t>
      </w:r>
      <w:r w:rsidRPr="56F9202D" w:rsidR="1D14C54E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  <w:t xml:space="preserve"> NAGPRA</w:t>
      </w:r>
      <w:r w:rsidRPr="56F9202D" w:rsidR="484F7D9F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  <w:t>, including MNHS and UMN.</w:t>
      </w:r>
    </w:p>
    <w:p xmlns:wp14="http://schemas.microsoft.com/office/word/2010/wordml" w:rsidP="56F9202D" wp14:paraId="24852C96" wp14:textId="094B93BE">
      <w:pPr>
        <w:pStyle w:val="ListParagraph"/>
        <w:numPr>
          <w:ilvl w:val="0"/>
          <w:numId w:val="1"/>
        </w:numPr>
        <w:spacing w:before="0" w:beforeAutospacing="off" w:after="0" w:afterAutospacing="off" w:line="278" w:lineRule="auto"/>
        <w:ind w:left="720" w:right="0" w:hanging="360"/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</w:pPr>
      <w:r w:rsidRPr="56F9202D" w:rsidR="584D7459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  <w:t>A</w:t>
      </w:r>
      <w:r w:rsidRPr="56F9202D" w:rsidR="69A419AE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  <w:t>ttended NAGPRA Certification Training in Missou</w:t>
      </w:r>
      <w:r w:rsidRPr="56F9202D" w:rsidR="4748407B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  <w:t xml:space="preserve">la, MT provided by the Association on American Indian Affairs. </w:t>
      </w:r>
    </w:p>
    <w:p xmlns:wp14="http://schemas.microsoft.com/office/word/2010/wordml" w:rsidP="56F9202D" wp14:paraId="2F54EF5F" wp14:textId="21FA65DA">
      <w:pPr>
        <w:pStyle w:val="ListParagraph"/>
        <w:numPr>
          <w:ilvl w:val="0"/>
          <w:numId w:val="1"/>
        </w:numPr>
        <w:spacing w:before="0" w:beforeAutospacing="off" w:after="0" w:afterAutospacing="off" w:line="278" w:lineRule="auto"/>
        <w:ind w:left="720" w:right="0" w:hanging="360"/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</w:pPr>
      <w:r w:rsidRPr="56F9202D" w:rsidR="23997832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  <w:t>MIAC Cultural Resource staff will be collaborating with the Association on American Indian Affairs on their next NAG</w:t>
      </w:r>
      <w:r w:rsidRPr="56F9202D" w:rsidR="37F16FB0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  <w:t>PRA Certification Training at Prairie Island Indian Community October 27</w:t>
      </w:r>
      <w:r w:rsidRPr="56F9202D" w:rsidR="37F16FB0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vertAlign w:val="superscript"/>
          <w:lang w:val="en-US"/>
        </w:rPr>
        <w:t>th</w:t>
      </w:r>
      <w:r w:rsidRPr="56F9202D" w:rsidR="37F16FB0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  <w:t>-29</w:t>
      </w:r>
      <w:r w:rsidRPr="56F9202D" w:rsidR="37F16FB0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vertAlign w:val="superscript"/>
          <w:lang w:val="en-US"/>
        </w:rPr>
        <w:t>th</w:t>
      </w:r>
      <w:r w:rsidRPr="56F9202D" w:rsidR="37F16FB0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  <w:t>, 2026.</w:t>
      </w:r>
    </w:p>
    <w:p xmlns:wp14="http://schemas.microsoft.com/office/word/2010/wordml" w:rsidP="56F9202D" wp14:paraId="4E371D13" wp14:textId="29C52E09">
      <w:pPr>
        <w:pStyle w:val="ListParagraph"/>
        <w:numPr>
          <w:ilvl w:val="0"/>
          <w:numId w:val="1"/>
        </w:numPr>
        <w:spacing w:before="0" w:beforeAutospacing="off" w:after="0" w:afterAutospacing="off" w:line="278" w:lineRule="auto"/>
        <w:ind w:left="720" w:right="0" w:hanging="360"/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</w:pPr>
      <w:r w:rsidRPr="56F9202D" w:rsidR="0A8F8407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  <w:t xml:space="preserve">Repatriated ancestral </w:t>
      </w:r>
      <w:r w:rsidRPr="56F9202D" w:rsidR="0A8F8407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  <w:t>remains</w:t>
      </w:r>
      <w:r w:rsidRPr="56F9202D" w:rsidR="0A8F8407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  <w:t xml:space="preserve"> to Crow Nation.</w:t>
      </w:r>
    </w:p>
    <w:p xmlns:wp14="http://schemas.microsoft.com/office/word/2010/wordml" w:rsidP="56F9202D" wp14:paraId="067C1F11" wp14:textId="4EFC3C83">
      <w:pPr>
        <w:spacing w:before="0" w:beforeAutospacing="off" w:after="0" w:afterAutospacing="off" w:line="278" w:lineRule="auto"/>
      </w:pPr>
      <w:r w:rsidRPr="56F9202D" w:rsidR="1D14C54E">
        <w:rPr>
          <w:rFonts w:ascii="Calibri" w:hAnsi="Calibri" w:eastAsia="Calibri" w:cs="Calibri"/>
          <w:b w:val="1"/>
          <w:bCs w:val="1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56F9202D" w:rsidR="1D14C54E">
        <w:rPr>
          <w:rFonts w:ascii="Calibri" w:hAnsi="Calibri" w:eastAsia="Calibri" w:cs="Calibri"/>
          <w:b w:val="1"/>
          <w:bCs w:val="1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</w:p>
    <w:p xmlns:wp14="http://schemas.microsoft.com/office/word/2010/wordml" w:rsidP="56F9202D" wp14:paraId="077EB46E" wp14:textId="3B3D1730">
      <w:pPr>
        <w:spacing w:before="0" w:beforeAutospacing="off" w:after="0" w:afterAutospacing="off" w:line="278" w:lineRule="auto"/>
      </w:pPr>
      <w:r w:rsidRPr="56F9202D" w:rsidR="1D14C54E">
        <w:rPr>
          <w:rFonts w:ascii="Calibri" w:hAnsi="Calibri" w:eastAsia="Calibri" w:cs="Calibri"/>
          <w:b w:val="1"/>
          <w:bCs w:val="1"/>
          <w:noProof w:val="0"/>
          <w:color w:val="000000" w:themeColor="text1" w:themeTint="FF" w:themeShade="FF"/>
          <w:sz w:val="22"/>
          <w:szCs w:val="22"/>
          <w:lang w:val="en-US"/>
        </w:rPr>
        <w:t>Ongoing Initiatives and Training:</w:t>
      </w:r>
    </w:p>
    <w:p xmlns:wp14="http://schemas.microsoft.com/office/word/2010/wordml" w:rsidP="56F9202D" wp14:paraId="76D1C33C" wp14:textId="0E763EEC">
      <w:pPr>
        <w:pStyle w:val="ListParagraph"/>
        <w:numPr>
          <w:ilvl w:val="0"/>
          <w:numId w:val="1"/>
        </w:numPr>
        <w:spacing w:before="0" w:beforeAutospacing="off" w:after="0" w:afterAutospacing="off" w:line="278" w:lineRule="auto"/>
        <w:ind w:left="720" w:right="0" w:hanging="360"/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</w:pPr>
      <w:r w:rsidRPr="56F9202D" w:rsidR="1D14C54E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  <w:t xml:space="preserve">Presented on the Minnesota Private Cemeteries Act for </w:t>
      </w:r>
      <w:r w:rsidRPr="56F9202D" w:rsidR="2A6FC7C8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  <w:t>MnDOT Surveyor’s Workshop</w:t>
      </w:r>
      <w:r w:rsidRPr="56F9202D" w:rsidR="1D14C54E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  <w:t>.</w:t>
      </w:r>
    </w:p>
    <w:p xmlns:wp14="http://schemas.microsoft.com/office/word/2010/wordml" w:rsidP="56F9202D" wp14:paraId="719004E5" wp14:textId="0AB7A5A4">
      <w:pPr>
        <w:pStyle w:val="ListParagraph"/>
        <w:numPr>
          <w:ilvl w:val="0"/>
          <w:numId w:val="1"/>
        </w:numPr>
        <w:spacing w:before="0" w:beforeAutospacing="off" w:after="0" w:afterAutospacing="off" w:line="278" w:lineRule="auto"/>
        <w:ind w:left="720" w:right="0" w:hanging="360"/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</w:pPr>
      <w:r w:rsidRPr="56F9202D" w:rsidR="1D14C54E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  <w:t xml:space="preserve">Presented for the </w:t>
      </w:r>
      <w:r w:rsidRPr="56F9202D" w:rsidR="14F72CDA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  <w:t>Native American Museum Fellowship at MN Historical Society</w:t>
      </w:r>
      <w:r w:rsidRPr="56F9202D" w:rsidR="1D14C54E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  <w:t xml:space="preserve"> on NAGPRA and the Private Cemeteries Act.</w:t>
      </w:r>
    </w:p>
    <w:p xmlns:wp14="http://schemas.microsoft.com/office/word/2010/wordml" w:rsidP="56F9202D" wp14:paraId="20A5661B" wp14:textId="161ABDCA">
      <w:pPr>
        <w:pStyle w:val="ListParagraph"/>
        <w:numPr>
          <w:ilvl w:val="0"/>
          <w:numId w:val="1"/>
        </w:numPr>
        <w:spacing w:before="0" w:beforeAutospacing="off" w:after="0" w:afterAutospacing="off" w:line="278" w:lineRule="auto"/>
        <w:ind w:left="720" w:right="0" w:hanging="360"/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</w:pPr>
      <w:r w:rsidRPr="56F9202D" w:rsidR="49E0FD41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  <w:t>Presented at the Theoretical Archaeology Conference at the Pratt Institute, New York, NY.</w:t>
      </w:r>
    </w:p>
    <w:p xmlns:wp14="http://schemas.microsoft.com/office/word/2010/wordml" w:rsidP="56F9202D" wp14:paraId="7CA96F58" wp14:textId="6258BF60">
      <w:pPr>
        <w:pStyle w:val="ListParagraph"/>
        <w:numPr>
          <w:ilvl w:val="0"/>
          <w:numId w:val="1"/>
        </w:numPr>
        <w:spacing w:before="0" w:beforeAutospacing="off" w:after="0" w:afterAutospacing="off" w:line="278" w:lineRule="auto"/>
        <w:ind w:left="720" w:right="0" w:hanging="360"/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</w:pPr>
      <w:r w:rsidRPr="56F9202D" w:rsidR="1D14C54E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  <w:t xml:space="preserve">Attended MnDOT </w:t>
      </w:r>
      <w:r w:rsidRPr="56F9202D" w:rsidR="2598EABD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  <w:t>Cooperative Stewardship Summit</w:t>
      </w:r>
      <w:r w:rsidRPr="56F9202D" w:rsidR="65684E6C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  <w:t xml:space="preserve"> at Prairie </w:t>
      </w:r>
      <w:r w:rsidRPr="56F9202D" w:rsidR="65684E6C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  <w:t>Island I</w:t>
      </w:r>
      <w:r w:rsidRPr="56F9202D" w:rsidR="65684E6C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  <w:t>ndian Community</w:t>
      </w:r>
      <w:r w:rsidRPr="56F9202D" w:rsidR="2598EABD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  <w:t>.</w:t>
      </w:r>
    </w:p>
    <w:p xmlns:wp14="http://schemas.microsoft.com/office/word/2010/wordml" w:rsidP="56F9202D" wp14:paraId="017EA7DE" wp14:textId="437C42A6">
      <w:pPr>
        <w:pStyle w:val="ListParagraph"/>
        <w:numPr>
          <w:ilvl w:val="0"/>
          <w:numId w:val="1"/>
        </w:numPr>
        <w:spacing w:before="0" w:beforeAutospacing="off" w:after="0" w:afterAutospacing="off" w:line="278" w:lineRule="auto"/>
        <w:ind w:left="720" w:right="0" w:hanging="360"/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</w:pPr>
      <w:r w:rsidRPr="56F9202D" w:rsidR="3C50BE95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  <w:t>Attended Mining Industry Cultural Training held in Virginia, MN.</w:t>
      </w:r>
    </w:p>
    <w:p xmlns:wp14="http://schemas.microsoft.com/office/word/2010/wordml" w:rsidP="56F9202D" wp14:paraId="42C6E6FF" wp14:textId="6CF41E19">
      <w:pPr>
        <w:pStyle w:val="ListParagraph"/>
        <w:numPr>
          <w:ilvl w:val="0"/>
          <w:numId w:val="1"/>
        </w:numPr>
        <w:spacing w:before="0" w:beforeAutospacing="off" w:after="0" w:afterAutospacing="off" w:line="278" w:lineRule="auto"/>
        <w:ind w:left="720" w:right="0" w:hanging="360"/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</w:pPr>
      <w:r w:rsidRPr="56F9202D" w:rsidR="2598EABD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  <w:t>Attended Historical Archaeology Workshop</w:t>
      </w:r>
      <w:r w:rsidRPr="56F9202D" w:rsidR="6CF79E43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  <w:t xml:space="preserve"> held at the Office of the State Archaeologist</w:t>
      </w:r>
      <w:r w:rsidRPr="56F9202D" w:rsidR="2598EABD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  <w:t>.</w:t>
      </w:r>
    </w:p>
    <w:p xmlns:wp14="http://schemas.microsoft.com/office/word/2010/wordml" w:rsidP="56F9202D" wp14:paraId="0DBB602A" wp14:textId="27E023EB">
      <w:pPr>
        <w:pStyle w:val="ListParagraph"/>
        <w:numPr>
          <w:ilvl w:val="0"/>
          <w:numId w:val="1"/>
        </w:numPr>
        <w:spacing w:before="0" w:beforeAutospacing="off" w:after="0" w:afterAutospacing="off" w:line="278" w:lineRule="auto"/>
        <w:ind w:left="720" w:right="0" w:hanging="360"/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</w:pPr>
      <w:r w:rsidRPr="56F9202D" w:rsidR="1D14C54E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  <w:t xml:space="preserve">Continuing work with tribal, state, and local partners on Ah </w:t>
      </w:r>
      <w:r w:rsidRPr="56F9202D" w:rsidR="1D14C54E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  <w:t>Gwah</w:t>
      </w:r>
      <w:r w:rsidRPr="56F9202D" w:rsidR="1D14C54E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  <w:t xml:space="preserve"> Ching, Pennington, Portage Lake, SOSB, Grand Mound,</w:t>
      </w:r>
      <w:r w:rsidRPr="56F9202D" w:rsidR="58CC730C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  <w:t xml:space="preserve"> Stumne,</w:t>
      </w:r>
      <w:r w:rsidRPr="56F9202D" w:rsidR="1D14C54E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56F9202D" w:rsidR="1D14C54E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  <w:t>Pipestone Industrial Park,</w:t>
      </w:r>
      <w:r w:rsidRPr="56F9202D" w:rsidR="1A95E3DA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56F9202D" w:rsidR="1A95E3DA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  <w:t>Nemadj</w:t>
      </w:r>
      <w:r w:rsidRPr="56F9202D" w:rsidR="1A95E3DA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  <w:t>i</w:t>
      </w:r>
      <w:r w:rsidRPr="56F9202D" w:rsidR="1A95E3DA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  <w:t xml:space="preserve"> Shoals, </w:t>
      </w:r>
      <w:r w:rsidRPr="56F9202D" w:rsidR="71FD3E99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  <w:t xml:space="preserve">Tamarack Wildlife Refuge, </w:t>
      </w:r>
      <w:r w:rsidRPr="56F9202D" w:rsidR="1A95E3DA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  <w:t>Kandiyohi,</w:t>
      </w:r>
      <w:r w:rsidRPr="56F9202D" w:rsidR="1D14C54E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  <w:t xml:space="preserve"> and Lake City.</w:t>
      </w:r>
    </w:p>
    <w:p xmlns:wp14="http://schemas.microsoft.com/office/word/2010/wordml" w:rsidP="56F9202D" wp14:paraId="53E70C1F" wp14:textId="46B99998">
      <w:pPr>
        <w:pStyle w:val="ListParagraph"/>
        <w:numPr>
          <w:ilvl w:val="0"/>
          <w:numId w:val="1"/>
        </w:numPr>
        <w:suppressLineNumbers w:val="0"/>
        <w:bidi w:val="0"/>
        <w:spacing w:before="0" w:beforeAutospacing="off" w:after="0" w:afterAutospacing="off" w:line="257" w:lineRule="auto"/>
        <w:ind w:left="720" w:right="0" w:hanging="360"/>
        <w:jc w:val="left"/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</w:pPr>
      <w:r w:rsidRPr="56F9202D" w:rsidR="26A20BD7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  <w:t xml:space="preserve">PUC extended the comment period for the Magellan </w:t>
      </w:r>
      <w:r w:rsidRPr="56F9202D" w:rsidR="26A20BD7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  <w:t>OneOK</w:t>
      </w:r>
      <w:r w:rsidRPr="56F9202D" w:rsidR="26A20BD7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  <w:t xml:space="preserve"> Pipeline for an </w:t>
      </w:r>
      <w:r w:rsidRPr="56F9202D" w:rsidR="26A20BD7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  <w:t>additional</w:t>
      </w:r>
      <w:r w:rsidRPr="56F9202D" w:rsidR="26A20BD7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  <w:t xml:space="preserve"> two months.</w:t>
      </w:r>
    </w:p>
    <w:p xmlns:wp14="http://schemas.microsoft.com/office/word/2010/wordml" wp14:paraId="2C078E63" wp14:textId="719F8A51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3">
    <w:nsid w:val="7b60c27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b5ddb2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389c455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30ED1B2"/>
    <w:rsid w:val="011C555D"/>
    <w:rsid w:val="030ED1B2"/>
    <w:rsid w:val="08A2C84B"/>
    <w:rsid w:val="0A8F8407"/>
    <w:rsid w:val="0D8B59CB"/>
    <w:rsid w:val="0DACD7D2"/>
    <w:rsid w:val="0F41B16F"/>
    <w:rsid w:val="11F3891E"/>
    <w:rsid w:val="14F72CDA"/>
    <w:rsid w:val="1A95E3DA"/>
    <w:rsid w:val="1D14C54E"/>
    <w:rsid w:val="1D83913A"/>
    <w:rsid w:val="1F5FF4A8"/>
    <w:rsid w:val="23997832"/>
    <w:rsid w:val="2564C27F"/>
    <w:rsid w:val="2598EABD"/>
    <w:rsid w:val="26A20BD7"/>
    <w:rsid w:val="2A6FC7C8"/>
    <w:rsid w:val="2BB1705D"/>
    <w:rsid w:val="2EA94507"/>
    <w:rsid w:val="33E5EA49"/>
    <w:rsid w:val="3656941F"/>
    <w:rsid w:val="37C3A315"/>
    <w:rsid w:val="37F16FB0"/>
    <w:rsid w:val="39438B12"/>
    <w:rsid w:val="39D31B7B"/>
    <w:rsid w:val="3C50BE95"/>
    <w:rsid w:val="4748407B"/>
    <w:rsid w:val="484F7D9F"/>
    <w:rsid w:val="496C9CEB"/>
    <w:rsid w:val="49E0FD41"/>
    <w:rsid w:val="4B96C9AE"/>
    <w:rsid w:val="4C10835E"/>
    <w:rsid w:val="511328D4"/>
    <w:rsid w:val="542C05CA"/>
    <w:rsid w:val="552AE535"/>
    <w:rsid w:val="56F9202D"/>
    <w:rsid w:val="584D7459"/>
    <w:rsid w:val="58CC730C"/>
    <w:rsid w:val="5A29783C"/>
    <w:rsid w:val="5B9C3CCE"/>
    <w:rsid w:val="5F354086"/>
    <w:rsid w:val="618B7FB0"/>
    <w:rsid w:val="62B21AED"/>
    <w:rsid w:val="65684E6C"/>
    <w:rsid w:val="66262182"/>
    <w:rsid w:val="69A419AE"/>
    <w:rsid w:val="6AD991B8"/>
    <w:rsid w:val="6CF79E43"/>
    <w:rsid w:val="6FAE5E15"/>
    <w:rsid w:val="712775D3"/>
    <w:rsid w:val="71FD3E99"/>
    <w:rsid w:val="72B99507"/>
    <w:rsid w:val="730F8FD6"/>
    <w:rsid w:val="77F21CBE"/>
    <w:rsid w:val="781161FC"/>
    <w:rsid w:val="79C14473"/>
    <w:rsid w:val="7EE41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E2EB50"/>
  <w15:chartTrackingRefBased/>
  <w15:docId w15:val="{23644359-D12B-4DA0-8C9D-ED42A61D2CE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56F9202D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Id1110531855" /><Relationship Type="http://schemas.openxmlformats.org/officeDocument/2006/relationships/numbering" Target="numbering.xml" Id="R7f41112c70ee40ba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2026-06-26T15:09:14.9866819Z</dcterms:created>
  <dcterms:modified xsi:type="dcterms:W3CDTF">2026-06-29T13:58:01.9579938Z</dcterms:modified>
  <dc:creator>Geraghty, Lilly (She/Her/Hers) (MIAC)</dc:creator>
  <lastModifiedBy>Geraghty, Lilly (She/Her/Hers) (MIAC)</lastModifiedBy>
</coreProperties>
</file>