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val="0"/>
          <w:bCs/>
          <w:color w:val="auto"/>
          <w:sz w:val="22"/>
          <w:szCs w:val="22"/>
          <w:lang w:val="es-419"/>
        </w:rPr>
        <w:id w:val="10729564"/>
        <w:docPartObj>
          <w:docPartGallery w:val="Cover Pages"/>
          <w:docPartUnique/>
        </w:docPartObj>
      </w:sdtPr>
      <w:sdtEndPr>
        <w:rPr>
          <w:bCs w:val="0"/>
          <w:color w:val="003865"/>
          <w:sz w:val="32"/>
          <w:szCs w:val="32"/>
        </w:rPr>
      </w:sdtEndPr>
      <w:sdtContent>
        <w:p w14:paraId="049812CA" w14:textId="373DA52A" w:rsidR="00C94285" w:rsidRPr="002B08A1" w:rsidRDefault="00AD6E7D" w:rsidP="001A0E4C">
          <w:pPr>
            <w:pStyle w:val="Heading1"/>
            <w:jc w:val="center"/>
            <w:rPr>
              <w:lang w:val="es-419"/>
            </w:rPr>
          </w:pPr>
          <w:r w:rsidRPr="00AD6E7D">
            <w:rPr>
              <w:lang w:val="es-419"/>
            </w:rPr>
            <w:t>Memorándum Interno</w:t>
          </w:r>
        </w:p>
        <w:p w14:paraId="049812CB" w14:textId="11B8A269" w:rsidR="00C94285" w:rsidRPr="002B08A1" w:rsidRDefault="002B08A1" w:rsidP="00C94285">
          <w:pPr>
            <w:pStyle w:val="BodyText"/>
            <w:rPr>
              <w:b/>
              <w:lang w:val="es-419"/>
            </w:rPr>
          </w:pPr>
          <w:r>
            <w:rPr>
              <w:b/>
              <w:lang w:val="es-419"/>
            </w:rPr>
            <w:t>Fecha</w:t>
          </w:r>
          <w:r w:rsidR="00D71DE7" w:rsidRPr="002B08A1">
            <w:rPr>
              <w:b/>
              <w:lang w:val="es-419"/>
            </w:rPr>
            <w:t xml:space="preserve">: </w:t>
          </w:r>
          <w:r w:rsidR="00D71DE7" w:rsidRPr="002B08A1">
            <w:rPr>
              <w:b/>
              <w:lang w:val="es-419"/>
            </w:rPr>
            <w:tab/>
          </w:r>
          <w:r w:rsidR="00966C34" w:rsidRPr="002B08A1">
            <w:rPr>
              <w:bCs/>
              <w:lang w:val="es-419"/>
            </w:rPr>
            <w:t>28</w:t>
          </w:r>
          <w:r w:rsidR="00AD6E7D">
            <w:rPr>
              <w:bCs/>
              <w:lang w:val="es-419"/>
            </w:rPr>
            <w:t xml:space="preserve"> de enero de</w:t>
          </w:r>
          <w:r w:rsidR="00966C34" w:rsidRPr="002B08A1">
            <w:rPr>
              <w:bCs/>
              <w:lang w:val="es-419"/>
            </w:rPr>
            <w:t xml:space="preserve"> 2022</w:t>
          </w:r>
        </w:p>
        <w:p w14:paraId="049812CC" w14:textId="686539B7" w:rsidR="00C94285" w:rsidRPr="002B08A1" w:rsidRDefault="002B08A1" w:rsidP="00C94285">
          <w:pPr>
            <w:pStyle w:val="BodyText"/>
            <w:rPr>
              <w:b/>
              <w:lang w:val="es-419"/>
            </w:rPr>
          </w:pPr>
          <w:r>
            <w:rPr>
              <w:b/>
              <w:lang w:val="es-419"/>
            </w:rPr>
            <w:t>Para</w:t>
          </w:r>
          <w:r w:rsidR="00C94285" w:rsidRPr="002B08A1">
            <w:rPr>
              <w:b/>
              <w:lang w:val="es-419"/>
            </w:rPr>
            <w:t xml:space="preserve">: </w:t>
          </w:r>
          <w:r w:rsidR="00C94285" w:rsidRPr="002B08A1">
            <w:rPr>
              <w:b/>
              <w:lang w:val="es-419"/>
            </w:rPr>
            <w:tab/>
          </w:r>
          <w:r w:rsidR="00AD6E7D" w:rsidRPr="00AD6E7D">
            <w:rPr>
              <w:bCs/>
              <w:lang w:val="es-419"/>
            </w:rPr>
            <w:t>Todas las personas encarceladas en MCF-Shakopee</w:t>
          </w:r>
        </w:p>
        <w:p w14:paraId="049812CD" w14:textId="1B10CB0E" w:rsidR="00C94285" w:rsidRPr="002B08A1" w:rsidRDefault="002B08A1" w:rsidP="00C94285">
          <w:pPr>
            <w:pStyle w:val="BodyText"/>
            <w:rPr>
              <w:b/>
              <w:lang w:val="es-419"/>
            </w:rPr>
          </w:pPr>
          <w:r>
            <w:rPr>
              <w:b/>
              <w:lang w:val="es-419"/>
            </w:rPr>
            <w:t>De</w:t>
          </w:r>
          <w:r w:rsidR="00C94285" w:rsidRPr="002B08A1">
            <w:rPr>
              <w:b/>
              <w:lang w:val="es-419"/>
            </w:rPr>
            <w:t xml:space="preserve">: </w:t>
          </w:r>
          <w:r w:rsidR="00C94285" w:rsidRPr="002B08A1">
            <w:rPr>
              <w:b/>
              <w:lang w:val="es-419"/>
            </w:rPr>
            <w:tab/>
          </w:r>
          <w:r w:rsidR="00966C34" w:rsidRPr="002B08A1">
            <w:rPr>
              <w:bCs/>
              <w:lang w:val="es-419"/>
            </w:rPr>
            <w:t>Paul Schnell,</w:t>
          </w:r>
          <w:r w:rsidR="00AD6E7D">
            <w:rPr>
              <w:bCs/>
              <w:lang w:val="es-419"/>
            </w:rPr>
            <w:t xml:space="preserve"> </w:t>
          </w:r>
          <w:r w:rsidR="00AD6E7D" w:rsidRPr="00AD6E7D">
            <w:rPr>
              <w:bCs/>
              <w:lang w:val="es-419"/>
            </w:rPr>
            <w:t>Comisionado</w:t>
          </w:r>
          <w:r w:rsidR="00966C34" w:rsidRPr="002B08A1">
            <w:rPr>
              <w:bCs/>
              <w:lang w:val="es-419"/>
            </w:rPr>
            <w:t xml:space="preserve"> </w:t>
          </w:r>
          <w:r w:rsidR="00AD6E7D">
            <w:rPr>
              <w:bCs/>
              <w:lang w:val="es-419"/>
            </w:rPr>
            <w:t xml:space="preserve"> </w:t>
          </w:r>
        </w:p>
        <w:p w14:paraId="049812F4" w14:textId="0ED962B7" w:rsidR="006972B9" w:rsidRPr="00AD6E7D" w:rsidRDefault="00AD6E7D" w:rsidP="00AD6E7D">
          <w:pPr>
            <w:pStyle w:val="Heading2"/>
            <w:rPr>
              <w:lang w:val="es-ES"/>
            </w:rPr>
            <w:sectPr w:rsidR="006972B9" w:rsidRPr="00AD6E7D" w:rsidSect="00966C34">
              <w:footerReference w:type="default" r:id="rId12"/>
              <w:headerReference w:type="first" r:id="rId13"/>
              <w:footerReference w:type="first" r:id="rId14"/>
              <w:type w:val="continuous"/>
              <w:pgSz w:w="12240" w:h="15840" w:code="1"/>
              <w:pgMar w:top="1530" w:right="1080" w:bottom="1080" w:left="1080" w:header="270" w:footer="504" w:gutter="0"/>
              <w:cols w:space="720"/>
              <w:titlePg/>
              <w:docGrid w:linePitch="326"/>
            </w:sectPr>
          </w:pPr>
          <w:r w:rsidRPr="00AD6E7D">
            <w:rPr>
              <w:lang w:val="es-ES"/>
            </w:rPr>
            <w:t>Razón</w:t>
          </w:r>
          <w:r w:rsidR="00C94285" w:rsidRPr="00AD6E7D">
            <w:rPr>
              <w:lang w:val="es-ES"/>
            </w:rPr>
            <w:t xml:space="preserve">: </w:t>
          </w:r>
          <w:bookmarkStart w:id="0" w:name="table"/>
          <w:bookmarkEnd w:id="0"/>
          <w:r w:rsidRPr="00AD6E7D">
            <w:rPr>
              <w:lang w:val="es-ES"/>
            </w:rPr>
            <w:t>Liberación médica condicional por COVID-19</w:t>
          </w:r>
        </w:p>
      </w:sdtContent>
    </w:sdt>
    <w:sdt>
      <w:sdtPr>
        <w:rPr>
          <w:rFonts w:asciiTheme="minorHAnsi" w:hAnsiTheme="minorHAnsi"/>
          <w:b w:val="0"/>
          <w:color w:val="auto"/>
          <w:sz w:val="22"/>
          <w:szCs w:val="22"/>
          <w:lang w:val="es-419"/>
        </w:rPr>
        <w:id w:val="-961884073"/>
        <w:docPartObj>
          <w:docPartGallery w:val="Cover Pages"/>
          <w:docPartUnique/>
        </w:docPartObj>
      </w:sdtPr>
      <w:sdtEndPr>
        <w:rPr>
          <w:rStyle w:val="BodyTextChar"/>
        </w:rPr>
      </w:sdtEndPr>
      <w:sdtContent>
        <w:p w14:paraId="6990D468" w14:textId="7DB1BBF1" w:rsidR="00966C34" w:rsidRPr="002B08A1" w:rsidRDefault="00966C34" w:rsidP="00966C34">
          <w:pPr>
            <w:pStyle w:val="Heading1"/>
            <w:tabs>
              <w:tab w:val="clear" w:pos="3345"/>
            </w:tabs>
            <w:rPr>
              <w:lang w:val="es-419"/>
            </w:rPr>
          </w:pPr>
        </w:p>
        <w:p w14:paraId="74318F1E" w14:textId="0FEE733D" w:rsidR="00966C34" w:rsidRPr="002B08A1" w:rsidRDefault="00AD6E7D" w:rsidP="00966C34">
          <w:pPr>
            <w:pStyle w:val="BodyText"/>
            <w:rPr>
              <w:lang w:val="es-419"/>
            </w:rPr>
          </w:pPr>
          <w:r w:rsidRPr="00AD6E7D">
            <w:rPr>
              <w:lang w:val="es-419"/>
            </w:rPr>
            <w:t xml:space="preserve">A partir de hoy, el Departamento </w:t>
          </w:r>
          <w:r>
            <w:rPr>
              <w:lang w:val="es-419"/>
            </w:rPr>
            <w:t xml:space="preserve">de Correcciones </w:t>
          </w:r>
          <w:r w:rsidRPr="00AD6E7D">
            <w:rPr>
              <w:lang w:val="es-419"/>
            </w:rPr>
            <w:t xml:space="preserve">dejará de usar su autoridad de </w:t>
          </w:r>
          <w:r>
            <w:rPr>
              <w:lang w:val="es-419"/>
            </w:rPr>
            <w:t>L</w:t>
          </w:r>
          <w:r w:rsidRPr="00AD6E7D">
            <w:rPr>
              <w:lang w:val="es-419"/>
            </w:rPr>
            <w:t xml:space="preserve">iberación </w:t>
          </w:r>
          <w:r>
            <w:rPr>
              <w:lang w:val="es-419"/>
            </w:rPr>
            <w:t>M</w:t>
          </w:r>
          <w:r w:rsidRPr="00AD6E7D">
            <w:rPr>
              <w:lang w:val="es-419"/>
            </w:rPr>
            <w:t xml:space="preserve">édica </w:t>
          </w:r>
          <w:r>
            <w:rPr>
              <w:lang w:val="es-419"/>
            </w:rPr>
            <w:t>C</w:t>
          </w:r>
          <w:r w:rsidRPr="00AD6E7D">
            <w:rPr>
              <w:lang w:val="es-419"/>
            </w:rPr>
            <w:t xml:space="preserve">ondicional (CMR, por sus siglas en inglés) como una forma de gestionar el riesgo de COVID-19 para las </w:t>
          </w:r>
          <w:r w:rsidR="00685599">
            <w:rPr>
              <w:lang w:val="es-419"/>
            </w:rPr>
            <w:t xml:space="preserve">mujeres </w:t>
          </w:r>
          <w:r w:rsidRPr="00AD6E7D">
            <w:rPr>
              <w:lang w:val="es-419"/>
            </w:rPr>
            <w:t xml:space="preserve">embarazadas. La liberación médica condicional tradicional del DOC </w:t>
          </w:r>
          <w:r w:rsidR="00567479">
            <w:rPr>
              <w:lang w:val="es-419"/>
            </w:rPr>
            <w:t xml:space="preserve">desde hace mucho tiempo </w:t>
          </w:r>
          <w:r w:rsidRPr="00AD6E7D">
            <w:rPr>
              <w:lang w:val="es-419"/>
            </w:rPr>
            <w:t xml:space="preserve">sigue siendo una opción para las personas que padecen afecciones médicas graves y </w:t>
          </w:r>
          <w:r w:rsidR="00567479">
            <w:rPr>
              <w:lang w:val="es-419"/>
            </w:rPr>
            <w:t xml:space="preserve">para </w:t>
          </w:r>
          <w:r w:rsidR="0052660D">
            <w:rPr>
              <w:lang w:val="es-419"/>
            </w:rPr>
            <w:t>aquellos</w:t>
          </w:r>
          <w:r w:rsidR="00567479">
            <w:rPr>
              <w:lang w:val="es-419"/>
            </w:rPr>
            <w:t xml:space="preserve"> que </w:t>
          </w:r>
          <w:r w:rsidRPr="00AD6E7D">
            <w:rPr>
              <w:lang w:val="es-419"/>
            </w:rPr>
            <w:t>no representan una amenaza para el público.</w:t>
          </w:r>
        </w:p>
        <w:p w14:paraId="50374CD4" w14:textId="5ABB8F03" w:rsidR="00567479" w:rsidRPr="00567479" w:rsidRDefault="00567479" w:rsidP="00567479">
          <w:pPr>
            <w:pStyle w:val="BodyText"/>
            <w:rPr>
              <w:lang w:val="es-419"/>
            </w:rPr>
          </w:pPr>
          <w:r w:rsidRPr="00567479">
            <w:rPr>
              <w:lang w:val="es-419"/>
            </w:rPr>
            <w:t xml:space="preserve">Sin vacuna ni tratamiento posible, el DOC comenzó a utilizar su autoridad CMR bajo Minn. Stat. § 244.05, subd. 8 a principios de la pandemia como una forma de proteger a los más vulnerables al COVID-19 debido a </w:t>
          </w:r>
          <w:r>
            <w:rPr>
              <w:lang w:val="es-419"/>
            </w:rPr>
            <w:t xml:space="preserve">las </w:t>
          </w:r>
          <w:r w:rsidRPr="00567479">
            <w:rPr>
              <w:lang w:val="es-419"/>
            </w:rPr>
            <w:t>condiciones de salud subyacentes.  El DOC se basó en la lista del Centro de Control de Enfermedades (CDC) de condiciones subyacentes que aumentan el riesgo de enfermedad grave por COVID-19 para tomar esas determinaciones, incluyendo el embarazo.</w:t>
          </w:r>
        </w:p>
        <w:p w14:paraId="089785AA" w14:textId="4AC84547" w:rsidR="00966C34" w:rsidRPr="002B08A1" w:rsidRDefault="00685599" w:rsidP="00966C34">
          <w:pPr>
            <w:pStyle w:val="BodyText"/>
            <w:rPr>
              <w:lang w:val="es-419"/>
            </w:rPr>
          </w:pPr>
          <w:r>
            <w:rPr>
              <w:lang w:val="es-419"/>
            </w:rPr>
            <w:t>A</w:t>
          </w:r>
          <w:r w:rsidR="003B7578" w:rsidRPr="003B7578">
            <w:rPr>
              <w:lang w:val="es-419"/>
            </w:rPr>
            <w:t xml:space="preserve"> medida que las vacunas estuvieron ampliamente disponibles y aumentaron los datos que mostraban su eficacia en la protección contra la enfermedad grave de COVID-19, el DOC suspendió el uso de esta autoridad en mayo de 2021 para todas las mujeres excepto las embarazadas. En ese momento, no había datos suficientes sobre los efectos de la vacunación en mujeres embarazadas y sus fetos.</w:t>
          </w:r>
        </w:p>
        <w:p w14:paraId="37EF8FFE" w14:textId="4C45227B" w:rsidR="00966C34" w:rsidRPr="002B08A1" w:rsidRDefault="00685599" w:rsidP="00966C34">
          <w:pPr>
            <w:pStyle w:val="BodyText"/>
            <w:rPr>
              <w:lang w:val="es-419"/>
            </w:rPr>
          </w:pPr>
          <w:r w:rsidRPr="00685599">
            <w:rPr>
              <w:lang w:val="es-419"/>
            </w:rPr>
            <w:t>Sin embargo, desde entonces, los CDC han publicado nuevos datos sobre la seguridad de las vacunas COVID-19 en</w:t>
          </w:r>
          <w:r>
            <w:rPr>
              <w:lang w:val="es-419"/>
            </w:rPr>
            <w:t xml:space="preserve"> mujeres</w:t>
          </w:r>
          <w:r w:rsidRPr="00685599">
            <w:rPr>
              <w:lang w:val="es-419"/>
            </w:rPr>
            <w:t xml:space="preserve"> embarazadas y las vacunas recomendadas para este grupo. Los CDC determinaron que los datos “muestran que los beneficios de recibir una vacuna contra el COVID-19 para las </w:t>
          </w:r>
          <w:r>
            <w:rPr>
              <w:lang w:val="es-419"/>
            </w:rPr>
            <w:t xml:space="preserve">mujeres </w:t>
          </w:r>
          <w:r w:rsidRPr="00685599">
            <w:rPr>
              <w:lang w:val="es-419"/>
            </w:rPr>
            <w:t xml:space="preserve">embarazadas superan cualquier riesgo conocido o potencial”. De acuerdo con la orientación y la investigación de los CDC, </w:t>
          </w:r>
          <w:r w:rsidRPr="00685599">
            <w:rPr>
              <w:b/>
              <w:bCs/>
              <w:lang w:val="es-419"/>
            </w:rPr>
            <w:t xml:space="preserve">ahora se recomienda encarecidamente a las </w:t>
          </w:r>
          <w:r w:rsidRPr="00685599">
            <w:rPr>
              <w:b/>
              <w:bCs/>
              <w:lang w:val="es-419"/>
            </w:rPr>
            <w:t>mujeres</w:t>
          </w:r>
          <w:r w:rsidRPr="00685599">
            <w:rPr>
              <w:b/>
              <w:bCs/>
              <w:lang w:val="es-419"/>
            </w:rPr>
            <w:t xml:space="preserve"> embarazadas que se vacunen y ya no serán elegibles para la CMR de COVID-19.</w:t>
          </w:r>
          <w:r>
            <w:rPr>
              <w:lang w:val="es-419"/>
            </w:rPr>
            <w:t xml:space="preserve"> </w:t>
          </w:r>
        </w:p>
        <w:p w14:paraId="7C73D6D1" w14:textId="44BC8837" w:rsidR="00966C34" w:rsidRPr="002B08A1" w:rsidRDefault="00685599" w:rsidP="00966C34">
          <w:pPr>
            <w:pStyle w:val="BodyText"/>
            <w:rPr>
              <w:lang w:val="es-419"/>
            </w:rPr>
          </w:pPr>
          <w:r w:rsidRPr="00685599">
            <w:rPr>
              <w:lang w:val="es-419"/>
            </w:rPr>
            <w:t xml:space="preserve">Si </w:t>
          </w:r>
          <w:r>
            <w:rPr>
              <w:lang w:val="es-419"/>
            </w:rPr>
            <w:t xml:space="preserve">usted </w:t>
          </w:r>
          <w:r w:rsidRPr="00685599">
            <w:rPr>
              <w:lang w:val="es-419"/>
            </w:rPr>
            <w:t xml:space="preserve">tiene preguntas sobre vacunas, consideraciones de riesgos y beneficios, o inquietudes sobre la efectividad, </w:t>
          </w:r>
          <w:r w:rsidR="00DA69E4">
            <w:rPr>
              <w:lang w:val="es-419"/>
            </w:rPr>
            <w:t xml:space="preserve">usted </w:t>
          </w:r>
          <w:r w:rsidRPr="00685599">
            <w:rPr>
              <w:lang w:val="es-419"/>
            </w:rPr>
            <w:t xml:space="preserve">puede enviar </w:t>
          </w:r>
          <w:r w:rsidR="00DA69E4">
            <w:rPr>
              <w:lang w:val="es-419"/>
            </w:rPr>
            <w:t>un “kite”</w:t>
          </w:r>
          <w:r w:rsidRPr="00685599">
            <w:rPr>
              <w:lang w:val="es-419"/>
            </w:rPr>
            <w:t xml:space="preserve"> a enfermería solicitando información sobre la vacuna contra el COVID-19. </w:t>
          </w:r>
          <w:r w:rsidR="00213E74">
            <w:rPr>
              <w:lang w:val="es-419"/>
            </w:rPr>
            <w:t>T</w:t>
          </w:r>
          <w:r w:rsidR="00DA69E4">
            <w:rPr>
              <w:lang w:val="es-419"/>
            </w:rPr>
            <w:t xml:space="preserve">ambién </w:t>
          </w:r>
          <w:r w:rsidR="00213E74">
            <w:rPr>
              <w:lang w:val="es-419"/>
            </w:rPr>
            <w:t xml:space="preserve">se </w:t>
          </w:r>
          <w:r w:rsidRPr="00685599">
            <w:rPr>
              <w:lang w:val="es-419"/>
            </w:rPr>
            <w:t xml:space="preserve">puede enviar </w:t>
          </w:r>
          <w:r w:rsidR="00DA69E4">
            <w:rPr>
              <w:lang w:val="es-419"/>
            </w:rPr>
            <w:t>un “kite”</w:t>
          </w:r>
          <w:r w:rsidRPr="00685599">
            <w:rPr>
              <w:lang w:val="es-419"/>
            </w:rPr>
            <w:t xml:space="preserve"> a los Servicios de Salud si </w:t>
          </w:r>
          <w:r w:rsidR="004404F8">
            <w:rPr>
              <w:lang w:val="es-419"/>
            </w:rPr>
            <w:t xml:space="preserve">usted </w:t>
          </w:r>
          <w:r w:rsidRPr="00685599">
            <w:rPr>
              <w:lang w:val="es-419"/>
            </w:rPr>
            <w:t>desea ser programado para la próxima ronda disponible de distribución de vacunas.</w:t>
          </w:r>
          <w:r w:rsidRPr="00685599">
            <w:rPr>
              <w:lang w:val="es-419"/>
            </w:rPr>
            <w:t xml:space="preserve"> </w:t>
          </w:r>
        </w:p>
      </w:sdtContent>
    </w:sdt>
    <w:p w14:paraId="049812F5" w14:textId="52EDBD8F" w:rsidR="006972B9" w:rsidRPr="002B08A1" w:rsidRDefault="006972B9" w:rsidP="00A9005E">
      <w:pPr>
        <w:pStyle w:val="BodyText"/>
        <w:rPr>
          <w:lang w:val="es-419"/>
        </w:rPr>
      </w:pPr>
    </w:p>
    <w:sectPr w:rsidR="006972B9" w:rsidRPr="002B08A1" w:rsidSect="00622BB5">
      <w:headerReference w:type="first" r:id="rId15"/>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2198" w14:textId="77777777" w:rsidR="005E3A21" w:rsidRDefault="005E3A21">
      <w:r>
        <w:separator/>
      </w:r>
    </w:p>
  </w:endnote>
  <w:endnote w:type="continuationSeparator" w:id="0">
    <w:p w14:paraId="324917C5" w14:textId="77777777" w:rsidR="005E3A21" w:rsidRDefault="005E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FA" w14:textId="0E23246F"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Memo Template</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E032BF">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FC" w14:textId="7C9C787A" w:rsidR="006972B9" w:rsidRPr="00DA69E4" w:rsidRDefault="00DA69E4"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i/>
        <w:sz w:val="18"/>
        <w:szCs w:val="18"/>
        <w:lang w:val="es-ES"/>
      </w:rPr>
    </w:pPr>
    <w:r w:rsidRPr="00DA69E4">
      <w:rPr>
        <w:rFonts w:asciiTheme="minorHAnsi" w:hAnsiTheme="minorHAnsi"/>
        <w:i/>
        <w:sz w:val="18"/>
        <w:szCs w:val="18"/>
        <w:lang w:val="es-ES"/>
      </w:rPr>
      <w:t>Transformando vidas para un Minnesota más seguro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FD60" w14:textId="77777777" w:rsidR="005E3A21" w:rsidRDefault="005E3A21">
      <w:r>
        <w:separator/>
      </w:r>
    </w:p>
  </w:footnote>
  <w:footnote w:type="continuationSeparator" w:id="0">
    <w:p w14:paraId="3B91CE3F" w14:textId="77777777" w:rsidR="005E3A21" w:rsidRDefault="005E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FB" w14:textId="77777777" w:rsidR="006972B9" w:rsidRPr="005666F2" w:rsidRDefault="00965141" w:rsidP="00965141">
    <w:pPr>
      <w:spacing w:before="360"/>
      <w:rPr>
        <w:color w:val="003865" w:themeColor="text1"/>
      </w:rPr>
    </w:pPr>
    <w:r>
      <w:rPr>
        <w:noProof/>
        <w:color w:val="003865" w:themeColor="text1"/>
        <w:lang w:bidi="ar-SA"/>
      </w:rPr>
      <w:drawing>
        <wp:inline distT="0" distB="0" distL="0" distR="0" wp14:anchorId="049812FE" wp14:editId="049812FF">
          <wp:extent cx="3200407" cy="3891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B RGB_Primary.png"/>
                  <pic:cNvPicPr/>
                </pic:nvPicPr>
                <pic:blipFill>
                  <a:blip r:embed="rId1">
                    <a:extLst>
                      <a:ext uri="{28A0092B-C50C-407E-A947-70E740481C1C}">
                        <a14:useLocalDpi xmlns:a14="http://schemas.microsoft.com/office/drawing/2010/main" val="0"/>
                      </a:ext>
                    </a:extLst>
                  </a:blip>
                  <a:stretch>
                    <a:fillRect/>
                  </a:stretch>
                </pic:blipFill>
                <pic:spPr>
                  <a:xfrm>
                    <a:off x="0" y="0"/>
                    <a:ext cx="3200407" cy="3891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FE13"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2.85pt;height:26.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15"/>
  </w:num>
  <w:num w:numId="5">
    <w:abstractNumId w:val="13"/>
  </w:num>
  <w:num w:numId="6">
    <w:abstractNumId w:val="4"/>
  </w:num>
  <w:num w:numId="7">
    <w:abstractNumId w:val="11"/>
  </w:num>
  <w:num w:numId="8">
    <w:abstractNumId w:val="7"/>
  </w:num>
  <w:num w:numId="9">
    <w:abstractNumId w:val="10"/>
  </w:num>
  <w:num w:numId="10">
    <w:abstractNumId w:val="2"/>
  </w:num>
  <w:num w:numId="11">
    <w:abstractNumId w:val="2"/>
  </w:num>
  <w:num w:numId="12">
    <w:abstractNumId w:val="18"/>
  </w:num>
  <w:num w:numId="13">
    <w:abstractNumId w:val="19"/>
  </w:num>
  <w:num w:numId="14">
    <w:abstractNumId w:val="12"/>
  </w:num>
  <w:num w:numId="15">
    <w:abstractNumId w:val="2"/>
  </w:num>
  <w:num w:numId="16">
    <w:abstractNumId w:val="19"/>
  </w:num>
  <w:num w:numId="17">
    <w:abstractNumId w:val="12"/>
  </w:num>
  <w:num w:numId="18">
    <w:abstractNumId w:val="9"/>
  </w:num>
  <w:num w:numId="19">
    <w:abstractNumId w:val="5"/>
  </w:num>
  <w:num w:numId="20">
    <w:abstractNumId w:val="1"/>
  </w:num>
  <w:num w:numId="21">
    <w:abstractNumId w:val="0"/>
  </w:num>
  <w:num w:numId="22">
    <w:abstractNumId w:val="8"/>
  </w:num>
  <w:num w:numId="23">
    <w:abstractNumId w:val="14"/>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62"/>
    <w:rsid w:val="00002DEC"/>
    <w:rsid w:val="000065AC"/>
    <w:rsid w:val="00006A0A"/>
    <w:rsid w:val="00064B90"/>
    <w:rsid w:val="0007374A"/>
    <w:rsid w:val="00080404"/>
    <w:rsid w:val="00084742"/>
    <w:rsid w:val="000B270F"/>
    <w:rsid w:val="000B2E68"/>
    <w:rsid w:val="000C3708"/>
    <w:rsid w:val="000C3761"/>
    <w:rsid w:val="000C7373"/>
    <w:rsid w:val="000E313B"/>
    <w:rsid w:val="000E3E9D"/>
    <w:rsid w:val="000F4BB1"/>
    <w:rsid w:val="000F64A8"/>
    <w:rsid w:val="00120386"/>
    <w:rsid w:val="00135082"/>
    <w:rsid w:val="00135DC7"/>
    <w:rsid w:val="00147ED1"/>
    <w:rsid w:val="001500D6"/>
    <w:rsid w:val="00157C41"/>
    <w:rsid w:val="001661D9"/>
    <w:rsid w:val="001708EC"/>
    <w:rsid w:val="001925A8"/>
    <w:rsid w:val="0019673D"/>
    <w:rsid w:val="001A0E4C"/>
    <w:rsid w:val="001A46BB"/>
    <w:rsid w:val="001C55E0"/>
    <w:rsid w:val="001C7F3D"/>
    <w:rsid w:val="001E5ECF"/>
    <w:rsid w:val="00211CA3"/>
    <w:rsid w:val="00213E74"/>
    <w:rsid w:val="00222A49"/>
    <w:rsid w:val="0022552E"/>
    <w:rsid w:val="00261247"/>
    <w:rsid w:val="00264652"/>
    <w:rsid w:val="00282084"/>
    <w:rsid w:val="00291052"/>
    <w:rsid w:val="002B08A1"/>
    <w:rsid w:val="002B5E79"/>
    <w:rsid w:val="002C0859"/>
    <w:rsid w:val="002F1947"/>
    <w:rsid w:val="00306D94"/>
    <w:rsid w:val="003125DF"/>
    <w:rsid w:val="00335736"/>
    <w:rsid w:val="003563D2"/>
    <w:rsid w:val="003737F8"/>
    <w:rsid w:val="00376FA5"/>
    <w:rsid w:val="00381B68"/>
    <w:rsid w:val="003A1479"/>
    <w:rsid w:val="003A1813"/>
    <w:rsid w:val="003B7578"/>
    <w:rsid w:val="003B7D82"/>
    <w:rsid w:val="003C4644"/>
    <w:rsid w:val="003C5BE3"/>
    <w:rsid w:val="00413A7C"/>
    <w:rsid w:val="004141DD"/>
    <w:rsid w:val="004404F8"/>
    <w:rsid w:val="00461804"/>
    <w:rsid w:val="00466810"/>
    <w:rsid w:val="004816B5"/>
    <w:rsid w:val="00483DD2"/>
    <w:rsid w:val="00494E6F"/>
    <w:rsid w:val="004A1B4D"/>
    <w:rsid w:val="004A58DD"/>
    <w:rsid w:val="004A6119"/>
    <w:rsid w:val="004B47DC"/>
    <w:rsid w:val="004E75B3"/>
    <w:rsid w:val="004F04BA"/>
    <w:rsid w:val="004F0EFF"/>
    <w:rsid w:val="0050093F"/>
    <w:rsid w:val="00514788"/>
    <w:rsid w:val="0052660D"/>
    <w:rsid w:val="0054371B"/>
    <w:rsid w:val="0056615E"/>
    <w:rsid w:val="005666F2"/>
    <w:rsid w:val="00567479"/>
    <w:rsid w:val="0059219F"/>
    <w:rsid w:val="005B2DDF"/>
    <w:rsid w:val="005B4AE7"/>
    <w:rsid w:val="005B53B0"/>
    <w:rsid w:val="005D4207"/>
    <w:rsid w:val="005D45B3"/>
    <w:rsid w:val="005E3A21"/>
    <w:rsid w:val="005F6005"/>
    <w:rsid w:val="006064AB"/>
    <w:rsid w:val="00622BB5"/>
    <w:rsid w:val="00655345"/>
    <w:rsid w:val="00672536"/>
    <w:rsid w:val="00681EDC"/>
    <w:rsid w:val="00685599"/>
    <w:rsid w:val="0068649F"/>
    <w:rsid w:val="00687189"/>
    <w:rsid w:val="006972B9"/>
    <w:rsid w:val="00697CCC"/>
    <w:rsid w:val="006A4975"/>
    <w:rsid w:val="006B13B7"/>
    <w:rsid w:val="006B2942"/>
    <w:rsid w:val="006B3994"/>
    <w:rsid w:val="006C0E45"/>
    <w:rsid w:val="006D4829"/>
    <w:rsid w:val="006F3B38"/>
    <w:rsid w:val="007137A4"/>
    <w:rsid w:val="00737A92"/>
    <w:rsid w:val="0074778B"/>
    <w:rsid w:val="007666D0"/>
    <w:rsid w:val="0077225E"/>
    <w:rsid w:val="00793F48"/>
    <w:rsid w:val="007968C7"/>
    <w:rsid w:val="007B35B2"/>
    <w:rsid w:val="007D1FFF"/>
    <w:rsid w:val="007D42A0"/>
    <w:rsid w:val="007E685C"/>
    <w:rsid w:val="007F6108"/>
    <w:rsid w:val="007F7097"/>
    <w:rsid w:val="00802B57"/>
    <w:rsid w:val="008067A6"/>
    <w:rsid w:val="00816115"/>
    <w:rsid w:val="008251B3"/>
    <w:rsid w:val="00844F1D"/>
    <w:rsid w:val="0084749F"/>
    <w:rsid w:val="00864202"/>
    <w:rsid w:val="00875C55"/>
    <w:rsid w:val="0087654F"/>
    <w:rsid w:val="008B5443"/>
    <w:rsid w:val="008C2062"/>
    <w:rsid w:val="008C7EEB"/>
    <w:rsid w:val="008D0DEF"/>
    <w:rsid w:val="008D2256"/>
    <w:rsid w:val="008D5E3D"/>
    <w:rsid w:val="008F50A2"/>
    <w:rsid w:val="0090737A"/>
    <w:rsid w:val="0096108C"/>
    <w:rsid w:val="00963BA0"/>
    <w:rsid w:val="00965141"/>
    <w:rsid w:val="00966C34"/>
    <w:rsid w:val="00967764"/>
    <w:rsid w:val="009810EE"/>
    <w:rsid w:val="00984CC9"/>
    <w:rsid w:val="0099233F"/>
    <w:rsid w:val="00993223"/>
    <w:rsid w:val="009B54A0"/>
    <w:rsid w:val="009C6405"/>
    <w:rsid w:val="00A01123"/>
    <w:rsid w:val="00A1548A"/>
    <w:rsid w:val="00A30799"/>
    <w:rsid w:val="00A57FE8"/>
    <w:rsid w:val="00A64ECE"/>
    <w:rsid w:val="00A66185"/>
    <w:rsid w:val="00A71CAD"/>
    <w:rsid w:val="00A731A2"/>
    <w:rsid w:val="00A7795D"/>
    <w:rsid w:val="00A827C1"/>
    <w:rsid w:val="00A9005E"/>
    <w:rsid w:val="00A93F40"/>
    <w:rsid w:val="00A96F93"/>
    <w:rsid w:val="00AD6E7D"/>
    <w:rsid w:val="00AE5772"/>
    <w:rsid w:val="00AF22AD"/>
    <w:rsid w:val="00AF5107"/>
    <w:rsid w:val="00B06264"/>
    <w:rsid w:val="00B07C8F"/>
    <w:rsid w:val="00B275D4"/>
    <w:rsid w:val="00B75051"/>
    <w:rsid w:val="00B859DE"/>
    <w:rsid w:val="00BD0E59"/>
    <w:rsid w:val="00C12D2F"/>
    <w:rsid w:val="00C277A8"/>
    <w:rsid w:val="00C309AE"/>
    <w:rsid w:val="00C365CE"/>
    <w:rsid w:val="00C41245"/>
    <w:rsid w:val="00C417EB"/>
    <w:rsid w:val="00C528AE"/>
    <w:rsid w:val="00C618DC"/>
    <w:rsid w:val="00C87B3B"/>
    <w:rsid w:val="00C94285"/>
    <w:rsid w:val="00CA7853"/>
    <w:rsid w:val="00CE45B0"/>
    <w:rsid w:val="00D0014D"/>
    <w:rsid w:val="00D22819"/>
    <w:rsid w:val="00D511F0"/>
    <w:rsid w:val="00D54EE5"/>
    <w:rsid w:val="00D63F82"/>
    <w:rsid w:val="00D640FC"/>
    <w:rsid w:val="00D70F7D"/>
    <w:rsid w:val="00D71DE7"/>
    <w:rsid w:val="00D9236F"/>
    <w:rsid w:val="00D92929"/>
    <w:rsid w:val="00D93C2E"/>
    <w:rsid w:val="00D970A5"/>
    <w:rsid w:val="00DA69E4"/>
    <w:rsid w:val="00DB4967"/>
    <w:rsid w:val="00DE50CB"/>
    <w:rsid w:val="00DF340B"/>
    <w:rsid w:val="00E032BF"/>
    <w:rsid w:val="00E206AE"/>
    <w:rsid w:val="00E23397"/>
    <w:rsid w:val="00E32CD7"/>
    <w:rsid w:val="00E44EE1"/>
    <w:rsid w:val="00E5241D"/>
    <w:rsid w:val="00E5680C"/>
    <w:rsid w:val="00E61A16"/>
    <w:rsid w:val="00E76267"/>
    <w:rsid w:val="00EA535B"/>
    <w:rsid w:val="00EC579D"/>
    <w:rsid w:val="00ED5BDC"/>
    <w:rsid w:val="00ED7DAC"/>
    <w:rsid w:val="00F067A6"/>
    <w:rsid w:val="00F20B25"/>
    <w:rsid w:val="00F55E3E"/>
    <w:rsid w:val="00F70C03"/>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8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act xmlns="dec93822-3107-4db3-b748-26c8a8518b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06F81A829D0149B4AE47C415AAE8F2" ma:contentTypeVersion="4" ma:contentTypeDescription="Create a new document." ma:contentTypeScope="" ma:versionID="7bb83857b4a33535e8d396b7360f230e">
  <xsd:schema xmlns:xsd="http://www.w3.org/2001/XMLSchema" xmlns:xs="http://www.w3.org/2001/XMLSchema" xmlns:p="http://schemas.microsoft.com/office/2006/metadata/properties" xmlns:ns2="dec93822-3107-4db3-b748-26c8a8518ba0" xmlns:ns3="7b5ce24d-d058-4444-b3a7-7c70a78c14fb" targetNamespace="http://schemas.microsoft.com/office/2006/metadata/properties" ma:root="true" ma:fieldsID="b8f36b2722fd2bad95c8018b509850fb" ns2:_="" ns3:_="">
    <xsd:import namespace="dec93822-3107-4db3-b748-26c8a8518ba0"/>
    <xsd:import namespace="7b5ce24d-d058-4444-b3a7-7c70a78c14fb"/>
    <xsd:element name="properties">
      <xsd:complexType>
        <xsd:sequence>
          <xsd:element name="documentManagement">
            <xsd:complexType>
              <xsd:all>
                <xsd:element ref="ns2:Contac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93822-3107-4db3-b748-26c8a8518ba0" elementFormDefault="qualified">
    <xsd:import namespace="http://schemas.microsoft.com/office/2006/documentManagement/types"/>
    <xsd:import namespace="http://schemas.microsoft.com/office/infopath/2007/PartnerControls"/>
    <xsd:element name="Contact" ma:index="8" nillable="true" ma:displayName="Contact" ma:internalName="Conta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ce24d-d058-4444-b3a7-7c70a78c14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4DD4693-1C27-4633-AF76-93940C5AF81F}">
  <ds:schemaRefs>
    <ds:schemaRef ds:uri="http://schemas.openxmlformats.org/officeDocument/2006/bibliography"/>
  </ds:schemaRefs>
</ds:datastoreItem>
</file>

<file path=customXml/itemProps2.xml><?xml version="1.0" encoding="utf-8"?>
<ds:datastoreItem xmlns:ds="http://schemas.openxmlformats.org/officeDocument/2006/customXml" ds:itemID="{03D75EB5-8AA5-417A-8D33-89C5558421B9}">
  <ds:schemaRefs>
    <ds:schemaRef ds:uri="http://schemas.microsoft.com/sharepoint/v3/contenttype/forms"/>
  </ds:schemaRefs>
</ds:datastoreItem>
</file>

<file path=customXml/itemProps3.xml><?xml version="1.0" encoding="utf-8"?>
<ds:datastoreItem xmlns:ds="http://schemas.openxmlformats.org/officeDocument/2006/customXml" ds:itemID="{D9F6C597-D790-40AD-A768-8DAA980BB050}">
  <ds:schemaRefs>
    <ds:schemaRef ds:uri="http://schemas.microsoft.com/office/2006/metadata/properties"/>
    <ds:schemaRef ds:uri="http://schemas.microsoft.com/office/infopath/2007/PartnerControls"/>
    <ds:schemaRef ds:uri="dec93822-3107-4db3-b748-26c8a8518ba0"/>
  </ds:schemaRefs>
</ds:datastoreItem>
</file>

<file path=customXml/itemProps4.xml><?xml version="1.0" encoding="utf-8"?>
<ds:datastoreItem xmlns:ds="http://schemas.openxmlformats.org/officeDocument/2006/customXml" ds:itemID="{DBE597DE-95A7-47FC-9DFF-F32E95BB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93822-3107-4db3-b748-26c8a8518ba0"/>
    <ds:schemaRef ds:uri="7b5ce24d-d058-4444-b3a7-7c70a78c1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E2041D-F82D-46DD-AC3B-3ACA3B8A324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vt:lpstr>
    </vt:vector>
  </TitlesOfParts>
  <Manager/>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
  <cp:keywords>memo</cp:keywords>
  <cp:lastModifiedBy/>
  <cp:revision>1</cp:revision>
  <dcterms:created xsi:type="dcterms:W3CDTF">2022-01-28T19:51:00Z</dcterms:created>
  <dcterms:modified xsi:type="dcterms:W3CDTF">2022-01-28T22:07:00Z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0x0101005E06F81A829D0149B4AE47C415AAE8F2</vt:lpwstr>
  </property>
</Properties>
</file>