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B498" w14:textId="77777777" w:rsidR="00532E86" w:rsidRDefault="00532E86" w:rsidP="00F84F10">
      <w:pPr>
        <w:pStyle w:val="ContractTitle"/>
        <w:rPr>
          <w:rFonts w:cs="Times New Roman"/>
        </w:rPr>
      </w:pPr>
    </w:p>
    <w:p w14:paraId="0E7A9C4A" w14:textId="77777777" w:rsidR="000F49DF" w:rsidRPr="00B70EDC" w:rsidRDefault="000F49DF" w:rsidP="00F84F10">
      <w:pPr>
        <w:pStyle w:val="ContractTitle"/>
      </w:pPr>
    </w:p>
    <w:p w14:paraId="0BDEB476" w14:textId="77777777" w:rsidR="00532E86" w:rsidRPr="00B70EDC" w:rsidRDefault="00532E86" w:rsidP="00F84F10">
      <w:pPr>
        <w:pStyle w:val="ContractTitle"/>
      </w:pPr>
    </w:p>
    <w:p w14:paraId="6977CF6C" w14:textId="002CA757" w:rsidR="00532E86" w:rsidRPr="002C0156" w:rsidRDefault="00532E86" w:rsidP="00F84F10">
      <w:pPr>
        <w:pStyle w:val="ContractTitle"/>
      </w:pPr>
      <w:r w:rsidRPr="002C0156">
        <w:rPr>
          <w:noProof/>
        </w:rPr>
        <w:drawing>
          <wp:inline distT="0" distB="0" distL="0" distR="0" wp14:anchorId="4C1C5D97" wp14:editId="6E564BD2">
            <wp:extent cx="3200400" cy="1110615"/>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0615"/>
                    </a:xfrm>
                    <a:prstGeom prst="rect">
                      <a:avLst/>
                    </a:prstGeom>
                  </pic:spPr>
                </pic:pic>
              </a:graphicData>
            </a:graphic>
          </wp:inline>
        </w:drawing>
      </w:r>
    </w:p>
    <w:p w14:paraId="0C0F7EFD" w14:textId="77777777" w:rsidR="00532E86" w:rsidRPr="002C0156" w:rsidRDefault="00532E86" w:rsidP="00F84F10">
      <w:pPr>
        <w:pStyle w:val="ContractTitle"/>
      </w:pPr>
    </w:p>
    <w:p w14:paraId="64D54048" w14:textId="29BF6903" w:rsidR="00926260" w:rsidRPr="002C0156" w:rsidRDefault="009F697B" w:rsidP="00F84F10">
      <w:pPr>
        <w:pStyle w:val="ContractTitle"/>
      </w:pPr>
      <w:r w:rsidRPr="002C0156">
        <w:t>Minnesota Department of Human Services</w:t>
      </w:r>
    </w:p>
    <w:p w14:paraId="3744E93E" w14:textId="06AAC2EC" w:rsidR="00926260" w:rsidRPr="002C0156" w:rsidRDefault="009F697B" w:rsidP="00F84F10">
      <w:pPr>
        <w:pStyle w:val="ContractTitle"/>
      </w:pPr>
      <w:r w:rsidRPr="002C0156">
        <w:t>Contract</w:t>
      </w:r>
      <w:r w:rsidR="00BE2576" w:rsidRPr="002C0156">
        <w:br/>
        <w:t xml:space="preserve"> </w:t>
      </w:r>
      <w:r w:rsidRPr="002C0156">
        <w:t>For</w:t>
      </w:r>
      <w:r w:rsidR="00BE2576" w:rsidRPr="002C0156">
        <w:br/>
      </w:r>
      <w:r w:rsidRPr="002C0156">
        <w:t xml:space="preserve"> Special Needs </w:t>
      </w:r>
      <w:r w:rsidR="00DA2DBC" w:rsidRPr="002C0156">
        <w:t>Basic</w:t>
      </w:r>
      <w:r w:rsidR="002124C3" w:rsidRPr="002C0156">
        <w:t xml:space="preserve"> </w:t>
      </w:r>
      <w:r w:rsidR="00DA2DBC" w:rsidRPr="002C0156">
        <w:t>C</w:t>
      </w:r>
      <w:r w:rsidRPr="002C0156">
        <w:t xml:space="preserve">are Program Services </w:t>
      </w:r>
      <w:r w:rsidRPr="002C0156">
        <w:br/>
        <w:t>for People with Disabilities</w:t>
      </w:r>
    </w:p>
    <w:p w14:paraId="58F5A060" w14:textId="4673BED4" w:rsidR="00926260" w:rsidRPr="002C0156" w:rsidRDefault="00926260" w:rsidP="00F84F10">
      <w:pPr>
        <w:jc w:val="center"/>
      </w:pPr>
      <w:r w:rsidRPr="002C0156">
        <w:t>with</w:t>
      </w:r>
    </w:p>
    <w:p w14:paraId="608D0241" w14:textId="2D924980" w:rsidR="00813F98" w:rsidRPr="002C0156" w:rsidRDefault="00273B6C" w:rsidP="00F84F10">
      <w:pPr>
        <w:pStyle w:val="ContractTitle"/>
      </w:pPr>
      <w:r>
        <w:rPr>
          <w:noProof/>
        </w:rPr>
        <w:t>South Country Health Alliance</w:t>
      </w:r>
    </w:p>
    <w:p w14:paraId="2A0F8A75" w14:textId="626EF525" w:rsidR="00926260" w:rsidRPr="002C0156" w:rsidRDefault="00273B6C" w:rsidP="00F84F10">
      <w:pPr>
        <w:pStyle w:val="ContractTitle"/>
        <w:rPr>
          <w:noProof/>
        </w:rPr>
      </w:pPr>
      <w:r>
        <w:rPr>
          <w:noProof/>
        </w:rPr>
        <w:t>January 1, 2026</w:t>
      </w:r>
    </w:p>
    <w:p w14:paraId="16787F23" w14:textId="77777777" w:rsidR="00226730" w:rsidRPr="002C0156" w:rsidRDefault="00226730" w:rsidP="00F84F10">
      <w:pPr>
        <w:pStyle w:val="ContractTitle"/>
      </w:pPr>
    </w:p>
    <w:p w14:paraId="313F743C" w14:textId="3D2EE49F" w:rsidR="00226730" w:rsidRPr="002C0156" w:rsidRDefault="00226730">
      <w:pPr>
        <w:spacing w:before="40" w:after="40"/>
      </w:pPr>
      <w:r w:rsidRPr="002C0156">
        <w:br w:type="page"/>
      </w:r>
    </w:p>
    <w:p w14:paraId="58EFB626" w14:textId="16A3D568" w:rsidR="00073C70" w:rsidRPr="002C0156" w:rsidRDefault="00905846" w:rsidP="00F84F10">
      <w:r w:rsidRPr="002C0156">
        <w:lastRenderedPageBreak/>
        <w:t xml:space="preserve">Data </w:t>
      </w:r>
      <w:r w:rsidR="00BB686D" w:rsidRPr="002C0156">
        <w:t xml:space="preserve">– this page is not part of the contract </w:t>
      </w:r>
      <w:r w:rsidR="00507726" w:rsidRPr="002C0156">
        <w:tab/>
        <w:t xml:space="preserve">Template: </w:t>
      </w:r>
      <w:r w:rsidR="000F49DF" w:rsidRPr="000F49DF">
        <w:t>2025_MCO_template_2025-01-01</w:t>
      </w:r>
      <w:r w:rsidR="004F3953" w:rsidRPr="002C0156">
        <w:t>.dotx</w:t>
      </w:r>
    </w:p>
    <w:p w14:paraId="2320A3A5" w14:textId="77777777" w:rsidR="00073C70" w:rsidRPr="002C0156" w:rsidRDefault="00073C70" w:rsidP="00F84F10"/>
    <w:tbl>
      <w:tblPr>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Caption w:val="Data for individual MCOs is stored in this table. "/>
      </w:tblPr>
      <w:tblGrid>
        <w:gridCol w:w="3116"/>
        <w:gridCol w:w="2682"/>
        <w:gridCol w:w="3552"/>
      </w:tblGrid>
      <w:tr w:rsidR="00B70EDC" w:rsidRPr="002C0156" w14:paraId="123FA261" w14:textId="77777777" w:rsidTr="00C4532A">
        <w:trPr>
          <w:tblHeader/>
        </w:trPr>
        <w:tc>
          <w:tcPr>
            <w:tcW w:w="3116" w:type="dxa"/>
          </w:tcPr>
          <w:p w14:paraId="46543F3B" w14:textId="77777777" w:rsidR="00F3455A" w:rsidRPr="002C0156" w:rsidRDefault="00F3455A" w:rsidP="00F84F10">
            <w:pPr>
              <w:jc w:val="center"/>
              <w:rPr>
                <w:b/>
                <w:bCs/>
                <w:smallCaps/>
              </w:rPr>
            </w:pPr>
            <w:r w:rsidRPr="002C0156">
              <w:rPr>
                <w:b/>
                <w:bCs/>
                <w:smallCaps/>
              </w:rPr>
              <w:t>Data element</w:t>
            </w:r>
          </w:p>
        </w:tc>
        <w:tc>
          <w:tcPr>
            <w:tcW w:w="2682" w:type="dxa"/>
          </w:tcPr>
          <w:p w14:paraId="290A8A4F" w14:textId="77777777" w:rsidR="00F3455A" w:rsidRPr="002C0156" w:rsidRDefault="00F3455A" w:rsidP="00F84F10">
            <w:pPr>
              <w:jc w:val="center"/>
              <w:rPr>
                <w:b/>
                <w:bCs/>
                <w:smallCaps/>
              </w:rPr>
            </w:pPr>
            <w:r w:rsidRPr="002C0156">
              <w:rPr>
                <w:b/>
                <w:bCs/>
                <w:smallCaps/>
              </w:rPr>
              <w:t>Element name</w:t>
            </w:r>
          </w:p>
        </w:tc>
        <w:tc>
          <w:tcPr>
            <w:tcW w:w="3552" w:type="dxa"/>
          </w:tcPr>
          <w:p w14:paraId="1468C44E" w14:textId="77777777" w:rsidR="00F3455A" w:rsidRPr="002C0156" w:rsidRDefault="00F3455A" w:rsidP="00F84F10">
            <w:pPr>
              <w:jc w:val="center"/>
              <w:rPr>
                <w:b/>
                <w:bCs/>
                <w:smallCaps/>
              </w:rPr>
            </w:pPr>
            <w:r w:rsidRPr="002C0156">
              <w:rPr>
                <w:b/>
                <w:bCs/>
                <w:smallCaps/>
              </w:rPr>
              <w:t xml:space="preserve">Data </w:t>
            </w:r>
          </w:p>
        </w:tc>
      </w:tr>
      <w:tr w:rsidR="00B70EDC" w:rsidRPr="002C0156" w14:paraId="24EA8E8A" w14:textId="77777777" w:rsidTr="00C4532A">
        <w:tc>
          <w:tcPr>
            <w:tcW w:w="3116" w:type="dxa"/>
          </w:tcPr>
          <w:p w14:paraId="2E452600" w14:textId="77777777" w:rsidR="00F3455A" w:rsidRPr="002C0156" w:rsidRDefault="00F3455A" w:rsidP="00F84F10">
            <w:r w:rsidRPr="002C0156">
              <w:t>Program (PMAP/MnCare, MSHO/MSC+, or SNBC)</w:t>
            </w:r>
          </w:p>
        </w:tc>
        <w:tc>
          <w:tcPr>
            <w:tcW w:w="2682" w:type="dxa"/>
          </w:tcPr>
          <w:p w14:paraId="2DCFA1C5" w14:textId="77777777" w:rsidR="00F3455A" w:rsidRPr="002C0156" w:rsidRDefault="00F3455A" w:rsidP="00F84F10">
            <w:r w:rsidRPr="002C0156">
              <w:t>D_Program</w:t>
            </w:r>
          </w:p>
        </w:tc>
        <w:tc>
          <w:tcPr>
            <w:tcW w:w="3552" w:type="dxa"/>
          </w:tcPr>
          <w:p w14:paraId="117DDF42" w14:textId="2A5C26B0" w:rsidR="00F3455A" w:rsidRPr="002C0156" w:rsidRDefault="00F3455A" w:rsidP="00F84F10">
            <w:pPr>
              <w:pStyle w:val="DProgram"/>
            </w:pPr>
            <w:r w:rsidRPr="002C0156">
              <w:t>Special Needs BasicCare</w:t>
            </w:r>
          </w:p>
        </w:tc>
      </w:tr>
      <w:tr w:rsidR="00B70EDC" w:rsidRPr="002C0156" w14:paraId="729B4FBA" w14:textId="77777777" w:rsidTr="00C4532A">
        <w:tc>
          <w:tcPr>
            <w:tcW w:w="3116" w:type="dxa"/>
          </w:tcPr>
          <w:p w14:paraId="556B1A60" w14:textId="77777777" w:rsidR="00F3455A" w:rsidRPr="002C0156" w:rsidRDefault="00F3455A" w:rsidP="00F84F10">
            <w:r w:rsidRPr="002C0156">
              <w:t>Contract name (F&amp;C, Seniors, or SNBC)</w:t>
            </w:r>
          </w:p>
        </w:tc>
        <w:tc>
          <w:tcPr>
            <w:tcW w:w="2682" w:type="dxa"/>
          </w:tcPr>
          <w:p w14:paraId="08DFB157" w14:textId="77777777" w:rsidR="00F3455A" w:rsidRPr="002C0156" w:rsidRDefault="00F3455A" w:rsidP="00F84F10">
            <w:r w:rsidRPr="002C0156">
              <w:t>D_contract_name</w:t>
            </w:r>
          </w:p>
        </w:tc>
        <w:tc>
          <w:tcPr>
            <w:tcW w:w="3552" w:type="dxa"/>
          </w:tcPr>
          <w:p w14:paraId="08A30FA1" w14:textId="61D73ABB" w:rsidR="00F3455A" w:rsidRPr="002C0156" w:rsidRDefault="00F3455A" w:rsidP="00F84F10">
            <w:pPr>
              <w:pStyle w:val="Dcontractname"/>
            </w:pPr>
            <w:r w:rsidRPr="002C0156">
              <w:t>SNB</w:t>
            </w:r>
            <w:r w:rsidR="007E22FD" w:rsidRPr="002C0156">
              <w:t>C</w:t>
            </w:r>
            <w:r w:rsidRPr="002C0156">
              <w:t xml:space="preserve"> </w:t>
            </w:r>
          </w:p>
        </w:tc>
      </w:tr>
      <w:tr w:rsidR="00B70EDC" w:rsidRPr="002C0156" w14:paraId="22CF776A" w14:textId="77777777" w:rsidTr="00C4532A">
        <w:tc>
          <w:tcPr>
            <w:tcW w:w="3116" w:type="dxa"/>
          </w:tcPr>
          <w:p w14:paraId="4B4E9445" w14:textId="77777777" w:rsidR="00F3455A" w:rsidRPr="002C0156" w:rsidRDefault="00F3455A" w:rsidP="00F84F10">
            <w:r w:rsidRPr="002C0156">
              <w:t>MCO formal name</w:t>
            </w:r>
          </w:p>
        </w:tc>
        <w:tc>
          <w:tcPr>
            <w:tcW w:w="2682" w:type="dxa"/>
          </w:tcPr>
          <w:p w14:paraId="209B0518" w14:textId="77777777" w:rsidR="00F3455A" w:rsidRPr="002C0156" w:rsidRDefault="00F3455A" w:rsidP="00F84F10">
            <w:r w:rsidRPr="002C0156">
              <w:t>D_entity_formal_name</w:t>
            </w:r>
          </w:p>
        </w:tc>
        <w:tc>
          <w:tcPr>
            <w:tcW w:w="3552" w:type="dxa"/>
          </w:tcPr>
          <w:p w14:paraId="761F1E04" w14:textId="042572B3" w:rsidR="00F3455A" w:rsidRPr="002C0156" w:rsidRDefault="00D5186D" w:rsidP="00F84F10">
            <w:pPr>
              <w:pStyle w:val="Dentityformalname"/>
            </w:pPr>
            <w:r>
              <w:t>South Country Health Alliance</w:t>
            </w:r>
            <w:r w:rsidR="002124C3" w:rsidRPr="002C0156">
              <w:t xml:space="preserve"> </w:t>
            </w:r>
          </w:p>
        </w:tc>
      </w:tr>
      <w:tr w:rsidR="00B70EDC" w:rsidRPr="002C0156" w14:paraId="3B47E478" w14:textId="77777777" w:rsidTr="00C4532A">
        <w:tc>
          <w:tcPr>
            <w:tcW w:w="3116" w:type="dxa"/>
          </w:tcPr>
          <w:p w14:paraId="0C24F002" w14:textId="77777777" w:rsidR="00F3455A" w:rsidRPr="002C0156" w:rsidRDefault="00F3455A" w:rsidP="00F84F10">
            <w:r w:rsidRPr="002C0156">
              <w:t xml:space="preserve">MCO short name </w:t>
            </w:r>
          </w:p>
        </w:tc>
        <w:tc>
          <w:tcPr>
            <w:tcW w:w="2682" w:type="dxa"/>
          </w:tcPr>
          <w:p w14:paraId="00182FAF" w14:textId="77777777" w:rsidR="00F3455A" w:rsidRPr="002C0156" w:rsidRDefault="00F3455A" w:rsidP="00F84F10">
            <w:r w:rsidRPr="002C0156">
              <w:t>D_entity_short_name</w:t>
            </w:r>
          </w:p>
        </w:tc>
        <w:tc>
          <w:tcPr>
            <w:tcW w:w="3552" w:type="dxa"/>
          </w:tcPr>
          <w:p w14:paraId="3AE9ED78" w14:textId="39C1D8DA" w:rsidR="00F3455A" w:rsidRPr="002C0156" w:rsidRDefault="00D5186D" w:rsidP="00F84F10">
            <w:pPr>
              <w:pStyle w:val="Dentityshortname"/>
            </w:pPr>
            <w:r w:rsidRPr="00D5186D">
              <w:t>South Country Health Alliance</w:t>
            </w:r>
          </w:p>
        </w:tc>
      </w:tr>
      <w:tr w:rsidR="00B70EDC" w:rsidRPr="002C0156" w14:paraId="4B0DC125" w14:textId="77777777" w:rsidTr="00C4532A">
        <w:tc>
          <w:tcPr>
            <w:tcW w:w="3116" w:type="dxa"/>
          </w:tcPr>
          <w:p w14:paraId="5014A8D5" w14:textId="77777777" w:rsidR="00F3455A" w:rsidRPr="002C0156" w:rsidRDefault="00F3455A" w:rsidP="00F84F10">
            <w:r w:rsidRPr="002C0156">
              <w:t>Start date</w:t>
            </w:r>
          </w:p>
        </w:tc>
        <w:tc>
          <w:tcPr>
            <w:tcW w:w="2682" w:type="dxa"/>
          </w:tcPr>
          <w:p w14:paraId="439DDA08" w14:textId="77777777" w:rsidR="00F3455A" w:rsidRPr="002C0156" w:rsidRDefault="00F3455A" w:rsidP="00F84F10">
            <w:r w:rsidRPr="002C0156">
              <w:t>D_start_date</w:t>
            </w:r>
          </w:p>
        </w:tc>
        <w:tc>
          <w:tcPr>
            <w:tcW w:w="3552" w:type="dxa"/>
          </w:tcPr>
          <w:p w14:paraId="19C238E7" w14:textId="28376F1A" w:rsidR="00F3455A" w:rsidRPr="002C0156" w:rsidRDefault="00F3455A" w:rsidP="00F84F10">
            <w:pPr>
              <w:pStyle w:val="Dstartdate"/>
            </w:pPr>
            <w:r w:rsidRPr="002C0156">
              <w:t>January 1, 20</w:t>
            </w:r>
            <w:r w:rsidR="002B7521" w:rsidRPr="002C0156">
              <w:t>2</w:t>
            </w:r>
            <w:r w:rsidR="000E61A1">
              <w:t>6</w:t>
            </w:r>
          </w:p>
        </w:tc>
      </w:tr>
      <w:tr w:rsidR="00B70EDC" w:rsidRPr="002C0156" w14:paraId="71EDED20" w14:textId="77777777" w:rsidTr="00C4532A">
        <w:tc>
          <w:tcPr>
            <w:tcW w:w="3116" w:type="dxa"/>
          </w:tcPr>
          <w:p w14:paraId="69B7905D" w14:textId="77777777" w:rsidR="00F3455A" w:rsidRPr="002C0156" w:rsidRDefault="00F3455A" w:rsidP="00F84F10">
            <w:r w:rsidRPr="002C0156">
              <w:t>End date</w:t>
            </w:r>
          </w:p>
        </w:tc>
        <w:tc>
          <w:tcPr>
            <w:tcW w:w="2682" w:type="dxa"/>
          </w:tcPr>
          <w:p w14:paraId="422A3D84" w14:textId="77777777" w:rsidR="00F3455A" w:rsidRPr="002C0156" w:rsidRDefault="00F3455A" w:rsidP="00F84F10">
            <w:r w:rsidRPr="002C0156">
              <w:t>D_end_date</w:t>
            </w:r>
          </w:p>
        </w:tc>
        <w:tc>
          <w:tcPr>
            <w:tcW w:w="3552" w:type="dxa"/>
          </w:tcPr>
          <w:p w14:paraId="6986C2D9" w14:textId="3CA47BD7" w:rsidR="00F3455A" w:rsidRPr="002C0156" w:rsidRDefault="00F3455A" w:rsidP="00F84F10">
            <w:pPr>
              <w:pStyle w:val="Denddate"/>
            </w:pPr>
            <w:r w:rsidRPr="002C0156">
              <w:t>December 31, 20</w:t>
            </w:r>
            <w:r w:rsidR="002B7521" w:rsidRPr="002C0156">
              <w:t>2</w:t>
            </w:r>
            <w:r w:rsidR="000E61A1">
              <w:t>6</w:t>
            </w:r>
          </w:p>
        </w:tc>
      </w:tr>
      <w:tr w:rsidR="00B70EDC" w:rsidRPr="002C0156" w14:paraId="60FB7CE5" w14:textId="77777777" w:rsidTr="00C4532A">
        <w:tc>
          <w:tcPr>
            <w:tcW w:w="3116" w:type="dxa"/>
          </w:tcPr>
          <w:p w14:paraId="4FAECCDA" w14:textId="77777777" w:rsidR="00F3455A" w:rsidRPr="002C0156" w:rsidRDefault="00F3455A" w:rsidP="00F84F10">
            <w:r w:rsidRPr="002C0156">
              <w:t>Contract year</w:t>
            </w:r>
          </w:p>
        </w:tc>
        <w:tc>
          <w:tcPr>
            <w:tcW w:w="2682" w:type="dxa"/>
          </w:tcPr>
          <w:p w14:paraId="7FF59425" w14:textId="77777777" w:rsidR="00F3455A" w:rsidRPr="002C0156" w:rsidRDefault="00F3455A" w:rsidP="00F84F10">
            <w:r w:rsidRPr="002C0156">
              <w:t>D_contract_year</w:t>
            </w:r>
          </w:p>
        </w:tc>
        <w:tc>
          <w:tcPr>
            <w:tcW w:w="3552" w:type="dxa"/>
          </w:tcPr>
          <w:p w14:paraId="0B413E30" w14:textId="7BF8965C" w:rsidR="00F3455A" w:rsidRPr="002C0156" w:rsidRDefault="00F3455A" w:rsidP="00F84F10">
            <w:pPr>
              <w:pStyle w:val="Dcontractyear"/>
            </w:pPr>
            <w:r w:rsidRPr="002C0156">
              <w:t>20</w:t>
            </w:r>
            <w:r w:rsidR="002B7521" w:rsidRPr="002C0156">
              <w:t>2</w:t>
            </w:r>
            <w:r w:rsidR="000E61A1">
              <w:t>6</w:t>
            </w:r>
          </w:p>
        </w:tc>
      </w:tr>
      <w:tr w:rsidR="00B70EDC" w:rsidRPr="002C0156" w14:paraId="6EA4A64B" w14:textId="77777777" w:rsidTr="00C4532A">
        <w:tc>
          <w:tcPr>
            <w:tcW w:w="3116" w:type="dxa"/>
          </w:tcPr>
          <w:p w14:paraId="2AF345A5" w14:textId="77777777" w:rsidR="00F3455A" w:rsidRPr="002C0156" w:rsidRDefault="00F3455A" w:rsidP="00F84F10">
            <w:r w:rsidRPr="002C0156">
              <w:t xml:space="preserve">Previous contract year </w:t>
            </w:r>
          </w:p>
        </w:tc>
        <w:tc>
          <w:tcPr>
            <w:tcW w:w="2682" w:type="dxa"/>
          </w:tcPr>
          <w:p w14:paraId="51C3865C" w14:textId="77777777" w:rsidR="00F3455A" w:rsidRPr="002C0156" w:rsidRDefault="00F3455A" w:rsidP="00F84F10">
            <w:r w:rsidRPr="002C0156">
              <w:t>D_prev_contract_year</w:t>
            </w:r>
          </w:p>
        </w:tc>
        <w:tc>
          <w:tcPr>
            <w:tcW w:w="3552" w:type="dxa"/>
          </w:tcPr>
          <w:p w14:paraId="550652D5" w14:textId="32852F30" w:rsidR="00F3455A" w:rsidRPr="002C0156" w:rsidRDefault="001601C0" w:rsidP="00F84F10">
            <w:pPr>
              <w:pStyle w:val="Dprevcontractyear"/>
            </w:pPr>
            <w:r w:rsidRPr="002C0156">
              <w:t>202</w:t>
            </w:r>
            <w:r w:rsidR="000E61A1">
              <w:t>5</w:t>
            </w:r>
          </w:p>
        </w:tc>
      </w:tr>
      <w:tr w:rsidR="00B70EDC" w:rsidRPr="002C0156" w14:paraId="435CB4D9" w14:textId="77777777" w:rsidTr="00C4532A">
        <w:tc>
          <w:tcPr>
            <w:tcW w:w="3116" w:type="dxa"/>
          </w:tcPr>
          <w:p w14:paraId="3D8C812F" w14:textId="77777777" w:rsidR="00F3455A" w:rsidRPr="002C0156" w:rsidRDefault="00F3455A" w:rsidP="00F84F10">
            <w:r w:rsidRPr="002C0156">
              <w:t xml:space="preserve">Two years previous </w:t>
            </w:r>
          </w:p>
        </w:tc>
        <w:tc>
          <w:tcPr>
            <w:tcW w:w="2682" w:type="dxa"/>
          </w:tcPr>
          <w:p w14:paraId="5244BE51" w14:textId="77777777" w:rsidR="00F3455A" w:rsidRPr="002C0156" w:rsidRDefault="00F3455A" w:rsidP="00F84F10">
            <w:r w:rsidRPr="002C0156">
              <w:t>D_prev_contract_2_year</w:t>
            </w:r>
          </w:p>
        </w:tc>
        <w:tc>
          <w:tcPr>
            <w:tcW w:w="3552" w:type="dxa"/>
          </w:tcPr>
          <w:p w14:paraId="324605E3" w14:textId="76A0257E" w:rsidR="00F3455A" w:rsidRPr="002C0156" w:rsidRDefault="00F3455A" w:rsidP="00F84F10">
            <w:pPr>
              <w:pStyle w:val="Dprevcontract2year"/>
            </w:pPr>
            <w:r w:rsidRPr="002C0156">
              <w:t>20</w:t>
            </w:r>
            <w:r w:rsidR="003C2B96" w:rsidRPr="002C0156">
              <w:t>2</w:t>
            </w:r>
            <w:r w:rsidR="000E61A1">
              <w:t>4</w:t>
            </w:r>
          </w:p>
        </w:tc>
      </w:tr>
      <w:tr w:rsidR="00B70EDC" w:rsidRPr="002C0156" w14:paraId="34C610AF" w14:textId="77777777" w:rsidTr="00C4532A">
        <w:tc>
          <w:tcPr>
            <w:tcW w:w="3116" w:type="dxa"/>
          </w:tcPr>
          <w:p w14:paraId="5692CB70" w14:textId="77777777" w:rsidR="00F3455A" w:rsidRPr="002C0156" w:rsidRDefault="00F3455A" w:rsidP="00F84F10">
            <w:r w:rsidRPr="002C0156">
              <w:t xml:space="preserve">Next contract year </w:t>
            </w:r>
          </w:p>
        </w:tc>
        <w:tc>
          <w:tcPr>
            <w:tcW w:w="2682" w:type="dxa"/>
          </w:tcPr>
          <w:p w14:paraId="58936306" w14:textId="77777777" w:rsidR="00F3455A" w:rsidRPr="002C0156" w:rsidRDefault="00F3455A" w:rsidP="00F84F10">
            <w:r w:rsidRPr="002C0156">
              <w:t>D_next_contract_year</w:t>
            </w:r>
          </w:p>
        </w:tc>
        <w:tc>
          <w:tcPr>
            <w:tcW w:w="3552" w:type="dxa"/>
          </w:tcPr>
          <w:p w14:paraId="294AC721" w14:textId="2AA87917" w:rsidR="00F3455A" w:rsidRPr="002C0156" w:rsidRDefault="00812747" w:rsidP="00F84F10">
            <w:pPr>
              <w:pStyle w:val="Dnextcontractyear"/>
            </w:pPr>
            <w:r w:rsidRPr="002C0156">
              <w:t>202</w:t>
            </w:r>
            <w:r w:rsidR="000E61A1">
              <w:t>5</w:t>
            </w:r>
          </w:p>
        </w:tc>
      </w:tr>
      <w:tr w:rsidR="00B70EDC" w:rsidRPr="002C0156" w14:paraId="6E374184" w14:textId="77777777" w:rsidTr="00C4532A">
        <w:tc>
          <w:tcPr>
            <w:tcW w:w="3116" w:type="dxa"/>
          </w:tcPr>
          <w:p w14:paraId="2D7ADF4B" w14:textId="77777777" w:rsidR="00F3455A" w:rsidRPr="002C0156" w:rsidRDefault="00F3455A" w:rsidP="00F84F10">
            <w:r w:rsidRPr="002C0156">
              <w:t xml:space="preserve">Two years next </w:t>
            </w:r>
          </w:p>
        </w:tc>
        <w:tc>
          <w:tcPr>
            <w:tcW w:w="2682" w:type="dxa"/>
          </w:tcPr>
          <w:p w14:paraId="5DD5124B" w14:textId="77777777" w:rsidR="00F3455A" w:rsidRPr="002C0156" w:rsidRDefault="00F3455A" w:rsidP="00F84F10">
            <w:r w:rsidRPr="002C0156">
              <w:t>D_next_contract_2_year</w:t>
            </w:r>
          </w:p>
        </w:tc>
        <w:tc>
          <w:tcPr>
            <w:tcW w:w="3552" w:type="dxa"/>
          </w:tcPr>
          <w:p w14:paraId="522B9D1D" w14:textId="7ED61002" w:rsidR="00F3455A" w:rsidRPr="002C0156" w:rsidRDefault="00F3455A" w:rsidP="00F84F10">
            <w:pPr>
              <w:pStyle w:val="Dnextcontract2year"/>
            </w:pPr>
            <w:r w:rsidRPr="002C0156">
              <w:t>202</w:t>
            </w:r>
            <w:r w:rsidR="000E61A1">
              <w:t>8</w:t>
            </w:r>
          </w:p>
        </w:tc>
      </w:tr>
      <w:tr w:rsidR="00B70EDC" w:rsidRPr="002C0156" w14:paraId="0FD46455" w14:textId="77777777" w:rsidTr="00C4532A">
        <w:tc>
          <w:tcPr>
            <w:tcW w:w="3116" w:type="dxa"/>
          </w:tcPr>
          <w:p w14:paraId="58D958F1" w14:textId="0B0D7392" w:rsidR="00231FBA" w:rsidRPr="002C0156" w:rsidRDefault="00231FBA" w:rsidP="00F84F10">
            <w:r w:rsidRPr="002C0156">
              <w:t>New contract number</w:t>
            </w:r>
          </w:p>
        </w:tc>
        <w:tc>
          <w:tcPr>
            <w:tcW w:w="2682" w:type="dxa"/>
          </w:tcPr>
          <w:p w14:paraId="2535F649" w14:textId="77777777" w:rsidR="00231FBA" w:rsidRPr="002C0156" w:rsidRDefault="00231FBA" w:rsidP="00F84F10">
            <w:r w:rsidRPr="002C0156">
              <w:t>D_contract_number</w:t>
            </w:r>
          </w:p>
        </w:tc>
        <w:tc>
          <w:tcPr>
            <w:tcW w:w="3552" w:type="dxa"/>
          </w:tcPr>
          <w:p w14:paraId="2236151B" w14:textId="7F61EF3B" w:rsidR="00231FBA" w:rsidRPr="002C0156" w:rsidRDefault="00D5186D" w:rsidP="00F84F10">
            <w:pPr>
              <w:pStyle w:val="Dcontractnumber"/>
            </w:pPr>
            <w:r>
              <w:t>279614</w:t>
            </w:r>
          </w:p>
        </w:tc>
      </w:tr>
      <w:tr w:rsidR="00B70EDC" w:rsidRPr="002C0156" w14:paraId="6B01B738" w14:textId="77777777" w:rsidTr="00C4532A">
        <w:tc>
          <w:tcPr>
            <w:tcW w:w="3116" w:type="dxa"/>
          </w:tcPr>
          <w:p w14:paraId="6219DB35" w14:textId="77777777" w:rsidR="00231FBA" w:rsidRPr="002C0156" w:rsidRDefault="00231FBA" w:rsidP="00F84F10">
            <w:r w:rsidRPr="002C0156">
              <w:t>Previous contract number</w:t>
            </w:r>
          </w:p>
        </w:tc>
        <w:tc>
          <w:tcPr>
            <w:tcW w:w="2682" w:type="dxa"/>
          </w:tcPr>
          <w:p w14:paraId="14FB614A" w14:textId="77777777" w:rsidR="00231FBA" w:rsidRPr="002C0156" w:rsidRDefault="00231FBA" w:rsidP="00F84F10">
            <w:r w:rsidRPr="002C0156">
              <w:t>D_prev_contract_number</w:t>
            </w:r>
          </w:p>
        </w:tc>
        <w:tc>
          <w:tcPr>
            <w:tcW w:w="3552" w:type="dxa"/>
          </w:tcPr>
          <w:p w14:paraId="0AD00FFB" w14:textId="4E8EA190" w:rsidR="00231FBA" w:rsidRPr="002C0156" w:rsidRDefault="00D5186D" w:rsidP="00F84F10">
            <w:pPr>
              <w:pStyle w:val="Dprevcontractnumber"/>
            </w:pPr>
            <w:r>
              <w:t>255822</w:t>
            </w:r>
          </w:p>
        </w:tc>
      </w:tr>
    </w:tbl>
    <w:p w14:paraId="3EE3E870" w14:textId="77777777" w:rsidR="00073C70" w:rsidRPr="002C0156" w:rsidRDefault="00073C70" w:rsidP="00F84F10"/>
    <w:p w14:paraId="2DE3DDE1" w14:textId="77777777" w:rsidR="00AB7833" w:rsidRPr="002C0156" w:rsidRDefault="00AB7833" w:rsidP="00F84F10"/>
    <w:p w14:paraId="144F3FA9" w14:textId="45163561" w:rsidR="00226730" w:rsidRPr="002C0156" w:rsidRDefault="00226730">
      <w:pPr>
        <w:spacing w:before="40" w:after="40"/>
      </w:pPr>
      <w:r w:rsidRPr="002C0156">
        <w:br w:type="page"/>
      </w:r>
    </w:p>
    <w:p w14:paraId="01483FEB" w14:textId="1C9BB0AB" w:rsidR="00F3455A" w:rsidRPr="002C0156" w:rsidRDefault="00273B6C" w:rsidP="00F84F10">
      <w:pPr>
        <w:pStyle w:val="ContractTitle"/>
      </w:pPr>
      <w:r>
        <w:rPr>
          <w:noProof/>
        </w:rPr>
        <w:lastRenderedPageBreak/>
        <w:t>SNBC</w:t>
      </w:r>
    </w:p>
    <w:p w14:paraId="7C7CAABE" w14:textId="59763F4D" w:rsidR="00417BB4" w:rsidRPr="002C0156" w:rsidRDefault="00273B6C" w:rsidP="00F84F10">
      <w:pPr>
        <w:pStyle w:val="ContractTitle"/>
      </w:pPr>
      <w:r>
        <w:rPr>
          <w:bCs/>
          <w:noProof/>
        </w:rPr>
        <w:t>South Country Health Alliance</w:t>
      </w:r>
      <w:r w:rsidR="00352633" w:rsidRPr="002C0156">
        <w:t xml:space="preserve"> </w:t>
      </w:r>
    </w:p>
    <w:p w14:paraId="59BDFBED" w14:textId="77777777" w:rsidR="00CA6911" w:rsidRPr="002C0156" w:rsidRDefault="009F697B" w:rsidP="00F84F10">
      <w:pPr>
        <w:pStyle w:val="ContractTitle"/>
      </w:pPr>
      <w:r w:rsidRPr="002C0156">
        <w:t xml:space="preserve">Minnesota Department Of Human Services </w:t>
      </w:r>
    </w:p>
    <w:p w14:paraId="3DC71CC0" w14:textId="33A19AD7" w:rsidR="00A32AEE" w:rsidRPr="002C0156" w:rsidRDefault="009F697B" w:rsidP="00F84F10">
      <w:pPr>
        <w:pStyle w:val="ContractTitle"/>
      </w:pPr>
      <w:r w:rsidRPr="002C0156">
        <w:t xml:space="preserve">Contract For Minnesota </w:t>
      </w:r>
      <w:r w:rsidR="00DA4BEE" w:rsidRPr="002C0156">
        <w:t>Special Needs BasicCare</w:t>
      </w:r>
    </w:p>
    <w:p w14:paraId="3DC71CC1" w14:textId="5173EA39" w:rsidR="00A32AEE" w:rsidRPr="002C0156" w:rsidRDefault="000707A0" w:rsidP="00F84F10">
      <w:pPr>
        <w:jc w:val="center"/>
        <w:rPr>
          <w:i/>
          <w:iCs/>
        </w:rPr>
      </w:pPr>
      <w:r w:rsidRPr="002C0156">
        <w:rPr>
          <w:i/>
          <w:iCs/>
        </w:rPr>
        <w:t>TABLE OF CONTENTS</w:t>
      </w:r>
    </w:p>
    <w:p w14:paraId="00A69A60" w14:textId="1C4D4356" w:rsidR="000E5805" w:rsidRPr="002C0156" w:rsidRDefault="000B327C" w:rsidP="00F84F10">
      <w:pPr>
        <w:pStyle w:val="Header"/>
      </w:pPr>
      <w:r w:rsidRPr="002C0156">
        <w:t>Section</w:t>
      </w:r>
      <w:r w:rsidR="006807A8" w:rsidRPr="002C0156">
        <w:tab/>
      </w:r>
      <w:r w:rsidR="00AA16CB" w:rsidRPr="002C0156">
        <w:t xml:space="preserve"> </w:t>
      </w:r>
      <w:r w:rsidR="00A32AEE" w:rsidRPr="002C0156">
        <w:t>Page</w:t>
      </w:r>
    </w:p>
    <w:p w14:paraId="49D8BA52" w14:textId="65ED42B5"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1. Overview.</w:t>
      </w:r>
      <w:r>
        <w:rPr>
          <w:noProof/>
          <w:webHidden/>
        </w:rPr>
        <w:tab/>
        <w:t>17</w:t>
      </w:r>
    </w:p>
    <w:p w14:paraId="1A70B7E1" w14:textId="3D37F68B"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2. Abbreviations, Acronyms, and Definitions.</w:t>
      </w:r>
      <w:r>
        <w:rPr>
          <w:noProof/>
          <w:webHidden/>
        </w:rPr>
        <w:tab/>
        <w:t>17</w:t>
      </w:r>
    </w:p>
    <w:p w14:paraId="714AEF47" w14:textId="68349554"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3. Eligibility and Enrollment; Enrollee Materials and Data.</w:t>
      </w:r>
      <w:r>
        <w:rPr>
          <w:noProof/>
          <w:webHidden/>
        </w:rPr>
        <w:tab/>
        <w:t>38</w:t>
      </w:r>
    </w:p>
    <w:p w14:paraId="62CA6E01" w14:textId="04258C2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 Eligibility.</w:t>
      </w:r>
      <w:r>
        <w:rPr>
          <w:noProof/>
          <w:webHidden/>
        </w:rPr>
        <w:tab/>
        <w:t>38</w:t>
      </w:r>
    </w:p>
    <w:p w14:paraId="0AEAF5E8" w14:textId="44808D3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 Service Area.</w:t>
      </w:r>
      <w:r>
        <w:rPr>
          <w:noProof/>
          <w:webHidden/>
        </w:rPr>
        <w:tab/>
        <w:t>38</w:t>
      </w:r>
    </w:p>
    <w:p w14:paraId="72E87B14" w14:textId="1836BFB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3.1.2 Enrollment and Opt-Out for SNBC.</w:t>
      </w:r>
      <w:r>
        <w:rPr>
          <w:noProof/>
          <w:webHidden/>
        </w:rPr>
        <w:tab/>
        <w:t>38</w:t>
      </w:r>
    </w:p>
    <w:p w14:paraId="5BC69823" w14:textId="26BE920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3.1.3 Eligibility/Presumptive Eligibility Determination.</w:t>
      </w:r>
      <w:r>
        <w:rPr>
          <w:noProof/>
          <w:webHidden/>
        </w:rPr>
        <w:tab/>
        <w:t>38</w:t>
      </w:r>
    </w:p>
    <w:p w14:paraId="6CC769E1" w14:textId="44B4075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 Eligibility Determinations for SNBC.</w:t>
      </w:r>
      <w:r>
        <w:rPr>
          <w:noProof/>
          <w:webHidden/>
        </w:rPr>
        <w:tab/>
        <w:t>38</w:t>
      </w:r>
    </w:p>
    <w:p w14:paraId="3935BD8C" w14:textId="0C15E0D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3.1.5 Enrollment Exclusions.</w:t>
      </w:r>
      <w:r>
        <w:rPr>
          <w:noProof/>
          <w:webHidden/>
        </w:rPr>
        <w:tab/>
        <w:t>38</w:t>
      </w:r>
    </w:p>
    <w:p w14:paraId="5DB57169" w14:textId="41184D7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3.1.6 Additional Eligibility Parameters for Integrated SNP Enrollees</w:t>
      </w:r>
      <w:r>
        <w:rPr>
          <w:noProof/>
          <w:webHidden/>
        </w:rPr>
        <w:tab/>
        <w:t>39</w:t>
      </w:r>
    </w:p>
    <w:p w14:paraId="14CCA2E9" w14:textId="14EB59D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3.1.7 Additional Eligibility Parameters.</w:t>
      </w:r>
      <w:r>
        <w:rPr>
          <w:noProof/>
          <w:webHidden/>
        </w:rPr>
        <w:tab/>
        <w:t>39</w:t>
      </w:r>
    </w:p>
    <w:p w14:paraId="09928F5A" w14:textId="1A38A76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3.1.8 Enrollee Exclusion or Disenrollment Conflict</w:t>
      </w:r>
      <w:r>
        <w:rPr>
          <w:noProof/>
          <w:webHidden/>
        </w:rPr>
        <w:tab/>
        <w:t>40</w:t>
      </w:r>
    </w:p>
    <w:p w14:paraId="569226D7" w14:textId="011BA851"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3.2 Enrollment</w:t>
      </w:r>
      <w:r>
        <w:rPr>
          <w:noProof/>
          <w:webHidden/>
        </w:rPr>
        <w:tab/>
        <w:t>40</w:t>
      </w:r>
    </w:p>
    <w:p w14:paraId="3FE8FA52" w14:textId="728490D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3.2.1 Discrimination is against the law.</w:t>
      </w:r>
      <w:r>
        <w:rPr>
          <w:noProof/>
          <w:webHidden/>
        </w:rPr>
        <w:tab/>
        <w:t>40</w:t>
      </w:r>
    </w:p>
    <w:p w14:paraId="67D7EB10" w14:textId="55AA7CD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3.2.2 Order of Enrollment.</w:t>
      </w:r>
      <w:r>
        <w:rPr>
          <w:noProof/>
          <w:webHidden/>
        </w:rPr>
        <w:tab/>
        <w:t>40</w:t>
      </w:r>
    </w:p>
    <w:p w14:paraId="6161A565" w14:textId="6A6139A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3.2.3 STATE Enrollment Limitation.</w:t>
      </w:r>
      <w:r>
        <w:rPr>
          <w:noProof/>
          <w:webHidden/>
        </w:rPr>
        <w:tab/>
        <w:t>40</w:t>
      </w:r>
    </w:p>
    <w:p w14:paraId="7A12F2B2" w14:textId="2B61926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3.2.4 Timing of Enrollment.</w:t>
      </w:r>
      <w:r>
        <w:rPr>
          <w:noProof/>
          <w:webHidden/>
        </w:rPr>
        <w:tab/>
        <w:t>40</w:t>
      </w:r>
    </w:p>
    <w:p w14:paraId="43F5A328" w14:textId="25F8829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3.2.5 Annual Health-Plan Selection</w:t>
      </w:r>
      <w:r>
        <w:rPr>
          <w:noProof/>
          <w:webHidden/>
        </w:rPr>
        <w:tab/>
        <w:t>40</w:t>
      </w:r>
    </w:p>
    <w:p w14:paraId="4180FF30" w14:textId="5AB51FB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3.2.6 Period of Enrollment for Medicare-eligible Enrollees.</w:t>
      </w:r>
      <w:r>
        <w:rPr>
          <w:noProof/>
          <w:webHidden/>
        </w:rPr>
        <w:tab/>
        <w:t>40</w:t>
      </w:r>
    </w:p>
    <w:p w14:paraId="0CCA9D1F" w14:textId="528901B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3.2.7 Single MCO Entity Provider.</w:t>
      </w:r>
      <w:r>
        <w:rPr>
          <w:noProof/>
          <w:webHidden/>
        </w:rPr>
        <w:tab/>
        <w:t>41</w:t>
      </w:r>
    </w:p>
    <w:p w14:paraId="53FA6914" w14:textId="126D403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3.2.8 Enrollee Change of MCO.</w:t>
      </w:r>
      <w:r>
        <w:rPr>
          <w:noProof/>
          <w:webHidden/>
        </w:rPr>
        <w:tab/>
        <w:t>41</w:t>
      </w:r>
    </w:p>
    <w:p w14:paraId="489E14A8" w14:textId="04E70AC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3.2.9 Enrollee Change of Primary Care Provider.</w:t>
      </w:r>
      <w:r>
        <w:rPr>
          <w:noProof/>
          <w:webHidden/>
        </w:rPr>
        <w:tab/>
        <w:t>41</w:t>
      </w:r>
    </w:p>
    <w:p w14:paraId="738B5C8D" w14:textId="3DF5566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3.2.10 Choice of Network Provider.</w:t>
      </w:r>
      <w:r>
        <w:rPr>
          <w:noProof/>
          <w:webHidden/>
        </w:rPr>
        <w:tab/>
        <w:t>41</w:t>
      </w:r>
    </w:p>
    <w:p w14:paraId="446A802A" w14:textId="3A4D8BF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3.2.11 Notice to Student Enrollees.</w:t>
      </w:r>
      <w:r>
        <w:rPr>
          <w:noProof/>
          <w:webHidden/>
        </w:rPr>
        <w:tab/>
        <w:t>41</w:t>
      </w:r>
    </w:p>
    <w:p w14:paraId="44C3974F" w14:textId="1EA3484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3.3 MCO Enrollment Responsibilities Specific to I-SNP Enrollees.</w:t>
      </w:r>
      <w:r>
        <w:rPr>
          <w:noProof/>
          <w:webHidden/>
        </w:rPr>
        <w:tab/>
        <w:t>41</w:t>
      </w:r>
    </w:p>
    <w:p w14:paraId="1E90998D" w14:textId="05225B7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3.4 MCO Enrollment Responsibilities Specific to SNBC (non-SNP) Enrollees.</w:t>
      </w:r>
      <w:r>
        <w:rPr>
          <w:noProof/>
          <w:webHidden/>
        </w:rPr>
        <w:tab/>
        <w:t>42</w:t>
      </w:r>
    </w:p>
    <w:p w14:paraId="2C5F869F" w14:textId="07CC422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3.5 STATE and CMS SNP Enrollment; Integrated Enrollment Procedures; Enrollment TPA Services.</w:t>
      </w:r>
      <w:r>
        <w:rPr>
          <w:noProof/>
          <w:webHidden/>
        </w:rPr>
        <w:tab/>
        <w:t>43</w:t>
      </w:r>
    </w:p>
    <w:p w14:paraId="67BC57C7" w14:textId="7B252724"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3.6 Effective Date of Coverage.</w:t>
      </w:r>
      <w:r>
        <w:rPr>
          <w:noProof/>
          <w:webHidden/>
        </w:rPr>
        <w:tab/>
        <w:t>44</w:t>
      </w:r>
    </w:p>
    <w:p w14:paraId="3F805B37" w14:textId="239413E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3.6.4 Inpatient Hospitalization and Enrollment (Change of Payer While Inpatient).</w:t>
      </w:r>
      <w:r>
        <w:rPr>
          <w:noProof/>
          <w:webHidden/>
        </w:rPr>
        <w:tab/>
        <w:t>44</w:t>
      </w:r>
    </w:p>
    <w:p w14:paraId="3A38125D" w14:textId="5AD59CA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3.6.5 Maintenance of Enrollment Forms.</w:t>
      </w:r>
      <w:r>
        <w:rPr>
          <w:noProof/>
          <w:webHidden/>
        </w:rPr>
        <w:tab/>
        <w:t>44</w:t>
      </w:r>
    </w:p>
    <w:p w14:paraId="14255B45" w14:textId="1F55ACA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3.6.6 Enrollee Eligibility Review Dates.</w:t>
      </w:r>
      <w:r>
        <w:rPr>
          <w:noProof/>
          <w:webHidden/>
        </w:rPr>
        <w:tab/>
        <w:t>44</w:t>
      </w:r>
    </w:p>
    <w:p w14:paraId="782B259A" w14:textId="77611DA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3.7 Termination of Enrollee Coverage; Change of MCOs; Change of Programs.</w:t>
      </w:r>
      <w:r>
        <w:rPr>
          <w:noProof/>
          <w:webHidden/>
        </w:rPr>
        <w:tab/>
        <w:t>44</w:t>
      </w:r>
    </w:p>
    <w:p w14:paraId="2A4E8659" w14:textId="47AE491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3.7.1 Disenrollment from SNBC.</w:t>
      </w:r>
      <w:r>
        <w:rPr>
          <w:noProof/>
          <w:webHidden/>
        </w:rPr>
        <w:tab/>
        <w:t>44</w:t>
      </w:r>
    </w:p>
    <w:p w14:paraId="2184D27C" w14:textId="55A89E5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3.7.2 Termination by STATE.</w:t>
      </w:r>
      <w:r>
        <w:rPr>
          <w:noProof/>
          <w:webHidden/>
        </w:rPr>
        <w:tab/>
        <w:t>45</w:t>
      </w:r>
    </w:p>
    <w:p w14:paraId="7F8BA3D4" w14:textId="74A6B5E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3.7.3 Termination by MCO.</w:t>
      </w:r>
      <w:r>
        <w:rPr>
          <w:noProof/>
          <w:webHidden/>
        </w:rPr>
        <w:tab/>
        <w:t>46</w:t>
      </w:r>
    </w:p>
    <w:p w14:paraId="2B18F27B" w14:textId="7781874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3.7.4 Optional Termination by Enrollee</w:t>
      </w:r>
      <w:r>
        <w:rPr>
          <w:noProof/>
          <w:webHidden/>
        </w:rPr>
        <w:tab/>
        <w:t>46</w:t>
      </w:r>
    </w:p>
    <w:p w14:paraId="771B12E6" w14:textId="2A7E891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3.7.5 Notification and Termination of Enrollment.</w:t>
      </w:r>
      <w:r>
        <w:rPr>
          <w:noProof/>
          <w:webHidden/>
        </w:rPr>
        <w:tab/>
        <w:t>46</w:t>
      </w:r>
    </w:p>
    <w:p w14:paraId="64B106ED" w14:textId="6137732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lastRenderedPageBreak/>
        <w:t>3.7.6 Reinstatement.</w:t>
      </w:r>
      <w:r>
        <w:rPr>
          <w:noProof/>
          <w:webHidden/>
        </w:rPr>
        <w:tab/>
        <w:t>47</w:t>
      </w:r>
    </w:p>
    <w:p w14:paraId="76639839" w14:textId="55AEEBD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3.7.7 Re-enrollment.</w:t>
      </w:r>
      <w:r>
        <w:rPr>
          <w:noProof/>
          <w:webHidden/>
        </w:rPr>
        <w:tab/>
        <w:t>47</w:t>
      </w:r>
    </w:p>
    <w:p w14:paraId="65D3B2A6" w14:textId="029369F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3.8 Electronic Data.</w:t>
      </w:r>
      <w:r>
        <w:rPr>
          <w:noProof/>
          <w:webHidden/>
        </w:rPr>
        <w:tab/>
        <w:t>47</w:t>
      </w:r>
    </w:p>
    <w:p w14:paraId="05797289" w14:textId="15D0D1BD"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3.9 Communication with STATE; E-Mail Encryption.</w:t>
      </w:r>
      <w:r>
        <w:rPr>
          <w:noProof/>
          <w:webHidden/>
        </w:rPr>
        <w:tab/>
        <w:t>48</w:t>
      </w:r>
    </w:p>
    <w:p w14:paraId="1F2B9849" w14:textId="557C5A51"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3.10 Enrollee Rights.</w:t>
      </w:r>
      <w:r>
        <w:rPr>
          <w:noProof/>
          <w:webHidden/>
        </w:rPr>
        <w:tab/>
        <w:t>48</w:t>
      </w:r>
    </w:p>
    <w:p w14:paraId="667DE9EE" w14:textId="3063B85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3.11 Communication with Potential Enrollees and Enrollees.</w:t>
      </w:r>
      <w:r>
        <w:rPr>
          <w:noProof/>
          <w:webHidden/>
        </w:rPr>
        <w:tab/>
        <w:t>49</w:t>
      </w:r>
    </w:p>
    <w:p w14:paraId="07843F42" w14:textId="2A51D3B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3.11.1 For I-SNBC Enrollees.</w:t>
      </w:r>
      <w:r>
        <w:rPr>
          <w:noProof/>
          <w:webHidden/>
        </w:rPr>
        <w:tab/>
        <w:t>49</w:t>
      </w:r>
    </w:p>
    <w:p w14:paraId="777B7AC0" w14:textId="1790742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3.11.2 Communications Compliance with Title VI of the Civil Rights Act and Section 1557 of the Affordable Care Act.</w:t>
      </w:r>
      <w:r>
        <w:rPr>
          <w:noProof/>
          <w:webHidden/>
        </w:rPr>
        <w:tab/>
        <w:t>49</w:t>
      </w:r>
    </w:p>
    <w:p w14:paraId="5721054B" w14:textId="3EE8F9E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3.11.3 Communications Compliance with the Americans with Disabilities Act.</w:t>
      </w:r>
      <w:r>
        <w:rPr>
          <w:noProof/>
          <w:webHidden/>
        </w:rPr>
        <w:tab/>
        <w:t>50</w:t>
      </w:r>
    </w:p>
    <w:p w14:paraId="28D4FDAB" w14:textId="76FE136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3.11.4 Requirements for Potential Enrollee or Enrollee Communication.</w:t>
      </w:r>
      <w:r>
        <w:rPr>
          <w:noProof/>
          <w:webHidden/>
        </w:rPr>
        <w:tab/>
        <w:t>50</w:t>
      </w:r>
    </w:p>
    <w:p w14:paraId="0E14406C" w14:textId="2F85602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3.11.5 Language and Format.</w:t>
      </w:r>
      <w:r>
        <w:rPr>
          <w:noProof/>
          <w:webHidden/>
        </w:rPr>
        <w:tab/>
        <w:t>51</w:t>
      </w:r>
    </w:p>
    <w:p w14:paraId="39F824A9" w14:textId="212839C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3.11.6 Readability Test.</w:t>
      </w:r>
      <w:r>
        <w:rPr>
          <w:noProof/>
          <w:webHidden/>
        </w:rPr>
        <w:tab/>
        <w:t>51</w:t>
      </w:r>
    </w:p>
    <w:p w14:paraId="7FA32E6C" w14:textId="395162B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3.11.7 Compliance with State Marketing Laws.</w:t>
      </w:r>
      <w:r>
        <w:rPr>
          <w:noProof/>
          <w:webHidden/>
        </w:rPr>
        <w:tab/>
        <w:t>51</w:t>
      </w:r>
    </w:p>
    <w:p w14:paraId="3238ECEE" w14:textId="51A708F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3.11.8 American Indians.</w:t>
      </w:r>
      <w:r>
        <w:rPr>
          <w:noProof/>
          <w:webHidden/>
        </w:rPr>
        <w:tab/>
        <w:t>51</w:t>
      </w:r>
    </w:p>
    <w:p w14:paraId="4CE63E80" w14:textId="0C10BC2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3.11.9 Notice to the MCO of STATE Materials.</w:t>
      </w:r>
      <w:r>
        <w:rPr>
          <w:noProof/>
          <w:webHidden/>
        </w:rPr>
        <w:tab/>
        <w:t>51</w:t>
      </w:r>
    </w:p>
    <w:p w14:paraId="37F89EC0" w14:textId="4E05EA3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3.11.10 Contact Center Operation</w:t>
      </w:r>
      <w:r>
        <w:rPr>
          <w:noProof/>
          <w:webHidden/>
        </w:rPr>
        <w:tab/>
        <w:t>52</w:t>
      </w:r>
    </w:p>
    <w:p w14:paraId="57EEF4F4" w14:textId="7E01109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3.12 Communication Materials; STATE Review</w:t>
      </w:r>
      <w:r>
        <w:rPr>
          <w:noProof/>
          <w:webHidden/>
        </w:rPr>
        <w:tab/>
        <w:t>52</w:t>
      </w:r>
    </w:p>
    <w:p w14:paraId="0538203E" w14:textId="6691F8F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3.12.1 Marketing Materials Development.</w:t>
      </w:r>
      <w:r>
        <w:rPr>
          <w:noProof/>
          <w:webHidden/>
        </w:rPr>
        <w:tab/>
        <w:t>52</w:t>
      </w:r>
    </w:p>
    <w:p w14:paraId="553997B4" w14:textId="67265C3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3.12.2 Prior Approval of Communication Materials.</w:t>
      </w:r>
      <w:r>
        <w:rPr>
          <w:noProof/>
          <w:webHidden/>
        </w:rPr>
        <w:tab/>
        <w:t>52</w:t>
      </w:r>
    </w:p>
    <w:p w14:paraId="1D7DC28A" w14:textId="0126862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3.13 Marketing Standards and Restrictions.</w:t>
      </w:r>
      <w:r>
        <w:rPr>
          <w:noProof/>
          <w:webHidden/>
        </w:rPr>
        <w:tab/>
        <w:t>53</w:t>
      </w:r>
    </w:p>
    <w:p w14:paraId="7C9CDC0E" w14:textId="06A397F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3.13.8 I-SNBC Marketing Consistent with CMS Medicare Requirements.</w:t>
      </w:r>
      <w:r>
        <w:rPr>
          <w:noProof/>
          <w:webHidden/>
        </w:rPr>
        <w:tab/>
        <w:t>54</w:t>
      </w:r>
    </w:p>
    <w:p w14:paraId="28B30092" w14:textId="3C9C4EBA"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3.14 Enrollee Materials</w:t>
      </w:r>
      <w:r>
        <w:rPr>
          <w:noProof/>
          <w:webHidden/>
        </w:rPr>
        <w:tab/>
        <w:t>54</w:t>
      </w:r>
    </w:p>
    <w:p w14:paraId="7629A1B3" w14:textId="4FF4108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3.14.1 STATE Approval of Information for Enrollees.</w:t>
      </w:r>
      <w:r>
        <w:rPr>
          <w:noProof/>
          <w:webHidden/>
        </w:rPr>
        <w:tab/>
        <w:t>54</w:t>
      </w:r>
    </w:p>
    <w:p w14:paraId="362D46DD" w14:textId="701EF19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3.14.2 Information for Enrollees to be Made Available.</w:t>
      </w:r>
      <w:r>
        <w:rPr>
          <w:noProof/>
          <w:webHidden/>
        </w:rPr>
        <w:tab/>
        <w:t>55</w:t>
      </w:r>
    </w:p>
    <w:p w14:paraId="0204696D" w14:textId="12CFF30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3.14.3 Handbook.</w:t>
      </w:r>
      <w:r>
        <w:rPr>
          <w:noProof/>
          <w:webHidden/>
        </w:rPr>
        <w:tab/>
        <w:t>55</w:t>
      </w:r>
    </w:p>
    <w:p w14:paraId="7E4D259A" w14:textId="0E6C3EA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3.14.4 Handbook Revisions.</w:t>
      </w:r>
      <w:r>
        <w:rPr>
          <w:noProof/>
          <w:webHidden/>
        </w:rPr>
        <w:tab/>
        <w:t>57</w:t>
      </w:r>
    </w:p>
    <w:p w14:paraId="70A88F30" w14:textId="3A33E8A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3.14.5 Handbook Delivery.</w:t>
      </w:r>
      <w:r>
        <w:rPr>
          <w:noProof/>
          <w:webHidden/>
        </w:rPr>
        <w:tab/>
        <w:t>58</w:t>
      </w:r>
    </w:p>
    <w:p w14:paraId="0D8A1A27" w14:textId="5FA3500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3.14.6 Provider Directory.</w:t>
      </w:r>
      <w:r>
        <w:rPr>
          <w:noProof/>
          <w:webHidden/>
        </w:rPr>
        <w:tab/>
        <w:t>58</w:t>
      </w:r>
    </w:p>
    <w:p w14:paraId="061A0B6F" w14:textId="6277E92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3.14.7 Formulary.</w:t>
      </w:r>
      <w:r>
        <w:rPr>
          <w:noProof/>
          <w:webHidden/>
        </w:rPr>
        <w:tab/>
        <w:t>59</w:t>
      </w:r>
    </w:p>
    <w:p w14:paraId="30355CD2" w14:textId="09C32B1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3.14.8 Identification Card.</w:t>
      </w:r>
      <w:r>
        <w:rPr>
          <w:noProof/>
          <w:webHidden/>
        </w:rPr>
        <w:tab/>
        <w:t>60</w:t>
      </w:r>
    </w:p>
    <w:p w14:paraId="0A36A04F" w14:textId="17C3A54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3.14.9 Web site.</w:t>
      </w:r>
      <w:r>
        <w:rPr>
          <w:noProof/>
          <w:webHidden/>
        </w:rPr>
        <w:tab/>
        <w:t>60</w:t>
      </w:r>
    </w:p>
    <w:p w14:paraId="6CB0BD21" w14:textId="6BD9F0C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3.14.10 Provision of Required Materials in Electronic Formats.</w:t>
      </w:r>
      <w:r>
        <w:rPr>
          <w:noProof/>
          <w:webHidden/>
        </w:rPr>
        <w:tab/>
        <w:t>61</w:t>
      </w:r>
    </w:p>
    <w:p w14:paraId="5354914D" w14:textId="510DAA2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3.14.11 Materials for New Service Areas</w:t>
      </w:r>
      <w:r>
        <w:rPr>
          <w:noProof/>
          <w:webHidden/>
        </w:rPr>
        <w:tab/>
        <w:t>61</w:t>
      </w:r>
    </w:p>
    <w:p w14:paraId="6E57099E" w14:textId="7513707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3.14.12 Tribal Training and Orientation.</w:t>
      </w:r>
      <w:r>
        <w:rPr>
          <w:noProof/>
          <w:webHidden/>
        </w:rPr>
        <w:tab/>
        <w:t>62</w:t>
      </w:r>
    </w:p>
    <w:p w14:paraId="1C18D9A7" w14:textId="361B97D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3.14.13 Additional Information Available to Enrollees.</w:t>
      </w:r>
      <w:r>
        <w:rPr>
          <w:noProof/>
          <w:webHidden/>
        </w:rPr>
        <w:tab/>
        <w:t>62</w:t>
      </w:r>
    </w:p>
    <w:p w14:paraId="00629AD6" w14:textId="106BC8A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3.14.14 SNBC Enrollee Orientation and Customer Service for SNBC.</w:t>
      </w:r>
      <w:r>
        <w:rPr>
          <w:noProof/>
          <w:webHidden/>
        </w:rPr>
        <w:tab/>
        <w:t>62</w:t>
      </w:r>
    </w:p>
    <w:p w14:paraId="61DABBF0" w14:textId="2F531EA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3.14.15 SNBC Enrollee and Potential Enrollee Education.</w:t>
      </w:r>
      <w:r>
        <w:rPr>
          <w:noProof/>
          <w:webHidden/>
        </w:rPr>
        <w:tab/>
        <w:t>62</w:t>
      </w:r>
    </w:p>
    <w:p w14:paraId="1F68C8DF" w14:textId="16612D7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3.14.16 Consumer Education</w:t>
      </w:r>
      <w:r>
        <w:rPr>
          <w:noProof/>
          <w:webHidden/>
        </w:rPr>
        <w:tab/>
        <w:t>62</w:t>
      </w:r>
    </w:p>
    <w:p w14:paraId="11EEDD58" w14:textId="1A360E2A"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3.15 Significant Events Requiring Notice.</w:t>
      </w:r>
      <w:r>
        <w:rPr>
          <w:noProof/>
          <w:webHidden/>
        </w:rPr>
        <w:tab/>
        <w:t>63</w:t>
      </w:r>
    </w:p>
    <w:p w14:paraId="13AE33A4" w14:textId="12428BC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specVanish/>
        </w:rPr>
        <w:t>3.15.1 Material Modification of Provider Network</w:t>
      </w:r>
      <w:r>
        <w:rPr>
          <w:noProof/>
          <w:webHidden/>
        </w:rPr>
        <w:tab/>
        <w:t>63</w:t>
      </w:r>
    </w:p>
    <w:p w14:paraId="1CFFD6AC" w14:textId="630886B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3.15.2 Enrollee Notification of Terminated Provider.</w:t>
      </w:r>
      <w:r>
        <w:rPr>
          <w:noProof/>
          <w:webHidden/>
        </w:rPr>
        <w:tab/>
        <w:t>63</w:t>
      </w:r>
    </w:p>
    <w:p w14:paraId="1DDB51E3" w14:textId="3FEBAE9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3.15.3 Provider Access Changes.</w:t>
      </w:r>
      <w:r>
        <w:rPr>
          <w:noProof/>
          <w:webHidden/>
        </w:rPr>
        <w:tab/>
        <w:t>64</w:t>
      </w:r>
    </w:p>
    <w:p w14:paraId="01E13D4C" w14:textId="7832464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3.15.4 Service Delivery Plan.</w:t>
      </w:r>
      <w:r>
        <w:rPr>
          <w:noProof/>
          <w:webHidden/>
        </w:rPr>
        <w:tab/>
        <w:t>64</w:t>
      </w:r>
    </w:p>
    <w:p w14:paraId="38F93931" w14:textId="4A394E4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3.15.5 Reporting of Issues.</w:t>
      </w:r>
      <w:r>
        <w:rPr>
          <w:noProof/>
          <w:webHidden/>
        </w:rPr>
        <w:tab/>
        <w:t>64</w:t>
      </w:r>
    </w:p>
    <w:p w14:paraId="4C13E990" w14:textId="2A71547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3.15.6 Significant Changes in Handbook.</w:t>
      </w:r>
      <w:r>
        <w:rPr>
          <w:noProof/>
          <w:webHidden/>
        </w:rPr>
        <w:tab/>
        <w:t>64</w:t>
      </w:r>
    </w:p>
    <w:p w14:paraId="32F42536" w14:textId="3CAAD523"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3.16 Health Risk Assessment Entry for SNBC.</w:t>
      </w:r>
      <w:r>
        <w:rPr>
          <w:noProof/>
          <w:webHidden/>
        </w:rPr>
        <w:tab/>
        <w:t>64</w:t>
      </w:r>
    </w:p>
    <w:p w14:paraId="5B4451AC" w14:textId="297EDF44"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3.17 Reporting Encounters and other data.</w:t>
      </w:r>
      <w:r>
        <w:rPr>
          <w:noProof/>
          <w:webHidden/>
        </w:rPr>
        <w:tab/>
        <w:t>65</w:t>
      </w:r>
    </w:p>
    <w:p w14:paraId="66FE1125" w14:textId="5EE56BD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lastRenderedPageBreak/>
        <w:t>3.17.1 Encounter Data Reporting.</w:t>
      </w:r>
      <w:r>
        <w:rPr>
          <w:noProof/>
          <w:webHidden/>
        </w:rPr>
        <w:tab/>
        <w:t>65</w:t>
      </w:r>
    </w:p>
    <w:p w14:paraId="3BE4943B" w14:textId="3CE3B5E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3.17.2 Encounter Data Quality</w:t>
      </w:r>
      <w:r>
        <w:rPr>
          <w:noProof/>
          <w:webHidden/>
        </w:rPr>
        <w:tab/>
        <w:t>67</w:t>
      </w:r>
    </w:p>
    <w:p w14:paraId="4B176277" w14:textId="41C82DB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3.17.3 Coding Requirements.</w:t>
      </w:r>
      <w:r>
        <w:rPr>
          <w:noProof/>
          <w:webHidden/>
        </w:rPr>
        <w:tab/>
        <w:t>68</w:t>
      </w:r>
    </w:p>
    <w:p w14:paraId="5B295090" w14:textId="7FDF8C9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3.17.4 Encounter Data Quality Assurance Protocol.</w:t>
      </w:r>
      <w:r>
        <w:rPr>
          <w:noProof/>
          <w:webHidden/>
        </w:rPr>
        <w:tab/>
        <w:t>68</w:t>
      </w:r>
    </w:p>
    <w:p w14:paraId="5B047C47" w14:textId="2327905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3.17.5 Encounter Data for the Supplemental Recovery Program.</w:t>
      </w:r>
      <w:r>
        <w:rPr>
          <w:noProof/>
          <w:webHidden/>
        </w:rPr>
        <w:tab/>
        <w:t>69</w:t>
      </w:r>
    </w:p>
    <w:p w14:paraId="56209312" w14:textId="6748EDF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3.17.6 Provider-Preventable Conditions.</w:t>
      </w:r>
      <w:r>
        <w:rPr>
          <w:noProof/>
          <w:webHidden/>
        </w:rPr>
        <w:tab/>
        <w:t>69</w:t>
      </w:r>
    </w:p>
    <w:p w14:paraId="3AB70D3B" w14:textId="208B315A"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3.18 FQHCs and RHCs Services.</w:t>
      </w:r>
      <w:r>
        <w:rPr>
          <w:noProof/>
          <w:webHidden/>
        </w:rPr>
        <w:tab/>
        <w:t>69</w:t>
      </w:r>
    </w:p>
    <w:p w14:paraId="1B83554C" w14:textId="6250AD1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3.19 Public Health Goals.</w:t>
      </w:r>
      <w:r>
        <w:rPr>
          <w:noProof/>
          <w:webHidden/>
        </w:rPr>
        <w:tab/>
        <w:t>69</w:t>
      </w:r>
    </w:p>
    <w:p w14:paraId="186BF551" w14:textId="651C4C9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lang w:bidi="en-US"/>
        </w:rPr>
        <w:t xml:space="preserve">3.20 County </w:t>
      </w:r>
      <w:r w:rsidRPr="00236743">
        <w:rPr>
          <w:rFonts w:cs="Times New Roman"/>
          <w:noProof/>
        </w:rPr>
        <w:t>Engagement</w:t>
      </w:r>
      <w:r>
        <w:rPr>
          <w:noProof/>
          <w:webHidden/>
        </w:rPr>
        <w:tab/>
        <w:t>70</w:t>
      </w:r>
    </w:p>
    <w:p w14:paraId="00AEDA74" w14:textId="2F148AAD"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3.21 Equity Engagement</w:t>
      </w:r>
      <w:r>
        <w:rPr>
          <w:noProof/>
          <w:webHidden/>
        </w:rPr>
        <w:tab/>
        <w:t>70</w:t>
      </w:r>
    </w:p>
    <w:p w14:paraId="4EFF4631" w14:textId="305766F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3.22 Health Care Homes in Integrated Programs.</w:t>
      </w:r>
      <w:r>
        <w:rPr>
          <w:noProof/>
          <w:webHidden/>
        </w:rPr>
        <w:tab/>
        <w:t>70</w:t>
      </w:r>
    </w:p>
    <w:p w14:paraId="3234AC88" w14:textId="7EB88B89"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3.23 Special Needs Plan Duties.</w:t>
      </w:r>
      <w:r>
        <w:rPr>
          <w:noProof/>
          <w:webHidden/>
        </w:rPr>
        <w:tab/>
        <w:t>70</w:t>
      </w:r>
    </w:p>
    <w:p w14:paraId="29CB9D79" w14:textId="486B0CA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3.23.1 Contract with CMS for Special Needs Plan.</w:t>
      </w:r>
      <w:r>
        <w:rPr>
          <w:noProof/>
          <w:webHidden/>
        </w:rPr>
        <w:tab/>
        <w:t>70</w:t>
      </w:r>
    </w:p>
    <w:p w14:paraId="0364EA0D" w14:textId="299A8BD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3.23.2 Highly Integrated Medicare Advantage Dual Eligible Special Needs Plan (HIDE-SNP) with Exclusively Aligned Enrollment.</w:t>
      </w:r>
      <w:r>
        <w:rPr>
          <w:noProof/>
          <w:webHidden/>
        </w:rPr>
        <w:tab/>
        <w:t>71</w:t>
      </w:r>
    </w:p>
    <w:p w14:paraId="5173A5F3" w14:textId="3154205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3.23.3 Proposed Plan Benefit Packages (PBPs) and Bids.</w:t>
      </w:r>
      <w:r>
        <w:rPr>
          <w:noProof/>
          <w:webHidden/>
        </w:rPr>
        <w:tab/>
        <w:t>72</w:t>
      </w:r>
    </w:p>
    <w:p w14:paraId="5CB24214" w14:textId="6DCE65B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3.23.4 SNP Participation Requirements; Medicare Savings.</w:t>
      </w:r>
      <w:r>
        <w:rPr>
          <w:noProof/>
          <w:webHidden/>
        </w:rPr>
        <w:tab/>
        <w:t>72</w:t>
      </w:r>
    </w:p>
    <w:p w14:paraId="3D9DDB33" w14:textId="0BAF095C"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4. Payment.</w:t>
      </w:r>
      <w:r>
        <w:rPr>
          <w:noProof/>
          <w:webHidden/>
        </w:rPr>
        <w:tab/>
        <w:t>73</w:t>
      </w:r>
    </w:p>
    <w:p w14:paraId="6BEEF683" w14:textId="4099ECF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 Payment of Capitation.</w:t>
      </w:r>
      <w:r>
        <w:rPr>
          <w:noProof/>
          <w:webHidden/>
        </w:rPr>
        <w:tab/>
        <w:t>73</w:t>
      </w:r>
    </w:p>
    <w:p w14:paraId="4973E844" w14:textId="1453CBF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4.1.1 Payment.</w:t>
      </w:r>
      <w:r>
        <w:rPr>
          <w:noProof/>
          <w:webHidden/>
        </w:rPr>
        <w:tab/>
        <w:t>73</w:t>
      </w:r>
    </w:p>
    <w:p w14:paraId="7EA24919" w14:textId="7CD0B5B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4.1.2 Exceptions to Payment Schedules.</w:t>
      </w:r>
      <w:r>
        <w:rPr>
          <w:noProof/>
          <w:webHidden/>
        </w:rPr>
        <w:tab/>
        <w:t>73</w:t>
      </w:r>
    </w:p>
    <w:p w14:paraId="32DB4077" w14:textId="6905083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4.1.3 Schedule for Return of Withheld Funds.</w:t>
      </w:r>
      <w:r>
        <w:rPr>
          <w:noProof/>
          <w:webHidden/>
        </w:rPr>
        <w:tab/>
        <w:t>73</w:t>
      </w:r>
    </w:p>
    <w:p w14:paraId="2044DCCA" w14:textId="264EE9AD"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4.2 Medicaid Capitation Payment.</w:t>
      </w:r>
      <w:r>
        <w:rPr>
          <w:noProof/>
          <w:webHidden/>
        </w:rPr>
        <w:tab/>
        <w:t>73</w:t>
      </w:r>
    </w:p>
    <w:p w14:paraId="0CD6F6C5" w14:textId="5A59FFD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4.2.1 Medicare-Eligible SNBC Non-SNP Enrollees.</w:t>
      </w:r>
      <w:r>
        <w:rPr>
          <w:noProof/>
          <w:webHidden/>
        </w:rPr>
        <w:tab/>
        <w:t>74</w:t>
      </w:r>
    </w:p>
    <w:p w14:paraId="2DC59EB0" w14:textId="012972C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4.2.2 Assignment of Rate Cells.</w:t>
      </w:r>
      <w:r>
        <w:rPr>
          <w:noProof/>
          <w:webHidden/>
        </w:rPr>
        <w:tab/>
        <w:t>74</w:t>
      </w:r>
    </w:p>
    <w:p w14:paraId="1165857B" w14:textId="089807C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4.3 SNBC Payment Rates.</w:t>
      </w:r>
      <w:r>
        <w:rPr>
          <w:noProof/>
          <w:webHidden/>
        </w:rPr>
        <w:tab/>
        <w:t>74</w:t>
      </w:r>
    </w:p>
    <w:p w14:paraId="7EBE745B" w14:textId="19BC8B7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4.3.1 Basic Care Rates for SNBC.</w:t>
      </w:r>
      <w:r>
        <w:rPr>
          <w:noProof/>
          <w:webHidden/>
        </w:rPr>
        <w:tab/>
        <w:t>74</w:t>
      </w:r>
    </w:p>
    <w:p w14:paraId="6B82BB7F" w14:textId="78CB62E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4.3.2 Add-on Rates for SNBC.</w:t>
      </w:r>
      <w:r>
        <w:rPr>
          <w:noProof/>
          <w:webHidden/>
        </w:rPr>
        <w:tab/>
        <w:t>74</w:t>
      </w:r>
    </w:p>
    <w:p w14:paraId="115FDB78" w14:textId="456132EA"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4.4 Disability Risk Adjusted Payment System.</w:t>
      </w:r>
      <w:r>
        <w:rPr>
          <w:noProof/>
          <w:webHidden/>
        </w:rPr>
        <w:tab/>
        <w:t>74</w:t>
      </w:r>
    </w:p>
    <w:p w14:paraId="25734677" w14:textId="4851612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4.4.1 Risk Adjustment Appeals.</w:t>
      </w:r>
      <w:r>
        <w:rPr>
          <w:noProof/>
          <w:webHidden/>
        </w:rPr>
        <w:tab/>
        <w:t>74</w:t>
      </w:r>
    </w:p>
    <w:p w14:paraId="5262FBBA" w14:textId="3A98B02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4.5 SNBC RISK CORRIDOR FOR CONTRACT YEAR 2026</w:t>
      </w:r>
      <w:r>
        <w:rPr>
          <w:noProof/>
          <w:webHidden/>
        </w:rPr>
        <w:tab/>
        <w:t>75</w:t>
      </w:r>
    </w:p>
    <w:p w14:paraId="3A5FE6C3" w14:textId="7C474FD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4.6 Premium Tax; HMO Surcharge.</w:t>
      </w:r>
      <w:r>
        <w:rPr>
          <w:noProof/>
          <w:webHidden/>
        </w:rPr>
        <w:tab/>
        <w:t>75</w:t>
      </w:r>
    </w:p>
    <w:p w14:paraId="0C2498AA" w14:textId="5B8E5333"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4.7 Contingent Reduction in Health Care Access Tax.</w:t>
      </w:r>
      <w:r>
        <w:rPr>
          <w:noProof/>
          <w:webHidden/>
        </w:rPr>
        <w:tab/>
        <w:t>75</w:t>
      </w:r>
    </w:p>
    <w:p w14:paraId="730172B8" w14:textId="6A50792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4.8 Risk Corridors for Contract Year 2026</w:t>
      </w:r>
      <w:r>
        <w:rPr>
          <w:noProof/>
          <w:webHidden/>
        </w:rPr>
        <w:tab/>
        <w:t>75</w:t>
      </w:r>
    </w:p>
    <w:p w14:paraId="199AE931" w14:textId="7C78A8C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4.8.1 Risk Corridors</w:t>
      </w:r>
      <w:r>
        <w:rPr>
          <w:noProof/>
          <w:webHidden/>
        </w:rPr>
        <w:tab/>
        <w:t>75</w:t>
      </w:r>
    </w:p>
    <w:p w14:paraId="66F0C973" w14:textId="017A899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4.8.2 Remittance to the STATE</w:t>
      </w:r>
      <w:r>
        <w:rPr>
          <w:noProof/>
          <w:webHidden/>
        </w:rPr>
        <w:tab/>
        <w:t>76</w:t>
      </w:r>
    </w:p>
    <w:p w14:paraId="3E6D3A03" w14:textId="31F7796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4.8.3 Remittance to the MCO</w:t>
      </w:r>
      <w:r>
        <w:rPr>
          <w:noProof/>
          <w:webHidden/>
        </w:rPr>
        <w:tab/>
        <w:t>77</w:t>
      </w:r>
    </w:p>
    <w:p w14:paraId="7F575AE1" w14:textId="2B5F7B2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4.8.4 Exception to Remittances</w:t>
      </w:r>
      <w:r>
        <w:rPr>
          <w:noProof/>
          <w:webHidden/>
        </w:rPr>
        <w:tab/>
        <w:t>77</w:t>
      </w:r>
    </w:p>
    <w:p w14:paraId="5546691E" w14:textId="3E0D9E3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4.9 Compliance Related to Payments.</w:t>
      </w:r>
      <w:r>
        <w:rPr>
          <w:noProof/>
          <w:webHidden/>
        </w:rPr>
        <w:tab/>
        <w:t>78</w:t>
      </w:r>
    </w:p>
    <w:p w14:paraId="093B75A6" w14:textId="49230E6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4.9.1 Actuarially Sound Payments.</w:t>
      </w:r>
      <w:r>
        <w:rPr>
          <w:noProof/>
          <w:webHidden/>
        </w:rPr>
        <w:tab/>
        <w:t>78</w:t>
      </w:r>
    </w:p>
    <w:p w14:paraId="491D1B4D" w14:textId="1985993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4.9.2 Financial Audit.</w:t>
      </w:r>
      <w:r>
        <w:rPr>
          <w:noProof/>
          <w:webHidden/>
        </w:rPr>
        <w:tab/>
        <w:t>78</w:t>
      </w:r>
    </w:p>
    <w:p w14:paraId="7CAD2313" w14:textId="7A3A110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4.9.3 STATE Request for Data.</w:t>
      </w:r>
      <w:r>
        <w:rPr>
          <w:noProof/>
          <w:webHidden/>
        </w:rPr>
        <w:tab/>
        <w:t>78</w:t>
      </w:r>
    </w:p>
    <w:p w14:paraId="19278265" w14:textId="35C55EB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4.9.4 Renegotiation of Prepaid Capitation Rates.</w:t>
      </w:r>
      <w:r>
        <w:rPr>
          <w:noProof/>
          <w:webHidden/>
        </w:rPr>
        <w:tab/>
        <w:t>78</w:t>
      </w:r>
    </w:p>
    <w:p w14:paraId="1BC22526" w14:textId="2A2B229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4.9.5 No Recoupment of Prior Years’ Losses.</w:t>
      </w:r>
      <w:r>
        <w:rPr>
          <w:noProof/>
          <w:webHidden/>
        </w:rPr>
        <w:tab/>
        <w:t>78</w:t>
      </w:r>
    </w:p>
    <w:p w14:paraId="0217EF16" w14:textId="5738B07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4.9.6 Assumption of Risk.</w:t>
      </w:r>
      <w:r>
        <w:rPr>
          <w:noProof/>
          <w:webHidden/>
        </w:rPr>
        <w:tab/>
        <w:t>78</w:t>
      </w:r>
    </w:p>
    <w:p w14:paraId="6B3BCF05" w14:textId="757B974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4.9.7 CMS Approval of Contract.</w:t>
      </w:r>
      <w:r>
        <w:rPr>
          <w:noProof/>
          <w:webHidden/>
        </w:rPr>
        <w:tab/>
        <w:t>78</w:t>
      </w:r>
    </w:p>
    <w:p w14:paraId="7081DD37" w14:textId="34F4F70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4.9.8 Payment of Clean Claims and Timely Filing.</w:t>
      </w:r>
      <w:r>
        <w:rPr>
          <w:noProof/>
          <w:webHidden/>
        </w:rPr>
        <w:tab/>
        <w:t>79</w:t>
      </w:r>
    </w:p>
    <w:p w14:paraId="41107533" w14:textId="070FD6E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4.10 Enrollee Cost-Sharing.</w:t>
      </w:r>
      <w:r>
        <w:rPr>
          <w:noProof/>
          <w:webHidden/>
        </w:rPr>
        <w:tab/>
        <w:t>80</w:t>
      </w:r>
    </w:p>
    <w:p w14:paraId="2F6D06DC" w14:textId="3C0F7A2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lastRenderedPageBreak/>
        <w:t>4.10.1 Collection of Cost-Sharing.</w:t>
      </w:r>
      <w:r>
        <w:rPr>
          <w:noProof/>
          <w:webHidden/>
        </w:rPr>
        <w:tab/>
        <w:t>80</w:t>
      </w:r>
    </w:p>
    <w:p w14:paraId="04ACFDE4" w14:textId="25D16C4B"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4.11 Medical Assistance Enrollee Cost-Sharing for SNBC.</w:t>
      </w:r>
      <w:r>
        <w:rPr>
          <w:noProof/>
          <w:webHidden/>
        </w:rPr>
        <w:tab/>
        <w:t>80</w:t>
      </w:r>
    </w:p>
    <w:p w14:paraId="7B94D0BE" w14:textId="22CEA1F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4.11.1 Inability to Pay Cost-Sharing.</w:t>
      </w:r>
      <w:r>
        <w:rPr>
          <w:noProof/>
          <w:webHidden/>
        </w:rPr>
        <w:tab/>
        <w:t>80</w:t>
      </w:r>
    </w:p>
    <w:p w14:paraId="1718FCB7" w14:textId="28148DA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4.11.2 Payment for Medicaid-Covered Medicare Cost-Sharing.</w:t>
      </w:r>
      <w:r>
        <w:rPr>
          <w:noProof/>
          <w:webHidden/>
        </w:rPr>
        <w:tab/>
        <w:t>80</w:t>
      </w:r>
    </w:p>
    <w:p w14:paraId="34A3BD57" w14:textId="68138963"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4.12 Medicaid Managed Care Withhold.</w:t>
      </w:r>
      <w:r>
        <w:rPr>
          <w:noProof/>
          <w:webHidden/>
        </w:rPr>
        <w:tab/>
        <w:t>80</w:t>
      </w:r>
    </w:p>
    <w:p w14:paraId="08A389AD" w14:textId="465A72D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4.12.1 Return of Withhold Based on Performance.</w:t>
      </w:r>
      <w:r>
        <w:rPr>
          <w:noProof/>
          <w:webHidden/>
        </w:rPr>
        <w:tab/>
        <w:t>80</w:t>
      </w:r>
    </w:p>
    <w:p w14:paraId="04E567E0" w14:textId="22B0ABF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4.12.2 Withhold Return Scoring for the 2026 Contract Year.</w:t>
      </w:r>
      <w:r>
        <w:rPr>
          <w:noProof/>
          <w:webHidden/>
        </w:rPr>
        <w:tab/>
        <w:t>80</w:t>
      </w:r>
    </w:p>
    <w:p w14:paraId="6FCEAE6D" w14:textId="26FEF32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4.12.3 Withhold Data from the STATE</w:t>
      </w:r>
      <w:r>
        <w:rPr>
          <w:noProof/>
          <w:webHidden/>
        </w:rPr>
        <w:tab/>
        <w:t>81</w:t>
      </w:r>
    </w:p>
    <w:p w14:paraId="67067253" w14:textId="325D8C2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4.12.4 Administrative and Access/Clinical Performance Targets for SNBC.</w:t>
      </w:r>
      <w:r>
        <w:rPr>
          <w:noProof/>
          <w:webHidden/>
        </w:rPr>
        <w:tab/>
        <w:t>81</w:t>
      </w:r>
    </w:p>
    <w:p w14:paraId="7D5CB530" w14:textId="327EC1F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4.12.5 Return of Withheld Funds for I-SNBC and SNBC.</w:t>
      </w:r>
      <w:r>
        <w:rPr>
          <w:noProof/>
          <w:webHidden/>
        </w:rPr>
        <w:tab/>
        <w:t>83</w:t>
      </w:r>
    </w:p>
    <w:p w14:paraId="689FE6E0" w14:textId="6C4E3D4D"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4.13 Payment Errors.</w:t>
      </w:r>
      <w:r>
        <w:rPr>
          <w:noProof/>
          <w:webHidden/>
        </w:rPr>
        <w:tab/>
        <w:t>84</w:t>
      </w:r>
    </w:p>
    <w:p w14:paraId="596903B4" w14:textId="4448008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4.13.1 Report to the STATE of Overpayment of Capitation Payment</w:t>
      </w:r>
      <w:r>
        <w:rPr>
          <w:noProof/>
          <w:webHidden/>
        </w:rPr>
        <w:tab/>
        <w:t>84</w:t>
      </w:r>
    </w:p>
    <w:p w14:paraId="2CBFF28C" w14:textId="3699D40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4.13.2 Inspection Procedures.</w:t>
      </w:r>
      <w:r>
        <w:rPr>
          <w:noProof/>
          <w:webHidden/>
        </w:rPr>
        <w:tab/>
        <w:t>84</w:t>
      </w:r>
    </w:p>
    <w:p w14:paraId="5AC8BCC0" w14:textId="58C7C09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4.13.3 Payment Error in Excess of $500,000.</w:t>
      </w:r>
      <w:r>
        <w:rPr>
          <w:noProof/>
          <w:webHidden/>
        </w:rPr>
        <w:tab/>
        <w:t>84</w:t>
      </w:r>
    </w:p>
    <w:p w14:paraId="61FDEE0F" w14:textId="2682436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4.13.4 Payment Error Not in Excess of $500,000.</w:t>
      </w:r>
      <w:r>
        <w:rPr>
          <w:noProof/>
          <w:webHidden/>
        </w:rPr>
        <w:tab/>
        <w:t>85</w:t>
      </w:r>
    </w:p>
    <w:p w14:paraId="65A2AD42" w14:textId="2A14BC3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4.14 Payment for Skilled Nursing Facility/Nursing Facility Benefit.</w:t>
      </w:r>
      <w:r>
        <w:rPr>
          <w:noProof/>
          <w:webHidden/>
        </w:rPr>
        <w:tab/>
        <w:t>86</w:t>
      </w:r>
    </w:p>
    <w:p w14:paraId="2CDDA7D3" w14:textId="4D6176A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4.14.1 100-Day SNF/NF Benefit Period,  I</w:t>
      </w:r>
      <w:r w:rsidRPr="00236743">
        <w:rPr>
          <w:rFonts w:cs="Times New Roman"/>
          <w:noProof/>
        </w:rPr>
        <w:noBreakHyphen/>
        <w:t>SNBC.</w:t>
      </w:r>
      <w:r>
        <w:rPr>
          <w:noProof/>
          <w:webHidden/>
        </w:rPr>
        <w:tab/>
        <w:t>86</w:t>
      </w:r>
    </w:p>
    <w:p w14:paraId="4E7C243D" w14:textId="571C5C6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4.14.2 Responsibility for Tracking 100-Day Benefit, SNP.</w:t>
      </w:r>
      <w:r>
        <w:rPr>
          <w:noProof/>
          <w:webHidden/>
        </w:rPr>
        <w:tab/>
        <w:t>87</w:t>
      </w:r>
    </w:p>
    <w:p w14:paraId="0B872928" w14:textId="03102FC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4.14.3 Responsibility for Payment of Medicare SNF Days.</w:t>
      </w:r>
      <w:r>
        <w:rPr>
          <w:noProof/>
          <w:webHidden/>
        </w:rPr>
        <w:tab/>
        <w:t>87</w:t>
      </w:r>
    </w:p>
    <w:p w14:paraId="5B4293B5" w14:textId="7EE6E34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4.14.4 100-Day SNF/NF Benefit Period.  Non-SNP</w:t>
      </w:r>
      <w:r>
        <w:rPr>
          <w:noProof/>
          <w:webHidden/>
        </w:rPr>
        <w:tab/>
        <w:t>87</w:t>
      </w:r>
    </w:p>
    <w:p w14:paraId="24297F17" w14:textId="18DBCDF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4.14.5 Responsibility for Tracking 100-Day Benefit: Non-SNP.</w:t>
      </w:r>
      <w:r>
        <w:rPr>
          <w:noProof/>
          <w:webHidden/>
        </w:rPr>
        <w:tab/>
        <w:t>88</w:t>
      </w:r>
    </w:p>
    <w:p w14:paraId="66FD6441" w14:textId="1AA6BC1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4.14.6 Responsibility for Payment of Medical Assistance NF Days,  I</w:t>
      </w:r>
      <w:r w:rsidRPr="00236743">
        <w:rPr>
          <w:rFonts w:cs="Times New Roman"/>
          <w:noProof/>
        </w:rPr>
        <w:noBreakHyphen/>
        <w:t>SNBC and Non-SNP.</w:t>
      </w:r>
      <w:r>
        <w:rPr>
          <w:noProof/>
          <w:webHidden/>
        </w:rPr>
        <w:tab/>
        <w:t>88</w:t>
      </w:r>
    </w:p>
    <w:p w14:paraId="21FBF5B8" w14:textId="4CEBDBA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4.14.7 180-Day Separation Period for  I</w:t>
      </w:r>
      <w:r w:rsidRPr="00236743">
        <w:rPr>
          <w:rFonts w:cs="Times New Roman"/>
          <w:noProof/>
        </w:rPr>
        <w:noBreakHyphen/>
        <w:t>SNBC and Non-SNP.</w:t>
      </w:r>
      <w:r>
        <w:rPr>
          <w:noProof/>
          <w:webHidden/>
        </w:rPr>
        <w:tab/>
        <w:t>88</w:t>
      </w:r>
    </w:p>
    <w:p w14:paraId="5A0E6118" w14:textId="0984CEA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4.14.8 Non-Medicare Certified Nursing Facilities.</w:t>
      </w:r>
      <w:r>
        <w:rPr>
          <w:noProof/>
          <w:webHidden/>
        </w:rPr>
        <w:tab/>
        <w:t>89</w:t>
      </w:r>
    </w:p>
    <w:p w14:paraId="74AFB9F8" w14:textId="5793928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4.15 Long Term Care Ineligibility Periods.</w:t>
      </w:r>
      <w:r>
        <w:rPr>
          <w:noProof/>
          <w:webHidden/>
        </w:rPr>
        <w:tab/>
        <w:t>89</w:t>
      </w:r>
    </w:p>
    <w:p w14:paraId="147E60A6" w14:textId="09E91959"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4.16 End Stage Renal Disease (ESRD) Payments.</w:t>
      </w:r>
      <w:r>
        <w:rPr>
          <w:noProof/>
          <w:webHidden/>
        </w:rPr>
        <w:tab/>
        <w:t>89</w:t>
      </w:r>
    </w:p>
    <w:p w14:paraId="4F4E7607" w14:textId="5AC1DF4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4.17 Payment for Health Care Home Care Coordination; Payment for Integrated Programs; Variance.</w:t>
      </w:r>
      <w:r>
        <w:rPr>
          <w:noProof/>
          <w:webHidden/>
        </w:rPr>
        <w:tab/>
        <w:t>89</w:t>
      </w:r>
    </w:p>
    <w:p w14:paraId="1012CD74" w14:textId="09BB8F7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4.18 Integrated Health Partnerships Demonstration for SNBC.</w:t>
      </w:r>
      <w:r>
        <w:rPr>
          <w:noProof/>
          <w:webHidden/>
        </w:rPr>
        <w:tab/>
        <w:t>90</w:t>
      </w:r>
    </w:p>
    <w:p w14:paraId="3C6085A0" w14:textId="2E1EDB3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4.19 Directed Payments</w:t>
      </w:r>
      <w:r>
        <w:rPr>
          <w:noProof/>
          <w:webHidden/>
        </w:rPr>
        <w:tab/>
        <w:t>91</w:t>
      </w:r>
    </w:p>
    <w:p w14:paraId="5DF32496" w14:textId="1B44B80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4.19.1 For Hennepin Healthcare.</w:t>
      </w:r>
      <w:r>
        <w:rPr>
          <w:noProof/>
          <w:webHidden/>
        </w:rPr>
        <w:tab/>
        <w:t>91</w:t>
      </w:r>
    </w:p>
    <w:p w14:paraId="53CF8A0C" w14:textId="6F7EBE0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4.19.2 For Behavioral Health Homes.</w:t>
      </w:r>
      <w:r>
        <w:rPr>
          <w:noProof/>
          <w:webHidden/>
        </w:rPr>
        <w:tab/>
        <w:t>92</w:t>
      </w:r>
    </w:p>
    <w:p w14:paraId="5BEFDC5A" w14:textId="654EAB8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4.19.3 For Birth Centers.</w:t>
      </w:r>
      <w:r>
        <w:rPr>
          <w:noProof/>
          <w:webHidden/>
        </w:rPr>
        <w:tab/>
        <w:t>92</w:t>
      </w:r>
    </w:p>
    <w:p w14:paraId="1BE55B6A" w14:textId="2AA884B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4.19.4 For Certified Community Behavioral Health Clinics.</w:t>
      </w:r>
      <w:r>
        <w:rPr>
          <w:noProof/>
          <w:webHidden/>
        </w:rPr>
        <w:tab/>
        <w:t>92</w:t>
      </w:r>
    </w:p>
    <w:p w14:paraId="48F0A881" w14:textId="3C21E19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4.19.5 For Dental Services.</w:t>
      </w:r>
      <w:r>
        <w:rPr>
          <w:noProof/>
          <w:webHidden/>
        </w:rPr>
        <w:tab/>
        <w:t>92</w:t>
      </w:r>
    </w:p>
    <w:p w14:paraId="537D4324" w14:textId="74D2D26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4.19.6 For a Statewide Hospital Fee Schedule</w:t>
      </w:r>
      <w:r>
        <w:rPr>
          <w:noProof/>
          <w:webHidden/>
        </w:rPr>
        <w:tab/>
        <w:t>93</w:t>
      </w:r>
    </w:p>
    <w:p w14:paraId="07859399" w14:textId="20DB034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4.19.7 For Managed Long Term Services and Supports.</w:t>
      </w:r>
      <w:r>
        <w:rPr>
          <w:noProof/>
          <w:webHidden/>
        </w:rPr>
        <w:tab/>
        <w:t>93</w:t>
      </w:r>
    </w:p>
    <w:p w14:paraId="2A7C0E0E" w14:textId="09F4980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4.19.8 For Medical Transportation.</w:t>
      </w:r>
      <w:r>
        <w:rPr>
          <w:noProof/>
          <w:webHidden/>
        </w:rPr>
        <w:tab/>
        <w:t>93</w:t>
      </w:r>
    </w:p>
    <w:p w14:paraId="7433EEC6" w14:textId="1886920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4.19.9 For Certain Mental Health Services</w:t>
      </w:r>
      <w:r>
        <w:rPr>
          <w:noProof/>
          <w:webHidden/>
        </w:rPr>
        <w:tab/>
        <w:t>93</w:t>
      </w:r>
    </w:p>
    <w:p w14:paraId="075C0AE8" w14:textId="5E731E6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4.19.10 For a Statewide Pharmacy Dispensing Payment</w:t>
      </w:r>
      <w:r>
        <w:rPr>
          <w:noProof/>
          <w:webHidden/>
        </w:rPr>
        <w:tab/>
        <w:t>94</w:t>
      </w:r>
    </w:p>
    <w:p w14:paraId="711B2C30" w14:textId="26B3E8C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4.19.11 For Certain SUD Programs</w:t>
      </w:r>
      <w:r>
        <w:rPr>
          <w:noProof/>
          <w:webHidden/>
        </w:rPr>
        <w:tab/>
        <w:t>94</w:t>
      </w:r>
    </w:p>
    <w:p w14:paraId="3A7B1956" w14:textId="7C6D4D1A"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4.20 Provider Incentive Payments.</w:t>
      </w:r>
      <w:r>
        <w:rPr>
          <w:noProof/>
          <w:webHidden/>
        </w:rPr>
        <w:tab/>
        <w:t>95</w:t>
      </w:r>
    </w:p>
    <w:p w14:paraId="1F87C14D" w14:textId="4A8DC858"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5. Term, Termination and Breach.</w:t>
      </w:r>
      <w:r>
        <w:rPr>
          <w:noProof/>
          <w:webHidden/>
        </w:rPr>
        <w:tab/>
        <w:t>96</w:t>
      </w:r>
    </w:p>
    <w:p w14:paraId="360F5E45" w14:textId="0B433CD2"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5.1 Term.</w:t>
      </w:r>
      <w:r>
        <w:rPr>
          <w:noProof/>
          <w:webHidden/>
        </w:rPr>
        <w:tab/>
        <w:t>96</w:t>
      </w:r>
    </w:p>
    <w:p w14:paraId="06A058DB" w14:textId="263B59D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5.1.1 Automatic Renewal.</w:t>
      </w:r>
      <w:r>
        <w:rPr>
          <w:noProof/>
          <w:webHidden/>
        </w:rPr>
        <w:tab/>
        <w:t>96</w:t>
      </w:r>
    </w:p>
    <w:p w14:paraId="507D9097" w14:textId="41DAAEB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5.1.2 Renewal Contract.</w:t>
      </w:r>
      <w:r>
        <w:rPr>
          <w:noProof/>
          <w:webHidden/>
        </w:rPr>
        <w:tab/>
        <w:t>96</w:t>
      </w:r>
    </w:p>
    <w:p w14:paraId="7C20D22F" w14:textId="7045236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5.1.3 Notice Regarding County Based Purchasing.</w:t>
      </w:r>
      <w:r>
        <w:rPr>
          <w:noProof/>
          <w:webHidden/>
        </w:rPr>
        <w:tab/>
        <w:t>96</w:t>
      </w:r>
    </w:p>
    <w:p w14:paraId="122C5368" w14:textId="0654B9A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5.2 Contract Non-Renewal and Termination.</w:t>
      </w:r>
      <w:r>
        <w:rPr>
          <w:noProof/>
          <w:webHidden/>
        </w:rPr>
        <w:tab/>
        <w:t>96</w:t>
      </w:r>
    </w:p>
    <w:p w14:paraId="498879D9" w14:textId="17F635A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lastRenderedPageBreak/>
        <w:t>5.2.1 Notice of Non-Renewal.</w:t>
      </w:r>
      <w:r>
        <w:rPr>
          <w:noProof/>
          <w:webHidden/>
        </w:rPr>
        <w:tab/>
        <w:t>96</w:t>
      </w:r>
    </w:p>
    <w:p w14:paraId="13B75519" w14:textId="488D2F7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5.2.2 Termination Without Cause.</w:t>
      </w:r>
      <w:r>
        <w:rPr>
          <w:noProof/>
          <w:webHidden/>
        </w:rPr>
        <w:tab/>
        <w:t>97</w:t>
      </w:r>
    </w:p>
    <w:p w14:paraId="7B485CB2" w14:textId="4A87B5F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5.2.3 Termination for Cause.</w:t>
      </w:r>
      <w:r>
        <w:rPr>
          <w:noProof/>
          <w:webHidden/>
        </w:rPr>
        <w:tab/>
        <w:t>97</w:t>
      </w:r>
    </w:p>
    <w:p w14:paraId="221916D8" w14:textId="79CD426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5.2.4 Contract Termination Procedures; Winding Down.</w:t>
      </w:r>
      <w:r>
        <w:rPr>
          <w:noProof/>
          <w:webHidden/>
        </w:rPr>
        <w:tab/>
        <w:t>97</w:t>
      </w:r>
    </w:p>
    <w:p w14:paraId="378E31D0" w14:textId="79EA6F2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5.2.5 Notice by the STATE Regarding MCO Termination.</w:t>
      </w:r>
      <w:r>
        <w:rPr>
          <w:noProof/>
          <w:webHidden/>
        </w:rPr>
        <w:tab/>
        <w:t>98</w:t>
      </w:r>
    </w:p>
    <w:p w14:paraId="6519CE21" w14:textId="5E8DC10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5.2.6 Service Area Changes</w:t>
      </w:r>
      <w:r>
        <w:rPr>
          <w:noProof/>
          <w:webHidden/>
        </w:rPr>
        <w:tab/>
        <w:t>98</w:t>
      </w:r>
    </w:p>
    <w:p w14:paraId="2A05B277" w14:textId="22053CD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5.3 Settlement Upon Termination.</w:t>
      </w:r>
      <w:r>
        <w:rPr>
          <w:noProof/>
          <w:webHidden/>
        </w:rPr>
        <w:tab/>
        <w:t>98</w:t>
      </w:r>
    </w:p>
    <w:p w14:paraId="379C36FA" w14:textId="472C031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5.4 Breaches and Deficiencies.</w:t>
      </w:r>
      <w:r>
        <w:rPr>
          <w:noProof/>
          <w:webHidden/>
        </w:rPr>
        <w:tab/>
        <w:t>99</w:t>
      </w:r>
    </w:p>
    <w:p w14:paraId="7EF5F40D" w14:textId="0601FD2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5.4.1 Quality of Services.</w:t>
      </w:r>
      <w:r>
        <w:rPr>
          <w:noProof/>
          <w:webHidden/>
        </w:rPr>
        <w:tab/>
        <w:t>99</w:t>
      </w:r>
    </w:p>
    <w:p w14:paraId="3CA091C1" w14:textId="2C0DB93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5.4.2 Failure to Provide Services.</w:t>
      </w:r>
      <w:r>
        <w:rPr>
          <w:noProof/>
          <w:webHidden/>
        </w:rPr>
        <w:tab/>
        <w:t>99</w:t>
      </w:r>
    </w:p>
    <w:p w14:paraId="77047CD7" w14:textId="0D1E65B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5.4.3 Misrepresentation</w:t>
      </w:r>
      <w:r>
        <w:rPr>
          <w:noProof/>
          <w:webHidden/>
        </w:rPr>
        <w:tab/>
        <w:t>99</w:t>
      </w:r>
    </w:p>
    <w:p w14:paraId="02363B3F" w14:textId="046B99E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5.4.4 Discrimination.</w:t>
      </w:r>
      <w:r>
        <w:rPr>
          <w:noProof/>
          <w:webHidden/>
        </w:rPr>
        <w:tab/>
        <w:t>99</w:t>
      </w:r>
    </w:p>
    <w:p w14:paraId="758B8C2B" w14:textId="603D1E0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5.4.5 Physician Incentive Plans.</w:t>
      </w:r>
      <w:r>
        <w:rPr>
          <w:noProof/>
          <w:webHidden/>
        </w:rPr>
        <w:tab/>
        <w:t>99</w:t>
      </w:r>
    </w:p>
    <w:p w14:paraId="058D34E1" w14:textId="644A116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5.4.6 Considerations in Determination of Remedy.</w:t>
      </w:r>
      <w:r>
        <w:rPr>
          <w:noProof/>
          <w:webHidden/>
        </w:rPr>
        <w:tab/>
        <w:t>99</w:t>
      </w:r>
    </w:p>
    <w:p w14:paraId="15324B78" w14:textId="2A05F66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5.5 Notice; Opportunity to Cure.</w:t>
      </w:r>
      <w:r>
        <w:rPr>
          <w:noProof/>
          <w:webHidden/>
        </w:rPr>
        <w:tab/>
        <w:t>100</w:t>
      </w:r>
    </w:p>
    <w:p w14:paraId="4586091E" w14:textId="231EBB65"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5.6 Remedies or Sanctions for Breach.</w:t>
      </w:r>
      <w:r>
        <w:rPr>
          <w:noProof/>
          <w:webHidden/>
        </w:rPr>
        <w:tab/>
        <w:t>100</w:t>
      </w:r>
    </w:p>
    <w:p w14:paraId="4218AB86" w14:textId="1279D0C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5.7 Temporary Management.</w:t>
      </w:r>
      <w:r>
        <w:rPr>
          <w:noProof/>
          <w:webHidden/>
        </w:rPr>
        <w:tab/>
        <w:t>101</w:t>
      </w:r>
    </w:p>
    <w:p w14:paraId="47791589" w14:textId="0DA9767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5.8 Mediation Panel.</w:t>
      </w:r>
      <w:r>
        <w:rPr>
          <w:noProof/>
          <w:webHidden/>
        </w:rPr>
        <w:tab/>
        <w:t>102</w:t>
      </w:r>
    </w:p>
    <w:p w14:paraId="0B3C0B27" w14:textId="39E54A23"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5.9 Penalties for Encounter Data Errors.</w:t>
      </w:r>
      <w:r>
        <w:rPr>
          <w:noProof/>
          <w:webHidden/>
        </w:rPr>
        <w:tab/>
        <w:t>102</w:t>
      </w:r>
    </w:p>
    <w:p w14:paraId="19849D9A" w14:textId="468B750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5.9.1 Penalty Provisions.</w:t>
      </w:r>
      <w:r>
        <w:rPr>
          <w:noProof/>
          <w:webHidden/>
        </w:rPr>
        <w:tab/>
        <w:t>102</w:t>
      </w:r>
    </w:p>
    <w:p w14:paraId="0F9EECE6" w14:textId="5CE7F85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5.9.2 Penalty Limit.</w:t>
      </w:r>
      <w:r>
        <w:rPr>
          <w:noProof/>
          <w:webHidden/>
        </w:rPr>
        <w:tab/>
        <w:t>103</w:t>
      </w:r>
    </w:p>
    <w:p w14:paraId="5EF2DFC3" w14:textId="2AF23088"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6. Benefit Design and Administration.</w:t>
      </w:r>
      <w:r>
        <w:rPr>
          <w:noProof/>
          <w:webHidden/>
        </w:rPr>
        <w:tab/>
        <w:t>104</w:t>
      </w:r>
    </w:p>
    <w:p w14:paraId="267F1C20" w14:textId="6DDCCD7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6.1 SNBC Covered Services.</w:t>
      </w:r>
      <w:r>
        <w:rPr>
          <w:noProof/>
          <w:webHidden/>
        </w:rPr>
        <w:tab/>
        <w:t>104</w:t>
      </w:r>
    </w:p>
    <w:p w14:paraId="7566BAC2" w14:textId="03C2ACB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 Acupuncture Services.</w:t>
      </w:r>
      <w:r>
        <w:rPr>
          <w:noProof/>
          <w:webHidden/>
        </w:rPr>
        <w:tab/>
        <w:t>104</w:t>
      </w:r>
    </w:p>
    <w:p w14:paraId="01179B18" w14:textId="1E58A90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 Advanced Practice Registered Nurse Services.</w:t>
      </w:r>
      <w:r>
        <w:rPr>
          <w:noProof/>
          <w:webHidden/>
        </w:rPr>
        <w:tab/>
        <w:t>104</w:t>
      </w:r>
    </w:p>
    <w:p w14:paraId="01A58984" w14:textId="6442823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 Clinical Trials.</w:t>
      </w:r>
      <w:r>
        <w:rPr>
          <w:noProof/>
          <w:webHidden/>
        </w:rPr>
        <w:tab/>
        <w:t>105</w:t>
      </w:r>
    </w:p>
    <w:p w14:paraId="46993D5C" w14:textId="34E8928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 SNBC Care Management Systems.</w:t>
      </w:r>
      <w:r>
        <w:rPr>
          <w:noProof/>
          <w:webHidden/>
        </w:rPr>
        <w:tab/>
        <w:t>105</w:t>
      </w:r>
    </w:p>
    <w:p w14:paraId="7FD3BE6E" w14:textId="41FEEFF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 Health Risk Assessment.</w:t>
      </w:r>
      <w:r>
        <w:rPr>
          <w:noProof/>
          <w:webHidden/>
        </w:rPr>
        <w:tab/>
        <w:t>106</w:t>
      </w:r>
    </w:p>
    <w:p w14:paraId="793D88E7" w14:textId="5F0A456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6.1.6 SNBC Case Management System.</w:t>
      </w:r>
      <w:r>
        <w:rPr>
          <w:noProof/>
          <w:webHidden/>
        </w:rPr>
        <w:tab/>
        <w:t>107</w:t>
      </w:r>
    </w:p>
    <w:p w14:paraId="48BA0B5D" w14:textId="3027B8D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6.1.7 Child and Teen Checkups.</w:t>
      </w:r>
      <w:r>
        <w:rPr>
          <w:noProof/>
          <w:webHidden/>
        </w:rPr>
        <w:tab/>
        <w:t>110</w:t>
      </w:r>
    </w:p>
    <w:p w14:paraId="2452DBF5" w14:textId="477ECBA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6.1.8 Chiropractic Services.</w:t>
      </w:r>
      <w:r>
        <w:rPr>
          <w:noProof/>
          <w:webHidden/>
        </w:rPr>
        <w:tab/>
        <w:t>111</w:t>
      </w:r>
    </w:p>
    <w:p w14:paraId="19CD126F" w14:textId="6B01E35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6.1.9 Circumcisions.</w:t>
      </w:r>
      <w:r>
        <w:rPr>
          <w:noProof/>
          <w:webHidden/>
        </w:rPr>
        <w:tab/>
        <w:t>111</w:t>
      </w:r>
    </w:p>
    <w:p w14:paraId="6B48EA4A" w14:textId="2C97587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6.1.10 Clinic Services.</w:t>
      </w:r>
      <w:r>
        <w:rPr>
          <w:noProof/>
          <w:webHidden/>
        </w:rPr>
        <w:tab/>
        <w:t>111</w:t>
      </w:r>
    </w:p>
    <w:p w14:paraId="6750FB09" w14:textId="2BBECEF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6.1.11 Community Health Worker Services.</w:t>
      </w:r>
      <w:r>
        <w:rPr>
          <w:noProof/>
          <w:webHidden/>
        </w:rPr>
        <w:tab/>
        <w:t>111</w:t>
      </w:r>
    </w:p>
    <w:p w14:paraId="28BB86AD" w14:textId="24746BD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6.1.12 Community Medical Response Emergency Medical Technician Services.</w:t>
      </w:r>
      <w:r>
        <w:rPr>
          <w:noProof/>
          <w:webHidden/>
        </w:rPr>
        <w:tab/>
        <w:t>111</w:t>
      </w:r>
    </w:p>
    <w:p w14:paraId="3D2A5EBC" w14:textId="4EC42B3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6.1.13 Community Paramedic Services.</w:t>
      </w:r>
      <w:r>
        <w:rPr>
          <w:noProof/>
          <w:webHidden/>
        </w:rPr>
        <w:tab/>
        <w:t>111</w:t>
      </w:r>
    </w:p>
    <w:p w14:paraId="1D811B81" w14:textId="4A33566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6.1.14 Dental Services.</w:t>
      </w:r>
      <w:r>
        <w:rPr>
          <w:noProof/>
          <w:webHidden/>
        </w:rPr>
        <w:tab/>
        <w:t>112</w:t>
      </w:r>
    </w:p>
    <w:p w14:paraId="7D08E918" w14:textId="56F46B7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6.1.15 Early Intensive Developmental and Behavioral Intervention (EIDBI) Services.</w:t>
      </w:r>
      <w:r>
        <w:rPr>
          <w:noProof/>
          <w:webHidden/>
        </w:rPr>
        <w:tab/>
        <w:t>112</w:t>
      </w:r>
    </w:p>
    <w:p w14:paraId="59E337A0" w14:textId="580DE75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6.1.16 End Stage Renal Disease Treatment (ESRD).</w:t>
      </w:r>
      <w:r>
        <w:rPr>
          <w:noProof/>
          <w:webHidden/>
        </w:rPr>
        <w:tab/>
        <w:t>115</w:t>
      </w:r>
    </w:p>
    <w:p w14:paraId="7CD9E357" w14:textId="4F1E9DC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6.1.17 Enhanced Asthma Care Services.</w:t>
      </w:r>
      <w:r>
        <w:rPr>
          <w:noProof/>
          <w:webHidden/>
        </w:rPr>
        <w:tab/>
        <w:t>115</w:t>
      </w:r>
    </w:p>
    <w:p w14:paraId="4DF3883A" w14:textId="37F9289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6.1.18 Family Planning Services.</w:t>
      </w:r>
      <w:r>
        <w:rPr>
          <w:noProof/>
          <w:webHidden/>
        </w:rPr>
        <w:tab/>
        <w:t>116</w:t>
      </w:r>
    </w:p>
    <w:p w14:paraId="12BDEA39" w14:textId="3614B34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6.1.19 Gender Affirming Care.</w:t>
      </w:r>
      <w:r>
        <w:rPr>
          <w:noProof/>
          <w:webHidden/>
        </w:rPr>
        <w:tab/>
        <w:t>116</w:t>
      </w:r>
    </w:p>
    <w:p w14:paraId="1ACF3552" w14:textId="65C5EF9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6.1.20 Health Homes.</w:t>
      </w:r>
      <w:r>
        <w:rPr>
          <w:noProof/>
          <w:webHidden/>
        </w:rPr>
        <w:tab/>
        <w:t>117</w:t>
      </w:r>
    </w:p>
    <w:p w14:paraId="1A3D4F80" w14:textId="4998B0E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6.1.21 Hospice Services.</w:t>
      </w:r>
      <w:r>
        <w:rPr>
          <w:noProof/>
          <w:webHidden/>
        </w:rPr>
        <w:tab/>
        <w:t>120</w:t>
      </w:r>
    </w:p>
    <w:p w14:paraId="3D1FAAA1" w14:textId="2232F76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6.1.22 Inpatient Hospital Services.</w:t>
      </w:r>
      <w:r>
        <w:rPr>
          <w:noProof/>
          <w:webHidden/>
        </w:rPr>
        <w:tab/>
        <w:t>120</w:t>
      </w:r>
    </w:p>
    <w:p w14:paraId="02E1C71F" w14:textId="249F4E9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6.1.23 Interpreter Services.</w:t>
      </w:r>
      <w:r>
        <w:rPr>
          <w:noProof/>
          <w:webHidden/>
        </w:rPr>
        <w:tab/>
        <w:t>120</w:t>
      </w:r>
    </w:p>
    <w:p w14:paraId="2AA0A191" w14:textId="7FB82C0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6.1.24 Laboratory, Diagnostic and Radiological Services.</w:t>
      </w:r>
      <w:r>
        <w:rPr>
          <w:noProof/>
          <w:webHidden/>
        </w:rPr>
        <w:tab/>
        <w:t>121</w:t>
      </w:r>
    </w:p>
    <w:p w14:paraId="6F62FF15" w14:textId="5D3FED0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6.1.25 Long Term Services and Supports (LTSS)</w:t>
      </w:r>
      <w:r>
        <w:rPr>
          <w:noProof/>
          <w:webHidden/>
        </w:rPr>
        <w:tab/>
        <w:t>121</w:t>
      </w:r>
    </w:p>
    <w:p w14:paraId="43E0BD71" w14:textId="20B3192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lastRenderedPageBreak/>
        <w:t>6.1.26 Nursing Facility Contracting.</w:t>
      </w:r>
      <w:r>
        <w:rPr>
          <w:noProof/>
          <w:webHidden/>
        </w:rPr>
        <w:tab/>
        <w:t>122</w:t>
      </w:r>
    </w:p>
    <w:p w14:paraId="1FD078C9" w14:textId="258EB2A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6.1.27 LTSS Access Report.</w:t>
      </w:r>
      <w:r>
        <w:rPr>
          <w:noProof/>
          <w:webHidden/>
        </w:rPr>
        <w:tab/>
        <w:t>123</w:t>
      </w:r>
    </w:p>
    <w:p w14:paraId="1BB67D9B" w14:textId="31B60BF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6.1.28 Pre-Admission Screening (PAS) for SNBC.</w:t>
      </w:r>
      <w:r>
        <w:rPr>
          <w:noProof/>
          <w:webHidden/>
        </w:rPr>
        <w:tab/>
        <w:t>123</w:t>
      </w:r>
    </w:p>
    <w:p w14:paraId="42FD5AD5" w14:textId="2EC4A14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6.1.29 Electronic Visit Verification (EVV).</w:t>
      </w:r>
      <w:r>
        <w:rPr>
          <w:noProof/>
          <w:webHidden/>
        </w:rPr>
        <w:tab/>
        <w:t>125</w:t>
      </w:r>
    </w:p>
    <w:p w14:paraId="0C9267B6" w14:textId="3906FD3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6.1.30 Maternity Care</w:t>
      </w:r>
      <w:r>
        <w:rPr>
          <w:noProof/>
          <w:webHidden/>
        </w:rPr>
        <w:tab/>
        <w:t>126</w:t>
      </w:r>
    </w:p>
    <w:p w14:paraId="67A16BC9" w14:textId="492942A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6.1.31 Medical Emergency, Post-Stabilization Care, and Urgent Care Services.</w:t>
      </w:r>
      <w:r>
        <w:rPr>
          <w:noProof/>
          <w:webHidden/>
        </w:rPr>
        <w:tab/>
        <w:t>126</w:t>
      </w:r>
    </w:p>
    <w:p w14:paraId="36B0E07A" w14:textId="2DA5D28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6.1.32 Medical Equipment and Supplies.</w:t>
      </w:r>
      <w:r>
        <w:rPr>
          <w:noProof/>
          <w:webHidden/>
        </w:rPr>
        <w:tab/>
        <w:t>127</w:t>
      </w:r>
    </w:p>
    <w:p w14:paraId="3AA075B9" w14:textId="3D7911F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6.1.33 Medical Equipment, Assistive Technology.</w:t>
      </w:r>
      <w:r>
        <w:rPr>
          <w:noProof/>
          <w:webHidden/>
        </w:rPr>
        <w:tab/>
        <w:t>128</w:t>
      </w:r>
    </w:p>
    <w:p w14:paraId="38D10609" w14:textId="4030502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6.1.34 Medical Transportation Services.</w:t>
      </w:r>
      <w:r>
        <w:rPr>
          <w:noProof/>
          <w:webHidden/>
        </w:rPr>
        <w:tab/>
        <w:t>129</w:t>
      </w:r>
    </w:p>
    <w:p w14:paraId="45E15A37" w14:textId="022727A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6.1.35 Non-emergency Transportation that is Not the Responsibility of the MCO.</w:t>
      </w:r>
      <w:r>
        <w:rPr>
          <w:noProof/>
          <w:webHidden/>
        </w:rPr>
        <w:tab/>
        <w:t>130</w:t>
      </w:r>
    </w:p>
    <w:p w14:paraId="714ECCBD" w14:textId="4489123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6.1.36 Mental Health Services in General.</w:t>
      </w:r>
      <w:r>
        <w:rPr>
          <w:noProof/>
          <w:webHidden/>
        </w:rPr>
        <w:tab/>
        <w:t>130</w:t>
      </w:r>
    </w:p>
    <w:p w14:paraId="771169EA" w14:textId="3F1A5DF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6.1.37 Adult Mental Health Services.</w:t>
      </w:r>
      <w:r>
        <w:rPr>
          <w:noProof/>
          <w:webHidden/>
        </w:rPr>
        <w:tab/>
        <w:t>131</w:t>
      </w:r>
    </w:p>
    <w:p w14:paraId="72192E91" w14:textId="313C8B0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6.1.38 Children’s Mental Health Services.</w:t>
      </w:r>
      <w:r>
        <w:rPr>
          <w:noProof/>
          <w:webHidden/>
        </w:rPr>
        <w:tab/>
        <w:t>134</w:t>
      </w:r>
    </w:p>
    <w:p w14:paraId="4B1C548E" w14:textId="6D5D600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6.1.39 Court-Ordered Mental Health Treatment.</w:t>
      </w:r>
      <w:r>
        <w:rPr>
          <w:noProof/>
          <w:webHidden/>
        </w:rPr>
        <w:tab/>
        <w:t>140</w:t>
      </w:r>
    </w:p>
    <w:p w14:paraId="18E4AA5F" w14:textId="57B24B0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6.1.40 Civil Commitment.</w:t>
      </w:r>
      <w:r>
        <w:rPr>
          <w:noProof/>
          <w:webHidden/>
        </w:rPr>
        <w:tab/>
        <w:t>141</w:t>
      </w:r>
    </w:p>
    <w:p w14:paraId="1768CFBD" w14:textId="41A6FA8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6.1.41 Nutritional Products.</w:t>
      </w:r>
      <w:r>
        <w:rPr>
          <w:noProof/>
          <w:webHidden/>
        </w:rPr>
        <w:tab/>
        <w:t>142</w:t>
      </w:r>
    </w:p>
    <w:p w14:paraId="2AF6353E" w14:textId="77FC150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6.1.42 Obstetrics and Gynecological Services.</w:t>
      </w:r>
      <w:r>
        <w:rPr>
          <w:noProof/>
          <w:webHidden/>
        </w:rPr>
        <w:tab/>
        <w:t>142</w:t>
      </w:r>
    </w:p>
    <w:p w14:paraId="42654C1D" w14:textId="4267AC4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6.1.43 Outpatient Hospital Services.</w:t>
      </w:r>
      <w:r>
        <w:rPr>
          <w:noProof/>
          <w:webHidden/>
        </w:rPr>
        <w:tab/>
        <w:t>143</w:t>
      </w:r>
    </w:p>
    <w:p w14:paraId="4325BE0A" w14:textId="75E7AF6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6.1.44 Physician Services.</w:t>
      </w:r>
      <w:r>
        <w:rPr>
          <w:noProof/>
          <w:webHidden/>
        </w:rPr>
        <w:tab/>
        <w:t>143</w:t>
      </w:r>
    </w:p>
    <w:p w14:paraId="19F866BE" w14:textId="0691154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6.1.45 Podiatric Services.</w:t>
      </w:r>
      <w:r>
        <w:rPr>
          <w:noProof/>
          <w:webHidden/>
        </w:rPr>
        <w:tab/>
        <w:t>143</w:t>
      </w:r>
    </w:p>
    <w:p w14:paraId="698A4A15" w14:textId="294A69D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6.1.46 Prescription Drugs and Over-the-Counter Drugs.</w:t>
      </w:r>
      <w:r>
        <w:rPr>
          <w:noProof/>
          <w:webHidden/>
        </w:rPr>
        <w:tab/>
        <w:t>143</w:t>
      </w:r>
    </w:p>
    <w:p w14:paraId="7948F745" w14:textId="7F4F275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6.1.47 Medication Therapy Management (MTM) Care Services.</w:t>
      </w:r>
      <w:r>
        <w:rPr>
          <w:noProof/>
          <w:webHidden/>
        </w:rPr>
        <w:tab/>
        <w:t>150</w:t>
      </w:r>
    </w:p>
    <w:p w14:paraId="7F4304A1" w14:textId="7CC63CE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6.1.48 Prescribing, Electronic.</w:t>
      </w:r>
      <w:r>
        <w:rPr>
          <w:noProof/>
          <w:webHidden/>
        </w:rPr>
        <w:tab/>
        <w:t>150</w:t>
      </w:r>
    </w:p>
    <w:p w14:paraId="49158A5A" w14:textId="3EB510D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6.1.49 Prosthetic and Orthotic Devices.</w:t>
      </w:r>
      <w:r>
        <w:rPr>
          <w:noProof/>
          <w:webHidden/>
        </w:rPr>
        <w:tab/>
        <w:t>151</w:t>
      </w:r>
    </w:p>
    <w:p w14:paraId="5A696DE5" w14:textId="02C4041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6.1.50 Public Health Services.</w:t>
      </w:r>
      <w:r>
        <w:rPr>
          <w:noProof/>
          <w:webHidden/>
        </w:rPr>
        <w:tab/>
        <w:t>151</w:t>
      </w:r>
    </w:p>
    <w:p w14:paraId="19A9C3CF" w14:textId="277FD5A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6.1.51 Rare Disease Coverage and Reimbursement</w:t>
      </w:r>
      <w:r>
        <w:rPr>
          <w:noProof/>
          <w:webHidden/>
        </w:rPr>
        <w:tab/>
        <w:t>151</w:t>
      </w:r>
    </w:p>
    <w:p w14:paraId="20C998F8" w14:textId="038CF56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6.1.52 Reconstructive Surgery.</w:t>
      </w:r>
      <w:r>
        <w:rPr>
          <w:noProof/>
          <w:webHidden/>
        </w:rPr>
        <w:tab/>
        <w:t>152</w:t>
      </w:r>
    </w:p>
    <w:p w14:paraId="70FE217B" w14:textId="3A52342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6.1.53 Recuperative Care</w:t>
      </w:r>
      <w:r>
        <w:rPr>
          <w:noProof/>
          <w:webHidden/>
        </w:rPr>
        <w:tab/>
        <w:t>152</w:t>
      </w:r>
    </w:p>
    <w:p w14:paraId="60575F25" w14:textId="5FE0BB8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6.1.54 Rehabilitative and Therapeutic Services.</w:t>
      </w:r>
      <w:r>
        <w:rPr>
          <w:noProof/>
          <w:webHidden/>
        </w:rPr>
        <w:tab/>
        <w:t>152</w:t>
      </w:r>
    </w:p>
    <w:p w14:paraId="12EA0B33" w14:textId="2D5CD29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6.1.55 Second Opinion.</w:t>
      </w:r>
      <w:r>
        <w:rPr>
          <w:noProof/>
          <w:webHidden/>
        </w:rPr>
        <w:tab/>
        <w:t>153</w:t>
      </w:r>
    </w:p>
    <w:p w14:paraId="37BC6790" w14:textId="6961F16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6.1.56 Specialty Care.</w:t>
      </w:r>
      <w:r>
        <w:rPr>
          <w:noProof/>
          <w:webHidden/>
        </w:rPr>
        <w:tab/>
        <w:t>153</w:t>
      </w:r>
    </w:p>
    <w:p w14:paraId="51DDD674" w14:textId="1F148F0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6.1.57 Substance Use Disorder Treatment Services.</w:t>
      </w:r>
      <w:r>
        <w:rPr>
          <w:noProof/>
          <w:webHidden/>
        </w:rPr>
        <w:tab/>
        <w:t>154</w:t>
      </w:r>
    </w:p>
    <w:p w14:paraId="4679037F" w14:textId="28DE6C3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6.1.58 Screening for Substance Use Disorder; Co-occurring Disorders</w:t>
      </w:r>
      <w:r>
        <w:rPr>
          <w:noProof/>
          <w:webHidden/>
        </w:rPr>
        <w:tab/>
        <w:t>156</w:t>
      </w:r>
    </w:p>
    <w:p w14:paraId="2B87F36F" w14:textId="751CC98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6.1.59 Telehealth Services.</w:t>
      </w:r>
      <w:r>
        <w:rPr>
          <w:noProof/>
          <w:webHidden/>
        </w:rPr>
        <w:tab/>
        <w:t>157</w:t>
      </w:r>
    </w:p>
    <w:p w14:paraId="1992AA11" w14:textId="166CA7C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6.1.60 Telemonitoring</w:t>
      </w:r>
      <w:r>
        <w:rPr>
          <w:noProof/>
          <w:webHidden/>
        </w:rPr>
        <w:tab/>
        <w:t>158</w:t>
      </w:r>
    </w:p>
    <w:p w14:paraId="2A92FF41" w14:textId="3E2F760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6.1.61 Tobacco and Nicotine Cessation</w:t>
      </w:r>
      <w:r>
        <w:rPr>
          <w:noProof/>
          <w:webHidden/>
        </w:rPr>
        <w:tab/>
        <w:t>158</w:t>
      </w:r>
    </w:p>
    <w:p w14:paraId="6457397A" w14:textId="7510601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6.1.62 Transplants.</w:t>
      </w:r>
      <w:r>
        <w:rPr>
          <w:noProof/>
          <w:webHidden/>
        </w:rPr>
        <w:tab/>
        <w:t>159</w:t>
      </w:r>
    </w:p>
    <w:p w14:paraId="0144E77F" w14:textId="12400FB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6.1.63 Tuberculosis Related Services.</w:t>
      </w:r>
      <w:r>
        <w:rPr>
          <w:noProof/>
          <w:webHidden/>
        </w:rPr>
        <w:tab/>
        <w:t>159</w:t>
      </w:r>
    </w:p>
    <w:p w14:paraId="4B71B55F" w14:textId="09182FB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6.1.64 Vaccines and Immunizations</w:t>
      </w:r>
      <w:r>
        <w:rPr>
          <w:noProof/>
          <w:webHidden/>
        </w:rPr>
        <w:tab/>
        <w:t>159</w:t>
      </w:r>
    </w:p>
    <w:p w14:paraId="6447ED3B" w14:textId="7D9D06B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6.1.65 Vision Care Services.</w:t>
      </w:r>
      <w:r>
        <w:rPr>
          <w:noProof/>
          <w:webHidden/>
        </w:rPr>
        <w:tab/>
        <w:t>160</w:t>
      </w:r>
    </w:p>
    <w:p w14:paraId="3664CF12" w14:textId="63EF1FA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6.2 State-funded Covered Institution for Mental Diseases (IMD) Services.</w:t>
      </w:r>
      <w:r>
        <w:rPr>
          <w:noProof/>
          <w:webHidden/>
        </w:rPr>
        <w:tab/>
        <w:t>160</w:t>
      </w:r>
    </w:p>
    <w:p w14:paraId="5468A8D3" w14:textId="0274F9C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6.3 In Lieu of Services Permitted.</w:t>
      </w:r>
      <w:r>
        <w:rPr>
          <w:noProof/>
          <w:webHidden/>
        </w:rPr>
        <w:tab/>
        <w:t>160</w:t>
      </w:r>
    </w:p>
    <w:p w14:paraId="4E2184D6" w14:textId="5844DF4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6.3.1 Authorized In Lieu of Services:</w:t>
      </w:r>
      <w:r>
        <w:rPr>
          <w:noProof/>
          <w:webHidden/>
        </w:rPr>
        <w:tab/>
        <w:t>160</w:t>
      </w:r>
    </w:p>
    <w:p w14:paraId="76F1EBF1" w14:textId="4CF11434"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6.4 Additional Services Permitted.</w:t>
      </w:r>
      <w:r>
        <w:rPr>
          <w:noProof/>
          <w:webHidden/>
        </w:rPr>
        <w:tab/>
        <w:t>160</w:t>
      </w:r>
    </w:p>
    <w:p w14:paraId="39F57376" w14:textId="5EE0518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6.5 Special Education Services.</w:t>
      </w:r>
      <w:r>
        <w:rPr>
          <w:noProof/>
          <w:webHidden/>
        </w:rPr>
        <w:tab/>
        <w:t>161</w:t>
      </w:r>
    </w:p>
    <w:p w14:paraId="185B59E6" w14:textId="59094AC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6.6 Limitations on MCO Services.</w:t>
      </w:r>
      <w:r>
        <w:rPr>
          <w:noProof/>
          <w:webHidden/>
        </w:rPr>
        <w:tab/>
        <w:t>161</w:t>
      </w:r>
    </w:p>
    <w:p w14:paraId="039492D7" w14:textId="478CDCA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6.6.1 Medical Necessity.</w:t>
      </w:r>
      <w:r>
        <w:rPr>
          <w:noProof/>
          <w:webHidden/>
        </w:rPr>
        <w:tab/>
        <w:t>161</w:t>
      </w:r>
    </w:p>
    <w:p w14:paraId="75D2041D" w14:textId="13D813B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6.6.2 Coverage Limited to Program Coverage.</w:t>
      </w:r>
      <w:r>
        <w:rPr>
          <w:noProof/>
          <w:webHidden/>
        </w:rPr>
        <w:tab/>
        <w:t>161</w:t>
      </w:r>
    </w:p>
    <w:p w14:paraId="14F4CDB7" w14:textId="7C24480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lastRenderedPageBreak/>
        <w:t>6.7 Services Not Covered By This Contract.</w:t>
      </w:r>
      <w:r>
        <w:rPr>
          <w:noProof/>
          <w:webHidden/>
        </w:rPr>
        <w:tab/>
        <w:t>161</w:t>
      </w:r>
    </w:p>
    <w:p w14:paraId="0E849EA7" w14:textId="6411304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6.7.1 Services that are not State Plan Services.</w:t>
      </w:r>
      <w:r>
        <w:rPr>
          <w:noProof/>
          <w:webHidden/>
        </w:rPr>
        <w:tab/>
        <w:t>161</w:t>
      </w:r>
    </w:p>
    <w:p w14:paraId="10C736DA" w14:textId="30B287D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6.7.2 Services Paid by the FFS Program or Other Funding.</w:t>
      </w:r>
      <w:r>
        <w:rPr>
          <w:noProof/>
          <w:webHidden/>
        </w:rPr>
        <w:tab/>
        <w:t>162</w:t>
      </w:r>
    </w:p>
    <w:p w14:paraId="458FF5ED" w14:textId="654FF7B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6.7.3 Services Paid by the FFS Program with Additional Parameters</w:t>
      </w:r>
      <w:r>
        <w:rPr>
          <w:noProof/>
          <w:webHidden/>
        </w:rPr>
        <w:tab/>
        <w:t>163</w:t>
      </w:r>
    </w:p>
    <w:p w14:paraId="3EDA6FCC" w14:textId="73CE9D1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6.7.4 Additional Exclusions.</w:t>
      </w:r>
      <w:r>
        <w:rPr>
          <w:noProof/>
          <w:webHidden/>
        </w:rPr>
        <w:tab/>
        <w:t>163</w:t>
      </w:r>
    </w:p>
    <w:p w14:paraId="5CFFB1C2" w14:textId="4730178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6.8 Enrollee Liability and Limitations.</w:t>
      </w:r>
      <w:r>
        <w:rPr>
          <w:noProof/>
          <w:webHidden/>
        </w:rPr>
        <w:tab/>
        <w:t>164</w:t>
      </w:r>
    </w:p>
    <w:p w14:paraId="585358B6" w14:textId="57AB41F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6.8.1 Limitation.</w:t>
      </w:r>
      <w:r>
        <w:rPr>
          <w:noProof/>
          <w:webHidden/>
        </w:rPr>
        <w:tab/>
        <w:t>164</w:t>
      </w:r>
    </w:p>
    <w:p w14:paraId="107F13EA" w14:textId="37A6117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6.8.2 No Payments to Enrollees.</w:t>
      </w:r>
      <w:r>
        <w:rPr>
          <w:noProof/>
          <w:webHidden/>
        </w:rPr>
        <w:tab/>
        <w:t>164</w:t>
      </w:r>
    </w:p>
    <w:p w14:paraId="762BAAA8" w14:textId="49626CA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6.9 Provider Network Management</w:t>
      </w:r>
      <w:r>
        <w:rPr>
          <w:noProof/>
          <w:webHidden/>
        </w:rPr>
        <w:tab/>
        <w:t>164</w:t>
      </w:r>
    </w:p>
    <w:p w14:paraId="043EE725" w14:textId="7CD3F97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6.9.1 Provider Selection and Enrollment with the STATE.</w:t>
      </w:r>
      <w:r>
        <w:rPr>
          <w:noProof/>
          <w:webHidden/>
        </w:rPr>
        <w:tab/>
        <w:t>164</w:t>
      </w:r>
    </w:p>
    <w:p w14:paraId="7C363082" w14:textId="33B90DD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6.9.2 Process for Credentialing and Recredentialing.</w:t>
      </w:r>
      <w:r>
        <w:rPr>
          <w:noProof/>
          <w:webHidden/>
        </w:rPr>
        <w:tab/>
        <w:t>165</w:t>
      </w:r>
    </w:p>
    <w:p w14:paraId="45EFE2AA" w14:textId="324669C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6.9.3 Sanction Review.</w:t>
      </w:r>
      <w:r>
        <w:rPr>
          <w:noProof/>
          <w:webHidden/>
        </w:rPr>
        <w:tab/>
        <w:t>166</w:t>
      </w:r>
    </w:p>
    <w:p w14:paraId="1ED75BEB" w14:textId="417F996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6.9.4 Dental Fee Schedules Provided</w:t>
      </w:r>
      <w:r>
        <w:rPr>
          <w:noProof/>
          <w:webHidden/>
        </w:rPr>
        <w:tab/>
        <w:t>166</w:t>
      </w:r>
    </w:p>
    <w:p w14:paraId="46EDF6C6" w14:textId="6EBA8C2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6.9.5 Restricting Financial Incentive.</w:t>
      </w:r>
      <w:r>
        <w:rPr>
          <w:noProof/>
          <w:webHidden/>
        </w:rPr>
        <w:tab/>
        <w:t>166</w:t>
      </w:r>
    </w:p>
    <w:p w14:paraId="3220F0CF" w14:textId="4C28633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6.9.6 Provider Discrimination.</w:t>
      </w:r>
      <w:r>
        <w:rPr>
          <w:noProof/>
          <w:webHidden/>
        </w:rPr>
        <w:tab/>
        <w:t>166</w:t>
      </w:r>
    </w:p>
    <w:p w14:paraId="34C2F7BD" w14:textId="7B6A7E7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6.9.7 Discrimination Against Providers Serving High-Risk Populations.</w:t>
      </w:r>
      <w:r>
        <w:rPr>
          <w:noProof/>
          <w:webHidden/>
        </w:rPr>
        <w:tab/>
        <w:t>167</w:t>
      </w:r>
    </w:p>
    <w:p w14:paraId="36A6CC87" w14:textId="4060D57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6.9.8 Network Provider Access Standards.</w:t>
      </w:r>
      <w:r>
        <w:rPr>
          <w:noProof/>
          <w:webHidden/>
        </w:rPr>
        <w:tab/>
        <w:t>167</w:t>
      </w:r>
    </w:p>
    <w:p w14:paraId="380119BB" w14:textId="176A631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6.9.9 Health Records Maintenance by Providers.</w:t>
      </w:r>
      <w:r>
        <w:rPr>
          <w:noProof/>
          <w:webHidden/>
        </w:rPr>
        <w:tab/>
        <w:t>167</w:t>
      </w:r>
    </w:p>
    <w:p w14:paraId="1D44E7BD" w14:textId="5BE8C6E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6.9.10 Providers to Check Eligibility and Enrollment</w:t>
      </w:r>
      <w:r>
        <w:rPr>
          <w:noProof/>
          <w:webHidden/>
        </w:rPr>
        <w:tab/>
        <w:t>167</w:t>
      </w:r>
    </w:p>
    <w:p w14:paraId="777AF81A" w14:textId="5720098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6.9.11 Designated Source of Primary Care and Coordination of Services.</w:t>
      </w:r>
      <w:r>
        <w:rPr>
          <w:noProof/>
          <w:webHidden/>
        </w:rPr>
        <w:tab/>
        <w:t>167</w:t>
      </w:r>
    </w:p>
    <w:p w14:paraId="438CF15C" w14:textId="4B24A3A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6.9.12 Fair Access to Care.</w:t>
      </w:r>
      <w:r>
        <w:rPr>
          <w:noProof/>
          <w:webHidden/>
        </w:rPr>
        <w:tab/>
        <w:t>167</w:t>
      </w:r>
    </w:p>
    <w:p w14:paraId="11143044" w14:textId="2B67994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6.9.13 Geographic Accessibility of Providers.</w:t>
      </w:r>
      <w:r>
        <w:rPr>
          <w:noProof/>
          <w:webHidden/>
        </w:rPr>
        <w:tab/>
        <w:t>167</w:t>
      </w:r>
    </w:p>
    <w:p w14:paraId="4E8C4C03" w14:textId="6ADA1AB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6.10 Access Standards.</w:t>
      </w:r>
      <w:r>
        <w:rPr>
          <w:noProof/>
          <w:webHidden/>
        </w:rPr>
        <w:tab/>
        <w:t>167</w:t>
      </w:r>
    </w:p>
    <w:p w14:paraId="774CE87A" w14:textId="58CBF7C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6.10.1 Primary Care.</w:t>
      </w:r>
      <w:r>
        <w:rPr>
          <w:noProof/>
          <w:webHidden/>
        </w:rPr>
        <w:tab/>
        <w:t>168</w:t>
      </w:r>
    </w:p>
    <w:p w14:paraId="5C7F84E8" w14:textId="49E4CFA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6.10.2 Specialty Care.</w:t>
      </w:r>
      <w:r>
        <w:rPr>
          <w:noProof/>
          <w:webHidden/>
        </w:rPr>
        <w:tab/>
        <w:t>168</w:t>
      </w:r>
    </w:p>
    <w:p w14:paraId="231AAA66" w14:textId="1070798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6.10.3 Emergency Care.</w:t>
      </w:r>
      <w:r>
        <w:rPr>
          <w:noProof/>
          <w:webHidden/>
        </w:rPr>
        <w:tab/>
        <w:t>168</w:t>
      </w:r>
    </w:p>
    <w:p w14:paraId="5107D708" w14:textId="70F1681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6.10.4 Hospitals.</w:t>
      </w:r>
      <w:r>
        <w:rPr>
          <w:noProof/>
          <w:webHidden/>
        </w:rPr>
        <w:tab/>
        <w:t>168</w:t>
      </w:r>
    </w:p>
    <w:p w14:paraId="34D12ECA" w14:textId="1CA1C45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6.10.5 Dental, Optometry, Lab, and X-Ray Services.</w:t>
      </w:r>
      <w:r>
        <w:rPr>
          <w:noProof/>
          <w:webHidden/>
        </w:rPr>
        <w:tab/>
        <w:t>168</w:t>
      </w:r>
    </w:p>
    <w:p w14:paraId="57FCCFE7" w14:textId="3BE2F3B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6.10.6 Pharmacy Services.</w:t>
      </w:r>
      <w:r>
        <w:rPr>
          <w:noProof/>
          <w:webHidden/>
        </w:rPr>
        <w:tab/>
        <w:t>168</w:t>
      </w:r>
    </w:p>
    <w:p w14:paraId="18C0A690" w14:textId="2F53973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6.10.7 LTSS Services.</w:t>
      </w:r>
      <w:r>
        <w:rPr>
          <w:noProof/>
          <w:webHidden/>
        </w:rPr>
        <w:tab/>
        <w:t>168</w:t>
      </w:r>
    </w:p>
    <w:p w14:paraId="31C2AD64" w14:textId="00F970D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6.10.8 Other Services.</w:t>
      </w:r>
      <w:r>
        <w:rPr>
          <w:noProof/>
          <w:webHidden/>
        </w:rPr>
        <w:tab/>
        <w:t>169</w:t>
      </w:r>
    </w:p>
    <w:p w14:paraId="1482AF52" w14:textId="1CFEECE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6.10.9 SNBC Compliance with Service Accessibility Requirements.</w:t>
      </w:r>
      <w:r>
        <w:rPr>
          <w:noProof/>
          <w:webHidden/>
        </w:rPr>
        <w:tab/>
        <w:t>169</w:t>
      </w:r>
    </w:p>
    <w:p w14:paraId="748C9608" w14:textId="41A0134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6.10.10 Around-the-Clock Access to Care.</w:t>
      </w:r>
      <w:r>
        <w:rPr>
          <w:noProof/>
          <w:webHidden/>
        </w:rPr>
        <w:tab/>
        <w:t>169</w:t>
      </w:r>
    </w:p>
    <w:p w14:paraId="5064A86B" w14:textId="49DFF87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6.10.11 Serving Minority and Special Needs Populations.</w:t>
      </w:r>
      <w:r>
        <w:rPr>
          <w:noProof/>
          <w:webHidden/>
        </w:rPr>
        <w:tab/>
        <w:t>169</w:t>
      </w:r>
    </w:p>
    <w:p w14:paraId="409DDFEC" w14:textId="59AF9C4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6.10.12 Client Education.</w:t>
      </w:r>
      <w:r>
        <w:rPr>
          <w:noProof/>
          <w:webHidden/>
        </w:rPr>
        <w:tab/>
        <w:t>171</w:t>
      </w:r>
    </w:p>
    <w:p w14:paraId="03A42C6A" w14:textId="5D1672C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6.10.13 Direct Access to Obstetricians and Gynecologists.</w:t>
      </w:r>
      <w:r>
        <w:rPr>
          <w:noProof/>
          <w:webHidden/>
        </w:rPr>
        <w:tab/>
        <w:t>171</w:t>
      </w:r>
    </w:p>
    <w:p w14:paraId="4C48A384" w14:textId="25D380A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6.11 Services Received at Indian Health Care Providers.</w:t>
      </w:r>
      <w:r>
        <w:rPr>
          <w:noProof/>
          <w:webHidden/>
        </w:rPr>
        <w:tab/>
        <w:t>171</w:t>
      </w:r>
    </w:p>
    <w:p w14:paraId="19B5E3F6" w14:textId="369AF28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6.11.1 Access to Indian Health Care Providers.</w:t>
      </w:r>
      <w:r>
        <w:rPr>
          <w:noProof/>
          <w:webHidden/>
        </w:rPr>
        <w:tab/>
        <w:t>171</w:t>
      </w:r>
    </w:p>
    <w:p w14:paraId="71F70225" w14:textId="0EDB2BA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6.11.2 Referrals from Indian Health Care Providers.</w:t>
      </w:r>
      <w:r>
        <w:rPr>
          <w:noProof/>
          <w:webHidden/>
        </w:rPr>
        <w:tab/>
        <w:t>171</w:t>
      </w:r>
    </w:p>
    <w:p w14:paraId="2C1A44F9" w14:textId="7377A7D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6.11.3 Home Care Service Assessments.</w:t>
      </w:r>
      <w:r>
        <w:rPr>
          <w:noProof/>
          <w:webHidden/>
        </w:rPr>
        <w:tab/>
        <w:t>171</w:t>
      </w:r>
    </w:p>
    <w:p w14:paraId="06D4BDEE" w14:textId="2C0FF49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6.11.4 Cost-sharing for American Indian Enrollees.</w:t>
      </w:r>
      <w:r>
        <w:rPr>
          <w:noProof/>
          <w:webHidden/>
        </w:rPr>
        <w:tab/>
        <w:t>172</w:t>
      </w:r>
    </w:p>
    <w:p w14:paraId="2A871327" w14:textId="3012393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6.11.5 STATE Payment for IHS and 638 Facility Services.</w:t>
      </w:r>
      <w:r>
        <w:rPr>
          <w:noProof/>
          <w:webHidden/>
        </w:rPr>
        <w:tab/>
        <w:t>172</w:t>
      </w:r>
    </w:p>
    <w:p w14:paraId="1AF681C8" w14:textId="1C54AC5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6.11.6 Payment for IHCPs That Are Not IHS and 638 Facilities.</w:t>
      </w:r>
      <w:r>
        <w:rPr>
          <w:noProof/>
          <w:webHidden/>
        </w:rPr>
        <w:tab/>
        <w:t>172</w:t>
      </w:r>
    </w:p>
    <w:p w14:paraId="7DDD9B7C" w14:textId="7F4C688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6.11.7 Cooperation.</w:t>
      </w:r>
      <w:r>
        <w:rPr>
          <w:noProof/>
          <w:webHidden/>
        </w:rPr>
        <w:tab/>
        <w:t>172</w:t>
      </w:r>
    </w:p>
    <w:p w14:paraId="39A2EF57" w14:textId="26B30CF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6.12 Prior Authorization and Utilization Management.</w:t>
      </w:r>
      <w:r>
        <w:rPr>
          <w:noProof/>
          <w:webHidden/>
        </w:rPr>
        <w:tab/>
        <w:t>172</w:t>
      </w:r>
    </w:p>
    <w:p w14:paraId="3AC4A9DB" w14:textId="014A0F9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6.12.1 General Exemption for Medicaid Services.</w:t>
      </w:r>
      <w:r>
        <w:rPr>
          <w:noProof/>
          <w:webHidden/>
        </w:rPr>
        <w:tab/>
        <w:t>172</w:t>
      </w:r>
    </w:p>
    <w:p w14:paraId="25B51AD1" w14:textId="6714FF5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6.12.2 Prior Authorization of Certain Services Prohibited.</w:t>
      </w:r>
      <w:r>
        <w:rPr>
          <w:noProof/>
          <w:webHidden/>
        </w:rPr>
        <w:tab/>
        <w:t>172</w:t>
      </w:r>
    </w:p>
    <w:p w14:paraId="2FD278C0" w14:textId="722829C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6.12.3 Prior Authorization That Does Not Expire</w:t>
      </w:r>
      <w:r>
        <w:rPr>
          <w:noProof/>
          <w:webHidden/>
        </w:rPr>
        <w:tab/>
        <w:t>173</w:t>
      </w:r>
    </w:p>
    <w:p w14:paraId="386F39C3" w14:textId="44042F2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lastRenderedPageBreak/>
        <w:t>6.12.4 Medical Necessity Standard.</w:t>
      </w:r>
      <w:r>
        <w:rPr>
          <w:noProof/>
          <w:webHidden/>
        </w:rPr>
        <w:tab/>
        <w:t>173</w:t>
      </w:r>
    </w:p>
    <w:p w14:paraId="1E07C9C7" w14:textId="1C765B0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6.12.5 Utilization Review.</w:t>
      </w:r>
      <w:r>
        <w:rPr>
          <w:noProof/>
          <w:webHidden/>
        </w:rPr>
        <w:tab/>
        <w:t>173</w:t>
      </w:r>
    </w:p>
    <w:p w14:paraId="2BD4AC43" w14:textId="148118B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6.12.6 Criteria to be Made Available.</w:t>
      </w:r>
      <w:r>
        <w:rPr>
          <w:noProof/>
          <w:webHidden/>
        </w:rPr>
        <w:tab/>
        <w:t>174</w:t>
      </w:r>
    </w:p>
    <w:p w14:paraId="18E15F6F" w14:textId="70A0A48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6.12.7 Authorization Data to be Posted</w:t>
      </w:r>
      <w:r>
        <w:rPr>
          <w:noProof/>
          <w:webHidden/>
        </w:rPr>
        <w:tab/>
        <w:t>174</w:t>
      </w:r>
    </w:p>
    <w:p w14:paraId="1916D7AE" w14:textId="2247005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6.12.8 New or Changed Prior Authorization</w:t>
      </w:r>
      <w:r>
        <w:rPr>
          <w:noProof/>
          <w:webHidden/>
        </w:rPr>
        <w:tab/>
        <w:t>174</w:t>
      </w:r>
    </w:p>
    <w:p w14:paraId="1C5CE416" w14:textId="6685D64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6.12.9 Nondiscrimination in the Use of Patient Care Decision Support Tools</w:t>
      </w:r>
      <w:r>
        <w:rPr>
          <w:noProof/>
          <w:webHidden/>
        </w:rPr>
        <w:tab/>
        <w:t>175</w:t>
      </w:r>
    </w:p>
    <w:p w14:paraId="32A6EA79" w14:textId="218657E3"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6.13 Timeframe to Evaluate Requests for Services.</w:t>
      </w:r>
      <w:r>
        <w:rPr>
          <w:noProof/>
          <w:webHidden/>
        </w:rPr>
        <w:tab/>
        <w:t>175</w:t>
      </w:r>
    </w:p>
    <w:p w14:paraId="487DEC90" w14:textId="09F0E79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6.13.1 General Request for Services.</w:t>
      </w:r>
      <w:r>
        <w:rPr>
          <w:noProof/>
          <w:webHidden/>
        </w:rPr>
        <w:tab/>
        <w:t>175</w:t>
      </w:r>
    </w:p>
    <w:p w14:paraId="21E92A87" w14:textId="6A6C86B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6.13.2 Request for Urgent Services or Expedited Review.</w:t>
      </w:r>
      <w:r>
        <w:rPr>
          <w:noProof/>
          <w:webHidden/>
        </w:rPr>
        <w:tab/>
        <w:t>175</w:t>
      </w:r>
    </w:p>
    <w:p w14:paraId="09114B32" w14:textId="38062FD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6.13.3 Request for Long Term Care Consultation (LTCC).</w:t>
      </w:r>
      <w:r>
        <w:rPr>
          <w:noProof/>
          <w:webHidden/>
        </w:rPr>
        <w:tab/>
        <w:t>175</w:t>
      </w:r>
    </w:p>
    <w:p w14:paraId="777E81F2" w14:textId="6B249A4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6.13.4 Request for Mental Health and/or Substance Use Disorder Services.</w:t>
      </w:r>
      <w:r>
        <w:rPr>
          <w:noProof/>
          <w:webHidden/>
        </w:rPr>
        <w:tab/>
        <w:t>175</w:t>
      </w:r>
    </w:p>
    <w:p w14:paraId="4B4C1760" w14:textId="55B02B2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6.14 Out of Network and Out of Service Area Care.</w:t>
      </w:r>
      <w:r>
        <w:rPr>
          <w:noProof/>
          <w:webHidden/>
        </w:rPr>
        <w:tab/>
        <w:t>175</w:t>
      </w:r>
    </w:p>
    <w:p w14:paraId="41299E75" w14:textId="1E4DF4B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6.14.7 Reimbursement Rate for Out of Network or Out of Service Area Care.</w:t>
      </w:r>
      <w:r>
        <w:rPr>
          <w:noProof/>
          <w:webHidden/>
        </w:rPr>
        <w:tab/>
        <w:t>176</w:t>
      </w:r>
    </w:p>
    <w:p w14:paraId="74B0CD83" w14:textId="12C802D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6.15 Transition Services.</w:t>
      </w:r>
      <w:r>
        <w:rPr>
          <w:noProof/>
          <w:webHidden/>
        </w:rPr>
        <w:tab/>
        <w:t>176</w:t>
      </w:r>
    </w:p>
    <w:p w14:paraId="3DC900B8" w14:textId="268FFF3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6.15.1 Written Plan.</w:t>
      </w:r>
      <w:r>
        <w:rPr>
          <w:noProof/>
          <w:webHidden/>
        </w:rPr>
        <w:tab/>
        <w:t>176</w:t>
      </w:r>
    </w:p>
    <w:p w14:paraId="632D5C7F" w14:textId="6B88D18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6.15.2 Provider Termination for Cause</w:t>
      </w:r>
      <w:r>
        <w:rPr>
          <w:noProof/>
          <w:webHidden/>
        </w:rPr>
        <w:tab/>
        <w:t>177</w:t>
      </w:r>
    </w:p>
    <w:p w14:paraId="5E42632E" w14:textId="76128DF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6.15.3 Provider Termination Not for Cause or Enrollee New to MCO.</w:t>
      </w:r>
      <w:r>
        <w:rPr>
          <w:noProof/>
          <w:webHidden/>
        </w:rPr>
        <w:tab/>
        <w:t>177</w:t>
      </w:r>
    </w:p>
    <w:p w14:paraId="33E3BCE5" w14:textId="3104D69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6.15.4 Limitations.</w:t>
      </w:r>
      <w:r>
        <w:rPr>
          <w:noProof/>
          <w:webHidden/>
        </w:rPr>
        <w:tab/>
        <w:t>179</w:t>
      </w:r>
    </w:p>
    <w:p w14:paraId="42D26739" w14:textId="51EF6F6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6.15.5 Health Records Transfer</w:t>
      </w:r>
      <w:r>
        <w:rPr>
          <w:noProof/>
          <w:webHidden/>
        </w:rPr>
        <w:tab/>
        <w:t>179</w:t>
      </w:r>
    </w:p>
    <w:p w14:paraId="1CCEBADE" w14:textId="656F5CD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6.16 Residents of Nursing Facilities.</w:t>
      </w:r>
      <w:r>
        <w:rPr>
          <w:noProof/>
          <w:webHidden/>
        </w:rPr>
        <w:tab/>
        <w:t>179</w:t>
      </w:r>
    </w:p>
    <w:p w14:paraId="41E3A33A" w14:textId="5DB2A62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6.17 Access to Culturally and Linguistically Competent Providers.</w:t>
      </w:r>
      <w:r>
        <w:rPr>
          <w:noProof/>
          <w:webHidden/>
        </w:rPr>
        <w:tab/>
        <w:t>179</w:t>
      </w:r>
    </w:p>
    <w:p w14:paraId="54F9B3F9" w14:textId="48C6314A"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7. Quality Assessment and Performance Improvement.</w:t>
      </w:r>
      <w:r>
        <w:rPr>
          <w:noProof/>
          <w:webHidden/>
        </w:rPr>
        <w:tab/>
        <w:t>180</w:t>
      </w:r>
    </w:p>
    <w:p w14:paraId="0A7A3160" w14:textId="109452E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7.1 Quality Assessment and Performance Improvement Program.</w:t>
      </w:r>
      <w:r>
        <w:rPr>
          <w:noProof/>
          <w:webHidden/>
        </w:rPr>
        <w:tab/>
        <w:t>180</w:t>
      </w:r>
    </w:p>
    <w:p w14:paraId="0CC4E228" w14:textId="34D7B32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7.1.1 Scope and Standards.</w:t>
      </w:r>
      <w:r>
        <w:rPr>
          <w:noProof/>
          <w:webHidden/>
        </w:rPr>
        <w:tab/>
        <w:t>180</w:t>
      </w:r>
    </w:p>
    <w:p w14:paraId="7824C76F" w14:textId="4390030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7.1.2 Accreditation Status.</w:t>
      </w:r>
      <w:r>
        <w:rPr>
          <w:noProof/>
          <w:webHidden/>
        </w:rPr>
        <w:tab/>
        <w:t>180</w:t>
      </w:r>
    </w:p>
    <w:p w14:paraId="3603E24A" w14:textId="4ABFEFA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7.1.3 Information System.</w:t>
      </w:r>
      <w:r>
        <w:rPr>
          <w:noProof/>
          <w:webHidden/>
        </w:rPr>
        <w:tab/>
        <w:t>181</w:t>
      </w:r>
    </w:p>
    <w:p w14:paraId="4E0CF930" w14:textId="66B02C6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7.1.4 Review of Utilization Management.</w:t>
      </w:r>
      <w:r>
        <w:rPr>
          <w:noProof/>
          <w:webHidden/>
        </w:rPr>
        <w:tab/>
        <w:t>182</w:t>
      </w:r>
    </w:p>
    <w:p w14:paraId="62C08B24" w14:textId="127568E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7.1.5 Special Health Care Needs.</w:t>
      </w:r>
      <w:r>
        <w:rPr>
          <w:noProof/>
          <w:webHidden/>
        </w:rPr>
        <w:tab/>
        <w:t>183</w:t>
      </w:r>
    </w:p>
    <w:p w14:paraId="0FA6C2B7" w14:textId="0D55B6E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7.1.6 Practice Guidelines.</w:t>
      </w:r>
      <w:r>
        <w:rPr>
          <w:noProof/>
          <w:webHidden/>
        </w:rPr>
        <w:tab/>
        <w:t>183</w:t>
      </w:r>
    </w:p>
    <w:p w14:paraId="0B88A9C5" w14:textId="6B70DD8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7.1.7 Annual Quality Assurance Work Plan.</w:t>
      </w:r>
      <w:r>
        <w:rPr>
          <w:noProof/>
          <w:webHidden/>
        </w:rPr>
        <w:tab/>
        <w:t>184</w:t>
      </w:r>
    </w:p>
    <w:p w14:paraId="14E5A264" w14:textId="22C3A13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7.1.8 Annual Quality Assessment and Performance Improvement Program Evaluation.</w:t>
      </w:r>
      <w:r>
        <w:rPr>
          <w:noProof/>
          <w:webHidden/>
        </w:rPr>
        <w:tab/>
        <w:t>184</w:t>
      </w:r>
    </w:p>
    <w:p w14:paraId="4893962B" w14:textId="376D8CB5"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7.2 Performance Improvement Projects (PIPs).</w:t>
      </w:r>
      <w:r>
        <w:rPr>
          <w:noProof/>
          <w:webHidden/>
        </w:rPr>
        <w:tab/>
        <w:t>184</w:t>
      </w:r>
    </w:p>
    <w:p w14:paraId="60F4C02B" w14:textId="412AA14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7.2.1 2024-2029 Performance Improvement Project.</w:t>
      </w:r>
      <w:r>
        <w:rPr>
          <w:noProof/>
          <w:webHidden/>
        </w:rPr>
        <w:tab/>
        <w:t>184</w:t>
      </w:r>
    </w:p>
    <w:p w14:paraId="287D1594" w14:textId="5FC6730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7.2.2 SNBC Clinical Quality Performance and Incentives.</w:t>
      </w:r>
      <w:r>
        <w:rPr>
          <w:noProof/>
          <w:webHidden/>
        </w:rPr>
        <w:tab/>
        <w:t>185</w:t>
      </w:r>
    </w:p>
    <w:p w14:paraId="61B18E14" w14:textId="1C1721E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7.3 Population Health Management (PHM).</w:t>
      </w:r>
      <w:r>
        <w:rPr>
          <w:noProof/>
          <w:webHidden/>
        </w:rPr>
        <w:tab/>
        <w:t>185</w:t>
      </w:r>
    </w:p>
    <w:p w14:paraId="73A481C2" w14:textId="71432733"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7.4 Enrollee Satisfaction Surveys.</w:t>
      </w:r>
      <w:r>
        <w:rPr>
          <w:noProof/>
          <w:webHidden/>
        </w:rPr>
        <w:tab/>
        <w:t>186</w:t>
      </w:r>
    </w:p>
    <w:p w14:paraId="0912F048" w14:textId="63DF957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7.4.1 Disability Survey Methods.</w:t>
      </w:r>
      <w:r>
        <w:rPr>
          <w:noProof/>
          <w:webHidden/>
        </w:rPr>
        <w:tab/>
        <w:t>186</w:t>
      </w:r>
    </w:p>
    <w:p w14:paraId="3698B6ED" w14:textId="65410BA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7.4.2 SNBC Enrollee Disenrollment Survey.</w:t>
      </w:r>
      <w:r>
        <w:rPr>
          <w:noProof/>
          <w:webHidden/>
        </w:rPr>
        <w:tab/>
        <w:t>187</w:t>
      </w:r>
    </w:p>
    <w:p w14:paraId="1BAE617D" w14:textId="2812540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7.4.3 Additional Satisfaction Surveys.</w:t>
      </w:r>
      <w:r>
        <w:rPr>
          <w:noProof/>
          <w:webHidden/>
        </w:rPr>
        <w:tab/>
        <w:t>187</w:t>
      </w:r>
    </w:p>
    <w:p w14:paraId="0BDEC584" w14:textId="0DC25B34"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7.5 SNBC Stakeholder Group.</w:t>
      </w:r>
      <w:r>
        <w:rPr>
          <w:noProof/>
          <w:webHidden/>
        </w:rPr>
        <w:tab/>
        <w:t>187</w:t>
      </w:r>
    </w:p>
    <w:p w14:paraId="7C4C08E7" w14:textId="2368CED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7.6 External Quality Review Organization (EQRO) Study.</w:t>
      </w:r>
      <w:r>
        <w:rPr>
          <w:noProof/>
          <w:webHidden/>
        </w:rPr>
        <w:tab/>
        <w:t>187</w:t>
      </w:r>
    </w:p>
    <w:p w14:paraId="0BFE8FB7" w14:textId="5C2C374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7.6.1 Nonduplication of Mandatory External Quality Review (EQR) Activities.</w:t>
      </w:r>
      <w:r>
        <w:rPr>
          <w:noProof/>
          <w:webHidden/>
        </w:rPr>
        <w:tab/>
        <w:t>187</w:t>
      </w:r>
    </w:p>
    <w:p w14:paraId="3FDC1475" w14:textId="750BA7E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7.6.2 Exemption from EQR.</w:t>
      </w:r>
      <w:r>
        <w:rPr>
          <w:noProof/>
          <w:webHidden/>
        </w:rPr>
        <w:tab/>
        <w:t>188</w:t>
      </w:r>
    </w:p>
    <w:p w14:paraId="79099016" w14:textId="183C89B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7.6.3 Review of EQRO Annual Technical Report Prior to Publication.</w:t>
      </w:r>
      <w:r>
        <w:rPr>
          <w:noProof/>
          <w:webHidden/>
        </w:rPr>
        <w:tab/>
        <w:t>188</w:t>
      </w:r>
    </w:p>
    <w:p w14:paraId="7EE9960C" w14:textId="6E01FA0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7.6.4 EQRO Recommendation for Compliance.</w:t>
      </w:r>
      <w:r>
        <w:rPr>
          <w:noProof/>
          <w:webHidden/>
        </w:rPr>
        <w:tab/>
        <w:t>188</w:t>
      </w:r>
    </w:p>
    <w:p w14:paraId="622E4684" w14:textId="3AEEDD6B"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7.7 Annual Performance Measures.</w:t>
      </w:r>
      <w:r>
        <w:rPr>
          <w:noProof/>
          <w:webHidden/>
        </w:rPr>
        <w:tab/>
        <w:t>188</w:t>
      </w:r>
    </w:p>
    <w:p w14:paraId="24540F0B" w14:textId="54F4DE9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7.8 Quality Workgroup Participation.</w:t>
      </w:r>
      <w:r>
        <w:rPr>
          <w:noProof/>
          <w:webHidden/>
        </w:rPr>
        <w:tab/>
        <w:t>189</w:t>
      </w:r>
    </w:p>
    <w:p w14:paraId="47D1F1B6" w14:textId="652FEDC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7.9 Annual Quality Program Update.</w:t>
      </w:r>
      <w:r>
        <w:rPr>
          <w:noProof/>
          <w:webHidden/>
        </w:rPr>
        <w:tab/>
        <w:t>189</w:t>
      </w:r>
    </w:p>
    <w:p w14:paraId="5C32AF5A" w14:textId="2FB6A4E5"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lastRenderedPageBreak/>
        <w:t>7.10 Financial Performance Incentives to the MCO.</w:t>
      </w:r>
      <w:r>
        <w:rPr>
          <w:noProof/>
          <w:webHidden/>
        </w:rPr>
        <w:tab/>
        <w:t>190</w:t>
      </w:r>
    </w:p>
    <w:p w14:paraId="1F7E008A" w14:textId="7F7B42C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7.10.1 Compliance and Limits.</w:t>
      </w:r>
      <w:r>
        <w:rPr>
          <w:noProof/>
          <w:webHidden/>
        </w:rPr>
        <w:tab/>
        <w:t>190</w:t>
      </w:r>
    </w:p>
    <w:p w14:paraId="3FE776BD" w14:textId="09E258D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7.11 Minnesota Community Measurement</w:t>
      </w:r>
      <w:r>
        <w:rPr>
          <w:noProof/>
          <w:webHidden/>
        </w:rPr>
        <w:tab/>
        <w:t>190</w:t>
      </w:r>
    </w:p>
    <w:p w14:paraId="2DC30AE0" w14:textId="47A7545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7.12 Patient-centered Decision-making.</w:t>
      </w:r>
      <w:r>
        <w:rPr>
          <w:noProof/>
          <w:webHidden/>
        </w:rPr>
        <w:tab/>
        <w:t>190</w:t>
      </w:r>
    </w:p>
    <w:p w14:paraId="2E850187" w14:textId="42A5EAC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7.13 HEDIS Annual Performance Measures and Rates.</w:t>
      </w:r>
      <w:r>
        <w:rPr>
          <w:noProof/>
          <w:webHidden/>
        </w:rPr>
        <w:tab/>
        <w:t>190</w:t>
      </w:r>
    </w:p>
    <w:p w14:paraId="3F985CD4" w14:textId="09C757D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7.13.1 Measures.</w:t>
      </w:r>
      <w:r>
        <w:rPr>
          <w:noProof/>
          <w:webHidden/>
        </w:rPr>
        <w:tab/>
        <w:t>190</w:t>
      </w:r>
    </w:p>
    <w:p w14:paraId="532E011D" w14:textId="4376D89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7.13.2 Method of Reporting.</w:t>
      </w:r>
      <w:r>
        <w:rPr>
          <w:noProof/>
          <w:webHidden/>
        </w:rPr>
        <w:tab/>
        <w:t>191</w:t>
      </w:r>
    </w:p>
    <w:p w14:paraId="26ED960B" w14:textId="72F78C5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7.14 Benchmark for Dental Access  and Dental Services Corrective Action Plans</w:t>
      </w:r>
      <w:r>
        <w:rPr>
          <w:noProof/>
          <w:webHidden/>
        </w:rPr>
        <w:tab/>
        <w:t>191</w:t>
      </w:r>
    </w:p>
    <w:p w14:paraId="03A1FC0A" w14:textId="54D86047"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8. The Grievance and Appeal System: Grievances, Notices of Action, Appeals, and State Appeals.</w:t>
      </w:r>
      <w:r>
        <w:rPr>
          <w:noProof/>
          <w:webHidden/>
        </w:rPr>
        <w:tab/>
        <w:t>192</w:t>
      </w:r>
    </w:p>
    <w:p w14:paraId="784ECF84" w14:textId="4E7826B3"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8.1 General Requirements.</w:t>
      </w:r>
      <w:r>
        <w:rPr>
          <w:noProof/>
          <w:webHidden/>
        </w:rPr>
        <w:tab/>
        <w:t>192</w:t>
      </w:r>
    </w:p>
    <w:p w14:paraId="027BEA87" w14:textId="2136824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8.1.1 Components of Grievance and Appeal System.</w:t>
      </w:r>
      <w:r>
        <w:rPr>
          <w:noProof/>
          <w:webHidden/>
        </w:rPr>
        <w:tab/>
        <w:t>192</w:t>
      </w:r>
    </w:p>
    <w:p w14:paraId="66E0DBFC" w14:textId="48A18E0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8.1.2 Timeframes for Resolution.</w:t>
      </w:r>
      <w:r>
        <w:rPr>
          <w:noProof/>
          <w:webHidden/>
        </w:rPr>
        <w:tab/>
        <w:t>192</w:t>
      </w:r>
    </w:p>
    <w:p w14:paraId="5B64536D" w14:textId="1D39E51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8.1.3 Legal Requirements.</w:t>
      </w:r>
      <w:r>
        <w:rPr>
          <w:noProof/>
          <w:webHidden/>
        </w:rPr>
        <w:tab/>
        <w:t>192</w:t>
      </w:r>
    </w:p>
    <w:p w14:paraId="32E15743" w14:textId="4C41CC0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8.1.4 STATE Approval Required.</w:t>
      </w:r>
      <w:r>
        <w:rPr>
          <w:noProof/>
          <w:webHidden/>
        </w:rPr>
        <w:tab/>
        <w:t>192</w:t>
      </w:r>
    </w:p>
    <w:p w14:paraId="09DD76F1" w14:textId="797BB2B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8.1.5 Response to Ombudsperson.</w:t>
      </w:r>
      <w:r>
        <w:rPr>
          <w:noProof/>
          <w:webHidden/>
        </w:rPr>
        <w:tab/>
        <w:t>193</w:t>
      </w:r>
    </w:p>
    <w:p w14:paraId="1028A79D" w14:textId="3636622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8.2 MCO Grievance Process Requirements.</w:t>
      </w:r>
      <w:r>
        <w:rPr>
          <w:noProof/>
          <w:webHidden/>
        </w:rPr>
        <w:tab/>
        <w:t>193</w:t>
      </w:r>
    </w:p>
    <w:p w14:paraId="02B2DE06" w14:textId="18B28BC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8.2.1 Filing Requirements.</w:t>
      </w:r>
      <w:r>
        <w:rPr>
          <w:noProof/>
          <w:webHidden/>
        </w:rPr>
        <w:tab/>
        <w:t>193</w:t>
      </w:r>
    </w:p>
    <w:p w14:paraId="22FC3132" w14:textId="0A90F32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8.2.2 Timeframe for Resolution of a Grievance.</w:t>
      </w:r>
      <w:r>
        <w:rPr>
          <w:noProof/>
          <w:webHidden/>
        </w:rPr>
        <w:tab/>
        <w:t>193</w:t>
      </w:r>
    </w:p>
    <w:p w14:paraId="3FF81AAA" w14:textId="04AF800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8.2.3 Timeframe for Extension of Grievance Resolution.</w:t>
      </w:r>
      <w:r>
        <w:rPr>
          <w:noProof/>
          <w:webHidden/>
        </w:rPr>
        <w:tab/>
        <w:t>193</w:t>
      </w:r>
    </w:p>
    <w:p w14:paraId="2C23D1E3" w14:textId="72AEB51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8.2.4 Handling of Grievances.</w:t>
      </w:r>
      <w:r>
        <w:rPr>
          <w:noProof/>
          <w:webHidden/>
        </w:rPr>
        <w:tab/>
        <w:t>193</w:t>
      </w:r>
    </w:p>
    <w:p w14:paraId="7537BB0B" w14:textId="0C5162C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8.2.5 Notice of Resolution of a Grievance.</w:t>
      </w:r>
      <w:r>
        <w:rPr>
          <w:noProof/>
          <w:webHidden/>
        </w:rPr>
        <w:tab/>
        <w:t>194</w:t>
      </w:r>
    </w:p>
    <w:p w14:paraId="760F7D12" w14:textId="01BDC054"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8.3 Denial, Termination, or Reduction (DTR) Notice of Action to Enrollees.</w:t>
      </w:r>
      <w:r>
        <w:rPr>
          <w:noProof/>
          <w:webHidden/>
        </w:rPr>
        <w:tab/>
        <w:t>195</w:t>
      </w:r>
    </w:p>
    <w:p w14:paraId="4B3E00EB" w14:textId="24DFEED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8.3.1 General DTR Notice of Action Requirements.</w:t>
      </w:r>
      <w:r>
        <w:rPr>
          <w:noProof/>
          <w:webHidden/>
        </w:rPr>
        <w:tab/>
        <w:t>195</w:t>
      </w:r>
    </w:p>
    <w:p w14:paraId="24B60812" w14:textId="7670F83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8.3.2 Content of the DTR Notice of Action.</w:t>
      </w:r>
      <w:r>
        <w:rPr>
          <w:noProof/>
          <w:webHidden/>
        </w:rPr>
        <w:tab/>
        <w:t>195</w:t>
      </w:r>
    </w:p>
    <w:p w14:paraId="76606610" w14:textId="68E2F6A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8.3.3 Timing of the DTR Notice.</w:t>
      </w:r>
      <w:r>
        <w:rPr>
          <w:noProof/>
          <w:webHidden/>
        </w:rPr>
        <w:tab/>
        <w:t>197</w:t>
      </w:r>
    </w:p>
    <w:p w14:paraId="6B38779C" w14:textId="1C805D59"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8.4 MCO Appeals Process Requirements.</w:t>
      </w:r>
      <w:r>
        <w:rPr>
          <w:noProof/>
          <w:webHidden/>
        </w:rPr>
        <w:tab/>
        <w:t>198</w:t>
      </w:r>
    </w:p>
    <w:p w14:paraId="705188FD" w14:textId="21A99AB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8.4.1 One Level of Appeal.</w:t>
      </w:r>
      <w:r>
        <w:rPr>
          <w:noProof/>
          <w:webHidden/>
        </w:rPr>
        <w:tab/>
        <w:t>198</w:t>
      </w:r>
    </w:p>
    <w:p w14:paraId="030152B7" w14:textId="2BAD817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8.4.2 Filing Requirements.</w:t>
      </w:r>
      <w:r>
        <w:rPr>
          <w:noProof/>
          <w:webHidden/>
        </w:rPr>
        <w:tab/>
        <w:t>198</w:t>
      </w:r>
    </w:p>
    <w:p w14:paraId="64CEF33F" w14:textId="151DF7F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8.4.3 Medicare Requests for Hearing for I-SNBC Enrollees.</w:t>
      </w:r>
      <w:r>
        <w:rPr>
          <w:noProof/>
          <w:webHidden/>
        </w:rPr>
        <w:tab/>
        <w:t>198</w:t>
      </w:r>
    </w:p>
    <w:p w14:paraId="72569DA4" w14:textId="68C3CF4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8.4.4 Timeframe for Resolution of Appeals and Expedited Appeals.</w:t>
      </w:r>
      <w:r>
        <w:rPr>
          <w:noProof/>
          <w:webHidden/>
        </w:rPr>
        <w:tab/>
        <w:t>199</w:t>
      </w:r>
    </w:p>
    <w:p w14:paraId="7FEA80AE" w14:textId="67EE3C3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8.4.5 Timeframe for Extension of Resolution of Appeals and Expedited Appeals.</w:t>
      </w:r>
      <w:r>
        <w:rPr>
          <w:noProof/>
          <w:webHidden/>
        </w:rPr>
        <w:tab/>
        <w:t>199</w:t>
      </w:r>
    </w:p>
    <w:p w14:paraId="625786D3" w14:textId="77973BB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8.4.6 Handling of Appeals.</w:t>
      </w:r>
      <w:r>
        <w:rPr>
          <w:noProof/>
          <w:webHidden/>
        </w:rPr>
        <w:tab/>
        <w:t>199</w:t>
      </w:r>
    </w:p>
    <w:p w14:paraId="52DC30FB" w14:textId="0EB05F9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8.4.7 Subsequent Appeals.</w:t>
      </w:r>
      <w:r>
        <w:rPr>
          <w:noProof/>
          <w:webHidden/>
        </w:rPr>
        <w:tab/>
        <w:t>200</w:t>
      </w:r>
    </w:p>
    <w:p w14:paraId="644FEF56" w14:textId="34E52D4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8.4.8 Notifying Enrollees and Providers of Resolution of Appeal.</w:t>
      </w:r>
      <w:r>
        <w:rPr>
          <w:noProof/>
          <w:webHidden/>
        </w:rPr>
        <w:tab/>
        <w:t>200</w:t>
      </w:r>
    </w:p>
    <w:p w14:paraId="699DB47F" w14:textId="4DC8386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8.4.9 Reversed Appeal Resolutions.</w:t>
      </w:r>
      <w:r>
        <w:rPr>
          <w:noProof/>
          <w:webHidden/>
        </w:rPr>
        <w:tab/>
        <w:t>201</w:t>
      </w:r>
    </w:p>
    <w:p w14:paraId="62224872" w14:textId="02FE4181"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8.5 Continuation of Benefits Pending Appeal or State Appeal</w:t>
      </w:r>
      <w:r>
        <w:rPr>
          <w:noProof/>
          <w:webHidden/>
        </w:rPr>
        <w:tab/>
        <w:t>201</w:t>
      </w:r>
    </w:p>
    <w:p w14:paraId="58423539" w14:textId="6CA9A10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8.5.1 Continuation of Benefits Pending Resolution of Appeal.</w:t>
      </w:r>
      <w:r>
        <w:rPr>
          <w:noProof/>
          <w:webHidden/>
        </w:rPr>
        <w:tab/>
        <w:t>201</w:t>
      </w:r>
    </w:p>
    <w:p w14:paraId="7F00B68D" w14:textId="646F9BC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8.5.2 Continuation of Benefits Pending Resolution of State Appeal.</w:t>
      </w:r>
      <w:r>
        <w:rPr>
          <w:noProof/>
          <w:webHidden/>
        </w:rPr>
        <w:tab/>
        <w:t>201</w:t>
      </w:r>
    </w:p>
    <w:p w14:paraId="5968402C" w14:textId="2419F31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8.5.3 Upheld Appeal Resolutions.</w:t>
      </w:r>
      <w:r>
        <w:rPr>
          <w:noProof/>
          <w:webHidden/>
        </w:rPr>
        <w:tab/>
        <w:t>202</w:t>
      </w:r>
    </w:p>
    <w:p w14:paraId="0F72C90E" w14:textId="036270FA"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8.6 Maintenance of Grievance and Appeal Records.</w:t>
      </w:r>
      <w:r>
        <w:rPr>
          <w:noProof/>
          <w:webHidden/>
        </w:rPr>
        <w:tab/>
        <w:t>202</w:t>
      </w:r>
    </w:p>
    <w:p w14:paraId="4197D53C" w14:textId="666F0E1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8.7 Reporting of DTRs, Grievances and Appeals to the STATE.</w:t>
      </w:r>
      <w:r>
        <w:rPr>
          <w:noProof/>
          <w:webHidden/>
        </w:rPr>
        <w:tab/>
        <w:t>202</w:t>
      </w:r>
    </w:p>
    <w:p w14:paraId="78DC2CA5" w14:textId="016C878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8.8 State Appeals.</w:t>
      </w:r>
      <w:r>
        <w:rPr>
          <w:noProof/>
          <w:webHidden/>
        </w:rPr>
        <w:tab/>
        <w:t>202</w:t>
      </w:r>
    </w:p>
    <w:p w14:paraId="31A9AB94" w14:textId="2E0EDFC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8.8.1 Matters Heard by State Appeal Human Services Judge.</w:t>
      </w:r>
      <w:r>
        <w:rPr>
          <w:noProof/>
          <w:webHidden/>
        </w:rPr>
        <w:tab/>
        <w:t>202</w:t>
      </w:r>
    </w:p>
    <w:p w14:paraId="55282D7F" w14:textId="20A0DDE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8.8.2 Standard Hearing Decisions.</w:t>
      </w:r>
      <w:r>
        <w:rPr>
          <w:noProof/>
          <w:webHidden/>
        </w:rPr>
        <w:tab/>
        <w:t>202</w:t>
      </w:r>
    </w:p>
    <w:p w14:paraId="01664E16" w14:textId="48FAAE1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8.8.3 Costs of State Appeal.</w:t>
      </w:r>
      <w:r>
        <w:rPr>
          <w:noProof/>
          <w:webHidden/>
        </w:rPr>
        <w:tab/>
        <w:t>203</w:t>
      </w:r>
    </w:p>
    <w:p w14:paraId="4CCE5983" w14:textId="2801534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8.8.4 Expedited Hearing Decisions.</w:t>
      </w:r>
      <w:r>
        <w:rPr>
          <w:noProof/>
          <w:webHidden/>
        </w:rPr>
        <w:tab/>
        <w:t>203</w:t>
      </w:r>
    </w:p>
    <w:p w14:paraId="234CE749" w14:textId="35D784C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8.8.5 Compliance with State Appeal Resolutions.</w:t>
      </w:r>
      <w:r>
        <w:rPr>
          <w:noProof/>
          <w:webHidden/>
        </w:rPr>
        <w:tab/>
        <w:t>203</w:t>
      </w:r>
    </w:p>
    <w:p w14:paraId="5851A1A7" w14:textId="067A1AE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lastRenderedPageBreak/>
        <w:t>8.8.6 Representation and Defense of MCO Determinations.</w:t>
      </w:r>
      <w:r>
        <w:rPr>
          <w:noProof/>
          <w:webHidden/>
        </w:rPr>
        <w:tab/>
        <w:t>203</w:t>
      </w:r>
    </w:p>
    <w:p w14:paraId="4EB35E1B" w14:textId="781B7A8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8.8.7 External Review or Medical Review Participation.</w:t>
      </w:r>
      <w:r>
        <w:rPr>
          <w:noProof/>
          <w:webHidden/>
        </w:rPr>
        <w:tab/>
        <w:t>204</w:t>
      </w:r>
    </w:p>
    <w:p w14:paraId="522E14DD" w14:textId="0C2DC60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8.8.8 Judicial Review.</w:t>
      </w:r>
      <w:r>
        <w:rPr>
          <w:noProof/>
          <w:webHidden/>
        </w:rPr>
        <w:tab/>
        <w:t>204</w:t>
      </w:r>
    </w:p>
    <w:p w14:paraId="4CE34112" w14:textId="26997608"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9. Program Integrity</w:t>
      </w:r>
      <w:r>
        <w:rPr>
          <w:noProof/>
          <w:webHidden/>
        </w:rPr>
        <w:tab/>
        <w:t>205</w:t>
      </w:r>
    </w:p>
    <w:p w14:paraId="454420C3" w14:textId="0D8AFB7D"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9.1 Compliance with Contract Terms.</w:t>
      </w:r>
      <w:r>
        <w:rPr>
          <w:noProof/>
          <w:webHidden/>
        </w:rPr>
        <w:tab/>
        <w:t>205</w:t>
      </w:r>
    </w:p>
    <w:p w14:paraId="61A9AEC8" w14:textId="0823CB7D"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9.2 Subcontractors (Including Pharmacy Benefit Managers).</w:t>
      </w:r>
      <w:r>
        <w:rPr>
          <w:noProof/>
          <w:webHidden/>
        </w:rPr>
        <w:tab/>
        <w:t>205</w:t>
      </w:r>
    </w:p>
    <w:p w14:paraId="45A3159C" w14:textId="3F19453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9.2.1 Written Agreement.</w:t>
      </w:r>
      <w:r>
        <w:rPr>
          <w:noProof/>
          <w:webHidden/>
        </w:rPr>
        <w:tab/>
        <w:t>205</w:t>
      </w:r>
    </w:p>
    <w:p w14:paraId="1C80CB2E" w14:textId="33E4B81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9.2.2 Provision of SNBC Information.</w:t>
      </w:r>
      <w:r>
        <w:rPr>
          <w:noProof/>
          <w:webHidden/>
        </w:rPr>
        <w:tab/>
        <w:t>205</w:t>
      </w:r>
    </w:p>
    <w:p w14:paraId="13FF5E75" w14:textId="54DA897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9.2.3 Subcontractors Audit.</w:t>
      </w:r>
      <w:r>
        <w:rPr>
          <w:noProof/>
          <w:webHidden/>
        </w:rPr>
        <w:tab/>
        <w:t>205</w:t>
      </w:r>
    </w:p>
    <w:p w14:paraId="46D77191" w14:textId="77748A1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9.2.4 Compliance with State and Federal Law.</w:t>
      </w:r>
      <w:r>
        <w:rPr>
          <w:noProof/>
          <w:webHidden/>
        </w:rPr>
        <w:tab/>
        <w:t>206</w:t>
      </w:r>
    </w:p>
    <w:p w14:paraId="522C90F4" w14:textId="031DBF7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9.2.5 Subcontractual Delegation.</w:t>
      </w:r>
      <w:r>
        <w:rPr>
          <w:noProof/>
          <w:webHidden/>
        </w:rPr>
        <w:tab/>
        <w:t>206</w:t>
      </w:r>
    </w:p>
    <w:p w14:paraId="12C1D336" w14:textId="19453A1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9.2.6 Business Continuity Plans.</w:t>
      </w:r>
      <w:r>
        <w:rPr>
          <w:noProof/>
          <w:webHidden/>
        </w:rPr>
        <w:tab/>
        <w:t>206</w:t>
      </w:r>
    </w:p>
    <w:p w14:paraId="30D067AE" w14:textId="461A1D5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9.2.7 Automatic Termination of Subcontract Clause (SNP Requirement).</w:t>
      </w:r>
      <w:r>
        <w:rPr>
          <w:noProof/>
          <w:webHidden/>
        </w:rPr>
        <w:tab/>
        <w:t>207</w:t>
      </w:r>
    </w:p>
    <w:p w14:paraId="4626465E" w14:textId="1AA23064"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9.3 Maintenance, Retention, Inspection and Audit of Records.</w:t>
      </w:r>
      <w:r>
        <w:rPr>
          <w:noProof/>
          <w:webHidden/>
        </w:rPr>
        <w:tab/>
        <w:t>207</w:t>
      </w:r>
    </w:p>
    <w:p w14:paraId="45665AEA" w14:textId="40BD342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9.3.1 Record Maintenance and Access.</w:t>
      </w:r>
      <w:r>
        <w:rPr>
          <w:noProof/>
          <w:webHidden/>
        </w:rPr>
        <w:tab/>
        <w:t>207</w:t>
      </w:r>
    </w:p>
    <w:p w14:paraId="02BAA9E3" w14:textId="6D51D2B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9.3.2 Record Retention by MCO.</w:t>
      </w:r>
      <w:r>
        <w:rPr>
          <w:noProof/>
          <w:webHidden/>
        </w:rPr>
        <w:tab/>
        <w:t>207</w:t>
      </w:r>
    </w:p>
    <w:p w14:paraId="4E142C00" w14:textId="671448A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9.3.3 Records Inspection and Audits.</w:t>
      </w:r>
      <w:r>
        <w:rPr>
          <w:noProof/>
          <w:webHidden/>
        </w:rPr>
        <w:tab/>
        <w:t>207</w:t>
      </w:r>
    </w:p>
    <w:p w14:paraId="76E8E13A" w14:textId="35B5CB1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9.3.4 State Audits.</w:t>
      </w:r>
      <w:r>
        <w:rPr>
          <w:noProof/>
          <w:webHidden/>
        </w:rPr>
        <w:tab/>
        <w:t>207</w:t>
      </w:r>
    </w:p>
    <w:p w14:paraId="5F156E1F" w14:textId="1B1BF38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9.3.5 Quality, Appropriateness, and Timeliness of Services.</w:t>
      </w:r>
      <w:r>
        <w:rPr>
          <w:noProof/>
          <w:webHidden/>
        </w:rPr>
        <w:tab/>
        <w:t>208</w:t>
      </w:r>
    </w:p>
    <w:p w14:paraId="542E856F" w14:textId="3479143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9.3.6 Enrollment and Disenrollment Records Evaluation.</w:t>
      </w:r>
      <w:r>
        <w:rPr>
          <w:noProof/>
          <w:webHidden/>
        </w:rPr>
        <w:tab/>
        <w:t>208</w:t>
      </w:r>
    </w:p>
    <w:p w14:paraId="17C1DBED" w14:textId="28F975F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9.3.7 Timelines for Records Inspection, Evaluation or Audit.</w:t>
      </w:r>
      <w:r>
        <w:rPr>
          <w:noProof/>
          <w:webHidden/>
        </w:rPr>
        <w:tab/>
        <w:t>208</w:t>
      </w:r>
    </w:p>
    <w:p w14:paraId="031EDC75" w14:textId="238A362B"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9.4 Fraud and Abuse Requirements.</w:t>
      </w:r>
      <w:r>
        <w:rPr>
          <w:noProof/>
          <w:webHidden/>
        </w:rPr>
        <w:tab/>
        <w:t>208</w:t>
      </w:r>
    </w:p>
    <w:p w14:paraId="51FC214F" w14:textId="2827C4E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9.4.1 Integrity Program.</w:t>
      </w:r>
      <w:r>
        <w:rPr>
          <w:noProof/>
          <w:webHidden/>
        </w:rPr>
        <w:tab/>
        <w:t>208</w:t>
      </w:r>
    </w:p>
    <w:p w14:paraId="5096C55E" w14:textId="37C202D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9.4.2 Annual Integrity Program Report.</w:t>
      </w:r>
      <w:r>
        <w:rPr>
          <w:noProof/>
          <w:webHidden/>
        </w:rPr>
        <w:tab/>
        <w:t>211</w:t>
      </w:r>
    </w:p>
    <w:p w14:paraId="431E86AF" w14:textId="3663FF3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9.4.3 Corrective Actions, Violation Reporting, and Adverse Provider Actions.</w:t>
      </w:r>
      <w:r>
        <w:rPr>
          <w:noProof/>
          <w:webHidden/>
        </w:rPr>
        <w:tab/>
        <w:t>211</w:t>
      </w:r>
    </w:p>
    <w:p w14:paraId="0521B1C2" w14:textId="45ED561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9.4.4 Fraud and Abuse by MCO, Its Subcontractors, or Providers.</w:t>
      </w:r>
      <w:r>
        <w:rPr>
          <w:noProof/>
          <w:webHidden/>
        </w:rPr>
        <w:tab/>
        <w:t>212</w:t>
      </w:r>
    </w:p>
    <w:p w14:paraId="78AD0C35" w14:textId="644B2DF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9.4.5 Audits, Investigations and Monitoring</w:t>
      </w:r>
      <w:r>
        <w:rPr>
          <w:noProof/>
          <w:webHidden/>
        </w:rPr>
        <w:tab/>
        <w:t>212</w:t>
      </w:r>
    </w:p>
    <w:p w14:paraId="21BA37F4" w14:textId="36BED60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9.4.6 Monetary Recovery, Suspensions and Forfeiture</w:t>
      </w:r>
      <w:r>
        <w:rPr>
          <w:noProof/>
          <w:webHidden/>
        </w:rPr>
        <w:tab/>
        <w:t>213</w:t>
      </w:r>
    </w:p>
    <w:p w14:paraId="0001584C" w14:textId="0BFC768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9.4.7 Fraud and Abuse by Beneficiaries.</w:t>
      </w:r>
      <w:r>
        <w:rPr>
          <w:noProof/>
          <w:webHidden/>
        </w:rPr>
        <w:tab/>
        <w:t>216</w:t>
      </w:r>
    </w:p>
    <w:p w14:paraId="4EA5081E" w14:textId="46B9002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9.4.8 False Claims.</w:t>
      </w:r>
      <w:r>
        <w:rPr>
          <w:noProof/>
          <w:webHidden/>
        </w:rPr>
        <w:tab/>
        <w:t>216</w:t>
      </w:r>
    </w:p>
    <w:p w14:paraId="2C353CB2" w14:textId="17C894E1"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9.5 Program Integrity Disclosures</w:t>
      </w:r>
      <w:r>
        <w:rPr>
          <w:noProof/>
          <w:webHidden/>
        </w:rPr>
        <w:tab/>
        <w:t>217</w:t>
      </w:r>
    </w:p>
    <w:p w14:paraId="1166392E" w14:textId="5BD36AD9"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9.5.1 Exclusions of Individuals and Entities; Confirming Identity.</w:t>
      </w:r>
      <w:r>
        <w:rPr>
          <w:noProof/>
          <w:webHidden/>
        </w:rPr>
        <w:tab/>
        <w:t>217</w:t>
      </w:r>
    </w:p>
    <w:p w14:paraId="19AC5C40" w14:textId="406AD24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9.5.2 Disclosure of Ownership and Management Information (MCO).</w:t>
      </w:r>
      <w:r>
        <w:rPr>
          <w:noProof/>
          <w:webHidden/>
        </w:rPr>
        <w:tab/>
        <w:t>218</w:t>
      </w:r>
    </w:p>
    <w:p w14:paraId="045BC21E" w14:textId="1F623B7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9.5.3 Disclosure of Transactions.</w:t>
      </w:r>
      <w:r>
        <w:rPr>
          <w:noProof/>
          <w:webHidden/>
        </w:rPr>
        <w:tab/>
        <w:t>218</w:t>
      </w:r>
    </w:p>
    <w:p w14:paraId="4F32BB96" w14:textId="37BF5CE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9.5.4 Disclosure of Ownership and Management Information (Subcontractors).</w:t>
      </w:r>
      <w:r>
        <w:rPr>
          <w:noProof/>
          <w:webHidden/>
        </w:rPr>
        <w:tab/>
        <w:t>219</w:t>
      </w:r>
    </w:p>
    <w:p w14:paraId="6853364B" w14:textId="05DB376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9.6 Exclusions and Convicted Persons.</w:t>
      </w:r>
      <w:r>
        <w:rPr>
          <w:noProof/>
          <w:webHidden/>
        </w:rPr>
        <w:tab/>
        <w:t>219</w:t>
      </w:r>
    </w:p>
    <w:p w14:paraId="5B56BC0D" w14:textId="044E6185"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9.7 Conflicts of Interest.</w:t>
      </w:r>
      <w:r>
        <w:rPr>
          <w:noProof/>
          <w:webHidden/>
        </w:rPr>
        <w:tab/>
        <w:t>221</w:t>
      </w:r>
    </w:p>
    <w:p w14:paraId="297932A3" w14:textId="0066CEFB"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9.8 Federal Audit Requirements and Debarment Information.</w:t>
      </w:r>
      <w:r>
        <w:rPr>
          <w:noProof/>
          <w:webHidden/>
        </w:rPr>
        <w:tab/>
        <w:t>221</w:t>
      </w:r>
    </w:p>
    <w:p w14:paraId="299870FB" w14:textId="0058BA7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9.8.1 Single Audit Act.</w:t>
      </w:r>
      <w:r>
        <w:rPr>
          <w:noProof/>
          <w:webHidden/>
        </w:rPr>
        <w:tab/>
        <w:t>221</w:t>
      </w:r>
    </w:p>
    <w:p w14:paraId="583317E3" w14:textId="7F6B2C0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9.8.2 Debarment, Suspension and Responsibility Certification.</w:t>
      </w:r>
      <w:r>
        <w:rPr>
          <w:noProof/>
          <w:webHidden/>
        </w:rPr>
        <w:tab/>
        <w:t>221</w:t>
      </w:r>
    </w:p>
    <w:p w14:paraId="3B283CFA" w14:textId="6BC46B6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9.9 Compliance with Public Health Service Act for SNBC.</w:t>
      </w:r>
      <w:r>
        <w:rPr>
          <w:noProof/>
          <w:webHidden/>
        </w:rPr>
        <w:tab/>
        <w:t>222</w:t>
      </w:r>
    </w:p>
    <w:p w14:paraId="11B810AD" w14:textId="16B47D4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9.10 Receipt of Federal Funds.</w:t>
      </w:r>
      <w:r>
        <w:rPr>
          <w:noProof/>
          <w:webHidden/>
        </w:rPr>
        <w:tab/>
        <w:t>222</w:t>
      </w:r>
    </w:p>
    <w:p w14:paraId="5D6465C2" w14:textId="377C4EF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9.11 Formal Presentations.</w:t>
      </w:r>
      <w:r>
        <w:rPr>
          <w:noProof/>
          <w:webHidden/>
        </w:rPr>
        <w:tab/>
        <w:t>222</w:t>
      </w:r>
    </w:p>
    <w:p w14:paraId="6FA0A40E" w14:textId="7BF1AB8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9.12 Restricted Recipient Program.</w:t>
      </w:r>
      <w:r>
        <w:rPr>
          <w:noProof/>
          <w:webHidden/>
        </w:rPr>
        <w:tab/>
        <w:t>222</w:t>
      </w:r>
    </w:p>
    <w:p w14:paraId="00C2B276" w14:textId="2E706C5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9.12.1 Notice to Affected Enrollees.</w:t>
      </w:r>
      <w:r>
        <w:rPr>
          <w:noProof/>
          <w:webHidden/>
        </w:rPr>
        <w:tab/>
        <w:t>223</w:t>
      </w:r>
    </w:p>
    <w:p w14:paraId="484518A2" w14:textId="4F12879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9.12.2 Enrollee’s Right to Appeal.</w:t>
      </w:r>
      <w:r>
        <w:rPr>
          <w:noProof/>
          <w:webHidden/>
        </w:rPr>
        <w:tab/>
        <w:t>223</w:t>
      </w:r>
    </w:p>
    <w:p w14:paraId="1DCEC86F" w14:textId="50FE816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9.12.3 Reporting of Restrictions; Timeframes.</w:t>
      </w:r>
      <w:r>
        <w:rPr>
          <w:noProof/>
          <w:webHidden/>
        </w:rPr>
        <w:tab/>
        <w:t>223</w:t>
      </w:r>
    </w:p>
    <w:p w14:paraId="20EC1781" w14:textId="3C6FB2F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9.12.4 Program Administration.</w:t>
      </w:r>
      <w:r>
        <w:rPr>
          <w:noProof/>
          <w:webHidden/>
        </w:rPr>
        <w:tab/>
        <w:t>223</w:t>
      </w:r>
    </w:p>
    <w:p w14:paraId="1C4E66CA" w14:textId="7AA64CC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lastRenderedPageBreak/>
        <w:t>9.12.5 Prescription Monitoring Program</w:t>
      </w:r>
      <w:r>
        <w:rPr>
          <w:noProof/>
          <w:webHidden/>
        </w:rPr>
        <w:tab/>
        <w:t>225</w:t>
      </w:r>
    </w:p>
    <w:p w14:paraId="06CA0C55" w14:textId="7389B82D"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10. Third Party Liability and Coordination of Benefits.</w:t>
      </w:r>
      <w:r>
        <w:rPr>
          <w:noProof/>
          <w:webHidden/>
        </w:rPr>
        <w:tab/>
        <w:t>227</w:t>
      </w:r>
    </w:p>
    <w:p w14:paraId="1047CE28" w14:textId="5E204B19"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10.1 Agent of the STATE.</w:t>
      </w:r>
      <w:r>
        <w:rPr>
          <w:noProof/>
          <w:webHidden/>
        </w:rPr>
        <w:tab/>
        <w:t>227</w:t>
      </w:r>
    </w:p>
    <w:p w14:paraId="2DBC8DA1" w14:textId="6BB4910B"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10.2 Prompt Resolution of TPL Cases.</w:t>
      </w:r>
      <w:r>
        <w:rPr>
          <w:noProof/>
          <w:webHidden/>
        </w:rPr>
        <w:tab/>
        <w:t>227</w:t>
      </w:r>
    </w:p>
    <w:p w14:paraId="35921CB3" w14:textId="19E64C3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10.3 Third Party Recoveries.</w:t>
      </w:r>
      <w:r>
        <w:rPr>
          <w:noProof/>
          <w:webHidden/>
        </w:rPr>
        <w:tab/>
        <w:t>227</w:t>
      </w:r>
    </w:p>
    <w:p w14:paraId="4163D63E" w14:textId="73048F8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10.3.2 Cost Benefit.</w:t>
      </w:r>
      <w:r>
        <w:rPr>
          <w:noProof/>
          <w:webHidden/>
        </w:rPr>
        <w:tab/>
        <w:t>228</w:t>
      </w:r>
    </w:p>
    <w:p w14:paraId="2E1EF2D9" w14:textId="16A7728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10.3.3 Retention of Recoveries.</w:t>
      </w:r>
      <w:r>
        <w:rPr>
          <w:noProof/>
          <w:webHidden/>
        </w:rPr>
        <w:tab/>
        <w:t>228</w:t>
      </w:r>
    </w:p>
    <w:p w14:paraId="74573F01" w14:textId="0BD0D45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10.4 Coordination of Benefits.</w:t>
      </w:r>
      <w:r>
        <w:rPr>
          <w:noProof/>
          <w:webHidden/>
        </w:rPr>
        <w:tab/>
        <w:t>228</w:t>
      </w:r>
    </w:p>
    <w:p w14:paraId="5218F0D7" w14:textId="6EFF9EF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10.4.2 Medicare Cost-Sharing Part of COB.</w:t>
      </w:r>
      <w:r>
        <w:rPr>
          <w:noProof/>
          <w:webHidden/>
        </w:rPr>
        <w:tab/>
        <w:t>229</w:t>
      </w:r>
    </w:p>
    <w:p w14:paraId="21DC3C1A" w14:textId="1D97571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10.4.3 Medicare COB Agreement.</w:t>
      </w:r>
      <w:r>
        <w:rPr>
          <w:noProof/>
          <w:webHidden/>
        </w:rPr>
        <w:tab/>
        <w:t>229</w:t>
      </w:r>
    </w:p>
    <w:p w14:paraId="18FA7CAD" w14:textId="3875F47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10.4.4 Medicare SNF Days Review.</w:t>
      </w:r>
      <w:r>
        <w:rPr>
          <w:noProof/>
          <w:webHidden/>
        </w:rPr>
        <w:tab/>
        <w:t>229</w:t>
      </w:r>
    </w:p>
    <w:p w14:paraId="5C8DBA69" w14:textId="26B4EA3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10.4.5 Cost Avoidance.</w:t>
      </w:r>
      <w:r>
        <w:rPr>
          <w:noProof/>
          <w:webHidden/>
        </w:rPr>
        <w:tab/>
        <w:t>229</w:t>
      </w:r>
    </w:p>
    <w:p w14:paraId="44352583" w14:textId="1550FB8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10.4.6 Post-Payment Recoveries.</w:t>
      </w:r>
      <w:r>
        <w:rPr>
          <w:noProof/>
          <w:webHidden/>
        </w:rPr>
        <w:tab/>
        <w:t>229</w:t>
      </w:r>
    </w:p>
    <w:p w14:paraId="45ECE47D" w14:textId="245016F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10.4.7 Recoveries Not to be Pursued by the MCO.</w:t>
      </w:r>
      <w:r>
        <w:rPr>
          <w:noProof/>
          <w:webHidden/>
        </w:rPr>
        <w:tab/>
        <w:t>230</w:t>
      </w:r>
    </w:p>
    <w:p w14:paraId="2C065758" w14:textId="1711420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10.5 Reporting of Recoveries.</w:t>
      </w:r>
      <w:r>
        <w:rPr>
          <w:noProof/>
          <w:webHidden/>
        </w:rPr>
        <w:tab/>
        <w:t>230</w:t>
      </w:r>
    </w:p>
    <w:p w14:paraId="0A518CD6" w14:textId="1451930B"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10.6 Litigation.</w:t>
      </w:r>
      <w:r>
        <w:rPr>
          <w:noProof/>
          <w:webHidden/>
        </w:rPr>
        <w:tab/>
        <w:t>230</w:t>
      </w:r>
    </w:p>
    <w:p w14:paraId="75949441" w14:textId="5792396D"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10.7 Determination of Compliance.</w:t>
      </w:r>
      <w:r>
        <w:rPr>
          <w:noProof/>
          <w:webHidden/>
        </w:rPr>
        <w:tab/>
        <w:t>231</w:t>
      </w:r>
    </w:p>
    <w:p w14:paraId="60086963" w14:textId="0F7D8A73"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10.8 Supplemental Recovery Program.</w:t>
      </w:r>
      <w:r>
        <w:rPr>
          <w:noProof/>
          <w:webHidden/>
        </w:rPr>
        <w:tab/>
        <w:t>231</w:t>
      </w:r>
    </w:p>
    <w:p w14:paraId="3DBFEAD5" w14:textId="5D958805"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11. Reporting and Deliverables</w:t>
      </w:r>
      <w:r>
        <w:rPr>
          <w:noProof/>
          <w:webHidden/>
        </w:rPr>
        <w:tab/>
        <w:t>231</w:t>
      </w:r>
    </w:p>
    <w:p w14:paraId="06A0CE7D" w14:textId="4222DEB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11.1 New Reports.</w:t>
      </w:r>
      <w:r>
        <w:rPr>
          <w:noProof/>
          <w:webHidden/>
        </w:rPr>
        <w:tab/>
        <w:t>231</w:t>
      </w:r>
    </w:p>
    <w:p w14:paraId="621E5478" w14:textId="44EDF63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11.2 Reports with No Change</w:t>
      </w:r>
      <w:r>
        <w:rPr>
          <w:noProof/>
          <w:webHidden/>
        </w:rPr>
        <w:tab/>
        <w:t>231</w:t>
      </w:r>
    </w:p>
    <w:p w14:paraId="409B6F3D" w14:textId="3BB94085"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11.3 Non-Business Days.</w:t>
      </w:r>
      <w:r>
        <w:rPr>
          <w:noProof/>
          <w:webHidden/>
        </w:rPr>
        <w:tab/>
        <w:t>231</w:t>
      </w:r>
    </w:p>
    <w:p w14:paraId="2607435D" w14:textId="06FE0304"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11.4 Deliverables from the STATE to the MCO</w:t>
      </w:r>
      <w:r>
        <w:rPr>
          <w:noProof/>
          <w:webHidden/>
        </w:rPr>
        <w:tab/>
        <w:t>231</w:t>
      </w:r>
    </w:p>
    <w:p w14:paraId="7FB01635" w14:textId="3B208DF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11.5 Deliverables from the MCO to the state.</w:t>
      </w:r>
      <w:r>
        <w:rPr>
          <w:noProof/>
          <w:webHidden/>
        </w:rPr>
        <w:tab/>
        <w:t>232</w:t>
      </w:r>
    </w:p>
    <w:p w14:paraId="2150DDC6" w14:textId="449F69F1"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11.6 Data Certifications.</w:t>
      </w:r>
      <w:r>
        <w:rPr>
          <w:noProof/>
          <w:webHidden/>
        </w:rPr>
        <w:tab/>
        <w:t>238</w:t>
      </w:r>
    </w:p>
    <w:p w14:paraId="3658CBC6" w14:textId="6B7FB22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11.6.1 Certification of Data and Reporting Submitted to STATE.</w:t>
      </w:r>
      <w:r>
        <w:rPr>
          <w:noProof/>
          <w:webHidden/>
        </w:rPr>
        <w:tab/>
        <w:t>238</w:t>
      </w:r>
    </w:p>
    <w:p w14:paraId="078E326A" w14:textId="42021EC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11.6.2 Requirements.</w:t>
      </w:r>
      <w:r>
        <w:rPr>
          <w:noProof/>
          <w:webHidden/>
        </w:rPr>
        <w:tab/>
        <w:t>239</w:t>
      </w:r>
    </w:p>
    <w:p w14:paraId="7530CAEC" w14:textId="1801926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11.7 Business Disclosure Requirements.</w:t>
      </w:r>
      <w:r>
        <w:rPr>
          <w:noProof/>
          <w:webHidden/>
        </w:rPr>
        <w:tab/>
        <w:t>239</w:t>
      </w:r>
    </w:p>
    <w:p w14:paraId="6BE5A556" w14:textId="0DA0A16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11.7.1 General Disclosures.</w:t>
      </w:r>
      <w:r>
        <w:rPr>
          <w:noProof/>
          <w:webHidden/>
        </w:rPr>
        <w:tab/>
        <w:t>239</w:t>
      </w:r>
    </w:p>
    <w:p w14:paraId="6404B9C5" w14:textId="5D90088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11.7.2 Disclosure of Management/Fiscal Agents.</w:t>
      </w:r>
      <w:r>
        <w:rPr>
          <w:noProof/>
          <w:webHidden/>
        </w:rPr>
        <w:tab/>
        <w:t>239</w:t>
      </w:r>
    </w:p>
    <w:p w14:paraId="24579934" w14:textId="0FCC4ABA"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11.8 Disclosure of, Compliance With, and Reporting of Physician Incentive Plans.</w:t>
      </w:r>
      <w:r>
        <w:rPr>
          <w:noProof/>
          <w:webHidden/>
        </w:rPr>
        <w:tab/>
        <w:t>240</w:t>
      </w:r>
    </w:p>
    <w:p w14:paraId="4F9D232D" w14:textId="595DEDC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11.8.1 Disclosure to the STATE.</w:t>
      </w:r>
      <w:r>
        <w:rPr>
          <w:noProof/>
          <w:webHidden/>
        </w:rPr>
        <w:tab/>
        <w:t>240</w:t>
      </w:r>
    </w:p>
    <w:p w14:paraId="5A5B5388" w14:textId="29E3C31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11.8.2 Disclosure to Enrollees.</w:t>
      </w:r>
      <w:r>
        <w:rPr>
          <w:noProof/>
          <w:webHidden/>
        </w:rPr>
        <w:tab/>
        <w:t>241</w:t>
      </w:r>
    </w:p>
    <w:p w14:paraId="7CA06E9B" w14:textId="5605C00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11.8.3 Physician Incentive Plan Contracts</w:t>
      </w:r>
      <w:r>
        <w:rPr>
          <w:noProof/>
          <w:webHidden/>
        </w:rPr>
        <w:tab/>
        <w:t>241</w:t>
      </w:r>
    </w:p>
    <w:p w14:paraId="31C02739" w14:textId="50665D94"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12. Compliance with State and Federal Laws.</w:t>
      </w:r>
      <w:r>
        <w:rPr>
          <w:noProof/>
          <w:webHidden/>
        </w:rPr>
        <w:tab/>
        <w:t>241</w:t>
      </w:r>
    </w:p>
    <w:p w14:paraId="33AD7360" w14:textId="4E99AFD3"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12.1 Constitutions.</w:t>
      </w:r>
      <w:r>
        <w:rPr>
          <w:noProof/>
          <w:webHidden/>
        </w:rPr>
        <w:tab/>
        <w:t>241</w:t>
      </w:r>
    </w:p>
    <w:p w14:paraId="202FF029" w14:textId="27CE3A5D"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12.2 Medicaid Laws.</w:t>
      </w:r>
      <w:r>
        <w:rPr>
          <w:noProof/>
          <w:webHidden/>
        </w:rPr>
        <w:tab/>
        <w:t>241</w:t>
      </w:r>
    </w:p>
    <w:p w14:paraId="6A1D16E7" w14:textId="250B639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12.3 Prohibitions Against Discrimination.</w:t>
      </w:r>
      <w:r>
        <w:rPr>
          <w:noProof/>
          <w:webHidden/>
        </w:rPr>
        <w:tab/>
        <w:t>241</w:t>
      </w:r>
    </w:p>
    <w:p w14:paraId="79049D17" w14:textId="03C089E5"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12.4 Compliance with Federal, State and Local Law.</w:t>
      </w:r>
      <w:r>
        <w:rPr>
          <w:noProof/>
          <w:webHidden/>
        </w:rPr>
        <w:tab/>
        <w:t>243</w:t>
      </w:r>
    </w:p>
    <w:p w14:paraId="410B8141" w14:textId="2FFD4C3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12.5 MCO Solvency Standards Assurance; Risk-Bearing Entity.</w:t>
      </w:r>
      <w:r>
        <w:rPr>
          <w:noProof/>
          <w:webHidden/>
        </w:rPr>
        <w:tab/>
        <w:t>243</w:t>
      </w:r>
    </w:p>
    <w:p w14:paraId="716A64DD" w14:textId="48B6A54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12.6 Additional Federal Laws, and Clauses required by 2 CFR §200.326:</w:t>
      </w:r>
      <w:r>
        <w:rPr>
          <w:noProof/>
          <w:webHidden/>
        </w:rPr>
        <w:tab/>
        <w:t>243</w:t>
      </w:r>
    </w:p>
    <w:p w14:paraId="19AC72B7" w14:textId="627A1A0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12.6.1 Environmental Requirements.</w:t>
      </w:r>
      <w:r>
        <w:rPr>
          <w:noProof/>
          <w:webHidden/>
        </w:rPr>
        <w:tab/>
        <w:t>243</w:t>
      </w:r>
    </w:p>
    <w:p w14:paraId="07B996D9" w14:textId="1D57B9E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12.6.2 Energy Efficiency Requirements.</w:t>
      </w:r>
      <w:r>
        <w:rPr>
          <w:noProof/>
          <w:webHidden/>
        </w:rPr>
        <w:tab/>
        <w:t>243</w:t>
      </w:r>
    </w:p>
    <w:p w14:paraId="75DCB76E" w14:textId="4AE1B9E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12.6.3 Anti-Kickback Provisions.</w:t>
      </w:r>
      <w:r>
        <w:rPr>
          <w:noProof/>
          <w:webHidden/>
        </w:rPr>
        <w:tab/>
        <w:t>243</w:t>
      </w:r>
    </w:p>
    <w:p w14:paraId="2F75E46F" w14:textId="695B0AF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12.6.4 Davis-Bacon Act.</w:t>
      </w:r>
      <w:r>
        <w:rPr>
          <w:noProof/>
          <w:webHidden/>
        </w:rPr>
        <w:tab/>
        <w:t>243</w:t>
      </w:r>
    </w:p>
    <w:p w14:paraId="58C93856" w14:textId="0C7CA68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12.6.5 Contract Work Laws.</w:t>
      </w:r>
      <w:r>
        <w:rPr>
          <w:noProof/>
          <w:webHidden/>
        </w:rPr>
        <w:tab/>
        <w:t>243</w:t>
      </w:r>
    </w:p>
    <w:p w14:paraId="3A83160E" w14:textId="54309A12"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12.6.6 Rights to Inventions.</w:t>
      </w:r>
      <w:r>
        <w:rPr>
          <w:noProof/>
          <w:webHidden/>
        </w:rPr>
        <w:tab/>
        <w:t>243</w:t>
      </w:r>
    </w:p>
    <w:p w14:paraId="51F1F69E" w14:textId="211191A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12.6.7 Lobbying Disclosure.</w:t>
      </w:r>
      <w:r>
        <w:rPr>
          <w:noProof/>
          <w:webHidden/>
        </w:rPr>
        <w:tab/>
        <w:t>244</w:t>
      </w:r>
    </w:p>
    <w:p w14:paraId="4A8EFBF1" w14:textId="5F290B98"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lastRenderedPageBreak/>
        <w:t>12.6.8 CLIA Requirements.</w:t>
      </w:r>
      <w:r>
        <w:rPr>
          <w:noProof/>
          <w:webHidden/>
        </w:rPr>
        <w:tab/>
        <w:t>244</w:t>
      </w:r>
    </w:p>
    <w:p w14:paraId="6A641FA5" w14:textId="71A762FA"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12.7 State Laws.</w:t>
      </w:r>
      <w:r>
        <w:rPr>
          <w:noProof/>
          <w:webHidden/>
        </w:rPr>
        <w:tab/>
        <w:t>244</w:t>
      </w:r>
    </w:p>
    <w:p w14:paraId="1E1EE7A4" w14:textId="7A6F25BB"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12.7.1 Required MCO Participation in STATE Programs.</w:t>
      </w:r>
      <w:r>
        <w:rPr>
          <w:noProof/>
          <w:webHidden/>
        </w:rPr>
        <w:tab/>
        <w:t>244</w:t>
      </w:r>
    </w:p>
    <w:p w14:paraId="22A94B3B" w14:textId="0175B1B6"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12.7.2 Licensing and Certification for Non-County Based Purchasing Entities.</w:t>
      </w:r>
      <w:r>
        <w:rPr>
          <w:noProof/>
          <w:webHidden/>
        </w:rPr>
        <w:tab/>
        <w:t>244</w:t>
      </w:r>
    </w:p>
    <w:p w14:paraId="53B7E94E" w14:textId="530BB86C"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12.7.3 HMO and CISN Requirements For County Based Purchasing Entities.</w:t>
      </w:r>
      <w:r>
        <w:rPr>
          <w:noProof/>
          <w:webHidden/>
        </w:rPr>
        <w:tab/>
        <w:t>245</w:t>
      </w:r>
    </w:p>
    <w:p w14:paraId="517E2B21" w14:textId="51D5429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12.8 Providers’ Services.</w:t>
      </w:r>
      <w:r>
        <w:rPr>
          <w:noProof/>
          <w:webHidden/>
        </w:rPr>
        <w:tab/>
        <w:t>245</w:t>
      </w:r>
    </w:p>
    <w:p w14:paraId="70496A00" w14:textId="1FBF1567"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12.8.1 Providers Without Numbers.</w:t>
      </w:r>
      <w:r>
        <w:rPr>
          <w:noProof/>
          <w:webHidden/>
        </w:rPr>
        <w:tab/>
        <w:t>245</w:t>
      </w:r>
    </w:p>
    <w:p w14:paraId="4B747A1C" w14:textId="0AABF7A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12.8.2 Annual Care Management Reviews.</w:t>
      </w:r>
      <w:r>
        <w:rPr>
          <w:noProof/>
          <w:webHidden/>
        </w:rPr>
        <w:tab/>
        <w:t>245</w:t>
      </w:r>
    </w:p>
    <w:p w14:paraId="4E7D649B" w14:textId="4EFB34F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12.8.3 FQHCs and RHCs Contracting Requirements.</w:t>
      </w:r>
      <w:r>
        <w:rPr>
          <w:noProof/>
          <w:webHidden/>
        </w:rPr>
        <w:tab/>
        <w:t>246</w:t>
      </w:r>
    </w:p>
    <w:p w14:paraId="3B895F62" w14:textId="4669077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12.8.4 Nonprofit Community Health Clinics, Community Mental Health Centers, and Community Health Services Agencies Contracting Requirements.</w:t>
      </w:r>
      <w:r>
        <w:rPr>
          <w:noProof/>
          <w:webHidden/>
        </w:rPr>
        <w:tab/>
        <w:t>246</w:t>
      </w:r>
    </w:p>
    <w:p w14:paraId="201CFA9C" w14:textId="2E7925A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12.8.5 Essential Community Providers Contracting Requirements.</w:t>
      </w:r>
      <w:r>
        <w:rPr>
          <w:noProof/>
          <w:webHidden/>
        </w:rPr>
        <w:tab/>
        <w:t>246</w:t>
      </w:r>
    </w:p>
    <w:p w14:paraId="12C6FB81" w14:textId="4373966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12.8.6 Children’s Mental Health Collaborative Contracting Requirements.</w:t>
      </w:r>
      <w:r>
        <w:rPr>
          <w:noProof/>
          <w:webHidden/>
        </w:rPr>
        <w:tab/>
        <w:t>246</w:t>
      </w:r>
    </w:p>
    <w:p w14:paraId="76AB4C9E" w14:textId="131A348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12.8.7 Enrollees Held Harmless by Subcontractors and Providers.</w:t>
      </w:r>
      <w:r>
        <w:rPr>
          <w:noProof/>
          <w:webHidden/>
        </w:rPr>
        <w:tab/>
        <w:t>247</w:t>
      </w:r>
    </w:p>
    <w:p w14:paraId="24A7318D" w14:textId="0A5F3E9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12.8.8 Medical Necessity Definition.</w:t>
      </w:r>
      <w:r>
        <w:rPr>
          <w:noProof/>
          <w:webHidden/>
        </w:rPr>
        <w:tab/>
        <w:t>247</w:t>
      </w:r>
    </w:p>
    <w:p w14:paraId="3D24B448" w14:textId="1CFB993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12.8.9 Care System Complaint Reporting.</w:t>
      </w:r>
      <w:r>
        <w:rPr>
          <w:noProof/>
          <w:webHidden/>
        </w:rPr>
        <w:tab/>
        <w:t>247</w:t>
      </w:r>
    </w:p>
    <w:p w14:paraId="442501A0" w14:textId="4982FE7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12.8.10 Patient Safety.</w:t>
      </w:r>
      <w:r>
        <w:rPr>
          <w:noProof/>
          <w:webHidden/>
        </w:rPr>
        <w:tab/>
        <w:t>247</w:t>
      </w:r>
    </w:p>
    <w:p w14:paraId="5ABC3E4D" w14:textId="412F1961"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12.8.11 Vulnerable Persons Reporting.</w:t>
      </w:r>
      <w:r>
        <w:rPr>
          <w:noProof/>
          <w:webHidden/>
        </w:rPr>
        <w:tab/>
        <w:t>248</w:t>
      </w:r>
    </w:p>
    <w:p w14:paraId="02AEEE63" w14:textId="21335AA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12.8.12 Provider and Enrollee Communications.</w:t>
      </w:r>
      <w:r>
        <w:rPr>
          <w:noProof/>
          <w:webHidden/>
        </w:rPr>
        <w:tab/>
        <w:t>248</w:t>
      </w:r>
    </w:p>
    <w:p w14:paraId="0BFBFA59" w14:textId="70051C73"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12.8.13 Relationships with Providers for I-SNBC Enrollees.</w:t>
      </w:r>
      <w:r>
        <w:rPr>
          <w:noProof/>
          <w:webHidden/>
        </w:rPr>
        <w:tab/>
        <w:t>248</w:t>
      </w:r>
    </w:p>
    <w:p w14:paraId="5CBFEC85" w14:textId="17681C1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12.9 Mental Health Parity Rule Compliance</w:t>
      </w:r>
      <w:r>
        <w:rPr>
          <w:noProof/>
          <w:webHidden/>
        </w:rPr>
        <w:tab/>
        <w:t>248</w:t>
      </w:r>
    </w:p>
    <w:p w14:paraId="49E18006" w14:textId="62F2E02F"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12.9.1 Compliance with the Mental Health Parity Rule.</w:t>
      </w:r>
      <w:r>
        <w:rPr>
          <w:noProof/>
          <w:webHidden/>
        </w:rPr>
        <w:tab/>
        <w:t>248</w:t>
      </w:r>
    </w:p>
    <w:p w14:paraId="6AF94F4D" w14:textId="06A96D6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12.9.2 Benefit Requirements.</w:t>
      </w:r>
      <w:r>
        <w:rPr>
          <w:noProof/>
          <w:webHidden/>
        </w:rPr>
        <w:tab/>
        <w:t>248</w:t>
      </w:r>
    </w:p>
    <w:p w14:paraId="7964371A" w14:textId="2601400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12.9.3 Financial, and Quantitative and Non Quantitative Treatment Limitations.</w:t>
      </w:r>
      <w:r>
        <w:rPr>
          <w:noProof/>
          <w:webHidden/>
        </w:rPr>
        <w:tab/>
        <w:t>248</w:t>
      </w:r>
    </w:p>
    <w:p w14:paraId="14A2E3A6" w14:textId="2785F7C2"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12.10 Workers’ Compensation.</w:t>
      </w:r>
      <w:r>
        <w:rPr>
          <w:noProof/>
          <w:webHidden/>
        </w:rPr>
        <w:tab/>
        <w:t>249</w:t>
      </w:r>
    </w:p>
    <w:p w14:paraId="48040CE1" w14:textId="0EF1F1C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12.11 Affirmative Action.</w:t>
      </w:r>
      <w:r>
        <w:rPr>
          <w:noProof/>
          <w:webHidden/>
        </w:rPr>
        <w:tab/>
        <w:t>249</w:t>
      </w:r>
    </w:p>
    <w:p w14:paraId="5E6EE8B5" w14:textId="3A1AF76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12.12 Voter Registration.</w:t>
      </w:r>
      <w:r>
        <w:rPr>
          <w:noProof/>
          <w:webHidden/>
        </w:rPr>
        <w:tab/>
        <w:t>249</w:t>
      </w:r>
    </w:p>
    <w:p w14:paraId="5FE240D8" w14:textId="76C9767B"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12.13 Prohibition on Weapons.</w:t>
      </w:r>
      <w:r>
        <w:rPr>
          <w:noProof/>
          <w:webHidden/>
        </w:rPr>
        <w:tab/>
        <w:t>249</w:t>
      </w:r>
    </w:p>
    <w:p w14:paraId="05DE7730" w14:textId="3FDBAE2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12.14 Certification of Nondiscrimination.</w:t>
      </w:r>
      <w:r>
        <w:rPr>
          <w:noProof/>
          <w:webHidden/>
        </w:rPr>
        <w:tab/>
        <w:t>249</w:t>
      </w:r>
    </w:p>
    <w:p w14:paraId="428F2250" w14:textId="267526EB"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12.15 Trade Secret Information.</w:t>
      </w:r>
      <w:r>
        <w:rPr>
          <w:noProof/>
          <w:webHidden/>
        </w:rPr>
        <w:tab/>
        <w:t>249</w:t>
      </w:r>
    </w:p>
    <w:p w14:paraId="0824218C" w14:textId="3D59F3C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12.16 Ownership of Copyright</w:t>
      </w:r>
      <w:r>
        <w:rPr>
          <w:noProof/>
          <w:webHidden/>
        </w:rPr>
        <w:tab/>
        <w:t>250</w:t>
      </w:r>
    </w:p>
    <w:p w14:paraId="6D279A19" w14:textId="71DF2E4A"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13. Information Privacy and Security.</w:t>
      </w:r>
      <w:r>
        <w:rPr>
          <w:noProof/>
          <w:webHidden/>
        </w:rPr>
        <w:tab/>
        <w:t>250</w:t>
      </w:r>
    </w:p>
    <w:p w14:paraId="234FB1A9" w14:textId="18E123B3"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13.1 Covered Entity and Business Associate.</w:t>
      </w:r>
      <w:r>
        <w:rPr>
          <w:noProof/>
          <w:webHidden/>
        </w:rPr>
        <w:tab/>
        <w:t>250</w:t>
      </w:r>
    </w:p>
    <w:p w14:paraId="435F6E8B" w14:textId="4F77CBEC"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13.2 Trading Partner.</w:t>
      </w:r>
      <w:r>
        <w:rPr>
          <w:noProof/>
          <w:webHidden/>
        </w:rPr>
        <w:tab/>
        <w:t>250</w:t>
      </w:r>
    </w:p>
    <w:p w14:paraId="3F20B5A5" w14:textId="751328A9"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13.3 Part of Welfare System.</w:t>
      </w:r>
      <w:r>
        <w:rPr>
          <w:noProof/>
          <w:webHidden/>
        </w:rPr>
        <w:tab/>
        <w:t>251</w:t>
      </w:r>
    </w:p>
    <w:p w14:paraId="64E54B0A" w14:textId="5E85291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13.4 HIPAA Transactions and Security Compliance.</w:t>
      </w:r>
      <w:r>
        <w:rPr>
          <w:noProof/>
          <w:webHidden/>
        </w:rPr>
        <w:tab/>
        <w:t>251</w:t>
      </w:r>
    </w:p>
    <w:p w14:paraId="4B7C9F24" w14:textId="2C2F7B7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13.5 Information Privacy General Oversight Responsibilities.</w:t>
      </w:r>
      <w:r>
        <w:rPr>
          <w:noProof/>
          <w:webHidden/>
        </w:rPr>
        <w:tab/>
        <w:t>251</w:t>
      </w:r>
    </w:p>
    <w:p w14:paraId="06F2001F" w14:textId="31C16EDE"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13.5.1 Training.</w:t>
      </w:r>
      <w:r>
        <w:rPr>
          <w:noProof/>
          <w:webHidden/>
        </w:rPr>
        <w:tab/>
        <w:t>251</w:t>
      </w:r>
    </w:p>
    <w:p w14:paraId="0CFB6926" w14:textId="48F301A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13.5.2 Minimum Necessary Access to Information.</w:t>
      </w:r>
      <w:r>
        <w:rPr>
          <w:noProof/>
          <w:webHidden/>
        </w:rPr>
        <w:tab/>
        <w:t>251</w:t>
      </w:r>
    </w:p>
    <w:p w14:paraId="23FDA003" w14:textId="21E5A8D9"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13.6 Use of Information.</w:t>
      </w:r>
      <w:r>
        <w:rPr>
          <w:noProof/>
          <w:webHidden/>
        </w:rPr>
        <w:tab/>
        <w:t>251</w:t>
      </w:r>
    </w:p>
    <w:p w14:paraId="53F05853" w14:textId="4B2A5EC8"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13.7 Additional Duties for Protected Information</w:t>
      </w:r>
      <w:r>
        <w:rPr>
          <w:noProof/>
          <w:webHidden/>
        </w:rPr>
        <w:tab/>
        <w:t>253</w:t>
      </w:r>
    </w:p>
    <w:p w14:paraId="46793BB3" w14:textId="7EC4D431"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13.8 MCO Responsibility.</w:t>
      </w:r>
      <w:r>
        <w:rPr>
          <w:noProof/>
          <w:webHidden/>
        </w:rPr>
        <w:tab/>
        <w:t>254</w:t>
      </w:r>
    </w:p>
    <w:p w14:paraId="33F409CF" w14:textId="2B2E9A45"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13.8.1 Audit.</w:t>
      </w:r>
      <w:r>
        <w:rPr>
          <w:noProof/>
          <w:webHidden/>
        </w:rPr>
        <w:tab/>
        <w:t>254</w:t>
      </w:r>
    </w:p>
    <w:p w14:paraId="3429247D" w14:textId="0177FC04"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13.8.2 Compliance.</w:t>
      </w:r>
      <w:r>
        <w:rPr>
          <w:noProof/>
          <w:webHidden/>
        </w:rPr>
        <w:tab/>
        <w:t>254</w:t>
      </w:r>
    </w:p>
    <w:p w14:paraId="2969A488" w14:textId="5DDF5DE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13.8.3 Privacy Work Group</w:t>
      </w:r>
      <w:r>
        <w:rPr>
          <w:noProof/>
          <w:webHidden/>
        </w:rPr>
        <w:tab/>
        <w:t>254</w:t>
      </w:r>
    </w:p>
    <w:p w14:paraId="54D9B612" w14:textId="3D20012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13.9 STATE Duties.</w:t>
      </w:r>
      <w:r>
        <w:rPr>
          <w:noProof/>
          <w:webHidden/>
        </w:rPr>
        <w:tab/>
        <w:t>254</w:t>
      </w:r>
    </w:p>
    <w:p w14:paraId="3F2AA103" w14:textId="2F0D0152"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13.10 Disposition of Data Upon Completion, Expiration, or Contract Termination.</w:t>
      </w:r>
      <w:r>
        <w:rPr>
          <w:noProof/>
          <w:webHidden/>
        </w:rPr>
        <w:tab/>
        <w:t>255</w:t>
      </w:r>
    </w:p>
    <w:p w14:paraId="616FCD13" w14:textId="761903C1"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13.11 Sanctions.</w:t>
      </w:r>
      <w:r>
        <w:rPr>
          <w:noProof/>
          <w:webHidden/>
        </w:rPr>
        <w:tab/>
        <w:t>255</w:t>
      </w:r>
    </w:p>
    <w:p w14:paraId="191B3BB4" w14:textId="0703343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lastRenderedPageBreak/>
        <w:t>13.12 Effect of statutory amendments or rule changes.</w:t>
      </w:r>
      <w:r>
        <w:rPr>
          <w:noProof/>
          <w:webHidden/>
        </w:rPr>
        <w:tab/>
        <w:t>255</w:t>
      </w:r>
    </w:p>
    <w:p w14:paraId="44CE2E26" w14:textId="392159F1"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13.13 Interpretation.</w:t>
      </w:r>
      <w:r>
        <w:rPr>
          <w:noProof/>
          <w:webHidden/>
        </w:rPr>
        <w:tab/>
        <w:t>255</w:t>
      </w:r>
    </w:p>
    <w:p w14:paraId="34CD45C4" w14:textId="53A4B91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13.14 Procedures and Controls.</w:t>
      </w:r>
      <w:r>
        <w:rPr>
          <w:noProof/>
          <w:webHidden/>
        </w:rPr>
        <w:tab/>
        <w:t>255</w:t>
      </w:r>
    </w:p>
    <w:p w14:paraId="41FA4180" w14:textId="14B8572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13.15 Requests for Enrollee Data.</w:t>
      </w:r>
      <w:r>
        <w:rPr>
          <w:noProof/>
          <w:webHidden/>
        </w:rPr>
        <w:tab/>
        <w:t>255</w:t>
      </w:r>
    </w:p>
    <w:p w14:paraId="38AFA869" w14:textId="5F4B478A"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13.15.1 Disclosure of Enrollee Data; Exceptions.</w:t>
      </w:r>
      <w:r>
        <w:rPr>
          <w:noProof/>
          <w:webHidden/>
        </w:rPr>
        <w:tab/>
        <w:t>256</w:t>
      </w:r>
    </w:p>
    <w:p w14:paraId="45DCA6FA" w14:textId="66D0E93D"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13.15.2 Data Sharing for C&amp;TC.</w:t>
      </w:r>
      <w:r>
        <w:rPr>
          <w:noProof/>
          <w:webHidden/>
        </w:rPr>
        <w:tab/>
        <w:t>256</w:t>
      </w:r>
    </w:p>
    <w:p w14:paraId="3CFE8EB3" w14:textId="1D2052A0" w:rsidR="00273B6C" w:rsidRDefault="00273B6C">
      <w:pPr>
        <w:pStyle w:val="TOC3"/>
        <w:tabs>
          <w:tab w:val="right" w:leader="dot" w:pos="9350"/>
        </w:tabs>
        <w:rPr>
          <w:rFonts w:asciiTheme="minorHAnsi" w:eastAsiaTheme="minorEastAsia" w:hAnsiTheme="minorHAnsi"/>
          <w:noProof/>
          <w:kern w:val="2"/>
          <w:sz w:val="24"/>
          <w:szCs w:val="24"/>
          <w14:ligatures w14:val="standardContextual"/>
        </w:rPr>
      </w:pPr>
      <w:r w:rsidRPr="00236743">
        <w:rPr>
          <w:rFonts w:cs="Times New Roman"/>
          <w:noProof/>
        </w:rPr>
        <w:t>13.15.3 State-Certified Health Information Exchange Service Providers.</w:t>
      </w:r>
      <w:r>
        <w:rPr>
          <w:noProof/>
          <w:webHidden/>
        </w:rPr>
        <w:tab/>
        <w:t>256</w:t>
      </w:r>
    </w:p>
    <w:p w14:paraId="0CB5469E" w14:textId="30422B4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13.16 Authorized Representatives.</w:t>
      </w:r>
      <w:r>
        <w:rPr>
          <w:noProof/>
          <w:webHidden/>
        </w:rPr>
        <w:tab/>
        <w:t>256</w:t>
      </w:r>
    </w:p>
    <w:p w14:paraId="2162C9DB" w14:textId="59F6139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13.17 Indemnification.</w:t>
      </w:r>
      <w:r>
        <w:rPr>
          <w:noProof/>
          <w:webHidden/>
        </w:rPr>
        <w:tab/>
        <w:t>256</w:t>
      </w:r>
    </w:p>
    <w:p w14:paraId="65E6A1B6" w14:textId="0F0CB610"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14. Advance Directives Compliance.</w:t>
      </w:r>
      <w:r>
        <w:rPr>
          <w:noProof/>
          <w:webHidden/>
        </w:rPr>
        <w:tab/>
        <w:t>257</w:t>
      </w:r>
    </w:p>
    <w:p w14:paraId="5BD6A413" w14:textId="16D333E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14.1 Enrollee Information.</w:t>
      </w:r>
      <w:r>
        <w:rPr>
          <w:noProof/>
          <w:webHidden/>
        </w:rPr>
        <w:tab/>
        <w:t>257</w:t>
      </w:r>
    </w:p>
    <w:p w14:paraId="54614864" w14:textId="68A1126D"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14.2 Providers Documentation.</w:t>
      </w:r>
      <w:r>
        <w:rPr>
          <w:noProof/>
          <w:webHidden/>
        </w:rPr>
        <w:tab/>
        <w:t>257</w:t>
      </w:r>
    </w:p>
    <w:p w14:paraId="3322F5DA" w14:textId="30694F72"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14.3 Treatment.</w:t>
      </w:r>
      <w:r>
        <w:rPr>
          <w:noProof/>
          <w:webHidden/>
        </w:rPr>
        <w:tab/>
        <w:t>257</w:t>
      </w:r>
    </w:p>
    <w:p w14:paraId="5F3E77A6" w14:textId="1C2F343B"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14.4 Compliance with State Law.</w:t>
      </w:r>
      <w:r>
        <w:rPr>
          <w:noProof/>
          <w:webHidden/>
        </w:rPr>
        <w:tab/>
        <w:t>257</w:t>
      </w:r>
    </w:p>
    <w:p w14:paraId="7A80F1C5" w14:textId="22FB62A1"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14.5 Education.</w:t>
      </w:r>
      <w:r>
        <w:rPr>
          <w:noProof/>
          <w:webHidden/>
        </w:rPr>
        <w:tab/>
        <w:t>257</w:t>
      </w:r>
    </w:p>
    <w:p w14:paraId="3FC803EF" w14:textId="5A80612F"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15. Emergency Performance Interruption (EPI).</w:t>
      </w:r>
      <w:r>
        <w:rPr>
          <w:noProof/>
          <w:webHidden/>
        </w:rPr>
        <w:tab/>
        <w:t>257</w:t>
      </w:r>
    </w:p>
    <w:p w14:paraId="774BBAEB" w14:textId="185BF226"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15.1 Business Continuity Plan.</w:t>
      </w:r>
      <w:r>
        <w:rPr>
          <w:noProof/>
          <w:webHidden/>
        </w:rPr>
        <w:tab/>
        <w:t>257</w:t>
      </w:r>
    </w:p>
    <w:p w14:paraId="2F4EB412" w14:textId="030CBAE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15.2 EPI Occurrence.</w:t>
      </w:r>
      <w:r>
        <w:rPr>
          <w:noProof/>
          <w:webHidden/>
        </w:rPr>
        <w:tab/>
        <w:t>258</w:t>
      </w:r>
    </w:p>
    <w:p w14:paraId="795EE330" w14:textId="33EB354D"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16. Miscellaneous.</w:t>
      </w:r>
      <w:r>
        <w:rPr>
          <w:noProof/>
          <w:webHidden/>
        </w:rPr>
        <w:tab/>
        <w:t>259</w:t>
      </w:r>
    </w:p>
    <w:p w14:paraId="483EA1AC" w14:textId="4F7FAB0B"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16.1 Modifications.</w:t>
      </w:r>
      <w:r>
        <w:rPr>
          <w:noProof/>
          <w:webHidden/>
        </w:rPr>
        <w:tab/>
        <w:t>259</w:t>
      </w:r>
    </w:p>
    <w:p w14:paraId="25CD196E" w14:textId="2D41B2F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16.2 Entire Agreement.</w:t>
      </w:r>
      <w:r>
        <w:rPr>
          <w:noProof/>
          <w:webHidden/>
        </w:rPr>
        <w:tab/>
        <w:t>260</w:t>
      </w:r>
    </w:p>
    <w:p w14:paraId="4855518D" w14:textId="5D41BD77"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16.3 Order of Precedence</w:t>
      </w:r>
      <w:r>
        <w:rPr>
          <w:noProof/>
          <w:webHidden/>
        </w:rPr>
        <w:tab/>
        <w:t>260</w:t>
      </w:r>
    </w:p>
    <w:p w14:paraId="0C2657BB" w14:textId="0C816C4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16.4 Format</w:t>
      </w:r>
      <w:r>
        <w:rPr>
          <w:noProof/>
          <w:webHidden/>
        </w:rPr>
        <w:tab/>
        <w:t>260</w:t>
      </w:r>
    </w:p>
    <w:p w14:paraId="36005BAE" w14:textId="4E63287A"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16.5 Assignment.</w:t>
      </w:r>
      <w:r>
        <w:rPr>
          <w:noProof/>
          <w:webHidden/>
        </w:rPr>
        <w:tab/>
        <w:t>260</w:t>
      </w:r>
    </w:p>
    <w:p w14:paraId="46C9E546" w14:textId="07290C0E"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16.6 Liability.</w:t>
      </w:r>
      <w:r>
        <w:rPr>
          <w:noProof/>
          <w:webHidden/>
        </w:rPr>
        <w:tab/>
        <w:t>260</w:t>
      </w:r>
    </w:p>
    <w:p w14:paraId="4A6D77B6" w14:textId="2DE281B4"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16.7 Compliance</w:t>
      </w:r>
      <w:r>
        <w:rPr>
          <w:noProof/>
          <w:webHidden/>
        </w:rPr>
        <w:tab/>
        <w:t>260</w:t>
      </w:r>
    </w:p>
    <w:p w14:paraId="64964D51" w14:textId="6ABC8240"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16.8 Waiver.</w:t>
      </w:r>
      <w:r>
        <w:rPr>
          <w:noProof/>
          <w:webHidden/>
        </w:rPr>
        <w:tab/>
        <w:t>260</w:t>
      </w:r>
    </w:p>
    <w:p w14:paraId="75211236" w14:textId="0F20805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16.9 Severability.</w:t>
      </w:r>
      <w:r>
        <w:rPr>
          <w:noProof/>
          <w:webHidden/>
        </w:rPr>
        <w:tab/>
        <w:t>260</w:t>
      </w:r>
    </w:p>
    <w:p w14:paraId="10C49024" w14:textId="5F80C43F" w:rsidR="00273B6C" w:rsidRDefault="00273B6C">
      <w:pPr>
        <w:pStyle w:val="TOC2"/>
        <w:rPr>
          <w:rFonts w:asciiTheme="minorHAnsi" w:eastAsiaTheme="minorEastAsia" w:hAnsiTheme="minorHAnsi"/>
          <w:noProof/>
          <w:kern w:val="2"/>
          <w:sz w:val="24"/>
          <w:szCs w:val="24"/>
          <w14:ligatures w14:val="standardContextual"/>
        </w:rPr>
      </w:pPr>
      <w:r w:rsidRPr="00236743">
        <w:rPr>
          <w:rFonts w:cs="Times New Roman"/>
          <w:noProof/>
        </w:rPr>
        <w:t>16.10 Execution in Counterparts.</w:t>
      </w:r>
      <w:r>
        <w:rPr>
          <w:noProof/>
          <w:webHidden/>
        </w:rPr>
        <w:tab/>
        <w:t>260</w:t>
      </w:r>
    </w:p>
    <w:p w14:paraId="5FDA658E" w14:textId="522956D3"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17. Governing Law, Jurisdiction and Venue.</w:t>
      </w:r>
      <w:r>
        <w:rPr>
          <w:noProof/>
          <w:webHidden/>
        </w:rPr>
        <w:tab/>
        <w:t>261</w:t>
      </w:r>
    </w:p>
    <w:p w14:paraId="5876E66E" w14:textId="1C49AC1A" w:rsidR="00273B6C" w:rsidRDefault="00273B6C">
      <w:pPr>
        <w:pStyle w:val="TOC1"/>
        <w:rPr>
          <w:rFonts w:asciiTheme="minorHAnsi" w:eastAsiaTheme="minorEastAsia" w:hAnsiTheme="minorHAnsi"/>
          <w:noProof/>
          <w:kern w:val="2"/>
          <w:sz w:val="24"/>
          <w:szCs w:val="24"/>
          <w14:ligatures w14:val="standardContextual"/>
        </w:rPr>
      </w:pPr>
      <w:r w:rsidRPr="00236743">
        <w:rPr>
          <w:rFonts w:cs="Times New Roman"/>
          <w:noProof/>
        </w:rPr>
        <w:t>Article 18. Survival.</w:t>
      </w:r>
      <w:r>
        <w:rPr>
          <w:noProof/>
          <w:webHidden/>
        </w:rPr>
        <w:tab/>
        <w:t>261</w:t>
      </w:r>
    </w:p>
    <w:p w14:paraId="60E9B4C0" w14:textId="7B64D285" w:rsidR="00E74F67" w:rsidRPr="002C0156" w:rsidRDefault="00E74F67" w:rsidP="00F84F10"/>
    <w:p w14:paraId="3DC71F1A" w14:textId="7481D781" w:rsidR="009E5F74" w:rsidRDefault="009E5F74">
      <w:pPr>
        <w:spacing w:before="40" w:after="40"/>
      </w:pPr>
      <w:r>
        <w:br w:type="page"/>
      </w:r>
    </w:p>
    <w:p w14:paraId="3435571E" w14:textId="77777777" w:rsidR="00A32AEE" w:rsidRPr="002C0156" w:rsidRDefault="00A32AEE" w:rsidP="00F84F10">
      <w:pPr>
        <w:sectPr w:rsidR="00A32AEE" w:rsidRPr="002C0156" w:rsidSect="00FE663A">
          <w:footerReference w:type="default" r:id="rId13"/>
          <w:type w:val="continuous"/>
          <w:pgSz w:w="12240" w:h="15840" w:code="1"/>
          <w:pgMar w:top="1440" w:right="1440" w:bottom="1440" w:left="1440" w:header="720" w:footer="720" w:gutter="0"/>
          <w:cols w:space="720"/>
          <w:docGrid w:linePitch="360"/>
        </w:sectPr>
      </w:pPr>
    </w:p>
    <w:p w14:paraId="3DC71F1C" w14:textId="4A1E67BD" w:rsidR="00B261D0" w:rsidRPr="002C0156" w:rsidRDefault="00B261D0" w:rsidP="00F84F10">
      <w:pPr>
        <w:pStyle w:val="ContractTitleBoxed"/>
      </w:pPr>
      <w:r w:rsidRPr="002C0156">
        <w:lastRenderedPageBreak/>
        <w:t xml:space="preserve">MINNESOTA DEPARTMENT OF HUMAN SERVICES </w:t>
      </w:r>
      <w:r w:rsidR="0013376A" w:rsidRPr="002C0156">
        <w:br/>
      </w:r>
      <w:r w:rsidRPr="002C0156">
        <w:t xml:space="preserve">CONTRACT </w:t>
      </w:r>
      <w:r w:rsidR="0013376A" w:rsidRPr="002C0156">
        <w:br/>
      </w:r>
      <w:r w:rsidRPr="002C0156">
        <w:t>FOR</w:t>
      </w:r>
      <w:r w:rsidR="00744AFF" w:rsidRPr="002C0156">
        <w:t xml:space="preserve"> </w:t>
      </w:r>
      <w:r w:rsidRPr="002C0156">
        <w:t xml:space="preserve">SPECIAL NEEDS BASICCARE </w:t>
      </w:r>
    </w:p>
    <w:p w14:paraId="6390C29E" w14:textId="77777777" w:rsidR="00204F78" w:rsidRPr="002C0156" w:rsidRDefault="00204F78" w:rsidP="00F84F10"/>
    <w:p w14:paraId="3DC71F1D" w14:textId="320EDE6F" w:rsidR="00A32AEE" w:rsidRPr="002C0156" w:rsidRDefault="00A32AEE" w:rsidP="00F84F10">
      <w:r w:rsidRPr="002C0156">
        <w:t>THIS CONTRACT, which shall be interpreted pursuant to the laws of the State of Minnesota, is made and entered into by the State of Minnesota, acting through its Department of Human Services (</w:t>
      </w:r>
      <w:r w:rsidR="00E84F10" w:rsidRPr="002C0156">
        <w:t>DHS</w:t>
      </w:r>
      <w:r w:rsidR="00352633" w:rsidRPr="002C0156">
        <w:t>)</w:t>
      </w:r>
      <w:r w:rsidR="00565E59" w:rsidRPr="002C0156">
        <w:t xml:space="preserve"> </w:t>
      </w:r>
      <w:r w:rsidR="00352633" w:rsidRPr="002C0156">
        <w:t>(</w:t>
      </w:r>
      <w:r w:rsidRPr="002C0156">
        <w:t xml:space="preserve">hereinafter STATE), and </w:t>
      </w:r>
      <w:r w:rsidR="00273B6C">
        <w:rPr>
          <w:b/>
          <w:noProof/>
        </w:rPr>
        <w:t>South Country Health Alliance</w:t>
      </w:r>
      <w:r w:rsidRPr="002C0156">
        <w:t xml:space="preserve">, Managed Care Organization (MCO) (hereinafter MCO); </w:t>
      </w:r>
    </w:p>
    <w:p w14:paraId="3DC71F1E" w14:textId="0AB59AE6" w:rsidR="00A32AEE" w:rsidRPr="002C0156" w:rsidRDefault="00A32AEE" w:rsidP="00F84F10">
      <w:pPr>
        <w:pStyle w:val="1bodytext"/>
      </w:pPr>
      <w:r w:rsidRPr="002C0156">
        <w:t xml:space="preserve">WHEREAS, the STATE, pursuant to Minnesota Statutes, §256B.69, </w:t>
      </w:r>
      <w:r w:rsidR="008C6718" w:rsidRPr="002C0156">
        <w:t>subd. </w:t>
      </w:r>
      <w:r w:rsidRPr="002C0156">
        <w:t xml:space="preserve">28, may contract </w:t>
      </w:r>
      <w:r w:rsidR="001A0316" w:rsidRPr="002C0156">
        <w:t>with MCOs</w:t>
      </w:r>
      <w:r w:rsidR="00202795" w:rsidRPr="002C0156">
        <w:t xml:space="preserve"> qualified under Minnesota Statutes, </w:t>
      </w:r>
      <w:r w:rsidR="00980149" w:rsidRPr="002C0156">
        <w:t>§</w:t>
      </w:r>
      <w:r w:rsidR="00202795" w:rsidRPr="002C0156">
        <w:t xml:space="preserve">256B.69, </w:t>
      </w:r>
      <w:r w:rsidR="008C6718" w:rsidRPr="002C0156">
        <w:t>subd. </w:t>
      </w:r>
      <w:r w:rsidR="00202795" w:rsidRPr="002C0156">
        <w:t xml:space="preserve">23 </w:t>
      </w:r>
      <w:r w:rsidRPr="002C0156">
        <w:t>to provide Medicaid services and</w:t>
      </w:r>
      <w:r w:rsidR="00202795" w:rsidRPr="002C0156">
        <w:t xml:space="preserve"> coordination of</w:t>
      </w:r>
      <w:r w:rsidR="00E00B9A" w:rsidRPr="002C0156">
        <w:t xml:space="preserve"> Medicare services, </w:t>
      </w:r>
      <w:r w:rsidRPr="002C0156">
        <w:t>or integrated Medicare and Medicaid services</w:t>
      </w:r>
      <w:r w:rsidR="00E00B9A" w:rsidRPr="002C0156">
        <w:t>,</w:t>
      </w:r>
      <w:r w:rsidRPr="002C0156">
        <w:t xml:space="preserve"> to </w:t>
      </w:r>
      <w:r w:rsidR="00E00B9A" w:rsidRPr="002C0156">
        <w:t xml:space="preserve">persons </w:t>
      </w:r>
      <w:r w:rsidRPr="002C0156">
        <w:t xml:space="preserve">with disabilities who are </w:t>
      </w:r>
      <w:r w:rsidR="00E00B9A" w:rsidRPr="002C0156">
        <w:t>eligible for Medicaid</w:t>
      </w:r>
      <w:r w:rsidRPr="002C0156">
        <w:t xml:space="preserve">; </w:t>
      </w:r>
    </w:p>
    <w:p w14:paraId="07658EA6" w14:textId="4B401145" w:rsidR="000F5EB5" w:rsidRPr="002C0156" w:rsidRDefault="000F5EB5" w:rsidP="00F84F10">
      <w:pPr>
        <w:pStyle w:val="1bodytext"/>
      </w:pPr>
      <w:r w:rsidRPr="002C0156">
        <w:t>WHEREAS, the STATE has authority to enter into contracts for the provision of prepaid medical and remedial services under Medicaid</w:t>
      </w:r>
      <w:r w:rsidR="00D90EE6" w:rsidRPr="002C0156">
        <w:t xml:space="preserve">, pursuant to: </w:t>
      </w:r>
      <w:r w:rsidRPr="002C0156">
        <w:t>Title XIX of the Social Security Act</w:t>
      </w:r>
      <w:r w:rsidR="00D90EE6" w:rsidRPr="002C0156">
        <w:t>;</w:t>
      </w:r>
      <w:r w:rsidRPr="002C0156">
        <w:t xml:space="preserve"> 42 USC </w:t>
      </w:r>
      <w:r w:rsidR="00980149" w:rsidRPr="002C0156">
        <w:t>§</w:t>
      </w:r>
      <w:r w:rsidRPr="002C0156">
        <w:t>1396 et</w:t>
      </w:r>
      <w:r w:rsidR="00723776" w:rsidRPr="002C0156">
        <w:t xml:space="preserve">.  </w:t>
      </w:r>
      <w:r w:rsidRPr="002C0156">
        <w:t xml:space="preserve">seq; </w:t>
      </w:r>
      <w:r w:rsidR="00D90EE6" w:rsidRPr="002C0156">
        <w:t xml:space="preserve">42 CFR, Ch. IV, </w:t>
      </w:r>
      <w:r w:rsidR="003717B2" w:rsidRPr="002C0156">
        <w:t>Subchapter C</w:t>
      </w:r>
      <w:r w:rsidRPr="002C0156">
        <w:t xml:space="preserve">; Minnesota Statutes, </w:t>
      </w:r>
      <w:r w:rsidR="003717B2" w:rsidRPr="002C0156">
        <w:t>Chapter 256B</w:t>
      </w:r>
      <w:r w:rsidR="00D90EE6" w:rsidRPr="002C0156">
        <w:t xml:space="preserve">; and </w:t>
      </w:r>
      <w:r w:rsidR="00D92357" w:rsidRPr="002C0156">
        <w:t xml:space="preserve">as allowed by </w:t>
      </w:r>
      <w:r w:rsidR="00980149" w:rsidRPr="002C0156">
        <w:t>§</w:t>
      </w:r>
      <w:r w:rsidRPr="002C0156">
        <w:t>1915(a) of the Social Security Act;</w:t>
      </w:r>
      <w:r w:rsidR="00723776" w:rsidRPr="002C0156">
        <w:t xml:space="preserve"> </w:t>
      </w:r>
    </w:p>
    <w:p w14:paraId="3DC71F1F" w14:textId="68E6E294" w:rsidR="00A32AEE" w:rsidRPr="002C0156" w:rsidRDefault="00A32AEE" w:rsidP="00F84F10">
      <w:pPr>
        <w:pStyle w:val="1bodytext"/>
      </w:pPr>
      <w:r w:rsidRPr="002C0156">
        <w:t xml:space="preserve">WHEREAS, the Special Needs BasicCare (SNBC) service delivery system is designed to: 1) support Enrollees by assuring access to necessary primary, specialty, rehabilitative and acute care medical services; 2) </w:t>
      </w:r>
      <w:r w:rsidR="00781925" w:rsidRPr="002C0156">
        <w:t xml:space="preserve">for </w:t>
      </w:r>
      <w:r w:rsidR="008F3877" w:rsidRPr="002C0156">
        <w:t>I-</w:t>
      </w:r>
      <w:r w:rsidR="00781925" w:rsidRPr="002C0156">
        <w:t>SNBC Special Needs Plan (SNP) Enrollee</w:t>
      </w:r>
      <w:r w:rsidR="00D363A0" w:rsidRPr="002C0156">
        <w:t>s</w:t>
      </w:r>
      <w:r w:rsidR="00781925" w:rsidRPr="002C0156">
        <w:t xml:space="preserve">, </w:t>
      </w:r>
      <w:r w:rsidRPr="002C0156">
        <w:t xml:space="preserve">integrate Medicare and Medicaid service delivery including the provision of prescription drugs under both programs for those who are </w:t>
      </w:r>
      <w:r w:rsidR="00B52D56" w:rsidRPr="002C0156">
        <w:t>D</w:t>
      </w:r>
      <w:r w:rsidRPr="002C0156">
        <w:t xml:space="preserve">ually </w:t>
      </w:r>
      <w:r w:rsidR="00B52D56" w:rsidRPr="002C0156">
        <w:t>E</w:t>
      </w:r>
      <w:r w:rsidRPr="002C0156">
        <w:t>ligible</w:t>
      </w:r>
      <w:r w:rsidR="00781925" w:rsidRPr="002C0156">
        <w:t>, and for non-SNP Enrollees, coordinate such services</w:t>
      </w:r>
      <w:r w:rsidRPr="002C0156">
        <w:t xml:space="preserve">; 3) facilitate seamless transitions to Medicare Part D drug coverage for those who become Dually </w:t>
      </w:r>
      <w:r w:rsidR="00B52D56" w:rsidRPr="002C0156">
        <w:t>E</w:t>
      </w:r>
      <w:r w:rsidRPr="002C0156">
        <w:t>ligible while enrolled; 4) facilitate choices among a range of Providers; 5) facilitate</w:t>
      </w:r>
      <w:r w:rsidR="00F64809" w:rsidRPr="002C0156">
        <w:t>,</w:t>
      </w:r>
      <w:r w:rsidRPr="002C0156">
        <w:t xml:space="preserve"> to the extent of an Enrollee’s ability, the Enrollee’s involvement in his or her own decisions about care; 6) focus on the person being served in the context of his or her living situation and disability diagnosis; </w:t>
      </w:r>
    </w:p>
    <w:p w14:paraId="5B693B1A" w14:textId="06DE1560" w:rsidR="00A70233" w:rsidRPr="002C0156" w:rsidRDefault="00A70233" w:rsidP="00F84F10">
      <w:pPr>
        <w:pStyle w:val="1bodytext"/>
      </w:pPr>
      <w:r w:rsidRPr="002C0156">
        <w:t xml:space="preserve">WHEREAS, the STATE has authority to implement voluntary Medicaid managed care and Home and Community-Based Services under §1915(a) of the Social Security Act, 42 USC §1315 et. seq., and §1915(c), (i) and (k) waivers.  </w:t>
      </w:r>
    </w:p>
    <w:p w14:paraId="3DC71F20" w14:textId="74840938" w:rsidR="00A32AEE" w:rsidRPr="002C0156" w:rsidRDefault="00A32AEE" w:rsidP="00F84F10">
      <w:pPr>
        <w:pStyle w:val="1bodytext"/>
      </w:pPr>
      <w:bookmarkStart w:id="0" w:name="_Hlk138073924"/>
      <w:r w:rsidRPr="002C0156">
        <w:t xml:space="preserve">WHEREAS, the MCO </w:t>
      </w:r>
      <w:r w:rsidR="00FB1367" w:rsidRPr="002C0156">
        <w:t>may have</w:t>
      </w:r>
      <w:r w:rsidRPr="002C0156">
        <w:t xml:space="preserve"> entered into a contract with the Centers for Medicare </w:t>
      </w:r>
      <w:r w:rsidR="00D90EE6" w:rsidRPr="002C0156">
        <w:t>&amp;</w:t>
      </w:r>
      <w:r w:rsidRPr="002C0156">
        <w:t xml:space="preserve"> Medicaid Services (CMS) to provide Medicare Parts A, B, and D services </w:t>
      </w:r>
      <w:r w:rsidR="00781925" w:rsidRPr="002C0156">
        <w:t>for</w:t>
      </w:r>
      <w:bookmarkEnd w:id="0"/>
      <w:r w:rsidR="00781925" w:rsidRPr="002C0156">
        <w:t xml:space="preserve"> </w:t>
      </w:r>
      <w:r w:rsidR="004B1CB9" w:rsidRPr="002C0156">
        <w:t>I-</w:t>
      </w:r>
      <w:r w:rsidR="00781925" w:rsidRPr="002C0156">
        <w:t>SNBC Enrollees</w:t>
      </w:r>
      <w:r w:rsidRPr="002C0156">
        <w:t xml:space="preserve">, </w:t>
      </w:r>
      <w:bookmarkStart w:id="1" w:name="_Hlk138073963"/>
      <w:r w:rsidRPr="002C0156">
        <w:t xml:space="preserve">the MCO is participating in Medicare Advantage as a </w:t>
      </w:r>
      <w:r w:rsidR="004B1CB9" w:rsidRPr="002C0156">
        <w:t xml:space="preserve">Highly </w:t>
      </w:r>
      <w:r w:rsidR="00422A60" w:rsidRPr="002C0156">
        <w:t xml:space="preserve">Integrated </w:t>
      </w:r>
      <w:r w:rsidR="004B1CB9" w:rsidRPr="002C0156">
        <w:t xml:space="preserve">Dual Eligible SNP with exclusively Aligned Enrollment, </w:t>
      </w:r>
      <w:r w:rsidRPr="002C0156">
        <w:t xml:space="preserve"> and meets or will meet CMS qualifications to participate as a low income benchmark plan for Medicare Part D services; </w:t>
      </w:r>
    </w:p>
    <w:bookmarkEnd w:id="1"/>
    <w:p w14:paraId="3DC71F21" w14:textId="7792E474" w:rsidR="00A32AEE" w:rsidRPr="002C0156" w:rsidRDefault="00A32AEE" w:rsidP="00F84F10">
      <w:pPr>
        <w:pStyle w:val="1bodytext"/>
      </w:pPr>
      <w:r w:rsidRPr="002C0156">
        <w:t>WHEREAS, accordingly the STATE and the MCO agree to comply with the laws, regulations, and general instructions of CMS regarding the coordination of Medicare and Medicaid benefits;</w:t>
      </w:r>
      <w:r w:rsidR="00723776" w:rsidRPr="002C0156">
        <w:t xml:space="preserve"> </w:t>
      </w:r>
    </w:p>
    <w:p w14:paraId="3DC71F23" w14:textId="61511206" w:rsidR="00A32AEE" w:rsidRPr="002C0156" w:rsidRDefault="00A32AEE" w:rsidP="00F84F10">
      <w:pPr>
        <w:pStyle w:val="1bodytext"/>
      </w:pPr>
      <w:r w:rsidRPr="002C0156">
        <w:t>WHEREAS, the STATE and the MCO agree to continue to coordinate and share Medicare and Medicaid information about SNBC Enrollees</w:t>
      </w:r>
      <w:r w:rsidR="00365A22" w:rsidRPr="002C0156">
        <w:t>; and</w:t>
      </w:r>
      <w:r w:rsidRPr="002C0156">
        <w:t xml:space="preserve"> </w:t>
      </w:r>
    </w:p>
    <w:p w14:paraId="028D1927" w14:textId="38F16FA0" w:rsidR="00DD4C13" w:rsidRPr="002C0156" w:rsidRDefault="00A32AEE" w:rsidP="00F84F10">
      <w:r w:rsidRPr="002C0156">
        <w:t xml:space="preserve">Through this </w:t>
      </w:r>
      <w:r w:rsidR="00FB5582" w:rsidRPr="002C0156">
        <w:t>R</w:t>
      </w:r>
      <w:r w:rsidRPr="002C0156">
        <w:t xml:space="preserve">enewal </w:t>
      </w:r>
      <w:r w:rsidR="00365A22" w:rsidRPr="002C0156">
        <w:t>C</w:t>
      </w:r>
      <w:r w:rsidRPr="002C0156">
        <w:t xml:space="preserve">ontract, </w:t>
      </w:r>
      <w:r w:rsidR="00744AFF" w:rsidRPr="002C0156">
        <w:t xml:space="preserve">number </w:t>
      </w:r>
      <w:r w:rsidR="00273B6C">
        <w:rPr>
          <w:b/>
          <w:noProof/>
        </w:rPr>
        <w:t>279614</w:t>
      </w:r>
      <w:r w:rsidR="00204F78" w:rsidRPr="002C0156">
        <w:rPr>
          <w:b/>
        </w:rPr>
        <w:t xml:space="preserve">, </w:t>
      </w:r>
      <w:r w:rsidRPr="002C0156">
        <w:t xml:space="preserve">the STATE and the MCO have agreed to renew the </w:t>
      </w:r>
      <w:r w:rsidR="00273B6C">
        <w:rPr>
          <w:noProof/>
        </w:rPr>
        <w:t>2025</w:t>
      </w:r>
      <w:r w:rsidR="00F56B7D" w:rsidRPr="002C0156">
        <w:t xml:space="preserve"> </w:t>
      </w:r>
      <w:r w:rsidRPr="002C0156">
        <w:t>Contract</w:t>
      </w:r>
      <w:r w:rsidR="00744AFF" w:rsidRPr="002C0156">
        <w:t xml:space="preserve"> number</w:t>
      </w:r>
      <w:r w:rsidRPr="002C0156">
        <w:t xml:space="preserve"> </w:t>
      </w:r>
      <w:r w:rsidR="00273B6C">
        <w:rPr>
          <w:noProof/>
        </w:rPr>
        <w:t>255822</w:t>
      </w:r>
      <w:r w:rsidR="00744AFF" w:rsidRPr="002C0156">
        <w:t xml:space="preserve"> </w:t>
      </w:r>
      <w:r w:rsidRPr="002C0156">
        <w:t xml:space="preserve">for the next Contract Year, </w:t>
      </w:r>
      <w:r w:rsidR="00273B6C">
        <w:rPr>
          <w:noProof/>
        </w:rPr>
        <w:t>January 1, 2026</w:t>
      </w:r>
      <w:r w:rsidR="00B52D56" w:rsidRPr="002C0156">
        <w:t xml:space="preserve"> </w:t>
      </w:r>
      <w:r w:rsidRPr="002C0156">
        <w:t xml:space="preserve">through </w:t>
      </w:r>
      <w:r w:rsidR="00273B6C">
        <w:rPr>
          <w:noProof/>
        </w:rPr>
        <w:t>December 31, 2026</w:t>
      </w:r>
      <w:r w:rsidR="00DD4C13" w:rsidRPr="002C0156">
        <w:t>.</w:t>
      </w:r>
    </w:p>
    <w:p w14:paraId="3DC71F25" w14:textId="56FFADF6" w:rsidR="00A32AEE" w:rsidRPr="002C0156" w:rsidRDefault="00A32AEE" w:rsidP="00F84F10">
      <w:r w:rsidRPr="002C0156">
        <w:rPr>
          <w:rStyle w:val="1bodytextChar"/>
        </w:rPr>
        <w:lastRenderedPageBreak/>
        <w:t>NOW, THEREFORE,</w:t>
      </w:r>
      <w:r w:rsidRPr="002C0156">
        <w:t xml:space="preserve"> in consideration of the mutual undertakings and agreements hereinafter set forth, the parties agree as follows:</w:t>
      </w:r>
    </w:p>
    <w:p w14:paraId="29C18BB6" w14:textId="77777777" w:rsidR="00AA742B" w:rsidRPr="002C0156" w:rsidRDefault="00AA742B" w:rsidP="00F84F10"/>
    <w:p w14:paraId="590E7BEE" w14:textId="77777777" w:rsidR="00DD4C13" w:rsidRPr="002C0156" w:rsidRDefault="00A32AEE" w:rsidP="00F84F10">
      <w:pPr>
        <w:pStyle w:val="Heading1"/>
      </w:pPr>
      <w:bookmarkStart w:id="2" w:name="_Toc248214817"/>
      <w:bookmarkStart w:id="3" w:name="_Toc216258696"/>
      <w:bookmarkStart w:id="4" w:name="_Toc248291285"/>
      <w:bookmarkStart w:id="5" w:name="_Toc279049781"/>
      <w:bookmarkStart w:id="6" w:name="_Toc466451142"/>
      <w:bookmarkStart w:id="7" w:name="_Toc488144063"/>
      <w:bookmarkStart w:id="8" w:name="_Toc209615090"/>
      <w:r w:rsidRPr="002C0156">
        <w:t>Overview</w:t>
      </w:r>
      <w:bookmarkEnd w:id="2"/>
      <w:bookmarkEnd w:id="3"/>
      <w:bookmarkEnd w:id="4"/>
      <w:bookmarkEnd w:id="5"/>
      <w:bookmarkEnd w:id="6"/>
      <w:bookmarkEnd w:id="7"/>
      <w:r w:rsidR="00DD4C13" w:rsidRPr="002C0156">
        <w:t>.</w:t>
      </w:r>
      <w:bookmarkEnd w:id="8"/>
    </w:p>
    <w:p w14:paraId="6CAC622F" w14:textId="1A89C395" w:rsidR="00DD4C13" w:rsidRPr="002C0156" w:rsidRDefault="00A32AEE" w:rsidP="00F84F10">
      <w:pPr>
        <w:pStyle w:val="1bodytext"/>
      </w:pPr>
      <w:r w:rsidRPr="002C0156">
        <w:t>This Contract implements the Minnesota Special Needs Basic</w:t>
      </w:r>
      <w:r w:rsidR="00BE7D5E">
        <w:t xml:space="preserve"> </w:t>
      </w:r>
      <w:r w:rsidRPr="002C0156">
        <w:t>Care (SNBC) program</w:t>
      </w:r>
      <w:r w:rsidR="00723776" w:rsidRPr="002C0156">
        <w:t xml:space="preserve">.  </w:t>
      </w:r>
      <w:r w:rsidRPr="002C0156">
        <w:t>SNBC creates an alternative health care and support services delivery system for people with disabilities, who are eligible for Medicaid or</w:t>
      </w:r>
      <w:r w:rsidR="00B52D56" w:rsidRPr="002C0156">
        <w:t xml:space="preserve"> have</w:t>
      </w:r>
      <w:r w:rsidRPr="002C0156">
        <w:t xml:space="preserve"> Dual Eligib</w:t>
      </w:r>
      <w:r w:rsidR="00B52D56" w:rsidRPr="002C0156">
        <w:t>ility</w:t>
      </w:r>
      <w:r w:rsidRPr="002C0156">
        <w:t xml:space="preserve"> for Medicaid and Medicare</w:t>
      </w:r>
      <w:r w:rsidR="00723776" w:rsidRPr="002C0156">
        <w:t xml:space="preserve">.  </w:t>
      </w:r>
      <w:r w:rsidR="000F5EB5" w:rsidRPr="002C0156">
        <w:t>The SNBC program is a public health benefits program intended to provide Enrollees with access to cost-effective health care options</w:t>
      </w:r>
      <w:r w:rsidR="00DD4C13" w:rsidRPr="002C0156">
        <w:t>.</w:t>
      </w:r>
    </w:p>
    <w:p w14:paraId="3A1CBCA8" w14:textId="77777777" w:rsidR="00DD4C13" w:rsidRPr="002C0156" w:rsidRDefault="00A32AEE" w:rsidP="00F84F10">
      <w:r w:rsidRPr="002C0156">
        <w:t>All articles of this Contract apply to all</w:t>
      </w:r>
      <w:r w:rsidR="00BB5157" w:rsidRPr="002C0156">
        <w:t xml:space="preserve"> </w:t>
      </w:r>
      <w:r w:rsidRPr="002C0156">
        <w:t>programs, unless otherwise noted</w:t>
      </w:r>
      <w:r w:rsidR="00723776" w:rsidRPr="002C0156">
        <w:t xml:space="preserve">.  </w:t>
      </w:r>
      <w:r w:rsidR="008E2F97" w:rsidRPr="002C0156">
        <w:t>All references to “days” in the Contract mean calendar days unless otherwise specified in the Contract (</w:t>
      </w:r>
      <w:r w:rsidR="00BD1A0F" w:rsidRPr="002C0156">
        <w:t>for example,</w:t>
      </w:r>
      <w:r w:rsidR="008E2F97" w:rsidRPr="002C0156">
        <w:t xml:space="preserve"> “business days”)</w:t>
      </w:r>
      <w:r w:rsidR="00DD4C13" w:rsidRPr="002C0156">
        <w:t>.</w:t>
      </w:r>
    </w:p>
    <w:p w14:paraId="21B818BF" w14:textId="4A78027C" w:rsidR="00DD4C13" w:rsidRPr="002C0156" w:rsidRDefault="00862FDC" w:rsidP="00673968">
      <w:pPr>
        <w:pStyle w:val="1bodytext"/>
        <w:spacing w:after="0"/>
      </w:pPr>
      <w:r w:rsidRPr="002C0156">
        <w:t xml:space="preserve">All references to </w:t>
      </w:r>
      <w:r w:rsidR="00A31F2F" w:rsidRPr="002C0156">
        <w:t>“</w:t>
      </w:r>
      <w:r w:rsidRPr="002C0156">
        <w:t>Special Needs Plan</w:t>
      </w:r>
      <w:r w:rsidR="00A31F2F" w:rsidRPr="002C0156">
        <w:t>”</w:t>
      </w:r>
      <w:r w:rsidRPr="002C0156">
        <w:t xml:space="preserve"> or </w:t>
      </w:r>
      <w:r w:rsidR="00A31F2F" w:rsidRPr="002C0156">
        <w:t>“</w:t>
      </w:r>
      <w:r w:rsidRPr="002C0156">
        <w:t>SNP</w:t>
      </w:r>
      <w:r w:rsidR="00A31F2F" w:rsidRPr="002C0156">
        <w:t>”</w:t>
      </w:r>
      <w:r w:rsidRPr="002C0156">
        <w:t xml:space="preserve"> in the Contract pertain only to </w:t>
      </w:r>
      <w:r w:rsidR="008863EF" w:rsidRPr="002C0156">
        <w:t xml:space="preserve">the </w:t>
      </w:r>
      <w:r w:rsidRPr="002C0156">
        <w:t xml:space="preserve">MCO’s </w:t>
      </w:r>
      <w:r w:rsidR="008F3877" w:rsidRPr="002C0156">
        <w:t>I-</w:t>
      </w:r>
      <w:r w:rsidRPr="002C0156">
        <w:t>SNBC product</w:t>
      </w:r>
      <w:r w:rsidR="00DD4C13" w:rsidRPr="002C0156">
        <w:t>.</w:t>
      </w:r>
    </w:p>
    <w:p w14:paraId="3F6090D8" w14:textId="77777777" w:rsidR="002C0156" w:rsidRPr="00C007F7" w:rsidRDefault="002C0156" w:rsidP="00C007F7"/>
    <w:p w14:paraId="2ADAD432" w14:textId="77777777" w:rsidR="002C0156" w:rsidRPr="00C007F7" w:rsidRDefault="002C0156" w:rsidP="00C007F7"/>
    <w:p w14:paraId="37A1E89F" w14:textId="77777777" w:rsidR="00DD4C13" w:rsidRPr="002C0156" w:rsidRDefault="00D40F5E" w:rsidP="00F84F10">
      <w:pPr>
        <w:pStyle w:val="Heading1"/>
      </w:pPr>
      <w:bookmarkStart w:id="9" w:name="_Toc248214818"/>
      <w:bookmarkStart w:id="10" w:name="_Toc216258697"/>
      <w:bookmarkStart w:id="11" w:name="_Toc248291286"/>
      <w:bookmarkStart w:id="12" w:name="_Toc279049782"/>
      <w:bookmarkStart w:id="13" w:name="_Toc466451143"/>
      <w:bookmarkStart w:id="14" w:name="_Toc488144064"/>
      <w:bookmarkStart w:id="15" w:name="_Toc209615091"/>
      <w:r w:rsidRPr="002C0156">
        <w:t>Abbreviations</w:t>
      </w:r>
      <w:r w:rsidR="003D1195" w:rsidRPr="002C0156">
        <w:t>,</w:t>
      </w:r>
      <w:r w:rsidRPr="002C0156">
        <w:t xml:space="preserve"> </w:t>
      </w:r>
      <w:r w:rsidR="000F5EB5" w:rsidRPr="002C0156">
        <w:t xml:space="preserve">Acronyms, and </w:t>
      </w:r>
      <w:r w:rsidR="00A32AEE" w:rsidRPr="002C0156">
        <w:t>Definitions</w:t>
      </w:r>
      <w:bookmarkEnd w:id="9"/>
      <w:bookmarkEnd w:id="10"/>
      <w:bookmarkEnd w:id="11"/>
      <w:bookmarkEnd w:id="12"/>
      <w:bookmarkEnd w:id="13"/>
      <w:bookmarkEnd w:id="14"/>
      <w:r w:rsidR="00DD4C13" w:rsidRPr="002C0156">
        <w:t>.</w:t>
      </w:r>
      <w:bookmarkEnd w:id="15"/>
    </w:p>
    <w:p w14:paraId="0E6F9F8F" w14:textId="77777777" w:rsidR="00DD4C13" w:rsidRPr="002C0156" w:rsidRDefault="00063AF6" w:rsidP="00F84F10">
      <w:pPr>
        <w:pStyle w:val="1bodytext"/>
      </w:pPr>
      <w:r w:rsidRPr="002C0156">
        <w:t>Whenever used in this Contract, the following terms have the respective meaning set forth below, unless the context clearly requires otherwise, and when the defined meaning is intended the term is capitalized</w:t>
      </w:r>
      <w:r w:rsidR="00DD4C13" w:rsidRPr="002C0156">
        <w:t>.</w:t>
      </w:r>
    </w:p>
    <w:p w14:paraId="125EE57C" w14:textId="77777777" w:rsidR="00DD4C13" w:rsidRPr="002C0156" w:rsidRDefault="00A32AEE" w:rsidP="00F84F10">
      <w:pPr>
        <w:pStyle w:val="Heading2NotTOCLevel2"/>
      </w:pPr>
      <w:bookmarkStart w:id="16" w:name="_Toc248214819"/>
      <w:bookmarkStart w:id="17" w:name="_Toc216258698"/>
      <w:bookmarkStart w:id="18" w:name="_Toc248291287"/>
      <w:bookmarkStart w:id="19" w:name="_Toc279049783"/>
      <w:bookmarkStart w:id="20" w:name="_Toc466451144"/>
      <w:bookmarkStart w:id="21" w:name="_Toc488144065"/>
      <w:r w:rsidRPr="002C0156">
        <w:t>638 Facility</w:t>
      </w:r>
      <w:bookmarkEnd w:id="16"/>
      <w:bookmarkEnd w:id="17"/>
      <w:bookmarkEnd w:id="18"/>
      <w:bookmarkEnd w:id="19"/>
      <w:bookmarkEnd w:id="20"/>
      <w:bookmarkEnd w:id="21"/>
      <w:r w:rsidRPr="002C0156">
        <w:t xml:space="preserve"> means </w:t>
      </w:r>
      <w:r w:rsidR="006361F2" w:rsidRPr="002C0156">
        <w:t xml:space="preserve">a </w:t>
      </w:r>
      <w:r w:rsidR="00841A2E" w:rsidRPr="002C0156">
        <w:t>facilit</w:t>
      </w:r>
      <w:r w:rsidR="006361F2" w:rsidRPr="002C0156">
        <w:t>y</w:t>
      </w:r>
      <w:r w:rsidR="00841A2E" w:rsidRPr="002C0156">
        <w:t xml:space="preserve"> funded</w:t>
      </w:r>
      <w:r w:rsidRPr="002C0156">
        <w:t xml:space="preserve"> by </w:t>
      </w:r>
      <w:r w:rsidR="00841A2E" w:rsidRPr="002C0156">
        <w:t>Title I</w:t>
      </w:r>
      <w:r w:rsidRPr="002C0156">
        <w:t xml:space="preserve"> or </w:t>
      </w:r>
      <w:r w:rsidR="00841A2E" w:rsidRPr="002C0156">
        <w:t>V of</w:t>
      </w:r>
      <w:r w:rsidRPr="002C0156">
        <w:t xml:space="preserve"> the Indian </w:t>
      </w:r>
      <w:r w:rsidR="00841A2E" w:rsidRPr="002C0156">
        <w:t>Self-Determination</w:t>
      </w:r>
      <w:r w:rsidRPr="002C0156">
        <w:t xml:space="preserve"> and </w:t>
      </w:r>
      <w:r w:rsidR="00841A2E" w:rsidRPr="002C0156">
        <w:t>Education Assistance Act (</w:t>
      </w:r>
      <w:r w:rsidRPr="002C0156">
        <w:t>Public Law 93-638</w:t>
      </w:r>
      <w:r w:rsidR="00841A2E" w:rsidRPr="002C0156">
        <w:t>), as amended</w:t>
      </w:r>
      <w:r w:rsidR="00DD4C13" w:rsidRPr="002C0156">
        <w:t>.</w:t>
      </w:r>
    </w:p>
    <w:p w14:paraId="034AE98D" w14:textId="77777777" w:rsidR="00DD4C13" w:rsidRPr="002C0156" w:rsidRDefault="00A32AEE" w:rsidP="00F84F10">
      <w:pPr>
        <w:pStyle w:val="Heading2NotTOCLevel2"/>
      </w:pPr>
      <w:bookmarkStart w:id="22" w:name="_Toc248214820"/>
      <w:bookmarkStart w:id="23" w:name="_Toc216258699"/>
      <w:bookmarkStart w:id="24" w:name="_Toc248291288"/>
      <w:bookmarkStart w:id="25" w:name="_Toc279049784"/>
      <w:bookmarkStart w:id="26" w:name="_Toc466451145"/>
      <w:bookmarkStart w:id="27" w:name="_Toc488144066"/>
      <w:r w:rsidRPr="002C0156">
        <w:t>Abuse</w:t>
      </w:r>
      <w:bookmarkEnd w:id="22"/>
      <w:bookmarkEnd w:id="23"/>
      <w:bookmarkEnd w:id="24"/>
      <w:bookmarkEnd w:id="25"/>
      <w:bookmarkEnd w:id="26"/>
      <w:bookmarkEnd w:id="27"/>
      <w:r w:rsidRPr="002C0156">
        <w:t xml:space="preserve"> means</w:t>
      </w:r>
      <w:r w:rsidR="00723776" w:rsidRPr="002C0156">
        <w:t xml:space="preserve"> </w:t>
      </w:r>
      <w:r w:rsidR="00106559" w:rsidRPr="002C0156">
        <w:t>abuse as defined in Minnesota Rule</w:t>
      </w:r>
      <w:r w:rsidR="009062A7" w:rsidRPr="002C0156">
        <w:t>s Part</w:t>
      </w:r>
      <w:r w:rsidR="00106559" w:rsidRPr="002C0156">
        <w:t xml:space="preserve"> 9505.2165, subpart 2</w:t>
      </w:r>
      <w:r w:rsidR="00723776" w:rsidRPr="002C0156">
        <w:t xml:space="preserve">.  </w:t>
      </w:r>
      <w:r w:rsidR="00D00C44" w:rsidRPr="002C0156">
        <w:t xml:space="preserve">Abuse </w:t>
      </w:r>
      <w:r w:rsidR="002C15C0" w:rsidRPr="002C0156">
        <w:t>also includes Enrollee practices that result in unnecessary cost to the Medicaid program</w:t>
      </w:r>
      <w:r w:rsidR="00723776" w:rsidRPr="002C0156">
        <w:t xml:space="preserve">.  </w:t>
      </w:r>
      <w:r w:rsidR="002C15C0" w:rsidRPr="002C0156">
        <w:t>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r w:rsidR="00DD4C13" w:rsidRPr="002C0156">
        <w:t>.</w:t>
      </w:r>
    </w:p>
    <w:p w14:paraId="77D5943F" w14:textId="02645C53" w:rsidR="00DD4C13" w:rsidRPr="002C0156" w:rsidRDefault="00A32AEE" w:rsidP="00F84F10">
      <w:pPr>
        <w:pStyle w:val="Heading2NotTOCLevel2"/>
      </w:pPr>
      <w:bookmarkStart w:id="28" w:name="_Toc248214821"/>
      <w:bookmarkStart w:id="29" w:name="_Toc216258700"/>
      <w:bookmarkStart w:id="30" w:name="_Toc248291289"/>
      <w:bookmarkStart w:id="31" w:name="_Ref276724871"/>
      <w:bookmarkStart w:id="32" w:name="_Toc279049785"/>
      <w:bookmarkStart w:id="33" w:name="_Ref460320366"/>
      <w:bookmarkStart w:id="34" w:name="_Ref460421406"/>
      <w:bookmarkStart w:id="35" w:name="_Toc466451146"/>
      <w:bookmarkStart w:id="36" w:name="_Toc488144067"/>
      <w:r w:rsidRPr="002C0156">
        <w:t>Action</w:t>
      </w:r>
      <w:bookmarkEnd w:id="28"/>
      <w:bookmarkEnd w:id="29"/>
      <w:bookmarkEnd w:id="30"/>
      <w:bookmarkEnd w:id="31"/>
      <w:bookmarkEnd w:id="32"/>
      <w:bookmarkEnd w:id="33"/>
      <w:bookmarkEnd w:id="34"/>
      <w:bookmarkEnd w:id="35"/>
      <w:bookmarkEnd w:id="36"/>
      <w:r w:rsidR="00723776" w:rsidRPr="002C0156">
        <w:t xml:space="preserve"> </w:t>
      </w:r>
      <w:r w:rsidRPr="002C0156">
        <w:t xml:space="preserve">means: 1) the denial or limited authorization of a requested service, including </w:t>
      </w:r>
      <w:r w:rsidR="00F7518E" w:rsidRPr="002C0156">
        <w:t xml:space="preserve">decisions based on </w:t>
      </w:r>
      <w:r w:rsidRPr="002C0156">
        <w:t xml:space="preserve">the type or level of service; </w:t>
      </w:r>
      <w:r w:rsidR="00F7518E" w:rsidRPr="002C0156">
        <w:t xml:space="preserve">requirements for medical necessity, appropriateness, setting, </w:t>
      </w:r>
      <w:bookmarkStart w:id="37" w:name="_Hlk201739338"/>
      <w:r w:rsidR="00116397" w:rsidRPr="00116397">
        <w:t xml:space="preserve">intensity, </w:t>
      </w:r>
      <w:bookmarkEnd w:id="37"/>
      <w:r w:rsidR="00F7518E" w:rsidRPr="002C0156">
        <w:t xml:space="preserve">or effectiveness of a covered benefit; </w:t>
      </w:r>
      <w:r w:rsidR="00383432" w:rsidRPr="002C0156">
        <w:t>2</w:t>
      </w:r>
      <w:r w:rsidR="00F7518E" w:rsidRPr="002C0156">
        <w:t>)</w:t>
      </w:r>
      <w:r w:rsidRPr="002C0156">
        <w:t xml:space="preserve"> the reduction, suspension, or termination of a previously authorized service; 3) the denial, in whole or in </w:t>
      </w:r>
      <w:r w:rsidR="00383432" w:rsidRPr="002C0156">
        <w:t>part of payment for a service; 4</w:t>
      </w:r>
      <w:r w:rsidRPr="002C0156">
        <w:t>) the failure to provid</w:t>
      </w:r>
      <w:r w:rsidR="00383432" w:rsidRPr="002C0156">
        <w:t>e services in a timely manner; 5</w:t>
      </w:r>
      <w:r w:rsidRPr="002C0156">
        <w:t>) the failure of the MCO to act within the timeframes defined in Article 8</w:t>
      </w:r>
      <w:r w:rsidR="00F7518E" w:rsidRPr="002C0156">
        <w:t xml:space="preserve"> regarding the standard resolution of grievances and appeals</w:t>
      </w:r>
      <w:r w:rsidRPr="002C0156">
        <w:t xml:space="preserve">; </w:t>
      </w:r>
      <w:r w:rsidR="00383432" w:rsidRPr="002C0156">
        <w:t>6</w:t>
      </w:r>
      <w:r w:rsidR="00F7518E" w:rsidRPr="002C0156">
        <w:t xml:space="preserve">) denial of an Enrollee's request to dispute a financial liability, including cost sharing, </w:t>
      </w:r>
      <w:r w:rsidR="00383432" w:rsidRPr="002C0156">
        <w:t>or 7</w:t>
      </w:r>
      <w:r w:rsidRPr="002C0156">
        <w:t>) for a resident of a Rural Area with only one MCO, the denial of an Enrollee’s request to exercise his or her right to obtain services outside the network</w:t>
      </w:r>
      <w:r w:rsidR="00723776" w:rsidRPr="002C0156">
        <w:t xml:space="preserve">.  </w:t>
      </w:r>
      <w:r w:rsidR="00B87601" w:rsidRPr="002C0156">
        <w:t xml:space="preserve">Action means the same as “adverse benefit determination” in 42 CFR </w:t>
      </w:r>
      <w:r w:rsidR="00980149" w:rsidRPr="002C0156">
        <w:t>§</w:t>
      </w:r>
      <w:r w:rsidR="00B87601" w:rsidRPr="002C0156">
        <w:t>438.400(b)</w:t>
      </w:r>
      <w:r w:rsidR="00DD4C13" w:rsidRPr="002C0156">
        <w:t>.</w:t>
      </w:r>
    </w:p>
    <w:p w14:paraId="0304EF2C" w14:textId="77777777" w:rsidR="00DD4C13" w:rsidRPr="002C0156" w:rsidRDefault="003A03B5" w:rsidP="00F84F10">
      <w:pPr>
        <w:pStyle w:val="Heading2NotTOCLevel2"/>
      </w:pPr>
      <w:bookmarkStart w:id="38" w:name="_Toc303840963"/>
      <w:bookmarkStart w:id="39" w:name="_Toc466451147"/>
      <w:bookmarkStart w:id="40" w:name="_Toc488144068"/>
      <w:r w:rsidRPr="002C0156">
        <w:t>Acupuncture Services</w:t>
      </w:r>
      <w:bookmarkEnd w:id="38"/>
      <w:bookmarkEnd w:id="39"/>
      <w:bookmarkEnd w:id="40"/>
      <w:r w:rsidRPr="002C0156">
        <w:t xml:space="preserve"> means acupuncture practice, as defined in Minnesota Statutes, </w:t>
      </w:r>
      <w:r w:rsidR="00980149" w:rsidRPr="002C0156">
        <w:t>§</w:t>
      </w:r>
      <w:r w:rsidRPr="002C0156">
        <w:t xml:space="preserve">147B.01, </w:t>
      </w:r>
      <w:r w:rsidR="008C6718" w:rsidRPr="002C0156">
        <w:t>subd. </w:t>
      </w:r>
      <w:r w:rsidRPr="002C0156">
        <w:t>3</w:t>
      </w:r>
      <w:r w:rsidR="00DD4C13" w:rsidRPr="002C0156">
        <w:t>.</w:t>
      </w:r>
    </w:p>
    <w:p w14:paraId="16E9F945" w14:textId="42BF087C" w:rsidR="00DD4C13" w:rsidRPr="002C0156" w:rsidRDefault="00F7518E" w:rsidP="00F84F10">
      <w:pPr>
        <w:pStyle w:val="Heading2NotTOCLevel2"/>
      </w:pPr>
      <w:bookmarkStart w:id="41" w:name="_Toc458067422"/>
      <w:bookmarkStart w:id="42" w:name="_Toc460306897"/>
      <w:bookmarkStart w:id="43" w:name="_Toc466451148"/>
      <w:bookmarkStart w:id="44" w:name="_Toc488144069"/>
      <w:r w:rsidRPr="002C0156">
        <w:t>Additional Services</w:t>
      </w:r>
      <w:bookmarkEnd w:id="41"/>
      <w:bookmarkEnd w:id="42"/>
      <w:bookmarkEnd w:id="43"/>
      <w:bookmarkEnd w:id="44"/>
      <w:r w:rsidRPr="002C0156">
        <w:t xml:space="preserve"> means any services beyond those covered under this Contract that the MCO voluntarily provides to Enrollees</w:t>
      </w:r>
      <w:r w:rsidR="00723776" w:rsidRPr="002C0156">
        <w:t xml:space="preserve">.  </w:t>
      </w:r>
      <w:r w:rsidRPr="002C0156">
        <w:t xml:space="preserve">See section </w:t>
      </w:r>
      <w:r w:rsidR="00273B6C">
        <w:t>6.4</w:t>
      </w:r>
      <w:r w:rsidR="00DD4C13" w:rsidRPr="002C0156">
        <w:t>.</w:t>
      </w:r>
    </w:p>
    <w:p w14:paraId="3413CA47" w14:textId="77777777" w:rsidR="00DD4C13" w:rsidRPr="002C0156" w:rsidRDefault="00A32AEE" w:rsidP="00F84F10">
      <w:pPr>
        <w:pStyle w:val="Heading2NotTOCLevel2"/>
      </w:pPr>
      <w:bookmarkStart w:id="45" w:name="_Toc248214822"/>
      <w:bookmarkStart w:id="46" w:name="_Toc216258702"/>
      <w:bookmarkStart w:id="47" w:name="_Toc248291290"/>
      <w:bookmarkStart w:id="48" w:name="_Toc279049786"/>
      <w:bookmarkStart w:id="49" w:name="_Toc466451149"/>
      <w:bookmarkStart w:id="50" w:name="_Toc488144070"/>
      <w:r w:rsidRPr="002C0156">
        <w:t>Adjudicate</w:t>
      </w:r>
      <w:bookmarkEnd w:id="45"/>
      <w:bookmarkEnd w:id="46"/>
      <w:bookmarkEnd w:id="47"/>
      <w:r w:rsidR="00F64809" w:rsidRPr="002C0156">
        <w:t>d</w:t>
      </w:r>
      <w:bookmarkEnd w:id="48"/>
      <w:bookmarkEnd w:id="49"/>
      <w:bookmarkEnd w:id="50"/>
      <w:r w:rsidRPr="002C0156">
        <w:t xml:space="preserve"> means </w:t>
      </w:r>
      <w:r w:rsidR="00F64809" w:rsidRPr="002C0156">
        <w:t xml:space="preserve">that </w:t>
      </w:r>
      <w:r w:rsidRPr="002C0156">
        <w:t>a claim has reached its final disposition of paid or denied</w:t>
      </w:r>
      <w:r w:rsidR="00DD4C13" w:rsidRPr="002C0156">
        <w:t>.</w:t>
      </w:r>
    </w:p>
    <w:p w14:paraId="7102423E" w14:textId="77777777" w:rsidR="00DD4C13" w:rsidRPr="002C0156" w:rsidRDefault="00A32AEE" w:rsidP="00F84F10">
      <w:pPr>
        <w:pStyle w:val="Heading2NotTOCLevel2"/>
      </w:pPr>
      <w:bookmarkStart w:id="51" w:name="_Toc248214823"/>
      <w:bookmarkStart w:id="52" w:name="_Toc216258703"/>
      <w:bookmarkStart w:id="53" w:name="_Toc248291291"/>
      <w:bookmarkStart w:id="54" w:name="_Toc279049787"/>
      <w:bookmarkStart w:id="55" w:name="_Toc466451150"/>
      <w:bookmarkStart w:id="56" w:name="_Toc488144071"/>
      <w:r w:rsidRPr="002C0156">
        <w:t>Adult</w:t>
      </w:r>
      <w:bookmarkEnd w:id="51"/>
      <w:bookmarkEnd w:id="52"/>
      <w:bookmarkEnd w:id="53"/>
      <w:bookmarkEnd w:id="54"/>
      <w:bookmarkEnd w:id="55"/>
      <w:bookmarkEnd w:id="56"/>
      <w:r w:rsidRPr="002C0156">
        <w:t xml:space="preserve"> means an individual twenty-one (21) years of age or older</w:t>
      </w:r>
      <w:r w:rsidR="00DD4C13" w:rsidRPr="002C0156">
        <w:t>.</w:t>
      </w:r>
    </w:p>
    <w:p w14:paraId="36FB941D" w14:textId="5EFD4B8C" w:rsidR="00DD4C13" w:rsidRPr="002C0156" w:rsidRDefault="00A32AEE" w:rsidP="00F84F10">
      <w:pPr>
        <w:pStyle w:val="Heading2NotTOCLevel2"/>
      </w:pPr>
      <w:bookmarkStart w:id="57" w:name="_Toc248214825"/>
      <w:bookmarkStart w:id="58" w:name="_Toc216258705"/>
      <w:bookmarkStart w:id="59" w:name="_Toc248291293"/>
      <w:bookmarkStart w:id="60" w:name="_Toc279049788"/>
      <w:bookmarkStart w:id="61" w:name="_Toc466451151"/>
      <w:bookmarkStart w:id="62" w:name="_Toc488144072"/>
      <w:r w:rsidRPr="002C0156">
        <w:lastRenderedPageBreak/>
        <w:t>Adult Guardianship</w:t>
      </w:r>
      <w:bookmarkEnd w:id="57"/>
      <w:bookmarkEnd w:id="58"/>
      <w:bookmarkEnd w:id="59"/>
      <w:bookmarkEnd w:id="60"/>
      <w:bookmarkEnd w:id="61"/>
      <w:bookmarkEnd w:id="62"/>
      <w:r w:rsidRPr="002C0156">
        <w:t xml:space="preserve"> means</w:t>
      </w:r>
      <w:r w:rsidR="00264857" w:rsidRPr="002C0156">
        <w:t xml:space="preserve"> either  guardianship (under Minnesota Statutes, §§524.5-101 through 524.5-502) or public guardianship (under Minnesota Chapter Law 252A and Public Guardianship Rule #175, Minnesota Rules, parts 9525.3010 through 9525.3100.</w:t>
      </w:r>
    </w:p>
    <w:p w14:paraId="53546A1D" w14:textId="0FD51A2C" w:rsidR="00DD4C13" w:rsidRPr="002C0156" w:rsidRDefault="006A5144" w:rsidP="00F84F10">
      <w:pPr>
        <w:pStyle w:val="Heading2NotTOCLevel2"/>
      </w:pPr>
      <w:bookmarkStart w:id="63" w:name="_Toc248214824"/>
      <w:bookmarkStart w:id="64" w:name="_Toc216258704"/>
      <w:bookmarkStart w:id="65" w:name="_Toc248291292"/>
      <w:bookmarkStart w:id="66" w:name="_Toc279049789"/>
      <w:bookmarkStart w:id="67" w:name="_Toc466451152"/>
      <w:bookmarkStart w:id="68" w:name="_Toc488144073"/>
      <w:r w:rsidRPr="002C0156">
        <w:t>Advance Directive</w:t>
      </w:r>
      <w:bookmarkEnd w:id="63"/>
      <w:bookmarkEnd w:id="64"/>
      <w:bookmarkEnd w:id="65"/>
      <w:bookmarkEnd w:id="66"/>
      <w:bookmarkEnd w:id="67"/>
      <w:bookmarkEnd w:id="68"/>
      <w:r w:rsidR="007368EE" w:rsidRPr="002C0156">
        <w:t xml:space="preserve"> means advance directive</w:t>
      </w:r>
      <w:r w:rsidRPr="002C0156">
        <w:t xml:space="preserve"> as defined in 42 CFR </w:t>
      </w:r>
      <w:r w:rsidR="00980149" w:rsidRPr="002C0156">
        <w:t>§</w:t>
      </w:r>
      <w:r w:rsidRPr="002C0156">
        <w:t>489.100</w:t>
      </w:r>
      <w:r w:rsidR="00DD4C13" w:rsidRPr="002C0156">
        <w:t>.</w:t>
      </w:r>
    </w:p>
    <w:p w14:paraId="6C47CF2A" w14:textId="4CF8862A" w:rsidR="00DD4C13" w:rsidRPr="002C0156" w:rsidRDefault="00786DBF" w:rsidP="00F84F10">
      <w:pPr>
        <w:pStyle w:val="Heading2NotTOCLevel2"/>
      </w:pPr>
      <w:bookmarkStart w:id="69" w:name="_Toc466451153"/>
      <w:bookmarkStart w:id="70" w:name="_Toc488144074"/>
      <w:r w:rsidRPr="002C0156">
        <w:t xml:space="preserve">Adverse </w:t>
      </w:r>
      <w:r w:rsidR="00F7518E" w:rsidRPr="002C0156">
        <w:t xml:space="preserve">Provider </w:t>
      </w:r>
      <w:r w:rsidRPr="002C0156">
        <w:t>Action</w:t>
      </w:r>
      <w:bookmarkEnd w:id="69"/>
      <w:bookmarkEnd w:id="70"/>
      <w:r w:rsidRPr="002C0156">
        <w:t xml:space="preserve"> means suspension, termination, denial, limitation or restriction of a provider, individual, or entity to apply or to participate with the MCO for any of the reasons listed in </w:t>
      </w:r>
      <w:r w:rsidR="00BE02E8" w:rsidRPr="002C0156">
        <w:t xml:space="preserve">Minnesota Statutes, </w:t>
      </w:r>
      <w:r w:rsidR="00980149" w:rsidRPr="002C0156">
        <w:t>§</w:t>
      </w:r>
      <w:r w:rsidRPr="002C0156">
        <w:t xml:space="preserve">256B.064 or for any reason for which the provider, individual, or entity could be excluded from participation in Medicare under </w:t>
      </w:r>
      <w:r w:rsidR="00D006B2" w:rsidRPr="002C0156">
        <w:t>S</w:t>
      </w:r>
      <w:r w:rsidRPr="002C0156">
        <w:t xml:space="preserve">ections 1128, 1128A, or 1866(b)(2) of the </w:t>
      </w:r>
      <w:r w:rsidR="006C0BAF" w:rsidRPr="002C0156">
        <w:t>SSA</w:t>
      </w:r>
      <w:r w:rsidR="00723776" w:rsidRPr="002C0156">
        <w:t xml:space="preserve">.  </w:t>
      </w:r>
      <w:r w:rsidRPr="002C0156">
        <w:t>This includes, but is not limited to, suspension actions, settlement agreements and situations where an individual or entity voluntarily withdraws from the program to avoid a formal sanction</w:t>
      </w:r>
      <w:r w:rsidR="00723776" w:rsidRPr="002C0156">
        <w:t xml:space="preserve">.  </w:t>
      </w:r>
      <w:r w:rsidR="00243E83" w:rsidRPr="002C0156">
        <w:t>Adverse Provider A</w:t>
      </w:r>
      <w:r w:rsidR="00E86625" w:rsidRPr="002C0156">
        <w:t>ction does not include network business decisions such as when a provider applies but there are already enough of the provider type in the network</w:t>
      </w:r>
      <w:r w:rsidR="00DD4C13" w:rsidRPr="002C0156">
        <w:t>.</w:t>
      </w:r>
    </w:p>
    <w:p w14:paraId="72F6752E" w14:textId="4D041D56" w:rsidR="001D2880" w:rsidRPr="002C0156" w:rsidRDefault="001D2880" w:rsidP="00F84F10">
      <w:pPr>
        <w:pStyle w:val="Heading2NotTOCLevel2"/>
      </w:pPr>
      <w:bookmarkStart w:id="71" w:name="_Toc248214826"/>
      <w:bookmarkStart w:id="72" w:name="_Toc216258706"/>
      <w:bookmarkStart w:id="73" w:name="_Toc248291294"/>
      <w:bookmarkStart w:id="74" w:name="_Toc279049790"/>
      <w:bookmarkStart w:id="75" w:name="_Toc466451154"/>
      <w:bookmarkStart w:id="76" w:name="_Ref487619495"/>
      <w:bookmarkStart w:id="77" w:name="_Ref487709426"/>
      <w:bookmarkStart w:id="78" w:name="_Toc488144075"/>
      <w:r w:rsidRPr="002C0156">
        <w:t xml:space="preserve">Aligned Enrollment refers to enrollment in a Dual Eligible SNP of full-benefit Dual Eligible Beneficiaries whose Medicaid benefits are covered under a Medicaid MCO contract between the STATE and the Dual Eligible SNP's MA organization, the D-SNP's parent organization, or another entity that is owned and controlled by the D-SNP's parent organization. STATE policy limits the MCO, for integrated </w:t>
      </w:r>
      <w:r w:rsidR="00422A60" w:rsidRPr="002C0156">
        <w:t>I-</w:t>
      </w:r>
      <w:r w:rsidRPr="002C0156">
        <w:t>SNBC enrollment, to exclusively Aligned Enrollment. [SSA §1903(m); 42 CFR §422.2]</w:t>
      </w:r>
    </w:p>
    <w:p w14:paraId="4D4B4804" w14:textId="5B3DC8A9" w:rsidR="00D00C44" w:rsidRPr="002C0156" w:rsidRDefault="00A32AEE" w:rsidP="00F84F10">
      <w:pPr>
        <w:pStyle w:val="Heading2NotTOCLevel2"/>
      </w:pPr>
      <w:r w:rsidRPr="002C0156">
        <w:t>American Indian</w:t>
      </w:r>
      <w:bookmarkEnd w:id="71"/>
      <w:bookmarkEnd w:id="72"/>
      <w:bookmarkEnd w:id="73"/>
      <w:bookmarkEnd w:id="74"/>
      <w:bookmarkEnd w:id="75"/>
      <w:bookmarkEnd w:id="76"/>
      <w:bookmarkEnd w:id="77"/>
      <w:bookmarkEnd w:id="78"/>
      <w:r w:rsidRPr="002C0156">
        <w:t xml:space="preserve"> means those persons for whom services may be provided </w:t>
      </w:r>
      <w:r w:rsidR="00E84F10" w:rsidRPr="002C0156">
        <w:t xml:space="preserve">as an Indian </w:t>
      </w:r>
      <w:r w:rsidRPr="002C0156">
        <w:t xml:space="preserve">pursuant to </w:t>
      </w:r>
      <w:r w:rsidR="00F7518E" w:rsidRPr="002C0156">
        <w:t xml:space="preserve">25 USC 1603(13), 1603(28), or 1679(a), or </w:t>
      </w:r>
      <w:r w:rsidR="00987384" w:rsidRPr="002C0156">
        <w:t>42</w:t>
      </w:r>
      <w:r w:rsidRPr="002C0156">
        <w:t xml:space="preserve"> CFR </w:t>
      </w:r>
      <w:r w:rsidR="00980149" w:rsidRPr="002C0156">
        <w:t>§</w:t>
      </w:r>
      <w:r w:rsidR="00F7518E" w:rsidRPr="002C0156">
        <w:t>136.12</w:t>
      </w:r>
      <w:r w:rsidR="00723776" w:rsidRPr="002C0156">
        <w:t xml:space="preserve">.  </w:t>
      </w:r>
      <w:r w:rsidR="00D00C44" w:rsidRPr="002C0156">
        <w:t>This means the individual:</w:t>
      </w:r>
    </w:p>
    <w:p w14:paraId="3DC71F3D" w14:textId="5C168F87" w:rsidR="00A32AEE" w:rsidRPr="002C0156" w:rsidRDefault="00D00C44" w:rsidP="00F84F10">
      <w:pPr>
        <w:pStyle w:val="heading3NotTOClevel3"/>
      </w:pPr>
      <w:r w:rsidRPr="002C0156">
        <w:t>Is a member of a Federally recognized Indian tribe;</w:t>
      </w:r>
    </w:p>
    <w:p w14:paraId="61C54C51" w14:textId="77777777" w:rsidR="00D00C44" w:rsidRPr="002C0156" w:rsidRDefault="00D00C44" w:rsidP="00F84F10">
      <w:pPr>
        <w:pStyle w:val="heading3NotTOClevel3"/>
      </w:pPr>
      <w:r w:rsidRPr="002C0156">
        <w:t>Resides in an urban center and meets one or more of the four criteria:</w:t>
      </w:r>
    </w:p>
    <w:p w14:paraId="690DAA7F" w14:textId="77777777" w:rsidR="00D00C44" w:rsidRPr="002C0156" w:rsidRDefault="00D00C44" w:rsidP="00F84F10">
      <w:pPr>
        <w:pStyle w:val="2BodyTextBullet"/>
      </w:pPr>
      <w:r w:rsidRPr="002C0156">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4C52B9A1" w14:textId="77777777" w:rsidR="00D00C44" w:rsidRPr="002C0156" w:rsidRDefault="00D00C44" w:rsidP="00F84F10">
      <w:pPr>
        <w:pStyle w:val="2BodyTextBullet"/>
      </w:pPr>
      <w:r w:rsidRPr="002C0156">
        <w:t>Is an Eskimo or Aleut or other Alaska Native;</w:t>
      </w:r>
    </w:p>
    <w:p w14:paraId="1CA83A1F" w14:textId="77777777" w:rsidR="00D00C44" w:rsidRPr="002C0156" w:rsidRDefault="00D00C44" w:rsidP="00F84F10">
      <w:pPr>
        <w:pStyle w:val="2BodyTextBullet"/>
      </w:pPr>
      <w:r w:rsidRPr="002C0156">
        <w:t>Is considered by the Secretary of the Interior to be an Indian for any purpose; or</w:t>
      </w:r>
    </w:p>
    <w:p w14:paraId="7CCA6890" w14:textId="77777777" w:rsidR="00D00C44" w:rsidRPr="002C0156" w:rsidRDefault="00D00C44" w:rsidP="00F84F10">
      <w:pPr>
        <w:pStyle w:val="2BodyTextBullet"/>
      </w:pPr>
      <w:r w:rsidRPr="002C0156">
        <w:t>Is determined to be an Indian under regulations issued by the Secretary;</w:t>
      </w:r>
    </w:p>
    <w:p w14:paraId="7C1A4A14" w14:textId="77777777" w:rsidR="00D00C44" w:rsidRPr="002C0156" w:rsidRDefault="00D00C44" w:rsidP="00F84F10">
      <w:pPr>
        <w:pStyle w:val="heading3NotTOClevel3"/>
      </w:pPr>
      <w:r w:rsidRPr="002C0156">
        <w:t>Is considered by the Secretary of the Interior to be an Indian for any purpose; or</w:t>
      </w:r>
    </w:p>
    <w:p w14:paraId="7DBA2F70" w14:textId="77777777" w:rsidR="00DD4C13" w:rsidRPr="002C0156" w:rsidRDefault="00D00C44" w:rsidP="00F84F10">
      <w:pPr>
        <w:pStyle w:val="heading3NotTOClevel3"/>
      </w:pPr>
      <w:r w:rsidRPr="002C0156">
        <w:t>Is considered by the Secretary of Health and Human Services to be an Indian for purposes of eligibility for Indian health care services, including as a California Indian, Eskimo, Aleut, or other Alaska Native</w:t>
      </w:r>
      <w:r w:rsidR="00DD4C13" w:rsidRPr="002C0156">
        <w:t>.</w:t>
      </w:r>
    </w:p>
    <w:p w14:paraId="79B1AB4F" w14:textId="46A59322" w:rsidR="00DD4C13" w:rsidRPr="002C0156" w:rsidRDefault="00A32AEE" w:rsidP="00F84F10">
      <w:pPr>
        <w:pStyle w:val="Heading2NotTOCLevel2"/>
      </w:pPr>
      <w:bookmarkStart w:id="79" w:name="_Toc248214827"/>
      <w:bookmarkStart w:id="80" w:name="_Toc216258707"/>
      <w:bookmarkStart w:id="81" w:name="_Toc248291295"/>
      <w:bookmarkStart w:id="82" w:name="_Toc279049791"/>
      <w:bookmarkStart w:id="83" w:name="_Toc466451155"/>
      <w:bookmarkStart w:id="84" w:name="_Toc488144076"/>
      <w:r w:rsidRPr="002C0156">
        <w:t>Appeal</w:t>
      </w:r>
      <w:bookmarkEnd w:id="79"/>
      <w:bookmarkEnd w:id="80"/>
      <w:bookmarkEnd w:id="81"/>
      <w:bookmarkEnd w:id="82"/>
      <w:bookmarkEnd w:id="83"/>
      <w:bookmarkEnd w:id="84"/>
      <w:r w:rsidR="00233684" w:rsidRPr="002C0156">
        <w:t xml:space="preserve"> </w:t>
      </w:r>
      <w:r w:rsidRPr="002C0156">
        <w:t>means an oral or written request from the Enrollee, or the Provider acting on behalf of the Enrollee with the Enrollee’s written consent, to the MCO for review of an Action</w:t>
      </w:r>
      <w:r w:rsidR="00DD4C13" w:rsidRPr="002C0156">
        <w:t>.</w:t>
      </w:r>
    </w:p>
    <w:p w14:paraId="590A6BFF" w14:textId="71768E40" w:rsidR="001D2880" w:rsidRPr="002C0156" w:rsidRDefault="001D2880" w:rsidP="00F84F10">
      <w:pPr>
        <w:pStyle w:val="Heading2NotTOCLevel2"/>
      </w:pPr>
      <w:r w:rsidRPr="002C0156">
        <w:t xml:space="preserve">Applicable Integrated Plan means, for purposes of </w:t>
      </w:r>
      <w:r w:rsidR="004B1CB9" w:rsidRPr="002C0156">
        <w:t>I-</w:t>
      </w:r>
      <w:r w:rsidRPr="002C0156">
        <w:t>SNBC, a Highly Integrated Dual Eligibil</w:t>
      </w:r>
      <w:r w:rsidR="00325AA6" w:rsidRPr="002C0156">
        <w:t>i</w:t>
      </w:r>
      <w:r w:rsidRPr="002C0156">
        <w:t>ty SNP (HIDE SNP) with exclusively Aligned Enrollment and for which the MCO, its parent organization, or another entity that is owned and controlled by its parent organization covers Medicaid services for Dual Eligible Enrollees.</w:t>
      </w:r>
    </w:p>
    <w:p w14:paraId="0BD2359F" w14:textId="77777777" w:rsidR="00DD4C13" w:rsidRPr="002C0156" w:rsidRDefault="00A32AEE" w:rsidP="00F84F10">
      <w:pPr>
        <w:pStyle w:val="Heading2NotTOCLevel2"/>
      </w:pPr>
      <w:bookmarkStart w:id="85" w:name="_Toc248214828"/>
      <w:bookmarkStart w:id="86" w:name="_Toc216258708"/>
      <w:bookmarkStart w:id="87" w:name="_Toc248291296"/>
      <w:bookmarkStart w:id="88" w:name="_Toc279049792"/>
      <w:bookmarkStart w:id="89" w:name="_Toc466451156"/>
      <w:bookmarkStart w:id="90" w:name="_Toc488144077"/>
      <w:r w:rsidRPr="002C0156">
        <w:t>Assessment</w:t>
      </w:r>
      <w:bookmarkEnd w:id="85"/>
      <w:bookmarkEnd w:id="86"/>
      <w:bookmarkEnd w:id="87"/>
      <w:bookmarkEnd w:id="88"/>
      <w:bookmarkEnd w:id="89"/>
      <w:bookmarkEnd w:id="90"/>
      <w:r w:rsidR="00233684" w:rsidRPr="002C0156">
        <w:t xml:space="preserve"> </w:t>
      </w:r>
      <w:r w:rsidRPr="002C0156">
        <w:t xml:space="preserve">means determining the: 1) functioning; 2) health status, including high risk health conditions; 3) living environment; 4) social supports; 5) mental and/or </w:t>
      </w:r>
      <w:r w:rsidR="000357DD" w:rsidRPr="002C0156">
        <w:t>substance use disorder</w:t>
      </w:r>
      <w:r w:rsidR="00723776" w:rsidRPr="002C0156">
        <w:t xml:space="preserve"> </w:t>
      </w:r>
      <w:r w:rsidRPr="002C0156">
        <w:t xml:space="preserve">problems; 6) </w:t>
      </w:r>
      <w:r w:rsidR="00EE7E8D" w:rsidRPr="002C0156">
        <w:t>developmental disability</w:t>
      </w:r>
      <w:r w:rsidRPr="002C0156">
        <w:t>; and 7) language or comprehension barriers of an Enrollee</w:t>
      </w:r>
      <w:r w:rsidR="00723776" w:rsidRPr="002C0156">
        <w:t xml:space="preserve">.  </w:t>
      </w:r>
      <w:r w:rsidRPr="002C0156">
        <w:t xml:space="preserve">This includes, but is not limited to, identifying appropriate services and evaluating </w:t>
      </w:r>
      <w:r w:rsidR="002F49C9" w:rsidRPr="002C0156">
        <w:t xml:space="preserve">the </w:t>
      </w:r>
      <w:r w:rsidRPr="002C0156">
        <w:t xml:space="preserve">effectiveness of </w:t>
      </w:r>
      <w:r w:rsidR="002F49C9" w:rsidRPr="002C0156">
        <w:t xml:space="preserve">these </w:t>
      </w:r>
      <w:r w:rsidRPr="002C0156">
        <w:t>services</w:t>
      </w:r>
      <w:r w:rsidR="00DD4C13" w:rsidRPr="002C0156">
        <w:t>.</w:t>
      </w:r>
    </w:p>
    <w:p w14:paraId="6BEB940A" w14:textId="77777777" w:rsidR="00DD4C13" w:rsidRPr="002C0156" w:rsidRDefault="00A32AEE" w:rsidP="00F84F10">
      <w:pPr>
        <w:pStyle w:val="Heading2NotTOCLevel2"/>
      </w:pPr>
      <w:bookmarkStart w:id="91" w:name="_Toc248214829"/>
      <w:bookmarkStart w:id="92" w:name="_Toc216258709"/>
      <w:bookmarkStart w:id="93" w:name="_Toc248291297"/>
      <w:bookmarkStart w:id="94" w:name="_Toc279049793"/>
      <w:bookmarkStart w:id="95" w:name="_Toc466451157"/>
      <w:bookmarkStart w:id="96" w:name="_Toc488144078"/>
      <w:r w:rsidRPr="002C0156">
        <w:lastRenderedPageBreak/>
        <w:t>Assistive Technology Device</w:t>
      </w:r>
      <w:bookmarkEnd w:id="91"/>
      <w:bookmarkEnd w:id="92"/>
      <w:bookmarkEnd w:id="93"/>
      <w:bookmarkEnd w:id="94"/>
      <w:bookmarkEnd w:id="95"/>
      <w:bookmarkEnd w:id="96"/>
      <w:r w:rsidRPr="002C0156">
        <w:t xml:space="preserve"> means any item, piece of equipment or product system, whether acquired commercially, modified or customized, that is used to increase, maintain or improve the functional capabilities of </w:t>
      </w:r>
      <w:r w:rsidR="0043747D" w:rsidRPr="002C0156">
        <w:t>individuals with disabilities</w:t>
      </w:r>
      <w:r w:rsidR="00723776" w:rsidRPr="002C0156">
        <w:t xml:space="preserve">.  </w:t>
      </w:r>
      <w:r w:rsidRPr="002C0156">
        <w:t>Assistive Technology Devices may include, but are not limited to, durable medical equipment, and devices designed and/or intended for repeated use that assist and/or support an individual so that they may meet their functional needs</w:t>
      </w:r>
      <w:r w:rsidR="00DD4C13" w:rsidRPr="002C0156">
        <w:t>.</w:t>
      </w:r>
    </w:p>
    <w:p w14:paraId="47857874" w14:textId="77777777" w:rsidR="00DD4C13" w:rsidRPr="002C0156" w:rsidRDefault="00A32AEE" w:rsidP="00F84F10">
      <w:pPr>
        <w:pStyle w:val="Heading2NotTOCLevel2"/>
      </w:pPr>
      <w:bookmarkStart w:id="97" w:name="_Toc248214830"/>
      <w:bookmarkStart w:id="98" w:name="_Toc216258710"/>
      <w:bookmarkStart w:id="99" w:name="_Toc248291298"/>
      <w:bookmarkStart w:id="100" w:name="_Toc279049794"/>
      <w:bookmarkStart w:id="101" w:name="_Toc466451158"/>
      <w:bookmarkStart w:id="102" w:name="_Toc488144079"/>
      <w:r w:rsidRPr="002C0156">
        <w:t>Assistive Technology Service</w:t>
      </w:r>
      <w:bookmarkEnd w:id="97"/>
      <w:bookmarkEnd w:id="98"/>
      <w:bookmarkEnd w:id="99"/>
      <w:bookmarkEnd w:id="100"/>
      <w:bookmarkEnd w:id="101"/>
      <w:bookmarkEnd w:id="102"/>
      <w:r w:rsidRPr="002C0156">
        <w:t xml:space="preserve"> means any service that directly assists an individual with a disability in the selection, acquisition or use of an Assistive Technology Device</w:t>
      </w:r>
      <w:r w:rsidR="00723776" w:rsidRPr="002C0156">
        <w:t xml:space="preserve">.  </w:t>
      </w:r>
      <w:r w:rsidRPr="002C0156">
        <w:t>Assistive Technology Services include, but are not limited to: 1) assessments; 2) plan development; and 3) device trials, training and evaluation</w:t>
      </w:r>
      <w:r w:rsidR="00DD4C13" w:rsidRPr="002C0156">
        <w:t>.</w:t>
      </w:r>
    </w:p>
    <w:p w14:paraId="31036348" w14:textId="77777777" w:rsidR="00DD4C13" w:rsidRPr="002C0156" w:rsidRDefault="00A32AEE" w:rsidP="00F84F10">
      <w:pPr>
        <w:pStyle w:val="Heading2NotTOCLevel2"/>
      </w:pPr>
      <w:bookmarkStart w:id="103" w:name="_Toc248214831"/>
      <w:bookmarkStart w:id="104" w:name="_Toc216258711"/>
      <w:bookmarkStart w:id="105" w:name="_Toc248291299"/>
      <w:bookmarkStart w:id="106" w:name="_Toc279049795"/>
      <w:bookmarkStart w:id="107" w:name="_Toc466451159"/>
      <w:bookmarkStart w:id="108" w:name="_Toc488144080"/>
      <w:r w:rsidRPr="002C0156">
        <w:t>Atypical Services or Atypical Provider</w:t>
      </w:r>
      <w:bookmarkEnd w:id="103"/>
      <w:bookmarkEnd w:id="104"/>
      <w:bookmarkEnd w:id="105"/>
      <w:bookmarkEnd w:id="106"/>
      <w:bookmarkEnd w:id="107"/>
      <w:bookmarkEnd w:id="108"/>
      <w:r w:rsidR="00BC28AB" w:rsidRPr="002C0156">
        <w:t xml:space="preserve"> means those non-health</w:t>
      </w:r>
      <w:r w:rsidRPr="002C0156">
        <w:t>care services or providers of those services for whom CMS does not issue a National Provider Identifier (NPI)</w:t>
      </w:r>
      <w:r w:rsidR="00723776" w:rsidRPr="002C0156">
        <w:t xml:space="preserve">.  </w:t>
      </w:r>
      <w:r w:rsidRPr="002C0156">
        <w:t>Examples include non-emergency transportation providers and carpenters building a home modification</w:t>
      </w:r>
      <w:r w:rsidR="00DD4C13" w:rsidRPr="002C0156">
        <w:t>.</w:t>
      </w:r>
    </w:p>
    <w:p w14:paraId="5D59E1F4" w14:textId="77777777" w:rsidR="00DD4C13" w:rsidRPr="002C0156" w:rsidRDefault="00A32AEE" w:rsidP="00F84F10">
      <w:pPr>
        <w:pStyle w:val="Heading2NotTOCLevel2"/>
      </w:pPr>
      <w:bookmarkStart w:id="109" w:name="_Toc248214832"/>
      <w:bookmarkStart w:id="110" w:name="_Toc216258712"/>
      <w:bookmarkStart w:id="111" w:name="_Toc248291300"/>
      <w:bookmarkStart w:id="112" w:name="_Toc279049796"/>
      <w:bookmarkStart w:id="113" w:name="_Toc466451160"/>
      <w:bookmarkStart w:id="114" w:name="_Toc488144081"/>
      <w:r w:rsidRPr="002C0156">
        <w:t>Authorized Representative</w:t>
      </w:r>
      <w:bookmarkEnd w:id="109"/>
      <w:bookmarkEnd w:id="110"/>
      <w:bookmarkEnd w:id="111"/>
      <w:bookmarkEnd w:id="112"/>
      <w:bookmarkEnd w:id="113"/>
      <w:bookmarkEnd w:id="114"/>
      <w:r w:rsidRPr="002C0156">
        <w:t xml:space="preserve"> means a person who has assumed the responsibilities outlined in and pursuant to Minnesota Rules, Part 9505.0085, </w:t>
      </w:r>
      <w:r w:rsidR="006D5486" w:rsidRPr="002C0156">
        <w:t>s</w:t>
      </w:r>
      <w:r w:rsidRPr="002C0156">
        <w:t>ubpart 2</w:t>
      </w:r>
      <w:r w:rsidR="00DD4C13" w:rsidRPr="002C0156">
        <w:t>.</w:t>
      </w:r>
    </w:p>
    <w:p w14:paraId="771EC3D1" w14:textId="77777777" w:rsidR="00DD4C13" w:rsidRPr="002C0156" w:rsidRDefault="00F7518E" w:rsidP="00F84F10">
      <w:pPr>
        <w:pStyle w:val="Heading2NotTOCLevel2"/>
      </w:pPr>
      <w:bookmarkStart w:id="115" w:name="_Toc460306907"/>
      <w:bookmarkStart w:id="116" w:name="_Toc466451161"/>
      <w:bookmarkStart w:id="117" w:name="_Toc488144082"/>
      <w:r w:rsidRPr="002C0156">
        <w:t>Auxiliary Aids and Services</w:t>
      </w:r>
      <w:bookmarkEnd w:id="115"/>
      <w:bookmarkEnd w:id="116"/>
      <w:bookmarkEnd w:id="117"/>
      <w:r w:rsidRPr="002C0156">
        <w:t xml:space="preserve"> means equipment and services to persons with impaired sensory, manual, or speaking skills to ensure that communications with individuals with these impairments are as effective as communications with others in health programs and activities, in accordance with the standards found at 28 CFR </w:t>
      </w:r>
      <w:r w:rsidR="00980149" w:rsidRPr="002C0156">
        <w:t>§§</w:t>
      </w:r>
      <w:r w:rsidRPr="002C0156">
        <w:t xml:space="preserve">35.160 through 35.164, consistent with 45 CFR </w:t>
      </w:r>
      <w:r w:rsidR="00980149" w:rsidRPr="002C0156">
        <w:t>§</w:t>
      </w:r>
      <w:r w:rsidRPr="002C0156">
        <w:t>92.4</w:t>
      </w:r>
      <w:r w:rsidR="00723776" w:rsidRPr="002C0156">
        <w:t xml:space="preserve">.  </w:t>
      </w:r>
      <w:r w:rsidRPr="002C0156">
        <w:t xml:space="preserve">At a minimum, auxiliary aids and services includes </w:t>
      </w:r>
      <w:r w:rsidR="00383432" w:rsidRPr="002C0156">
        <w:t xml:space="preserve">qualified </w:t>
      </w:r>
      <w:r w:rsidRPr="002C0156">
        <w:t>interpreters</w:t>
      </w:r>
      <w:r w:rsidR="00383432" w:rsidRPr="002C0156">
        <w:t xml:space="preserve"> and qualified translators</w:t>
      </w:r>
      <w:r w:rsidRPr="002C0156">
        <w:t>;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r w:rsidR="00DD4C13" w:rsidRPr="002C0156">
        <w:t>.</w:t>
      </w:r>
    </w:p>
    <w:p w14:paraId="7B16DD7A" w14:textId="174F8F9B" w:rsidR="00DD4C13" w:rsidRPr="002C0156" w:rsidRDefault="00A32AEE" w:rsidP="00F84F10">
      <w:pPr>
        <w:pStyle w:val="Heading2NotTOCLevel2"/>
      </w:pPr>
      <w:bookmarkStart w:id="118" w:name="_Toc248214833"/>
      <w:bookmarkStart w:id="119" w:name="_Toc216258713"/>
      <w:bookmarkStart w:id="120" w:name="_Toc248291301"/>
      <w:bookmarkStart w:id="121" w:name="_Toc279049797"/>
      <w:bookmarkStart w:id="122" w:name="_Toc466451162"/>
      <w:bookmarkStart w:id="123" w:name="_Toc488144083"/>
      <w:r w:rsidRPr="002C0156">
        <w:t>BasicCare Rate</w:t>
      </w:r>
      <w:bookmarkEnd w:id="118"/>
      <w:bookmarkEnd w:id="119"/>
      <w:bookmarkEnd w:id="120"/>
      <w:bookmarkEnd w:id="121"/>
      <w:bookmarkEnd w:id="122"/>
      <w:bookmarkEnd w:id="123"/>
      <w:r w:rsidRPr="002C0156">
        <w:t xml:space="preserve"> means the rate for p</w:t>
      </w:r>
      <w:r w:rsidR="0013227C" w:rsidRPr="002C0156">
        <w:t>rovision and administration of S</w:t>
      </w:r>
      <w:r w:rsidRPr="002C0156">
        <w:t xml:space="preserve">tate </w:t>
      </w:r>
      <w:r w:rsidR="0013227C" w:rsidRPr="002C0156">
        <w:t>P</w:t>
      </w:r>
      <w:r w:rsidRPr="002C0156">
        <w:t xml:space="preserve">lan </w:t>
      </w:r>
      <w:r w:rsidR="0013227C" w:rsidRPr="002C0156">
        <w:t>S</w:t>
      </w:r>
      <w:r w:rsidRPr="002C0156">
        <w:t>ervices covered in the MCO’s contract (excluding nursing facility services)</w:t>
      </w:r>
      <w:r w:rsidR="00DD4C13" w:rsidRPr="002C0156">
        <w:t>.</w:t>
      </w:r>
    </w:p>
    <w:p w14:paraId="5449DD0F" w14:textId="2CF6D33B" w:rsidR="00DD4C13" w:rsidRPr="002C0156" w:rsidRDefault="00797364" w:rsidP="00F84F10">
      <w:pPr>
        <w:pStyle w:val="Heading2NotTOCLevel2"/>
      </w:pPr>
      <w:bookmarkStart w:id="124" w:name="_Toc466451163"/>
      <w:bookmarkStart w:id="125" w:name="_Toc488144084"/>
      <w:r w:rsidRPr="002C0156">
        <w:t>Behavioral Health Home (BHH)</w:t>
      </w:r>
      <w:bookmarkEnd w:id="124"/>
      <w:bookmarkEnd w:id="125"/>
      <w:r w:rsidR="00723776" w:rsidRPr="002C0156">
        <w:t xml:space="preserve"> </w:t>
      </w:r>
      <w:r w:rsidR="005243B1" w:rsidRPr="002C0156">
        <w:t xml:space="preserve">means a MHCP-enrolled provider certified by the STATE to provide services in accordance with </w:t>
      </w:r>
      <w:r w:rsidR="00BE02E8" w:rsidRPr="002C0156">
        <w:t xml:space="preserve">Minnesota Statutes, </w:t>
      </w:r>
      <w:r w:rsidR="00980149" w:rsidRPr="002C0156">
        <w:t>§</w:t>
      </w:r>
      <w:r w:rsidR="005243B1" w:rsidRPr="002C0156">
        <w:t>256B.0757</w:t>
      </w:r>
      <w:r w:rsidR="00723776" w:rsidRPr="002C0156">
        <w:t xml:space="preserve">.  </w:t>
      </w:r>
      <w:r w:rsidR="005243B1" w:rsidRPr="002C0156">
        <w:t>BHH is a care coordination model that</w:t>
      </w:r>
      <w:r w:rsidR="004764FE" w:rsidRPr="002C0156">
        <w:t xml:space="preserve"> focuses on the behavioral, and physical health, and social service and support needs of populations with serious mental illness</w:t>
      </w:r>
      <w:r w:rsidR="00723776" w:rsidRPr="002C0156">
        <w:t xml:space="preserve">.  </w:t>
      </w:r>
      <w:r w:rsidR="004764FE" w:rsidRPr="002C0156">
        <w:t xml:space="preserve">BHH comprises </w:t>
      </w:r>
      <w:r w:rsidR="005243B1" w:rsidRPr="002C0156">
        <w:t>the following services delivered by an inter-professional team: comprehensive care management; care coordination; health promotion services; comprehensive transitional care; referral to community and social support services; and individual and family support services</w:t>
      </w:r>
      <w:r w:rsidR="00723776" w:rsidRPr="002C0156">
        <w:t xml:space="preserve">.  </w:t>
      </w:r>
      <w:r w:rsidR="005243B1" w:rsidRPr="002C0156">
        <w:t xml:space="preserve">BHH services are available to Enrollees who have been determined eligible by the BHH provider in accordance with Minnesota Statute </w:t>
      </w:r>
      <w:r w:rsidR="00980149" w:rsidRPr="002C0156">
        <w:t>§</w:t>
      </w:r>
      <w:r w:rsidR="005243B1" w:rsidRPr="002C0156">
        <w:t xml:space="preserve">256B.0757, </w:t>
      </w:r>
      <w:r w:rsidR="008C6718" w:rsidRPr="002C0156">
        <w:t>subd. </w:t>
      </w:r>
      <w:r w:rsidR="005243B1" w:rsidRPr="002C0156">
        <w:t xml:space="preserve">2, </w:t>
      </w:r>
      <w:r w:rsidR="008863EF" w:rsidRPr="002C0156">
        <w:t>(b)</w:t>
      </w:r>
      <w:r w:rsidR="00DD4C13" w:rsidRPr="002C0156">
        <w:t>.</w:t>
      </w:r>
    </w:p>
    <w:p w14:paraId="0A130AFE" w14:textId="77777777" w:rsidR="00DD4C13" w:rsidRPr="002C0156" w:rsidRDefault="00A32AEE" w:rsidP="00F84F10">
      <w:pPr>
        <w:pStyle w:val="Heading2NotTOCLevel2"/>
      </w:pPr>
      <w:bookmarkStart w:id="126" w:name="_Toc248214834"/>
      <w:bookmarkStart w:id="127" w:name="_Toc216258714"/>
      <w:bookmarkStart w:id="128" w:name="_Toc248291302"/>
      <w:bookmarkStart w:id="129" w:name="_Toc279049798"/>
      <w:bookmarkStart w:id="130" w:name="_Toc466451164"/>
      <w:bookmarkStart w:id="131" w:name="_Toc488144085"/>
      <w:r w:rsidRPr="002C0156">
        <w:t>Benefit Period</w:t>
      </w:r>
      <w:bookmarkEnd w:id="126"/>
      <w:bookmarkEnd w:id="127"/>
      <w:bookmarkEnd w:id="128"/>
      <w:bookmarkEnd w:id="129"/>
      <w:bookmarkEnd w:id="130"/>
      <w:bookmarkEnd w:id="131"/>
      <w:r w:rsidRPr="002C0156">
        <w:t xml:space="preserve"> means, under Medicare, the period of consecutive days that begins with the first day on which an Enrollee is furnished Inpatient Hospital or extended care services by the MCO and ends at the close of a period of sixty (60) consecutive days during which the Enrollee was neither furnished Inpatient Hospital services nor met the criteria for payment for a Skilled Nursing Facility</w:t>
      </w:r>
      <w:r w:rsidR="00DD4C13" w:rsidRPr="002C0156">
        <w:t>.</w:t>
      </w:r>
    </w:p>
    <w:p w14:paraId="3582B4C2" w14:textId="77777777" w:rsidR="00DD4C13" w:rsidRPr="002C0156" w:rsidRDefault="00F7518E" w:rsidP="00F84F10">
      <w:pPr>
        <w:pStyle w:val="Heading2NotTOCLevel2"/>
      </w:pPr>
      <w:bookmarkStart w:id="132" w:name="_Toc466451165"/>
      <w:bookmarkStart w:id="133" w:name="_Toc488144086"/>
      <w:r w:rsidRPr="002C0156">
        <w:t>Beneficiary</w:t>
      </w:r>
      <w:bookmarkEnd w:id="132"/>
      <w:bookmarkEnd w:id="133"/>
      <w:r w:rsidR="00723776" w:rsidRPr="002C0156">
        <w:t xml:space="preserve"> </w:t>
      </w:r>
      <w:r w:rsidRPr="002C0156">
        <w:t>means a person who has been determined by the STATE or Local Agency to be eligible for the Medical Assistance program</w:t>
      </w:r>
      <w:r w:rsidR="00DD4C13" w:rsidRPr="002C0156">
        <w:t>.</w:t>
      </w:r>
    </w:p>
    <w:p w14:paraId="6C8043E1" w14:textId="1081FD02" w:rsidR="00DD4C13" w:rsidRPr="002C0156" w:rsidRDefault="00AE5354" w:rsidP="00F84F10">
      <w:pPr>
        <w:pStyle w:val="Heading2NotTOCLevel2"/>
      </w:pPr>
      <w:bookmarkStart w:id="134" w:name="_Toc466451166"/>
      <w:bookmarkStart w:id="135" w:name="_Toc488144087"/>
      <w:r w:rsidRPr="002C0156">
        <w:t>Brain Injury (BI) Waiver</w:t>
      </w:r>
      <w:bookmarkEnd w:id="134"/>
      <w:bookmarkEnd w:id="135"/>
      <w:r w:rsidRPr="002C0156">
        <w:t xml:space="preserve"> means the Home and Community-Based Services waiver program, authorized by a federal waiver under </w:t>
      </w:r>
      <w:r w:rsidR="00980149" w:rsidRPr="002C0156">
        <w:t>§</w:t>
      </w:r>
      <w:r w:rsidRPr="002C0156">
        <w:t xml:space="preserve">1915(c) of the </w:t>
      </w:r>
      <w:r w:rsidR="006C0BAF" w:rsidRPr="002C0156">
        <w:t>SSA</w:t>
      </w:r>
      <w:r w:rsidRPr="002C0156">
        <w:t xml:space="preserve">, 42 USC </w:t>
      </w:r>
      <w:r w:rsidR="00980149" w:rsidRPr="002C0156">
        <w:t>§</w:t>
      </w:r>
      <w:r w:rsidRPr="002C0156">
        <w:t xml:space="preserve">1396n, and pursuant to Minnesota Statutes, </w:t>
      </w:r>
      <w:r w:rsidR="00980149" w:rsidRPr="002C0156">
        <w:t>§§</w:t>
      </w:r>
      <w:r w:rsidR="00025AF9" w:rsidRPr="002C0156">
        <w:t>256S</w:t>
      </w:r>
      <w:r w:rsidRPr="002C0156">
        <w:t>, 256B.093 and 256B.49, for people with acquired</w:t>
      </w:r>
      <w:r w:rsidR="00A522D5" w:rsidRPr="002C0156">
        <w:t xml:space="preserve"> or</w:t>
      </w:r>
      <w:r w:rsidR="00631669" w:rsidRPr="002C0156">
        <w:t xml:space="preserve"> </w:t>
      </w:r>
      <w:r w:rsidRPr="002C0156">
        <w:t>traumatic</w:t>
      </w:r>
      <w:r w:rsidR="00484215" w:rsidRPr="002C0156">
        <w:t xml:space="preserve"> </w:t>
      </w:r>
      <w:r w:rsidR="00A522D5" w:rsidRPr="002C0156">
        <w:t xml:space="preserve">brain injury </w:t>
      </w:r>
      <w:r w:rsidR="00484215" w:rsidRPr="002C0156">
        <w:t xml:space="preserve">or </w:t>
      </w:r>
      <w:r w:rsidR="00A522D5" w:rsidRPr="002C0156">
        <w:t xml:space="preserve">a </w:t>
      </w:r>
      <w:r w:rsidR="007622F6" w:rsidRPr="002C0156">
        <w:t xml:space="preserve">degenerative </w:t>
      </w:r>
      <w:r w:rsidR="00A522D5" w:rsidRPr="002C0156">
        <w:t>or genetic disease</w:t>
      </w:r>
      <w:r w:rsidRPr="002C0156">
        <w:t xml:space="preserve"> who are at risk of the level of care provided in specialized nursing facilities or neurobehavioral hospitals</w:t>
      </w:r>
      <w:r w:rsidR="00DD4C13" w:rsidRPr="002C0156">
        <w:t>.</w:t>
      </w:r>
    </w:p>
    <w:p w14:paraId="655955FE" w14:textId="77777777" w:rsidR="00DD4C13" w:rsidRPr="002C0156" w:rsidRDefault="00A32AEE" w:rsidP="00F84F10">
      <w:pPr>
        <w:pStyle w:val="Heading2NotTOCLevel2"/>
      </w:pPr>
      <w:bookmarkStart w:id="136" w:name="_Toc248214835"/>
      <w:bookmarkStart w:id="137" w:name="_Toc216258715"/>
      <w:bookmarkStart w:id="138" w:name="_Toc248291303"/>
      <w:bookmarkStart w:id="139" w:name="_Toc279049799"/>
      <w:bookmarkStart w:id="140" w:name="_Toc466451167"/>
      <w:bookmarkStart w:id="141" w:name="_Toc488144088"/>
      <w:r w:rsidRPr="002C0156">
        <w:lastRenderedPageBreak/>
        <w:t>Business Continuity Plan</w:t>
      </w:r>
      <w:bookmarkEnd w:id="136"/>
      <w:bookmarkEnd w:id="137"/>
      <w:bookmarkEnd w:id="138"/>
      <w:bookmarkEnd w:id="139"/>
      <w:bookmarkEnd w:id="140"/>
      <w:bookmarkEnd w:id="141"/>
      <w:r w:rsidRPr="002C0156">
        <w:t xml:space="preserve"> means a comprehensive written set of procedures and</w:t>
      </w:r>
      <w:r w:rsidR="00723776" w:rsidRPr="002C0156">
        <w:t xml:space="preserve"> </w:t>
      </w:r>
      <w:r w:rsidRPr="002C0156">
        <w:t>information intended to maintain or resume critical functions in the event of an Emergency Performance Interruption (EPI)</w:t>
      </w:r>
      <w:r w:rsidR="00DD4C13" w:rsidRPr="002C0156">
        <w:t>.</w:t>
      </w:r>
    </w:p>
    <w:p w14:paraId="0912FC17" w14:textId="1B9E1F38" w:rsidR="00DD4C13" w:rsidRPr="002C0156" w:rsidRDefault="00A32AEE" w:rsidP="00F84F10">
      <w:pPr>
        <w:pStyle w:val="Heading2NotTOCLevel2"/>
      </w:pPr>
      <w:bookmarkStart w:id="142" w:name="_Toc248214836"/>
      <w:bookmarkStart w:id="143" w:name="_Toc216258716"/>
      <w:bookmarkStart w:id="144" w:name="_Toc248291304"/>
      <w:bookmarkStart w:id="145" w:name="_Toc279049800"/>
      <w:bookmarkStart w:id="146" w:name="_Toc466451168"/>
      <w:bookmarkStart w:id="147" w:name="_Toc488144089"/>
      <w:r w:rsidRPr="002C0156">
        <w:t>Capitation Payment</w:t>
      </w:r>
      <w:bookmarkEnd w:id="142"/>
      <w:bookmarkEnd w:id="143"/>
      <w:bookmarkEnd w:id="144"/>
      <w:bookmarkEnd w:id="145"/>
      <w:bookmarkEnd w:id="146"/>
      <w:bookmarkEnd w:id="147"/>
      <w:r w:rsidRPr="002C0156">
        <w:t xml:space="preserve"> means a payment the STATE makes periodically to the MCO for each Enrollee covered under the Contract for the provision of services as defined in Article 6 regardless of whether the Enrollee receives these services during the period covered by the payment</w:t>
      </w:r>
      <w:r w:rsidR="00DD4C13" w:rsidRPr="002C0156">
        <w:t>.</w:t>
      </w:r>
    </w:p>
    <w:p w14:paraId="151C77E7" w14:textId="77777777" w:rsidR="004D2D6C" w:rsidRPr="002C0156" w:rsidRDefault="00BB78F0" w:rsidP="00F84F10">
      <w:pPr>
        <w:pStyle w:val="Heading2NotTOCLevel2"/>
      </w:pPr>
      <w:r w:rsidRPr="002C0156">
        <w:t>Contact</w:t>
      </w:r>
      <w:r w:rsidR="002C0BBE" w:rsidRPr="002C0156">
        <w:t xml:space="preserve"> </w:t>
      </w:r>
      <w:r w:rsidRPr="002C0156">
        <w:t>C</w:t>
      </w:r>
      <w:r w:rsidR="002C0BBE" w:rsidRPr="002C0156">
        <w:t xml:space="preserve">enter means a </w:t>
      </w:r>
      <w:r w:rsidR="00460F06" w:rsidRPr="002C0156">
        <w:t xml:space="preserve">centralized </w:t>
      </w:r>
      <w:r w:rsidR="002C0BBE" w:rsidRPr="002C0156">
        <w:t xml:space="preserve">system equipped for receiving a large volume of incoming communication by telephone, e-mail, fax, online chat, or other means of communication and where communications are handled, with some amount of computer automation, to respond to incoming inquiries and track appropriate data. </w:t>
      </w:r>
      <w:r w:rsidRPr="002C0156">
        <w:t>Contact C</w:t>
      </w:r>
      <w:r w:rsidR="002C0BBE" w:rsidRPr="002C0156">
        <w:t xml:space="preserve">enters may be specific to Enrollees or to providers.  </w:t>
      </w:r>
      <w:r w:rsidR="00460F06" w:rsidRPr="002C0156">
        <w:t>The Contact Centers of subcontractors are included.</w:t>
      </w:r>
      <w:r w:rsidR="004D2D6C" w:rsidRPr="002C0156">
        <w:t xml:space="preserve"> </w:t>
      </w:r>
    </w:p>
    <w:p w14:paraId="635A76A8" w14:textId="293BFD59" w:rsidR="00DD4C13" w:rsidRPr="002C0156" w:rsidRDefault="004D2D6C" w:rsidP="00F84F10">
      <w:pPr>
        <w:pStyle w:val="Heading2NotTOCLevel2"/>
      </w:pPr>
      <w:r w:rsidRPr="002C0156">
        <w:t xml:space="preserve"> </w:t>
      </w:r>
      <w:bookmarkStart w:id="148" w:name="_Toc248214837"/>
      <w:bookmarkStart w:id="149" w:name="_Toc216258717"/>
      <w:bookmarkStart w:id="150" w:name="_Toc248291305"/>
      <w:bookmarkStart w:id="151" w:name="_Toc279049801"/>
      <w:bookmarkStart w:id="152" w:name="_Toc466451169"/>
      <w:bookmarkStart w:id="153" w:name="_Toc488144090"/>
      <w:r w:rsidR="00A32AEE" w:rsidRPr="002C0156">
        <w:t>Care Management</w:t>
      </w:r>
      <w:bookmarkEnd w:id="148"/>
      <w:bookmarkEnd w:id="149"/>
      <w:bookmarkEnd w:id="150"/>
      <w:bookmarkEnd w:id="151"/>
      <w:bookmarkEnd w:id="152"/>
      <w:bookmarkEnd w:id="153"/>
      <w:r w:rsidR="00A32AEE" w:rsidRPr="002C0156">
        <w:t xml:space="preserve"> means the overall method of providing ongoing health care in which the MCO manages the provision of primary health care services with additional appropriate services provided to an Enrollee</w:t>
      </w:r>
      <w:r w:rsidR="00723776" w:rsidRPr="002C0156">
        <w:t xml:space="preserve">.  </w:t>
      </w:r>
      <w:r w:rsidR="00A32AEE" w:rsidRPr="002C0156">
        <w:t xml:space="preserve">See section </w:t>
      </w:r>
      <w:r w:rsidR="00273B6C">
        <w:t>6.1.4</w:t>
      </w:r>
      <w:r w:rsidR="00DD4C13" w:rsidRPr="002C0156">
        <w:t>.</w:t>
      </w:r>
    </w:p>
    <w:p w14:paraId="6406DA4F" w14:textId="1E3ED417" w:rsidR="00A522D5" w:rsidRPr="002C0156" w:rsidRDefault="00A522D5" w:rsidP="00FE7953">
      <w:pPr>
        <w:pStyle w:val="Heading2NotTOCLevel2"/>
      </w:pPr>
      <w:r w:rsidRPr="002C0156">
        <w:t>Care Plan</w:t>
      </w:r>
      <w:r w:rsidR="00FC62B2" w:rsidRPr="002C0156">
        <w:t xml:space="preserve"> or Support Plan</w:t>
      </w:r>
      <w:r w:rsidR="00D5499C" w:rsidRPr="00D5499C">
        <w:t xml:space="preserve">, terms which are synonymous in this Contract, </w:t>
      </w:r>
      <w:r w:rsidRPr="002C0156">
        <w:t xml:space="preserve">means the document developed in consultation with the Enrollee, the Enrollee’s treating physician, health care or support professional, or other appropriate individuals, and where appropriate, the Enrollee’s family, caregiver, or representative. The </w:t>
      </w:r>
      <w:r w:rsidR="00D5499C">
        <w:t>Support Plan</w:t>
      </w:r>
      <w:r w:rsidRPr="002C0156">
        <w:t xml:space="preserve">, taking into account the extent of and need for any family or other supports for the Enrollee, </w:t>
      </w:r>
      <w:r w:rsidR="0029169D" w:rsidRPr="002C0156">
        <w:t>identifies the necessary health</w:t>
      </w:r>
      <w:r w:rsidRPr="002C0156">
        <w:t xml:space="preserve"> </w:t>
      </w:r>
      <w:r w:rsidR="0029169D" w:rsidRPr="002C0156">
        <w:t>(</w:t>
      </w:r>
      <w:r w:rsidRPr="002C0156">
        <w:t>including behavioral health</w:t>
      </w:r>
      <w:r w:rsidR="0029169D" w:rsidRPr="002C0156">
        <w:t>),</w:t>
      </w:r>
      <w:r w:rsidRPr="002C0156">
        <w:t xml:space="preserve"> </w:t>
      </w:r>
      <w:r w:rsidR="00153E00" w:rsidRPr="00D5499C">
        <w:rPr>
          <w:rFonts w:cs="Times New Roman"/>
        </w:rPr>
        <w:t>housing support</w:t>
      </w:r>
      <w:r w:rsidR="0029169D" w:rsidRPr="002C0156">
        <w:t xml:space="preserve">, </w:t>
      </w:r>
      <w:r w:rsidRPr="002C0156">
        <w:t>rehabilitation and other services to be furnished to the Enrollee.</w:t>
      </w:r>
      <w:r w:rsidR="00425B04">
        <w:t xml:space="preserve"> </w:t>
      </w:r>
    </w:p>
    <w:p w14:paraId="343554E7" w14:textId="77777777" w:rsidR="00DD4C13" w:rsidRPr="002C0156" w:rsidRDefault="00A32AEE" w:rsidP="00F84F10">
      <w:pPr>
        <w:pStyle w:val="Heading2NotTOCLevel2"/>
      </w:pPr>
      <w:bookmarkStart w:id="154" w:name="_Toc248214838"/>
      <w:bookmarkStart w:id="155" w:name="_Toc248291306"/>
      <w:bookmarkStart w:id="156" w:name="_Toc279049802"/>
      <w:bookmarkStart w:id="157" w:name="_Toc466451170"/>
      <w:bookmarkStart w:id="158" w:name="_Toc488144091"/>
      <w:r w:rsidRPr="002C0156">
        <w:t>Care System</w:t>
      </w:r>
      <w:bookmarkEnd w:id="154"/>
      <w:bookmarkEnd w:id="155"/>
      <w:bookmarkEnd w:id="156"/>
      <w:bookmarkEnd w:id="157"/>
      <w:bookmarkEnd w:id="158"/>
      <w:r w:rsidRPr="002C0156">
        <w:t xml:space="preserve"> means any entity that an MCO contracts with and delegates some portion of its Care Management and/or Primary Care responsibilities</w:t>
      </w:r>
      <w:r w:rsidR="00DD4C13" w:rsidRPr="002C0156">
        <w:t>.</w:t>
      </w:r>
    </w:p>
    <w:p w14:paraId="2611FB77" w14:textId="732822C8" w:rsidR="00DD4C13" w:rsidRPr="002C0156" w:rsidRDefault="002A45B6" w:rsidP="00F84F10">
      <w:pPr>
        <w:pStyle w:val="Heading2NotTOCLevel2"/>
      </w:pPr>
      <w:bookmarkStart w:id="159" w:name="_Toc248214839"/>
      <w:bookmarkStart w:id="160" w:name="_Toc216258718"/>
      <w:bookmarkStart w:id="161" w:name="_Toc248291307"/>
      <w:bookmarkStart w:id="162" w:name="_Toc279049803"/>
      <w:bookmarkStart w:id="163" w:name="_Toc466451171"/>
      <w:bookmarkStart w:id="164" w:name="_Toc488144092"/>
      <w:r w:rsidRPr="002C0156">
        <w:t>Case Management</w:t>
      </w:r>
      <w:bookmarkEnd w:id="159"/>
      <w:bookmarkEnd w:id="160"/>
      <w:bookmarkEnd w:id="161"/>
      <w:bookmarkEnd w:id="162"/>
      <w:bookmarkEnd w:id="163"/>
      <w:bookmarkEnd w:id="164"/>
      <w:r w:rsidR="001F6B5C" w:rsidRPr="002C0156">
        <w:t xml:space="preserve"> </w:t>
      </w:r>
      <w:r w:rsidRPr="002C0156">
        <w:t>means the assignment of an individual who coordinates Medicare</w:t>
      </w:r>
      <w:r w:rsidR="00A74F9C" w:rsidRPr="002C0156">
        <w:t>, to the extent feasible,</w:t>
      </w:r>
      <w:r w:rsidRPr="002C0156">
        <w:t xml:space="preserve"> and Medicaid health services for an Enrollee</w:t>
      </w:r>
      <w:r w:rsidR="00DD4C13" w:rsidRPr="002C0156">
        <w:t>.</w:t>
      </w:r>
    </w:p>
    <w:p w14:paraId="65CB4332" w14:textId="16379B93" w:rsidR="005D3D86" w:rsidRPr="002C0156" w:rsidRDefault="005D3D86" w:rsidP="00F84F10">
      <w:pPr>
        <w:pStyle w:val="Heading2NotTOCLevel2"/>
      </w:pPr>
      <w:r w:rsidRPr="002C0156">
        <w:t xml:space="preserve">Certified Assessor means a person who completes training </w:t>
      </w:r>
      <w:r w:rsidR="00057C70" w:rsidRPr="002C0156">
        <w:t xml:space="preserve"> </w:t>
      </w:r>
      <w:r w:rsidRPr="002C0156">
        <w:t xml:space="preserve">and obtains certification from DHS and performs </w:t>
      </w:r>
      <w:r w:rsidR="00EE4864" w:rsidRPr="002C0156">
        <w:t>MnCHOICES</w:t>
      </w:r>
      <w:r w:rsidRPr="002C0156">
        <w:t xml:space="preserve"> assessments</w:t>
      </w:r>
      <w:r w:rsidR="00EE4864" w:rsidRPr="002C0156">
        <w:t>, consistent with Minnesota Statutes, §256B.0911, subd. 13</w:t>
      </w:r>
      <w:r w:rsidRPr="002C0156">
        <w:t>.</w:t>
      </w:r>
      <w:r w:rsidR="00425B04">
        <w:t xml:space="preserve"> </w:t>
      </w:r>
      <w:r w:rsidRPr="002C0156">
        <w:t xml:space="preserve">For SNBC, if a lead agency staff person meets all of the training and education requirements of a Certified Assessor the Certified Assessor may perform multiple roles such as a Certified Assessor, waiver case manager and care coordinator. </w:t>
      </w:r>
    </w:p>
    <w:p w14:paraId="712C3AC3" w14:textId="46895EDB" w:rsidR="00DD4C13" w:rsidRPr="002C0156" w:rsidRDefault="000F534E" w:rsidP="00F84F10">
      <w:pPr>
        <w:pStyle w:val="Heading2NotTOCLevel2"/>
      </w:pPr>
      <w:r w:rsidRPr="002C0156">
        <w:t>Certified Community Behavioral Health Clinics (</w:t>
      </w:r>
      <w:r w:rsidR="004668AD" w:rsidRPr="002C0156">
        <w:t>CCBHC</w:t>
      </w:r>
      <w:r w:rsidRPr="002C0156">
        <w:t>)</w:t>
      </w:r>
      <w:r w:rsidR="00723776" w:rsidRPr="002C0156">
        <w:t xml:space="preserve"> </w:t>
      </w:r>
      <w:r w:rsidRPr="002C0156">
        <w:t xml:space="preserve">means a Minnesota Health Care Programs-enrolled Provider certified by the STATE to provide services in accordance with Minnesota Statutes, </w:t>
      </w:r>
      <w:r w:rsidR="00980149" w:rsidRPr="002C0156">
        <w:t>§</w:t>
      </w:r>
      <w:r w:rsidRPr="002C0156">
        <w:t>245.735</w:t>
      </w:r>
      <w:r w:rsidR="00723776" w:rsidRPr="002C0156">
        <w:t xml:space="preserve">.  </w:t>
      </w:r>
      <w:r w:rsidRPr="002C0156">
        <w:t>CCBHCs provide an integrated behavioral and physical health delivery model</w:t>
      </w:r>
      <w:r w:rsidR="00723776" w:rsidRPr="002C0156">
        <w:t xml:space="preserve">.  </w:t>
      </w:r>
      <w:r w:rsidRPr="002C0156">
        <w:t xml:space="preserve">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w:t>
      </w:r>
      <w:r w:rsidR="008B1293" w:rsidRPr="002C0156">
        <w:t xml:space="preserve"> adult and children’s mental health </w:t>
      </w:r>
      <w:r w:rsidRPr="002C0156">
        <w:t>targeted case management, peer and family support, services for members of the armed forces and veterans; psychiatric rehabilitation services, including adult rehabilitative mental health services (ARMHS) and children’s therapeutic services and supports (CTSS)</w:t>
      </w:r>
      <w:r w:rsidR="00723776" w:rsidRPr="002C0156">
        <w:t xml:space="preserve">.  </w:t>
      </w:r>
      <w:r w:rsidRPr="002C0156">
        <w:t xml:space="preserve">CCBHC services are available to Enrollees who have been determined eligible for services by the CCBHC in accordance with </w:t>
      </w:r>
      <w:r w:rsidR="00BE02E8" w:rsidRPr="002C0156">
        <w:t xml:space="preserve">Minnesota Statutes, </w:t>
      </w:r>
      <w:r w:rsidR="00980149" w:rsidRPr="002C0156">
        <w:t>§</w:t>
      </w:r>
      <w:r w:rsidRPr="002C0156">
        <w:t>245.735</w:t>
      </w:r>
      <w:r w:rsidR="00DD4C13" w:rsidRPr="002C0156">
        <w:t>.</w:t>
      </w:r>
    </w:p>
    <w:p w14:paraId="6C10BADE" w14:textId="77777777" w:rsidR="004D2D6C" w:rsidRPr="002C0156" w:rsidRDefault="00A32AEE" w:rsidP="00F84F10">
      <w:pPr>
        <w:pStyle w:val="Heading2NotTOCLevel2"/>
      </w:pPr>
      <w:bookmarkStart w:id="165" w:name="_Toc248290879"/>
      <w:bookmarkStart w:id="166" w:name="_Toc248291308"/>
      <w:bookmarkStart w:id="167" w:name="_Toc248214840"/>
      <w:bookmarkStart w:id="168" w:name="_Toc216258720"/>
      <w:bookmarkStart w:id="169" w:name="_Toc248291310"/>
      <w:bookmarkStart w:id="170" w:name="_Toc279049804"/>
      <w:bookmarkStart w:id="171" w:name="_Toc466451172"/>
      <w:bookmarkStart w:id="172" w:name="_Toc488144093"/>
      <w:bookmarkEnd w:id="165"/>
      <w:bookmarkEnd w:id="166"/>
      <w:r w:rsidRPr="002C0156">
        <w:t>Child</w:t>
      </w:r>
      <w:bookmarkEnd w:id="167"/>
      <w:bookmarkEnd w:id="168"/>
      <w:bookmarkEnd w:id="169"/>
      <w:bookmarkEnd w:id="170"/>
      <w:r w:rsidR="00A627A6" w:rsidRPr="002C0156">
        <w:t xml:space="preserve"> or Children</w:t>
      </w:r>
      <w:bookmarkEnd w:id="171"/>
      <w:bookmarkEnd w:id="172"/>
      <w:r w:rsidRPr="002C0156">
        <w:t xml:space="preserve"> means an individual </w:t>
      </w:r>
      <w:r w:rsidR="00C37C52" w:rsidRPr="002C0156">
        <w:t>under</w:t>
      </w:r>
      <w:r w:rsidRPr="002C0156">
        <w:t xml:space="preserve"> twenty-one (21) years of age</w:t>
      </w:r>
      <w:r w:rsidR="009062A7" w:rsidRPr="002C0156">
        <w:t>.</w:t>
      </w:r>
      <w:r w:rsidRPr="002C0156">
        <w:t xml:space="preserve"> </w:t>
      </w:r>
      <w:r w:rsidR="009062A7" w:rsidRPr="002C0156">
        <w:t>[</w:t>
      </w:r>
      <w:r w:rsidRPr="002C0156">
        <w:t xml:space="preserve">Minnesota Statutes, </w:t>
      </w:r>
      <w:r w:rsidR="00980149" w:rsidRPr="002C0156">
        <w:t>§</w:t>
      </w:r>
      <w:r w:rsidRPr="002C0156">
        <w:t xml:space="preserve">256B.055, </w:t>
      </w:r>
      <w:r w:rsidR="008C6718" w:rsidRPr="002C0156">
        <w:t>subd. </w:t>
      </w:r>
      <w:r w:rsidRPr="002C0156">
        <w:t>9</w:t>
      </w:r>
      <w:r w:rsidR="009062A7" w:rsidRPr="002C0156">
        <w:t>]</w:t>
      </w:r>
      <w:r w:rsidR="004D2D6C" w:rsidRPr="002C0156">
        <w:t xml:space="preserve"> </w:t>
      </w:r>
    </w:p>
    <w:p w14:paraId="555F33F7" w14:textId="39034FED" w:rsidR="00DD4C13" w:rsidRPr="002C0156" w:rsidRDefault="004D2D6C" w:rsidP="00F84F10">
      <w:pPr>
        <w:pStyle w:val="Heading2NotTOCLevel2"/>
      </w:pPr>
      <w:r w:rsidRPr="002C0156">
        <w:t xml:space="preserve"> </w:t>
      </w:r>
      <w:bookmarkStart w:id="173" w:name="_Toc248214841"/>
      <w:bookmarkStart w:id="174" w:name="_Toc216258721"/>
      <w:bookmarkStart w:id="175" w:name="_Toc248291311"/>
      <w:bookmarkStart w:id="176" w:name="_Toc279049805"/>
      <w:bookmarkStart w:id="177" w:name="_Toc466451173"/>
      <w:bookmarkStart w:id="178" w:name="_Toc488144094"/>
      <w:r w:rsidR="00A32AEE" w:rsidRPr="002C0156">
        <w:t xml:space="preserve">Child with a </w:t>
      </w:r>
      <w:r w:rsidR="007151EB">
        <w:t xml:space="preserve">Serious </w:t>
      </w:r>
      <w:r w:rsidR="00116397">
        <w:t>Mental Illness</w:t>
      </w:r>
      <w:r w:rsidR="00A32AEE" w:rsidRPr="002C0156">
        <w:t xml:space="preserve"> (</w:t>
      </w:r>
      <w:r w:rsidR="00116397">
        <w:t>SMI</w:t>
      </w:r>
      <w:r w:rsidR="00A32AEE" w:rsidRPr="002C0156">
        <w:t>)</w:t>
      </w:r>
      <w:bookmarkEnd w:id="173"/>
      <w:bookmarkEnd w:id="174"/>
      <w:bookmarkEnd w:id="175"/>
      <w:bookmarkEnd w:id="176"/>
      <w:bookmarkEnd w:id="177"/>
      <w:bookmarkEnd w:id="178"/>
      <w:r w:rsidR="00A32AEE" w:rsidRPr="002C0156">
        <w:t xml:space="preserve"> means a child with a </w:t>
      </w:r>
      <w:r w:rsidR="007151EB">
        <w:t>serious m</w:t>
      </w:r>
      <w:r w:rsidR="00116397">
        <w:t xml:space="preserve">ental </w:t>
      </w:r>
      <w:r w:rsidR="007151EB">
        <w:t>i</w:t>
      </w:r>
      <w:r w:rsidR="00116397">
        <w:t>llness</w:t>
      </w:r>
      <w:r w:rsidR="00A32AEE" w:rsidRPr="002C0156">
        <w:t xml:space="preserve"> as defined in Minnesota Statutes, </w:t>
      </w:r>
      <w:r w:rsidR="00980149" w:rsidRPr="002C0156">
        <w:t>§</w:t>
      </w:r>
      <w:r w:rsidR="00A32AEE" w:rsidRPr="002C0156">
        <w:t xml:space="preserve">245.4871, </w:t>
      </w:r>
      <w:r w:rsidR="008C6718" w:rsidRPr="002C0156">
        <w:t>subd. </w:t>
      </w:r>
      <w:r w:rsidR="00A32AEE" w:rsidRPr="002C0156">
        <w:t>6</w:t>
      </w:r>
      <w:r w:rsidR="00DD4C13" w:rsidRPr="002C0156">
        <w:t>.</w:t>
      </w:r>
    </w:p>
    <w:p w14:paraId="5AC751EB" w14:textId="31459483" w:rsidR="0013376A" w:rsidRPr="002C0156" w:rsidRDefault="00A32AEE" w:rsidP="00F84F10">
      <w:pPr>
        <w:pStyle w:val="Heading2NotTOCLevel2"/>
      </w:pPr>
      <w:bookmarkStart w:id="179" w:name="_Toc248214842"/>
      <w:bookmarkStart w:id="180" w:name="_Toc216258722"/>
      <w:bookmarkStart w:id="181" w:name="_Toc248291312"/>
      <w:bookmarkStart w:id="182" w:name="_Toc279049806"/>
      <w:bookmarkStart w:id="183" w:name="_Toc466451174"/>
      <w:bookmarkStart w:id="184" w:name="_Toc488144095"/>
      <w:r w:rsidRPr="002C0156">
        <w:lastRenderedPageBreak/>
        <w:t>Clean Claim</w:t>
      </w:r>
      <w:bookmarkEnd w:id="179"/>
      <w:bookmarkEnd w:id="180"/>
      <w:bookmarkEnd w:id="181"/>
      <w:bookmarkEnd w:id="182"/>
      <w:bookmarkEnd w:id="183"/>
      <w:bookmarkEnd w:id="184"/>
      <w:r w:rsidRPr="002C0156">
        <w:t xml:space="preserve"> means a claim that has no defect or impropriety, including any lack of any required substantiating documentation or particular circumstance requiring special treatment that prevents timely payment from being made on the claim</w:t>
      </w:r>
      <w:r w:rsidR="00723776" w:rsidRPr="002C0156">
        <w:t xml:space="preserve">.  </w:t>
      </w:r>
      <w:r w:rsidR="003A1919" w:rsidRPr="002C0156">
        <w:t>[42 CFR §§447.45 and 447.46; Minnesota Statutes, §62Q.75]</w:t>
      </w:r>
    </w:p>
    <w:p w14:paraId="7268C25A" w14:textId="77777777" w:rsidR="00DD4C13" w:rsidRPr="002C0156" w:rsidRDefault="00A32AEE" w:rsidP="00F84F10">
      <w:pPr>
        <w:pStyle w:val="Heading2NotTOCLevel2"/>
      </w:pPr>
      <w:bookmarkStart w:id="185" w:name="_Toc248214843"/>
      <w:bookmarkStart w:id="186" w:name="_Toc216258723"/>
      <w:bookmarkStart w:id="187" w:name="_Toc248291313"/>
      <w:bookmarkStart w:id="188" w:name="_Toc279049807"/>
      <w:bookmarkStart w:id="189" w:name="_Toc466451175"/>
      <w:bookmarkStart w:id="190" w:name="_Toc488144096"/>
      <w:r w:rsidRPr="002C0156">
        <w:t>Clinical Trials</w:t>
      </w:r>
      <w:bookmarkEnd w:id="185"/>
      <w:bookmarkEnd w:id="186"/>
      <w:bookmarkEnd w:id="187"/>
      <w:bookmarkEnd w:id="188"/>
      <w:bookmarkEnd w:id="189"/>
      <w:bookmarkEnd w:id="190"/>
      <w:r w:rsidRPr="002C0156">
        <w:t xml:space="preserve"> means trials that: 1) have been subjected to independent peer-review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the results of which will be reported upon completion of the trial regardless of their positive or negative nature</w:t>
      </w:r>
      <w:r w:rsidR="00DD4C13" w:rsidRPr="002C0156">
        <w:t>.</w:t>
      </w:r>
    </w:p>
    <w:p w14:paraId="3EFDC730" w14:textId="77777777" w:rsidR="00DD4C13" w:rsidRPr="002C0156" w:rsidRDefault="00A32AEE" w:rsidP="00F84F10">
      <w:pPr>
        <w:pStyle w:val="Heading2NotTOCLevel2"/>
      </w:pPr>
      <w:bookmarkStart w:id="191" w:name="_Toc248214844"/>
      <w:bookmarkStart w:id="192" w:name="_Toc216258724"/>
      <w:bookmarkStart w:id="193" w:name="_Toc248291314"/>
      <w:bookmarkStart w:id="194" w:name="_Toc279049808"/>
      <w:bookmarkStart w:id="195" w:name="_Toc466451176"/>
      <w:bookmarkStart w:id="196" w:name="_Toc488144097"/>
      <w:r w:rsidRPr="002C0156">
        <w:t>CMS</w:t>
      </w:r>
      <w:bookmarkEnd w:id="191"/>
      <w:bookmarkEnd w:id="192"/>
      <w:bookmarkEnd w:id="193"/>
      <w:bookmarkEnd w:id="194"/>
      <w:bookmarkEnd w:id="195"/>
      <w:bookmarkEnd w:id="196"/>
      <w:r w:rsidRPr="002C0156">
        <w:t xml:space="preserve"> means the Centers for Medicare </w:t>
      </w:r>
      <w:r w:rsidR="00F64809" w:rsidRPr="002C0156">
        <w:t>&amp;</w:t>
      </w:r>
      <w:r w:rsidRPr="002C0156">
        <w:t xml:space="preserve"> Medicaid Services under the U.S</w:t>
      </w:r>
      <w:r w:rsidR="00723776" w:rsidRPr="002C0156">
        <w:t xml:space="preserve">. </w:t>
      </w:r>
      <w:r w:rsidRPr="002C0156">
        <w:t>Department of Health and Human Services</w:t>
      </w:r>
      <w:r w:rsidR="00DD4C13" w:rsidRPr="002C0156">
        <w:t>.</w:t>
      </w:r>
    </w:p>
    <w:p w14:paraId="61FE676E" w14:textId="77777777" w:rsidR="00DD4C13" w:rsidRPr="002C0156" w:rsidRDefault="00A32AEE" w:rsidP="00F84F10">
      <w:pPr>
        <w:pStyle w:val="Heading2NotTOCLevel2"/>
      </w:pPr>
      <w:bookmarkStart w:id="197" w:name="_Toc248214845"/>
      <w:bookmarkStart w:id="198" w:name="_Toc216258725"/>
      <w:bookmarkStart w:id="199" w:name="_Toc248291315"/>
      <w:bookmarkStart w:id="200" w:name="_Toc279049809"/>
      <w:bookmarkStart w:id="201" w:name="_Toc466451177"/>
      <w:bookmarkStart w:id="202" w:name="_Toc488144098"/>
      <w:r w:rsidRPr="002C0156">
        <w:t>Commissioner</w:t>
      </w:r>
      <w:bookmarkEnd w:id="197"/>
      <w:bookmarkEnd w:id="198"/>
      <w:bookmarkEnd w:id="199"/>
      <w:bookmarkEnd w:id="200"/>
      <w:bookmarkEnd w:id="201"/>
      <w:bookmarkEnd w:id="202"/>
      <w:r w:rsidRPr="002C0156">
        <w:t xml:space="preserve"> means the Commissioner of the Minnesota Department of Human Services or the Commissioner’s designee</w:t>
      </w:r>
      <w:r w:rsidR="00DD4C13" w:rsidRPr="002C0156">
        <w:t>.</w:t>
      </w:r>
    </w:p>
    <w:p w14:paraId="3D489D1E" w14:textId="77777777" w:rsidR="00DD4C13" w:rsidRPr="002C0156" w:rsidRDefault="00A32AEE" w:rsidP="00F84F10">
      <w:pPr>
        <w:pStyle w:val="Heading2NotTOCLevel2"/>
      </w:pPr>
      <w:bookmarkStart w:id="203" w:name="_Toc248214847"/>
      <w:bookmarkStart w:id="204" w:name="_Toc216258727"/>
      <w:bookmarkStart w:id="205" w:name="_Toc248291317"/>
      <w:bookmarkStart w:id="206" w:name="_Toc279049811"/>
      <w:bookmarkStart w:id="207" w:name="_Toc466451178"/>
      <w:bookmarkStart w:id="208" w:name="_Toc488144099"/>
      <w:r w:rsidRPr="002C0156">
        <w:t>Community Alternative Care (CAC) Waiver</w:t>
      </w:r>
      <w:bookmarkEnd w:id="203"/>
      <w:bookmarkEnd w:id="204"/>
      <w:bookmarkEnd w:id="205"/>
      <w:bookmarkEnd w:id="206"/>
      <w:bookmarkEnd w:id="207"/>
      <w:bookmarkEnd w:id="208"/>
      <w:r w:rsidRPr="002C0156">
        <w:t xml:space="preserve"> means the Home and Community Based Services waiver program, authorized by a federal waiver under Section 1915(c) of the </w:t>
      </w:r>
      <w:r w:rsidR="006C0BAF" w:rsidRPr="002C0156">
        <w:t>SSA</w:t>
      </w:r>
      <w:r w:rsidRPr="002C0156">
        <w:t xml:space="preserve">, 42 </w:t>
      </w:r>
      <w:r w:rsidR="003A03B5" w:rsidRPr="002C0156">
        <w:t>USC</w:t>
      </w:r>
      <w:r w:rsidRPr="002C0156">
        <w:t xml:space="preserve"> </w:t>
      </w:r>
      <w:r w:rsidR="00980149" w:rsidRPr="002C0156">
        <w:t>§</w:t>
      </w:r>
      <w:r w:rsidRPr="002C0156">
        <w:t>1396(n)(c), and pursuant to Minnesota Statutes</w:t>
      </w:r>
      <w:r w:rsidR="006C537E" w:rsidRPr="002C0156">
        <w:t>,</w:t>
      </w:r>
      <w:r w:rsidRPr="002C0156">
        <w:t xml:space="preserve"> </w:t>
      </w:r>
      <w:r w:rsidR="00980149" w:rsidRPr="002C0156">
        <w:t>§</w:t>
      </w:r>
      <w:r w:rsidRPr="002C0156">
        <w:t>256B.49 for people with disabilities who require the level of care provided in a hospital</w:t>
      </w:r>
      <w:r w:rsidR="00DD4C13" w:rsidRPr="002C0156">
        <w:t>.</w:t>
      </w:r>
    </w:p>
    <w:p w14:paraId="023B77CF" w14:textId="768618C8" w:rsidR="00DD4C13" w:rsidRPr="002C0156" w:rsidRDefault="00A32AEE" w:rsidP="00F84F10">
      <w:pPr>
        <w:pStyle w:val="Heading2NotTOCLevel2"/>
      </w:pPr>
      <w:bookmarkStart w:id="209" w:name="_Toc248214848"/>
      <w:bookmarkStart w:id="210" w:name="_Toc216258728"/>
      <w:bookmarkStart w:id="211" w:name="_Toc248291318"/>
      <w:bookmarkStart w:id="212" w:name="_Toc279049812"/>
      <w:bookmarkStart w:id="213" w:name="_Toc466451179"/>
      <w:bookmarkStart w:id="214" w:name="_Toc488144100"/>
      <w:r w:rsidRPr="002C0156">
        <w:t xml:space="preserve">Community </w:t>
      </w:r>
      <w:r w:rsidR="00A522D5" w:rsidRPr="002C0156">
        <w:t xml:space="preserve"> Access for Disability Inclusion </w:t>
      </w:r>
      <w:r w:rsidRPr="002C0156">
        <w:t>(CADI) Waiver</w:t>
      </w:r>
      <w:bookmarkEnd w:id="209"/>
      <w:bookmarkEnd w:id="210"/>
      <w:bookmarkEnd w:id="211"/>
      <w:bookmarkEnd w:id="212"/>
      <w:bookmarkEnd w:id="213"/>
      <w:bookmarkEnd w:id="214"/>
      <w:r w:rsidR="00233684" w:rsidRPr="002C0156">
        <w:t xml:space="preserve"> </w:t>
      </w:r>
      <w:r w:rsidRPr="002C0156">
        <w:t xml:space="preserve">means the Home and Community-Based Services waiver program, authorized by a federal waiver under Section 1915(c) of the </w:t>
      </w:r>
      <w:r w:rsidR="006C0BAF" w:rsidRPr="002C0156">
        <w:t>SSA</w:t>
      </w:r>
      <w:r w:rsidRPr="002C0156">
        <w:t xml:space="preserve">, 42 </w:t>
      </w:r>
      <w:r w:rsidR="003A03B5" w:rsidRPr="002C0156">
        <w:t>USC</w:t>
      </w:r>
      <w:r w:rsidRPr="002C0156">
        <w:t xml:space="preserve"> </w:t>
      </w:r>
      <w:r w:rsidR="00980149" w:rsidRPr="002C0156">
        <w:t>§</w:t>
      </w:r>
      <w:r w:rsidRPr="002C0156">
        <w:t xml:space="preserve">1396n(c), and pursuant to Minnesota Statutes, </w:t>
      </w:r>
      <w:r w:rsidR="00980149" w:rsidRPr="002C0156">
        <w:t>§</w:t>
      </w:r>
      <w:r w:rsidRPr="002C0156">
        <w:t>256B.49, for people with disabilities who require the level of care provided in a Nursing Facility</w:t>
      </w:r>
      <w:r w:rsidR="00DD4C13" w:rsidRPr="002C0156">
        <w:t>.</w:t>
      </w:r>
    </w:p>
    <w:p w14:paraId="6A2DD780" w14:textId="77777777" w:rsidR="00DD4C13" w:rsidRPr="002C0156" w:rsidRDefault="00EB44DE" w:rsidP="00F84F10">
      <w:pPr>
        <w:pStyle w:val="Heading2NotTOCLevel2"/>
      </w:pPr>
      <w:bookmarkStart w:id="215" w:name="_Toc458067445"/>
      <w:bookmarkStart w:id="216" w:name="_Toc460306928"/>
      <w:bookmarkStart w:id="217" w:name="_Toc466451180"/>
      <w:bookmarkStart w:id="218" w:name="_Toc488144101"/>
      <w:r w:rsidRPr="002C0156">
        <w:t>Community EMT</w:t>
      </w:r>
      <w:bookmarkEnd w:id="215"/>
      <w:bookmarkEnd w:id="216"/>
      <w:bookmarkEnd w:id="217"/>
      <w:bookmarkEnd w:id="218"/>
      <w:r w:rsidRPr="002C0156">
        <w:t xml:space="preserve"> means a provider certified as a community </w:t>
      </w:r>
      <w:r w:rsidR="005A2B05" w:rsidRPr="002C0156">
        <w:t xml:space="preserve">medical response </w:t>
      </w:r>
      <w:r w:rsidRPr="002C0156">
        <w:t xml:space="preserve">emergency medical technician under Minnesota Statutes, </w:t>
      </w:r>
      <w:r w:rsidR="00980149" w:rsidRPr="002C0156">
        <w:t>§</w:t>
      </w:r>
      <w:r w:rsidRPr="002C0156">
        <w:t xml:space="preserve">144E.275, </w:t>
      </w:r>
      <w:r w:rsidR="008C6718" w:rsidRPr="002C0156">
        <w:t>subd. </w:t>
      </w:r>
      <w:r w:rsidRPr="002C0156">
        <w:t>7</w:t>
      </w:r>
      <w:r w:rsidR="00DD4C13" w:rsidRPr="002C0156">
        <w:t>.</w:t>
      </w:r>
    </w:p>
    <w:p w14:paraId="295AD66E" w14:textId="77777777" w:rsidR="004D2D6C" w:rsidRPr="002C0156" w:rsidRDefault="00A32AEE" w:rsidP="00F84F10">
      <w:pPr>
        <w:pStyle w:val="Heading2NotTOCLevel2"/>
      </w:pPr>
      <w:bookmarkStart w:id="219" w:name="_Toc248214849"/>
      <w:bookmarkStart w:id="220" w:name="_Toc216258729"/>
      <w:bookmarkStart w:id="221" w:name="_Toc248291319"/>
      <w:bookmarkStart w:id="222" w:name="_Toc279049813"/>
      <w:bookmarkStart w:id="223" w:name="_Toc466451181"/>
      <w:bookmarkStart w:id="224" w:name="_Toc488144102"/>
      <w:r w:rsidRPr="002C0156">
        <w:t>Community Health Service</w:t>
      </w:r>
      <w:r w:rsidR="00A627A6" w:rsidRPr="002C0156">
        <w:t>s</w:t>
      </w:r>
      <w:r w:rsidRPr="002C0156">
        <w:t xml:space="preserve"> Agency</w:t>
      </w:r>
      <w:bookmarkEnd w:id="219"/>
      <w:bookmarkEnd w:id="220"/>
      <w:bookmarkEnd w:id="221"/>
      <w:bookmarkEnd w:id="222"/>
      <w:bookmarkEnd w:id="223"/>
      <w:bookmarkEnd w:id="224"/>
      <w:r w:rsidRPr="002C0156">
        <w:t xml:space="preserve"> means a “local health agency” or a public or private nonprofit organization that enters into a contract with the </w:t>
      </w:r>
      <w:r w:rsidR="00A627A6" w:rsidRPr="002C0156">
        <w:t xml:space="preserve">Minnesota </w:t>
      </w:r>
      <w:r w:rsidRPr="002C0156">
        <w:t>Commissioner of Health</w:t>
      </w:r>
      <w:r w:rsidR="003A1919" w:rsidRPr="002C0156">
        <w:t>.</w:t>
      </w:r>
      <w:r w:rsidRPr="002C0156">
        <w:t xml:space="preserve">  </w:t>
      </w:r>
      <w:r w:rsidR="003A1919" w:rsidRPr="002C0156">
        <w:t>[</w:t>
      </w:r>
      <w:r w:rsidRPr="002C0156">
        <w:t xml:space="preserve">Minnesota Statutes, </w:t>
      </w:r>
      <w:r w:rsidR="00980149" w:rsidRPr="002C0156">
        <w:t>§§</w:t>
      </w:r>
      <w:r w:rsidRPr="002C0156">
        <w:t>145.891 through 145.897</w:t>
      </w:r>
      <w:r w:rsidR="003A1919" w:rsidRPr="002C0156">
        <w:t>]</w:t>
      </w:r>
      <w:r w:rsidR="004D2D6C" w:rsidRPr="002C0156">
        <w:t xml:space="preserve"> </w:t>
      </w:r>
    </w:p>
    <w:p w14:paraId="10D94125" w14:textId="1CE1148D" w:rsidR="00DD4C13" w:rsidRPr="002C0156" w:rsidRDefault="004D2D6C" w:rsidP="00F84F10">
      <w:pPr>
        <w:pStyle w:val="Heading2NotTOCLevel2"/>
      </w:pPr>
      <w:r w:rsidRPr="002C0156">
        <w:t xml:space="preserve"> </w:t>
      </w:r>
      <w:bookmarkStart w:id="225" w:name="_Toc248214850"/>
      <w:bookmarkStart w:id="226" w:name="_Toc216258730"/>
      <w:bookmarkStart w:id="227" w:name="_Toc248291320"/>
      <w:bookmarkStart w:id="228" w:name="_Toc279049814"/>
      <w:bookmarkStart w:id="229" w:name="_Toc466451182"/>
      <w:bookmarkStart w:id="230" w:name="_Toc488144103"/>
      <w:r w:rsidR="00A32AEE" w:rsidRPr="002C0156">
        <w:t>Community Health Worker (CHW)</w:t>
      </w:r>
      <w:bookmarkEnd w:id="225"/>
      <w:bookmarkEnd w:id="226"/>
      <w:bookmarkEnd w:id="227"/>
      <w:bookmarkEnd w:id="228"/>
      <w:bookmarkEnd w:id="229"/>
      <w:bookmarkEnd w:id="230"/>
      <w:r w:rsidR="00A32AEE" w:rsidRPr="002C0156">
        <w:t xml:space="preserve"> means a person who meets the certification or experience qualifications listed in Minnesota Statutes</w:t>
      </w:r>
      <w:r w:rsidR="007013E9" w:rsidRPr="002C0156">
        <w:t>,</w:t>
      </w:r>
      <w:r w:rsidR="00A32AEE" w:rsidRPr="002C0156">
        <w:t xml:space="preserve"> </w:t>
      </w:r>
      <w:r w:rsidR="00980149" w:rsidRPr="002C0156">
        <w:t>§</w:t>
      </w:r>
      <w:r w:rsidR="00A32AEE" w:rsidRPr="002C0156">
        <w:t xml:space="preserve">256B.0625, </w:t>
      </w:r>
      <w:r w:rsidR="008C6718" w:rsidRPr="002C0156">
        <w:t>subd. </w:t>
      </w:r>
      <w:r w:rsidR="00A32AEE" w:rsidRPr="002C0156">
        <w:t xml:space="preserve">49, to provide coordination of care and patient education services under the supervision of a Medical Assistance enrolled physician, advanced practice registered nurse, </w:t>
      </w:r>
      <w:r w:rsidR="001907CD" w:rsidRPr="002C0156">
        <w:t xml:space="preserve">Mental Health Professional, </w:t>
      </w:r>
      <w:r w:rsidR="00A32AEE" w:rsidRPr="002C0156">
        <w:t>dentist, or a certified public health nurse operating under the direct authority of an enrolled unit of government</w:t>
      </w:r>
      <w:r w:rsidR="00DD4C13" w:rsidRPr="002C0156">
        <w:t>.</w:t>
      </w:r>
    </w:p>
    <w:p w14:paraId="66B79B48" w14:textId="77777777" w:rsidR="00DD4C13" w:rsidRPr="002C0156" w:rsidRDefault="00A32AEE" w:rsidP="00F84F10">
      <w:pPr>
        <w:pStyle w:val="Heading2NotTOCLevel2"/>
      </w:pPr>
      <w:bookmarkStart w:id="231" w:name="_Toc248214851"/>
      <w:bookmarkStart w:id="232" w:name="_Toc216258731"/>
      <w:bookmarkStart w:id="233" w:name="_Toc248291321"/>
      <w:bookmarkStart w:id="234" w:name="_Toc279049815"/>
      <w:bookmarkStart w:id="235" w:name="_Toc466451183"/>
      <w:bookmarkStart w:id="236" w:name="_Toc488144104"/>
      <w:r w:rsidRPr="002C0156">
        <w:t>Community Health Worker Services</w:t>
      </w:r>
      <w:bookmarkEnd w:id="231"/>
      <w:bookmarkEnd w:id="232"/>
      <w:bookmarkEnd w:id="233"/>
      <w:bookmarkEnd w:id="234"/>
      <w:bookmarkEnd w:id="235"/>
      <w:bookmarkEnd w:id="236"/>
      <w:r w:rsidRPr="002C0156">
        <w:t xml:space="preserve"> means patient education and care coordination provided by a Community Health Worker in clinics and community settings for the purpose</w:t>
      </w:r>
      <w:r w:rsidR="00194021" w:rsidRPr="002C0156">
        <w:t>s</w:t>
      </w:r>
      <w:r w:rsidRPr="002C0156">
        <w:t xml:space="preserve"> of disease prevention, promoting health, and increasing access to health care for individuals and their communities</w:t>
      </w:r>
      <w:r w:rsidR="00DD4C13" w:rsidRPr="002C0156">
        <w:t>.</w:t>
      </w:r>
    </w:p>
    <w:p w14:paraId="2CE12E06" w14:textId="77777777" w:rsidR="00DD4C13" w:rsidRPr="002C0156" w:rsidRDefault="00FD1006" w:rsidP="00F84F10">
      <w:pPr>
        <w:pStyle w:val="Heading2NotTOCLevel2"/>
      </w:pPr>
      <w:bookmarkStart w:id="237" w:name="_Toc465925706"/>
      <w:bookmarkStart w:id="238" w:name="_Toc465927690"/>
      <w:bookmarkStart w:id="239" w:name="_Toc466033799"/>
      <w:bookmarkStart w:id="240" w:name="_Toc466034473"/>
      <w:bookmarkStart w:id="241" w:name="_Toc466036538"/>
      <w:bookmarkStart w:id="242" w:name="_Toc466449180"/>
      <w:bookmarkStart w:id="243" w:name="_Toc466451184"/>
      <w:bookmarkStart w:id="244" w:name="_Toc488142727"/>
      <w:bookmarkStart w:id="245" w:name="_Toc488143416"/>
      <w:bookmarkStart w:id="246" w:name="_Toc488144105"/>
      <w:bookmarkStart w:id="247" w:name="_Toc488144808"/>
      <w:bookmarkStart w:id="248" w:name="_Toc488154985"/>
      <w:bookmarkStart w:id="249" w:name="_Toc488228646"/>
      <w:bookmarkStart w:id="250" w:name="_Toc461095953"/>
      <w:bookmarkStart w:id="251" w:name="_Toc466451185"/>
      <w:bookmarkStart w:id="252" w:name="_Toc488144106"/>
      <w:bookmarkEnd w:id="237"/>
      <w:bookmarkEnd w:id="238"/>
      <w:bookmarkEnd w:id="239"/>
      <w:bookmarkEnd w:id="240"/>
      <w:bookmarkEnd w:id="241"/>
      <w:bookmarkEnd w:id="242"/>
      <w:bookmarkEnd w:id="243"/>
      <w:bookmarkEnd w:id="244"/>
      <w:bookmarkEnd w:id="245"/>
      <w:bookmarkEnd w:id="246"/>
      <w:bookmarkEnd w:id="247"/>
      <w:bookmarkEnd w:id="248"/>
      <w:bookmarkEnd w:id="249"/>
      <w:r w:rsidRPr="002C0156">
        <w:t>Community Paramedic</w:t>
      </w:r>
      <w:bookmarkEnd w:id="250"/>
      <w:bookmarkEnd w:id="251"/>
      <w:bookmarkEnd w:id="252"/>
      <w:r w:rsidR="00723776" w:rsidRPr="002C0156">
        <w:t xml:space="preserve"> </w:t>
      </w:r>
      <w:r w:rsidRPr="002C0156">
        <w:t xml:space="preserve">means a provider certified as a community paramedic under Minnesota Statutes, </w:t>
      </w:r>
      <w:r w:rsidR="00980149" w:rsidRPr="002C0156">
        <w:t>§</w:t>
      </w:r>
      <w:r w:rsidRPr="002C0156">
        <w:t xml:space="preserve">144E.001, </w:t>
      </w:r>
      <w:r w:rsidR="008C6718" w:rsidRPr="002C0156">
        <w:t>subd. </w:t>
      </w:r>
      <w:r w:rsidRPr="002C0156">
        <w:t>5f</w:t>
      </w:r>
      <w:r w:rsidR="00DD4C13" w:rsidRPr="002C0156">
        <w:t>.</w:t>
      </w:r>
    </w:p>
    <w:p w14:paraId="1D9C9286" w14:textId="49965CAD" w:rsidR="00DD4C13" w:rsidRPr="002C0156" w:rsidRDefault="00D00C44" w:rsidP="00F84F10">
      <w:pPr>
        <w:pStyle w:val="Heading2NotTOCLevel2"/>
      </w:pPr>
      <w:bookmarkStart w:id="253" w:name="_Toc488144107"/>
      <w:r w:rsidRPr="002C0156">
        <w:t>Community-Based Services Manual (CBSM)</w:t>
      </w:r>
      <w:bookmarkEnd w:id="253"/>
      <w:r w:rsidR="00723776" w:rsidRPr="002C0156">
        <w:t xml:space="preserve"> </w:t>
      </w:r>
      <w:r w:rsidRPr="002C0156">
        <w:t xml:space="preserve">is the primary source of information </w:t>
      </w:r>
      <w:r w:rsidR="00643D16" w:rsidRPr="002C0156">
        <w:t xml:space="preserve"> for lead agencies who administer home and community-based services that support older adults and people with disabilities</w:t>
      </w:r>
      <w:r w:rsidRPr="002C0156">
        <w:t>, and is found at</w:t>
      </w:r>
      <w:r w:rsidR="00723776" w:rsidRPr="002C0156">
        <w:t xml:space="preserve"> </w:t>
      </w:r>
      <w:r w:rsidR="00D547F7" w:rsidRPr="00236743">
        <w:rPr>
          <w:rFonts w:cs="Times New Roman"/>
        </w:rPr>
        <w:t>http://www.dhs.state.mn.us/main/id_000402</w:t>
      </w:r>
      <w:r w:rsidR="00723776" w:rsidRPr="002C0156">
        <w:rPr>
          <w:rStyle w:val="Hyperlink"/>
          <w:noProof w:val="0"/>
          <w:color w:val="auto"/>
          <w:u w:val="none"/>
        </w:rPr>
        <w:t>.</w:t>
      </w:r>
      <w:r w:rsidR="00723776" w:rsidRPr="002C0156">
        <w:t xml:space="preserve">  </w:t>
      </w:r>
      <w:r w:rsidRPr="002C0156">
        <w:t>This manual is incorporated by reference</w:t>
      </w:r>
      <w:r w:rsidR="00790323" w:rsidRPr="002C0156">
        <w:t>, as applicable,</w:t>
      </w:r>
      <w:r w:rsidRPr="002C0156">
        <w:t xml:space="preserve"> as updated from time to time</w:t>
      </w:r>
      <w:r w:rsidR="00DD4C13" w:rsidRPr="002C0156">
        <w:t>.</w:t>
      </w:r>
    </w:p>
    <w:p w14:paraId="18380138" w14:textId="2317F636" w:rsidR="00DD4C13" w:rsidRPr="002C0156" w:rsidRDefault="00F7518E" w:rsidP="00F84F10">
      <w:pPr>
        <w:pStyle w:val="Heading2NotTOCLevel2"/>
      </w:pPr>
      <w:bookmarkStart w:id="254" w:name="_Toc459380577"/>
      <w:bookmarkStart w:id="255" w:name="_Toc460306924"/>
      <w:bookmarkStart w:id="256" w:name="_Toc466451186"/>
      <w:bookmarkStart w:id="257" w:name="_Toc488144108"/>
      <w:r w:rsidRPr="002C0156">
        <w:t>Compliance Officer</w:t>
      </w:r>
      <w:bookmarkEnd w:id="254"/>
      <w:bookmarkEnd w:id="255"/>
      <w:bookmarkEnd w:id="256"/>
      <w:bookmarkEnd w:id="257"/>
      <w:r w:rsidRPr="002C0156">
        <w:t xml:space="preserve"> means a designated individual, who is qualified by knowledge, training, and experience in health care or risk management, to promote, implement, and oversee the </w:t>
      </w:r>
      <w:r w:rsidR="00057C70" w:rsidRPr="002C0156">
        <w:t>MCO</w:t>
      </w:r>
      <w:r w:rsidRPr="002C0156">
        <w:t>’s compliance program</w:t>
      </w:r>
      <w:r w:rsidR="00723776" w:rsidRPr="002C0156">
        <w:t xml:space="preserve">.  </w:t>
      </w:r>
      <w:r w:rsidRPr="002C0156">
        <w:t>The Compliance Officer shall also exhibit knowledge of relevant regulations, provide expertise in compliance processes</w:t>
      </w:r>
      <w:r w:rsidR="002F0185" w:rsidRPr="002C0156">
        <w:t xml:space="preserve"> to</w:t>
      </w:r>
      <w:r w:rsidRPr="002C0156">
        <w:t xml:space="preserve"> address</w:t>
      </w:r>
      <w:r w:rsidR="00383432" w:rsidRPr="002C0156">
        <w:t xml:space="preserve"> F</w:t>
      </w:r>
      <w:r w:rsidRPr="002C0156">
        <w:t xml:space="preserve">raud, </w:t>
      </w:r>
      <w:r w:rsidR="00383432" w:rsidRPr="002C0156">
        <w:t>A</w:t>
      </w:r>
      <w:r w:rsidRPr="002C0156">
        <w:t xml:space="preserve">buse, and waste pursuant to this </w:t>
      </w:r>
      <w:r w:rsidRPr="002C0156">
        <w:lastRenderedPageBreak/>
        <w:t>Contract and state and federa</w:t>
      </w:r>
      <w:r w:rsidR="00D547F7" w:rsidRPr="002C0156">
        <w:t>l law</w:t>
      </w:r>
      <w:r w:rsidR="00723776" w:rsidRPr="002C0156">
        <w:t xml:space="preserve">.  </w:t>
      </w:r>
      <w:r w:rsidR="00D547F7" w:rsidRPr="002C0156">
        <w:t xml:space="preserve">The Compliance Officer </w:t>
      </w:r>
      <w:r w:rsidRPr="002C0156">
        <w:t>reports directly to the MCO’s CEO and the board of directors</w:t>
      </w:r>
      <w:r w:rsidR="00DD4C13" w:rsidRPr="002C0156">
        <w:t>.</w:t>
      </w:r>
    </w:p>
    <w:p w14:paraId="5863DBCA" w14:textId="0F6E5ED0" w:rsidR="00EB44DE" w:rsidRPr="002C0156" w:rsidRDefault="00EB44DE" w:rsidP="00F84F10">
      <w:pPr>
        <w:pStyle w:val="Heading2NotTOCLevel2"/>
      </w:pPr>
      <w:bookmarkStart w:id="258" w:name="_Toc459380578"/>
      <w:bookmarkStart w:id="259" w:name="_Toc460306925"/>
      <w:bookmarkStart w:id="260" w:name="_Toc466451187"/>
      <w:bookmarkStart w:id="261" w:name="_Toc488144109"/>
      <w:r w:rsidRPr="002C0156">
        <w:t>Comprehensive risk contract</w:t>
      </w:r>
      <w:bookmarkEnd w:id="258"/>
      <w:bookmarkEnd w:id="259"/>
      <w:bookmarkEnd w:id="260"/>
      <w:bookmarkEnd w:id="261"/>
      <w:r w:rsidRPr="002C0156">
        <w:t xml:space="preserve"> means a risk contract between the State and an MCO that covers comprehensive services, that is, inpatient hospital services and any of the following services, or any three or more of the following services:</w:t>
      </w:r>
    </w:p>
    <w:p w14:paraId="1E735E59" w14:textId="77777777" w:rsidR="00DD4C13" w:rsidRPr="002C0156" w:rsidRDefault="00EB44DE" w:rsidP="00F84F10">
      <w:pPr>
        <w:pStyle w:val="2BodyTextBullet"/>
      </w:pPr>
      <w:r w:rsidRPr="002C0156">
        <w:t>Outpatient hospital services</w:t>
      </w:r>
      <w:r w:rsidR="00DD4C13" w:rsidRPr="002C0156">
        <w:t>.</w:t>
      </w:r>
    </w:p>
    <w:p w14:paraId="098457C5" w14:textId="77777777" w:rsidR="00DD4C13" w:rsidRPr="002C0156" w:rsidRDefault="00EB44DE" w:rsidP="00F84F10">
      <w:pPr>
        <w:pStyle w:val="2BodyTextBullet"/>
      </w:pPr>
      <w:r w:rsidRPr="002C0156">
        <w:t>Rural health clinic services</w:t>
      </w:r>
      <w:r w:rsidR="00DD4C13" w:rsidRPr="002C0156">
        <w:t>.</w:t>
      </w:r>
    </w:p>
    <w:p w14:paraId="53B3BF08" w14:textId="77777777" w:rsidR="00DD4C13" w:rsidRPr="002C0156" w:rsidRDefault="00EB44DE" w:rsidP="00F84F10">
      <w:pPr>
        <w:pStyle w:val="2BodyTextBullet"/>
      </w:pPr>
      <w:r w:rsidRPr="002C0156">
        <w:t>Federally Qualified Health Center (FQHC) services</w:t>
      </w:r>
      <w:r w:rsidR="00DD4C13" w:rsidRPr="002C0156">
        <w:t>.</w:t>
      </w:r>
    </w:p>
    <w:p w14:paraId="70EDD28A" w14:textId="77777777" w:rsidR="00DD4C13" w:rsidRPr="002C0156" w:rsidRDefault="00EB44DE" w:rsidP="00F84F10">
      <w:pPr>
        <w:pStyle w:val="2BodyTextBullet"/>
      </w:pPr>
      <w:r w:rsidRPr="002C0156">
        <w:t>Other laboratory and X-ray services</w:t>
      </w:r>
      <w:r w:rsidR="00DD4C13" w:rsidRPr="002C0156">
        <w:t>.</w:t>
      </w:r>
    </w:p>
    <w:p w14:paraId="630A8BB2" w14:textId="77777777" w:rsidR="00DD4C13" w:rsidRPr="002C0156" w:rsidRDefault="00EB44DE" w:rsidP="00F84F10">
      <w:pPr>
        <w:pStyle w:val="2BodyTextBullet"/>
      </w:pPr>
      <w:r w:rsidRPr="002C0156">
        <w:t>Nursing facility (NF) services</w:t>
      </w:r>
      <w:r w:rsidR="00DD4C13" w:rsidRPr="002C0156">
        <w:t>.</w:t>
      </w:r>
    </w:p>
    <w:p w14:paraId="17D5B112" w14:textId="77777777" w:rsidR="00DD4C13" w:rsidRPr="002C0156" w:rsidRDefault="00EB44DE" w:rsidP="00F84F10">
      <w:pPr>
        <w:pStyle w:val="2BodyTextBullet"/>
      </w:pPr>
      <w:r w:rsidRPr="002C0156">
        <w:t>Early and periodic screening, diagnostic, and treatment (EPSDT) services</w:t>
      </w:r>
      <w:r w:rsidR="00DD4C13" w:rsidRPr="002C0156">
        <w:t>.</w:t>
      </w:r>
    </w:p>
    <w:p w14:paraId="45CAC942" w14:textId="77777777" w:rsidR="00DD4C13" w:rsidRPr="002C0156" w:rsidRDefault="00EB44DE" w:rsidP="00F84F10">
      <w:pPr>
        <w:pStyle w:val="2BodyTextBullet"/>
      </w:pPr>
      <w:r w:rsidRPr="002C0156">
        <w:t>Family planning services</w:t>
      </w:r>
      <w:r w:rsidR="00DD4C13" w:rsidRPr="002C0156">
        <w:t>.</w:t>
      </w:r>
    </w:p>
    <w:p w14:paraId="4C5E9A7E" w14:textId="77777777" w:rsidR="00DD4C13" w:rsidRPr="002C0156" w:rsidRDefault="00EB44DE" w:rsidP="00F84F10">
      <w:pPr>
        <w:pStyle w:val="2BodyTextBullet"/>
      </w:pPr>
      <w:r w:rsidRPr="002C0156">
        <w:t>Physician services</w:t>
      </w:r>
      <w:r w:rsidR="00DD4C13" w:rsidRPr="002C0156">
        <w:t>.</w:t>
      </w:r>
    </w:p>
    <w:p w14:paraId="61C1D68C" w14:textId="77777777" w:rsidR="00DD4C13" w:rsidRPr="002C0156" w:rsidRDefault="00EB44DE" w:rsidP="00F84F10">
      <w:pPr>
        <w:pStyle w:val="2BodyTextBullet"/>
      </w:pPr>
      <w:r w:rsidRPr="002C0156">
        <w:t>Home health services</w:t>
      </w:r>
      <w:r w:rsidR="00DD4C13" w:rsidRPr="002C0156">
        <w:t>.</w:t>
      </w:r>
    </w:p>
    <w:p w14:paraId="483AB823" w14:textId="6744288E" w:rsidR="00DD4C13" w:rsidRPr="002C0156" w:rsidRDefault="00A32AEE" w:rsidP="00F84F10">
      <w:pPr>
        <w:pStyle w:val="Heading2NotTOCLevel2"/>
      </w:pPr>
      <w:bookmarkStart w:id="262" w:name="_Toc248214852"/>
      <w:bookmarkStart w:id="263" w:name="_Toc216258732"/>
      <w:bookmarkStart w:id="264" w:name="_Toc248291322"/>
      <w:bookmarkStart w:id="265" w:name="_Toc279049816"/>
      <w:bookmarkStart w:id="266" w:name="_Toc466451188"/>
      <w:bookmarkStart w:id="267" w:name="_Toc488144110"/>
      <w:r w:rsidRPr="002C0156">
        <w:t>Contract Year</w:t>
      </w:r>
      <w:bookmarkEnd w:id="262"/>
      <w:bookmarkEnd w:id="263"/>
      <w:bookmarkEnd w:id="264"/>
      <w:bookmarkEnd w:id="265"/>
      <w:bookmarkEnd w:id="266"/>
      <w:bookmarkEnd w:id="267"/>
      <w:r w:rsidRPr="002C0156">
        <w:t xml:space="preserve"> means the calendar year for which the term of this Contract is effective, as described in section </w:t>
      </w:r>
      <w:r w:rsidR="00273B6C">
        <w:t>5.1</w:t>
      </w:r>
      <w:r w:rsidR="00DD4C13" w:rsidRPr="002C0156">
        <w:t>.</w:t>
      </w:r>
    </w:p>
    <w:p w14:paraId="7FFD6BE9" w14:textId="77777777" w:rsidR="00DD4C13" w:rsidRPr="002C0156" w:rsidRDefault="00E86625" w:rsidP="00F84F10">
      <w:pPr>
        <w:pStyle w:val="Heading2NotTOCLevel2"/>
      </w:pPr>
      <w:bookmarkStart w:id="268" w:name="_Toc466451189"/>
      <w:bookmarkStart w:id="269" w:name="_Toc488144111"/>
      <w:r w:rsidRPr="002C0156">
        <w:t>Coordination of Benefits</w:t>
      </w:r>
      <w:bookmarkEnd w:id="268"/>
      <w:bookmarkEnd w:id="269"/>
      <w:r w:rsidR="00027C13" w:rsidRPr="002C0156">
        <w:t xml:space="preserve"> has the meaning described in Minnesota Statutes, §62A.046, </w:t>
      </w:r>
      <w:r w:rsidR="008C6718" w:rsidRPr="002C0156">
        <w:t>subd. </w:t>
      </w:r>
      <w:r w:rsidR="00027C13" w:rsidRPr="002C0156">
        <w:t xml:space="preserve">6, except that MCOs must coordinate benefits, and must coordinate </w:t>
      </w:r>
      <w:r w:rsidR="000E0E6B" w:rsidRPr="002C0156">
        <w:t xml:space="preserve">using the procedures found in </w:t>
      </w:r>
      <w:r w:rsidR="00027C13" w:rsidRPr="002C0156">
        <w:t>Minnesota Rules</w:t>
      </w:r>
      <w:r w:rsidR="00061208" w:rsidRPr="002C0156">
        <w:t>, Part</w:t>
      </w:r>
      <w:r w:rsidR="000E0E6B" w:rsidRPr="002C0156">
        <w:t xml:space="preserve"> 9505.0070</w:t>
      </w:r>
      <w:r w:rsidR="00DD4C13" w:rsidRPr="002C0156">
        <w:t>.</w:t>
      </w:r>
    </w:p>
    <w:p w14:paraId="5E5C8FF0" w14:textId="77777777" w:rsidR="00DD4C13" w:rsidRPr="002C0156" w:rsidRDefault="00A32AEE" w:rsidP="00F84F10">
      <w:pPr>
        <w:pStyle w:val="Heading2NotTOCLevel2"/>
      </w:pPr>
      <w:bookmarkStart w:id="270" w:name="_Toc176230755"/>
      <w:bookmarkStart w:id="271" w:name="_Toc176943431"/>
      <w:bookmarkStart w:id="272" w:name="_Toc176230757"/>
      <w:bookmarkStart w:id="273" w:name="_Toc176943433"/>
      <w:bookmarkStart w:id="274" w:name="_Toc248214853"/>
      <w:bookmarkStart w:id="275" w:name="_Toc216258733"/>
      <w:bookmarkStart w:id="276" w:name="_Toc248291323"/>
      <w:bookmarkStart w:id="277" w:name="_Toc279049817"/>
      <w:bookmarkStart w:id="278" w:name="_Toc466451190"/>
      <w:bookmarkStart w:id="279" w:name="_Toc488144112"/>
      <w:bookmarkEnd w:id="270"/>
      <w:bookmarkEnd w:id="271"/>
      <w:bookmarkEnd w:id="272"/>
      <w:bookmarkEnd w:id="273"/>
      <w:r w:rsidRPr="002C0156">
        <w:t>Cost Avoidance Procedure</w:t>
      </w:r>
      <w:bookmarkEnd w:id="274"/>
      <w:bookmarkEnd w:id="275"/>
      <w:bookmarkEnd w:id="276"/>
      <w:bookmarkEnd w:id="277"/>
      <w:bookmarkEnd w:id="278"/>
      <w:bookmarkEnd w:id="279"/>
      <w:r w:rsidRPr="002C0156">
        <w:t xml:space="preserve"> means the </w:t>
      </w:r>
      <w:r w:rsidR="000E0E6B" w:rsidRPr="002C0156">
        <w:t xml:space="preserve">following </w:t>
      </w:r>
      <w:r w:rsidR="00027C13" w:rsidRPr="002C0156">
        <w:t>techniques</w:t>
      </w:r>
      <w:r w:rsidRPr="002C0156">
        <w:t xml:space="preserve"> </w:t>
      </w:r>
      <w:r w:rsidR="00027C13" w:rsidRPr="002C0156">
        <w:t xml:space="preserve">to ensure benefit coordination and </w:t>
      </w:r>
      <w:r w:rsidRPr="002C0156">
        <w:t xml:space="preserve">by which </w:t>
      </w:r>
      <w:r w:rsidR="00F16395" w:rsidRPr="002C0156">
        <w:t xml:space="preserve">the MCO ensures that </w:t>
      </w:r>
      <w:r w:rsidRPr="002C0156">
        <w:t xml:space="preserve">a Provider obtains payment from the identified </w:t>
      </w:r>
      <w:r w:rsidR="00027C13" w:rsidRPr="002C0156">
        <w:t>T</w:t>
      </w:r>
      <w:r w:rsidRPr="002C0156">
        <w:t xml:space="preserve">hird </w:t>
      </w:r>
      <w:r w:rsidR="00027C13" w:rsidRPr="002C0156">
        <w:t>P</w:t>
      </w:r>
      <w:r w:rsidRPr="002C0156">
        <w:t xml:space="preserve">arty </w:t>
      </w:r>
      <w:r w:rsidR="00027C13" w:rsidRPr="002C0156">
        <w:t xml:space="preserve">Liability </w:t>
      </w:r>
      <w:r w:rsidRPr="002C0156">
        <w:t>resource</w:t>
      </w:r>
      <w:r w:rsidR="00F16395" w:rsidRPr="002C0156">
        <w:t>s</w:t>
      </w:r>
      <w:r w:rsidRPr="002C0156">
        <w:t xml:space="preserve"> before billing the MCO</w:t>
      </w:r>
      <w:r w:rsidR="000E0E6B" w:rsidRPr="002C0156">
        <w:t>:</w:t>
      </w:r>
      <w:r w:rsidR="00723776" w:rsidRPr="002C0156">
        <w:t xml:space="preserve"> </w:t>
      </w:r>
      <w:r w:rsidR="000E0E6B" w:rsidRPr="002C0156">
        <w:t>MCO coverage is secondary to other health coverage for which Enrollees are eligible; coverage by all potential third-party payers must be exhausted before MCO payment for health services will be made</w:t>
      </w:r>
      <w:r w:rsidR="00723776" w:rsidRPr="002C0156">
        <w:t xml:space="preserve">.  </w:t>
      </w:r>
      <w:r w:rsidR="000E0E6B" w:rsidRPr="002C0156">
        <w:t xml:space="preserve">An eligible provider must attempt to collect payment from potential third-party payers before billing the </w:t>
      </w:r>
      <w:r w:rsidR="001B6475" w:rsidRPr="002C0156">
        <w:t>MCO</w:t>
      </w:r>
      <w:r w:rsidR="000E0E6B" w:rsidRPr="002C0156">
        <w:t xml:space="preserve"> for Covered Services; private accident and health care coverage must be used according to the rules of the specific carrier</w:t>
      </w:r>
      <w:r w:rsidR="00DD4C13" w:rsidRPr="002C0156">
        <w:t>.</w:t>
      </w:r>
    </w:p>
    <w:p w14:paraId="54D53277" w14:textId="77777777" w:rsidR="00DD4C13" w:rsidRPr="002C0156" w:rsidRDefault="00EB44DE" w:rsidP="00F84F10">
      <w:pPr>
        <w:pStyle w:val="Heading2NotTOCLevel2"/>
      </w:pPr>
      <w:bookmarkStart w:id="280" w:name="_Toc460306936"/>
      <w:bookmarkStart w:id="281" w:name="_Toc466451191"/>
      <w:bookmarkStart w:id="282" w:name="_Toc488144113"/>
      <w:r w:rsidRPr="002C0156">
        <w:t>Cost-sharing</w:t>
      </w:r>
      <w:bookmarkEnd w:id="280"/>
      <w:bookmarkEnd w:id="281"/>
      <w:bookmarkEnd w:id="282"/>
      <w:r w:rsidRPr="002C0156">
        <w:t xml:space="preserve"> means copayment, coinsurance, or deductible</w:t>
      </w:r>
      <w:r w:rsidR="00DD4C13" w:rsidRPr="002C0156">
        <w:t>.</w:t>
      </w:r>
    </w:p>
    <w:p w14:paraId="016AC884" w14:textId="77777777" w:rsidR="00DD4C13" w:rsidRPr="002C0156" w:rsidRDefault="00A32AEE" w:rsidP="00F84F10">
      <w:pPr>
        <w:pStyle w:val="Heading2NotTOCLevel2"/>
      </w:pPr>
      <w:bookmarkStart w:id="283" w:name="_Toc248214854"/>
      <w:bookmarkStart w:id="284" w:name="_Toc216258734"/>
      <w:bookmarkStart w:id="285" w:name="_Toc248291324"/>
      <w:bookmarkStart w:id="286" w:name="_Toc279049818"/>
      <w:bookmarkStart w:id="287" w:name="_Toc466451192"/>
      <w:bookmarkStart w:id="288" w:name="_Toc488144114"/>
      <w:r w:rsidRPr="002C0156">
        <w:t>County Case Management System</w:t>
      </w:r>
      <w:bookmarkEnd w:id="283"/>
      <w:bookmarkEnd w:id="284"/>
      <w:bookmarkEnd w:id="285"/>
      <w:bookmarkEnd w:id="286"/>
      <w:bookmarkEnd w:id="287"/>
      <w:bookmarkEnd w:id="288"/>
      <w:r w:rsidRPr="002C0156">
        <w:t xml:space="preserve"> means a county or multi-county entity with which the MCO contracts for case management and related functions</w:t>
      </w:r>
      <w:r w:rsidR="00DD4C13" w:rsidRPr="002C0156">
        <w:t>.</w:t>
      </w:r>
    </w:p>
    <w:p w14:paraId="56EB466A" w14:textId="77777777" w:rsidR="00DD4C13" w:rsidRPr="002C0156" w:rsidRDefault="00A32AEE" w:rsidP="00F84F10">
      <w:pPr>
        <w:pStyle w:val="Heading2NotTOCLevel2"/>
      </w:pPr>
      <w:bookmarkStart w:id="289" w:name="_Toc248214855"/>
      <w:bookmarkStart w:id="290" w:name="_Toc216258735"/>
      <w:bookmarkStart w:id="291" w:name="_Toc248291325"/>
      <w:bookmarkStart w:id="292" w:name="_Toc279049819"/>
      <w:bookmarkStart w:id="293" w:name="_Toc466451193"/>
      <w:bookmarkStart w:id="294" w:name="_Toc488144115"/>
      <w:r w:rsidRPr="002C0156">
        <w:t>Covered Service</w:t>
      </w:r>
      <w:bookmarkEnd w:id="289"/>
      <w:bookmarkEnd w:id="290"/>
      <w:bookmarkEnd w:id="291"/>
      <w:bookmarkEnd w:id="292"/>
      <w:bookmarkEnd w:id="293"/>
      <w:bookmarkEnd w:id="294"/>
      <w:r w:rsidRPr="002C0156">
        <w:t xml:space="preserve"> means a service as defined in </w:t>
      </w:r>
      <w:r w:rsidR="003A1919" w:rsidRPr="002C0156">
        <w:t xml:space="preserve">the state plan or approved waiver, </w:t>
      </w:r>
      <w:r w:rsidRPr="002C0156">
        <w:t>Minnesota Statutes, §256B.0625</w:t>
      </w:r>
      <w:r w:rsidR="003A1919" w:rsidRPr="002C0156">
        <w:t xml:space="preserve"> et seq.</w:t>
      </w:r>
      <w:r w:rsidRPr="002C0156">
        <w:t>, and Minnesota Rules, Parts 9505.0170 through 9505.0475, and as applicable, Minnesota Statutes</w:t>
      </w:r>
      <w:r w:rsidR="006C537E" w:rsidRPr="002C0156">
        <w:t>,</w:t>
      </w:r>
      <w:r w:rsidRPr="002C0156">
        <w:t xml:space="preserve"> </w:t>
      </w:r>
      <w:r w:rsidR="00980149" w:rsidRPr="002C0156">
        <w:t>§§</w:t>
      </w:r>
      <w:r w:rsidRPr="002C0156">
        <w:t xml:space="preserve">256B.49 and 256B.092, and that </w:t>
      </w:r>
      <w:r w:rsidR="00383432" w:rsidRPr="002C0156">
        <w:t>i</w:t>
      </w:r>
      <w:r w:rsidRPr="002C0156">
        <w:t xml:space="preserve">s provided in accordance with the MCO’s Service Delivery Plan and the MCO </w:t>
      </w:r>
      <w:r w:rsidR="00D00C44" w:rsidRPr="002C0156">
        <w:t>Enrollee Handbook</w:t>
      </w:r>
      <w:r w:rsidRPr="002C0156">
        <w:t>, as approved by the STATE</w:t>
      </w:r>
      <w:r w:rsidR="00DD4C13" w:rsidRPr="002C0156">
        <w:t>.</w:t>
      </w:r>
    </w:p>
    <w:p w14:paraId="7EDD932B" w14:textId="6FEF72BA" w:rsidR="00DD4C13" w:rsidRPr="002C0156" w:rsidRDefault="00A32AEE" w:rsidP="00F84F10">
      <w:pPr>
        <w:pStyle w:val="Heading2NotTOCLevel2"/>
      </w:pPr>
      <w:bookmarkStart w:id="295" w:name="_Toc248214856"/>
      <w:bookmarkStart w:id="296" w:name="_Toc216258736"/>
      <w:bookmarkStart w:id="297" w:name="_Toc248291326"/>
      <w:bookmarkStart w:id="298" w:name="_Toc279049820"/>
      <w:bookmarkStart w:id="299" w:name="_Toc466451194"/>
      <w:bookmarkStart w:id="300" w:name="_Toc488144116"/>
      <w:r w:rsidRPr="002C0156">
        <w:t>Cut-Off Date</w:t>
      </w:r>
      <w:bookmarkEnd w:id="295"/>
      <w:bookmarkEnd w:id="296"/>
      <w:bookmarkEnd w:id="297"/>
      <w:bookmarkEnd w:id="298"/>
      <w:bookmarkEnd w:id="299"/>
      <w:bookmarkEnd w:id="300"/>
      <w:r w:rsidRPr="002C0156">
        <w:t xml:space="preserve"> means the last day on which enrollment information may be entered in the STATE’s Medicaid Management Information System (MMIS) in order to be effective the first day of the following month</w:t>
      </w:r>
      <w:r w:rsidR="00DD4C13" w:rsidRPr="002C0156">
        <w:t>.</w:t>
      </w:r>
    </w:p>
    <w:p w14:paraId="50113DA2" w14:textId="0652FDCC" w:rsidR="002C0BBE" w:rsidRPr="002C0156" w:rsidRDefault="002C0BBE" w:rsidP="00F84F10">
      <w:pPr>
        <w:pStyle w:val="Heading2NotTOCLevel2"/>
      </w:pPr>
      <w:bookmarkStart w:id="301" w:name="_Ref72833112"/>
      <w:r w:rsidRPr="002C0156">
        <w:t xml:space="preserve">Designated Provider means the Provider or one of the Providers to whom an Enrollee assigned to the Restricted Recipient Program in section </w:t>
      </w:r>
      <w:r w:rsidR="00273B6C">
        <w:t>9.12</w:t>
      </w:r>
      <w:r w:rsidRPr="002C0156">
        <w:t xml:space="preserve"> is restricted.</w:t>
      </w:r>
      <w:bookmarkEnd w:id="301"/>
    </w:p>
    <w:p w14:paraId="48BB2C8A" w14:textId="6842BF88" w:rsidR="00DD4C13" w:rsidRPr="002C0156" w:rsidRDefault="00A32AEE" w:rsidP="00F84F10">
      <w:pPr>
        <w:pStyle w:val="Heading2NotTOCLevel2"/>
      </w:pPr>
      <w:bookmarkStart w:id="302" w:name="_Toc248214857"/>
      <w:bookmarkStart w:id="303" w:name="_Toc216258737"/>
      <w:bookmarkStart w:id="304" w:name="_Toc248291327"/>
      <w:bookmarkStart w:id="305" w:name="_Toc279049821"/>
      <w:bookmarkStart w:id="306" w:name="_Toc466451195"/>
      <w:bookmarkStart w:id="307" w:name="_Toc488144117"/>
      <w:r w:rsidRPr="002C0156">
        <w:t>Developmental Disability</w:t>
      </w:r>
      <w:bookmarkEnd w:id="302"/>
      <w:bookmarkEnd w:id="303"/>
      <w:bookmarkEnd w:id="304"/>
      <w:bookmarkEnd w:id="305"/>
      <w:bookmarkEnd w:id="306"/>
      <w:bookmarkEnd w:id="307"/>
      <w:r w:rsidRPr="002C0156">
        <w:t xml:space="preserve"> means a </w:t>
      </w:r>
      <w:r w:rsidR="00FC02C1" w:rsidRPr="002C0156">
        <w:t>person who has been determined by the Local Agency to have a disability</w:t>
      </w:r>
      <w:r w:rsidRPr="002C0156">
        <w:t xml:space="preserve"> as defined in Minnesota Rules, Part 9525.0016, subpart 2, item B, or a Related Condition as defined in Minnesota Statutes</w:t>
      </w:r>
      <w:r w:rsidR="006C537E" w:rsidRPr="002C0156">
        <w:t>,</w:t>
      </w:r>
      <w:r w:rsidRPr="002C0156">
        <w:t xml:space="preserve"> </w:t>
      </w:r>
      <w:r w:rsidR="00980149" w:rsidRPr="002C0156">
        <w:t>§</w:t>
      </w:r>
      <w:r w:rsidRPr="002C0156">
        <w:t>252.27</w:t>
      </w:r>
      <w:r w:rsidR="006300E9" w:rsidRPr="002C0156">
        <w:t>,</w:t>
      </w:r>
      <w:r w:rsidRPr="002C0156">
        <w:t xml:space="preserve"> </w:t>
      </w:r>
      <w:r w:rsidR="008C6718" w:rsidRPr="002C0156">
        <w:t>subd. </w:t>
      </w:r>
      <w:r w:rsidRPr="002C0156">
        <w:t>1a</w:t>
      </w:r>
      <w:r w:rsidR="00E15AD1" w:rsidRPr="002C0156">
        <w:t>,</w:t>
      </w:r>
      <w:r w:rsidRPr="002C0156">
        <w:t xml:space="preserve"> and Minnesota Rules part 9525.0016 subpart 2, item A</w:t>
      </w:r>
      <w:r w:rsidR="00DD4C13" w:rsidRPr="002C0156">
        <w:t>.</w:t>
      </w:r>
    </w:p>
    <w:p w14:paraId="0120BBC6" w14:textId="78219C6A" w:rsidR="00DD4C13" w:rsidRPr="002C0156" w:rsidRDefault="00A32AEE" w:rsidP="00F84F10">
      <w:pPr>
        <w:pStyle w:val="Heading2NotTOCLevel2"/>
      </w:pPr>
      <w:bookmarkStart w:id="308" w:name="_Toc248214858"/>
      <w:bookmarkStart w:id="309" w:name="_Toc216258738"/>
      <w:bookmarkStart w:id="310" w:name="_Toc248291328"/>
      <w:bookmarkStart w:id="311" w:name="_Toc279049822"/>
      <w:bookmarkStart w:id="312" w:name="_Toc466451196"/>
      <w:bookmarkStart w:id="313" w:name="_Toc488144118"/>
      <w:r w:rsidRPr="002C0156">
        <w:lastRenderedPageBreak/>
        <w:t>Developmental Disabilit</w:t>
      </w:r>
      <w:r w:rsidR="006300E9" w:rsidRPr="002C0156">
        <w:t>ies</w:t>
      </w:r>
      <w:r w:rsidRPr="002C0156">
        <w:t xml:space="preserve"> Screening (DD Screening)</w:t>
      </w:r>
      <w:bookmarkEnd w:id="308"/>
      <w:bookmarkEnd w:id="309"/>
      <w:bookmarkEnd w:id="310"/>
      <w:bookmarkEnd w:id="311"/>
      <w:bookmarkEnd w:id="312"/>
      <w:bookmarkEnd w:id="313"/>
      <w:r w:rsidRPr="002C0156">
        <w:t xml:space="preserve"> means, a screening performed by the county, that is available to a person with a diagnosis of </w:t>
      </w:r>
      <w:r w:rsidR="00E15AD1" w:rsidRPr="002C0156">
        <w:t>D</w:t>
      </w:r>
      <w:r w:rsidR="008A56EC" w:rsidRPr="002C0156">
        <w:t>evelop</w:t>
      </w:r>
      <w:r w:rsidR="00E15AD1" w:rsidRPr="002C0156">
        <w:t>mental D</w:t>
      </w:r>
      <w:r w:rsidR="008A56EC" w:rsidRPr="002C0156">
        <w:t>isability</w:t>
      </w:r>
      <w:r w:rsidRPr="002C0156">
        <w:t xml:space="preserve"> which evaluate the level of care needed when the assessment indicates that the person is at risk of placement in an Intermediate Care Facility (ICF/</w:t>
      </w:r>
      <w:r w:rsidR="00B95A16" w:rsidRPr="002C0156">
        <w:t>DD</w:t>
      </w:r>
      <w:r w:rsidRPr="002C0156">
        <w:t>), Nursing Facility, or</w:t>
      </w:r>
      <w:r w:rsidR="00643D16" w:rsidRPr="002C0156">
        <w:t xml:space="preserve"> in need of</w:t>
      </w:r>
      <w:r w:rsidRPr="002C0156">
        <w:t xml:space="preserve"> Home and Community-Based Services</w:t>
      </w:r>
      <w:r w:rsidR="00DD4C13" w:rsidRPr="002C0156">
        <w:t>.</w:t>
      </w:r>
    </w:p>
    <w:p w14:paraId="43DE94BD" w14:textId="5A7475C2" w:rsidR="004D2D6C" w:rsidRPr="002C0156" w:rsidRDefault="00A32AEE" w:rsidP="00F84F10">
      <w:pPr>
        <w:pStyle w:val="Heading2NotTOCLevel2"/>
      </w:pPr>
      <w:bookmarkStart w:id="314" w:name="_Toc248214859"/>
      <w:bookmarkStart w:id="315" w:name="_Toc216258739"/>
      <w:bookmarkStart w:id="316" w:name="_Toc248291329"/>
      <w:bookmarkStart w:id="317" w:name="_Toc279049823"/>
      <w:bookmarkStart w:id="318" w:name="_Toc466451197"/>
      <w:bookmarkStart w:id="319" w:name="_Toc488144119"/>
      <w:r w:rsidRPr="002C0156">
        <w:t>Developmental Disabilit</w:t>
      </w:r>
      <w:r w:rsidR="006300E9" w:rsidRPr="002C0156">
        <w:t>ies</w:t>
      </w:r>
      <w:r w:rsidRPr="002C0156">
        <w:t xml:space="preserve"> (DD) Screening Document</w:t>
      </w:r>
      <w:bookmarkEnd w:id="314"/>
      <w:bookmarkEnd w:id="315"/>
      <w:bookmarkEnd w:id="316"/>
      <w:bookmarkEnd w:id="317"/>
      <w:bookmarkEnd w:id="318"/>
      <w:bookmarkEnd w:id="319"/>
      <w:r w:rsidRPr="002C0156">
        <w:t xml:space="preserve"> </w:t>
      </w:r>
      <w:r w:rsidR="00AC4850" w:rsidRPr="002C0156">
        <w:t xml:space="preserve">means a form designated by the STATE </w:t>
      </w:r>
      <w:r w:rsidRPr="002C0156">
        <w:t>used to record the outcomes of an assessment, screening or case management activities</w:t>
      </w:r>
      <w:r w:rsidR="00723776" w:rsidRPr="002C0156">
        <w:t xml:space="preserve">.  </w:t>
      </w:r>
      <w:r w:rsidR="003A1919" w:rsidRPr="002C0156">
        <w:t>[</w:t>
      </w:r>
      <w:r w:rsidRPr="002C0156">
        <w:t xml:space="preserve">Minnesota Statutes, </w:t>
      </w:r>
      <w:r w:rsidR="00980149" w:rsidRPr="002C0156">
        <w:t>§</w:t>
      </w:r>
      <w:r w:rsidRPr="002C0156">
        <w:t>256B.092, subd.</w:t>
      </w:r>
      <w:r w:rsidR="00AE51DC" w:rsidRPr="002C0156">
        <w:t> </w:t>
      </w:r>
      <w:r w:rsidRPr="002C0156">
        <w:t>8(b)</w:t>
      </w:r>
      <w:r w:rsidR="003A1919" w:rsidRPr="002C0156">
        <w:t>]</w:t>
      </w:r>
      <w:r w:rsidR="004D2D6C" w:rsidRPr="002C0156">
        <w:t xml:space="preserve"> </w:t>
      </w:r>
    </w:p>
    <w:p w14:paraId="076BAF5C" w14:textId="4CFCE8A2" w:rsidR="00DD4C13" w:rsidRPr="002C0156" w:rsidRDefault="004D2D6C" w:rsidP="00F84F10">
      <w:pPr>
        <w:pStyle w:val="Heading2NotTOCLevel2"/>
      </w:pPr>
      <w:r w:rsidRPr="002C0156">
        <w:t xml:space="preserve"> </w:t>
      </w:r>
      <w:bookmarkStart w:id="320" w:name="_Toc248214860"/>
      <w:bookmarkStart w:id="321" w:name="_Toc216258740"/>
      <w:bookmarkStart w:id="322" w:name="_Toc248291330"/>
      <w:bookmarkStart w:id="323" w:name="_Toc279049824"/>
      <w:bookmarkStart w:id="324" w:name="_Toc466451198"/>
      <w:bookmarkStart w:id="325" w:name="_Toc488144120"/>
      <w:r w:rsidR="0043747D" w:rsidRPr="002C0156">
        <w:t>Developmental Disabilities</w:t>
      </w:r>
      <w:r w:rsidR="00A32AEE" w:rsidRPr="002C0156">
        <w:t xml:space="preserve"> (DD) Waiver</w:t>
      </w:r>
      <w:bookmarkEnd w:id="320"/>
      <w:bookmarkEnd w:id="321"/>
      <w:bookmarkEnd w:id="322"/>
      <w:bookmarkEnd w:id="323"/>
      <w:bookmarkEnd w:id="324"/>
      <w:bookmarkEnd w:id="325"/>
      <w:r w:rsidR="00A32AEE" w:rsidRPr="002C0156">
        <w:t xml:space="preserve"> means the Home and Community-Based Services waiver program, authorized by a federal waiver under </w:t>
      </w:r>
      <w:r w:rsidR="00980149" w:rsidRPr="002C0156">
        <w:t>§</w:t>
      </w:r>
      <w:r w:rsidR="00A32AEE" w:rsidRPr="002C0156">
        <w:t xml:space="preserve">1915(c) of the </w:t>
      </w:r>
      <w:r w:rsidR="006C0BAF" w:rsidRPr="002C0156">
        <w:t>SSA</w:t>
      </w:r>
      <w:r w:rsidR="00A32AEE" w:rsidRPr="002C0156">
        <w:t xml:space="preserve">, 42 </w:t>
      </w:r>
      <w:r w:rsidR="003A03B5" w:rsidRPr="002C0156">
        <w:t>USC</w:t>
      </w:r>
      <w:r w:rsidR="00A32AEE" w:rsidRPr="002C0156">
        <w:t xml:space="preserve"> </w:t>
      </w:r>
      <w:r w:rsidR="00980149" w:rsidRPr="002C0156">
        <w:t>§</w:t>
      </w:r>
      <w:r w:rsidR="00A32AEE" w:rsidRPr="002C0156">
        <w:t xml:space="preserve">1396n(c), and pursuant to Minnesota Statutes, </w:t>
      </w:r>
      <w:r w:rsidR="00980149" w:rsidRPr="002C0156">
        <w:t>§</w:t>
      </w:r>
      <w:r w:rsidR="00A32AEE" w:rsidRPr="002C0156">
        <w:t xml:space="preserve">256B.092 </w:t>
      </w:r>
      <w:r w:rsidR="008C6718" w:rsidRPr="002C0156">
        <w:t>subd. </w:t>
      </w:r>
      <w:r w:rsidR="00A32AEE" w:rsidRPr="002C0156">
        <w:t xml:space="preserve">4, for people with disabilities who are at risk of the level of care provided in an Intermediate Care Facility </w:t>
      </w:r>
      <w:r w:rsidR="00E15AD1" w:rsidRPr="002C0156">
        <w:t>(ICF/</w:t>
      </w:r>
      <w:r w:rsidR="00B95A16" w:rsidRPr="002C0156">
        <w:t>DD</w:t>
      </w:r>
      <w:r w:rsidR="00E15AD1" w:rsidRPr="002C0156">
        <w:t xml:space="preserve">) </w:t>
      </w:r>
      <w:r w:rsidR="00A32AEE" w:rsidRPr="002C0156">
        <w:t>for a</w:t>
      </w:r>
      <w:r w:rsidR="00E15AD1" w:rsidRPr="002C0156">
        <w:t>n Enrollee with a Developmental Disability</w:t>
      </w:r>
      <w:r w:rsidR="00DD4C13" w:rsidRPr="002C0156">
        <w:t>.</w:t>
      </w:r>
    </w:p>
    <w:p w14:paraId="71BFB294" w14:textId="4CB64A25" w:rsidR="00DD4C13" w:rsidRPr="002C0156" w:rsidRDefault="00A32AEE" w:rsidP="00F84F10">
      <w:pPr>
        <w:pStyle w:val="Heading2NotTOCLevel2"/>
      </w:pPr>
      <w:bookmarkStart w:id="326" w:name="_Toc246467603"/>
      <w:bookmarkStart w:id="327" w:name="_Toc246467604"/>
      <w:bookmarkStart w:id="328" w:name="_Toc248290902"/>
      <w:bookmarkStart w:id="329" w:name="_Toc248291331"/>
      <w:bookmarkStart w:id="330" w:name="_Toc248290903"/>
      <w:bookmarkStart w:id="331" w:name="_Toc248291332"/>
      <w:bookmarkStart w:id="332" w:name="_Toc248214861"/>
      <w:bookmarkStart w:id="333" w:name="_Toc216258742"/>
      <w:bookmarkStart w:id="334" w:name="_Toc248291333"/>
      <w:bookmarkStart w:id="335" w:name="_Toc279049825"/>
      <w:bookmarkStart w:id="336" w:name="_Toc466451199"/>
      <w:bookmarkStart w:id="337" w:name="_Toc488144121"/>
      <w:bookmarkEnd w:id="326"/>
      <w:bookmarkEnd w:id="327"/>
      <w:bookmarkEnd w:id="328"/>
      <w:bookmarkEnd w:id="329"/>
      <w:bookmarkEnd w:id="330"/>
      <w:bookmarkEnd w:id="331"/>
      <w:r w:rsidRPr="002C0156">
        <w:t>Disease Management Program</w:t>
      </w:r>
      <w:bookmarkEnd w:id="332"/>
      <w:bookmarkEnd w:id="333"/>
      <w:bookmarkEnd w:id="334"/>
      <w:bookmarkEnd w:id="335"/>
      <w:bookmarkEnd w:id="336"/>
      <w:bookmarkEnd w:id="337"/>
      <w:r w:rsidRPr="002C0156">
        <w:t xml:space="preserve"> means a multi-disciplinary, continuum-based approach to improve the health of Enrollees that proactively identifies populations with, or at risk for certain medical conditions</w:t>
      </w:r>
      <w:r w:rsidR="00A627A6" w:rsidRPr="002C0156">
        <w:t xml:space="preserve"> that</w:t>
      </w:r>
      <w:r w:rsidRPr="002C0156">
        <w: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r w:rsidR="00DD4C13" w:rsidRPr="002C0156">
        <w:t>.</w:t>
      </w:r>
    </w:p>
    <w:p w14:paraId="27E03C3A" w14:textId="57A6F774" w:rsidR="00F3160E" w:rsidRPr="002C0156" w:rsidRDefault="00F3160E" w:rsidP="00F84F10">
      <w:pPr>
        <w:pStyle w:val="Heading2NotTOCLevel2"/>
      </w:pPr>
      <w:r w:rsidRPr="002C0156">
        <w:t>D-SNP-Only Contract means a Medicare Advantage D-SNP contract  with CM</w:t>
      </w:r>
      <w:r w:rsidR="00727D03" w:rsidRPr="002C0156">
        <w:t>S</w:t>
      </w:r>
      <w:r w:rsidRPr="002C0156">
        <w:t xml:space="preserve"> limited to the </w:t>
      </w:r>
      <w:r w:rsidR="00A70233" w:rsidRPr="002C0156">
        <w:t>I</w:t>
      </w:r>
      <w:r w:rsidR="00A70233" w:rsidRPr="002C0156">
        <w:noBreakHyphen/>
        <w:t xml:space="preserve">SNBC </w:t>
      </w:r>
      <w:r w:rsidRPr="002C0156">
        <w:t>population under a unique</w:t>
      </w:r>
      <w:r w:rsidR="00A70233" w:rsidRPr="002C0156">
        <w:t xml:space="preserve"> CMS</w:t>
      </w:r>
      <w:r w:rsidRPr="002C0156">
        <w:t xml:space="preserve"> H</w:t>
      </w:r>
      <w:r w:rsidR="00A70233" w:rsidRPr="002C0156">
        <w:t>-</w:t>
      </w:r>
      <w:r w:rsidRPr="002C0156">
        <w:t xml:space="preserve">number.  </w:t>
      </w:r>
    </w:p>
    <w:p w14:paraId="532C9B7F" w14:textId="77777777" w:rsidR="00DD4C13" w:rsidRPr="002C0156" w:rsidRDefault="00952698" w:rsidP="00F84F10">
      <w:pPr>
        <w:pStyle w:val="Heading2NotTOCLevel2"/>
      </w:pPr>
      <w:r w:rsidRPr="002C0156">
        <w:t>Drug Formulary</w:t>
      </w:r>
      <w:r w:rsidR="00723776" w:rsidRPr="002C0156">
        <w:t xml:space="preserve"> </w:t>
      </w:r>
      <w:r w:rsidRPr="002C0156">
        <w:t>means a list of drugs that includes therapeutic classes for both generic and brand-name medications</w:t>
      </w:r>
      <w:r w:rsidR="00723776" w:rsidRPr="002C0156">
        <w:t xml:space="preserve">.  </w:t>
      </w:r>
      <w:r w:rsidRPr="002C0156">
        <w:t>Within the formulary, a drug or dosage form may be designated as “preferred” or “non-preferred.”</w:t>
      </w:r>
      <w:r w:rsidR="00723776" w:rsidRPr="002C0156">
        <w:t xml:space="preserve"> </w:t>
      </w:r>
      <w:r w:rsidRPr="002C0156">
        <w:t>Preferred drugs generally require minimal or no prior authorization; non-preferred drugs require prior authorization and may also require periodic regimen review or specific billing requirements</w:t>
      </w:r>
      <w:r w:rsidR="00723776" w:rsidRPr="002C0156">
        <w:t xml:space="preserve">.  </w:t>
      </w:r>
      <w:r w:rsidRPr="002C0156">
        <w:t>To disadvantage a drug means to modify these requirements to make use of a non-preferred drug similar to use of a preferred drug, or to make a preferred drug similar to a non-preferred drug</w:t>
      </w:r>
      <w:r w:rsidR="00DD4C13" w:rsidRPr="002C0156">
        <w:t>.</w:t>
      </w:r>
    </w:p>
    <w:p w14:paraId="00D66B3B" w14:textId="05BE3515" w:rsidR="0055480D" w:rsidRPr="002C0156" w:rsidRDefault="0055480D" w:rsidP="00F84F10">
      <w:pPr>
        <w:pStyle w:val="Heading2NotTOCLevel2"/>
      </w:pPr>
      <w:r w:rsidRPr="002C0156">
        <w:t>Drug Formulary Committee is a committee comprising physicians, pharmacists, a consumer representative, and others</w:t>
      </w:r>
      <w:r w:rsidR="003A1919" w:rsidRPr="002C0156">
        <w:t>. [</w:t>
      </w:r>
      <w:r w:rsidR="00BE02E8" w:rsidRPr="002C0156">
        <w:t xml:space="preserve">Minnesota Statutes, </w:t>
      </w:r>
      <w:r w:rsidRPr="002C0156">
        <w:t xml:space="preserve">§256B.0625, </w:t>
      </w:r>
      <w:r w:rsidR="008C6718" w:rsidRPr="002C0156">
        <w:t>subd. </w:t>
      </w:r>
      <w:r w:rsidRPr="002C0156">
        <w:t>13c</w:t>
      </w:r>
      <w:r w:rsidR="003A1919" w:rsidRPr="002C0156">
        <w:t>]</w:t>
      </w:r>
    </w:p>
    <w:p w14:paraId="12D8560A" w14:textId="77777777" w:rsidR="00DD4C13" w:rsidRPr="002C0156" w:rsidRDefault="00A32AEE" w:rsidP="00F84F10">
      <w:pPr>
        <w:pStyle w:val="Heading2NotTOCLevel2"/>
      </w:pPr>
      <w:bookmarkStart w:id="338" w:name="_Toc248214862"/>
      <w:bookmarkStart w:id="339" w:name="_Toc216258743"/>
      <w:bookmarkStart w:id="340" w:name="_Toc248291334"/>
      <w:bookmarkStart w:id="341" w:name="_Toc279049826"/>
      <w:bookmarkStart w:id="342" w:name="_Toc466451200"/>
      <w:bookmarkStart w:id="343" w:name="_Toc488144122"/>
      <w:r w:rsidRPr="002C0156">
        <w:t>Dual Eligible or Dual Eligibility</w:t>
      </w:r>
      <w:r w:rsidR="006B3762" w:rsidRPr="002C0156">
        <w:t xml:space="preserve"> </w:t>
      </w:r>
      <w:r w:rsidRPr="002C0156">
        <w:t>or Dual</w:t>
      </w:r>
      <w:bookmarkEnd w:id="338"/>
      <w:bookmarkEnd w:id="339"/>
      <w:bookmarkEnd w:id="340"/>
      <w:bookmarkEnd w:id="341"/>
      <w:bookmarkEnd w:id="342"/>
      <w:bookmarkEnd w:id="343"/>
      <w:r w:rsidRPr="002C0156">
        <w:t xml:space="preserve"> means an individual who has established eligibility for Medicare as their primary coverage and Medicaid as their secondary coverage</w:t>
      </w:r>
      <w:r w:rsidR="00DD4C13" w:rsidRPr="002C0156">
        <w:t>.</w:t>
      </w:r>
    </w:p>
    <w:p w14:paraId="20AF705C" w14:textId="2EE15A5C" w:rsidR="00DD4C13" w:rsidRPr="002C0156" w:rsidRDefault="00406A23" w:rsidP="00F84F10">
      <w:pPr>
        <w:pStyle w:val="Heading2NotTOCLevel2"/>
      </w:pPr>
      <w:bookmarkStart w:id="344" w:name="_Toc466451201"/>
      <w:bookmarkStart w:id="345" w:name="_Toc488144123"/>
      <w:r w:rsidRPr="002C0156">
        <w:t>Early Intensive Developmental and Behavioral Intervention (EIDBI)</w:t>
      </w:r>
      <w:bookmarkEnd w:id="344"/>
      <w:bookmarkEnd w:id="345"/>
      <w:r w:rsidRPr="002C0156">
        <w:t xml:space="preserve"> means services for children up to the age of </w:t>
      </w:r>
      <w:r w:rsidR="00F52DC2" w:rsidRPr="002C0156">
        <w:t>twenty</w:t>
      </w:r>
      <w:r w:rsidR="00631669" w:rsidRPr="002C0156">
        <w:t>-</w:t>
      </w:r>
      <w:r w:rsidR="00F52DC2" w:rsidRPr="002C0156">
        <w:t>one (21)</w:t>
      </w:r>
      <w:r w:rsidRPr="002C0156">
        <w:t xml:space="preserve"> </w:t>
      </w:r>
      <w:r w:rsidR="00A06B01" w:rsidRPr="002C0156">
        <w:t xml:space="preserve">with an autism spectrum disorder or related condition </w:t>
      </w:r>
      <w:r w:rsidRPr="002C0156">
        <w:t xml:space="preserve">that are provided to promote the </w:t>
      </w:r>
      <w:r w:rsidR="00D547F7" w:rsidRPr="002C0156">
        <w:t>c</w:t>
      </w:r>
      <w:r w:rsidRPr="002C0156">
        <w:t>hild’s optimal independence and participation in family, school, and community life, educate and support families, reduce stress, and improve long-term outcomes and quality of life for individuals and their families</w:t>
      </w:r>
      <w:r w:rsidR="00723776" w:rsidRPr="002C0156">
        <w:t xml:space="preserve">.  </w:t>
      </w:r>
      <w:r w:rsidRPr="002C0156">
        <w:t xml:space="preserve">EIDBI targets the functional skills and core deficits of a </w:t>
      </w:r>
      <w:r w:rsidR="00D547F7" w:rsidRPr="002C0156">
        <w:t>c</w:t>
      </w:r>
      <w:r w:rsidRPr="002C0156">
        <w:t>hild in a comprehensive manner with skill development focused on the following domains: social/interpersonal interactions, verbal and non-verbal communication, cognition, learning and play, adaptive/self-help skills, motor skills, behavior and self-regulation</w:t>
      </w:r>
      <w:r w:rsidR="00DD4C13" w:rsidRPr="002C0156">
        <w:t>.</w:t>
      </w:r>
    </w:p>
    <w:p w14:paraId="7A02BE25" w14:textId="299C85A6" w:rsidR="00DD4C13" w:rsidRPr="002C0156" w:rsidRDefault="006A5144" w:rsidP="00F84F10">
      <w:pPr>
        <w:pStyle w:val="Heading2NotTOCLevel2"/>
      </w:pPr>
      <w:bookmarkStart w:id="346" w:name="_Toc248214864"/>
      <w:bookmarkStart w:id="347" w:name="_Toc216258746"/>
      <w:bookmarkStart w:id="348" w:name="_Toc248291338"/>
      <w:bookmarkStart w:id="349" w:name="_Toc466451202"/>
      <w:bookmarkStart w:id="350" w:name="_Toc488144124"/>
      <w:r w:rsidRPr="002C0156">
        <w:t>Emergency Care</w:t>
      </w:r>
      <w:bookmarkEnd w:id="346"/>
      <w:bookmarkEnd w:id="347"/>
      <w:bookmarkEnd w:id="348"/>
      <w:bookmarkEnd w:id="349"/>
      <w:bookmarkEnd w:id="350"/>
      <w:r w:rsidR="00723776" w:rsidRPr="002C0156">
        <w:t xml:space="preserve">.  </w:t>
      </w:r>
      <w:r w:rsidR="00A627A6" w:rsidRPr="002C0156">
        <w:t>S</w:t>
      </w:r>
      <w:r w:rsidR="00E84F10" w:rsidRPr="002C0156">
        <w:t xml:space="preserve">ee </w:t>
      </w:r>
      <w:r w:rsidRPr="002C0156">
        <w:t xml:space="preserve">Medical Emergency at section </w:t>
      </w:r>
      <w:r w:rsidR="00273B6C">
        <w:t>2.119</w:t>
      </w:r>
      <w:r w:rsidR="00DD4C13" w:rsidRPr="002C0156">
        <w:t>.</w:t>
      </w:r>
    </w:p>
    <w:p w14:paraId="53B08271" w14:textId="77777777" w:rsidR="00DD4C13" w:rsidRPr="002C0156" w:rsidRDefault="00A32AEE" w:rsidP="00F84F10">
      <w:pPr>
        <w:pStyle w:val="Heading2NotTOCLevel2"/>
      </w:pPr>
      <w:bookmarkStart w:id="351" w:name="_Toc246467607"/>
      <w:bookmarkStart w:id="352" w:name="_Toc246467608"/>
      <w:bookmarkStart w:id="353" w:name="_Toc248290906"/>
      <w:bookmarkStart w:id="354" w:name="_Toc248291335"/>
      <w:bookmarkStart w:id="355" w:name="_Toc248290907"/>
      <w:bookmarkStart w:id="356" w:name="_Toc248291336"/>
      <w:bookmarkStart w:id="357" w:name="_Toc176844198"/>
      <w:bookmarkStart w:id="358" w:name="_Toc248214863"/>
      <w:bookmarkStart w:id="359" w:name="_Toc216258745"/>
      <w:bookmarkStart w:id="360" w:name="_Toc248291337"/>
      <w:bookmarkStart w:id="361" w:name="_Toc279049827"/>
      <w:bookmarkStart w:id="362" w:name="_Toc466451203"/>
      <w:bookmarkStart w:id="363" w:name="_Toc488144125"/>
      <w:bookmarkEnd w:id="351"/>
      <w:bookmarkEnd w:id="352"/>
      <w:bookmarkEnd w:id="353"/>
      <w:bookmarkEnd w:id="354"/>
      <w:bookmarkEnd w:id="355"/>
      <w:bookmarkEnd w:id="356"/>
      <w:r w:rsidRPr="002C0156">
        <w:t>Emergency Performance Interruption (EPI)</w:t>
      </w:r>
      <w:bookmarkEnd w:id="357"/>
      <w:bookmarkEnd w:id="358"/>
      <w:bookmarkEnd w:id="359"/>
      <w:bookmarkEnd w:id="360"/>
      <w:bookmarkEnd w:id="361"/>
      <w:bookmarkEnd w:id="362"/>
      <w:bookmarkEnd w:id="363"/>
      <w:r w:rsidRPr="002C0156">
        <w:t xml:space="preserve"> means any event, including but not limited to: wars, terrorist activities, natural disasters,</w:t>
      </w:r>
      <w:r w:rsidR="00723776" w:rsidRPr="002C0156">
        <w:t xml:space="preserve"> </w:t>
      </w:r>
      <w:r w:rsidRPr="002C0156">
        <w:t xml:space="preserve">pandemic or health emergency, the occurrence and effect of which is unavoidable and beyond the reasonable control of the MCO and/or the STATE, and which makes normal performance under this </w:t>
      </w:r>
      <w:r w:rsidR="00D40F5E" w:rsidRPr="002C0156">
        <w:t>C</w:t>
      </w:r>
      <w:r w:rsidRPr="002C0156">
        <w:t>ontract impossible or impracticable</w:t>
      </w:r>
      <w:r w:rsidR="00DD4C13" w:rsidRPr="002C0156">
        <w:t>.</w:t>
      </w:r>
    </w:p>
    <w:p w14:paraId="79BF6B73" w14:textId="4D4C1214" w:rsidR="00DD4C13" w:rsidRPr="002C0156" w:rsidRDefault="00116397" w:rsidP="00F84F10">
      <w:pPr>
        <w:pStyle w:val="Heading2NotTOCLevel2"/>
      </w:pPr>
      <w:r>
        <w:lastRenderedPageBreak/>
        <w:t>Mental Illness</w:t>
      </w:r>
      <w:r w:rsidR="000E0E6B" w:rsidRPr="002C0156">
        <w:t xml:space="preserve"> means an organic disorder of the brain or a clinically significant disorder of thought, mood, perception, orientation, memory, or behavior as defined in Minnesota Statutes, </w:t>
      </w:r>
      <w:r w:rsidR="00D547F7" w:rsidRPr="002C0156">
        <w:t>§</w:t>
      </w:r>
      <w:r w:rsidR="000E0E6B" w:rsidRPr="002C0156">
        <w:t>245.4871</w:t>
      </w:r>
      <w:r w:rsidR="00DD4C13" w:rsidRPr="002C0156">
        <w:t>.</w:t>
      </w:r>
    </w:p>
    <w:p w14:paraId="5126346F" w14:textId="77777777" w:rsidR="00DD4C13" w:rsidRPr="002C0156" w:rsidRDefault="006A5144" w:rsidP="00F84F10">
      <w:pPr>
        <w:pStyle w:val="Heading2NotTOCLevel2"/>
      </w:pPr>
      <w:bookmarkStart w:id="364" w:name="_Toc307480896"/>
      <w:bookmarkStart w:id="365" w:name="_Toc307573773"/>
      <w:bookmarkStart w:id="366" w:name="_Toc466451205"/>
      <w:bookmarkStart w:id="367" w:name="_Toc488144127"/>
      <w:bookmarkStart w:id="368" w:name="_Toc248214866"/>
      <w:bookmarkStart w:id="369" w:name="_Toc216258748"/>
      <w:bookmarkStart w:id="370" w:name="_Toc248291340"/>
      <w:bookmarkEnd w:id="364"/>
      <w:bookmarkEnd w:id="365"/>
      <w:r w:rsidRPr="002C0156">
        <w:t>End Stage Renal Disease (ESRD)</w:t>
      </w:r>
      <w:bookmarkEnd w:id="366"/>
      <w:bookmarkEnd w:id="367"/>
      <w:r w:rsidRPr="002C0156">
        <w:t xml:space="preserve"> </w:t>
      </w:r>
      <w:bookmarkEnd w:id="368"/>
      <w:bookmarkEnd w:id="369"/>
      <w:bookmarkEnd w:id="370"/>
      <w:r w:rsidRPr="002C0156">
        <w:t>means chronic kidney failure, or a stage of renal impairment requiring either a regular course of dialysis or kidney transplantation to maintain life</w:t>
      </w:r>
      <w:r w:rsidR="00DD4C13" w:rsidRPr="002C0156">
        <w:t>.</w:t>
      </w:r>
    </w:p>
    <w:p w14:paraId="1E3D3EE7" w14:textId="39D36336" w:rsidR="00DD4C13" w:rsidRPr="002C0156" w:rsidRDefault="00A32AEE" w:rsidP="00F84F10">
      <w:pPr>
        <w:pStyle w:val="Heading2NotTOCLevel2"/>
      </w:pPr>
      <w:bookmarkStart w:id="371" w:name="_Toc248214865"/>
      <w:bookmarkStart w:id="372" w:name="_Toc216258747"/>
      <w:bookmarkStart w:id="373" w:name="_Toc248291339"/>
      <w:bookmarkStart w:id="374" w:name="_Toc279049829"/>
      <w:bookmarkStart w:id="375" w:name="_Toc466451206"/>
      <w:bookmarkStart w:id="376" w:name="_Toc488144128"/>
      <w:r w:rsidRPr="002C0156">
        <w:t>Enrollee</w:t>
      </w:r>
      <w:bookmarkEnd w:id="371"/>
      <w:bookmarkEnd w:id="372"/>
      <w:bookmarkEnd w:id="373"/>
      <w:bookmarkEnd w:id="374"/>
      <w:bookmarkEnd w:id="375"/>
      <w:bookmarkEnd w:id="376"/>
      <w:r w:rsidR="00F55AA1" w:rsidRPr="002C0156">
        <w:t>, for this Contract,</w:t>
      </w:r>
      <w:r w:rsidRPr="002C0156">
        <w:t xml:space="preserve"> means a</w:t>
      </w:r>
      <w:r w:rsidR="008F3877" w:rsidRPr="002C0156">
        <w:t>n</w:t>
      </w:r>
      <w:r w:rsidRPr="002C0156">
        <w:t xml:space="preserve"> SNBC eligible person whose enrollment in the MCO has been entered </w:t>
      </w:r>
      <w:r w:rsidR="00A627A6" w:rsidRPr="002C0156">
        <w:t>into</w:t>
      </w:r>
      <w:r w:rsidRPr="002C0156">
        <w:t xml:space="preserve"> MMIS</w:t>
      </w:r>
      <w:r w:rsidR="00723776" w:rsidRPr="002C0156">
        <w:t xml:space="preserve">.  </w:t>
      </w:r>
      <w:r w:rsidR="002253D1" w:rsidRPr="002C0156">
        <w:t>T</w:t>
      </w:r>
      <w:r w:rsidRPr="002C0156">
        <w:t>he use of the terms “</w:t>
      </w:r>
      <w:r w:rsidR="002253D1" w:rsidRPr="002C0156">
        <w:t>Beneficiary</w:t>
      </w:r>
      <w:r w:rsidRPr="002C0156">
        <w:t xml:space="preserve">” or “Enrollee” does not preclude the legal </w:t>
      </w:r>
      <w:r w:rsidR="00ED710E" w:rsidRPr="002C0156">
        <w:t xml:space="preserve">representative </w:t>
      </w:r>
      <w:r w:rsidR="002253D1" w:rsidRPr="002C0156">
        <w:t xml:space="preserve">(including a conservator, guardian </w:t>
      </w:r>
      <w:r w:rsidRPr="002C0156">
        <w:t xml:space="preserve">or </w:t>
      </w:r>
      <w:r w:rsidR="00ED710E" w:rsidRPr="002C0156">
        <w:t>A</w:t>
      </w:r>
      <w:r w:rsidRPr="002C0156">
        <w:t xml:space="preserve">uthorized </w:t>
      </w:r>
      <w:r w:rsidR="00ED710E" w:rsidRPr="002C0156">
        <w:t>R</w:t>
      </w:r>
      <w:r w:rsidRPr="002C0156">
        <w:t>epresentative</w:t>
      </w:r>
      <w:r w:rsidR="002253D1" w:rsidRPr="002C0156">
        <w:t>)</w:t>
      </w:r>
      <w:r w:rsidRPr="002C0156">
        <w:t xml:space="preserve"> from meeting </w:t>
      </w:r>
      <w:r w:rsidR="002253D1" w:rsidRPr="002C0156">
        <w:t>the</w:t>
      </w:r>
      <w:r w:rsidRPr="002C0156">
        <w:t xml:space="preserve"> obligations or exercising </w:t>
      </w:r>
      <w:r w:rsidR="002253D1" w:rsidRPr="002C0156">
        <w:t xml:space="preserve">the </w:t>
      </w:r>
      <w:r w:rsidRPr="002C0156">
        <w:t>rights</w:t>
      </w:r>
      <w:r w:rsidR="002253D1" w:rsidRPr="002C0156">
        <w:t xml:space="preserve"> under this Contract</w:t>
      </w:r>
      <w:r w:rsidRPr="002C0156">
        <w:t xml:space="preserve">, to the extent of the legal </w:t>
      </w:r>
      <w:r w:rsidR="00ED710E" w:rsidRPr="002C0156">
        <w:t xml:space="preserve">representative’s </w:t>
      </w:r>
      <w:r w:rsidRPr="002C0156">
        <w:t xml:space="preserve">or </w:t>
      </w:r>
      <w:r w:rsidR="00ED710E" w:rsidRPr="002C0156">
        <w:t>A</w:t>
      </w:r>
      <w:r w:rsidRPr="002C0156">
        <w:t xml:space="preserve">uthorized </w:t>
      </w:r>
      <w:r w:rsidR="00ED710E" w:rsidRPr="002C0156">
        <w:t>R</w:t>
      </w:r>
      <w:r w:rsidRPr="002C0156">
        <w:t>epresentative’s authority</w:t>
      </w:r>
      <w:r w:rsidR="00DD4C13" w:rsidRPr="002C0156">
        <w:t>.</w:t>
      </w:r>
    </w:p>
    <w:p w14:paraId="7A8F9CFA" w14:textId="282F952C" w:rsidR="00DD4C13" w:rsidRPr="002C0156" w:rsidRDefault="002253D1" w:rsidP="00F84F10">
      <w:pPr>
        <w:pStyle w:val="Heading2NotTOCLevel2"/>
      </w:pPr>
      <w:bookmarkStart w:id="377" w:name="_Toc460306951"/>
      <w:bookmarkStart w:id="378" w:name="_Toc466451207"/>
      <w:bookmarkStart w:id="379" w:name="_Toc488144129"/>
      <w:r w:rsidRPr="002C0156">
        <w:t>Enrollee Encounter Data</w:t>
      </w:r>
      <w:bookmarkEnd w:id="377"/>
      <w:bookmarkEnd w:id="378"/>
      <w:bookmarkEnd w:id="379"/>
      <w:r w:rsidRPr="002C0156">
        <w:t xml:space="preserve"> means the information relating to the receipt of any item(s) or service(s) by an Enrollee that is subject to the requirements of 42 CFR </w:t>
      </w:r>
      <w:r w:rsidR="00980149" w:rsidRPr="002C0156">
        <w:t>§§</w:t>
      </w:r>
      <w:r w:rsidRPr="002C0156">
        <w:t xml:space="preserve">438.242 and 438.818, and as described in section </w:t>
      </w:r>
      <w:r w:rsidR="00273B6C">
        <w:t>3.17.1 below</w:t>
      </w:r>
      <w:r w:rsidR="00DD4C13" w:rsidRPr="002C0156">
        <w:t>.</w:t>
      </w:r>
    </w:p>
    <w:p w14:paraId="77FE6EE1" w14:textId="77777777" w:rsidR="00DD4C13" w:rsidRPr="002C0156" w:rsidRDefault="00A32AEE" w:rsidP="00F84F10">
      <w:pPr>
        <w:pStyle w:val="Heading2NotTOCLevel2"/>
      </w:pPr>
      <w:bookmarkStart w:id="380" w:name="_Toc248214867"/>
      <w:bookmarkStart w:id="381" w:name="_Toc216258749"/>
      <w:bookmarkStart w:id="382" w:name="_Toc248291341"/>
      <w:bookmarkStart w:id="383" w:name="_Toc279049831"/>
      <w:bookmarkStart w:id="384" w:name="_Toc466451208"/>
      <w:bookmarkStart w:id="385" w:name="_Toc488144130"/>
      <w:r w:rsidRPr="002C0156">
        <w:t>EPSDT (or C&amp;TC)</w:t>
      </w:r>
      <w:bookmarkEnd w:id="380"/>
      <w:bookmarkEnd w:id="381"/>
      <w:bookmarkEnd w:id="382"/>
      <w:bookmarkEnd w:id="383"/>
      <w:bookmarkEnd w:id="384"/>
      <w:bookmarkEnd w:id="385"/>
      <w:r w:rsidRPr="002C0156">
        <w:t xml:space="preserve"> means the </w:t>
      </w:r>
      <w:r w:rsidR="009A3DB0" w:rsidRPr="002C0156">
        <w:t xml:space="preserve">Early and Periodic Screening, Diagnostic and Treatment </w:t>
      </w:r>
      <w:r w:rsidRPr="002C0156">
        <w:t>(EPS</w:t>
      </w:r>
      <w:r w:rsidR="00DA4D3D" w:rsidRPr="002C0156">
        <w:t>D</w:t>
      </w:r>
      <w:r w:rsidRPr="002C0156">
        <w:t xml:space="preserve">T) Program required under 42 CFR </w:t>
      </w:r>
      <w:r w:rsidR="00980149" w:rsidRPr="002C0156">
        <w:t>§</w:t>
      </w:r>
      <w:r w:rsidRPr="002C0156">
        <w:t>441.50, known in Minnesota as the Child and Teen checkups (C&amp;TC) Program, that provides comprehensive health services for Medical Assistance-eligible Children under age twenty-one (21)</w:t>
      </w:r>
      <w:r w:rsidR="00DD4C13" w:rsidRPr="002C0156">
        <w:t>.</w:t>
      </w:r>
    </w:p>
    <w:p w14:paraId="3E0CEB27" w14:textId="77777777" w:rsidR="004D2D6C" w:rsidRPr="002C0156" w:rsidRDefault="00A32AEE" w:rsidP="00F84F10">
      <w:pPr>
        <w:pStyle w:val="Heading2NotTOCLevel2"/>
      </w:pPr>
      <w:bookmarkStart w:id="386" w:name="_Toc248214869"/>
      <w:bookmarkStart w:id="387" w:name="_Toc216258751"/>
      <w:bookmarkStart w:id="388" w:name="_Toc248291343"/>
      <w:bookmarkStart w:id="389" w:name="_Toc279049833"/>
      <w:bookmarkStart w:id="390" w:name="_Toc466451209"/>
      <w:bookmarkStart w:id="391" w:name="_Toc488144131"/>
      <w:r w:rsidRPr="002C0156">
        <w:t>Experimental or Investigative Service</w:t>
      </w:r>
      <w:bookmarkEnd w:id="386"/>
      <w:bookmarkEnd w:id="387"/>
      <w:bookmarkEnd w:id="388"/>
      <w:bookmarkEnd w:id="389"/>
      <w:bookmarkEnd w:id="390"/>
      <w:bookmarkEnd w:id="391"/>
      <w:r w:rsidRPr="002C0156">
        <w:t xml:space="preserve"> means a drug, device, medical treatment, diagnostic procedure, technology, or procedure for which reliable evidence does not permit conclusions concerning its safety, effectiveness, or effect on health outcomes</w:t>
      </w:r>
      <w:r w:rsidR="003A1919" w:rsidRPr="002C0156">
        <w:t>.</w:t>
      </w:r>
      <w:r w:rsidRPr="002C0156">
        <w:t xml:space="preserve"> </w:t>
      </w:r>
      <w:r w:rsidR="003A1919" w:rsidRPr="002C0156">
        <w:t>[</w:t>
      </w:r>
      <w:r w:rsidRPr="002C0156">
        <w:t xml:space="preserve">Minnesota Rules, Parts 4685.0100, </w:t>
      </w:r>
      <w:r w:rsidR="006D5486" w:rsidRPr="002C0156">
        <w:t>s</w:t>
      </w:r>
      <w:r w:rsidRPr="002C0156">
        <w:t xml:space="preserve">ubpart 6a and 4685.0700, </w:t>
      </w:r>
      <w:r w:rsidR="006D5486" w:rsidRPr="002C0156">
        <w:t>s</w:t>
      </w:r>
      <w:r w:rsidRPr="002C0156">
        <w:t>ubpart 4, item F</w:t>
      </w:r>
      <w:r w:rsidR="003A1919" w:rsidRPr="002C0156">
        <w:t>]</w:t>
      </w:r>
      <w:r w:rsidR="004D2D6C" w:rsidRPr="002C0156">
        <w:t xml:space="preserve"> </w:t>
      </w:r>
    </w:p>
    <w:p w14:paraId="31F8975F" w14:textId="10A6053F" w:rsidR="00DD4C13" w:rsidRPr="002C0156" w:rsidRDefault="004D2D6C" w:rsidP="00F84F10">
      <w:pPr>
        <w:pStyle w:val="Heading2NotTOCLevel2"/>
      </w:pPr>
      <w:r w:rsidRPr="002C0156">
        <w:t xml:space="preserve"> </w:t>
      </w:r>
      <w:bookmarkStart w:id="392" w:name="_Toc248214870"/>
      <w:bookmarkStart w:id="393" w:name="_Toc216258752"/>
      <w:bookmarkStart w:id="394" w:name="_Toc248291344"/>
      <w:bookmarkStart w:id="395" w:name="_Toc279049834"/>
      <w:bookmarkStart w:id="396" w:name="_Toc466451210"/>
      <w:bookmarkStart w:id="397" w:name="_Toc488144132"/>
      <w:r w:rsidR="00A32AEE" w:rsidRPr="002C0156">
        <w:t>Family Planning Service</w:t>
      </w:r>
      <w:bookmarkEnd w:id="392"/>
      <w:bookmarkEnd w:id="393"/>
      <w:bookmarkEnd w:id="394"/>
      <w:bookmarkEnd w:id="395"/>
      <w:bookmarkEnd w:id="396"/>
      <w:bookmarkEnd w:id="397"/>
      <w:r w:rsidR="00A32AEE" w:rsidRPr="002C0156">
        <w:t xml:space="preserv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r w:rsidR="00DD4C13" w:rsidRPr="002C0156">
        <w:t>.</w:t>
      </w:r>
    </w:p>
    <w:p w14:paraId="4F7D343D" w14:textId="77777777" w:rsidR="00DD4C13" w:rsidRPr="002C0156" w:rsidRDefault="00EB65B3" w:rsidP="00F84F10">
      <w:pPr>
        <w:pStyle w:val="Heading2NotTOCLevel2"/>
      </w:pPr>
      <w:bookmarkStart w:id="398" w:name="_Toc466451211"/>
      <w:bookmarkStart w:id="399" w:name="_Toc488144133"/>
      <w:r w:rsidRPr="002C0156">
        <w:t>FFS</w:t>
      </w:r>
      <w:bookmarkEnd w:id="398"/>
      <w:bookmarkEnd w:id="399"/>
      <w:r w:rsidRPr="002C0156">
        <w:t xml:space="preserve"> means fee for service or fee-for-service</w:t>
      </w:r>
      <w:r w:rsidR="00DD4C13" w:rsidRPr="002C0156">
        <w:t>.</w:t>
      </w:r>
    </w:p>
    <w:p w14:paraId="1A38E2DB" w14:textId="77777777" w:rsidR="00DD4C13" w:rsidRDefault="00A32AEE" w:rsidP="00F84F10">
      <w:pPr>
        <w:pStyle w:val="Heading2NotTOCLevel2"/>
      </w:pPr>
      <w:bookmarkStart w:id="400" w:name="_Toc248214871"/>
      <w:bookmarkStart w:id="401" w:name="_Toc216258754"/>
      <w:bookmarkStart w:id="402" w:name="_Toc248291345"/>
      <w:bookmarkStart w:id="403" w:name="_Toc279049835"/>
      <w:bookmarkStart w:id="404" w:name="_Toc466451212"/>
      <w:bookmarkStart w:id="405" w:name="_Toc488144134"/>
      <w:r w:rsidRPr="002C0156">
        <w:t>Fraud</w:t>
      </w:r>
      <w:bookmarkEnd w:id="400"/>
      <w:bookmarkEnd w:id="401"/>
      <w:bookmarkEnd w:id="402"/>
      <w:bookmarkEnd w:id="403"/>
      <w:bookmarkEnd w:id="404"/>
      <w:bookmarkEnd w:id="405"/>
      <w:r w:rsidRPr="002C0156">
        <w:t xml:space="preserve"> means the definition set out in Minnesota Rules, Part 9505.2165, </w:t>
      </w:r>
      <w:r w:rsidR="006D5486" w:rsidRPr="002C0156">
        <w:t>s</w:t>
      </w:r>
      <w:r w:rsidRPr="002C0156">
        <w:t>ubpart 4</w:t>
      </w:r>
      <w:r w:rsidR="002253D1" w:rsidRPr="002C0156">
        <w:t xml:space="preserve"> and 42 CFR </w:t>
      </w:r>
      <w:r w:rsidR="00980149" w:rsidRPr="002C0156">
        <w:t>§</w:t>
      </w:r>
      <w:r w:rsidR="002253D1" w:rsidRPr="002C0156">
        <w:t>455.2</w:t>
      </w:r>
      <w:r w:rsidR="00DD4C13" w:rsidRPr="002C0156">
        <w:t>.</w:t>
      </w:r>
    </w:p>
    <w:p w14:paraId="1DEA22B0" w14:textId="798E9806" w:rsidR="00EC00C2" w:rsidRPr="00EC00C2" w:rsidRDefault="00146ABE" w:rsidP="00146ABE">
      <w:pPr>
        <w:pStyle w:val="Heading2NotTOCLevel2"/>
      </w:pPr>
      <w:r w:rsidRPr="002C0156">
        <w:t xml:space="preserve"> </w:t>
      </w:r>
      <w:r>
        <w:t>Fraud, C</w:t>
      </w:r>
      <w:r w:rsidRPr="002C0156">
        <w:t xml:space="preserve">redible </w:t>
      </w:r>
      <w:r>
        <w:t>A</w:t>
      </w:r>
      <w:r w:rsidRPr="002C0156">
        <w:t>llegation of</w:t>
      </w:r>
      <w:r>
        <w:t xml:space="preserve">, </w:t>
      </w:r>
      <w:r w:rsidRPr="002C0156">
        <w:t xml:space="preserve">means an allegation, which has been verified by the STATE or the MCO from any source, and which has indicia of reliability.  In determining whether there is a </w:t>
      </w:r>
      <w:r>
        <w:t>C</w:t>
      </w:r>
      <w:r w:rsidRPr="002C0156">
        <w:t xml:space="preserve">redible </w:t>
      </w:r>
      <w:r>
        <w:t>A</w:t>
      </w:r>
      <w:r w:rsidRPr="002C0156">
        <w:t xml:space="preserve">llegation of </w:t>
      </w:r>
      <w:r>
        <w:t>F</w:t>
      </w:r>
      <w:r w:rsidRPr="002C0156">
        <w:t xml:space="preserve">raud, the MCO must review all allegations, facts, and evidence carefully and act judiciously on a case-by-case basis.  [42 CFR §455.23] </w:t>
      </w:r>
    </w:p>
    <w:p w14:paraId="4EFD06CA" w14:textId="77777777" w:rsidR="00DD4C13" w:rsidRPr="002C0156" w:rsidRDefault="00A32AEE" w:rsidP="00F84F10">
      <w:pPr>
        <w:pStyle w:val="Heading2NotTOCLevel2"/>
      </w:pPr>
      <w:bookmarkStart w:id="406" w:name="_Toc176230777"/>
      <w:bookmarkStart w:id="407" w:name="_Toc176943453"/>
      <w:bookmarkStart w:id="408" w:name="_Toc248214872"/>
      <w:bookmarkStart w:id="409" w:name="_Toc216258755"/>
      <w:bookmarkStart w:id="410" w:name="_Toc248291346"/>
      <w:bookmarkStart w:id="411" w:name="_Toc279049836"/>
      <w:bookmarkStart w:id="412" w:name="_Toc466451213"/>
      <w:bookmarkStart w:id="413" w:name="_Toc488144135"/>
      <w:bookmarkEnd w:id="406"/>
      <w:bookmarkEnd w:id="407"/>
      <w:r w:rsidRPr="002C0156">
        <w:t>Generally Accepted Community Standards</w:t>
      </w:r>
      <w:bookmarkEnd w:id="408"/>
      <w:bookmarkEnd w:id="409"/>
      <w:bookmarkEnd w:id="410"/>
      <w:bookmarkEnd w:id="411"/>
      <w:bookmarkEnd w:id="412"/>
      <w:bookmarkEnd w:id="413"/>
      <w:r w:rsidRPr="002C0156">
        <w:t xml:space="preserve"> means that access </w:t>
      </w:r>
      <w:r w:rsidR="006D5486" w:rsidRPr="002C0156">
        <w:t xml:space="preserve">to services </w:t>
      </w:r>
      <w:r w:rsidRPr="002C0156">
        <w:t>is equal to or greater than that currently existing in the Medical Assistance fee-for-service system in the Metro or Non-</w:t>
      </w:r>
      <w:r w:rsidR="006C537E" w:rsidRPr="002C0156">
        <w:t>m</w:t>
      </w:r>
      <w:r w:rsidRPr="002C0156">
        <w:t xml:space="preserve">etro </w:t>
      </w:r>
      <w:r w:rsidR="006C537E" w:rsidRPr="002C0156">
        <w:t>A</w:t>
      </w:r>
      <w:r w:rsidRPr="002C0156">
        <w:t>rea</w:t>
      </w:r>
      <w:r w:rsidR="00DD4C13" w:rsidRPr="002C0156">
        <w:t>.</w:t>
      </w:r>
    </w:p>
    <w:p w14:paraId="6591CE08" w14:textId="6E6B05F4" w:rsidR="00DD4C13" w:rsidRPr="002C0156" w:rsidRDefault="00A32AEE" w:rsidP="00F84F10">
      <w:pPr>
        <w:pStyle w:val="Heading2NotTOCLevel2"/>
      </w:pPr>
      <w:bookmarkStart w:id="414" w:name="_Toc248214873"/>
      <w:bookmarkStart w:id="415" w:name="_Toc216258756"/>
      <w:bookmarkStart w:id="416" w:name="_Toc248291347"/>
      <w:bookmarkStart w:id="417" w:name="_Toc279049837"/>
      <w:bookmarkStart w:id="418" w:name="_Toc466451214"/>
      <w:bookmarkStart w:id="419" w:name="_Toc488144136"/>
      <w:r w:rsidRPr="002C0156">
        <w:t>Grievance</w:t>
      </w:r>
      <w:bookmarkEnd w:id="414"/>
      <w:bookmarkEnd w:id="415"/>
      <w:bookmarkEnd w:id="416"/>
      <w:bookmarkEnd w:id="417"/>
      <w:bookmarkEnd w:id="418"/>
      <w:bookmarkEnd w:id="419"/>
      <w:r w:rsidRPr="002C0156">
        <w:t xml:space="preserve"> means an expression of dissatisfaction about any matter other than an Action, including but not limited to, the quality of care or services provided or failure to respect the Enrollee’s rights</w:t>
      </w:r>
      <w:r w:rsidR="00DD4C13" w:rsidRPr="002C0156">
        <w:t>.</w:t>
      </w:r>
    </w:p>
    <w:p w14:paraId="49BB83BE" w14:textId="3A93DEAB" w:rsidR="00DD4C13" w:rsidRPr="002C0156" w:rsidRDefault="00A32AEE" w:rsidP="00F84F10">
      <w:pPr>
        <w:pStyle w:val="Heading2NotTOCLevel2"/>
      </w:pPr>
      <w:bookmarkStart w:id="420" w:name="_Toc248214874"/>
      <w:bookmarkStart w:id="421" w:name="_Toc216258757"/>
      <w:bookmarkStart w:id="422" w:name="_Toc248291348"/>
      <w:bookmarkStart w:id="423" w:name="_Toc279049838"/>
      <w:bookmarkStart w:id="424" w:name="_Toc466451215"/>
      <w:bookmarkStart w:id="425" w:name="_Toc488144137"/>
      <w:r w:rsidRPr="002C0156">
        <w:t xml:space="preserve">Grievance </w:t>
      </w:r>
      <w:r w:rsidR="002253D1" w:rsidRPr="002C0156">
        <w:t xml:space="preserve">and Appeals </w:t>
      </w:r>
      <w:r w:rsidRPr="002C0156">
        <w:t>System</w:t>
      </w:r>
      <w:bookmarkEnd w:id="420"/>
      <w:bookmarkEnd w:id="421"/>
      <w:bookmarkEnd w:id="422"/>
      <w:bookmarkEnd w:id="423"/>
      <w:bookmarkEnd w:id="424"/>
      <w:bookmarkEnd w:id="425"/>
      <w:r w:rsidRPr="002C0156">
        <w:t xml:space="preserve"> means the overall system that includes Grievances and Appeals handled at the MCO, and access to the State Fair Hearing</w:t>
      </w:r>
      <w:r w:rsidR="00FC53D9" w:rsidRPr="002C0156">
        <w:t xml:space="preserve"> (also called </w:t>
      </w:r>
      <w:r w:rsidR="002C0BBE" w:rsidRPr="002C0156">
        <w:t>S</w:t>
      </w:r>
      <w:r w:rsidR="00FC53D9" w:rsidRPr="002C0156">
        <w:t xml:space="preserve">tate </w:t>
      </w:r>
      <w:r w:rsidR="002C0BBE" w:rsidRPr="002C0156">
        <w:t>A</w:t>
      </w:r>
      <w:r w:rsidR="00FC53D9" w:rsidRPr="002C0156">
        <w:t>ppeal)</w:t>
      </w:r>
      <w:r w:rsidRPr="002C0156">
        <w:t xml:space="preserve"> process</w:t>
      </w:r>
      <w:r w:rsidR="00DD4C13" w:rsidRPr="002C0156">
        <w:t>.</w:t>
      </w:r>
    </w:p>
    <w:p w14:paraId="18EB1398" w14:textId="77777777" w:rsidR="00DD4C13" w:rsidRPr="002C0156" w:rsidRDefault="009076E6" w:rsidP="00F84F10">
      <w:pPr>
        <w:pStyle w:val="Heading2NotTOCLevel2"/>
      </w:pPr>
      <w:bookmarkStart w:id="426" w:name="_Toc248214875"/>
      <w:bookmarkStart w:id="427" w:name="_Toc248291349"/>
      <w:bookmarkStart w:id="428" w:name="_Toc279049839"/>
      <w:bookmarkStart w:id="429" w:name="_Toc466451216"/>
      <w:bookmarkStart w:id="430" w:name="_Toc488144138"/>
      <w:r w:rsidRPr="002C0156">
        <w:t>Health Care Home</w:t>
      </w:r>
      <w:bookmarkEnd w:id="426"/>
      <w:bookmarkEnd w:id="427"/>
      <w:bookmarkEnd w:id="428"/>
      <w:bookmarkEnd w:id="429"/>
      <w:bookmarkEnd w:id="430"/>
      <w:r w:rsidR="00984B56" w:rsidRPr="002C0156">
        <w:t xml:space="preserve"> </w:t>
      </w:r>
      <w:r w:rsidR="004E5D99" w:rsidRPr="002C0156">
        <w:t xml:space="preserve">means </w:t>
      </w:r>
      <w:r w:rsidR="00056785" w:rsidRPr="002C0156">
        <w:t>a clinic, personal clinician, or local trade area clinician that is certified under Minnesota Rules, parts 4764.0010 to 4764.0070</w:t>
      </w:r>
      <w:r w:rsidR="00DD4C13" w:rsidRPr="002C0156">
        <w:t>.</w:t>
      </w:r>
    </w:p>
    <w:p w14:paraId="2A65C42C" w14:textId="6886ECBF" w:rsidR="00DD4C13" w:rsidRPr="002C0156" w:rsidRDefault="00A32AEE" w:rsidP="00F84F10">
      <w:pPr>
        <w:pStyle w:val="Heading2NotTOCLevel2"/>
      </w:pPr>
      <w:bookmarkStart w:id="431" w:name="_Toc176230782"/>
      <w:bookmarkStart w:id="432" w:name="_Toc176943458"/>
      <w:bookmarkStart w:id="433" w:name="_Toc248214876"/>
      <w:bookmarkStart w:id="434" w:name="_Toc216258758"/>
      <w:bookmarkStart w:id="435" w:name="_Toc248291350"/>
      <w:bookmarkStart w:id="436" w:name="_Toc279049840"/>
      <w:bookmarkStart w:id="437" w:name="_Toc466451217"/>
      <w:bookmarkStart w:id="438" w:name="_Toc488144139"/>
      <w:bookmarkEnd w:id="431"/>
      <w:bookmarkEnd w:id="432"/>
      <w:r w:rsidRPr="002C0156">
        <w:t>Health Care Professional</w:t>
      </w:r>
      <w:bookmarkEnd w:id="433"/>
      <w:bookmarkEnd w:id="434"/>
      <w:bookmarkEnd w:id="435"/>
      <w:bookmarkEnd w:id="436"/>
      <w:bookmarkEnd w:id="437"/>
      <w:bookmarkEnd w:id="438"/>
      <w:r w:rsidRPr="002C0156">
        <w:t xml:space="preserve"> means a physician, optometrist, chiropractor, psychologist, dentist, </w:t>
      </w:r>
      <w:r w:rsidR="00E84F10" w:rsidRPr="002C0156">
        <w:t xml:space="preserve">advanced dental therapist, dental therapist, </w:t>
      </w:r>
      <w:bookmarkStart w:id="439" w:name="_Hlk205284440"/>
      <w:r w:rsidR="00ED7FF3" w:rsidRPr="00ED7FF3">
        <w:t xml:space="preserve">licensed pharmacist, </w:t>
      </w:r>
      <w:bookmarkEnd w:id="439"/>
      <w:r w:rsidRPr="002C0156">
        <w:t>physician assistant, physical or occupational therapist, therapist assistant, speech-language pathologist, audiologist, registered or practical nurse</w:t>
      </w:r>
      <w:r w:rsidR="00B41733" w:rsidRPr="002C0156">
        <w:t>;</w:t>
      </w:r>
      <w:r w:rsidRPr="002C0156">
        <w:t xml:space="preserve"> </w:t>
      </w:r>
      <w:r w:rsidR="00BA54EE" w:rsidRPr="002C0156">
        <w:t>advanced practice registered nurse</w:t>
      </w:r>
      <w:r w:rsidRPr="002C0156">
        <w:t xml:space="preserve">, clinical nurse specialist, certified registered nurse </w:t>
      </w:r>
      <w:r w:rsidRPr="002C0156">
        <w:lastRenderedPageBreak/>
        <w:t>anesthetist, certified nurse midwife</w:t>
      </w:r>
      <w:r w:rsidR="00B41733" w:rsidRPr="002C0156">
        <w:t>;</w:t>
      </w:r>
      <w:r w:rsidRPr="002C0156">
        <w:t xml:space="preserve"> licensed independent clinical social worker, and registered respiratory therapy technician</w:t>
      </w:r>
      <w:r w:rsidR="00DD4C13" w:rsidRPr="002C0156">
        <w:t>.</w:t>
      </w:r>
    </w:p>
    <w:p w14:paraId="2F0B7A3B" w14:textId="55B44C12" w:rsidR="00DD4C13" w:rsidRPr="002C0156" w:rsidRDefault="00A32AEE" w:rsidP="00F84F10">
      <w:pPr>
        <w:pStyle w:val="Heading2NotTOCLevel2"/>
      </w:pPr>
      <w:bookmarkStart w:id="440" w:name="_Toc248214877"/>
      <w:bookmarkStart w:id="441" w:name="_Toc216258759"/>
      <w:bookmarkStart w:id="442" w:name="_Toc248291351"/>
      <w:bookmarkStart w:id="443" w:name="_Toc279049841"/>
      <w:bookmarkStart w:id="444" w:name="_Toc466451218"/>
      <w:bookmarkStart w:id="445" w:name="_Toc488144140"/>
      <w:r w:rsidRPr="002C0156">
        <w:t>Home and Community-Based</w:t>
      </w:r>
      <w:r w:rsidR="00B1707E" w:rsidRPr="002C0156">
        <w:t xml:space="preserve"> </w:t>
      </w:r>
      <w:r w:rsidRPr="002C0156">
        <w:t>Services (HCBS)</w:t>
      </w:r>
      <w:bookmarkEnd w:id="440"/>
      <w:bookmarkEnd w:id="441"/>
      <w:bookmarkEnd w:id="442"/>
      <w:bookmarkEnd w:id="443"/>
      <w:bookmarkEnd w:id="444"/>
      <w:bookmarkEnd w:id="445"/>
      <w:r w:rsidRPr="002C0156">
        <w:t xml:space="preserve"> means services provided under a federal waiver under </w:t>
      </w:r>
      <w:r w:rsidR="00980149" w:rsidRPr="002C0156">
        <w:t>§</w:t>
      </w:r>
      <w:r w:rsidRPr="002C0156">
        <w:t xml:space="preserve">1915(c) of the </w:t>
      </w:r>
      <w:r w:rsidR="006C0BAF" w:rsidRPr="002C0156">
        <w:t>SSA</w:t>
      </w:r>
      <w:r w:rsidRPr="002C0156">
        <w:t xml:space="preserve">, 42 </w:t>
      </w:r>
      <w:r w:rsidR="003A03B5" w:rsidRPr="002C0156">
        <w:t>USC</w:t>
      </w:r>
      <w:r w:rsidRPr="002C0156">
        <w:t xml:space="preserve"> </w:t>
      </w:r>
      <w:r w:rsidR="00980149" w:rsidRPr="002C0156">
        <w:t>§</w:t>
      </w:r>
      <w:r w:rsidRPr="002C0156">
        <w:t xml:space="preserve">1396n(c), and pursuant to Minnesota Statutes, </w:t>
      </w:r>
      <w:r w:rsidR="00980149" w:rsidRPr="002C0156">
        <w:t>§</w:t>
      </w:r>
      <w:r w:rsidRPr="002C0156">
        <w:t xml:space="preserve">256B.092, </w:t>
      </w:r>
      <w:r w:rsidR="008C6718" w:rsidRPr="002C0156">
        <w:t>subd. </w:t>
      </w:r>
      <w:r w:rsidRPr="002C0156">
        <w:t xml:space="preserve">4, </w:t>
      </w:r>
      <w:r w:rsidR="00980149" w:rsidRPr="002C0156">
        <w:t>§</w:t>
      </w:r>
      <w:r w:rsidR="00025AF9" w:rsidRPr="002C0156">
        <w:t>256S</w:t>
      </w:r>
      <w:r w:rsidR="0043747D" w:rsidRPr="002C0156">
        <w:t xml:space="preserve">, and </w:t>
      </w:r>
      <w:r w:rsidR="00980149" w:rsidRPr="002C0156">
        <w:t>§</w:t>
      </w:r>
      <w:r w:rsidR="0043747D" w:rsidRPr="002C0156">
        <w:t>256B.49</w:t>
      </w:r>
      <w:r w:rsidR="00723776" w:rsidRPr="002C0156">
        <w:t xml:space="preserve">.  </w:t>
      </w:r>
      <w:r w:rsidRPr="002C0156">
        <w:t>These services are for Enrollees who meet specific eligibility criteria including being at risk of institutional care if not for the provision of HCBS services</w:t>
      </w:r>
      <w:r w:rsidR="00723776" w:rsidRPr="002C0156">
        <w:t xml:space="preserve">.  </w:t>
      </w:r>
      <w:r w:rsidRPr="002C0156">
        <w:t>The services are int</w:t>
      </w:r>
      <w:r w:rsidR="00A15675" w:rsidRPr="002C0156">
        <w:t>ended to prevent or delay ICF-DD</w:t>
      </w:r>
      <w:r w:rsidRPr="002C0156">
        <w:t xml:space="preserve"> placements, Nursing Facility placements or neurobehavioral rehabilitative hospitalizations</w:t>
      </w:r>
      <w:r w:rsidR="00DD4C13" w:rsidRPr="002C0156">
        <w:t>.</w:t>
      </w:r>
    </w:p>
    <w:p w14:paraId="602A068C" w14:textId="1E6584CA" w:rsidR="0063291A" w:rsidRPr="002C0156" w:rsidRDefault="00A32AEE" w:rsidP="00F84F10">
      <w:pPr>
        <w:pStyle w:val="Heading2NotTOCLevel2"/>
      </w:pPr>
      <w:bookmarkStart w:id="446" w:name="_Toc248214878"/>
      <w:bookmarkStart w:id="447" w:name="_Toc216258760"/>
      <w:bookmarkStart w:id="448" w:name="_Toc248291352"/>
      <w:bookmarkStart w:id="449" w:name="_Toc279049842"/>
      <w:bookmarkStart w:id="450" w:name="_Toc466451219"/>
      <w:bookmarkStart w:id="451" w:name="_Toc488144141"/>
      <w:r w:rsidRPr="002C0156">
        <w:t>Home Care Services</w:t>
      </w:r>
      <w:bookmarkEnd w:id="446"/>
      <w:bookmarkEnd w:id="447"/>
      <w:bookmarkEnd w:id="448"/>
      <w:bookmarkEnd w:id="449"/>
      <w:bookmarkEnd w:id="450"/>
      <w:bookmarkEnd w:id="451"/>
      <w:r w:rsidRPr="002C0156">
        <w:t xml:space="preserve"> </w:t>
      </w:r>
      <w:r w:rsidR="00DD1B17" w:rsidRPr="002C0156">
        <w:t xml:space="preserve">for the purposes of this Contract </w:t>
      </w:r>
      <w:r w:rsidRPr="002C0156">
        <w:t xml:space="preserve">means </w:t>
      </w:r>
      <w:r w:rsidR="0063291A" w:rsidRPr="002C0156">
        <w:t>skilled nurse visits, home care nursing services, home health aide services, personal care assistance services, qualified professional supervision of personal care services, physical therapy, occupational therapy, speech therapy, respiratory therapy, durable medical equipment, and supplies</w:t>
      </w:r>
      <w:r w:rsidR="00723776" w:rsidRPr="002C0156">
        <w:t xml:space="preserve">.  </w:t>
      </w:r>
      <w:r w:rsidR="0063291A" w:rsidRPr="002C0156">
        <w:t>For this SNBC Contract</w:t>
      </w:r>
      <w:r w:rsidR="008C6718" w:rsidRPr="002C0156">
        <w:t>,</w:t>
      </w:r>
      <w:r w:rsidR="0063291A" w:rsidRPr="002C0156">
        <w:t xml:space="preserve"> home care nursing services, personal care assistance</w:t>
      </w:r>
      <w:r w:rsidR="00CE2B0F" w:rsidRPr="002C0156">
        <w:t xml:space="preserve"> (PCA)</w:t>
      </w:r>
      <w:r w:rsidR="0063291A" w:rsidRPr="002C0156">
        <w:t xml:space="preserve"> services and qualified professional supervision of personal care services, are paid under the FFS program; see section </w:t>
      </w:r>
      <w:r w:rsidR="00273B6C">
        <w:t>6.7.3</w:t>
      </w:r>
      <w:r w:rsidR="0063291A" w:rsidRPr="002C0156">
        <w:t xml:space="preserve"> below</w:t>
      </w:r>
      <w:r w:rsidR="002B4C71" w:rsidRPr="002C0156">
        <w:t>.</w:t>
      </w:r>
    </w:p>
    <w:p w14:paraId="3DC53BBD" w14:textId="0196B1B0" w:rsidR="0063291A" w:rsidRPr="002C0156" w:rsidRDefault="0063291A" w:rsidP="00F84F10">
      <w:pPr>
        <w:pStyle w:val="Heading2NotTOCLevel2"/>
      </w:pPr>
      <w:bookmarkStart w:id="452" w:name="_Toc273434271"/>
      <w:bookmarkStart w:id="453" w:name="_Toc273516041"/>
      <w:bookmarkStart w:id="454" w:name="_Toc273608705"/>
      <w:bookmarkStart w:id="455" w:name="_Toc273699000"/>
      <w:bookmarkStart w:id="456" w:name="_Toc273708560"/>
      <w:bookmarkStart w:id="457" w:name="_Toc273711038"/>
      <w:bookmarkStart w:id="458" w:name="_Toc274046512"/>
      <w:bookmarkStart w:id="459" w:name="_Toc274047147"/>
      <w:bookmarkStart w:id="460" w:name="_Toc274138856"/>
      <w:bookmarkStart w:id="461" w:name="_Toc274139453"/>
      <w:bookmarkStart w:id="462" w:name="_Toc274221500"/>
      <w:bookmarkStart w:id="463" w:name="_Toc274547440"/>
      <w:bookmarkStart w:id="464" w:name="_Toc274649577"/>
      <w:bookmarkStart w:id="465" w:name="_Toc274740226"/>
      <w:bookmarkStart w:id="466" w:name="_Toc274740864"/>
      <w:bookmarkStart w:id="467" w:name="_Toc274813008"/>
      <w:bookmarkStart w:id="468" w:name="_Toc275418299"/>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2C0156">
        <w:t>Home Health Agency means a home care provider agency that is Medicare-certified</w:t>
      </w:r>
      <w:r w:rsidR="003A1919" w:rsidRPr="002C0156">
        <w:t>.</w:t>
      </w:r>
      <w:r w:rsidRPr="002C0156">
        <w:t xml:space="preserve"> </w:t>
      </w:r>
      <w:r w:rsidR="003A1919" w:rsidRPr="002C0156">
        <w:t>[</w:t>
      </w:r>
      <w:r w:rsidRPr="002C0156">
        <w:t>Minnesota Statutes, §256B.0653</w:t>
      </w:r>
      <w:r w:rsidR="003A1919" w:rsidRPr="002C0156">
        <w:t>]</w:t>
      </w:r>
    </w:p>
    <w:p w14:paraId="0D2B5986" w14:textId="435A4495" w:rsidR="00727D03" w:rsidRPr="002C0156" w:rsidRDefault="00727D03" w:rsidP="00F84F10">
      <w:pPr>
        <w:pStyle w:val="Heading2NotTOCLevel2"/>
      </w:pPr>
      <w:r w:rsidRPr="002C0156">
        <w:t>Home Health Services: for the purposes of this Contract means Medical Assistance covered services as defined in Minnesota Statutes, §256B.0653</w:t>
      </w:r>
      <w:bookmarkStart w:id="469" w:name="_Hlk140060874"/>
      <w:r w:rsidR="00DD1B17" w:rsidRPr="002C0156">
        <w:t>; home health aide, skilled nursing visits,  physical therapy, occupational therapy, respiratory therapy, and speech and language pathology therapy services</w:t>
      </w:r>
      <w:bookmarkEnd w:id="469"/>
      <w:r w:rsidRPr="002C0156">
        <w:t>.</w:t>
      </w:r>
      <w:r w:rsidR="00425B04">
        <w:t xml:space="preserve"> </w:t>
      </w:r>
    </w:p>
    <w:p w14:paraId="7BF3FF7D" w14:textId="77777777" w:rsidR="00DD4C13" w:rsidRPr="002C0156" w:rsidRDefault="00A32AEE" w:rsidP="00F84F10">
      <w:pPr>
        <w:pStyle w:val="Heading2NotTOCLevel2"/>
      </w:pPr>
      <w:bookmarkStart w:id="470" w:name="_Toc248214879"/>
      <w:bookmarkStart w:id="471" w:name="_Toc216258761"/>
      <w:bookmarkStart w:id="472" w:name="_Toc248291353"/>
      <w:bookmarkStart w:id="473" w:name="_Toc279049843"/>
      <w:bookmarkStart w:id="474" w:name="_Toc466451220"/>
      <w:bookmarkStart w:id="475" w:name="_Toc488144142"/>
      <w:r w:rsidRPr="002C0156">
        <w:t>Hospice</w:t>
      </w:r>
      <w:bookmarkEnd w:id="470"/>
      <w:bookmarkEnd w:id="471"/>
      <w:bookmarkEnd w:id="472"/>
      <w:bookmarkEnd w:id="473"/>
      <w:bookmarkEnd w:id="474"/>
      <w:bookmarkEnd w:id="475"/>
      <w:r w:rsidRPr="002C0156">
        <w:t xml:space="preserve"> means a </w:t>
      </w:r>
      <w:r w:rsidR="00997E09" w:rsidRPr="002C0156">
        <w:t>public agency or private organization or subdivision of either of these that is primarily engaged in providing hospice care</w:t>
      </w:r>
      <w:r w:rsidRPr="002C0156">
        <w:t xml:space="preserve"> for individuals with terminal illnesses, authorized under </w:t>
      </w:r>
      <w:r w:rsidR="00980149" w:rsidRPr="002C0156">
        <w:t>§</w:t>
      </w:r>
      <w:r w:rsidRPr="002C0156">
        <w:t xml:space="preserve">1861(dd) of the </w:t>
      </w:r>
      <w:r w:rsidR="006C0BAF" w:rsidRPr="002C0156">
        <w:t>SSA</w:t>
      </w:r>
      <w:r w:rsidRPr="002C0156">
        <w:t xml:space="preserve"> and </w:t>
      </w:r>
      <w:r w:rsidR="00C7428D" w:rsidRPr="002C0156">
        <w:t xml:space="preserve">defined </w:t>
      </w:r>
      <w:r w:rsidRPr="002C0156">
        <w:t xml:space="preserve">in 42 CFR </w:t>
      </w:r>
      <w:r w:rsidR="00980149" w:rsidRPr="002C0156">
        <w:t>§</w:t>
      </w:r>
      <w:r w:rsidRPr="002C0156">
        <w:t xml:space="preserve">418.100 </w:t>
      </w:r>
      <w:r w:rsidR="00723776" w:rsidRPr="002C0156">
        <w:t>et seq</w:t>
      </w:r>
      <w:r w:rsidR="00DD4C13" w:rsidRPr="002C0156">
        <w:t>.</w:t>
      </w:r>
    </w:p>
    <w:p w14:paraId="7D0DD580" w14:textId="77777777" w:rsidR="00DD4C13" w:rsidRPr="002C0156" w:rsidRDefault="00A32AEE" w:rsidP="00F84F10">
      <w:pPr>
        <w:pStyle w:val="Heading2NotTOCLevel2"/>
      </w:pPr>
      <w:bookmarkStart w:id="476" w:name="_Toc248214880"/>
      <w:bookmarkStart w:id="477" w:name="_Toc216258762"/>
      <w:bookmarkStart w:id="478" w:name="_Toc248291354"/>
      <w:bookmarkStart w:id="479" w:name="_Toc279049844"/>
      <w:bookmarkStart w:id="480" w:name="_Toc466451221"/>
      <w:bookmarkStart w:id="481" w:name="_Toc488144143"/>
      <w:r w:rsidRPr="002C0156">
        <w:t xml:space="preserve">Hospice </w:t>
      </w:r>
      <w:bookmarkEnd w:id="476"/>
      <w:bookmarkEnd w:id="477"/>
      <w:bookmarkEnd w:id="478"/>
      <w:bookmarkEnd w:id="479"/>
      <w:r w:rsidR="002253D1" w:rsidRPr="002C0156">
        <w:t>Services</w:t>
      </w:r>
      <w:bookmarkEnd w:id="480"/>
      <w:bookmarkEnd w:id="481"/>
      <w:r w:rsidR="00723776" w:rsidRPr="002C0156">
        <w:t xml:space="preserve"> </w:t>
      </w:r>
      <w:r w:rsidRPr="002C0156">
        <w:t xml:space="preserve">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w:t>
      </w:r>
      <w:r w:rsidR="00980149" w:rsidRPr="002C0156">
        <w:t>§</w:t>
      </w:r>
      <w:r w:rsidRPr="002C0156">
        <w:t xml:space="preserve">144A.75, </w:t>
      </w:r>
      <w:r w:rsidR="008C6718" w:rsidRPr="002C0156">
        <w:t>subd. </w:t>
      </w:r>
      <w:r w:rsidRPr="002C0156">
        <w:t xml:space="preserve">8, </w:t>
      </w:r>
      <w:r w:rsidR="0020126D" w:rsidRPr="002C0156">
        <w:t xml:space="preserve">and includes the set of services as determined by the Medicare program under §1861(dd) of the </w:t>
      </w:r>
      <w:r w:rsidR="006C0BAF" w:rsidRPr="002C0156">
        <w:t>SSA</w:t>
      </w:r>
      <w:r w:rsidR="0020126D" w:rsidRPr="002C0156">
        <w:t xml:space="preserve"> and defined in 42 CFR </w:t>
      </w:r>
      <w:r w:rsidR="00980149" w:rsidRPr="002C0156">
        <w:t>§</w:t>
      </w:r>
      <w:r w:rsidR="0020126D" w:rsidRPr="002C0156">
        <w:t>418.3</w:t>
      </w:r>
      <w:r w:rsidR="00DD4C13" w:rsidRPr="002C0156">
        <w:t>.</w:t>
      </w:r>
    </w:p>
    <w:p w14:paraId="1C15709D" w14:textId="44D3C969" w:rsidR="004D2D6C" w:rsidRPr="002C0156" w:rsidRDefault="008E3937" w:rsidP="00F84F10">
      <w:pPr>
        <w:pStyle w:val="Heading2NotTOCLevel2"/>
      </w:pPr>
      <w:bookmarkStart w:id="482" w:name="_Toc396213856"/>
      <w:bookmarkStart w:id="483" w:name="_Toc466451222"/>
      <w:bookmarkStart w:id="484" w:name="_Toc488144144"/>
      <w:r w:rsidRPr="002C0156">
        <w:t>IHP Entity</w:t>
      </w:r>
      <w:bookmarkEnd w:id="482"/>
      <w:bookmarkEnd w:id="483"/>
      <w:bookmarkEnd w:id="484"/>
      <w:r w:rsidRPr="002C0156">
        <w:t xml:space="preserve"> means a health care delivery system Integrated Health Partnership (IHP)</w:t>
      </w:r>
      <w:r w:rsidR="00FA26AF" w:rsidRPr="002C0156">
        <w:t xml:space="preserve"> </w:t>
      </w:r>
      <w:r w:rsidRPr="002C0156">
        <w:t>entity that has a contract with the STATE to develop alternative and innovative health care delivery methods</w:t>
      </w:r>
      <w:r w:rsidR="003A1919" w:rsidRPr="002C0156">
        <w:t>.</w:t>
      </w:r>
      <w:r w:rsidRPr="002C0156">
        <w:t xml:space="preserve"> </w:t>
      </w:r>
      <w:r w:rsidR="003A1919" w:rsidRPr="002C0156">
        <w:t>[</w:t>
      </w:r>
      <w:r w:rsidRPr="002C0156">
        <w:t xml:space="preserve">Minnesota Statutes, </w:t>
      </w:r>
      <w:r w:rsidR="00980149" w:rsidRPr="002C0156">
        <w:t>§</w:t>
      </w:r>
      <w:r w:rsidRPr="002C0156">
        <w:t>256B.0755</w:t>
      </w:r>
      <w:r w:rsidR="003A1919" w:rsidRPr="002C0156">
        <w:t>]</w:t>
      </w:r>
      <w:r w:rsidR="004D2D6C" w:rsidRPr="002C0156">
        <w:t xml:space="preserve"> </w:t>
      </w:r>
    </w:p>
    <w:p w14:paraId="6A434D0A" w14:textId="51618A3A" w:rsidR="0013376A" w:rsidRPr="002C0156" w:rsidRDefault="004D2D6C" w:rsidP="00F84F10">
      <w:pPr>
        <w:pStyle w:val="Heading2NotTOCLevel2"/>
      </w:pPr>
      <w:r w:rsidRPr="002C0156">
        <w:t xml:space="preserve"> </w:t>
      </w:r>
      <w:bookmarkStart w:id="485" w:name="_Toc176230788"/>
      <w:bookmarkStart w:id="486" w:name="_Toc176943464"/>
      <w:bookmarkStart w:id="487" w:name="_Toc248214881"/>
      <w:bookmarkStart w:id="488" w:name="_Toc216258763"/>
      <w:bookmarkStart w:id="489" w:name="_Toc248291355"/>
      <w:bookmarkStart w:id="490" w:name="_Toc279049845"/>
      <w:bookmarkStart w:id="491" w:name="_Toc466451223"/>
      <w:bookmarkStart w:id="492" w:name="_Toc488144145"/>
      <w:bookmarkEnd w:id="485"/>
      <w:bookmarkEnd w:id="486"/>
      <w:r w:rsidR="00A32AEE" w:rsidRPr="002C0156">
        <w:t>Improper Payment</w:t>
      </w:r>
      <w:bookmarkEnd w:id="487"/>
      <w:bookmarkEnd w:id="488"/>
      <w:bookmarkEnd w:id="489"/>
      <w:bookmarkEnd w:id="490"/>
      <w:bookmarkEnd w:id="491"/>
      <w:bookmarkEnd w:id="492"/>
      <w:r w:rsidR="00A32AEE" w:rsidRPr="002C0156">
        <w:t xml:space="preserve"> means any payment that should not have been made or that was made in an incorrect amount (including </w:t>
      </w:r>
      <w:r w:rsidR="00BD2925">
        <w:t>Overpayment</w:t>
      </w:r>
      <w:r w:rsidR="00A32AEE" w:rsidRPr="002C0156">
        <w:t>s and underpayments) under statutory, contractual, administrative, or other legally applicable requirements</w:t>
      </w:r>
      <w:r w:rsidR="00723776" w:rsidRPr="002C0156">
        <w:t xml:space="preserve">.  </w:t>
      </w:r>
      <w:r w:rsidR="00A32AEE" w:rsidRPr="002C0156">
        <w:t xml:space="preserve">This includes, but is not limited to: 1) </w:t>
      </w:r>
      <w:r w:rsidR="006D5486" w:rsidRPr="002C0156">
        <w:t xml:space="preserve">any payment for </w:t>
      </w:r>
      <w:r w:rsidR="00A32AEE" w:rsidRPr="002C0156">
        <w:t>an ineligible Recipient; 2) any duplicate payment; 3) any payment for services not received; 4) any payment incorrectly denied; and 5) any payment that does not account for credits or applicable discounts</w:t>
      </w:r>
      <w:r w:rsidR="00723776" w:rsidRPr="002C0156">
        <w:t xml:space="preserve">.  </w:t>
      </w:r>
      <w:r w:rsidR="003A1919" w:rsidRPr="002C0156">
        <w:rPr>
          <w:rFonts w:eastAsia="Calibri" w:cs="Times New Roman"/>
          <w:szCs w:val="24"/>
        </w:rPr>
        <w:t>[42 CFR §431.958]</w:t>
      </w:r>
    </w:p>
    <w:p w14:paraId="44C1C998" w14:textId="7839DC70" w:rsidR="0013376A" w:rsidRPr="002C0156" w:rsidRDefault="002253D1" w:rsidP="00F84F10">
      <w:pPr>
        <w:pStyle w:val="Heading2NotTOCLevel2"/>
      </w:pPr>
      <w:bookmarkStart w:id="493" w:name="_Toc460306967"/>
      <w:bookmarkStart w:id="494" w:name="_Toc466451224"/>
      <w:bookmarkStart w:id="495" w:name="_Toc488144146"/>
      <w:r w:rsidRPr="002C0156">
        <w:t xml:space="preserve">In </w:t>
      </w:r>
      <w:r w:rsidR="00383432" w:rsidRPr="002C0156">
        <w:t>L</w:t>
      </w:r>
      <w:r w:rsidRPr="002C0156">
        <w:t xml:space="preserve">ieu of </w:t>
      </w:r>
      <w:r w:rsidR="00383432" w:rsidRPr="002C0156">
        <w:t>S</w:t>
      </w:r>
      <w:r w:rsidRPr="002C0156">
        <w:t>ervices</w:t>
      </w:r>
      <w:bookmarkEnd w:id="493"/>
      <w:bookmarkEnd w:id="494"/>
      <w:bookmarkEnd w:id="495"/>
      <w:r w:rsidR="00723776" w:rsidRPr="002C0156">
        <w:t xml:space="preserve"> </w:t>
      </w:r>
      <w:r w:rsidR="001E3677" w:rsidRPr="002C0156">
        <w:t xml:space="preserve">(ILOS) </w:t>
      </w:r>
      <w:r w:rsidRPr="002C0156">
        <w:t xml:space="preserve">means services or settings used in place of services and settings covered under the </w:t>
      </w:r>
      <w:r w:rsidR="0013227C" w:rsidRPr="002C0156">
        <w:t>s</w:t>
      </w:r>
      <w:r w:rsidRPr="002C0156">
        <w:t>tate plan</w:t>
      </w:r>
      <w:r w:rsidR="00723776" w:rsidRPr="002C0156">
        <w:t xml:space="preserve">.  </w:t>
      </w:r>
      <w:r w:rsidRPr="002C0156">
        <w:t>In Lieu of Services must be medically appropriate and cost effective as determined by the STATE</w:t>
      </w:r>
      <w:r w:rsidR="00723776" w:rsidRPr="002C0156">
        <w:t xml:space="preserve">.  </w:t>
      </w:r>
      <w:r w:rsidRPr="002C0156">
        <w:t xml:space="preserve">The approved in Lieu of Services are identified in section </w:t>
      </w:r>
      <w:r w:rsidR="00273B6C">
        <w:t>6.3</w:t>
      </w:r>
      <w:r w:rsidR="00186A71" w:rsidRPr="002C0156">
        <w:t xml:space="preserve"> </w:t>
      </w:r>
      <w:r w:rsidRPr="002C0156">
        <w:t>of the Contract</w:t>
      </w:r>
      <w:r w:rsidR="00BD2925" w:rsidRPr="00BD2925">
        <w:t>, and if applicable to this Contract, in an appendix</w:t>
      </w:r>
      <w:r w:rsidR="00723776" w:rsidRPr="002C0156">
        <w:t xml:space="preserve">.  </w:t>
      </w:r>
      <w:r w:rsidR="003A1919" w:rsidRPr="002C0156">
        <w:rPr>
          <w:rFonts w:eastAsia="Calibri" w:cs="Times New Roman"/>
          <w:szCs w:val="24"/>
        </w:rPr>
        <w:t>[42 CFR §438.3(e)(2)(iii)]</w:t>
      </w:r>
    </w:p>
    <w:p w14:paraId="7CD8F77B" w14:textId="77777777" w:rsidR="00DD4C13" w:rsidRPr="002C0156" w:rsidRDefault="00391385" w:rsidP="00F84F10">
      <w:pPr>
        <w:pStyle w:val="Heading2NotTOCLevel2"/>
      </w:pPr>
      <w:bookmarkStart w:id="496" w:name="_Toc466451225"/>
      <w:bookmarkStart w:id="497" w:name="_Toc488144147"/>
      <w:r w:rsidRPr="002C0156">
        <w:t>Incarcerated</w:t>
      </w:r>
      <w:bookmarkEnd w:id="496"/>
      <w:bookmarkEnd w:id="497"/>
      <w:r w:rsidRPr="002C0156">
        <w:t xml:space="preserve"> means involuntary confinement of an Enrollee in a jail, detention facility, prison or other penal facility for adults under the authority of a governmental entity</w:t>
      </w:r>
      <w:r w:rsidR="00723776" w:rsidRPr="002C0156">
        <w:t xml:space="preserve">.  </w:t>
      </w:r>
      <w:r w:rsidRPr="002C0156">
        <w:t xml:space="preserve">Involuntary confinement of juveniles means confinement in a secure juvenile detention facility licensed by the Department of </w:t>
      </w:r>
      <w:r w:rsidRPr="002C0156">
        <w:lastRenderedPageBreak/>
        <w:t>Corrections, or in a secure state or private correctional program licensed by the Department of Corrections</w:t>
      </w:r>
      <w:r w:rsidR="00DD4C13" w:rsidRPr="002C0156">
        <w:t>.</w:t>
      </w:r>
    </w:p>
    <w:p w14:paraId="7C28ACAA" w14:textId="6896A437" w:rsidR="0013376A" w:rsidRPr="002C0156" w:rsidRDefault="00B817A6" w:rsidP="00F84F10">
      <w:pPr>
        <w:pStyle w:val="Heading2NotTOCLevel2"/>
      </w:pPr>
      <w:bookmarkStart w:id="498" w:name="_Toc279049846"/>
      <w:bookmarkStart w:id="499" w:name="_Toc466451226"/>
      <w:bookmarkStart w:id="500" w:name="_Toc488144148"/>
      <w:r w:rsidRPr="002C0156">
        <w:t>Indian Health Care Provide</w:t>
      </w:r>
      <w:r w:rsidR="00D00C44" w:rsidRPr="002C0156">
        <w:t>r (IHCP)</w:t>
      </w:r>
      <w:bookmarkEnd w:id="498"/>
      <w:bookmarkEnd w:id="499"/>
      <w:bookmarkEnd w:id="500"/>
      <w:r w:rsidR="00723776" w:rsidRPr="002C0156">
        <w:t xml:space="preserve"> </w:t>
      </w:r>
      <w:r w:rsidR="004D7038" w:rsidRPr="002C0156">
        <w:t xml:space="preserve">means a health care program operated by the Indian Health Service (IHS) or by an Indian Tribe, Tribal Organization, or Urban Indian Organization (otherwise known as an I/T/U) as those terms are defined in </w:t>
      </w:r>
      <w:r w:rsidR="00980149" w:rsidRPr="002C0156">
        <w:t>§</w:t>
      </w:r>
      <w:r w:rsidR="004D7038" w:rsidRPr="002C0156">
        <w:t xml:space="preserve">4 of the Indian Health Care Improvement Act (25 USC </w:t>
      </w:r>
      <w:r w:rsidR="00980149" w:rsidRPr="002C0156">
        <w:t>§</w:t>
      </w:r>
      <w:r w:rsidR="004D7038" w:rsidRPr="002C0156">
        <w:t>1603)</w:t>
      </w:r>
      <w:r w:rsidR="00723776" w:rsidRPr="002C0156">
        <w:t xml:space="preserve">.  </w:t>
      </w:r>
      <w:r w:rsidR="00D00C44" w:rsidRPr="002C0156">
        <w:t>IHCP</w:t>
      </w:r>
      <w:r w:rsidR="00723776" w:rsidRPr="002C0156">
        <w:t xml:space="preserve"> </w:t>
      </w:r>
      <w:r w:rsidR="004D7038" w:rsidRPr="002C0156">
        <w:t>includes a 638 Facility and provision of Indian Health Service Contract Health Services (IHS CHS)</w:t>
      </w:r>
      <w:r w:rsidR="00723776" w:rsidRPr="002C0156">
        <w:t xml:space="preserve">.  </w:t>
      </w:r>
      <w:r w:rsidR="003A1919" w:rsidRPr="002C0156">
        <w:rPr>
          <w:rFonts w:eastAsia="Calibri" w:cs="Times New Roman"/>
          <w:szCs w:val="24"/>
        </w:rPr>
        <w:t xml:space="preserve">[42 CFR </w:t>
      </w:r>
      <w:r w:rsidR="002E1D0F" w:rsidRPr="002C0156">
        <w:rPr>
          <w:rFonts w:eastAsia="Calibri" w:cs="Times New Roman"/>
          <w:szCs w:val="24"/>
        </w:rPr>
        <w:t>§</w:t>
      </w:r>
      <w:r w:rsidR="003A1919" w:rsidRPr="002C0156">
        <w:rPr>
          <w:rFonts w:eastAsia="Calibri" w:cs="Times New Roman"/>
          <w:szCs w:val="24"/>
        </w:rPr>
        <w:t>438.14]</w:t>
      </w:r>
    </w:p>
    <w:p w14:paraId="3DC71FB3" w14:textId="0A5A34CE" w:rsidR="00A32AEE" w:rsidRPr="002C0156" w:rsidRDefault="00A32AEE" w:rsidP="00F84F10">
      <w:pPr>
        <w:pStyle w:val="Heading2NotTOCLevel2"/>
      </w:pPr>
      <w:bookmarkStart w:id="501" w:name="_Toc176844213"/>
      <w:bookmarkStart w:id="502" w:name="_Toc248214883"/>
      <w:bookmarkStart w:id="503" w:name="_Toc216258765"/>
      <w:bookmarkStart w:id="504" w:name="_Toc248291357"/>
      <w:bookmarkStart w:id="505" w:name="_Toc279049847"/>
      <w:bookmarkStart w:id="506" w:name="_Toc466451227"/>
      <w:bookmarkStart w:id="507" w:name="_Toc488144149"/>
      <w:r w:rsidRPr="002C0156">
        <w:t>Indian Health Service (IHS)</w:t>
      </w:r>
      <w:bookmarkEnd w:id="501"/>
      <w:bookmarkEnd w:id="502"/>
      <w:bookmarkEnd w:id="503"/>
      <w:bookmarkEnd w:id="504"/>
      <w:bookmarkEnd w:id="505"/>
      <w:bookmarkEnd w:id="506"/>
      <w:bookmarkEnd w:id="507"/>
      <w:r w:rsidRPr="002C0156">
        <w:t xml:space="preserve"> means the federal agency charged with administering the health programs for American Indians</w:t>
      </w:r>
      <w:r w:rsidR="00723776" w:rsidRPr="002C0156">
        <w:t xml:space="preserve"> </w:t>
      </w:r>
      <w:r w:rsidR="007E0705" w:rsidRPr="002C0156">
        <w:t xml:space="preserve">as defined in section </w:t>
      </w:r>
      <w:r w:rsidR="00273B6C">
        <w:t>2.11 above</w:t>
      </w:r>
      <w:r w:rsidR="00723776" w:rsidRPr="002C0156">
        <w:t xml:space="preserve">.  </w:t>
      </w:r>
      <w:r w:rsidR="007E0705" w:rsidRPr="002C0156">
        <w:t xml:space="preserve">The STATE shall provide the MCO with information identifying Indian Enrollees pursuant to section </w:t>
      </w:r>
      <w:r w:rsidR="00273B6C">
        <w:t>6.11.1 below</w:t>
      </w:r>
      <w:r w:rsidR="007E0705" w:rsidRPr="002C0156">
        <w:t xml:space="preserve"> </w:t>
      </w:r>
    </w:p>
    <w:p w14:paraId="5537ADF3" w14:textId="77777777" w:rsidR="00DD4C13" w:rsidRPr="002C0156" w:rsidRDefault="004D7038" w:rsidP="00F84F10">
      <w:pPr>
        <w:pStyle w:val="Heading2NotTOCLevel2"/>
      </w:pPr>
      <w:bookmarkStart w:id="508" w:name="_Toc303841008"/>
      <w:bookmarkStart w:id="509" w:name="_Toc279049848"/>
      <w:bookmarkStart w:id="510" w:name="_Toc466451228"/>
      <w:bookmarkStart w:id="511" w:name="_Toc488144150"/>
      <w:r w:rsidRPr="002C0156">
        <w:t>IHS Contract Health Services (IHS CHS)</w:t>
      </w:r>
      <w:bookmarkEnd w:id="508"/>
      <w:bookmarkEnd w:id="509"/>
      <w:bookmarkEnd w:id="510"/>
      <w:bookmarkEnd w:id="511"/>
      <w:r w:rsidRPr="002C0156">
        <w:t xml:space="preserve"> means health services covered by this Contract that would otherwise be provided at the expense of the Indian Health Service, from public or private medical or hospital facilities other than those of the Indian Health Service</w:t>
      </w:r>
      <w:r w:rsidR="00E84F10" w:rsidRPr="002C0156">
        <w:t xml:space="preserve"> under a contract with IHS and through a referral from IHS</w:t>
      </w:r>
      <w:r w:rsidRPr="002C0156">
        <w:t>, to American Indian Enrollees</w:t>
      </w:r>
      <w:r w:rsidR="00DD4C13" w:rsidRPr="002C0156">
        <w:t>.</w:t>
      </w:r>
    </w:p>
    <w:p w14:paraId="5697ADF0" w14:textId="01142235" w:rsidR="00DD4C13" w:rsidRPr="002C0156" w:rsidRDefault="00A32AEE" w:rsidP="00F84F10">
      <w:pPr>
        <w:pStyle w:val="Heading2NotTOCLevel2"/>
      </w:pPr>
      <w:bookmarkStart w:id="512" w:name="_Toc176844214"/>
      <w:bookmarkStart w:id="513" w:name="_Toc248214884"/>
      <w:bookmarkStart w:id="514" w:name="_Toc216258766"/>
      <w:bookmarkStart w:id="515" w:name="_Toc248291358"/>
      <w:bookmarkStart w:id="516" w:name="_Toc279049849"/>
      <w:bookmarkStart w:id="517" w:name="_Toc466451229"/>
      <w:bookmarkStart w:id="518" w:name="_Toc488144151"/>
      <w:r w:rsidRPr="002C0156">
        <w:t>Indian Health Services Facility (IHS Facility)</w:t>
      </w:r>
      <w:bookmarkEnd w:id="512"/>
      <w:bookmarkEnd w:id="513"/>
      <w:bookmarkEnd w:id="514"/>
      <w:bookmarkEnd w:id="515"/>
      <w:bookmarkEnd w:id="516"/>
      <w:bookmarkEnd w:id="517"/>
      <w:bookmarkEnd w:id="518"/>
      <w:r w:rsidRPr="002C0156">
        <w:t xml:space="preserve"> means a facility administered by the Indian Health Service that is providing health programs for American Indians</w:t>
      </w:r>
      <w:r w:rsidR="00723776" w:rsidRPr="002C0156">
        <w:t xml:space="preserve"> </w:t>
      </w:r>
      <w:r w:rsidR="007E0705" w:rsidRPr="002C0156">
        <w:t xml:space="preserve">as defined in section </w:t>
      </w:r>
      <w:r w:rsidR="00273B6C">
        <w:t>2.11 above</w:t>
      </w:r>
      <w:r w:rsidR="00DD4C13" w:rsidRPr="002C0156">
        <w:t>.</w:t>
      </w:r>
    </w:p>
    <w:p w14:paraId="417FE3F4" w14:textId="77777777" w:rsidR="00DD4C13" w:rsidRPr="002C0156" w:rsidRDefault="009117C4" w:rsidP="00F84F10">
      <w:pPr>
        <w:pStyle w:val="Heading2NotTOCLevel2"/>
      </w:pPr>
      <w:bookmarkStart w:id="519" w:name="_Toc248214882"/>
      <w:bookmarkStart w:id="520" w:name="_Toc279049850"/>
      <w:bookmarkStart w:id="521" w:name="_Toc466451230"/>
      <w:bookmarkStart w:id="522" w:name="_Toc488144152"/>
      <w:r w:rsidRPr="002C0156">
        <w:t>Informed Choice</w:t>
      </w:r>
      <w:bookmarkEnd w:id="519"/>
      <w:bookmarkEnd w:id="520"/>
      <w:bookmarkEnd w:id="521"/>
      <w:bookmarkEnd w:id="522"/>
      <w:r w:rsidRPr="002C0156">
        <w:t xml:space="preserve"> means a voluntary decision made by the </w:t>
      </w:r>
      <w:r w:rsidR="00940BD6" w:rsidRPr="002C0156">
        <w:t>E</w:t>
      </w:r>
      <w:r w:rsidRPr="002C0156">
        <w:t xml:space="preserve">nrollee or the </w:t>
      </w:r>
      <w:r w:rsidR="00940BD6" w:rsidRPr="002C0156">
        <w:t>E</w:t>
      </w:r>
      <w:r w:rsidRPr="002C0156">
        <w:t xml:space="preserve">nrollee's legal representative, after becoming familiar with the alternatives, and having been provided sufficient relevant written and oral information at an appropriate comprehension level and in a manner consistent with the </w:t>
      </w:r>
      <w:r w:rsidR="00940BD6" w:rsidRPr="002C0156">
        <w:t>Enrollee</w:t>
      </w:r>
      <w:r w:rsidRPr="002C0156">
        <w:t xml:space="preserve">'s or the </w:t>
      </w:r>
      <w:r w:rsidR="00940BD6" w:rsidRPr="002C0156">
        <w:t>Enrollee</w:t>
      </w:r>
      <w:r w:rsidRPr="002C0156">
        <w:t>'s legal representative's primary mode of communication</w:t>
      </w:r>
      <w:r w:rsidR="00DD4C13" w:rsidRPr="002C0156">
        <w:t>.</w:t>
      </w:r>
    </w:p>
    <w:p w14:paraId="06F3B608" w14:textId="77777777" w:rsidR="00DD4C13" w:rsidRPr="002C0156" w:rsidRDefault="00A32AEE" w:rsidP="00F84F10">
      <w:pPr>
        <w:pStyle w:val="Heading2NotTOCLevel2"/>
      </w:pPr>
      <w:bookmarkStart w:id="523" w:name="_Toc248214885"/>
      <w:bookmarkStart w:id="524" w:name="_Toc216258767"/>
      <w:bookmarkStart w:id="525" w:name="_Toc248291359"/>
      <w:bookmarkStart w:id="526" w:name="_Toc279049851"/>
      <w:bookmarkStart w:id="527" w:name="_Toc466451231"/>
      <w:bookmarkStart w:id="528" w:name="_Toc488144153"/>
      <w:r w:rsidRPr="002C0156">
        <w:t>Inpatient Hospitalization</w:t>
      </w:r>
      <w:bookmarkEnd w:id="523"/>
      <w:bookmarkEnd w:id="524"/>
      <w:bookmarkEnd w:id="525"/>
      <w:bookmarkEnd w:id="526"/>
      <w:bookmarkEnd w:id="527"/>
      <w:bookmarkEnd w:id="528"/>
      <w:r w:rsidRPr="002C0156">
        <w:t xml:space="preserve"> means inpatient medical, mental health and </w:t>
      </w:r>
      <w:r w:rsidR="000357DD" w:rsidRPr="002C0156">
        <w:t>substance use disorder</w:t>
      </w:r>
      <w:r w:rsidR="00723776" w:rsidRPr="002C0156">
        <w:t xml:space="preserve"> </w:t>
      </w:r>
      <w:r w:rsidRPr="002C0156">
        <w:t xml:space="preserve">services provided </w:t>
      </w:r>
      <w:r w:rsidR="00947E45" w:rsidRPr="002C0156">
        <w:t>in</w:t>
      </w:r>
      <w:r w:rsidRPr="002C0156">
        <w:t xml:space="preserve"> an acute care facility licensed under Minnesota Sta</w:t>
      </w:r>
      <w:r w:rsidR="006D7213" w:rsidRPr="002C0156">
        <w:t xml:space="preserve">tutes, </w:t>
      </w:r>
      <w:r w:rsidR="00980149" w:rsidRPr="002C0156">
        <w:t>§§</w:t>
      </w:r>
      <w:r w:rsidR="006D7213" w:rsidRPr="002C0156">
        <w:t>144.50 through 144.56</w:t>
      </w:r>
      <w:r w:rsidR="00DD4C13" w:rsidRPr="002C0156">
        <w:t>.</w:t>
      </w:r>
    </w:p>
    <w:p w14:paraId="4B626F5C" w14:textId="77777777" w:rsidR="00DD4C13" w:rsidRPr="002C0156" w:rsidRDefault="00A32AEE" w:rsidP="00F84F10">
      <w:pPr>
        <w:pStyle w:val="Heading2NotTOCLevel2"/>
      </w:pPr>
      <w:bookmarkStart w:id="529" w:name="_Toc248214887"/>
      <w:bookmarkStart w:id="530" w:name="_Toc216258769"/>
      <w:bookmarkStart w:id="531" w:name="_Toc248291361"/>
      <w:bookmarkStart w:id="532" w:name="_Toc279049852"/>
      <w:bookmarkStart w:id="533" w:name="_Toc466451232"/>
      <w:bookmarkStart w:id="534" w:name="_Toc488144154"/>
      <w:r w:rsidRPr="002C0156">
        <w:t>Institutionalized</w:t>
      </w:r>
      <w:bookmarkEnd w:id="529"/>
      <w:bookmarkEnd w:id="530"/>
      <w:bookmarkEnd w:id="531"/>
      <w:bookmarkEnd w:id="532"/>
      <w:bookmarkEnd w:id="533"/>
      <w:bookmarkEnd w:id="534"/>
      <w:r w:rsidRPr="002C0156">
        <w:t xml:space="preserve"> means </w:t>
      </w:r>
      <w:r w:rsidR="00EB44DE" w:rsidRPr="002C0156">
        <w:t>Beneficiaries</w:t>
      </w:r>
      <w:r w:rsidRPr="002C0156">
        <w:t xml:space="preserve"> who are coded in MMIS as being in a Nursing Facility or in an ICF</w:t>
      </w:r>
      <w:r w:rsidR="00E15AD1" w:rsidRPr="002C0156">
        <w:t>/</w:t>
      </w:r>
      <w:r w:rsidR="00B95A16" w:rsidRPr="002C0156">
        <w:t>DD</w:t>
      </w:r>
      <w:r w:rsidRPr="002C0156">
        <w:t xml:space="preserve">, at the time of enrollment or after initial enrollment, </w:t>
      </w:r>
      <w:r w:rsidR="00F55AA1" w:rsidRPr="002C0156">
        <w:t xml:space="preserve">and </w:t>
      </w:r>
      <w:r w:rsidRPr="002C0156">
        <w:t>Enrollees who are living in a Nursing Facility or an ICF/</w:t>
      </w:r>
      <w:r w:rsidR="00B95A16" w:rsidRPr="002C0156">
        <w:t xml:space="preserve">DD </w:t>
      </w:r>
      <w:r w:rsidRPr="002C0156">
        <w:t>at capitation</w:t>
      </w:r>
      <w:r w:rsidR="00DD4C13" w:rsidRPr="002C0156">
        <w:t>.</w:t>
      </w:r>
    </w:p>
    <w:p w14:paraId="5411DFE3" w14:textId="14419CE7" w:rsidR="00DD4C13" w:rsidRPr="002C0156" w:rsidRDefault="00A32AEE" w:rsidP="00F84F10">
      <w:pPr>
        <w:pStyle w:val="Heading2NotTOCLevel2"/>
      </w:pPr>
      <w:bookmarkStart w:id="535" w:name="_Toc248214888"/>
      <w:bookmarkStart w:id="536" w:name="_Toc216258770"/>
      <w:bookmarkStart w:id="537" w:name="_Toc248291362"/>
      <w:bookmarkStart w:id="538" w:name="_Toc279049853"/>
      <w:bookmarkStart w:id="539" w:name="_Toc466451234"/>
      <w:bookmarkStart w:id="540" w:name="_Toc488144156"/>
      <w:r w:rsidRPr="002C0156">
        <w:t xml:space="preserve">Intermediate Care Facility for Persons with </w:t>
      </w:r>
      <w:r w:rsidR="00B95A16" w:rsidRPr="002C0156">
        <w:t>Developmental Disabilit</w:t>
      </w:r>
      <w:r w:rsidR="006300E9" w:rsidRPr="002C0156">
        <w:t>ies</w:t>
      </w:r>
      <w:r w:rsidR="00B95A16" w:rsidRPr="002C0156">
        <w:t xml:space="preserve"> </w:t>
      </w:r>
      <w:r w:rsidRPr="002C0156">
        <w:t>(ICF/</w:t>
      </w:r>
      <w:r w:rsidR="00B95A16" w:rsidRPr="002C0156">
        <w:t>DD</w:t>
      </w:r>
      <w:r w:rsidRPr="002C0156">
        <w:t>)</w:t>
      </w:r>
      <w:bookmarkEnd w:id="535"/>
      <w:bookmarkEnd w:id="536"/>
      <w:bookmarkEnd w:id="537"/>
      <w:bookmarkEnd w:id="538"/>
      <w:bookmarkEnd w:id="539"/>
      <w:bookmarkEnd w:id="540"/>
      <w:r w:rsidR="00723776" w:rsidRPr="002C0156">
        <w:t xml:space="preserve"> </w:t>
      </w:r>
      <w:r w:rsidRPr="002C0156">
        <w:t>means a program licensed to provide services to Persons with Developmental Disabilit</w:t>
      </w:r>
      <w:r w:rsidR="006300E9" w:rsidRPr="002C0156">
        <w:t>ies</w:t>
      </w:r>
      <w:r w:rsidRPr="002C0156">
        <w:t xml:space="preserve"> under Minnesota Statutes, </w:t>
      </w:r>
      <w:r w:rsidR="00980149" w:rsidRPr="002C0156">
        <w:t>§</w:t>
      </w:r>
      <w:r w:rsidRPr="002C0156">
        <w:t xml:space="preserve">252.28 and Chapter 245A, and a physical plant licensed as a supervised living facility under Chapter 144, which together are certified by the Minnesota Department of Health as meeting the standards in 42 CFR </w:t>
      </w:r>
      <w:r w:rsidR="00980149" w:rsidRPr="002C0156">
        <w:t>§</w:t>
      </w:r>
      <w:r w:rsidRPr="002C0156">
        <w:t xml:space="preserve">440.150, for an intermediate care facility which provides services for </w:t>
      </w:r>
      <w:r w:rsidR="00940BD6" w:rsidRPr="002C0156">
        <w:t>p</w:t>
      </w:r>
      <w:r w:rsidRPr="002C0156">
        <w:t>ersons with Developmental Disabilit</w:t>
      </w:r>
      <w:r w:rsidR="006300E9" w:rsidRPr="002C0156">
        <w:t>ies</w:t>
      </w:r>
      <w:r w:rsidRPr="002C0156">
        <w:t xml:space="preserve"> who require 24-hour supervision and active treatment for medical, behavioral, or habilitation needs</w:t>
      </w:r>
      <w:r w:rsidR="00DD4C13" w:rsidRPr="002C0156">
        <w:t>.</w:t>
      </w:r>
    </w:p>
    <w:p w14:paraId="3B01F423" w14:textId="01096AB5" w:rsidR="00DD4C13" w:rsidRPr="002C0156" w:rsidRDefault="00A32AEE" w:rsidP="00F84F10">
      <w:pPr>
        <w:pStyle w:val="Heading2NotTOCLevel2"/>
      </w:pPr>
      <w:bookmarkStart w:id="541" w:name="_Toc248214889"/>
      <w:bookmarkStart w:id="542" w:name="_Toc216258771"/>
      <w:bookmarkStart w:id="543" w:name="_Toc248291363"/>
      <w:bookmarkStart w:id="544" w:name="_Toc279049854"/>
      <w:bookmarkStart w:id="545" w:name="_Toc466451235"/>
      <w:bookmarkStart w:id="546" w:name="_Toc488144157"/>
      <w:r w:rsidRPr="002C0156">
        <w:t>Lead Agency</w:t>
      </w:r>
      <w:bookmarkEnd w:id="541"/>
      <w:bookmarkEnd w:id="542"/>
      <w:bookmarkEnd w:id="543"/>
      <w:bookmarkEnd w:id="544"/>
      <w:bookmarkEnd w:id="545"/>
      <w:bookmarkEnd w:id="546"/>
      <w:r w:rsidR="00150DFF" w:rsidRPr="002C0156">
        <w:t xml:space="preserve"> </w:t>
      </w:r>
      <w:r w:rsidRPr="002C0156">
        <w:t>means a county, tribal health entity, or</w:t>
      </w:r>
      <w:r w:rsidR="00723776" w:rsidRPr="002C0156">
        <w:t xml:space="preserve"> </w:t>
      </w:r>
      <w:r w:rsidR="000A4263" w:rsidRPr="002C0156">
        <w:t xml:space="preserve">an </w:t>
      </w:r>
      <w:r w:rsidRPr="002C0156">
        <w:t xml:space="preserve">MCO that is responsible to put into effect appropriate Home and Community Based </w:t>
      </w:r>
      <w:r w:rsidR="00801CE2" w:rsidRPr="002C0156">
        <w:t xml:space="preserve">Services </w:t>
      </w:r>
      <w:r w:rsidR="00C867E2" w:rsidRPr="002C0156">
        <w:t xml:space="preserve">(HCBS) </w:t>
      </w:r>
      <w:r w:rsidRPr="002C0156">
        <w:t xml:space="preserve"> functions as delegated by the STATE, for any Enrollee who meets </w:t>
      </w:r>
      <w:r w:rsidR="00C867E2" w:rsidRPr="002C0156">
        <w:t xml:space="preserve">HCBS </w:t>
      </w:r>
      <w:r w:rsidRPr="002C0156">
        <w:t xml:space="preserve"> program </w:t>
      </w:r>
      <w:r w:rsidR="00C867E2" w:rsidRPr="002C0156">
        <w:t xml:space="preserve">and service </w:t>
      </w:r>
      <w:r w:rsidRPr="002C0156">
        <w:t xml:space="preserve">eligibility criteria under Medicaid HCBS Waivers, </w:t>
      </w:r>
      <w:r w:rsidR="00980149" w:rsidRPr="002C0156">
        <w:t>§</w:t>
      </w:r>
      <w:r w:rsidRPr="002C0156">
        <w:t>1915(c)</w:t>
      </w:r>
      <w:r w:rsidR="00C867E2" w:rsidRPr="002C0156">
        <w:t xml:space="preserve">  and when implemented and relevant under §1915(i) and §1915 (k)</w:t>
      </w:r>
      <w:r w:rsidR="00DD4C13" w:rsidRPr="002C0156">
        <w:t>.</w:t>
      </w:r>
    </w:p>
    <w:p w14:paraId="0CF3C0E5" w14:textId="49B08E60" w:rsidR="00DD4C13" w:rsidRPr="002C0156" w:rsidRDefault="00A32AEE" w:rsidP="00F84F10">
      <w:pPr>
        <w:pStyle w:val="Heading2NotTOCLevel2"/>
      </w:pPr>
      <w:bookmarkStart w:id="547" w:name="_Toc248214890"/>
      <w:bookmarkStart w:id="548" w:name="_Toc216258772"/>
      <w:bookmarkStart w:id="549" w:name="_Toc248291364"/>
      <w:bookmarkStart w:id="550" w:name="_Toc279049855"/>
      <w:bookmarkStart w:id="551" w:name="_Toc466451236"/>
      <w:bookmarkStart w:id="552" w:name="_Toc488144158"/>
      <w:r w:rsidRPr="002C0156">
        <w:t>Legal Representative</w:t>
      </w:r>
      <w:bookmarkEnd w:id="547"/>
      <w:bookmarkEnd w:id="548"/>
      <w:bookmarkEnd w:id="549"/>
      <w:bookmarkEnd w:id="550"/>
      <w:bookmarkEnd w:id="551"/>
      <w:bookmarkEnd w:id="552"/>
      <w:r w:rsidRPr="002C0156">
        <w:t xml:space="preserve"> means the parent or parents of a person who is under 18 years of age, or a guardian or conservator, or guardian ad litem who is authorized by the court to make decisions about services for a person</w:t>
      </w:r>
      <w:r w:rsidR="00723776" w:rsidRPr="002C0156">
        <w:t xml:space="preserve">.  </w:t>
      </w:r>
      <w:r w:rsidRPr="002C0156">
        <w:t xml:space="preserve">Parents or private guardians or conservators who are unable to make decisions about services due to temporary unavailability may delegate their powers according to Minnesota Statutes, </w:t>
      </w:r>
      <w:r w:rsidR="00980149" w:rsidRPr="002C0156">
        <w:t>§</w:t>
      </w:r>
      <w:r w:rsidR="002E1D0F" w:rsidRPr="002C0156">
        <w:t>§</w:t>
      </w:r>
      <w:r w:rsidRPr="002C0156">
        <w:t>524.5</w:t>
      </w:r>
      <w:r w:rsidR="00F24850" w:rsidRPr="002C0156">
        <w:t>-</w:t>
      </w:r>
      <w:r w:rsidRPr="002C0156">
        <w:t>426</w:t>
      </w:r>
      <w:r w:rsidR="00DD4C13" w:rsidRPr="002C0156">
        <w:t>.</w:t>
      </w:r>
    </w:p>
    <w:p w14:paraId="4AB933BA" w14:textId="21F65B06" w:rsidR="00DD4C13" w:rsidRPr="002C0156" w:rsidRDefault="00A32AEE" w:rsidP="00F84F10">
      <w:pPr>
        <w:pStyle w:val="Heading2NotTOCLevel2"/>
      </w:pPr>
      <w:bookmarkStart w:id="553" w:name="_Toc248214891"/>
      <w:bookmarkStart w:id="554" w:name="_Toc216258773"/>
      <w:bookmarkStart w:id="555" w:name="_Toc248291365"/>
      <w:bookmarkStart w:id="556" w:name="_Toc279049856"/>
      <w:bookmarkStart w:id="557" w:name="_Toc466451237"/>
      <w:bookmarkStart w:id="558" w:name="_Toc488144159"/>
      <w:r w:rsidRPr="002C0156">
        <w:t>Level of Care Criteria</w:t>
      </w:r>
      <w:bookmarkEnd w:id="553"/>
      <w:bookmarkEnd w:id="554"/>
      <w:bookmarkEnd w:id="555"/>
      <w:bookmarkEnd w:id="556"/>
      <w:bookmarkEnd w:id="557"/>
      <w:bookmarkEnd w:id="558"/>
      <w:r w:rsidRPr="002C0156">
        <w:t xml:space="preserve"> means classifications and questions developed by the </w:t>
      </w:r>
      <w:r w:rsidR="00EE4864" w:rsidRPr="002C0156">
        <w:t>STATE</w:t>
      </w:r>
      <w:r w:rsidRPr="002C0156">
        <w:t xml:space="preserve"> used to determine </w:t>
      </w:r>
      <w:r w:rsidR="008D1F91" w:rsidRPr="002C0156">
        <w:t xml:space="preserve">whether </w:t>
      </w:r>
      <w:r w:rsidRPr="002C0156">
        <w:t>an Enrollee’s</w:t>
      </w:r>
      <w:r w:rsidR="008D1F91" w:rsidRPr="002C0156">
        <w:t xml:space="preserve"> assessed needs meet the institutional level of care criteria established by the Department of Human Services for </w:t>
      </w:r>
      <w:r w:rsidR="00801CE2" w:rsidRPr="002C0156">
        <w:t xml:space="preserve">the </w:t>
      </w:r>
      <w:r w:rsidR="008D1F91" w:rsidRPr="002C0156">
        <w:t xml:space="preserve">purposes of medical assistance payment </w:t>
      </w:r>
      <w:r w:rsidR="008D1F91" w:rsidRPr="002C0156">
        <w:lastRenderedPageBreak/>
        <w:t>for Nursing Facility services, and service eligibility determination and payment for home and community-based alternatives to institutional care</w:t>
      </w:r>
      <w:r w:rsidR="00DD4C13" w:rsidRPr="002C0156">
        <w:t>.</w:t>
      </w:r>
    </w:p>
    <w:p w14:paraId="56446372" w14:textId="07ABD3DE" w:rsidR="00DD4C13" w:rsidRPr="002C0156" w:rsidRDefault="00A32AEE" w:rsidP="00F84F10">
      <w:pPr>
        <w:pStyle w:val="Heading2NotTOCLevel2"/>
      </w:pPr>
      <w:bookmarkStart w:id="559" w:name="_Toc248214892"/>
      <w:bookmarkStart w:id="560" w:name="_Toc216258774"/>
      <w:bookmarkStart w:id="561" w:name="_Toc248291366"/>
      <w:bookmarkStart w:id="562" w:name="_Toc279049857"/>
      <w:bookmarkStart w:id="563" w:name="_Toc466451238"/>
      <w:bookmarkStart w:id="564" w:name="_Toc488144160"/>
      <w:r w:rsidRPr="002C0156">
        <w:t>Local Agency</w:t>
      </w:r>
      <w:bookmarkEnd w:id="559"/>
      <w:bookmarkEnd w:id="560"/>
      <w:bookmarkEnd w:id="561"/>
      <w:bookmarkEnd w:id="562"/>
      <w:bookmarkEnd w:id="563"/>
      <w:bookmarkEnd w:id="564"/>
      <w:r w:rsidRPr="002C0156">
        <w:t xml:space="preserve"> means a county or multi-county agency that is authorized under Minnesota Statutes, </w:t>
      </w:r>
      <w:r w:rsidR="00980149" w:rsidRPr="002C0156">
        <w:t>§</w:t>
      </w:r>
      <w:r w:rsidR="002E1D0F" w:rsidRPr="002C0156">
        <w:t>§</w:t>
      </w:r>
      <w:r w:rsidRPr="002C0156">
        <w:t xml:space="preserve">393.01, </w:t>
      </w:r>
      <w:r w:rsidR="008C6718" w:rsidRPr="002C0156">
        <w:t>subd. </w:t>
      </w:r>
      <w:r w:rsidRPr="002C0156">
        <w:t xml:space="preserve">7, and 393.07, </w:t>
      </w:r>
      <w:r w:rsidR="008C6718" w:rsidRPr="002C0156">
        <w:t>subd. </w:t>
      </w:r>
      <w:r w:rsidRPr="002C0156">
        <w:t xml:space="preserve">2, as the agency responsible for determining </w:t>
      </w:r>
      <w:r w:rsidR="00EB44DE" w:rsidRPr="002C0156">
        <w:t xml:space="preserve">Beneficiary </w:t>
      </w:r>
      <w:r w:rsidRPr="002C0156">
        <w:t>eligibility for the Medical Assistance program</w:t>
      </w:r>
      <w:r w:rsidR="00723776" w:rsidRPr="002C0156">
        <w:t xml:space="preserve">.  </w:t>
      </w:r>
      <w:r w:rsidRPr="002C0156">
        <w:t xml:space="preserve">Local Agency also means a federally recognized American Indian </w:t>
      </w:r>
      <w:r w:rsidR="002C44D0" w:rsidRPr="002C0156">
        <w:t>tribal nation’s</w:t>
      </w:r>
      <w:r w:rsidRPr="002C0156">
        <w:t xml:space="preserve"> </w:t>
      </w:r>
      <w:r w:rsidR="001B0AB8" w:rsidRPr="002C0156">
        <w:t xml:space="preserve">social service, human service, and/or health services </w:t>
      </w:r>
      <w:r w:rsidRPr="002C0156">
        <w:t xml:space="preserve">agency that is responsible for DD, </w:t>
      </w:r>
      <w:r w:rsidR="006300E9" w:rsidRPr="002C0156">
        <w:t xml:space="preserve">CAC, </w:t>
      </w:r>
      <w:r w:rsidRPr="002C0156">
        <w:t>CADI or BI</w:t>
      </w:r>
      <w:r w:rsidR="00781925" w:rsidRPr="002C0156">
        <w:t xml:space="preserve"> </w:t>
      </w:r>
      <w:r w:rsidRPr="002C0156">
        <w:t>waiver services</w:t>
      </w:r>
      <w:r w:rsidR="00DD4C13" w:rsidRPr="002C0156">
        <w:t>.</w:t>
      </w:r>
    </w:p>
    <w:p w14:paraId="3DC71FCD" w14:textId="3DA41128" w:rsidR="00A32AEE" w:rsidRPr="002C0156" w:rsidRDefault="00A32AEE" w:rsidP="00F84F10">
      <w:pPr>
        <w:pStyle w:val="Heading2NotTOCLevel2"/>
      </w:pPr>
      <w:bookmarkStart w:id="565" w:name="_Toc248214893"/>
      <w:bookmarkStart w:id="566" w:name="_Toc216258775"/>
      <w:bookmarkStart w:id="567" w:name="_Toc248291367"/>
      <w:bookmarkStart w:id="568" w:name="_Toc279049858"/>
      <w:bookmarkStart w:id="569" w:name="_Toc466451239"/>
      <w:bookmarkStart w:id="570" w:name="_Toc488144161"/>
      <w:r w:rsidRPr="002C0156">
        <w:t>Long Term Care Consultation (LTCC)</w:t>
      </w:r>
      <w:bookmarkEnd w:id="565"/>
      <w:bookmarkEnd w:id="566"/>
      <w:bookmarkEnd w:id="567"/>
      <w:bookmarkEnd w:id="568"/>
      <w:bookmarkEnd w:id="569"/>
      <w:bookmarkEnd w:id="570"/>
      <w:r w:rsidRPr="002C0156">
        <w:t xml:space="preserve"> </w:t>
      </w:r>
      <w:r w:rsidR="00EE4864" w:rsidRPr="002C0156">
        <w:t xml:space="preserve">or MnCHOICES Assessment </w:t>
      </w:r>
      <w:r w:rsidRPr="002C0156">
        <w:t>means the assessment of Enrollees for the purpose</w:t>
      </w:r>
      <w:r w:rsidR="00801CE2" w:rsidRPr="002C0156">
        <w:t>s</w:t>
      </w:r>
      <w:r w:rsidRPr="002C0156">
        <w:t xml:space="preserve"> of preventing or delaying Nursing Facility placements or for admission to or transitioning out of Nursing Facilities and to offer cost-effective alternatives appropriate for the Enrollee’s needs, and to assure appropriate admissions to a Nursing Facility</w:t>
      </w:r>
      <w:r w:rsidR="00723776" w:rsidRPr="002C0156">
        <w:t xml:space="preserve">.  </w:t>
      </w:r>
      <w:r w:rsidR="003A1919" w:rsidRPr="002C0156">
        <w:t>[Minnesota Statutes, §256B.0911]</w:t>
      </w:r>
    </w:p>
    <w:p w14:paraId="13F44EA5" w14:textId="40BDED1F" w:rsidR="00DD4C13" w:rsidRPr="002C0156" w:rsidRDefault="002253D1" w:rsidP="00F84F10">
      <w:pPr>
        <w:pStyle w:val="Heading2NotTOCLevel2"/>
      </w:pPr>
      <w:bookmarkStart w:id="571" w:name="_Toc458067483"/>
      <w:bookmarkStart w:id="572" w:name="_Toc460306981"/>
      <w:bookmarkStart w:id="573" w:name="_Toc466451240"/>
      <w:bookmarkStart w:id="574" w:name="_Toc488144162"/>
      <w:r w:rsidRPr="002C0156">
        <w:t xml:space="preserve">Long-term </w:t>
      </w:r>
      <w:r w:rsidR="00C07B08" w:rsidRPr="002C0156">
        <w:t>S</w:t>
      </w:r>
      <w:r w:rsidRPr="002C0156">
        <w:t xml:space="preserve">ervices and </w:t>
      </w:r>
      <w:r w:rsidR="00C07B08" w:rsidRPr="002C0156">
        <w:t>S</w:t>
      </w:r>
      <w:r w:rsidRPr="002C0156">
        <w:t>upports (LTSS)</w:t>
      </w:r>
      <w:bookmarkEnd w:id="571"/>
      <w:bookmarkEnd w:id="572"/>
      <w:bookmarkEnd w:id="573"/>
      <w:bookmarkEnd w:id="574"/>
      <w:r w:rsidR="00723776" w:rsidRPr="002C0156">
        <w:t xml:space="preserve"> </w:t>
      </w:r>
      <w:r w:rsidRPr="002C0156">
        <w:t xml:space="preserve">means services and supports provided to Enrollees of all ages who have functional limitations and/or chronic illnesses, that have the primary purpose of </w:t>
      </w:r>
      <w:r w:rsidR="002232F1" w:rsidRPr="002C0156">
        <w:t xml:space="preserve">supporting the opportunity to achieve person-centered goals, </w:t>
      </w:r>
      <w:r w:rsidRPr="002C0156">
        <w:t>supporting the ability of the Enrollee to live or work in the setting of their choice</w:t>
      </w:r>
      <w:r w:rsidR="00723776" w:rsidRPr="002C0156">
        <w:t xml:space="preserve">.  </w:t>
      </w:r>
      <w:r w:rsidR="002232F1" w:rsidRPr="002C0156">
        <w:t>Living or work settings</w:t>
      </w:r>
      <w:r w:rsidRPr="002C0156">
        <w:t xml:space="preserve"> may include the Enrollee's home, a worksite, a provider-owned or controlled residential setting, a nursing facility, or other institutional setting</w:t>
      </w:r>
      <w:r w:rsidR="00DD4C13" w:rsidRPr="002C0156">
        <w:t>.</w:t>
      </w:r>
    </w:p>
    <w:p w14:paraId="513EA1D7" w14:textId="2B10662D" w:rsidR="002C0BBE" w:rsidRPr="002C0156" w:rsidRDefault="002C0BBE" w:rsidP="00F84F10">
      <w:pPr>
        <w:pStyle w:val="Heading2NotTOCLevel2"/>
      </w:pPr>
      <w:r w:rsidRPr="002C0156">
        <w:t xml:space="preserve">Managed Care Advocate means the county-employed personnel under Minnesota Statutes, §§256B.69, subd. 21. </w:t>
      </w:r>
    </w:p>
    <w:p w14:paraId="647D9BA3" w14:textId="77777777" w:rsidR="00DD4C13" w:rsidRPr="002C0156" w:rsidRDefault="00A32AEE" w:rsidP="00F84F10">
      <w:pPr>
        <w:pStyle w:val="Heading2NotTOCLevel2"/>
      </w:pPr>
      <w:bookmarkStart w:id="575" w:name="_Toc248214896"/>
      <w:bookmarkStart w:id="576" w:name="_Toc216258778"/>
      <w:bookmarkStart w:id="577" w:name="_Toc248291370"/>
      <w:bookmarkStart w:id="578" w:name="_Toc279049861"/>
      <w:bookmarkStart w:id="579" w:name="_Toc466451241"/>
      <w:bookmarkStart w:id="580" w:name="_Toc488144163"/>
      <w:r w:rsidRPr="002C0156">
        <w:t>Managed Care Organization (MCO)</w:t>
      </w:r>
      <w:bookmarkEnd w:id="575"/>
      <w:bookmarkEnd w:id="576"/>
      <w:bookmarkEnd w:id="577"/>
      <w:bookmarkEnd w:id="578"/>
      <w:bookmarkEnd w:id="579"/>
      <w:bookmarkEnd w:id="580"/>
      <w:r w:rsidRPr="002C0156">
        <w:t xml:space="preserve"> means an entity that has, or is seeking to qualify for, a comprehensive risk contract, and that is: 1) a Federally Qualified HMO that meets the advance directives requirements of 42 CFR </w:t>
      </w:r>
      <w:r w:rsidR="00980149" w:rsidRPr="002C0156">
        <w:t>§</w:t>
      </w:r>
      <w:r w:rsidRPr="002C0156">
        <w:t>489.100</w:t>
      </w:r>
      <w:r w:rsidR="00671DE2" w:rsidRPr="002C0156">
        <w:t xml:space="preserve"> </w:t>
      </w:r>
      <w:r w:rsidR="00714AFE" w:rsidRPr="002C0156">
        <w:t xml:space="preserve">through </w:t>
      </w:r>
      <w:r w:rsidRPr="002C0156">
        <w:t xml:space="preserve">104; or 2) any public or private entity that meets the advance directives requirements and is determined to also meet the following conditions: a) makes the services it provides to its Medicaid Enrollees as accessible (in terms of timeliness, amount, duration, and scope) as those services are to other Medicaid </w:t>
      </w:r>
      <w:r w:rsidR="00EB44DE" w:rsidRPr="002C0156">
        <w:t>Beneficiaries</w:t>
      </w:r>
      <w:r w:rsidRPr="002C0156">
        <w:t xml:space="preserve"> within the area served by the entity; and b) meets the solvency standards of 42 CFR </w:t>
      </w:r>
      <w:r w:rsidR="00980149" w:rsidRPr="002C0156">
        <w:t>§</w:t>
      </w:r>
      <w:r w:rsidRPr="002C0156">
        <w:t>438.116</w:t>
      </w:r>
      <w:r w:rsidR="00DD4C13" w:rsidRPr="002C0156">
        <w:t>.</w:t>
      </w:r>
    </w:p>
    <w:p w14:paraId="663C23B1" w14:textId="77777777" w:rsidR="004D2D6C" w:rsidRPr="002C0156" w:rsidRDefault="00A32AEE" w:rsidP="00F84F10">
      <w:pPr>
        <w:pStyle w:val="Heading2NotTOCLevel2"/>
      </w:pPr>
      <w:bookmarkStart w:id="581" w:name="_Toc248214897"/>
      <w:bookmarkStart w:id="582" w:name="_Toc216258779"/>
      <w:bookmarkStart w:id="583" w:name="_Toc248291371"/>
      <w:bookmarkStart w:id="584" w:name="_Toc279049862"/>
      <w:bookmarkStart w:id="585" w:name="_Toc466451242"/>
      <w:bookmarkStart w:id="586" w:name="_Toc488144164"/>
      <w:r w:rsidRPr="002C0156">
        <w:t>Managing Employee</w:t>
      </w:r>
      <w:bookmarkEnd w:id="581"/>
      <w:bookmarkEnd w:id="582"/>
      <w:bookmarkEnd w:id="583"/>
      <w:bookmarkEnd w:id="584"/>
      <w:bookmarkEnd w:id="585"/>
      <w:bookmarkEnd w:id="586"/>
      <w:r w:rsidRPr="002C0156">
        <w:t xml:space="preserve"> means a</w:t>
      </w:r>
      <w:r w:rsidR="00E926BE" w:rsidRPr="002C0156">
        <w:t xml:space="preserve">n individual </w:t>
      </w:r>
      <w:r w:rsidR="008C0CD2" w:rsidRPr="002C0156">
        <w:t>(</w:t>
      </w:r>
      <w:r w:rsidR="00E926BE" w:rsidRPr="002C0156">
        <w:t>including a</w:t>
      </w:r>
      <w:r w:rsidRPr="002C0156">
        <w:t xml:space="preserve"> general manager, business manager, administrator</w:t>
      </w:r>
      <w:r w:rsidR="008C0CD2" w:rsidRPr="002C0156">
        <w:t xml:space="preserve"> or</w:t>
      </w:r>
      <w:r w:rsidR="002A279B" w:rsidRPr="002C0156">
        <w:t xml:space="preserve"> </w:t>
      </w:r>
      <w:r w:rsidRPr="002C0156">
        <w:t>director</w:t>
      </w:r>
      <w:r w:rsidR="008C0CD2" w:rsidRPr="002C0156">
        <w:t>)</w:t>
      </w:r>
      <w:r w:rsidRPr="002C0156">
        <w:t>, who exercises operational or managerial control over</w:t>
      </w:r>
      <w:r w:rsidR="008C0CD2" w:rsidRPr="002C0156">
        <w:t xml:space="preserve"> the entity or part thereof</w:t>
      </w:r>
      <w:r w:rsidRPr="002C0156">
        <w:t>, or who directly or indirectly conducts the day-to-day operation of</w:t>
      </w:r>
      <w:r w:rsidR="008C0CD2" w:rsidRPr="002C0156">
        <w:t xml:space="preserve"> the entity or part thereof</w:t>
      </w:r>
      <w:r w:rsidR="00086DD6" w:rsidRPr="002C0156">
        <w:t>.</w:t>
      </w:r>
      <w:r w:rsidRPr="002C0156">
        <w:t xml:space="preserve">  </w:t>
      </w:r>
      <w:r w:rsidR="00086DD6" w:rsidRPr="002C0156">
        <w:t>[</w:t>
      </w:r>
      <w:r w:rsidRPr="002C0156">
        <w:t xml:space="preserve">42 CFR </w:t>
      </w:r>
      <w:r w:rsidR="00980149" w:rsidRPr="002C0156">
        <w:t>§</w:t>
      </w:r>
      <w:r w:rsidR="002B7574" w:rsidRPr="002C0156">
        <w:t>§</w:t>
      </w:r>
      <w:r w:rsidR="0073022C" w:rsidRPr="002C0156">
        <w:t>1001.2</w:t>
      </w:r>
      <w:r w:rsidR="002B7574" w:rsidRPr="002C0156">
        <w:t xml:space="preserve"> and 455.101</w:t>
      </w:r>
      <w:r w:rsidR="00086DD6" w:rsidRPr="002C0156">
        <w:t>]</w:t>
      </w:r>
      <w:r w:rsidR="004D2D6C" w:rsidRPr="002C0156">
        <w:t xml:space="preserve"> </w:t>
      </w:r>
    </w:p>
    <w:p w14:paraId="60F73F37" w14:textId="72E52496" w:rsidR="00DD4C13" w:rsidRPr="002C0156" w:rsidRDefault="004D2D6C" w:rsidP="00F84F10">
      <w:pPr>
        <w:pStyle w:val="Heading2NotTOCLevel2"/>
      </w:pPr>
      <w:r w:rsidRPr="002C0156">
        <w:t xml:space="preserve"> </w:t>
      </w:r>
      <w:bookmarkStart w:id="587" w:name="_Toc248214898"/>
      <w:bookmarkStart w:id="588" w:name="_Toc216258780"/>
      <w:bookmarkStart w:id="589" w:name="_Toc248291372"/>
      <w:bookmarkStart w:id="590" w:name="_Toc279049863"/>
      <w:bookmarkStart w:id="591" w:name="_Toc466451243"/>
      <w:bookmarkStart w:id="592" w:name="_Toc488144165"/>
      <w:r w:rsidR="00A32AEE" w:rsidRPr="002C0156">
        <w:t>Marketing</w:t>
      </w:r>
      <w:bookmarkEnd w:id="587"/>
      <w:bookmarkEnd w:id="588"/>
      <w:bookmarkEnd w:id="589"/>
      <w:bookmarkEnd w:id="590"/>
      <w:bookmarkEnd w:id="591"/>
      <w:bookmarkEnd w:id="592"/>
      <w:r w:rsidR="00A32AEE" w:rsidRPr="002C0156">
        <w:t xml:space="preserve"> means any communication from the MCO, or any of its agents or independent contractors, </w:t>
      </w:r>
      <w:r w:rsidR="002253D1" w:rsidRPr="002C0156">
        <w:t xml:space="preserve">to </w:t>
      </w:r>
      <w:r w:rsidR="00A32AEE" w:rsidRPr="002C0156">
        <w:t xml:space="preserve">an Enrollee or </w:t>
      </w:r>
      <w:r w:rsidR="00EB44DE" w:rsidRPr="002C0156">
        <w:t xml:space="preserve">Beneficiary </w:t>
      </w:r>
      <w:r w:rsidR="00A32AEE" w:rsidRPr="002C0156">
        <w:t>that can reasonably be interpreted as intended to influence that individual to enroll</w:t>
      </w:r>
      <w:r w:rsidR="00036981" w:rsidRPr="002C0156">
        <w:t>,</w:t>
      </w:r>
      <w:r w:rsidR="00A32AEE" w:rsidRPr="002C0156">
        <w:t xml:space="preserve"> remain enrolled </w:t>
      </w:r>
      <w:r w:rsidR="00036981" w:rsidRPr="002C0156">
        <w:t xml:space="preserve">or reenroll </w:t>
      </w:r>
      <w:r w:rsidR="00A32AEE" w:rsidRPr="002C0156">
        <w:t xml:space="preserve">in </w:t>
      </w:r>
      <w:r w:rsidR="00036981" w:rsidRPr="002C0156">
        <w:t>the</w:t>
      </w:r>
      <w:r w:rsidR="00A32AEE" w:rsidRPr="002C0156">
        <w:t xml:space="preserve"> MCO’s product</w:t>
      </w:r>
      <w:r w:rsidR="00036981" w:rsidRPr="002C0156">
        <w:t>(s)</w:t>
      </w:r>
      <w:r w:rsidR="00A32AEE" w:rsidRPr="002C0156">
        <w:t>, or to disenroll from or not enroll in another MCO’s product</w:t>
      </w:r>
      <w:r w:rsidR="00723776" w:rsidRPr="002C0156">
        <w:t xml:space="preserve">.  </w:t>
      </w:r>
      <w:r w:rsidR="002253D1" w:rsidRPr="002C0156">
        <w:t>Marketing</w:t>
      </w:r>
      <w:r w:rsidR="00723776" w:rsidRPr="002C0156">
        <w:t xml:space="preserve"> </w:t>
      </w:r>
      <w:r w:rsidR="002253D1" w:rsidRPr="002C0156">
        <w:t xml:space="preserve">does not include communication to a Medicaid beneficiary from a qualified health plan, as defined in 45 CFR </w:t>
      </w:r>
      <w:r w:rsidR="00980149" w:rsidRPr="002C0156">
        <w:t>§</w:t>
      </w:r>
      <w:r w:rsidR="002253D1" w:rsidRPr="002C0156">
        <w:t>155.20, about the qualified health plan</w:t>
      </w:r>
      <w:r w:rsidR="00DD4C13" w:rsidRPr="002C0156">
        <w:t>.</w:t>
      </w:r>
      <w:r w:rsidR="00112E1B" w:rsidRPr="002C0156">
        <w:t xml:space="preserve"> [42 CFR §438.104(a)]</w:t>
      </w:r>
    </w:p>
    <w:p w14:paraId="71928754" w14:textId="09CE711A" w:rsidR="0013376A" w:rsidRPr="002C0156" w:rsidRDefault="00A32AEE" w:rsidP="00F84F10">
      <w:pPr>
        <w:pStyle w:val="Heading2NotTOCLevel2"/>
      </w:pPr>
      <w:bookmarkStart w:id="593" w:name="_Toc248214899"/>
      <w:bookmarkStart w:id="594" w:name="_Toc216258781"/>
      <w:bookmarkStart w:id="595" w:name="_Toc248291373"/>
      <w:bookmarkStart w:id="596" w:name="_Toc279049864"/>
      <w:bookmarkStart w:id="597" w:name="_Toc466451244"/>
      <w:bookmarkStart w:id="598" w:name="_Toc488144166"/>
      <w:r w:rsidRPr="002C0156">
        <w:t>Marketing Materials</w:t>
      </w:r>
      <w:bookmarkEnd w:id="593"/>
      <w:bookmarkEnd w:id="594"/>
      <w:bookmarkEnd w:id="595"/>
      <w:bookmarkEnd w:id="596"/>
      <w:bookmarkEnd w:id="597"/>
      <w:bookmarkEnd w:id="598"/>
      <w:r w:rsidRPr="002C0156">
        <w:t xml:space="preserve"> </w:t>
      </w:r>
      <w:r w:rsidR="00714AFE" w:rsidRPr="002C0156">
        <w:t xml:space="preserve">for SNBC </w:t>
      </w:r>
      <w:r w:rsidRPr="002C0156">
        <w:t>means materials that are produced in any medium by or on behalf of an MCO and can reasonably be interpreted as intended to market to potential or current Enrollees</w:t>
      </w:r>
      <w:r w:rsidR="00723776" w:rsidRPr="002C0156">
        <w:t xml:space="preserve">.  </w:t>
      </w:r>
      <w:r w:rsidRPr="002C0156">
        <w:t>Marketing Materials include any informational materials targeted to potential or current Enrollees that:</w:t>
      </w:r>
      <w:r w:rsidR="00723776" w:rsidRPr="002C0156">
        <w:t xml:space="preserve"> </w:t>
      </w:r>
      <w:r w:rsidRPr="002C0156">
        <w:t>1) promote the MCO or any SNBC product offered by the MCO; 2) informs potential or current Enrollees that they may enroll or remain enrolled in an SNBC plan offered by the MCO; 3) explain the benefits of enrollment in an MCO or rules that apply to Enrollees; or 4) explain how Medicare services are covered under the SNBC product, including conditions that apply to such coverage</w:t>
      </w:r>
      <w:r w:rsidR="00723776" w:rsidRPr="002C0156">
        <w:t xml:space="preserve">.  </w:t>
      </w:r>
      <w:r w:rsidR="00932F9E" w:rsidRPr="002C0156">
        <w:t>[42 CFR §438.104(a)]</w:t>
      </w:r>
    </w:p>
    <w:p w14:paraId="0554406F" w14:textId="77777777" w:rsidR="00932F9E" w:rsidRPr="002C0156" w:rsidRDefault="00A32AEE" w:rsidP="00F84F10">
      <w:pPr>
        <w:pStyle w:val="Heading2NotTOCLevel2"/>
      </w:pPr>
      <w:bookmarkStart w:id="599" w:name="_Toc248214900"/>
      <w:bookmarkStart w:id="600" w:name="_Toc216258782"/>
      <w:bookmarkStart w:id="601" w:name="_Toc248291374"/>
      <w:bookmarkStart w:id="602" w:name="_Toc279049865"/>
      <w:bookmarkStart w:id="603" w:name="_Toc466451245"/>
      <w:bookmarkStart w:id="604" w:name="_Toc488144167"/>
      <w:bookmarkStart w:id="605" w:name="_Ref49780312"/>
      <w:r w:rsidRPr="002C0156">
        <w:t>Material Modification of Provider Network</w:t>
      </w:r>
      <w:bookmarkEnd w:id="599"/>
      <w:bookmarkEnd w:id="600"/>
      <w:bookmarkEnd w:id="601"/>
      <w:bookmarkEnd w:id="602"/>
      <w:bookmarkEnd w:id="603"/>
      <w:bookmarkEnd w:id="604"/>
      <w:r w:rsidRPr="002C0156">
        <w:t xml:space="preserve"> means:</w:t>
      </w:r>
      <w:bookmarkEnd w:id="605"/>
      <w:r w:rsidRPr="002C0156">
        <w:t xml:space="preserve"> </w:t>
      </w:r>
    </w:p>
    <w:p w14:paraId="044C3858" w14:textId="77777777" w:rsidR="00932F9E" w:rsidRPr="002C0156" w:rsidRDefault="00932F9E" w:rsidP="00F84F10">
      <w:pPr>
        <w:pStyle w:val="Heading5"/>
      </w:pPr>
      <w:r w:rsidRPr="002C0156">
        <w:lastRenderedPageBreak/>
        <w:t>A</w:t>
      </w:r>
      <w:r w:rsidR="00A32AEE" w:rsidRPr="002C0156">
        <w:t xml:space="preserve"> change that would result in an Enrollee having only three remaining choices of a Primary Care Provider within </w:t>
      </w:r>
      <w:r w:rsidR="00932E09" w:rsidRPr="002C0156">
        <w:t>thirty (</w:t>
      </w:r>
      <w:r w:rsidR="00A32AEE" w:rsidRPr="002C0156">
        <w:t>30</w:t>
      </w:r>
      <w:r w:rsidR="00932E09" w:rsidRPr="002C0156">
        <w:t>)</w:t>
      </w:r>
      <w:r w:rsidR="00A32AEE" w:rsidRPr="002C0156">
        <w:t xml:space="preserve"> miles or </w:t>
      </w:r>
      <w:r w:rsidR="00932E09" w:rsidRPr="002C0156">
        <w:t>thirty (</w:t>
      </w:r>
      <w:r w:rsidR="00A32AEE" w:rsidRPr="002C0156">
        <w:t>30</w:t>
      </w:r>
      <w:r w:rsidR="00932E09" w:rsidRPr="002C0156">
        <w:t>)</w:t>
      </w:r>
      <w:r w:rsidR="00A32AEE" w:rsidRPr="002C0156">
        <w:t xml:space="preserve"> minutes; </w:t>
      </w:r>
    </w:p>
    <w:p w14:paraId="7BD8EA9D" w14:textId="77777777" w:rsidR="00932F9E" w:rsidRPr="002C0156" w:rsidRDefault="00932F9E" w:rsidP="00F84F10">
      <w:pPr>
        <w:pStyle w:val="Heading5"/>
      </w:pPr>
      <w:r w:rsidRPr="002C0156">
        <w:t xml:space="preserve">A </w:t>
      </w:r>
      <w:r w:rsidR="00A32AEE" w:rsidRPr="002C0156">
        <w:t xml:space="preserve">change that results in the discontinuation of a Primary Care Provider who is responsible for Primary Care for </w:t>
      </w:r>
      <w:r w:rsidR="003815A1" w:rsidRPr="002C0156">
        <w:t>one</w:t>
      </w:r>
      <w:r w:rsidR="00671DE2" w:rsidRPr="002C0156">
        <w:t>-</w:t>
      </w:r>
      <w:r w:rsidR="003815A1" w:rsidRPr="002C0156">
        <w:t>third (</w:t>
      </w:r>
      <w:r w:rsidR="00A32AEE" w:rsidRPr="002C0156">
        <w:t>1/3</w:t>
      </w:r>
      <w:r w:rsidR="003815A1" w:rsidRPr="002C0156">
        <w:t>)</w:t>
      </w:r>
      <w:r w:rsidR="00A32AEE" w:rsidRPr="002C0156">
        <w:t xml:space="preserve"> or more of the Enrollees in the applicable area (the same area from which the affected Enrollee chose their Primary Care Provider or sole source Provider, prior to the Material Modification); </w:t>
      </w:r>
    </w:p>
    <w:p w14:paraId="4F0573C9" w14:textId="5E303D25" w:rsidR="00932F9E" w:rsidRPr="002C0156" w:rsidRDefault="00932F9E" w:rsidP="00F84F10">
      <w:pPr>
        <w:pStyle w:val="Heading5"/>
      </w:pPr>
      <w:r w:rsidRPr="002C0156">
        <w:t>A change that results in a potential need for Enrollees receiving residential services to change their residence if the Provider Network changes</w:t>
      </w:r>
      <w:r w:rsidR="003E567F" w:rsidRPr="002C0156">
        <w:t xml:space="preserve"> [42 CFR §438.56(d)(2)(iv)]</w:t>
      </w:r>
      <w:r w:rsidRPr="002C0156">
        <w:t xml:space="preserve">; </w:t>
      </w:r>
    </w:p>
    <w:p w14:paraId="2AB58A81" w14:textId="77777777" w:rsidR="00932F9E" w:rsidRPr="002C0156" w:rsidRDefault="00932F9E" w:rsidP="00F84F10">
      <w:pPr>
        <w:pStyle w:val="Heading5"/>
      </w:pPr>
      <w:r w:rsidRPr="002C0156">
        <w:t xml:space="preserve">A </w:t>
      </w:r>
      <w:r w:rsidR="00A32AEE" w:rsidRPr="002C0156">
        <w:t xml:space="preserve">change </w:t>
      </w:r>
      <w:r w:rsidR="00036981" w:rsidRPr="002C0156">
        <w:t>that</w:t>
      </w:r>
      <w:r w:rsidR="00A32AEE" w:rsidRPr="002C0156">
        <w:t xml:space="preserve"> involves a termination of a sole source Provider where the termination is for cause</w:t>
      </w:r>
      <w:r w:rsidR="00296301" w:rsidRPr="002C0156">
        <w:t xml:space="preserve">, or </w:t>
      </w:r>
    </w:p>
    <w:p w14:paraId="2BE337EA" w14:textId="14DD5390" w:rsidR="00DD4C13" w:rsidRPr="002C0156" w:rsidRDefault="00932F9E" w:rsidP="00F84F10">
      <w:pPr>
        <w:pStyle w:val="Heading5"/>
      </w:pPr>
      <w:r w:rsidRPr="002C0156">
        <w:t>A significant change, including but not limited to termination or addition of a subcontract, in the arrangement that the MCO uses to provide</w:t>
      </w:r>
      <w:r w:rsidR="00296301" w:rsidRPr="002C0156">
        <w:t xml:space="preserve"> a major </w:t>
      </w:r>
      <w:r w:rsidR="00136CB2" w:rsidRPr="002C0156">
        <w:t>Subcontractor</w:t>
      </w:r>
      <w:r w:rsidR="00061208" w:rsidRPr="002C0156">
        <w:t xml:space="preserve"> providing</w:t>
      </w:r>
      <w:r w:rsidR="00723776" w:rsidRPr="002C0156">
        <w:t xml:space="preserve"> </w:t>
      </w:r>
      <w:r w:rsidR="00061208" w:rsidRPr="002C0156">
        <w:t xml:space="preserve">a network of </w:t>
      </w:r>
      <w:r w:rsidR="00BD2925" w:rsidRPr="00BD2925">
        <w:t xml:space="preserve">or access to </w:t>
      </w:r>
      <w:r w:rsidR="00061208" w:rsidRPr="002C0156">
        <w:t>Providers</w:t>
      </w:r>
      <w:r w:rsidR="00296301" w:rsidRPr="002C0156">
        <w:t xml:space="preserve">, including but not limited to the MCO’s </w:t>
      </w:r>
      <w:r w:rsidR="00671DE2" w:rsidRPr="002C0156">
        <w:t xml:space="preserve">dental or </w:t>
      </w:r>
      <w:r w:rsidR="00380DAC" w:rsidRPr="002C0156">
        <w:t xml:space="preserve">behavioral health network, </w:t>
      </w:r>
      <w:r w:rsidRPr="002C0156">
        <w:t xml:space="preserve">or </w:t>
      </w:r>
      <w:r w:rsidR="00380DAC" w:rsidRPr="002C0156">
        <w:t>pharmacy benefit manager</w:t>
      </w:r>
      <w:r w:rsidRPr="002C0156">
        <w:t xml:space="preserve"> </w:t>
      </w:r>
      <w:r w:rsidR="00136CB2" w:rsidRPr="002C0156">
        <w:t>S</w:t>
      </w:r>
      <w:r w:rsidRPr="002C0156">
        <w:t>ubcontractors</w:t>
      </w:r>
      <w:r w:rsidR="00723776" w:rsidRPr="002C0156">
        <w:t xml:space="preserve">.  </w:t>
      </w:r>
      <w:r w:rsidR="00072FE5" w:rsidRPr="002C0156">
        <w:t xml:space="preserve">For </w:t>
      </w:r>
      <w:r w:rsidR="008F3877" w:rsidRPr="002C0156">
        <w:t>I</w:t>
      </w:r>
      <w:r w:rsidR="008F3877" w:rsidRPr="002C0156">
        <w:noBreakHyphen/>
      </w:r>
      <w:r w:rsidR="00072FE5" w:rsidRPr="002C0156">
        <w:t>SNBC Enrollees, s</w:t>
      </w:r>
      <w:r w:rsidR="00A32AEE" w:rsidRPr="002C0156">
        <w:t>uch changes include both Medicare and Medicaid Providers and pharmacy benefit managers</w:t>
      </w:r>
      <w:bookmarkStart w:id="606" w:name="_Hlk201742454"/>
      <w:r w:rsidR="00BD2925" w:rsidRPr="00BD2925">
        <w:t>, and including but not limited to MCO policy changes around use of non-network providers</w:t>
      </w:r>
      <w:bookmarkEnd w:id="606"/>
      <w:r w:rsidR="00DD4C13" w:rsidRPr="002C0156">
        <w:t>.</w:t>
      </w:r>
    </w:p>
    <w:p w14:paraId="53AC2606" w14:textId="77777777" w:rsidR="00DD4C13" w:rsidRPr="002C0156" w:rsidRDefault="00A32AEE" w:rsidP="00F84F10">
      <w:pPr>
        <w:pStyle w:val="5bodytext"/>
      </w:pPr>
      <w:r w:rsidRPr="002C0156">
        <w:t xml:space="preserve">For </w:t>
      </w:r>
      <w:r w:rsidR="00801CE2" w:rsidRPr="002C0156">
        <w:t xml:space="preserve">the </w:t>
      </w:r>
      <w:r w:rsidRPr="002C0156">
        <w:t>purposes of this section, termination of a Provider for cause does not include the inability to reach agreement on contract terms</w:t>
      </w:r>
      <w:r w:rsidR="00DD4C13" w:rsidRPr="002C0156">
        <w:t>.</w:t>
      </w:r>
    </w:p>
    <w:p w14:paraId="48B75518" w14:textId="77777777" w:rsidR="00DD4C13" w:rsidRPr="002C0156" w:rsidRDefault="000C7553" w:rsidP="00F84F10">
      <w:pPr>
        <w:pStyle w:val="Heading2NotTOCLevel2"/>
      </w:pPr>
      <w:bookmarkStart w:id="607" w:name="_Toc466451246"/>
      <w:bookmarkStart w:id="608" w:name="_Toc488144168"/>
      <w:r w:rsidRPr="002C0156">
        <w:t>MDH</w:t>
      </w:r>
      <w:bookmarkEnd w:id="607"/>
      <w:bookmarkEnd w:id="608"/>
      <w:r w:rsidRPr="002C0156">
        <w:t xml:space="preserve"> means the Minnesota Department of Health</w:t>
      </w:r>
      <w:r w:rsidR="00DD4C13" w:rsidRPr="002C0156">
        <w:t>.</w:t>
      </w:r>
    </w:p>
    <w:p w14:paraId="43BF0DF0" w14:textId="77777777" w:rsidR="00DD4C13" w:rsidRPr="002C0156" w:rsidRDefault="00A32AEE" w:rsidP="00F84F10">
      <w:pPr>
        <w:pStyle w:val="Heading2NotTOCLevel2"/>
      </w:pPr>
      <w:bookmarkStart w:id="609" w:name="_Toc248214901"/>
      <w:bookmarkStart w:id="610" w:name="_Toc216258783"/>
      <w:bookmarkStart w:id="611" w:name="_Toc248291375"/>
      <w:bookmarkStart w:id="612" w:name="_Toc279049866"/>
      <w:bookmarkStart w:id="613" w:name="_Toc466451247"/>
      <w:bookmarkStart w:id="614" w:name="_Toc488144169"/>
      <w:r w:rsidRPr="002C0156">
        <w:t>Medical Assistance</w:t>
      </w:r>
      <w:bookmarkEnd w:id="609"/>
      <w:bookmarkEnd w:id="610"/>
      <w:bookmarkEnd w:id="611"/>
      <w:bookmarkEnd w:id="612"/>
      <w:bookmarkEnd w:id="613"/>
      <w:bookmarkEnd w:id="614"/>
      <w:r w:rsidRPr="002C0156">
        <w:t xml:space="preserve"> means the federal/state Medicaid program authorized under Title XIX of the federal </w:t>
      </w:r>
      <w:r w:rsidR="006C0BAF" w:rsidRPr="002C0156">
        <w:t>SSA</w:t>
      </w:r>
      <w:r w:rsidRPr="002C0156">
        <w:t xml:space="preserve"> and Minnesota Statutes</w:t>
      </w:r>
      <w:r w:rsidR="006C537E" w:rsidRPr="002C0156">
        <w:t>,</w:t>
      </w:r>
      <w:r w:rsidRPr="002C0156">
        <w:t xml:space="preserve"> Chapter 256B</w:t>
      </w:r>
      <w:r w:rsidR="00DD4C13" w:rsidRPr="002C0156">
        <w:t>.</w:t>
      </w:r>
    </w:p>
    <w:p w14:paraId="4226D8D4" w14:textId="77777777" w:rsidR="004D2D6C" w:rsidRPr="002C0156" w:rsidRDefault="00A32AEE" w:rsidP="00F84F10">
      <w:pPr>
        <w:pStyle w:val="Heading2NotTOCLevel2"/>
      </w:pPr>
      <w:bookmarkStart w:id="615" w:name="_Toc248214902"/>
      <w:bookmarkStart w:id="616" w:name="_Toc216258784"/>
      <w:bookmarkStart w:id="617" w:name="_Toc248291376"/>
      <w:bookmarkStart w:id="618" w:name="_Toc279049867"/>
      <w:bookmarkStart w:id="619" w:name="_Toc466451248"/>
      <w:bookmarkStart w:id="620" w:name="_Toc488144170"/>
      <w:r w:rsidRPr="002C0156">
        <w:t>Medical Assistance Drug Formulary</w:t>
      </w:r>
      <w:bookmarkEnd w:id="615"/>
      <w:bookmarkEnd w:id="616"/>
      <w:bookmarkEnd w:id="617"/>
      <w:bookmarkEnd w:id="618"/>
      <w:bookmarkEnd w:id="619"/>
      <w:bookmarkEnd w:id="620"/>
      <w:r w:rsidRPr="002C0156">
        <w:t xml:space="preserve"> means prescription or over-the-counter drugs covered under the Medical Assistance program as determined by the Commissioner</w:t>
      </w:r>
      <w:r w:rsidR="000809CC" w:rsidRPr="002C0156">
        <w:t>.</w:t>
      </w:r>
      <w:r w:rsidRPr="002C0156">
        <w:t xml:space="preserve">  </w:t>
      </w:r>
      <w:r w:rsidR="000809CC" w:rsidRPr="002C0156">
        <w:t>[</w:t>
      </w:r>
      <w:r w:rsidRPr="002C0156">
        <w:t xml:space="preserve">Minnesota Statutes, </w:t>
      </w:r>
      <w:r w:rsidR="00980149" w:rsidRPr="002C0156">
        <w:t>§</w:t>
      </w:r>
      <w:r w:rsidRPr="002C0156">
        <w:t xml:space="preserve">256B.0625, </w:t>
      </w:r>
      <w:r w:rsidR="008C6718" w:rsidRPr="002C0156">
        <w:t>subd. </w:t>
      </w:r>
      <w:r w:rsidRPr="002C0156">
        <w:t>13</w:t>
      </w:r>
      <w:r w:rsidR="000809CC" w:rsidRPr="002C0156">
        <w:t>]</w:t>
      </w:r>
      <w:r w:rsidR="004D2D6C" w:rsidRPr="002C0156">
        <w:t xml:space="preserve"> </w:t>
      </w:r>
    </w:p>
    <w:p w14:paraId="1A79879F" w14:textId="67591AC0" w:rsidR="000809CC" w:rsidRPr="002C0156" w:rsidRDefault="004D2D6C" w:rsidP="00F84F10">
      <w:pPr>
        <w:pStyle w:val="Heading2NotTOCLevel2"/>
      </w:pPr>
      <w:r w:rsidRPr="002C0156">
        <w:t xml:space="preserve"> </w:t>
      </w:r>
      <w:bookmarkStart w:id="621" w:name="_Toc248214903"/>
      <w:bookmarkStart w:id="622" w:name="_Toc216258785"/>
      <w:bookmarkStart w:id="623" w:name="_Toc248291377"/>
      <w:bookmarkStart w:id="624" w:name="_Ref275420020"/>
      <w:bookmarkStart w:id="625" w:name="_Toc279049868"/>
      <w:bookmarkStart w:id="626" w:name="_Toc466451249"/>
      <w:bookmarkStart w:id="627" w:name="_Toc488144171"/>
      <w:r w:rsidR="00A32AEE" w:rsidRPr="002C0156">
        <w:t>Medical Emergency</w:t>
      </w:r>
      <w:bookmarkEnd w:id="621"/>
      <w:bookmarkEnd w:id="622"/>
      <w:bookmarkEnd w:id="623"/>
      <w:bookmarkEnd w:id="624"/>
      <w:bookmarkEnd w:id="625"/>
      <w:bookmarkEnd w:id="626"/>
      <w:bookmarkEnd w:id="627"/>
      <w:r w:rsidR="00A32AEE" w:rsidRPr="002C0156">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w:t>
      </w:r>
      <w:r w:rsidR="00723776" w:rsidRPr="002C0156">
        <w:t xml:space="preserve">.  </w:t>
      </w:r>
      <w:r w:rsidR="00A32AEE" w:rsidRPr="002C0156">
        <w:t>Labor and delivery is a Medical Emergency if it meets this definition</w:t>
      </w:r>
      <w:r w:rsidR="00723776" w:rsidRPr="002C0156">
        <w:t xml:space="preserve">.  </w:t>
      </w:r>
      <w:r w:rsidR="00A32AEE" w:rsidRPr="002C0156">
        <w:t>The condition of needing a preventive health service is not a Medical Emergency</w:t>
      </w:r>
      <w:r w:rsidR="00723776" w:rsidRPr="002C0156">
        <w:t xml:space="preserve">.  </w:t>
      </w:r>
      <w:r w:rsidR="000809CC" w:rsidRPr="002C0156">
        <w:t xml:space="preserve">[Minnesota Statutes,  §62Q.55, subd. 2, and SSA </w:t>
      </w:r>
      <w:r w:rsidR="003B7000" w:rsidRPr="002C0156">
        <w:t>§</w:t>
      </w:r>
      <w:r w:rsidR="000809CC" w:rsidRPr="002C0156">
        <w:t>1867(e)(1)(A)]</w:t>
      </w:r>
    </w:p>
    <w:p w14:paraId="320FD02A" w14:textId="77777777" w:rsidR="00DD4C13" w:rsidRPr="002C0156" w:rsidRDefault="00A32AEE" w:rsidP="00F84F10">
      <w:pPr>
        <w:pStyle w:val="Heading2NotTOCLevel2"/>
      </w:pPr>
      <w:bookmarkStart w:id="628" w:name="_Toc248214904"/>
      <w:bookmarkStart w:id="629" w:name="_Toc216258786"/>
      <w:bookmarkStart w:id="630" w:name="_Toc248291378"/>
      <w:bookmarkStart w:id="631" w:name="_Toc279049869"/>
      <w:bookmarkStart w:id="632" w:name="_Toc466451250"/>
      <w:bookmarkStart w:id="633" w:name="_Toc488144172"/>
      <w:r w:rsidRPr="002C0156">
        <w:t>Medical Emergency Services</w:t>
      </w:r>
      <w:bookmarkEnd w:id="628"/>
      <w:bookmarkEnd w:id="629"/>
      <w:bookmarkEnd w:id="630"/>
      <w:bookmarkEnd w:id="631"/>
      <w:bookmarkEnd w:id="632"/>
      <w:bookmarkEnd w:id="633"/>
      <w:r w:rsidRPr="002C0156">
        <w:t xml:space="preserve"> means inpatient and outpatient services covered under this Contract that are furnished by a Provider qualified to furnish emergency services and are needed to evaluate or stabilize an Enrollee’s Medical Emergency</w:t>
      </w:r>
      <w:r w:rsidR="00DD4C13" w:rsidRPr="002C0156">
        <w:t>.</w:t>
      </w:r>
    </w:p>
    <w:p w14:paraId="3DC71FE3" w14:textId="53A9BEF6" w:rsidR="00A32AEE" w:rsidRPr="002C0156" w:rsidRDefault="00A32AEE" w:rsidP="00F84F10">
      <w:pPr>
        <w:pStyle w:val="Heading2NotTOCLevel2"/>
      </w:pPr>
      <w:bookmarkStart w:id="634" w:name="_Toc248214905"/>
      <w:bookmarkStart w:id="635" w:name="_Toc216258787"/>
      <w:bookmarkStart w:id="636" w:name="_Toc248291379"/>
      <w:bookmarkStart w:id="637" w:name="_Ref275429925"/>
      <w:bookmarkStart w:id="638" w:name="_Ref276723226"/>
      <w:bookmarkStart w:id="639" w:name="_Ref276723913"/>
      <w:bookmarkStart w:id="640" w:name="_Toc279049870"/>
      <w:bookmarkStart w:id="641" w:name="_Ref326235453"/>
      <w:bookmarkStart w:id="642" w:name="_Toc466451251"/>
      <w:bookmarkStart w:id="643" w:name="_Toc488144173"/>
      <w:r w:rsidRPr="002C0156">
        <w:t>Medically Necessary or Medical Necessity</w:t>
      </w:r>
      <w:bookmarkEnd w:id="634"/>
      <w:bookmarkEnd w:id="635"/>
      <w:bookmarkEnd w:id="636"/>
      <w:bookmarkEnd w:id="637"/>
      <w:bookmarkEnd w:id="638"/>
      <w:bookmarkEnd w:id="639"/>
      <w:bookmarkEnd w:id="640"/>
      <w:bookmarkEnd w:id="641"/>
      <w:bookmarkEnd w:id="642"/>
      <w:bookmarkEnd w:id="643"/>
      <w:r w:rsidRPr="002C0156">
        <w:t xml:space="preserve"> means a health service that is: 1) consistent with the Enrollee’s diagnosis or condition; 2) recognized as the prevailing standard or current practice by the Provider’s peer group; and 3) </w:t>
      </w:r>
      <w:r w:rsidR="006F5CD1" w:rsidRPr="002C0156">
        <w:t>rendered</w:t>
      </w:r>
      <w:r w:rsidRPr="002C0156">
        <w:t xml:space="preserve">: </w:t>
      </w:r>
    </w:p>
    <w:p w14:paraId="3DC71FE4" w14:textId="171D58C0" w:rsidR="00A32AEE" w:rsidRPr="002C0156" w:rsidRDefault="00A32AEE" w:rsidP="00F84F10">
      <w:pPr>
        <w:pStyle w:val="heading3NotTOClevel3"/>
      </w:pPr>
      <w:r w:rsidRPr="002C0156">
        <w:t>In response to a life threatening condition or pain;</w:t>
      </w:r>
    </w:p>
    <w:p w14:paraId="3DC71FE5" w14:textId="18DC72B8" w:rsidR="00A32AEE" w:rsidRPr="002C0156" w:rsidRDefault="00A32AEE" w:rsidP="00F84F10">
      <w:pPr>
        <w:pStyle w:val="heading3NotTOClevel3"/>
      </w:pPr>
      <w:r w:rsidRPr="002C0156">
        <w:t>To treat an injury, illness or infection;</w:t>
      </w:r>
    </w:p>
    <w:p w14:paraId="3DC71FE6" w14:textId="49018D12" w:rsidR="00A32AEE" w:rsidRPr="002C0156" w:rsidRDefault="00A32AEE" w:rsidP="00F84F10">
      <w:pPr>
        <w:pStyle w:val="heading3NotTOClevel3"/>
      </w:pPr>
      <w:r w:rsidRPr="002C0156">
        <w:t>To treat a condition that could result in physical or mental disability;</w:t>
      </w:r>
    </w:p>
    <w:p w14:paraId="3DC71FE7" w14:textId="0EFE70A6" w:rsidR="00A32AEE" w:rsidRPr="002C0156" w:rsidRDefault="00A32AEE" w:rsidP="00F84F10">
      <w:pPr>
        <w:pStyle w:val="heading3NotTOClevel3"/>
      </w:pPr>
      <w:r w:rsidRPr="002C0156">
        <w:t xml:space="preserve">To care for the mother and </w:t>
      </w:r>
      <w:r w:rsidR="00C27EEC" w:rsidRPr="002C0156">
        <w:t xml:space="preserve">unborn </w:t>
      </w:r>
      <w:r w:rsidRPr="002C0156">
        <w:t>child through the maternity period;</w:t>
      </w:r>
      <w:r w:rsidR="00723776" w:rsidRPr="002C0156">
        <w:t xml:space="preserve"> </w:t>
      </w:r>
    </w:p>
    <w:p w14:paraId="352C3ACF" w14:textId="77777777" w:rsidR="006F5CD1" w:rsidRPr="002C0156" w:rsidRDefault="00A32AEE" w:rsidP="00F84F10">
      <w:pPr>
        <w:pStyle w:val="heading3NotTOClevel3"/>
      </w:pPr>
      <w:r w:rsidRPr="002C0156">
        <w:lastRenderedPageBreak/>
        <w:t>To achieve a level of physical or mental function consistent with prevailing community standards for diagnosis or condition</w:t>
      </w:r>
      <w:r w:rsidR="006F5CD1" w:rsidRPr="002C0156">
        <w:t xml:space="preserve">; or </w:t>
      </w:r>
    </w:p>
    <w:p w14:paraId="564B1F7A" w14:textId="57FAC83C" w:rsidR="0013376A" w:rsidRDefault="006F5CD1" w:rsidP="00F84F10">
      <w:pPr>
        <w:pStyle w:val="heading3NotTOClevel3"/>
      </w:pPr>
      <w:r w:rsidRPr="002C0156">
        <w:t>As a preventive health service defined under Minnesota Rules, Part 9505.0355</w:t>
      </w:r>
      <w:r w:rsidR="00723776" w:rsidRPr="002C0156">
        <w:t xml:space="preserve">.  </w:t>
      </w:r>
      <w:r w:rsidR="003C5627" w:rsidRPr="002C0156">
        <w:t>[Minnesota Rules, Part 9505.0175, subpart 25]</w:t>
      </w:r>
    </w:p>
    <w:p w14:paraId="5EFBB1DD" w14:textId="1B23B82B" w:rsidR="00F05847" w:rsidRPr="00F05847" w:rsidRDefault="00F05847" w:rsidP="003A3CCD">
      <w:pPr>
        <w:pStyle w:val="2bodytext"/>
      </w:pPr>
      <w:bookmarkStart w:id="644" w:name="_Hlk207177427"/>
      <w:r w:rsidRPr="00F05847">
        <w:t>The MCO’s definition of Medically Necessary services can be no more restrictive than that used in the state Medicaid program, including quantitative and non-quantitative treatment limits, as indicated in state statutes and regulations, the state plan, and other state policy and procedures. [42 CFR 438.210(a)(5)]</w:t>
      </w:r>
      <w:bookmarkEnd w:id="644"/>
    </w:p>
    <w:p w14:paraId="7368E363" w14:textId="77777777" w:rsidR="00DD4C13" w:rsidRPr="002C0156" w:rsidRDefault="00A32AEE" w:rsidP="00F84F10">
      <w:pPr>
        <w:pStyle w:val="Heading2NotTOCLevel2"/>
      </w:pPr>
      <w:bookmarkStart w:id="645" w:name="_Toc248214907"/>
      <w:bookmarkStart w:id="646" w:name="_Toc216258789"/>
      <w:bookmarkStart w:id="647" w:name="_Toc248291381"/>
      <w:bookmarkStart w:id="648" w:name="_Toc279049871"/>
      <w:bookmarkStart w:id="649" w:name="_Toc466451252"/>
      <w:bookmarkStart w:id="650" w:name="_Toc488144174"/>
      <w:r w:rsidRPr="002C0156">
        <w:t>Medicare</w:t>
      </w:r>
      <w:bookmarkEnd w:id="645"/>
      <w:bookmarkEnd w:id="646"/>
      <w:bookmarkEnd w:id="647"/>
      <w:bookmarkEnd w:id="648"/>
      <w:bookmarkEnd w:id="649"/>
      <w:bookmarkEnd w:id="650"/>
      <w:r w:rsidRPr="002C0156">
        <w:t xml:space="preserve"> means the federal insurance program for aged and disabled people as defined under 42 </w:t>
      </w:r>
      <w:r w:rsidR="003A03B5" w:rsidRPr="002C0156">
        <w:t>USC</w:t>
      </w:r>
      <w:r w:rsidRPr="002C0156">
        <w:t xml:space="preserve"> </w:t>
      </w:r>
      <w:r w:rsidR="00980149" w:rsidRPr="002C0156">
        <w:t>§</w:t>
      </w:r>
      <w:r w:rsidRPr="002C0156">
        <w:t>1395</w:t>
      </w:r>
      <w:r w:rsidR="003C5627" w:rsidRPr="002C0156">
        <w:t>,</w:t>
      </w:r>
      <w:r w:rsidRPr="002C0156">
        <w:t xml:space="preserve"> </w:t>
      </w:r>
      <w:r w:rsidR="00723776" w:rsidRPr="002C0156">
        <w:t>et seq</w:t>
      </w:r>
      <w:r w:rsidR="00DD4C13" w:rsidRPr="002C0156">
        <w:t>.</w:t>
      </w:r>
    </w:p>
    <w:p w14:paraId="3E97C567" w14:textId="77777777" w:rsidR="00DD4C13" w:rsidRPr="002C0156" w:rsidRDefault="004728E2" w:rsidP="00F84F10">
      <w:pPr>
        <w:pStyle w:val="Heading2NotTOCLevel2"/>
      </w:pPr>
      <w:bookmarkStart w:id="651" w:name="_Toc248214908"/>
      <w:bookmarkStart w:id="652" w:name="_Toc248291382"/>
      <w:bookmarkStart w:id="653" w:name="_Toc279049872"/>
      <w:bookmarkStart w:id="654" w:name="_Toc466451253"/>
      <w:bookmarkStart w:id="655" w:name="_Toc488144175"/>
      <w:r w:rsidRPr="002C0156">
        <w:t>Medicare Advantage (MA)</w:t>
      </w:r>
      <w:bookmarkEnd w:id="651"/>
      <w:bookmarkEnd w:id="652"/>
      <w:bookmarkEnd w:id="653"/>
      <w:bookmarkEnd w:id="654"/>
      <w:bookmarkEnd w:id="655"/>
      <w:r w:rsidRPr="002C0156">
        <w:t xml:space="preserve"> means the managed care program established for beneficiaries of Medicare Part A and enrolled under Part B, pursuant to the Medicare Modernization Act of 2003</w:t>
      </w:r>
      <w:r w:rsidR="00DD4C13" w:rsidRPr="002C0156">
        <w:t>.</w:t>
      </w:r>
    </w:p>
    <w:p w14:paraId="7455BF3E" w14:textId="77777777" w:rsidR="00DD4C13" w:rsidRPr="002C0156" w:rsidRDefault="00A32AEE" w:rsidP="00F84F10">
      <w:pPr>
        <w:pStyle w:val="Heading2NotTOCLevel2"/>
      </w:pPr>
      <w:bookmarkStart w:id="656" w:name="_Toc216258790"/>
      <w:bookmarkStart w:id="657" w:name="_Toc248214909"/>
      <w:bookmarkStart w:id="658" w:name="_Toc248291383"/>
      <w:bookmarkStart w:id="659" w:name="_Toc279049873"/>
      <w:bookmarkStart w:id="660" w:name="_Toc466451254"/>
      <w:bookmarkStart w:id="661" w:name="_Toc488144176"/>
      <w:r w:rsidRPr="002C0156">
        <w:t>Medicare Advantage Organization</w:t>
      </w:r>
      <w:bookmarkEnd w:id="656"/>
      <w:r w:rsidRPr="002C0156">
        <w:t xml:space="preserve"> </w:t>
      </w:r>
      <w:r w:rsidR="004728E2" w:rsidRPr="002C0156">
        <w:t>(MAO)</w:t>
      </w:r>
      <w:bookmarkEnd w:id="657"/>
      <w:bookmarkEnd w:id="658"/>
      <w:bookmarkEnd w:id="659"/>
      <w:bookmarkEnd w:id="660"/>
      <w:bookmarkEnd w:id="661"/>
      <w:r w:rsidR="004728E2" w:rsidRPr="002C0156">
        <w:t xml:space="preserve"> </w:t>
      </w:r>
      <w:r w:rsidRPr="002C0156">
        <w:t xml:space="preserve">means a public or private entity organized and licensed by a State as a risk-bearing entity (with the exception of provider-sponsored organizations receiving waivers) that is certified by CMS as meeting the MA contract requirements, pursuant to 42 CFR </w:t>
      </w:r>
      <w:r w:rsidR="00980149" w:rsidRPr="002C0156">
        <w:t>§</w:t>
      </w:r>
      <w:r w:rsidRPr="002C0156">
        <w:t>422.2</w:t>
      </w:r>
      <w:r w:rsidR="00DD4C13" w:rsidRPr="002C0156">
        <w:t>.</w:t>
      </w:r>
    </w:p>
    <w:p w14:paraId="4EF150E5" w14:textId="77777777" w:rsidR="00DD4C13" w:rsidRPr="002C0156" w:rsidRDefault="00A32AEE" w:rsidP="00F84F10">
      <w:pPr>
        <w:pStyle w:val="Heading2NotTOCLevel2"/>
      </w:pPr>
      <w:bookmarkStart w:id="662" w:name="_Toc216258791"/>
      <w:bookmarkStart w:id="663" w:name="_Toc248214910"/>
      <w:bookmarkStart w:id="664" w:name="_Toc248291384"/>
      <w:bookmarkStart w:id="665" w:name="_Toc279049874"/>
      <w:bookmarkStart w:id="666" w:name="_Toc466451255"/>
      <w:bookmarkStart w:id="667" w:name="_Toc488144177"/>
      <w:r w:rsidRPr="002C0156">
        <w:t>Medicare Advantage Plan</w:t>
      </w:r>
      <w:bookmarkEnd w:id="662"/>
      <w:r w:rsidRPr="002C0156">
        <w:t xml:space="preserve"> </w:t>
      </w:r>
      <w:r w:rsidR="004728E2" w:rsidRPr="002C0156">
        <w:t>(MA</w:t>
      </w:r>
      <w:r w:rsidR="00984B56" w:rsidRPr="002C0156">
        <w:t xml:space="preserve"> Plan</w:t>
      </w:r>
      <w:r w:rsidR="004728E2" w:rsidRPr="002C0156">
        <w:t>)</w:t>
      </w:r>
      <w:bookmarkEnd w:id="663"/>
      <w:bookmarkEnd w:id="664"/>
      <w:bookmarkEnd w:id="665"/>
      <w:bookmarkEnd w:id="666"/>
      <w:bookmarkEnd w:id="667"/>
      <w:r w:rsidR="004728E2" w:rsidRPr="002C0156">
        <w:t xml:space="preserve"> </w:t>
      </w:r>
      <w:r w:rsidRPr="002C0156">
        <w:t xml:space="preserve">means health benefits coverage offered under a policy or contract by an MA organization that includes a specific set of health benefits offered at a uniform premium and uniform level of cost-sharing to all Medicare beneficiaries residing in the service area of the MA plan (or in individual segments of a service area, pursuant to 42 CFR </w:t>
      </w:r>
      <w:r w:rsidR="00980149" w:rsidRPr="002C0156">
        <w:t>§</w:t>
      </w:r>
      <w:r w:rsidRPr="002C0156">
        <w:t xml:space="preserve">422.304(b)(2)), pursuant to 42 CFR </w:t>
      </w:r>
      <w:r w:rsidR="00980149" w:rsidRPr="002C0156">
        <w:t>§</w:t>
      </w:r>
      <w:r w:rsidRPr="002C0156">
        <w:t>422.2</w:t>
      </w:r>
      <w:r w:rsidR="00DD4C13" w:rsidRPr="002C0156">
        <w:t>.</w:t>
      </w:r>
    </w:p>
    <w:p w14:paraId="5985C0B3" w14:textId="3D6F2174" w:rsidR="00DD4C13" w:rsidRPr="002C0156" w:rsidRDefault="00DD4C13" w:rsidP="00F84F10">
      <w:pPr>
        <w:pStyle w:val="Heading2NotTOCLevel2"/>
      </w:pPr>
      <w:bookmarkStart w:id="668" w:name="_Toc245003543"/>
      <w:bookmarkStart w:id="669" w:name="_Toc246467658"/>
      <w:bookmarkEnd w:id="668"/>
      <w:bookmarkEnd w:id="669"/>
    </w:p>
    <w:p w14:paraId="509AFAF6" w14:textId="77777777" w:rsidR="00DD4C13" w:rsidRPr="002C0156" w:rsidRDefault="00A32AEE" w:rsidP="00F84F10">
      <w:pPr>
        <w:pStyle w:val="Heading2NotTOCLevel2"/>
      </w:pPr>
      <w:bookmarkStart w:id="670" w:name="_Toc248214912"/>
      <w:bookmarkStart w:id="671" w:name="_Toc216258793"/>
      <w:bookmarkStart w:id="672" w:name="_Toc248291386"/>
      <w:bookmarkStart w:id="673" w:name="_Toc279049876"/>
      <w:bookmarkStart w:id="674" w:name="_Toc466451257"/>
      <w:bookmarkStart w:id="675" w:name="_Toc488144179"/>
      <w:r w:rsidRPr="002C0156">
        <w:t>Medicare Prescription Drug Program (Part D Drug Benefit)</w:t>
      </w:r>
      <w:bookmarkEnd w:id="670"/>
      <w:bookmarkEnd w:id="671"/>
      <w:bookmarkEnd w:id="672"/>
      <w:bookmarkEnd w:id="673"/>
      <w:bookmarkEnd w:id="674"/>
      <w:bookmarkEnd w:id="675"/>
      <w:r w:rsidRPr="002C0156">
        <w:t xml:space="preserve"> means the prescription drug benefit for Medicare beneficiaries, pursuant to Title I of the Medicare Prescription Drug, Improvement, and Modernization Act of 2003</w:t>
      </w:r>
      <w:r w:rsidR="00DD4C13" w:rsidRPr="002C0156">
        <w:t>.</w:t>
      </w:r>
    </w:p>
    <w:p w14:paraId="42A26730" w14:textId="58F322B0" w:rsidR="00DD4C13" w:rsidRPr="002C0156" w:rsidRDefault="004728E2" w:rsidP="00F84F10">
      <w:pPr>
        <w:pStyle w:val="Heading2NotTOCLevel2"/>
      </w:pPr>
      <w:bookmarkStart w:id="676" w:name="_Toc248214913"/>
      <w:bookmarkStart w:id="677" w:name="_Toc248291387"/>
      <w:bookmarkStart w:id="678" w:name="_Toc279049877"/>
      <w:bookmarkStart w:id="679" w:name="_Toc466451258"/>
      <w:bookmarkStart w:id="680" w:name="_Toc488144180"/>
      <w:r w:rsidRPr="002C0156">
        <w:t>Mental Health Professional</w:t>
      </w:r>
      <w:bookmarkEnd w:id="676"/>
      <w:bookmarkEnd w:id="677"/>
      <w:bookmarkEnd w:id="678"/>
      <w:bookmarkEnd w:id="679"/>
      <w:bookmarkEnd w:id="680"/>
      <w:r w:rsidRPr="002C0156">
        <w:t xml:space="preserve"> means a person providing clinical services in the treatment of mental illness who meets the qualifications required in Minnesota Statutes, </w:t>
      </w:r>
      <w:r w:rsidR="00425B04">
        <w:t>§</w:t>
      </w:r>
      <w:r w:rsidR="002C44D0" w:rsidRPr="002C0156">
        <w:t>§245I.04, subd 2</w:t>
      </w:r>
      <w:r w:rsidR="00DD4C13" w:rsidRPr="002C0156">
        <w:t>.</w:t>
      </w:r>
    </w:p>
    <w:p w14:paraId="5677B717" w14:textId="77777777" w:rsidR="00DD4C13" w:rsidRPr="002C0156" w:rsidRDefault="00A32AEE" w:rsidP="00F84F10">
      <w:pPr>
        <w:pStyle w:val="Heading2NotTOCLevel2"/>
      </w:pPr>
      <w:bookmarkStart w:id="681" w:name="_Toc245003546"/>
      <w:bookmarkStart w:id="682" w:name="_Toc248214914"/>
      <w:bookmarkStart w:id="683" w:name="_Toc216258794"/>
      <w:bookmarkStart w:id="684" w:name="_Toc248291388"/>
      <w:bookmarkStart w:id="685" w:name="_Toc279049878"/>
      <w:bookmarkStart w:id="686" w:name="_Toc466451259"/>
      <w:bookmarkStart w:id="687" w:name="_Toc488144181"/>
      <w:bookmarkEnd w:id="681"/>
      <w:r w:rsidRPr="002C0156">
        <w:t>Mental Illness</w:t>
      </w:r>
      <w:bookmarkEnd w:id="682"/>
      <w:bookmarkEnd w:id="683"/>
      <w:bookmarkEnd w:id="684"/>
      <w:bookmarkEnd w:id="685"/>
      <w:bookmarkEnd w:id="686"/>
      <w:bookmarkEnd w:id="687"/>
      <w:r w:rsidRPr="002C0156">
        <w:t xml:space="preserve"> means an organic disorder of the brain or a clinically significant disorder of thought, mood, perception, orientation, memory, or behavior that</w:t>
      </w:r>
      <w:r w:rsidR="00235F53" w:rsidRPr="002C0156">
        <w:t xml:space="preserve"> is </w:t>
      </w:r>
      <w:r w:rsidR="00B1020B" w:rsidRPr="002C0156">
        <w:t xml:space="preserve">1) </w:t>
      </w:r>
      <w:r w:rsidR="00235F53" w:rsidRPr="002C0156">
        <w:t xml:space="preserve">detailed in a diagnostic codes list published by the </w:t>
      </w:r>
      <w:r w:rsidR="008A725B" w:rsidRPr="002C0156">
        <w:t>C</w:t>
      </w:r>
      <w:r w:rsidR="00235F53" w:rsidRPr="002C0156">
        <w:t>ommissioner</w:t>
      </w:r>
      <w:r w:rsidR="008A725B" w:rsidRPr="002C0156">
        <w:t xml:space="preserve"> on the DHS web</w:t>
      </w:r>
      <w:r w:rsidR="00D8069D" w:rsidRPr="002C0156">
        <w:t xml:space="preserve"> </w:t>
      </w:r>
      <w:r w:rsidR="008A725B" w:rsidRPr="002C0156">
        <w:t>site</w:t>
      </w:r>
      <w:r w:rsidR="00B1020B" w:rsidRPr="002C0156">
        <w:t>;</w:t>
      </w:r>
      <w:r w:rsidR="00235F53" w:rsidRPr="002C0156">
        <w:t xml:space="preserve"> </w:t>
      </w:r>
      <w:r w:rsidRPr="002C0156">
        <w:t xml:space="preserve">and 2) seriously limits a person’s capacity to function in primary aspects of daily living such as personal relations, living arrangements, work, and recreation as defined under Minnesota Statutes, </w:t>
      </w:r>
      <w:r w:rsidR="00980149" w:rsidRPr="002C0156">
        <w:t>§</w:t>
      </w:r>
      <w:bookmarkStart w:id="688" w:name="_Toc213036206"/>
      <w:bookmarkStart w:id="689" w:name="_Toc215027709"/>
      <w:r w:rsidRPr="002C0156">
        <w:t xml:space="preserve">245.462 </w:t>
      </w:r>
      <w:r w:rsidR="008C6718" w:rsidRPr="002C0156">
        <w:t>subd. </w:t>
      </w:r>
      <w:r w:rsidRPr="002C0156">
        <w:t>20</w:t>
      </w:r>
      <w:r w:rsidR="00DD4C13" w:rsidRPr="002C0156">
        <w:t>.</w:t>
      </w:r>
    </w:p>
    <w:p w14:paraId="023EA157" w14:textId="77777777" w:rsidR="00DD4C13" w:rsidRPr="002C0156" w:rsidRDefault="00A32AEE" w:rsidP="00F84F10">
      <w:pPr>
        <w:pStyle w:val="Heading2NotTOCLevel2"/>
      </w:pPr>
      <w:bookmarkStart w:id="690" w:name="_Toc248214915"/>
      <w:bookmarkStart w:id="691" w:name="_Toc216258795"/>
      <w:bookmarkStart w:id="692" w:name="_Toc248291389"/>
      <w:bookmarkStart w:id="693" w:name="_Toc279049879"/>
      <w:bookmarkStart w:id="694" w:name="_Toc466451260"/>
      <w:bookmarkStart w:id="695" w:name="_Toc488144182"/>
      <w:bookmarkEnd w:id="688"/>
      <w:bookmarkEnd w:id="689"/>
      <w:r w:rsidRPr="002C0156">
        <w:t>Metro Area</w:t>
      </w:r>
      <w:bookmarkEnd w:id="690"/>
      <w:bookmarkEnd w:id="691"/>
      <w:bookmarkEnd w:id="692"/>
      <w:bookmarkEnd w:id="693"/>
      <w:bookmarkEnd w:id="694"/>
      <w:bookmarkEnd w:id="695"/>
      <w:r w:rsidRPr="002C0156">
        <w:t xml:space="preserve"> means the following seven Minnesota counties: Anoka, Carver, Dakota, Hennepin, Ramsey, Scott and Washington</w:t>
      </w:r>
      <w:r w:rsidR="00723776" w:rsidRPr="002C0156">
        <w:t xml:space="preserve">.  </w:t>
      </w:r>
      <w:r w:rsidR="00A065DF" w:rsidRPr="002C0156">
        <w:t>Non-</w:t>
      </w:r>
      <w:r w:rsidR="00B044C9" w:rsidRPr="002C0156">
        <w:t>m</w:t>
      </w:r>
      <w:r w:rsidR="00A065DF" w:rsidRPr="002C0156">
        <w:t xml:space="preserve">etro </w:t>
      </w:r>
      <w:r w:rsidR="00B044C9" w:rsidRPr="002C0156">
        <w:t xml:space="preserve">Area </w:t>
      </w:r>
      <w:r w:rsidR="00A065DF" w:rsidRPr="002C0156">
        <w:t>means all other counties</w:t>
      </w:r>
      <w:r w:rsidR="00DD4C13" w:rsidRPr="002C0156">
        <w:t>.</w:t>
      </w:r>
    </w:p>
    <w:p w14:paraId="718A68C3" w14:textId="77777777" w:rsidR="00DD4C13" w:rsidRPr="002C0156" w:rsidRDefault="000C7553" w:rsidP="00F84F10">
      <w:pPr>
        <w:pStyle w:val="Heading2NotTOCLevel2"/>
      </w:pPr>
      <w:bookmarkStart w:id="696" w:name="_Toc466451261"/>
      <w:bookmarkStart w:id="697" w:name="_Toc488144183"/>
      <w:r w:rsidRPr="002C0156">
        <w:t>MHCP</w:t>
      </w:r>
      <w:bookmarkEnd w:id="696"/>
      <w:bookmarkEnd w:id="697"/>
      <w:r w:rsidRPr="002C0156">
        <w:t xml:space="preserve"> means Minnesota Health Care Programs</w:t>
      </w:r>
      <w:r w:rsidR="00DD4C13" w:rsidRPr="002C0156">
        <w:t>.</w:t>
      </w:r>
    </w:p>
    <w:p w14:paraId="7974EF63" w14:textId="45217997" w:rsidR="00425B04" w:rsidRDefault="007E0705" w:rsidP="00A862B5">
      <w:pPr>
        <w:pStyle w:val="Heading2NotTOCLevel2"/>
      </w:pPr>
      <w:bookmarkStart w:id="698" w:name="_Toc488144184"/>
      <w:r w:rsidRPr="002C0156">
        <w:t>MHCP Provider Manual</w:t>
      </w:r>
      <w:bookmarkEnd w:id="698"/>
      <w:r w:rsidRPr="002C0156">
        <w:t xml:space="preserve"> is located at</w:t>
      </w:r>
      <w:r w:rsidR="00723776" w:rsidRPr="002C0156">
        <w:t xml:space="preserve"> </w:t>
      </w:r>
      <w:r w:rsidR="00F67DB5" w:rsidRPr="00236743">
        <w:t>https://www.dhs.state.mn.us/main/idcplg?IdcService=GET_DYNAMIC_CONVERSION&amp;RevisionSelectionMethod=LatestReleased&amp;dDocName=id_000094</w:t>
      </w:r>
      <w:r w:rsidR="00723776" w:rsidRPr="002C0156">
        <w:t xml:space="preserve">.  </w:t>
      </w:r>
      <w:r w:rsidRPr="002C0156">
        <w:t>This manual is incorporated by reference</w:t>
      </w:r>
      <w:r w:rsidR="00790323" w:rsidRPr="002C0156">
        <w:t>, as applicable,</w:t>
      </w:r>
      <w:r w:rsidRPr="002C0156">
        <w:t xml:space="preserve"> as updated from time to time</w:t>
      </w:r>
      <w:r w:rsidR="00DD4C13" w:rsidRPr="002C0156">
        <w:t>.</w:t>
      </w:r>
      <w:bookmarkStart w:id="699" w:name="_Toc488144185"/>
    </w:p>
    <w:p w14:paraId="6C9A5359" w14:textId="29B4001C" w:rsidR="00DD4C13" w:rsidRPr="002C0156" w:rsidRDefault="007E0705" w:rsidP="00A862B5">
      <w:pPr>
        <w:pStyle w:val="Heading2NotTOCLevel2"/>
      </w:pPr>
      <w:r w:rsidRPr="002C0156">
        <w:t>Minnesota Online Mental Health Services Manual</w:t>
      </w:r>
      <w:bookmarkEnd w:id="699"/>
      <w:r w:rsidR="00723776" w:rsidRPr="002C0156">
        <w:t xml:space="preserve"> </w:t>
      </w:r>
      <w:r w:rsidRPr="002C0156">
        <w:t xml:space="preserve">is located within the MHCP Provider Manual at </w:t>
      </w:r>
      <w:r w:rsidRPr="00425B04">
        <w:rPr>
          <w:rStyle w:val="Hyperlink"/>
          <w:noProof w:val="0"/>
          <w:color w:val="auto"/>
          <w:u w:val="none"/>
        </w:rPr>
        <w:t>https://mn.gov/dhs/partners-and-providers/policies-procedures/adult-mental-health/</w:t>
      </w:r>
      <w:r w:rsidRPr="002C0156">
        <w:t xml:space="preserve"> and </w:t>
      </w:r>
      <w:r w:rsidRPr="00425B04">
        <w:rPr>
          <w:rStyle w:val="Hyperlink"/>
          <w:noProof w:val="0"/>
          <w:color w:val="auto"/>
          <w:u w:val="none"/>
        </w:rPr>
        <w:t>https://mn.gov/dhs/partners-and-providers/policies-procedures/childrens-mental-health/</w:t>
      </w:r>
      <w:r w:rsidR="00723776" w:rsidRPr="002C0156">
        <w:t xml:space="preserve">.  </w:t>
      </w:r>
      <w:r w:rsidRPr="002C0156">
        <w:t>This manual is incorporated by reference</w:t>
      </w:r>
      <w:r w:rsidR="00790323" w:rsidRPr="002C0156">
        <w:t>, as applicable,</w:t>
      </w:r>
      <w:r w:rsidRPr="002C0156">
        <w:t xml:space="preserve"> as updated from time to time</w:t>
      </w:r>
      <w:r w:rsidR="00DD4C13" w:rsidRPr="002C0156">
        <w:t>.</w:t>
      </w:r>
    </w:p>
    <w:p w14:paraId="29F05548" w14:textId="77777777" w:rsidR="00DD4C13" w:rsidRPr="002C0156" w:rsidRDefault="0025535C" w:rsidP="00F84F10">
      <w:pPr>
        <w:pStyle w:val="Heading2NotTOCLevel2"/>
      </w:pPr>
      <w:bookmarkStart w:id="700" w:name="_Toc262632891"/>
      <w:bookmarkStart w:id="701" w:name="_Toc269377956"/>
      <w:bookmarkStart w:id="702" w:name="_Toc304556778"/>
      <w:bookmarkStart w:id="703" w:name="_Toc280170180"/>
      <w:bookmarkStart w:id="704" w:name="_Toc466451262"/>
      <w:bookmarkStart w:id="705" w:name="_Toc488144186"/>
      <w:r w:rsidRPr="002C0156">
        <w:t>MinnesotaCare</w:t>
      </w:r>
      <w:bookmarkEnd w:id="700"/>
      <w:bookmarkEnd w:id="701"/>
      <w:bookmarkEnd w:id="702"/>
      <w:bookmarkEnd w:id="703"/>
      <w:bookmarkEnd w:id="704"/>
      <w:bookmarkEnd w:id="705"/>
      <w:r w:rsidRPr="002C0156">
        <w:t xml:space="preserve"> means the program authorized in Minnesota Statutes, Chapter 256L</w:t>
      </w:r>
      <w:r w:rsidR="00DD4C13" w:rsidRPr="002C0156">
        <w:t>.</w:t>
      </w:r>
    </w:p>
    <w:p w14:paraId="15612BBF" w14:textId="287644F7" w:rsidR="00DD4C13" w:rsidRPr="002C0156" w:rsidRDefault="00A32AEE" w:rsidP="00F84F10">
      <w:pPr>
        <w:pStyle w:val="Heading2NotTOCLevel2"/>
      </w:pPr>
      <w:bookmarkStart w:id="706" w:name="_Toc245003550"/>
      <w:bookmarkStart w:id="707" w:name="_Toc246467664"/>
      <w:bookmarkStart w:id="708" w:name="_Toc248290962"/>
      <w:bookmarkStart w:id="709" w:name="_Toc248291391"/>
      <w:bookmarkStart w:id="710" w:name="_Toc248214918"/>
      <w:bookmarkStart w:id="711" w:name="_Toc216258800"/>
      <w:bookmarkStart w:id="712" w:name="_Toc248291394"/>
      <w:bookmarkStart w:id="713" w:name="_Toc279049881"/>
      <w:bookmarkStart w:id="714" w:name="_Toc466451263"/>
      <w:bookmarkStart w:id="715" w:name="_Toc488144187"/>
      <w:bookmarkEnd w:id="706"/>
      <w:bookmarkEnd w:id="707"/>
      <w:bookmarkEnd w:id="708"/>
      <w:bookmarkEnd w:id="709"/>
      <w:r w:rsidRPr="002C0156">
        <w:lastRenderedPageBreak/>
        <w:t>Minnesota Senior Care Plus (MSC+)</w:t>
      </w:r>
      <w:bookmarkEnd w:id="710"/>
      <w:bookmarkEnd w:id="711"/>
      <w:bookmarkEnd w:id="712"/>
      <w:bookmarkEnd w:id="713"/>
      <w:bookmarkEnd w:id="714"/>
      <w:bookmarkEnd w:id="715"/>
      <w:r w:rsidRPr="002C0156">
        <w:t xml:space="preserve"> means the mandatory PMAP program for Enrollees age sixty five (65) and over</w:t>
      </w:r>
      <w:r w:rsidR="00723776" w:rsidRPr="002C0156">
        <w:t xml:space="preserve">.  </w:t>
      </w:r>
      <w:r w:rsidRPr="002C0156">
        <w:t xml:space="preserve">MSC+ uses </w:t>
      </w:r>
      <w:r w:rsidR="00980149" w:rsidRPr="002C0156">
        <w:t>§</w:t>
      </w:r>
      <w:r w:rsidRPr="002C0156">
        <w:t xml:space="preserve">1915(b) waiver authority for </w:t>
      </w:r>
      <w:r w:rsidR="00A065DF" w:rsidRPr="002C0156">
        <w:t>S</w:t>
      </w:r>
      <w:r w:rsidRPr="002C0156">
        <w:t xml:space="preserve">tate </w:t>
      </w:r>
      <w:r w:rsidR="00A065DF" w:rsidRPr="002C0156">
        <w:t>P</w:t>
      </w:r>
      <w:r w:rsidR="0013227C" w:rsidRPr="002C0156">
        <w:t>lan S</w:t>
      </w:r>
      <w:r w:rsidRPr="002C0156">
        <w:t xml:space="preserve">ervices, and </w:t>
      </w:r>
      <w:r w:rsidR="00980149" w:rsidRPr="002C0156">
        <w:t>§</w:t>
      </w:r>
      <w:r w:rsidRPr="002C0156">
        <w:t>1915(c) waiver authority for Home and Community-Based Services</w:t>
      </w:r>
      <w:r w:rsidR="00723776" w:rsidRPr="002C0156">
        <w:t xml:space="preserve">.  </w:t>
      </w:r>
      <w:r w:rsidRPr="002C0156">
        <w:t>MSC+ includes Elderly Waiver services for Enrollees who qualify, and one hundred and eighty (180) days of Nursing Facility care</w:t>
      </w:r>
      <w:r w:rsidR="00DD4C13" w:rsidRPr="002C0156">
        <w:t>.</w:t>
      </w:r>
    </w:p>
    <w:p w14:paraId="216F2C29" w14:textId="2A0D8265" w:rsidR="0013376A" w:rsidRPr="002C0156" w:rsidRDefault="00A32AEE" w:rsidP="00F84F10">
      <w:pPr>
        <w:pStyle w:val="Heading2NotTOCLevel2"/>
      </w:pPr>
      <w:bookmarkStart w:id="716" w:name="_Toc248214919"/>
      <w:bookmarkStart w:id="717" w:name="_Toc216258801"/>
      <w:bookmarkStart w:id="718" w:name="_Toc248291395"/>
      <w:bookmarkStart w:id="719" w:name="_Toc279049882"/>
      <w:bookmarkStart w:id="720" w:name="_Toc466451264"/>
      <w:bookmarkStart w:id="721" w:name="_Toc488144188"/>
      <w:r w:rsidRPr="002C0156">
        <w:t>Minnesota Senior Health Option</w:t>
      </w:r>
      <w:r w:rsidR="00567786" w:rsidRPr="002C0156">
        <w:t>s</w:t>
      </w:r>
      <w:r w:rsidRPr="002C0156">
        <w:t xml:space="preserve"> (MSHO)</w:t>
      </w:r>
      <w:bookmarkStart w:id="722" w:name="_Toc216169455"/>
      <w:bookmarkStart w:id="723" w:name="_Toc216227873"/>
      <w:bookmarkStart w:id="724" w:name="_Toc216258802"/>
      <w:bookmarkStart w:id="725" w:name="_Toc242758092"/>
      <w:bookmarkStart w:id="726" w:name="_Toc243707743"/>
      <w:bookmarkStart w:id="727" w:name="_Toc243723327"/>
      <w:bookmarkStart w:id="728" w:name="_Toc245003148"/>
      <w:bookmarkStart w:id="729" w:name="_Toc245003555"/>
      <w:bookmarkStart w:id="730" w:name="_Toc245003968"/>
      <w:bookmarkStart w:id="731" w:name="_Toc245628899"/>
      <w:bookmarkStart w:id="732" w:name="_Toc245789962"/>
      <w:bookmarkStart w:id="733" w:name="_Toc246467669"/>
      <w:bookmarkStart w:id="734" w:name="_Toc246497526"/>
      <w:bookmarkStart w:id="735" w:name="_Toc246497929"/>
      <w:bookmarkStart w:id="736" w:name="_Toc246759070"/>
      <w:bookmarkStart w:id="737" w:name="_Toc246814534"/>
      <w:bookmarkStart w:id="738" w:name="_Toc246926163"/>
      <w:bookmarkStart w:id="739" w:name="_Toc248129830"/>
      <w:bookmarkStart w:id="740" w:name="_Toc248214519"/>
      <w:bookmarkStart w:id="741" w:name="_Toc248214920"/>
      <w:bookmarkStart w:id="742" w:name="_Toc248290967"/>
      <w:bookmarkStart w:id="743" w:name="_Toc248291396"/>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Pr="002C0156">
        <w:t xml:space="preserve"> means the Minnesota prepaid managed care program that provides integrated Medicare and Medicaid services for Medicaid eligible seniors, age sixty-five (65) and over</w:t>
      </w:r>
      <w:r w:rsidR="00723776" w:rsidRPr="002C0156">
        <w:t xml:space="preserve">.  </w:t>
      </w:r>
      <w:r w:rsidRPr="002C0156">
        <w:t>MSHO includes Elderly Waiver services for Enrollees who qualify, and one hundred and eighty (180) days of Nursing Facility care</w:t>
      </w:r>
      <w:r w:rsidR="00723776" w:rsidRPr="002C0156">
        <w:t xml:space="preserve">.  </w:t>
      </w:r>
      <w:r w:rsidR="008A3C16" w:rsidRPr="002C0156">
        <w:t>[Minnesota Statutes, §256B.69, subd. 23]</w:t>
      </w:r>
    </w:p>
    <w:p w14:paraId="6350175C" w14:textId="6DD8E0CE" w:rsidR="00C867E2" w:rsidRPr="002C0156" w:rsidRDefault="00C867E2" w:rsidP="00F84F10">
      <w:pPr>
        <w:pStyle w:val="Heading2NotTOCLevel2"/>
      </w:pPr>
      <w:r w:rsidRPr="002C0156">
        <w:t xml:space="preserve">MnCHOICES means both the computer application used by Lead Agencies to complete LTSS assessments, support plans, and health risk assessments, and the assessment conducted to determine eligibility for long-term services and supports. The </w:t>
      </w:r>
      <w:r w:rsidR="000618B8" w:rsidRPr="002C0156">
        <w:t xml:space="preserve">MnCHOICES </w:t>
      </w:r>
      <w:r w:rsidRPr="002C0156">
        <w:t xml:space="preserve">assessment is </w:t>
      </w:r>
      <w:r w:rsidR="000618B8" w:rsidRPr="002C0156">
        <w:t xml:space="preserve">referred to in Minnesota Statutes, §256B.0911, subd. 1 </w:t>
      </w:r>
      <w:r w:rsidRPr="002C0156">
        <w:t>as the long term care consultation (LTCC)</w:t>
      </w:r>
      <w:r w:rsidR="000618B8" w:rsidRPr="002C0156">
        <w:t xml:space="preserve"> as</w:t>
      </w:r>
      <w:r w:rsidR="00C20C78" w:rsidRPr="002C0156">
        <w:t>s</w:t>
      </w:r>
      <w:r w:rsidR="000618B8" w:rsidRPr="002C0156">
        <w:t>essment</w:t>
      </w:r>
      <w:r w:rsidRPr="002C0156">
        <w:t>. </w:t>
      </w:r>
    </w:p>
    <w:p w14:paraId="35F38222" w14:textId="77777777" w:rsidR="00DD4C13" w:rsidRPr="002C0156" w:rsidRDefault="006A5144" w:rsidP="00F84F10">
      <w:pPr>
        <w:pStyle w:val="Heading2NotTOCLevel2"/>
      </w:pPr>
      <w:bookmarkStart w:id="744" w:name="_Toc248214917"/>
      <w:bookmarkStart w:id="745" w:name="_Toc216258798"/>
      <w:bookmarkStart w:id="746" w:name="_Toc248291393"/>
      <w:bookmarkStart w:id="747" w:name="_Toc466451265"/>
      <w:bookmarkStart w:id="748" w:name="_Toc488144189"/>
      <w:r w:rsidRPr="002C0156">
        <w:t>MMIS</w:t>
      </w:r>
      <w:bookmarkEnd w:id="744"/>
      <w:bookmarkEnd w:id="745"/>
      <w:bookmarkEnd w:id="746"/>
      <w:bookmarkEnd w:id="747"/>
      <w:bookmarkEnd w:id="748"/>
      <w:r w:rsidRPr="002C0156">
        <w:t xml:space="preserve"> means the Medicaid Management Information System</w:t>
      </w:r>
      <w:r w:rsidR="00DD4C13" w:rsidRPr="002C0156">
        <w:t>.</w:t>
      </w:r>
    </w:p>
    <w:p w14:paraId="4F57329C" w14:textId="77777777" w:rsidR="00DD4C13" w:rsidRPr="002C0156" w:rsidRDefault="001373C6" w:rsidP="00F84F10">
      <w:pPr>
        <w:pStyle w:val="Heading2NotTOCLevel2"/>
      </w:pPr>
      <w:bookmarkStart w:id="749" w:name="_Toc466451266"/>
      <w:bookmarkStart w:id="750" w:name="_Toc488144190"/>
      <w:r w:rsidRPr="002C0156">
        <w:t>Money Follows the Person Rebalancing Demonstration</w:t>
      </w:r>
      <w:bookmarkEnd w:id="749"/>
      <w:bookmarkEnd w:id="750"/>
      <w:r w:rsidRPr="002C0156">
        <w:t xml:space="preserve"> means the CMS grant that supports the STATE’s efforts to transition Medicaid </w:t>
      </w:r>
      <w:r w:rsidR="002253D1" w:rsidRPr="002C0156">
        <w:t>B</w:t>
      </w:r>
      <w:r w:rsidR="00EB44DE" w:rsidRPr="002C0156">
        <w:t>eneficiaries</w:t>
      </w:r>
      <w:r w:rsidRPr="002C0156">
        <w:t xml:space="preserve"> from institutions to the community, pursuant to Minnesota Statutes, 256B.04, </w:t>
      </w:r>
      <w:r w:rsidR="008C6718" w:rsidRPr="002C0156">
        <w:t>subd. </w:t>
      </w:r>
      <w:r w:rsidRPr="002C0156">
        <w:t>20</w:t>
      </w:r>
      <w:r w:rsidR="00723776" w:rsidRPr="002C0156">
        <w:t xml:space="preserve">.  </w:t>
      </w:r>
      <w:r w:rsidRPr="002C0156">
        <w:t>The program name in Minnesota for this demonstration is Moving Home Minnesota</w:t>
      </w:r>
      <w:r w:rsidR="00DD4C13" w:rsidRPr="002C0156">
        <w:t>.</w:t>
      </w:r>
    </w:p>
    <w:p w14:paraId="5F617C0A" w14:textId="6880F461" w:rsidR="00530A23" w:rsidRPr="002C0156" w:rsidRDefault="00530A23" w:rsidP="00530A23">
      <w:pPr>
        <w:pStyle w:val="Heading2NotTOCLevel2"/>
      </w:pPr>
      <w:r w:rsidRPr="002C0156">
        <w:t>MPSE means the Minnesota Provider Screening and Enrollment (MPSE) portal, a secure online web-based tool that lets providers enroll and manage their enrollment records with Minnesota Health Care Programs (MHCP).</w:t>
      </w:r>
    </w:p>
    <w:p w14:paraId="72F6074F" w14:textId="77777777" w:rsidR="00DD4C13" w:rsidRPr="002C0156" w:rsidRDefault="00A32AEE" w:rsidP="00F84F10">
      <w:pPr>
        <w:pStyle w:val="Heading2NotTOCLevel2"/>
      </w:pPr>
      <w:bookmarkStart w:id="751" w:name="_Toc248214921"/>
      <w:bookmarkStart w:id="752" w:name="_Toc216258803"/>
      <w:bookmarkStart w:id="753" w:name="_Toc248291397"/>
      <w:bookmarkStart w:id="754" w:name="_Toc279049883"/>
      <w:bookmarkStart w:id="755" w:name="_Toc466451267"/>
      <w:bookmarkStart w:id="756" w:name="_Toc488144191"/>
      <w:r w:rsidRPr="002C0156">
        <w:t>National Provider Identifier (NPI)</w:t>
      </w:r>
      <w:bookmarkEnd w:id="751"/>
      <w:bookmarkEnd w:id="752"/>
      <w:bookmarkEnd w:id="753"/>
      <w:bookmarkEnd w:id="754"/>
      <w:bookmarkEnd w:id="755"/>
      <w:bookmarkEnd w:id="756"/>
      <w:r w:rsidRPr="002C0156">
        <w:t xml:space="preserve"> means the ten (10) digit number issued by CMS which is the standard unique identifier for health care Providers, and which replaces the use of all legacy provider identifiers (</w:t>
      </w:r>
      <w:r w:rsidR="00BD1A0F" w:rsidRPr="002C0156">
        <w:t>for example,</w:t>
      </w:r>
      <w:r w:rsidRPr="002C0156">
        <w:t xml:space="preserve"> UPIN, Medicaid Provider Number, Medicare Provider Number, Blue Cross and Blue Shield Numbers) in standard transactions</w:t>
      </w:r>
      <w:r w:rsidR="00DD4C13" w:rsidRPr="002C0156">
        <w:t>.</w:t>
      </w:r>
    </w:p>
    <w:p w14:paraId="0D76A0B8" w14:textId="534AADAF" w:rsidR="0013376A" w:rsidRPr="002C0156" w:rsidRDefault="002253D1" w:rsidP="00F84F10">
      <w:pPr>
        <w:pStyle w:val="Heading2NotTOCLevel2"/>
      </w:pPr>
      <w:bookmarkStart w:id="757" w:name="_Toc458067508"/>
      <w:bookmarkStart w:id="758" w:name="_Toc460307010"/>
      <w:bookmarkStart w:id="759" w:name="_Toc466451268"/>
      <w:bookmarkStart w:id="760" w:name="_Toc488144192"/>
      <w:r w:rsidRPr="002C0156">
        <w:t>Network Provider</w:t>
      </w:r>
      <w:bookmarkEnd w:id="757"/>
      <w:bookmarkEnd w:id="758"/>
      <w:bookmarkEnd w:id="759"/>
      <w:bookmarkEnd w:id="760"/>
      <w:r w:rsidRPr="002C0156">
        <w:t xml:space="preserve"> means any provider, group of providers, or entity that has a network provider agreement with the MCO or a </w:t>
      </w:r>
      <w:r w:rsidR="00136CB2" w:rsidRPr="002C0156">
        <w:t>Subcontractor</w:t>
      </w:r>
      <w:r w:rsidRPr="002C0156">
        <w:t>, and receives Medicaid funding directly or indirectly to order, refer or render Covered Services as a result of this Contract</w:t>
      </w:r>
      <w:r w:rsidR="00723776" w:rsidRPr="002C0156">
        <w:t xml:space="preserve">.  </w:t>
      </w:r>
      <w:r w:rsidRPr="002C0156">
        <w:t xml:space="preserve">A </w:t>
      </w:r>
      <w:r w:rsidR="00367D2E" w:rsidRPr="002C0156">
        <w:t>N</w:t>
      </w:r>
      <w:r w:rsidRPr="002C0156">
        <w:t xml:space="preserve">etwork </w:t>
      </w:r>
      <w:r w:rsidR="00367D2E" w:rsidRPr="002C0156">
        <w:t>P</w:t>
      </w:r>
      <w:r w:rsidRPr="002C0156">
        <w:t xml:space="preserve">rovider is not a </w:t>
      </w:r>
      <w:r w:rsidR="00136CB2" w:rsidRPr="002C0156">
        <w:t>Subcontractor</w:t>
      </w:r>
      <w:r w:rsidRPr="002C0156">
        <w:t xml:space="preserve"> by virtue of the network provider agreement</w:t>
      </w:r>
      <w:r w:rsidR="00723776" w:rsidRPr="002C0156">
        <w:t xml:space="preserve">.  </w:t>
      </w:r>
      <w:r w:rsidR="008A3C16" w:rsidRPr="002C0156">
        <w:rPr>
          <w:rFonts w:eastAsia="Calibri" w:cs="Times New Roman"/>
          <w:szCs w:val="24"/>
        </w:rPr>
        <w:t>[42 CFR §438.2]</w:t>
      </w:r>
    </w:p>
    <w:p w14:paraId="21B98D6B" w14:textId="3AF0E41F" w:rsidR="00DD4C13" w:rsidRPr="002C0156" w:rsidRDefault="002253D1" w:rsidP="00F84F10">
      <w:pPr>
        <w:pStyle w:val="Heading2NotTOCLevel2"/>
      </w:pPr>
      <w:bookmarkStart w:id="761" w:name="_Toc458067509"/>
      <w:bookmarkStart w:id="762" w:name="_Toc460307011"/>
      <w:bookmarkStart w:id="763" w:name="_Toc466451269"/>
      <w:bookmarkStart w:id="764" w:name="_Toc488144193"/>
      <w:r w:rsidRPr="002C0156">
        <w:t>Non-emergency Transportation (NEMT)</w:t>
      </w:r>
      <w:bookmarkEnd w:id="761"/>
      <w:bookmarkEnd w:id="762"/>
      <w:bookmarkEnd w:id="763"/>
      <w:bookmarkEnd w:id="764"/>
      <w:r w:rsidRPr="002C0156">
        <w:t xml:space="preserve"> means the modes of transportation </w:t>
      </w:r>
      <w:r w:rsidR="008A3C16" w:rsidRPr="002C0156">
        <w:t xml:space="preserve">defined </w:t>
      </w:r>
      <w:r w:rsidRPr="002C0156">
        <w:t xml:space="preserve">in Minnesota Statutes, </w:t>
      </w:r>
      <w:r w:rsidR="00980149" w:rsidRPr="002C0156">
        <w:t>§</w:t>
      </w:r>
      <w:r w:rsidRPr="002C0156">
        <w:t xml:space="preserve">256B.0625, </w:t>
      </w:r>
      <w:r w:rsidR="008C6718" w:rsidRPr="002C0156">
        <w:t>subd. </w:t>
      </w:r>
      <w:r w:rsidRPr="002C0156">
        <w:t>17</w:t>
      </w:r>
      <w:r w:rsidR="00723776" w:rsidRPr="002C0156">
        <w:t xml:space="preserve">.  </w:t>
      </w:r>
      <w:r w:rsidRPr="002C0156">
        <w:t>NEMT includes Enrollee reimbursement; volunteer transport; unassisted transport, (including transportation by a taxicab or public transit); assisted transport (transport provided to Enrollees who require assistance by an NEMT provider); lift-equipped/ramp transport; stretcher transport; and protected transport</w:t>
      </w:r>
      <w:r w:rsidR="00723776" w:rsidRPr="002C0156">
        <w:t xml:space="preserve">. </w:t>
      </w:r>
      <w:r w:rsidR="006A7F60" w:rsidRPr="002C0156">
        <w:t>NEMT  does not include ambulance transportation with treatment [256B.0625, subd. 17a; 144E.001, subd. 3].</w:t>
      </w:r>
      <w:r w:rsidR="00723776" w:rsidRPr="002C0156">
        <w:t xml:space="preserve"> </w:t>
      </w:r>
      <w:r w:rsidRPr="002C0156">
        <w:t xml:space="preserve">See section </w:t>
      </w:r>
      <w:r w:rsidR="00273B6C">
        <w:t>6.1.34.1</w:t>
      </w:r>
      <w:r w:rsidR="00186A71" w:rsidRPr="002C0156">
        <w:t xml:space="preserve"> and </w:t>
      </w:r>
      <w:r w:rsidR="00273B6C">
        <w:t>6.1.34.2</w:t>
      </w:r>
      <w:r w:rsidR="00186A71" w:rsidRPr="002C0156">
        <w:t xml:space="preserve"> </w:t>
      </w:r>
      <w:r w:rsidRPr="002C0156">
        <w:t>for MCO coverage of NEMT</w:t>
      </w:r>
      <w:r w:rsidR="00DD4C13" w:rsidRPr="002C0156">
        <w:t>.</w:t>
      </w:r>
    </w:p>
    <w:p w14:paraId="75B6C4FA" w14:textId="6AC9419F" w:rsidR="00DD4C13" w:rsidRPr="002C0156" w:rsidRDefault="00A32AEE" w:rsidP="00F84F10">
      <w:pPr>
        <w:pStyle w:val="Heading2NotTOCLevel2"/>
      </w:pPr>
      <w:bookmarkStart w:id="765" w:name="_Toc248214922"/>
      <w:bookmarkStart w:id="766" w:name="_Toc216258804"/>
      <w:bookmarkStart w:id="767" w:name="_Toc248291398"/>
      <w:bookmarkStart w:id="768" w:name="_Toc279049884"/>
      <w:bookmarkStart w:id="769" w:name="_Toc466451270"/>
      <w:bookmarkStart w:id="770" w:name="_Toc488144194"/>
      <w:r w:rsidRPr="002C0156">
        <w:t>Notice of Action</w:t>
      </w:r>
      <w:bookmarkEnd w:id="765"/>
      <w:bookmarkEnd w:id="766"/>
      <w:bookmarkEnd w:id="767"/>
      <w:bookmarkEnd w:id="768"/>
      <w:bookmarkEnd w:id="769"/>
      <w:bookmarkEnd w:id="770"/>
      <w:r w:rsidRPr="002C0156">
        <w:t xml:space="preserve"> means a Denial, Termination, or Reduction of Service Notice (DTR) or other Action as defined in</w:t>
      </w:r>
      <w:r w:rsidR="002253D1" w:rsidRPr="002C0156">
        <w:t xml:space="preserve"> section </w:t>
      </w:r>
      <w:r w:rsidR="00273B6C">
        <w:t>2.3</w:t>
      </w:r>
      <w:r w:rsidR="00DD4C13" w:rsidRPr="002C0156">
        <w:t>.</w:t>
      </w:r>
    </w:p>
    <w:p w14:paraId="790BAADC" w14:textId="77777777" w:rsidR="00DD4C13" w:rsidRPr="002C0156" w:rsidRDefault="00A32AEE" w:rsidP="00F84F10">
      <w:pPr>
        <w:pStyle w:val="Heading2NotTOCLevel2"/>
      </w:pPr>
      <w:bookmarkStart w:id="771" w:name="_Toc248214923"/>
      <w:bookmarkStart w:id="772" w:name="_Toc216258805"/>
      <w:bookmarkStart w:id="773" w:name="_Toc248291399"/>
      <w:bookmarkStart w:id="774" w:name="_Toc279049885"/>
      <w:bookmarkStart w:id="775" w:name="_Toc466451271"/>
      <w:bookmarkStart w:id="776" w:name="_Toc488144195"/>
      <w:r w:rsidRPr="002C0156">
        <w:t>Nursing Facility (NF)</w:t>
      </w:r>
      <w:bookmarkEnd w:id="771"/>
      <w:bookmarkEnd w:id="772"/>
      <w:bookmarkEnd w:id="773"/>
      <w:bookmarkEnd w:id="774"/>
      <w:bookmarkEnd w:id="775"/>
      <w:bookmarkEnd w:id="776"/>
      <w:r w:rsidRPr="002C0156">
        <w:t xml:space="preserve"> means a long term care facility certified by the Minnesota Department of Health for services provided and reimbursed under Medicaid</w:t>
      </w:r>
      <w:r w:rsidR="00723776" w:rsidRPr="002C0156">
        <w:t xml:space="preserve">.  </w:t>
      </w:r>
      <w:r w:rsidR="00422288" w:rsidRPr="002C0156">
        <w:t>NF</w:t>
      </w:r>
      <w:r w:rsidRPr="002C0156">
        <w:t xml:space="preserve"> is also known as a Nursing Home</w:t>
      </w:r>
      <w:r w:rsidR="00DD4C13" w:rsidRPr="002C0156">
        <w:t>.</w:t>
      </w:r>
    </w:p>
    <w:p w14:paraId="68B8A810" w14:textId="77777777" w:rsidR="00DD4C13" w:rsidRPr="002C0156" w:rsidRDefault="00A32AEE" w:rsidP="00F84F10">
      <w:pPr>
        <w:pStyle w:val="Heading2NotTOCLevel2"/>
      </w:pPr>
      <w:bookmarkStart w:id="777" w:name="_Toc248214924"/>
      <w:bookmarkStart w:id="778" w:name="_Toc216258806"/>
      <w:bookmarkStart w:id="779" w:name="_Toc248291400"/>
      <w:bookmarkStart w:id="780" w:name="_Toc279049886"/>
      <w:bookmarkStart w:id="781" w:name="_Toc466451272"/>
      <w:bookmarkStart w:id="782" w:name="_Toc488144196"/>
      <w:r w:rsidRPr="002C0156">
        <w:t>Nursing Facility (NF) Add-On</w:t>
      </w:r>
      <w:bookmarkEnd w:id="777"/>
      <w:bookmarkEnd w:id="778"/>
      <w:bookmarkEnd w:id="779"/>
      <w:bookmarkEnd w:id="780"/>
      <w:bookmarkEnd w:id="781"/>
      <w:bookmarkEnd w:id="782"/>
      <w:r w:rsidRPr="002C0156">
        <w:t xml:space="preserve"> means the monthly per capita value of Nursing Facility services that are expected to be utilized within the Contract Year by those Enrollees who are eligible for Medical Assistance and in the community prior to being Institutionalized within the same period</w:t>
      </w:r>
      <w:r w:rsidR="00DD4C13" w:rsidRPr="002C0156">
        <w:t>.</w:t>
      </w:r>
    </w:p>
    <w:p w14:paraId="007D860A" w14:textId="1E025BC7" w:rsidR="00DD4C13" w:rsidRPr="002C0156" w:rsidRDefault="00A32AEE" w:rsidP="00F84F10">
      <w:pPr>
        <w:pStyle w:val="Heading2NotTOCLevel2"/>
      </w:pPr>
      <w:bookmarkStart w:id="783" w:name="_Toc248214925"/>
      <w:bookmarkStart w:id="784" w:name="_Toc216258807"/>
      <w:bookmarkStart w:id="785" w:name="_Toc248291401"/>
      <w:bookmarkStart w:id="786" w:name="_Toc279049887"/>
      <w:bookmarkStart w:id="787" w:name="_Toc466451273"/>
      <w:bookmarkStart w:id="788" w:name="_Toc488144197"/>
      <w:r w:rsidRPr="002C0156">
        <w:t>Nursing Facility Resident (NFR)</w:t>
      </w:r>
      <w:bookmarkEnd w:id="783"/>
      <w:bookmarkEnd w:id="784"/>
      <w:bookmarkEnd w:id="785"/>
      <w:bookmarkEnd w:id="786"/>
      <w:bookmarkEnd w:id="787"/>
      <w:bookmarkEnd w:id="788"/>
      <w:r w:rsidRPr="002C0156">
        <w:t xml:space="preserve"> means a </w:t>
      </w:r>
      <w:r w:rsidR="00EB44DE" w:rsidRPr="002C0156">
        <w:t xml:space="preserve">Beneficiary </w:t>
      </w:r>
      <w:r w:rsidRPr="002C0156">
        <w:t xml:space="preserve">who is coded as being in a Nursing Facility living arrangement in MMIS at the time of requested enrollment or after initial enrollment; NFR </w:t>
      </w:r>
      <w:r w:rsidR="00EB44DE" w:rsidRPr="002C0156">
        <w:t>Beneficiaries</w:t>
      </w:r>
      <w:r w:rsidRPr="002C0156">
        <w:t xml:space="preserve"> are those Enrollees who have been residing in the Nursing Facility for thirty (30) consecutive days</w:t>
      </w:r>
      <w:r w:rsidR="00DD4C13" w:rsidRPr="002C0156">
        <w:t>.</w:t>
      </w:r>
    </w:p>
    <w:p w14:paraId="5E0C185B" w14:textId="79332771" w:rsidR="00C4230F" w:rsidRPr="002C0156" w:rsidRDefault="00C4230F" w:rsidP="00F84F10">
      <w:pPr>
        <w:pStyle w:val="Heading2NotTOCLevel2"/>
      </w:pPr>
      <w:r w:rsidRPr="002C0156">
        <w:lastRenderedPageBreak/>
        <w:t xml:space="preserve">OIG stands for the Office of the Inspector General. </w:t>
      </w:r>
    </w:p>
    <w:p w14:paraId="5B87B55C" w14:textId="513CEC90" w:rsidR="002C0BBE" w:rsidRPr="002C0156" w:rsidRDefault="002C0BBE" w:rsidP="00F84F10">
      <w:pPr>
        <w:pStyle w:val="Heading2NotTOCLevel2"/>
      </w:pPr>
      <w:r w:rsidRPr="002C0156">
        <w:t>Ombuds</w:t>
      </w:r>
      <w:r w:rsidR="00272562" w:rsidRPr="002C0156">
        <w:t>person</w:t>
      </w:r>
      <w:r w:rsidRPr="002C0156">
        <w:t xml:space="preserve"> means the office of the Ombuds</w:t>
      </w:r>
      <w:r w:rsidR="00272562" w:rsidRPr="002C0156">
        <w:t>person</w:t>
      </w:r>
      <w:r w:rsidRPr="002C0156">
        <w:t xml:space="preserve"> for Managed Care as established under Minnesota Statutes, </w:t>
      </w:r>
      <w:r w:rsidR="003E567F" w:rsidRPr="002C0156">
        <w:t>§256B.6903</w:t>
      </w:r>
      <w:r w:rsidRPr="002C0156">
        <w:t>.</w:t>
      </w:r>
    </w:p>
    <w:p w14:paraId="352AB168" w14:textId="6467FE7A" w:rsidR="002C0BBE" w:rsidRPr="002C0156" w:rsidRDefault="002C0BBE" w:rsidP="00F84F10">
      <w:pPr>
        <w:pStyle w:val="Heading2NotTOCLevel2"/>
      </w:pPr>
      <w:r w:rsidRPr="002C0156">
        <w:t>Out of Network Care means health care provided to an Enrollee by non-Network Providers within the geographic area served by the MCO</w:t>
      </w:r>
    </w:p>
    <w:p w14:paraId="5EB07B54" w14:textId="77777777" w:rsidR="00DD4C13" w:rsidRDefault="00A32AEE" w:rsidP="00F84F10">
      <w:pPr>
        <w:pStyle w:val="Heading2NotTOCLevel2"/>
      </w:pPr>
      <w:bookmarkStart w:id="789" w:name="_Toc176230832"/>
      <w:bookmarkStart w:id="790" w:name="_Toc176943508"/>
      <w:bookmarkStart w:id="791" w:name="_Toc248214926"/>
      <w:bookmarkStart w:id="792" w:name="_Toc216258808"/>
      <w:bookmarkStart w:id="793" w:name="_Toc248291402"/>
      <w:bookmarkStart w:id="794" w:name="_Toc279049888"/>
      <w:bookmarkStart w:id="795" w:name="_Toc466451274"/>
      <w:bookmarkStart w:id="796" w:name="_Toc488144198"/>
      <w:bookmarkEnd w:id="789"/>
      <w:bookmarkEnd w:id="790"/>
      <w:r w:rsidRPr="002C0156">
        <w:t>Out of Service Area Care</w:t>
      </w:r>
      <w:bookmarkEnd w:id="791"/>
      <w:bookmarkEnd w:id="792"/>
      <w:bookmarkEnd w:id="793"/>
      <w:bookmarkEnd w:id="794"/>
      <w:bookmarkEnd w:id="795"/>
      <w:bookmarkEnd w:id="796"/>
      <w:r w:rsidRPr="002C0156">
        <w:t xml:space="preserve"> means health care provided to an Enrollee by non-</w:t>
      </w:r>
      <w:r w:rsidR="002253D1" w:rsidRPr="002C0156">
        <w:t xml:space="preserve">Network </w:t>
      </w:r>
      <w:r w:rsidRPr="002C0156">
        <w:t>Providers outside of the geographical area served by the MCO</w:t>
      </w:r>
      <w:r w:rsidR="00DD4C13" w:rsidRPr="002C0156">
        <w:t>.</w:t>
      </w:r>
    </w:p>
    <w:p w14:paraId="4F69AD43" w14:textId="77777777" w:rsidR="00BD2925" w:rsidRDefault="00BD2925" w:rsidP="00BD2925">
      <w:pPr>
        <w:pStyle w:val="Heading2NotTOCLevel2"/>
      </w:pPr>
      <w:r w:rsidRPr="0096204D">
        <w:t xml:space="preserve">Overpayment means any payment made to an MCO or to a Network Provider by an MCO, to which the Network Provider or MCO is not entitled to under Title XIX of the Social Security Act (42 USC §1396 et. seq.) or Minnesota Statutes, Ch. 256B and Minnesota Rules, Ch. 9505. This includes any amount that is not authorized to be paid by the Medicaid program, whether paid as a result </w:t>
      </w:r>
      <w:r>
        <w:t xml:space="preserve">of </w:t>
      </w:r>
      <w:r w:rsidRPr="0096204D">
        <w:t xml:space="preserve">improper claim submission, unacceptable practices, fraud, abuse, or error. </w:t>
      </w:r>
    </w:p>
    <w:p w14:paraId="2428C0C7" w14:textId="6B63354E" w:rsidR="00BD2925" w:rsidRDefault="00BD2925" w:rsidP="00BD2925">
      <w:pPr>
        <w:pStyle w:val="heading3NotTOClevel3"/>
      </w:pPr>
      <w:r w:rsidRPr="00094C12">
        <w:t xml:space="preserve">Recovered Overpayments include any amounts paid in excess of what is properly allowable under </w:t>
      </w:r>
      <w:r>
        <w:t xml:space="preserve">statutes and </w:t>
      </w:r>
      <w:r w:rsidRPr="00094C12">
        <w:t xml:space="preserve">MHCP program rules, whether resulting from </w:t>
      </w:r>
      <w:r>
        <w:t>F</w:t>
      </w:r>
      <w:r w:rsidRPr="00094C12">
        <w:t>raud, waste, abuse, billing errors, adjudication errors, eligibility discrepancies, coordination of benefits issues, or other payment inaccuracies, as identified through post-adjudication review</w:t>
      </w:r>
      <w:r>
        <w:t>.</w:t>
      </w:r>
    </w:p>
    <w:p w14:paraId="2A93EAB8" w14:textId="556AB264" w:rsidR="00750BD0" w:rsidRDefault="00750BD0" w:rsidP="00BD2925">
      <w:pPr>
        <w:pStyle w:val="heading3NotTOClevel3"/>
      </w:pPr>
      <w:r w:rsidRPr="00750BD0">
        <w:t xml:space="preserve">Identified Overpayments include Overpayments that have been identified by the MCO, the STATE, or the provider.  </w:t>
      </w:r>
    </w:p>
    <w:p w14:paraId="4A78592D" w14:textId="77777777" w:rsidR="00BD2925" w:rsidRDefault="00BD2925" w:rsidP="00BD2925">
      <w:pPr>
        <w:pStyle w:val="heading3NotTOClevel3"/>
      </w:pPr>
      <w:r w:rsidRPr="00094C12">
        <w:t xml:space="preserve">Recovered Overpayment means any amount that was previously paid by the MCO to a provider or subcontractor and that has been identified as an </w:t>
      </w:r>
      <w:r>
        <w:t>Overpayment</w:t>
      </w:r>
      <w:r w:rsidRPr="00094C12">
        <w:t xml:space="preserve"> and has been recouped, refunded, or otherwise returned or credited to the MCO through any mechanism.</w:t>
      </w:r>
    </w:p>
    <w:p w14:paraId="20FB0A9C" w14:textId="0601E6BF" w:rsidR="00BD2925" w:rsidRPr="002C0156" w:rsidRDefault="00BD2925" w:rsidP="00BD2925">
      <w:pPr>
        <w:pStyle w:val="Heading2NotTOCLevel2"/>
      </w:pPr>
      <w:r w:rsidRPr="00094C12">
        <w:t xml:space="preserve">An </w:t>
      </w:r>
      <w:r>
        <w:t>Overpayment</w:t>
      </w:r>
      <w:r w:rsidRPr="00094C12">
        <w:t xml:space="preserve"> is considered </w:t>
      </w:r>
      <w:r>
        <w:t>“</w:t>
      </w:r>
      <w:r w:rsidRPr="00094C12">
        <w:t xml:space="preserve">due to potential </w:t>
      </w:r>
      <w:r>
        <w:t>F</w:t>
      </w:r>
      <w:r w:rsidRPr="00094C12">
        <w:t>raud</w:t>
      </w:r>
      <w:r>
        <w:t>”</w:t>
      </w:r>
      <w:r w:rsidRPr="00094C12">
        <w:t xml:space="preserve"> if the MCO’s Special Investigation Unit (SIU) has determined, based on established investigative procedures, that the provider’s billing activity raises </w:t>
      </w:r>
      <w:r>
        <w:t>a C</w:t>
      </w:r>
      <w:r w:rsidRPr="00094C12">
        <w:t xml:space="preserve">redible </w:t>
      </w:r>
      <w:r>
        <w:t xml:space="preserve">Allegation </w:t>
      </w:r>
      <w:r w:rsidRPr="00094C12">
        <w:t xml:space="preserve">of intentional misrepresentation or deceit. This classification does not imply a legal finding of </w:t>
      </w:r>
      <w:r>
        <w:t>F</w:t>
      </w:r>
      <w:r w:rsidRPr="00094C12">
        <w:t xml:space="preserve">raud but supports further program integrity review and/or referral to </w:t>
      </w:r>
      <w:r>
        <w:t>the STATE</w:t>
      </w:r>
      <w:r w:rsidRPr="00094C12">
        <w:t>, the Medicaid Fraud Control Unit (MFCU) or appropriate enforcement authority.</w:t>
      </w:r>
    </w:p>
    <w:p w14:paraId="6CB8D5F5" w14:textId="77777777" w:rsidR="00DD4C13" w:rsidRPr="002C0156" w:rsidRDefault="002253D1" w:rsidP="00F84F10">
      <w:pPr>
        <w:pStyle w:val="Heading2NotTOCLevel2"/>
      </w:pPr>
      <w:bookmarkStart w:id="797" w:name="_Toc246467677"/>
      <w:bookmarkStart w:id="798" w:name="_Toc246467678"/>
      <w:bookmarkStart w:id="799" w:name="_Toc248290975"/>
      <w:bookmarkStart w:id="800" w:name="_Toc248291404"/>
      <w:bookmarkStart w:id="801" w:name="_Toc248290976"/>
      <w:bookmarkStart w:id="802" w:name="_Toc248291405"/>
      <w:bookmarkStart w:id="803" w:name="_Toc248214928"/>
      <w:bookmarkStart w:id="804" w:name="_Toc216258811"/>
      <w:bookmarkStart w:id="805" w:name="_Toc248291406"/>
      <w:bookmarkStart w:id="806" w:name="_Toc279049890"/>
      <w:bookmarkStart w:id="807" w:name="_Toc466451276"/>
      <w:bookmarkStart w:id="808" w:name="_Toc488144200"/>
      <w:bookmarkEnd w:id="797"/>
      <w:bookmarkEnd w:id="798"/>
      <w:bookmarkEnd w:id="799"/>
      <w:bookmarkEnd w:id="800"/>
      <w:bookmarkEnd w:id="801"/>
      <w:bookmarkEnd w:id="802"/>
      <w:r w:rsidRPr="002C0156">
        <w:t xml:space="preserve">Network </w:t>
      </w:r>
      <w:r w:rsidR="00A32AEE" w:rsidRPr="002C0156">
        <w:t>Provider</w:t>
      </w:r>
      <w:bookmarkEnd w:id="803"/>
      <w:bookmarkEnd w:id="804"/>
      <w:bookmarkEnd w:id="805"/>
      <w:bookmarkEnd w:id="806"/>
      <w:bookmarkEnd w:id="807"/>
      <w:bookmarkEnd w:id="808"/>
      <w:r w:rsidR="00A32AEE" w:rsidRPr="002C0156">
        <w:t xml:space="preserve"> </w:t>
      </w:r>
      <w:r w:rsidR="00E20AC2" w:rsidRPr="002C0156">
        <w:t>means any provider, group of providers, or entity that has a network provid</w:t>
      </w:r>
      <w:r w:rsidR="004668AD" w:rsidRPr="002C0156">
        <w:t>er agreement with the MCO or a S</w:t>
      </w:r>
      <w:r w:rsidR="00E20AC2" w:rsidRPr="002C0156">
        <w:t>ubcontractor, and receives Medicaid funding directly or indirectly to order, refer or render Covered Services as a result of this Contract</w:t>
      </w:r>
      <w:r w:rsidR="00723776" w:rsidRPr="002C0156">
        <w:t xml:space="preserve">.  </w:t>
      </w:r>
      <w:r w:rsidR="00E20AC2" w:rsidRPr="002C0156">
        <w:t xml:space="preserve">A </w:t>
      </w:r>
      <w:r w:rsidR="004668AD" w:rsidRPr="002C0156">
        <w:t>N</w:t>
      </w:r>
      <w:r w:rsidR="00E20AC2" w:rsidRPr="002C0156">
        <w:t xml:space="preserve">etwork </w:t>
      </w:r>
      <w:r w:rsidR="004668AD" w:rsidRPr="002C0156">
        <w:t>P</w:t>
      </w:r>
      <w:r w:rsidR="00E20AC2" w:rsidRPr="002C0156">
        <w:t xml:space="preserve">rovider is not a </w:t>
      </w:r>
      <w:r w:rsidR="004668AD" w:rsidRPr="002C0156">
        <w:t>S</w:t>
      </w:r>
      <w:r w:rsidR="00E20AC2" w:rsidRPr="002C0156">
        <w:t>ubcontractor by virtue of the network provider agreement</w:t>
      </w:r>
      <w:r w:rsidR="00DD4C13" w:rsidRPr="002C0156">
        <w:t>.</w:t>
      </w:r>
    </w:p>
    <w:p w14:paraId="34952790" w14:textId="77777777" w:rsidR="00DD4C13" w:rsidRPr="002C0156" w:rsidRDefault="003B1A8F" w:rsidP="00F84F10">
      <w:pPr>
        <w:pStyle w:val="Heading2NotTOCLevel2"/>
      </w:pPr>
      <w:bookmarkStart w:id="809" w:name="_Toc466451277"/>
      <w:bookmarkStart w:id="810" w:name="_Toc488144201"/>
      <w:r w:rsidRPr="002C0156">
        <w:t>Payment Appendix or Appendices</w:t>
      </w:r>
      <w:bookmarkEnd w:id="809"/>
      <w:bookmarkEnd w:id="810"/>
      <w:r w:rsidRPr="002C0156">
        <w:t xml:space="preserve"> means pages attached to this Contract containing the capitation rates to be paid by the STATE to the MCO</w:t>
      </w:r>
      <w:r w:rsidR="00DD4C13" w:rsidRPr="002C0156">
        <w:t>.</w:t>
      </w:r>
    </w:p>
    <w:p w14:paraId="0F206943" w14:textId="75FA5FD5" w:rsidR="00DD4C13" w:rsidRPr="002C0156" w:rsidRDefault="00525283" w:rsidP="00F84F10">
      <w:pPr>
        <w:pStyle w:val="Heading2NotTOCLevel2"/>
      </w:pPr>
      <w:r w:rsidRPr="002C0156">
        <w:t>Payment Suspension</w:t>
      </w:r>
      <w:r w:rsidR="00C4230F" w:rsidRPr="002C0156">
        <w:t>/</w:t>
      </w:r>
      <w:r w:rsidR="00062720" w:rsidRPr="002C0156">
        <w:t>W</w:t>
      </w:r>
      <w:r w:rsidR="00C4230F" w:rsidRPr="002C0156">
        <w:t>ithhold</w:t>
      </w:r>
      <w:r w:rsidRPr="002C0156">
        <w:t xml:space="preserve"> has the meaning described in 42 CFR </w:t>
      </w:r>
      <w:r w:rsidR="00980149" w:rsidRPr="002C0156">
        <w:t>§</w:t>
      </w:r>
      <w:r w:rsidRPr="002C0156">
        <w:t xml:space="preserve">455.23 and </w:t>
      </w:r>
      <w:r w:rsidR="00BE02E8" w:rsidRPr="002C0156">
        <w:t xml:space="preserve">Minnesota Statutes, </w:t>
      </w:r>
      <w:r w:rsidR="00980149" w:rsidRPr="002C0156">
        <w:t>§</w:t>
      </w:r>
      <w:r w:rsidRPr="002C0156">
        <w:t>256B.064</w:t>
      </w:r>
      <w:r w:rsidR="00DD4C13" w:rsidRPr="002C0156">
        <w:t>.</w:t>
      </w:r>
    </w:p>
    <w:p w14:paraId="4227A1B8" w14:textId="77777777" w:rsidR="00DD4C13" w:rsidRPr="002C0156" w:rsidRDefault="00A32AEE" w:rsidP="00F84F10">
      <w:pPr>
        <w:pStyle w:val="Heading2NotTOCLevel2"/>
      </w:pPr>
      <w:bookmarkStart w:id="811" w:name="_Toc248214929"/>
      <w:bookmarkStart w:id="812" w:name="_Toc216258813"/>
      <w:bookmarkStart w:id="813" w:name="_Toc248291407"/>
      <w:bookmarkStart w:id="814" w:name="_Toc279049891"/>
      <w:bookmarkStart w:id="815" w:name="_Toc466451278"/>
      <w:bookmarkStart w:id="816" w:name="_Toc488144202"/>
      <w:r w:rsidRPr="002C0156">
        <w:t>Person Master Index (PMI)</w:t>
      </w:r>
      <w:bookmarkEnd w:id="811"/>
      <w:bookmarkEnd w:id="812"/>
      <w:bookmarkEnd w:id="813"/>
      <w:bookmarkEnd w:id="814"/>
      <w:bookmarkEnd w:id="815"/>
      <w:bookmarkEnd w:id="816"/>
      <w:r w:rsidRPr="002C0156">
        <w:t xml:space="preserve"> means the STATE identification number assigned to an individual</w:t>
      </w:r>
      <w:r w:rsidR="00521A18" w:rsidRPr="002C0156">
        <w:t xml:space="preserve"> Beneficiary</w:t>
      </w:r>
      <w:r w:rsidR="00DD4C13" w:rsidRPr="002C0156">
        <w:t>.</w:t>
      </w:r>
    </w:p>
    <w:p w14:paraId="70767ABD" w14:textId="3EA45A43" w:rsidR="0013376A" w:rsidRPr="002C0156" w:rsidRDefault="00A32AEE" w:rsidP="00F84F10">
      <w:pPr>
        <w:pStyle w:val="Heading2NotTOCLevel2"/>
      </w:pPr>
      <w:bookmarkStart w:id="817" w:name="_Toc248214930"/>
      <w:bookmarkStart w:id="818" w:name="_Toc216258814"/>
      <w:bookmarkStart w:id="819" w:name="_Toc248291408"/>
      <w:bookmarkStart w:id="820" w:name="_Toc279049892"/>
      <w:bookmarkStart w:id="821" w:name="_Toc466451279"/>
      <w:bookmarkStart w:id="822" w:name="_Toc488144203"/>
      <w:r w:rsidRPr="002C0156">
        <w:t>Person with an Ownership or Control Interest</w:t>
      </w:r>
      <w:bookmarkEnd w:id="817"/>
      <w:bookmarkEnd w:id="818"/>
      <w:bookmarkEnd w:id="819"/>
      <w:bookmarkEnd w:id="820"/>
      <w:bookmarkEnd w:id="821"/>
      <w:bookmarkEnd w:id="822"/>
      <w:r w:rsidRPr="002C0156">
        <w:t xml:space="preserve"> means a person or corporation that:</w:t>
      </w:r>
      <w:r w:rsidR="00723776" w:rsidRPr="002C0156">
        <w:t xml:space="preserve"> </w:t>
      </w:r>
      <w:r w:rsidR="00473181" w:rsidRPr="002C0156">
        <w:t>1</w:t>
      </w:r>
      <w:r w:rsidRPr="002C0156">
        <w:t xml:space="preserve">) has an ownership interest, directly or indirectly, totaling five percent (5%) or more in the MCO or a </w:t>
      </w:r>
      <w:r w:rsidR="008C0CD2" w:rsidRPr="002C0156">
        <w:t>d</w:t>
      </w:r>
      <w:r w:rsidRPr="002C0156">
        <w:t xml:space="preserve">isclosing </w:t>
      </w:r>
      <w:r w:rsidR="008C0CD2" w:rsidRPr="002C0156">
        <w:t>e</w:t>
      </w:r>
      <w:r w:rsidRPr="002C0156">
        <w:t xml:space="preserve">ntity; </w:t>
      </w:r>
      <w:r w:rsidR="00473181" w:rsidRPr="002C0156">
        <w:t>2</w:t>
      </w:r>
      <w:r w:rsidRPr="002C0156">
        <w:t xml:space="preserve">) has a combination of direct and indirect </w:t>
      </w:r>
      <w:r w:rsidR="008C0CD2" w:rsidRPr="002C0156">
        <w:t>o</w:t>
      </w:r>
      <w:r w:rsidRPr="002C0156">
        <w:t xml:space="preserve">wnership </w:t>
      </w:r>
      <w:r w:rsidR="008C0CD2" w:rsidRPr="002C0156">
        <w:t>i</w:t>
      </w:r>
      <w:r w:rsidRPr="002C0156">
        <w:t xml:space="preserve">nterests equal to five percent (5%) or more in the MCO or the </w:t>
      </w:r>
      <w:r w:rsidR="008C0CD2" w:rsidRPr="002C0156">
        <w:t>d</w:t>
      </w:r>
      <w:r w:rsidRPr="002C0156">
        <w:t xml:space="preserve">isclosing </w:t>
      </w:r>
      <w:r w:rsidR="008C0CD2" w:rsidRPr="002C0156">
        <w:t>e</w:t>
      </w:r>
      <w:r w:rsidRPr="002C0156">
        <w:t xml:space="preserve">ntity; </w:t>
      </w:r>
      <w:r w:rsidR="00473181" w:rsidRPr="002C0156">
        <w:t>3</w:t>
      </w:r>
      <w:r w:rsidRPr="002C0156">
        <w:t xml:space="preserve">) owns an interest of five percent (5%) or more in any mortgage, deed of trust, note, or other obligation secured by the MCO or the </w:t>
      </w:r>
      <w:r w:rsidR="008C0CD2" w:rsidRPr="002C0156">
        <w:t>d</w:t>
      </w:r>
      <w:r w:rsidRPr="002C0156">
        <w:t xml:space="preserve">isclosing </w:t>
      </w:r>
      <w:r w:rsidR="008C0CD2" w:rsidRPr="002C0156">
        <w:t>e</w:t>
      </w:r>
      <w:r w:rsidRPr="002C0156">
        <w:t xml:space="preserve">ntity, if that interest equals at least </w:t>
      </w:r>
      <w:r w:rsidR="00A065DF" w:rsidRPr="002C0156">
        <w:t>five percent (</w:t>
      </w:r>
      <w:r w:rsidRPr="002C0156">
        <w:t>5%</w:t>
      </w:r>
      <w:r w:rsidR="00A065DF" w:rsidRPr="002C0156">
        <w:t>)</w:t>
      </w:r>
      <w:r w:rsidRPr="002C0156">
        <w:t xml:space="preserve"> of the value of the property or assets of the MCO or the </w:t>
      </w:r>
      <w:r w:rsidR="008C0CD2" w:rsidRPr="002C0156">
        <w:t>d</w:t>
      </w:r>
      <w:r w:rsidRPr="002C0156">
        <w:t xml:space="preserve">isclosing </w:t>
      </w:r>
      <w:r w:rsidR="008C0CD2" w:rsidRPr="002C0156">
        <w:t>e</w:t>
      </w:r>
      <w:r w:rsidRPr="002C0156">
        <w:t xml:space="preserve">ntity; or </w:t>
      </w:r>
      <w:r w:rsidR="00473181" w:rsidRPr="002C0156">
        <w:t>4</w:t>
      </w:r>
      <w:r w:rsidRPr="002C0156">
        <w:t xml:space="preserve">) is an officer or director of the MCO or the </w:t>
      </w:r>
      <w:r w:rsidR="008C0CD2" w:rsidRPr="002C0156">
        <w:t>d</w:t>
      </w:r>
      <w:r w:rsidRPr="002C0156">
        <w:t xml:space="preserve">isclosing </w:t>
      </w:r>
      <w:r w:rsidR="008C0CD2" w:rsidRPr="002C0156">
        <w:t>e</w:t>
      </w:r>
      <w:r w:rsidRPr="002C0156">
        <w:t xml:space="preserve">ntity (if it is organized as a corporation) or is a partner in the MCO or the </w:t>
      </w:r>
      <w:r w:rsidR="008C0CD2" w:rsidRPr="002C0156">
        <w:t>d</w:t>
      </w:r>
      <w:r w:rsidRPr="002C0156">
        <w:t xml:space="preserve">isclosing </w:t>
      </w:r>
      <w:r w:rsidR="008C0CD2" w:rsidRPr="002C0156">
        <w:t>e</w:t>
      </w:r>
      <w:r w:rsidRPr="002C0156">
        <w:t>ntity (if it is organized as a partnership)</w:t>
      </w:r>
      <w:r w:rsidR="00723776" w:rsidRPr="002C0156">
        <w:t xml:space="preserve">.  </w:t>
      </w:r>
      <w:r w:rsidR="008A3C16" w:rsidRPr="002C0156">
        <w:t>[42 CFR §455.101]</w:t>
      </w:r>
    </w:p>
    <w:p w14:paraId="041A8A66" w14:textId="77777777" w:rsidR="00DD4C13" w:rsidRPr="002C0156" w:rsidRDefault="00A32AEE" w:rsidP="00F84F10">
      <w:pPr>
        <w:pStyle w:val="Heading2NotTOCLevel2"/>
      </w:pPr>
      <w:bookmarkStart w:id="823" w:name="_Toc248290980"/>
      <w:bookmarkStart w:id="824" w:name="_Toc248291409"/>
      <w:bookmarkStart w:id="825" w:name="_Toc216258816"/>
      <w:bookmarkStart w:id="826" w:name="_Toc248291411"/>
      <w:bookmarkStart w:id="827" w:name="_Toc274740282"/>
      <w:bookmarkStart w:id="828" w:name="_Toc274740920"/>
      <w:bookmarkStart w:id="829" w:name="_Toc279049893"/>
      <w:bookmarkStart w:id="830" w:name="_Toc466451280"/>
      <w:bookmarkStart w:id="831" w:name="_Toc488144204"/>
      <w:bookmarkEnd w:id="823"/>
      <w:bookmarkEnd w:id="824"/>
      <w:r w:rsidRPr="002C0156">
        <w:lastRenderedPageBreak/>
        <w:t>Person with Physical Disability</w:t>
      </w:r>
      <w:bookmarkEnd w:id="825"/>
      <w:bookmarkEnd w:id="826"/>
      <w:bookmarkEnd w:id="827"/>
      <w:bookmarkEnd w:id="828"/>
      <w:bookmarkEnd w:id="829"/>
      <w:bookmarkEnd w:id="830"/>
      <w:bookmarkEnd w:id="831"/>
      <w:r w:rsidRPr="002C0156">
        <w:t xml:space="preserve"> means a person who: 1) has been certified</w:t>
      </w:r>
      <w:r w:rsidR="006719F5" w:rsidRPr="002C0156">
        <w:t xml:space="preserve"> as having a disability</w:t>
      </w:r>
      <w:r w:rsidRPr="002C0156">
        <w:t xml:space="preserve"> by the Social Security Administration (SSA) or the State Medical Review Team (SMRT); and 2) does not meet the definition for a person with a developmental disability, or the definition of a person who has Serious and Persistent Mental Illness</w:t>
      </w:r>
      <w:r w:rsidR="00DD4C13" w:rsidRPr="002C0156">
        <w:t>.</w:t>
      </w:r>
    </w:p>
    <w:p w14:paraId="0741819F" w14:textId="6053F33D" w:rsidR="00DD4C13" w:rsidRPr="002C0156" w:rsidRDefault="00A32AEE" w:rsidP="00F84F10">
      <w:pPr>
        <w:pStyle w:val="Heading2NotTOCLevel2"/>
      </w:pPr>
      <w:bookmarkStart w:id="832" w:name="_Toc248214932"/>
      <w:bookmarkStart w:id="833" w:name="_Toc216258817"/>
      <w:bookmarkStart w:id="834" w:name="_Toc248291412"/>
      <w:bookmarkStart w:id="835" w:name="_Toc279049894"/>
      <w:bookmarkStart w:id="836" w:name="_Toc466451281"/>
      <w:bookmarkStart w:id="837" w:name="_Toc488144205"/>
      <w:r w:rsidRPr="002C0156">
        <w:t>Physician Incentive Plan</w:t>
      </w:r>
      <w:bookmarkEnd w:id="832"/>
      <w:bookmarkEnd w:id="833"/>
      <w:bookmarkEnd w:id="834"/>
      <w:bookmarkEnd w:id="835"/>
      <w:bookmarkEnd w:id="836"/>
      <w:bookmarkEnd w:id="837"/>
      <w:r w:rsidRPr="002C0156">
        <w:t xml:space="preserve"> means any compensation arrangement between an organization and a physician or physician group that may directly or indirectly have the effect of reducing or limiting services provided to Enrollees of the MCO, as defined in 42 CFR </w:t>
      </w:r>
      <w:r w:rsidR="00980149" w:rsidRPr="002C0156">
        <w:t>§</w:t>
      </w:r>
      <w:r w:rsidR="002E1D0F" w:rsidRPr="002C0156">
        <w:t>§</w:t>
      </w:r>
      <w:r w:rsidR="00521A18" w:rsidRPr="002C0156">
        <w:t>438.3(i) and 422.208(a)</w:t>
      </w:r>
      <w:r w:rsidR="00DD4C13" w:rsidRPr="002C0156">
        <w:t>.</w:t>
      </w:r>
    </w:p>
    <w:p w14:paraId="0DAC07B8" w14:textId="7FAB6A5F" w:rsidR="00C4230F" w:rsidRPr="002C0156" w:rsidRDefault="00C4230F" w:rsidP="00F84F10">
      <w:pPr>
        <w:pStyle w:val="Heading2NotTOCLevel2"/>
      </w:pPr>
      <w:r w:rsidRPr="002C0156">
        <w:t>PIO or OIG/PIO stands for the STATE’s Program Integrity Oversight Division, the STATE program dedicated to preventing, identifying, investigating and resolving provider and recipient fraud, waste and abuse.</w:t>
      </w:r>
    </w:p>
    <w:p w14:paraId="01A054DD" w14:textId="77777777" w:rsidR="00DD4C13" w:rsidRPr="002C0156" w:rsidRDefault="00A32AEE" w:rsidP="00F84F10">
      <w:pPr>
        <w:pStyle w:val="Heading2NotTOCLevel2"/>
      </w:pPr>
      <w:bookmarkStart w:id="838" w:name="_Toc248214933"/>
      <w:bookmarkStart w:id="839" w:name="_Toc216258818"/>
      <w:bookmarkStart w:id="840" w:name="_Toc248291413"/>
      <w:bookmarkStart w:id="841" w:name="_Toc279049895"/>
      <w:bookmarkStart w:id="842" w:name="_Toc466451282"/>
      <w:bookmarkStart w:id="843" w:name="_Toc488144206"/>
      <w:r w:rsidRPr="002C0156">
        <w:t>Post Payment Recovery</w:t>
      </w:r>
      <w:bookmarkEnd w:id="838"/>
      <w:bookmarkEnd w:id="839"/>
      <w:bookmarkEnd w:id="840"/>
      <w:bookmarkEnd w:id="841"/>
      <w:bookmarkEnd w:id="842"/>
      <w:bookmarkEnd w:id="843"/>
      <w:r w:rsidRPr="002C0156">
        <w:t xml:space="preserve"> means seeking reimbursement from third parties whenever claims have been paid for which there</w:t>
      </w:r>
      <w:r w:rsidR="00A76978" w:rsidRPr="002C0156">
        <w:t xml:space="preserve"> is Third Party Lia</w:t>
      </w:r>
      <w:r w:rsidR="007A65C7" w:rsidRPr="002C0156">
        <w:t>b</w:t>
      </w:r>
      <w:r w:rsidR="00A76978" w:rsidRPr="002C0156">
        <w:t>ility</w:t>
      </w:r>
      <w:r w:rsidR="00723776" w:rsidRPr="002C0156">
        <w:t xml:space="preserve">.  </w:t>
      </w:r>
      <w:r w:rsidRPr="002C0156">
        <w:t>This is also referred to as the “pay and chase” method</w:t>
      </w:r>
      <w:r w:rsidR="00DD4C13" w:rsidRPr="002C0156">
        <w:t>.</w:t>
      </w:r>
    </w:p>
    <w:p w14:paraId="71FFA5F4" w14:textId="77777777" w:rsidR="00DD4C13" w:rsidRPr="002C0156" w:rsidRDefault="00A32AEE" w:rsidP="00F84F10">
      <w:pPr>
        <w:pStyle w:val="Heading2NotTOCLevel2"/>
      </w:pPr>
      <w:bookmarkStart w:id="844" w:name="_Toc248214934"/>
      <w:bookmarkStart w:id="845" w:name="_Toc216258819"/>
      <w:bookmarkStart w:id="846" w:name="_Toc248291414"/>
      <w:bookmarkStart w:id="847" w:name="_Toc279049896"/>
      <w:bookmarkStart w:id="848" w:name="_Toc466451283"/>
      <w:bookmarkStart w:id="849" w:name="_Toc488144207"/>
      <w:r w:rsidRPr="002C0156">
        <w:t>Post-Stabilization Care Services</w:t>
      </w:r>
      <w:bookmarkEnd w:id="844"/>
      <w:bookmarkEnd w:id="845"/>
      <w:bookmarkEnd w:id="846"/>
      <w:bookmarkEnd w:id="847"/>
      <w:bookmarkEnd w:id="848"/>
      <w:bookmarkEnd w:id="849"/>
      <w:r w:rsidR="00E36E3E" w:rsidRPr="002C0156">
        <w:t xml:space="preserve"> </w:t>
      </w:r>
      <w:r w:rsidRPr="002C0156">
        <w:t>means Medically Necessary Covered Services, related to an Emergency medical condition, that are provided after an Enrollee is stabilized, in order to maintain the stabilized condition</w:t>
      </w:r>
      <w:r w:rsidR="00DD4C13" w:rsidRPr="002C0156">
        <w:t>.</w:t>
      </w:r>
    </w:p>
    <w:p w14:paraId="1C206C6F" w14:textId="288A7428" w:rsidR="00DD4C13" w:rsidRPr="002C0156" w:rsidRDefault="00A32AEE" w:rsidP="00F84F10">
      <w:pPr>
        <w:pStyle w:val="Heading2NotTOCLevel2"/>
      </w:pPr>
      <w:bookmarkStart w:id="850" w:name="_Toc248214935"/>
      <w:bookmarkStart w:id="851" w:name="_Toc216258820"/>
      <w:bookmarkStart w:id="852" w:name="_Toc248291415"/>
      <w:bookmarkStart w:id="853" w:name="_Toc279049897"/>
      <w:bookmarkStart w:id="854" w:name="_Toc466451284"/>
      <w:bookmarkStart w:id="855" w:name="_Toc488144208"/>
      <w:r w:rsidRPr="002C0156">
        <w:t>Potential Enrollee</w:t>
      </w:r>
      <w:bookmarkEnd w:id="850"/>
      <w:bookmarkEnd w:id="851"/>
      <w:bookmarkEnd w:id="852"/>
      <w:bookmarkEnd w:id="853"/>
      <w:bookmarkEnd w:id="854"/>
      <w:bookmarkEnd w:id="855"/>
      <w:r w:rsidRPr="002C0156">
        <w:t xml:space="preserve"> means a Medical Assistance </w:t>
      </w:r>
      <w:r w:rsidR="00EB44DE" w:rsidRPr="002C0156">
        <w:t xml:space="preserve">Beneficiary </w:t>
      </w:r>
      <w:r w:rsidRPr="002C0156">
        <w:t>who may voluntarily elect to enroll in a given managed care program, but is not yet an Enrollee of a</w:t>
      </w:r>
      <w:r w:rsidR="008F3877" w:rsidRPr="002C0156">
        <w:t>n</w:t>
      </w:r>
      <w:r w:rsidRPr="002C0156">
        <w:t xml:space="preserve"> SNBC MCO</w:t>
      </w:r>
      <w:r w:rsidR="00DD4C13" w:rsidRPr="002C0156">
        <w:t>.</w:t>
      </w:r>
    </w:p>
    <w:p w14:paraId="05E5B08D" w14:textId="77777777" w:rsidR="00DD4C13" w:rsidRPr="002C0156" w:rsidRDefault="006A5144" w:rsidP="00F84F10">
      <w:pPr>
        <w:pStyle w:val="Heading2NotTOCLevel2"/>
      </w:pPr>
      <w:bookmarkStart w:id="856" w:name="_Toc248214936"/>
      <w:bookmarkStart w:id="857" w:name="_Toc216258821"/>
      <w:bookmarkStart w:id="858" w:name="_Toc248291416"/>
      <w:bookmarkStart w:id="859" w:name="_Toc466451285"/>
      <w:bookmarkStart w:id="860" w:name="_Toc488144209"/>
      <w:r w:rsidRPr="002C0156">
        <w:t>Prepaid Medical Assistance Program (PMAP</w:t>
      </w:r>
      <w:bookmarkEnd w:id="856"/>
      <w:bookmarkEnd w:id="857"/>
      <w:bookmarkEnd w:id="858"/>
      <w:r w:rsidRPr="002C0156">
        <w:t>)</w:t>
      </w:r>
      <w:bookmarkEnd w:id="859"/>
      <w:bookmarkEnd w:id="860"/>
      <w:r w:rsidRPr="002C0156">
        <w:t xml:space="preserve"> means the program authorized under Minnesota Statutes, </w:t>
      </w:r>
      <w:r w:rsidR="00980149" w:rsidRPr="002C0156">
        <w:t>§</w:t>
      </w:r>
      <w:r w:rsidRPr="002C0156">
        <w:t>256B.69 and Minnesota Rules, Parts 9500.1450 through 9500.1464</w:t>
      </w:r>
      <w:r w:rsidR="00DD4C13" w:rsidRPr="002C0156">
        <w:t>.</w:t>
      </w:r>
    </w:p>
    <w:p w14:paraId="2EB94915" w14:textId="77777777" w:rsidR="00DD4C13" w:rsidRPr="002C0156" w:rsidRDefault="00462460" w:rsidP="00F84F10">
      <w:pPr>
        <w:pStyle w:val="Heading2NotTOCLevel2"/>
      </w:pPr>
      <w:bookmarkStart w:id="861" w:name="_Toc466451286"/>
      <w:bookmarkStart w:id="862" w:name="_Toc488144210"/>
      <w:r w:rsidRPr="002C0156">
        <w:t>Prescription Monitoring Program (PMP)</w:t>
      </w:r>
      <w:bookmarkEnd w:id="861"/>
      <w:bookmarkEnd w:id="862"/>
      <w:r w:rsidRPr="002C0156">
        <w:t xml:space="preserve"> means the electronic reporting system maintained and operated by the Minnesota Pharmacy Board for reporting all controlled substances dispensed within Minnesota</w:t>
      </w:r>
      <w:r w:rsidR="00DD4C13" w:rsidRPr="002C0156">
        <w:t>.</w:t>
      </w:r>
    </w:p>
    <w:p w14:paraId="0789780B" w14:textId="77777777" w:rsidR="00DD4C13" w:rsidRPr="002C0156" w:rsidRDefault="00624303" w:rsidP="00F84F10">
      <w:pPr>
        <w:pStyle w:val="Heading2NotTOCLevel2"/>
      </w:pPr>
      <w:bookmarkStart w:id="863" w:name="_Toc248290989"/>
      <w:bookmarkStart w:id="864" w:name="_Toc248291418"/>
      <w:bookmarkStart w:id="865" w:name="_Toc248290991"/>
      <w:bookmarkStart w:id="866" w:name="_Toc248291420"/>
      <w:bookmarkStart w:id="867" w:name="_Toc248290992"/>
      <w:bookmarkStart w:id="868" w:name="_Toc248291421"/>
      <w:bookmarkStart w:id="869" w:name="_Toc248290993"/>
      <w:bookmarkStart w:id="870" w:name="_Toc248291422"/>
      <w:bookmarkStart w:id="871" w:name="_Toc248290994"/>
      <w:bookmarkStart w:id="872" w:name="_Toc248291423"/>
      <w:bookmarkStart w:id="873" w:name="_Toc248290995"/>
      <w:bookmarkStart w:id="874" w:name="_Toc248291424"/>
      <w:bookmarkStart w:id="875" w:name="_Toc248290996"/>
      <w:bookmarkStart w:id="876" w:name="_Toc248291425"/>
      <w:bookmarkStart w:id="877" w:name="_Toc248214938"/>
      <w:bookmarkStart w:id="878" w:name="_Toc216258824"/>
      <w:bookmarkStart w:id="879" w:name="_Toc248291426"/>
      <w:bookmarkStart w:id="880" w:name="_Toc279049900"/>
      <w:bookmarkStart w:id="881" w:name="_Toc466451287"/>
      <w:bookmarkStart w:id="882" w:name="_Toc488144211"/>
      <w:bookmarkStart w:id="883" w:name="_Ref12962707"/>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sidRPr="002C0156">
        <w:t>Primary Care</w:t>
      </w:r>
      <w:bookmarkEnd w:id="877"/>
      <w:bookmarkEnd w:id="878"/>
      <w:bookmarkEnd w:id="879"/>
      <w:bookmarkEnd w:id="880"/>
      <w:bookmarkEnd w:id="881"/>
      <w:bookmarkEnd w:id="882"/>
      <w:r w:rsidR="00E36E3E" w:rsidRPr="002C0156">
        <w:t xml:space="preserve"> </w:t>
      </w:r>
      <w:r w:rsidRPr="002C0156">
        <w:t>means all health care services and laboratory services customarily furnished by or through a general practitioner, family practice physician, internal medicine physician, obstetrician/gynec</w:t>
      </w:r>
      <w:r w:rsidR="008A3C16" w:rsidRPr="002C0156">
        <w:t xml:space="preserve">ologist, </w:t>
      </w:r>
      <w:r w:rsidRPr="002C0156">
        <w:t>pediatrician</w:t>
      </w:r>
      <w:r w:rsidR="008A3C16" w:rsidRPr="002C0156">
        <w:t xml:space="preserve"> or geriatrician</w:t>
      </w:r>
      <w:r w:rsidRPr="002C0156">
        <w:t xml:space="preserve">, </w:t>
      </w:r>
      <w:r w:rsidR="00521A18" w:rsidRPr="002C0156">
        <w:t xml:space="preserve">or other licensed practitioner as authorized by the STATE, </w:t>
      </w:r>
      <w:r w:rsidRPr="002C0156">
        <w:t xml:space="preserve">to the extent the furnishing of those services is legally authorized in the </w:t>
      </w:r>
      <w:r w:rsidR="00E72C7B" w:rsidRPr="002C0156">
        <w:t>s</w:t>
      </w:r>
      <w:r w:rsidRPr="002C0156">
        <w:t>tate in which the practitioner furnishes them</w:t>
      </w:r>
      <w:bookmarkEnd w:id="883"/>
      <w:r w:rsidR="00DD4C13" w:rsidRPr="002C0156">
        <w:t>.</w:t>
      </w:r>
    </w:p>
    <w:p w14:paraId="1AB155F9" w14:textId="2B90A559" w:rsidR="00DD4C13" w:rsidRDefault="00624303" w:rsidP="00F84F10">
      <w:pPr>
        <w:pStyle w:val="Heading2NotTOCLevel2"/>
      </w:pPr>
      <w:bookmarkStart w:id="884" w:name="_Toc248214939"/>
      <w:bookmarkStart w:id="885" w:name="_Toc216258825"/>
      <w:bookmarkStart w:id="886" w:name="_Toc248291427"/>
      <w:bookmarkStart w:id="887" w:name="_Toc279049901"/>
      <w:bookmarkStart w:id="888" w:name="_Toc466451288"/>
      <w:bookmarkStart w:id="889" w:name="_Toc488144212"/>
      <w:r w:rsidRPr="002C0156">
        <w:t>Primary Care Provider</w:t>
      </w:r>
      <w:bookmarkEnd w:id="884"/>
      <w:bookmarkEnd w:id="885"/>
      <w:bookmarkEnd w:id="886"/>
      <w:bookmarkEnd w:id="887"/>
      <w:bookmarkEnd w:id="888"/>
      <w:bookmarkEnd w:id="889"/>
      <w:r w:rsidRPr="002C0156">
        <w:t xml:space="preserve"> means a Provider or licensed practitioner, pursuant to Minnesota Rules, Part 4685.0100, subpart 12a, or </w:t>
      </w:r>
      <w:r w:rsidR="00BA54EE" w:rsidRPr="002C0156">
        <w:t>an advanced practice registered nurse</w:t>
      </w:r>
      <w:r w:rsidRPr="002C0156">
        <w:t xml:space="preserve"> or physician assistant, pursuant to Minnesota Rules, Part 4</w:t>
      </w:r>
      <w:r w:rsidR="00422288" w:rsidRPr="002C0156">
        <w:t>6</w:t>
      </w:r>
      <w:r w:rsidRPr="002C0156">
        <w:t>85.0100, subpart 12b, under contract with or employed by the MCO</w:t>
      </w:r>
      <w:r w:rsidR="00DD4C13" w:rsidRPr="002C0156">
        <w:t>.</w:t>
      </w:r>
    </w:p>
    <w:p w14:paraId="7E4CC916" w14:textId="1BAE722D" w:rsidR="002509A1" w:rsidRPr="002C0156" w:rsidRDefault="002509A1" w:rsidP="00F84F10">
      <w:pPr>
        <w:pStyle w:val="Heading2NotTOCLevel2"/>
      </w:pPr>
      <w:bookmarkStart w:id="890" w:name="_Hlk207889399"/>
      <w:r w:rsidRPr="002509A1">
        <w:t>Prior Authorization means the same as Service Authorization.</w:t>
      </w:r>
      <w:bookmarkEnd w:id="890"/>
      <w:r w:rsidRPr="002509A1">
        <w:t xml:space="preserve">  </w:t>
      </w:r>
    </w:p>
    <w:p w14:paraId="3DC7202C" w14:textId="29FE4532" w:rsidR="00A32AEE" w:rsidRPr="002C0156" w:rsidRDefault="00A32AEE" w:rsidP="00F84F10">
      <w:pPr>
        <w:pStyle w:val="Heading2NotTOCLevel2"/>
      </w:pPr>
      <w:bookmarkStart w:id="891" w:name="_Toc248214940"/>
      <w:bookmarkStart w:id="892" w:name="_Toc248291428"/>
      <w:bookmarkStart w:id="893" w:name="_Toc279049902"/>
      <w:bookmarkStart w:id="894" w:name="_Toc466451289"/>
      <w:bookmarkStart w:id="895" w:name="_Toc488144213"/>
      <w:r w:rsidRPr="002C0156">
        <w:t>Priority Service</w:t>
      </w:r>
      <w:bookmarkEnd w:id="891"/>
      <w:bookmarkEnd w:id="892"/>
      <w:bookmarkEnd w:id="893"/>
      <w:r w:rsidR="00E72C7B" w:rsidRPr="002C0156">
        <w:t>s</w:t>
      </w:r>
      <w:bookmarkEnd w:id="894"/>
      <w:bookmarkEnd w:id="895"/>
      <w:r w:rsidRPr="002C0156">
        <w:t xml:space="preserve"> means: </w:t>
      </w:r>
    </w:p>
    <w:p w14:paraId="3DC7202D" w14:textId="77CA2B57" w:rsidR="00A32AEE" w:rsidRPr="002C0156" w:rsidRDefault="00770114" w:rsidP="00F84F10">
      <w:pPr>
        <w:pStyle w:val="Heading5"/>
      </w:pPr>
      <w:r w:rsidRPr="002C0156">
        <w:t xml:space="preserve"> </w:t>
      </w:r>
      <w:bookmarkStart w:id="896" w:name="_Ref83897956"/>
      <w:r w:rsidR="00A32AEE" w:rsidRPr="002C0156">
        <w:t>Those services that must remain uninterrupted to ensure the life, health and/or safety of the Enrollee;</w:t>
      </w:r>
      <w:bookmarkEnd w:id="896"/>
      <w:r w:rsidR="00A32AEE" w:rsidRPr="002C0156">
        <w:t xml:space="preserve"> </w:t>
      </w:r>
    </w:p>
    <w:p w14:paraId="3DC7202E" w14:textId="1DFE4880" w:rsidR="00A32AEE" w:rsidRPr="002C0156" w:rsidRDefault="00770114" w:rsidP="00F84F10">
      <w:pPr>
        <w:pStyle w:val="Heading5"/>
      </w:pPr>
      <w:r w:rsidRPr="002C0156">
        <w:t xml:space="preserve"> </w:t>
      </w:r>
      <w:r w:rsidR="00A32AEE" w:rsidRPr="002C0156">
        <w:t xml:space="preserve">Medical Emergency Services, Post-Stabilization Care Services and Urgent Care; </w:t>
      </w:r>
    </w:p>
    <w:p w14:paraId="3DC7202F" w14:textId="60D56039" w:rsidR="00A32AEE" w:rsidRPr="002C0156" w:rsidRDefault="00770114" w:rsidP="00F84F10">
      <w:pPr>
        <w:pStyle w:val="Heading5"/>
      </w:pPr>
      <w:r w:rsidRPr="002C0156">
        <w:t xml:space="preserve"> </w:t>
      </w:r>
      <w:bookmarkStart w:id="897" w:name="_Ref83897957"/>
      <w:r w:rsidR="00A32AEE" w:rsidRPr="002C0156">
        <w:t>Other Medically Necessary services that may not be interrupted or delayed for more than fourteen (14) days;</w:t>
      </w:r>
      <w:bookmarkEnd w:id="897"/>
      <w:r w:rsidR="00A32AEE" w:rsidRPr="002C0156">
        <w:t xml:space="preserve"> </w:t>
      </w:r>
    </w:p>
    <w:p w14:paraId="3DC72030" w14:textId="32D86702" w:rsidR="00A32AEE" w:rsidRPr="002C0156" w:rsidRDefault="00A32AEE" w:rsidP="00F84F10">
      <w:pPr>
        <w:pStyle w:val="Heading5"/>
      </w:pPr>
      <w:r w:rsidRPr="002C0156">
        <w:t xml:space="preserve">A process to authorize the services described in paragraphs </w:t>
      </w:r>
      <w:r w:rsidR="00273B6C">
        <w:t>(1)</w:t>
      </w:r>
      <w:r w:rsidR="00770114" w:rsidRPr="002C0156">
        <w:t xml:space="preserve"> through </w:t>
      </w:r>
      <w:r w:rsidR="00273B6C">
        <w:t>(3)</w:t>
      </w:r>
      <w:r w:rsidRPr="002C0156">
        <w:t xml:space="preserve">; </w:t>
      </w:r>
    </w:p>
    <w:p w14:paraId="3DC72031" w14:textId="087F1874" w:rsidR="00A32AEE" w:rsidRPr="002C0156" w:rsidRDefault="00A32AEE" w:rsidP="00F84F10">
      <w:pPr>
        <w:pStyle w:val="Heading5"/>
      </w:pPr>
      <w:r w:rsidRPr="002C0156">
        <w:t xml:space="preserve">A process for expedited appeals for the services described in paragraphs </w:t>
      </w:r>
      <w:r w:rsidR="00273B6C">
        <w:t>(1)</w:t>
      </w:r>
      <w:r w:rsidR="00770114" w:rsidRPr="002C0156">
        <w:t xml:space="preserve"> through </w:t>
      </w:r>
      <w:r w:rsidR="00273B6C">
        <w:t>(3)</w:t>
      </w:r>
      <w:r w:rsidRPr="002C0156">
        <w:t xml:space="preserve">; and </w:t>
      </w:r>
    </w:p>
    <w:p w14:paraId="2765721D" w14:textId="00B3C0CA" w:rsidR="00DD4C13" w:rsidRPr="002C0156" w:rsidRDefault="00A32AEE" w:rsidP="00F84F10">
      <w:pPr>
        <w:pStyle w:val="Heading5"/>
      </w:pPr>
      <w:r w:rsidRPr="002C0156">
        <w:t xml:space="preserve">A process to pay Providers who provide the services described in paragraphs </w:t>
      </w:r>
      <w:r w:rsidR="00273B6C">
        <w:t>(1)</w:t>
      </w:r>
      <w:r w:rsidR="00770114" w:rsidRPr="002C0156">
        <w:t xml:space="preserve"> through </w:t>
      </w:r>
      <w:r w:rsidR="00273B6C">
        <w:t>(3)</w:t>
      </w:r>
      <w:r w:rsidR="00DD4C13" w:rsidRPr="002C0156">
        <w:t>.</w:t>
      </w:r>
    </w:p>
    <w:p w14:paraId="13820DC0" w14:textId="33C52353" w:rsidR="00DD4C13" w:rsidRPr="002C0156" w:rsidRDefault="00A32AEE" w:rsidP="00F84F10">
      <w:pPr>
        <w:pStyle w:val="Heading2NotTOCLevel2"/>
      </w:pPr>
      <w:bookmarkStart w:id="898" w:name="_Toc248214941"/>
      <w:bookmarkStart w:id="899" w:name="_Toc216258826"/>
      <w:bookmarkStart w:id="900" w:name="_Toc248291429"/>
      <w:bookmarkStart w:id="901" w:name="_Toc279049903"/>
      <w:bookmarkStart w:id="902" w:name="_Ref400094657"/>
      <w:bookmarkStart w:id="903" w:name="_Toc466451290"/>
      <w:bookmarkStart w:id="904" w:name="_Toc488144214"/>
      <w:bookmarkStart w:id="905" w:name="_Ref524429311"/>
      <w:r w:rsidRPr="002C0156">
        <w:lastRenderedPageBreak/>
        <w:t>Privacy Incident</w:t>
      </w:r>
      <w:bookmarkEnd w:id="898"/>
      <w:bookmarkEnd w:id="899"/>
      <w:bookmarkEnd w:id="900"/>
      <w:bookmarkEnd w:id="901"/>
      <w:bookmarkEnd w:id="902"/>
      <w:bookmarkEnd w:id="903"/>
      <w:bookmarkEnd w:id="904"/>
      <w:r w:rsidRPr="002C0156">
        <w:t xml:space="preserve"> means violation of the Minnesota Government Data Practices Act (MGDPA) and/or the HIPAA Privacy Rule (45 CFR Part 164, </w:t>
      </w:r>
      <w:r w:rsidR="006D5486" w:rsidRPr="002C0156">
        <w:t>s</w:t>
      </w:r>
      <w:r w:rsidRPr="002C0156">
        <w:t>ubpart E)</w:t>
      </w:r>
      <w:r w:rsidR="003D10A1" w:rsidRPr="002C0156">
        <w:t xml:space="preserve"> and the laws listed in section</w:t>
      </w:r>
      <w:r w:rsidR="00462460" w:rsidRPr="002C0156">
        <w:t xml:space="preserve"> </w:t>
      </w:r>
      <w:r w:rsidR="00273B6C">
        <w:t>2.172</w:t>
      </w:r>
      <w:r w:rsidRPr="002C0156">
        <w:t xml:space="preserve">, including, but not limited to, improper and/or unauthorized use or disclosure of Protected Information, and incidents in which the confidentiality of the information maintained by </w:t>
      </w:r>
      <w:r w:rsidR="00E84390" w:rsidRPr="002C0156">
        <w:t>the parties</w:t>
      </w:r>
      <w:r w:rsidR="008D7688" w:rsidRPr="002C0156">
        <w:t xml:space="preserve"> </w:t>
      </w:r>
      <w:r w:rsidRPr="002C0156">
        <w:t>has been breached</w:t>
      </w:r>
      <w:bookmarkEnd w:id="905"/>
      <w:r w:rsidR="00DD4C13" w:rsidRPr="002C0156">
        <w:t>.</w:t>
      </w:r>
    </w:p>
    <w:p w14:paraId="3DC72036" w14:textId="227C3ECD" w:rsidR="00A32AEE" w:rsidRPr="002C0156" w:rsidRDefault="00A32AEE" w:rsidP="00F84F10">
      <w:pPr>
        <w:pStyle w:val="Heading2NotTOCLevel2"/>
      </w:pPr>
      <w:bookmarkStart w:id="906" w:name="_Toc248214942"/>
      <w:bookmarkStart w:id="907" w:name="_Toc216258827"/>
      <w:bookmarkStart w:id="908" w:name="_Toc248291430"/>
      <w:bookmarkStart w:id="909" w:name="_Ref275430133"/>
      <w:bookmarkStart w:id="910" w:name="_Ref276725142"/>
      <w:bookmarkStart w:id="911" w:name="_Toc279049904"/>
      <w:bookmarkStart w:id="912" w:name="_Ref333483061"/>
      <w:bookmarkStart w:id="913" w:name="_Ref341901450"/>
      <w:bookmarkStart w:id="914" w:name="_Ref400096151"/>
      <w:bookmarkStart w:id="915" w:name="_Ref400096251"/>
      <w:bookmarkStart w:id="916" w:name="_Toc466451291"/>
      <w:bookmarkStart w:id="917" w:name="_Toc488144215"/>
      <w:r w:rsidRPr="002C0156">
        <w:t>Protected Information</w:t>
      </w:r>
      <w:bookmarkEnd w:id="906"/>
      <w:bookmarkEnd w:id="907"/>
      <w:bookmarkEnd w:id="908"/>
      <w:bookmarkEnd w:id="909"/>
      <w:bookmarkEnd w:id="910"/>
      <w:bookmarkEnd w:id="911"/>
      <w:bookmarkEnd w:id="912"/>
      <w:bookmarkEnd w:id="913"/>
      <w:bookmarkEnd w:id="914"/>
      <w:bookmarkEnd w:id="915"/>
      <w:bookmarkEnd w:id="916"/>
      <w:bookmarkEnd w:id="917"/>
      <w:r w:rsidRPr="002C0156">
        <w:t xml:space="preserve"> means private information concerning individual STATE clients that the MCO may handle in the performance of </w:t>
      </w:r>
      <w:r w:rsidR="00E72C7B" w:rsidRPr="002C0156">
        <w:t>its</w:t>
      </w:r>
      <w:r w:rsidRPr="002C0156">
        <w:t xml:space="preserve"> duties under this </w:t>
      </w:r>
      <w:r w:rsidR="00E72C7B" w:rsidRPr="002C0156">
        <w:t>Contract</w:t>
      </w:r>
      <w:r w:rsidRPr="002C0156">
        <w:t>, including any or all of the following</w:t>
      </w:r>
      <w:r w:rsidR="006539AA" w:rsidRPr="002C0156">
        <w:t xml:space="preserve"> as applicable</w:t>
      </w:r>
      <w:r w:rsidRPr="002C0156">
        <w:t>:</w:t>
      </w:r>
    </w:p>
    <w:p w14:paraId="3DC72037" w14:textId="13A34E6D" w:rsidR="00A32AEE" w:rsidRPr="002C0156" w:rsidRDefault="00A32AEE" w:rsidP="00F84F10">
      <w:pPr>
        <w:pStyle w:val="heading3NotTOClevel3"/>
      </w:pPr>
      <w:r w:rsidRPr="002C0156">
        <w:t xml:space="preserve"> Private data </w:t>
      </w:r>
      <w:r w:rsidR="00296468" w:rsidRPr="002C0156">
        <w:t xml:space="preserve">on individuals </w:t>
      </w:r>
      <w:r w:rsidRPr="002C0156">
        <w:t xml:space="preserve">(as defined in Minnesota Statutes, </w:t>
      </w:r>
      <w:r w:rsidR="00980149" w:rsidRPr="002C0156">
        <w:t>§</w:t>
      </w:r>
      <w:r w:rsidRPr="002C0156">
        <w:t xml:space="preserve">13.02, </w:t>
      </w:r>
      <w:r w:rsidR="008C6718" w:rsidRPr="002C0156">
        <w:t>subd. </w:t>
      </w:r>
      <w:r w:rsidRPr="002C0156">
        <w:t xml:space="preserve">12), confidential data (as defined in Minnesota Statutes, </w:t>
      </w:r>
      <w:r w:rsidR="00980149" w:rsidRPr="002C0156">
        <w:t>§</w:t>
      </w:r>
      <w:r w:rsidRPr="002C0156">
        <w:t xml:space="preserve">13.02, </w:t>
      </w:r>
      <w:r w:rsidR="008C6718" w:rsidRPr="002C0156">
        <w:t>subd. </w:t>
      </w:r>
      <w:r w:rsidRPr="002C0156">
        <w:t xml:space="preserve">3), welfare data (as governed by Minnesota Statutes, </w:t>
      </w:r>
      <w:r w:rsidR="00980149" w:rsidRPr="002C0156">
        <w:t>§</w:t>
      </w:r>
      <w:r w:rsidRPr="002C0156">
        <w:t xml:space="preserve">13.46), medical data (as governed by Minnesota Statutes, §13.384), and other non-public data governed elsewhere in </w:t>
      </w:r>
      <w:r w:rsidR="00E72C7B" w:rsidRPr="002C0156">
        <w:t xml:space="preserve">the </w:t>
      </w:r>
      <w:r w:rsidRPr="002C0156">
        <w:t>Minnesota Government Data Practices Act (MGDPA), Minn</w:t>
      </w:r>
      <w:r w:rsidR="00645EB8" w:rsidRPr="002C0156">
        <w:t>esota</w:t>
      </w:r>
      <w:r w:rsidRPr="002C0156">
        <w:t xml:space="preserve"> Stat</w:t>
      </w:r>
      <w:r w:rsidR="00645EB8" w:rsidRPr="002C0156">
        <w:t>ute</w:t>
      </w:r>
      <w:r w:rsidRPr="002C0156">
        <w:t>s</w:t>
      </w:r>
      <w:r w:rsidR="00645EB8" w:rsidRPr="002C0156">
        <w:t>,</w:t>
      </w:r>
      <w:r w:rsidRPr="002C0156">
        <w:t xml:space="preserve"> Chapter 13;</w:t>
      </w:r>
    </w:p>
    <w:p w14:paraId="05DE27FD" w14:textId="017E320F" w:rsidR="00477E43" w:rsidRPr="002C0156" w:rsidRDefault="00482C61" w:rsidP="00F84F10">
      <w:pPr>
        <w:pStyle w:val="heading3NotTOClevel3"/>
      </w:pPr>
      <w:r w:rsidRPr="002C0156">
        <w:t xml:space="preserve">Health </w:t>
      </w:r>
      <w:r w:rsidR="00A32AEE" w:rsidRPr="002C0156">
        <w:t>records (as governed by the Minn</w:t>
      </w:r>
      <w:r w:rsidR="0036411A" w:rsidRPr="002C0156">
        <w:t xml:space="preserve">esota Health Records Act, </w:t>
      </w:r>
      <w:r w:rsidR="00A32AEE" w:rsidRPr="002C0156">
        <w:t xml:space="preserve">Minnesota Statutes, </w:t>
      </w:r>
      <w:r w:rsidR="00980149" w:rsidRPr="002C0156">
        <w:t>§§</w:t>
      </w:r>
      <w:r w:rsidR="00A32AEE" w:rsidRPr="002C0156">
        <w:t>144.</w:t>
      </w:r>
      <w:r w:rsidR="008D7688" w:rsidRPr="002C0156">
        <w:t>291</w:t>
      </w:r>
      <w:r w:rsidR="00477E43" w:rsidRPr="002C0156">
        <w:t xml:space="preserve"> through 144</w:t>
      </w:r>
      <w:r w:rsidR="00671DE2" w:rsidRPr="002C0156">
        <w:t>.</w:t>
      </w:r>
      <w:r w:rsidR="00477E43" w:rsidRPr="002C0156">
        <w:t>298</w:t>
      </w:r>
      <w:r w:rsidR="00A32AEE" w:rsidRPr="002C0156">
        <w:t>);</w:t>
      </w:r>
      <w:r w:rsidR="00477E43" w:rsidRPr="002C0156">
        <w:t xml:space="preserve"> </w:t>
      </w:r>
    </w:p>
    <w:p w14:paraId="3DC72039" w14:textId="2E9E1223" w:rsidR="00A32AEE" w:rsidRPr="002C0156" w:rsidRDefault="00EB65B3" w:rsidP="00F84F10">
      <w:pPr>
        <w:pStyle w:val="heading3NotTOClevel3"/>
      </w:pPr>
      <w:r w:rsidRPr="002C0156">
        <w:t xml:space="preserve">Confidentiality of Alcohol and Drug Abuse Patient Records </w:t>
      </w:r>
      <w:r w:rsidR="00A32AEE" w:rsidRPr="002C0156">
        <w:t xml:space="preserve">(as governed by 42 </w:t>
      </w:r>
      <w:r w:rsidR="003A03B5" w:rsidRPr="002C0156">
        <w:t>USC</w:t>
      </w:r>
      <w:r w:rsidR="00A32AEE" w:rsidRPr="002C0156">
        <w:t xml:space="preserve"> </w:t>
      </w:r>
      <w:r w:rsidR="00980149" w:rsidRPr="002C0156">
        <w:t>§</w:t>
      </w:r>
      <w:r w:rsidR="00A32AEE" w:rsidRPr="002C0156">
        <w:t xml:space="preserve">290dd-2 and 42 CFR </w:t>
      </w:r>
      <w:r w:rsidR="00980149" w:rsidRPr="002C0156">
        <w:t>§</w:t>
      </w:r>
      <w:r w:rsidR="002E1D0F" w:rsidRPr="002C0156">
        <w:t>§</w:t>
      </w:r>
      <w:r w:rsidR="00A32AEE" w:rsidRPr="002C0156">
        <w:t>2.1 to 2.67</w:t>
      </w:r>
      <w:r w:rsidR="00243E83" w:rsidRPr="002C0156">
        <w:t xml:space="preserve"> and Minnesota Statutes, §254A.09)</w:t>
      </w:r>
      <w:r w:rsidR="00A32AEE" w:rsidRPr="002C0156">
        <w:t>;</w:t>
      </w:r>
    </w:p>
    <w:p w14:paraId="6939C4B7" w14:textId="158B6A80" w:rsidR="00477E43" w:rsidRPr="002C0156" w:rsidRDefault="00371FE2" w:rsidP="00F84F10">
      <w:pPr>
        <w:pStyle w:val="heading3NotTOClevel3"/>
      </w:pPr>
      <w:r w:rsidRPr="002C0156">
        <w:t>Protected health information (</w:t>
      </w:r>
      <w:r w:rsidR="00A32AEE" w:rsidRPr="002C0156">
        <w:t xml:space="preserve">PHI) (as defined in and governed by the Health Insurance Portability Accountability Act </w:t>
      </w:r>
      <w:r w:rsidRPr="002C0156">
        <w:t>(HIPAA)</w:t>
      </w:r>
      <w:r w:rsidR="00A32AEE" w:rsidRPr="002C0156">
        <w:t xml:space="preserve">, 45 CFR </w:t>
      </w:r>
      <w:r w:rsidR="00980149" w:rsidRPr="002C0156">
        <w:t>§</w:t>
      </w:r>
      <w:r w:rsidR="002E1D0F" w:rsidRPr="002C0156">
        <w:t>§</w:t>
      </w:r>
      <w:r w:rsidR="00DE39F4" w:rsidRPr="002C0156">
        <w:t>160.103</w:t>
      </w:r>
      <w:r w:rsidR="00EB65B3" w:rsidRPr="002C0156">
        <w:t xml:space="preserve"> and 155.260</w:t>
      </w:r>
      <w:r w:rsidR="00A32AEE" w:rsidRPr="002C0156">
        <w:t>);</w:t>
      </w:r>
      <w:r w:rsidR="00723776" w:rsidRPr="002C0156">
        <w:t xml:space="preserve"> </w:t>
      </w:r>
    </w:p>
    <w:p w14:paraId="7B6EF2C0" w14:textId="0824CB4D" w:rsidR="00EB65B3" w:rsidRPr="002C0156" w:rsidRDefault="00EB65B3" w:rsidP="00F84F10">
      <w:pPr>
        <w:pStyle w:val="heading3NotTOClevel3"/>
      </w:pPr>
      <w:r w:rsidRPr="002C0156">
        <w:t>Tax Information Security Guidelines for Federal, State and Local Agencies (26 U.S.C</w:t>
      </w:r>
      <w:r w:rsidR="00723776" w:rsidRPr="002C0156">
        <w:t xml:space="preserve">.  </w:t>
      </w:r>
      <w:r w:rsidRPr="002C0156">
        <w:t>6103 and Publication 1075)</w:t>
      </w:r>
      <w:r w:rsidR="00477E43" w:rsidRPr="002C0156">
        <w:t xml:space="preserve">; </w:t>
      </w:r>
    </w:p>
    <w:p w14:paraId="1E2147B6" w14:textId="283798A7" w:rsidR="00EB65B3" w:rsidRPr="002C0156" w:rsidRDefault="00EB65B3" w:rsidP="00F84F10">
      <w:pPr>
        <w:pStyle w:val="heading3NotTOClevel3"/>
      </w:pPr>
      <w:r w:rsidRPr="002C0156">
        <w:t>Computer Matching Requirements (5 U.S.C</w:t>
      </w:r>
      <w:r w:rsidR="00723776" w:rsidRPr="002C0156">
        <w:t xml:space="preserve">.  </w:t>
      </w:r>
      <w:r w:rsidRPr="002C0156">
        <w:t>552a) and NIST Special Publication 800-53, Revision 4 (NIST.SP.800-53r4);</w:t>
      </w:r>
    </w:p>
    <w:p w14:paraId="09223722" w14:textId="1A041B9D" w:rsidR="00EB65B3" w:rsidRPr="002C0156" w:rsidRDefault="00EB65B3" w:rsidP="00F84F10">
      <w:pPr>
        <w:pStyle w:val="heading3NotTOClevel3"/>
      </w:pPr>
      <w:r w:rsidRPr="002C0156">
        <w:t>Disclosure of Information to Federal, State and Local Agencies (</w:t>
      </w:r>
      <w:r w:rsidR="003E615F" w:rsidRPr="002C0156">
        <w:t>“</w:t>
      </w:r>
      <w:r w:rsidRPr="002C0156">
        <w:t>DIFSLA Handbook” Publication 3373);</w:t>
      </w:r>
    </w:p>
    <w:p w14:paraId="2A956942" w14:textId="13AA22B6" w:rsidR="00477E43" w:rsidRPr="002C0156" w:rsidRDefault="00EB65B3" w:rsidP="00F84F10">
      <w:pPr>
        <w:pStyle w:val="heading3NotTOClevel3"/>
      </w:pPr>
      <w:r w:rsidRPr="002C0156">
        <w:t xml:space="preserve">Social Security Data Disclosure (section 1106 of the </w:t>
      </w:r>
      <w:r w:rsidR="006C0BAF" w:rsidRPr="002C0156">
        <w:t>SSA</w:t>
      </w:r>
      <w:r w:rsidRPr="002C0156">
        <w:t xml:space="preserve">); </w:t>
      </w:r>
      <w:r w:rsidR="00477E43" w:rsidRPr="002C0156">
        <w:t>and</w:t>
      </w:r>
    </w:p>
    <w:p w14:paraId="5E6A925A" w14:textId="77777777" w:rsidR="00DD4C13" w:rsidRPr="002C0156" w:rsidRDefault="00A32AEE" w:rsidP="00F84F10">
      <w:pPr>
        <w:pStyle w:val="heading3NotTOClevel3"/>
      </w:pPr>
      <w:r w:rsidRPr="002C0156">
        <w:t>Information protected by other applicable state and federal statutes, rules, and regulations governing or affecting the collection, storage, use, disclosure, or dissemination of private or confidential individually identifiable information</w:t>
      </w:r>
      <w:r w:rsidR="00DD4C13" w:rsidRPr="002C0156">
        <w:t>.</w:t>
      </w:r>
    </w:p>
    <w:p w14:paraId="3B7761E1" w14:textId="6CB45D42" w:rsidR="0013376A" w:rsidRPr="002C0156" w:rsidRDefault="00A32AEE" w:rsidP="00F84F10">
      <w:pPr>
        <w:pStyle w:val="Heading2NotTOCLevel2"/>
      </w:pPr>
      <w:bookmarkStart w:id="918" w:name="_Toc248214943"/>
      <w:bookmarkStart w:id="919" w:name="_Toc216258828"/>
      <w:bookmarkStart w:id="920" w:name="_Toc248291431"/>
      <w:bookmarkStart w:id="921" w:name="_Toc279049905"/>
      <w:bookmarkStart w:id="922" w:name="_Toc466451292"/>
      <w:bookmarkStart w:id="923" w:name="_Toc488144216"/>
      <w:r w:rsidRPr="002C0156">
        <w:t>Provider</w:t>
      </w:r>
      <w:bookmarkEnd w:id="918"/>
      <w:bookmarkEnd w:id="919"/>
      <w:bookmarkEnd w:id="920"/>
      <w:bookmarkEnd w:id="921"/>
      <w:bookmarkEnd w:id="922"/>
      <w:bookmarkEnd w:id="923"/>
      <w:r w:rsidRPr="002C0156">
        <w:t xml:space="preserve"> means an individual or entity that is engaged in the delivery of services</w:t>
      </w:r>
      <w:r w:rsidR="00521A18" w:rsidRPr="002C0156">
        <w:t>, or ordering or referring for those services,</w:t>
      </w:r>
      <w:r w:rsidRPr="002C0156">
        <w:t xml:space="preserve"> and is legally authorized to do so by the </w:t>
      </w:r>
      <w:r w:rsidR="00E72C7B" w:rsidRPr="002C0156">
        <w:t>s</w:t>
      </w:r>
      <w:r w:rsidRPr="002C0156">
        <w:t>tate in which it delivers the services</w:t>
      </w:r>
      <w:r w:rsidR="00723776" w:rsidRPr="002C0156">
        <w:t xml:space="preserve">.  </w:t>
      </w:r>
      <w:r w:rsidR="00D16A37" w:rsidRPr="002C0156">
        <w:t>A Subcontractor that does not directly deliver health care services as its primary contractual responsibility is not a Provider. [42 CFR §438.2]</w:t>
      </w:r>
    </w:p>
    <w:p w14:paraId="3DC7203F" w14:textId="13B48663" w:rsidR="00A32AEE" w:rsidRPr="002C0156" w:rsidRDefault="00A32AEE" w:rsidP="00F84F10">
      <w:pPr>
        <w:pStyle w:val="Heading2NotTOCLevel2"/>
      </w:pPr>
      <w:bookmarkStart w:id="924" w:name="_Toc248214944"/>
      <w:bookmarkStart w:id="925" w:name="_Toc216258829"/>
      <w:bookmarkStart w:id="926" w:name="_Toc248291432"/>
      <w:bookmarkStart w:id="927" w:name="_Toc279049906"/>
      <w:bookmarkStart w:id="928" w:name="_Toc466451293"/>
      <w:bookmarkStart w:id="929" w:name="_Toc488144217"/>
      <w:r w:rsidRPr="002C0156">
        <w:t>Provider Manual</w:t>
      </w:r>
      <w:bookmarkEnd w:id="924"/>
      <w:bookmarkEnd w:id="925"/>
      <w:bookmarkEnd w:id="926"/>
      <w:bookmarkEnd w:id="927"/>
      <w:bookmarkEnd w:id="928"/>
      <w:bookmarkEnd w:id="929"/>
      <w:r w:rsidRPr="002C0156">
        <w:t xml:space="preserve"> means the current Internet online version of the official STATE publication entitled “</w:t>
      </w:r>
      <w:r w:rsidRPr="002C0156">
        <w:rPr>
          <w:i/>
        </w:rPr>
        <w:t>Minnesota Health Care Programs Provider Manual</w:t>
      </w:r>
      <w:r w:rsidR="00E72C7B" w:rsidRPr="002C0156">
        <w:t>.</w:t>
      </w:r>
      <w:r w:rsidRPr="002C0156">
        <w:t xml:space="preserve">” </w:t>
      </w:r>
    </w:p>
    <w:p w14:paraId="0F944B26" w14:textId="36985462" w:rsidR="00B15146" w:rsidRPr="002C0156" w:rsidRDefault="00B15146" w:rsidP="002509A1">
      <w:pPr>
        <w:pStyle w:val="Heading2NotTOCLevel2"/>
        <w:numPr>
          <w:ilvl w:val="0"/>
          <w:numId w:val="0"/>
        </w:numPr>
        <w:ind w:left="288"/>
      </w:pPr>
    </w:p>
    <w:p w14:paraId="5B3ADD6C" w14:textId="77777777" w:rsidR="00DD4C13" w:rsidRPr="002C0156" w:rsidRDefault="00A32AEE" w:rsidP="00F84F10">
      <w:pPr>
        <w:pStyle w:val="Heading2NotTOCLevel2"/>
      </w:pPr>
      <w:bookmarkStart w:id="930" w:name="_Toc176230853"/>
      <w:bookmarkStart w:id="931" w:name="_Toc176943529"/>
      <w:bookmarkStart w:id="932" w:name="_Toc248214946"/>
      <w:bookmarkStart w:id="933" w:name="_Toc216258832"/>
      <w:bookmarkStart w:id="934" w:name="_Toc248291434"/>
      <w:bookmarkStart w:id="935" w:name="_Toc279049908"/>
      <w:bookmarkStart w:id="936" w:name="_Toc466451295"/>
      <w:bookmarkStart w:id="937" w:name="_Toc488144219"/>
      <w:bookmarkEnd w:id="930"/>
      <w:bookmarkEnd w:id="931"/>
      <w:r w:rsidRPr="002C0156">
        <w:t>Rate Cell</w:t>
      </w:r>
      <w:bookmarkEnd w:id="932"/>
      <w:bookmarkEnd w:id="933"/>
      <w:bookmarkEnd w:id="934"/>
      <w:bookmarkEnd w:id="935"/>
      <w:bookmarkEnd w:id="936"/>
      <w:bookmarkEnd w:id="937"/>
      <w:r w:rsidRPr="002C0156">
        <w:t xml:space="preserve"> means the </w:t>
      </w:r>
      <w:r w:rsidR="00F04788" w:rsidRPr="002C0156">
        <w:t xml:space="preserve">pricing data </w:t>
      </w:r>
      <w:r w:rsidRPr="002C0156">
        <w:t xml:space="preserve">attributed to an Enrollee to determine the monthly prepaid </w:t>
      </w:r>
      <w:r w:rsidR="00E72C7B" w:rsidRPr="002C0156">
        <w:t>c</w:t>
      </w:r>
      <w:r w:rsidRPr="002C0156">
        <w:t xml:space="preserve">apitation </w:t>
      </w:r>
      <w:r w:rsidR="00B1020B" w:rsidRPr="002C0156">
        <w:t>payment</w:t>
      </w:r>
      <w:r w:rsidRPr="002C0156">
        <w:t xml:space="preserve"> that will be paid by the STATE to the MCO for health coverage of that Enrollee</w:t>
      </w:r>
      <w:r w:rsidR="00723776" w:rsidRPr="002C0156">
        <w:t xml:space="preserve">.  </w:t>
      </w:r>
      <w:r w:rsidRPr="002C0156">
        <w:t xml:space="preserve">A Rate Cell is determined based on </w:t>
      </w:r>
      <w:r w:rsidR="00FA26AF" w:rsidRPr="002C0156">
        <w:t xml:space="preserve">SNBC </w:t>
      </w:r>
      <w:r w:rsidRPr="002C0156">
        <w:t>Rate Cell determinants, which may consist of all or a part of the following, consistent with MMIS requirements: 1) county of residence; 2) living arrangement; and 3) Medicare status</w:t>
      </w:r>
      <w:r w:rsidR="00DD4C13" w:rsidRPr="002C0156">
        <w:t>.</w:t>
      </w:r>
    </w:p>
    <w:p w14:paraId="7E7463B9" w14:textId="482F5774" w:rsidR="00932F9E" w:rsidRPr="002C0156" w:rsidRDefault="00932F9E" w:rsidP="00F84F10">
      <w:pPr>
        <w:pStyle w:val="Heading2NotTOCLevel2"/>
      </w:pPr>
      <w:r w:rsidRPr="002C0156">
        <w:t>Recovery Community Organization means an organization eligible to provide SUD peer support services. [Minnesota Statutes, §254B.01, subd. 8]</w:t>
      </w:r>
    </w:p>
    <w:p w14:paraId="3FAB398C" w14:textId="0217571B" w:rsidR="00DD4C13" w:rsidRPr="002C0156" w:rsidRDefault="00645EB8" w:rsidP="00F84F10">
      <w:pPr>
        <w:pStyle w:val="Heading2NotTOCLevel2"/>
      </w:pPr>
      <w:bookmarkStart w:id="938" w:name="_Toc466451296"/>
      <w:bookmarkStart w:id="939" w:name="_Toc488144220"/>
      <w:r w:rsidRPr="002C0156">
        <w:lastRenderedPageBreak/>
        <w:t>Renewal Contract</w:t>
      </w:r>
      <w:bookmarkEnd w:id="938"/>
      <w:bookmarkEnd w:id="939"/>
      <w:r w:rsidRPr="002C0156">
        <w:t xml:space="preserve"> means an automatically renewing Contract under the terms of section </w:t>
      </w:r>
      <w:r w:rsidR="00273B6C">
        <w:t>5.1.1</w:t>
      </w:r>
      <w:r w:rsidRPr="002C0156">
        <w:t xml:space="preserve"> below</w:t>
      </w:r>
      <w:r w:rsidR="00DD4C13" w:rsidRPr="002C0156">
        <w:t>.</w:t>
      </w:r>
    </w:p>
    <w:p w14:paraId="0F6A46C8" w14:textId="7C4D61BB" w:rsidR="0013376A" w:rsidRPr="002C0156" w:rsidRDefault="00A32AEE" w:rsidP="00F84F10">
      <w:pPr>
        <w:pStyle w:val="Heading2NotTOCLevel2"/>
      </w:pPr>
      <w:bookmarkStart w:id="940" w:name="_Toc248291007"/>
      <w:bookmarkStart w:id="941" w:name="_Toc248291436"/>
      <w:bookmarkStart w:id="942" w:name="_Toc248291008"/>
      <w:bookmarkStart w:id="943" w:name="_Toc248291437"/>
      <w:bookmarkStart w:id="944" w:name="_Toc248214948"/>
      <w:bookmarkStart w:id="945" w:name="_Toc216258835"/>
      <w:bookmarkStart w:id="946" w:name="_Toc248291438"/>
      <w:bookmarkStart w:id="947" w:name="_Toc279049910"/>
      <w:bookmarkStart w:id="948" w:name="_Toc466451297"/>
      <w:bookmarkStart w:id="949" w:name="_Toc488144221"/>
      <w:bookmarkEnd w:id="940"/>
      <w:bookmarkEnd w:id="941"/>
      <w:bookmarkEnd w:id="942"/>
      <w:bookmarkEnd w:id="943"/>
      <w:r w:rsidRPr="002C0156">
        <w:t>Restricted Recipient Program</w:t>
      </w:r>
      <w:bookmarkEnd w:id="944"/>
      <w:bookmarkEnd w:id="945"/>
      <w:bookmarkEnd w:id="946"/>
      <w:bookmarkEnd w:id="947"/>
      <w:bookmarkEnd w:id="948"/>
      <w:bookmarkEnd w:id="949"/>
      <w:r w:rsidRPr="002C0156">
        <w:t xml:space="preserve"> </w:t>
      </w:r>
      <w:r w:rsidR="00DE39F4" w:rsidRPr="002C0156">
        <w:t xml:space="preserve">(RRP) </w:t>
      </w:r>
      <w:r w:rsidRPr="002C0156">
        <w:t xml:space="preserve">means a program </w:t>
      </w:r>
      <w:r w:rsidR="00767874" w:rsidRPr="002C0156">
        <w:t>pursuant to Minnesota Rules, part 95</w:t>
      </w:r>
      <w:r w:rsidR="001C28CE" w:rsidRPr="002C0156">
        <w:t>0</w:t>
      </w:r>
      <w:r w:rsidR="00767874" w:rsidRPr="002C0156">
        <w:t xml:space="preserve">5.2200, </w:t>
      </w:r>
      <w:r w:rsidRPr="002C0156">
        <w:t xml:space="preserve">for Recipients and Enrollees who have failed to comply with the requirements of </w:t>
      </w:r>
      <w:r w:rsidR="00535A06" w:rsidRPr="002C0156">
        <w:t>MHCP</w:t>
      </w:r>
      <w:r w:rsidR="00723776" w:rsidRPr="002C0156">
        <w:t xml:space="preserve">.  </w:t>
      </w:r>
      <w:r w:rsidRPr="002C0156">
        <w:t xml:space="preserve">Placement in the </w:t>
      </w:r>
      <w:r w:rsidR="00EC5EAA" w:rsidRPr="002C0156">
        <w:t>RRP</w:t>
      </w:r>
      <w:r w:rsidRPr="002C0156">
        <w:t xml:space="preserve"> does not apply to services in long term care facilities and/or covered by Medicare</w:t>
      </w:r>
      <w:r w:rsidR="00723776" w:rsidRPr="002C0156">
        <w:t xml:space="preserve">.  </w:t>
      </w:r>
      <w:r w:rsidRPr="002C0156">
        <w:t xml:space="preserve">Placement in the </w:t>
      </w:r>
      <w:r w:rsidR="00EC5EAA" w:rsidRPr="002C0156">
        <w:t>RRP</w:t>
      </w:r>
      <w:r w:rsidRPr="002C0156">
        <w:t xml:space="preserve"> means</w:t>
      </w:r>
      <w:r w:rsidR="000A4263" w:rsidRPr="002C0156">
        <w:t xml:space="preserve"> that the Enrollee is limited to specified Providers.</w:t>
      </w:r>
    </w:p>
    <w:p w14:paraId="0D4E35E1" w14:textId="77777777" w:rsidR="00DD4C13" w:rsidRPr="002C0156" w:rsidRDefault="00A32AEE" w:rsidP="00F84F10">
      <w:pPr>
        <w:pStyle w:val="Heading2NotTOCLevel2"/>
      </w:pPr>
      <w:bookmarkStart w:id="950" w:name="_Toc248214949"/>
      <w:bookmarkStart w:id="951" w:name="_Toc216258836"/>
      <w:bookmarkStart w:id="952" w:name="_Toc248291439"/>
      <w:bookmarkStart w:id="953" w:name="_Toc279049911"/>
      <w:bookmarkStart w:id="954" w:name="_Toc466451298"/>
      <w:bookmarkStart w:id="955" w:name="_Toc488144222"/>
      <w:r w:rsidRPr="002C0156">
        <w:t>Rural Area</w:t>
      </w:r>
      <w:bookmarkEnd w:id="950"/>
      <w:bookmarkEnd w:id="951"/>
      <w:bookmarkEnd w:id="952"/>
      <w:bookmarkEnd w:id="953"/>
      <w:bookmarkEnd w:id="954"/>
      <w:bookmarkEnd w:id="955"/>
      <w:r w:rsidRPr="002C0156">
        <w:t xml:space="preserve"> means</w:t>
      </w:r>
      <w:r w:rsidR="00521A18" w:rsidRPr="002C0156">
        <w:t xml:space="preserve"> any county designated as ‘‘micro,’’ ‘‘rural,’’ or ‘‘County with Extreme Access Considerations (CEAC)’’ in the Medicare Advantage Health Services Delivery (HSD)</w:t>
      </w:r>
      <w:r w:rsidR="00723776" w:rsidRPr="002C0156">
        <w:t xml:space="preserve"> </w:t>
      </w:r>
      <w:r w:rsidR="00521A18" w:rsidRPr="002C0156">
        <w:t>Reference file for the applicable calendar year</w:t>
      </w:r>
      <w:r w:rsidR="00DD4C13" w:rsidRPr="002C0156">
        <w:t>.</w:t>
      </w:r>
    </w:p>
    <w:p w14:paraId="2BE26D2C" w14:textId="6C8033C0" w:rsidR="00932F9E" w:rsidRPr="002C0156" w:rsidRDefault="00932F9E" w:rsidP="00F84F10">
      <w:pPr>
        <w:pStyle w:val="Heading2NotTOCLevel2"/>
      </w:pPr>
      <w:r w:rsidRPr="002C0156">
        <w:t xml:space="preserve">SBIRT (Screening, Brief Intervention, and Referral to Treatment) means a structured assessment for alcohol or substance use </w:t>
      </w:r>
      <w:r w:rsidR="00C531E9" w:rsidRPr="002C0156">
        <w:t>disorder that is provided to a</w:t>
      </w:r>
      <w:r w:rsidRPr="002C0156">
        <w:t>n Enrollee by a primary care clinic, hospital, or other medical setting. [Minnesota Statutes, §254A.03]</w:t>
      </w:r>
    </w:p>
    <w:p w14:paraId="18769600" w14:textId="77777777" w:rsidR="00DD4C13" w:rsidRPr="002C0156" w:rsidRDefault="00A32AEE" w:rsidP="00F84F10">
      <w:pPr>
        <w:pStyle w:val="Heading2NotTOCLevel2"/>
      </w:pPr>
      <w:bookmarkStart w:id="956" w:name="_Toc248214950"/>
      <w:bookmarkStart w:id="957" w:name="_Toc216258837"/>
      <w:bookmarkStart w:id="958" w:name="_Toc248291440"/>
      <w:bookmarkStart w:id="959" w:name="_Toc279049912"/>
      <w:bookmarkStart w:id="960" w:name="_Ref400094682"/>
      <w:bookmarkStart w:id="961" w:name="_Toc466451299"/>
      <w:bookmarkStart w:id="962" w:name="_Toc488144223"/>
      <w:bookmarkStart w:id="963" w:name="_Ref524429295"/>
      <w:r w:rsidRPr="002C0156">
        <w:t>Security Incident</w:t>
      </w:r>
      <w:bookmarkEnd w:id="956"/>
      <w:bookmarkEnd w:id="957"/>
      <w:bookmarkEnd w:id="958"/>
      <w:bookmarkEnd w:id="959"/>
      <w:bookmarkEnd w:id="960"/>
      <w:bookmarkEnd w:id="961"/>
      <w:bookmarkEnd w:id="962"/>
      <w:r w:rsidRPr="002C0156">
        <w:t xml:space="preserve"> means the attempted or successful unauthorized access, use, disclosure, modification, or destruction of information or interference with system operations in an information system</w:t>
      </w:r>
      <w:r w:rsidR="00723776" w:rsidRPr="002C0156">
        <w:t xml:space="preserve">.  </w:t>
      </w:r>
      <w:r w:rsidR="00535A06" w:rsidRPr="002C0156">
        <w:t>Security incident shall not include pings and other broadcast attacks on MCO</w:t>
      </w:r>
      <w:r w:rsidR="00B1020B" w:rsidRPr="002C0156">
        <w:t>’s</w:t>
      </w:r>
      <w:r w:rsidR="00535A06" w:rsidRPr="002C0156">
        <w:t xml:space="preserve"> or its </w:t>
      </w:r>
      <w:r w:rsidR="00136CB2" w:rsidRPr="002C0156">
        <w:t>Subcontractor</w:t>
      </w:r>
      <w:r w:rsidR="00535A06" w:rsidRPr="002C0156">
        <w:t xml:space="preserve">s’ firewall, port scans, unsuccessful log-on attempts, denials of service, and any combination of the above; so long as such incidents do not result in unauthorized access, use or disclosure of </w:t>
      </w:r>
      <w:r w:rsidR="00B1020B" w:rsidRPr="002C0156">
        <w:t xml:space="preserve">the </w:t>
      </w:r>
      <w:r w:rsidR="00535A06" w:rsidRPr="002C0156">
        <w:t>STATE’s information</w:t>
      </w:r>
      <w:bookmarkEnd w:id="963"/>
      <w:r w:rsidR="00DD4C13" w:rsidRPr="002C0156">
        <w:t>.</w:t>
      </w:r>
    </w:p>
    <w:p w14:paraId="270E0949" w14:textId="77777777" w:rsidR="00DD4C13" w:rsidRPr="002C0156" w:rsidRDefault="00A32AEE" w:rsidP="00F84F10">
      <w:pPr>
        <w:pStyle w:val="Heading2NotTOCLevel2"/>
      </w:pPr>
      <w:bookmarkStart w:id="964" w:name="_Toc248214951"/>
      <w:bookmarkStart w:id="965" w:name="_Toc216258838"/>
      <w:bookmarkStart w:id="966" w:name="_Toc248291441"/>
      <w:bookmarkStart w:id="967" w:name="_Toc279049913"/>
      <w:bookmarkStart w:id="968" w:name="_Toc466451300"/>
      <w:bookmarkStart w:id="969" w:name="_Toc488144224"/>
      <w:r w:rsidRPr="002C0156">
        <w:t>Serious and Persistent Mental Illness (SPMI)</w:t>
      </w:r>
      <w:bookmarkEnd w:id="964"/>
      <w:bookmarkEnd w:id="965"/>
      <w:bookmarkEnd w:id="966"/>
      <w:bookmarkEnd w:id="967"/>
      <w:bookmarkEnd w:id="968"/>
      <w:bookmarkEnd w:id="969"/>
      <w:r w:rsidRPr="002C0156">
        <w:t xml:space="preserve"> means a condition </w:t>
      </w:r>
      <w:r w:rsidR="00EC5EAA" w:rsidRPr="002C0156">
        <w:t>that</w:t>
      </w:r>
      <w:r w:rsidRPr="002C0156">
        <w:t xml:space="preserve"> meets the criteria defined in Minnesota Statutes, </w:t>
      </w:r>
      <w:r w:rsidR="00980149" w:rsidRPr="002C0156">
        <w:t>§</w:t>
      </w:r>
      <w:r w:rsidRPr="002C0156">
        <w:t xml:space="preserve">245.462 </w:t>
      </w:r>
      <w:r w:rsidR="008C6718" w:rsidRPr="002C0156">
        <w:t>subd. </w:t>
      </w:r>
      <w:r w:rsidRPr="002C0156">
        <w:t>20</w:t>
      </w:r>
      <w:r w:rsidR="00A53145" w:rsidRPr="002C0156">
        <w:t xml:space="preserve">, </w:t>
      </w:r>
      <w:r w:rsidRPr="002C0156">
        <w:t>(c)</w:t>
      </w:r>
      <w:r w:rsidR="00DD4C13" w:rsidRPr="002C0156">
        <w:t>.</w:t>
      </w:r>
    </w:p>
    <w:p w14:paraId="2ECFC9A3" w14:textId="77777777" w:rsidR="00DD4C13" w:rsidRPr="002C0156" w:rsidRDefault="00A32AEE" w:rsidP="00F84F10">
      <w:pPr>
        <w:pStyle w:val="Heading2NotTOCLevel2"/>
      </w:pPr>
      <w:bookmarkStart w:id="970" w:name="_Toc248214952"/>
      <w:bookmarkStart w:id="971" w:name="_Toc216258839"/>
      <w:bookmarkStart w:id="972" w:name="_Toc248291442"/>
      <w:bookmarkStart w:id="973" w:name="_Toc279049914"/>
      <w:bookmarkStart w:id="974" w:name="_Toc466451301"/>
      <w:bookmarkStart w:id="975" w:name="_Toc488144225"/>
      <w:r w:rsidRPr="002C0156">
        <w:t>Service Area</w:t>
      </w:r>
      <w:bookmarkEnd w:id="970"/>
      <w:bookmarkEnd w:id="971"/>
      <w:bookmarkEnd w:id="972"/>
      <w:bookmarkEnd w:id="973"/>
      <w:bookmarkEnd w:id="974"/>
      <w:bookmarkEnd w:id="975"/>
      <w:r w:rsidRPr="002C0156">
        <w:t xml:space="preserve"> means the </w:t>
      </w:r>
      <w:r w:rsidR="00B10496" w:rsidRPr="002C0156">
        <w:t>c</w:t>
      </w:r>
      <w:r w:rsidRPr="002C0156">
        <w:t>ounties of Minnesota in which the MCO agrees to offer coverage under this Contract</w:t>
      </w:r>
      <w:r w:rsidR="00723776" w:rsidRPr="002C0156">
        <w:t xml:space="preserve">.  </w:t>
      </w:r>
      <w:r w:rsidRPr="002C0156">
        <w:t xml:space="preserve">See Appendix </w:t>
      </w:r>
      <w:r w:rsidR="006F6AA9" w:rsidRPr="002C0156">
        <w:t>1</w:t>
      </w:r>
      <w:r w:rsidR="00B10496" w:rsidRPr="002C0156">
        <w:t xml:space="preserve"> </w:t>
      </w:r>
      <w:r w:rsidR="00B72EB9" w:rsidRPr="002C0156">
        <w:t>-</w:t>
      </w:r>
      <w:r w:rsidRPr="002C0156">
        <w:t xml:space="preserve"> MCO Service Areas</w:t>
      </w:r>
      <w:r w:rsidR="00DD4C13" w:rsidRPr="002C0156">
        <w:t>.</w:t>
      </w:r>
    </w:p>
    <w:p w14:paraId="751D63D1" w14:textId="7554FA42" w:rsidR="00DD4C13" w:rsidRPr="002C0156" w:rsidRDefault="00A32AEE" w:rsidP="00F84F10">
      <w:pPr>
        <w:pStyle w:val="Heading2NotTOCLevel2"/>
      </w:pPr>
      <w:bookmarkStart w:id="976" w:name="_Toc248214953"/>
      <w:bookmarkStart w:id="977" w:name="_Toc216258840"/>
      <w:bookmarkStart w:id="978" w:name="_Toc248291443"/>
      <w:bookmarkStart w:id="979" w:name="_Toc279049915"/>
      <w:bookmarkStart w:id="980" w:name="_Toc466451302"/>
      <w:bookmarkStart w:id="981" w:name="_Toc488144226"/>
      <w:r w:rsidRPr="002C0156">
        <w:t>Service Authorization</w:t>
      </w:r>
      <w:bookmarkEnd w:id="976"/>
      <w:bookmarkEnd w:id="977"/>
      <w:bookmarkEnd w:id="978"/>
      <w:bookmarkEnd w:id="979"/>
      <w:bookmarkEnd w:id="980"/>
      <w:bookmarkEnd w:id="981"/>
      <w:r w:rsidRPr="002C0156">
        <w:t xml:space="preserve"> </w:t>
      </w:r>
      <w:r w:rsidR="002509A1">
        <w:t xml:space="preserve">or Prior Authorization </w:t>
      </w:r>
      <w:r w:rsidRPr="002C0156">
        <w:t xml:space="preserve">means </w:t>
      </w:r>
      <w:r w:rsidR="0029034F" w:rsidRPr="002C0156">
        <w:t>an</w:t>
      </w:r>
      <w:r w:rsidRPr="002C0156">
        <w:t xml:space="preserve"> Enrollee’s request, or a Provider’s request on behalf of an Enrollee, for the provision of services, and the MCO’s determination of the Medical Necessity for the </w:t>
      </w:r>
      <w:r w:rsidR="00EC5EAA" w:rsidRPr="002C0156">
        <w:t xml:space="preserve">medical </w:t>
      </w:r>
      <w:r w:rsidRPr="002C0156">
        <w:t>service prior to the delivery or payment of the service</w:t>
      </w:r>
      <w:r w:rsidR="00DD4C13" w:rsidRPr="002C0156">
        <w:t>.</w:t>
      </w:r>
    </w:p>
    <w:p w14:paraId="6C0513EE" w14:textId="77777777" w:rsidR="00DD4C13" w:rsidRPr="002C0156" w:rsidRDefault="00482C61" w:rsidP="00F84F10">
      <w:pPr>
        <w:pStyle w:val="Heading2NotTOCLevel2"/>
      </w:pPr>
      <w:bookmarkStart w:id="982" w:name="_Toc303672510"/>
      <w:bookmarkStart w:id="983" w:name="_Toc303841066"/>
      <w:bookmarkStart w:id="984" w:name="_Toc466451303"/>
      <w:bookmarkStart w:id="985" w:name="_Toc488144227"/>
      <w:r w:rsidRPr="002C0156">
        <w:t>Service Delivery Plan</w:t>
      </w:r>
      <w:bookmarkEnd w:id="982"/>
      <w:bookmarkEnd w:id="983"/>
      <w:bookmarkEnd w:id="984"/>
      <w:bookmarkEnd w:id="985"/>
      <w:r w:rsidRPr="002C0156">
        <w:t xml:space="preserve"> means the plan submitted by the MCO as part of the response to the Request for Proposals</w:t>
      </w:r>
      <w:r w:rsidR="008D4473" w:rsidRPr="002C0156">
        <w:t xml:space="preserve"> that resulted in this Contract</w:t>
      </w:r>
      <w:r w:rsidRPr="002C0156">
        <w:t>, and approved by the STATE</w:t>
      </w:r>
      <w:r w:rsidR="00DD4C13" w:rsidRPr="002C0156">
        <w:t>.</w:t>
      </w:r>
    </w:p>
    <w:p w14:paraId="4E910694" w14:textId="77777777" w:rsidR="00DD4C13" w:rsidRPr="002C0156" w:rsidRDefault="00A32AEE" w:rsidP="00F84F10">
      <w:pPr>
        <w:pStyle w:val="Heading2NotTOCLevel2"/>
      </w:pPr>
      <w:bookmarkStart w:id="986" w:name="_Toc245003592"/>
      <w:bookmarkStart w:id="987" w:name="_Toc246467707"/>
      <w:bookmarkStart w:id="988" w:name="_Toc245003593"/>
      <w:bookmarkStart w:id="989" w:name="_Toc246467708"/>
      <w:bookmarkStart w:id="990" w:name="_Toc248291015"/>
      <w:bookmarkStart w:id="991" w:name="_Toc248291444"/>
      <w:bookmarkStart w:id="992" w:name="_Toc248291016"/>
      <w:bookmarkStart w:id="993" w:name="_Toc248291445"/>
      <w:bookmarkStart w:id="994" w:name="_Toc248214954"/>
      <w:bookmarkStart w:id="995" w:name="_Toc216258842"/>
      <w:bookmarkStart w:id="996" w:name="_Toc248291446"/>
      <w:bookmarkStart w:id="997" w:name="_Toc279049916"/>
      <w:bookmarkStart w:id="998" w:name="_Toc466451304"/>
      <w:bookmarkStart w:id="999" w:name="_Toc488144228"/>
      <w:bookmarkEnd w:id="986"/>
      <w:bookmarkEnd w:id="987"/>
      <w:bookmarkEnd w:id="988"/>
      <w:bookmarkEnd w:id="989"/>
      <w:bookmarkEnd w:id="990"/>
      <w:bookmarkEnd w:id="991"/>
      <w:bookmarkEnd w:id="992"/>
      <w:bookmarkEnd w:id="993"/>
      <w:r w:rsidRPr="002C0156">
        <w:t>Skilled Nursing Facility (SNF)</w:t>
      </w:r>
      <w:bookmarkEnd w:id="994"/>
      <w:bookmarkEnd w:id="995"/>
      <w:bookmarkEnd w:id="996"/>
      <w:bookmarkEnd w:id="997"/>
      <w:bookmarkEnd w:id="998"/>
      <w:bookmarkEnd w:id="999"/>
      <w:r w:rsidRPr="002C0156">
        <w:t xml:space="preserve"> means a facility that is certified by Medicare to provide inpatient skilled nursing care, rehabilitation services or other related health services</w:t>
      </w:r>
      <w:r w:rsidR="00723776" w:rsidRPr="002C0156">
        <w:t xml:space="preserve">.  </w:t>
      </w:r>
      <w:r w:rsidRPr="002C0156">
        <w:t>Such services can only be performed by, or under the supervision of, licensed nursing personnel</w:t>
      </w:r>
      <w:r w:rsidR="00DD4C13" w:rsidRPr="002C0156">
        <w:t>.</w:t>
      </w:r>
    </w:p>
    <w:p w14:paraId="37D017EC" w14:textId="77777777" w:rsidR="00DD4C13" w:rsidRPr="002C0156" w:rsidRDefault="008E3937" w:rsidP="00F84F10">
      <w:pPr>
        <w:pStyle w:val="Heading2NotTOCLevel2"/>
      </w:pPr>
      <w:bookmarkStart w:id="1000" w:name="_Ref400636215"/>
      <w:bookmarkStart w:id="1001" w:name="_Toc466451305"/>
      <w:bookmarkStart w:id="1002" w:name="_Toc488144229"/>
      <w:r w:rsidRPr="002C0156">
        <w:t>Special Investigations Unit (SIU)</w:t>
      </w:r>
      <w:bookmarkEnd w:id="1000"/>
      <w:bookmarkEnd w:id="1001"/>
      <w:bookmarkEnd w:id="1002"/>
      <w:r w:rsidRPr="002C0156">
        <w:t xml:space="preserve"> means an internal investigation unit</w:t>
      </w:r>
      <w:r w:rsidR="00FA26AF" w:rsidRPr="002C0156">
        <w:t xml:space="preserve"> </w:t>
      </w:r>
      <w:r w:rsidR="00521A18" w:rsidRPr="002C0156">
        <w:t>composed of an</w:t>
      </w:r>
      <w:r w:rsidR="00FA26AF" w:rsidRPr="002C0156">
        <w:t xml:space="preserve"> MCO </w:t>
      </w:r>
      <w:r w:rsidR="00521A18" w:rsidRPr="002C0156">
        <w:t xml:space="preserve">manager and </w:t>
      </w:r>
      <w:r w:rsidR="00FA26AF" w:rsidRPr="002C0156">
        <w:t xml:space="preserve">staff </w:t>
      </w:r>
      <w:r w:rsidR="00521A18" w:rsidRPr="002C0156">
        <w:t xml:space="preserve">physically located within the State of Minnesota, </w:t>
      </w:r>
      <w:r w:rsidR="00FA26AF" w:rsidRPr="002C0156">
        <w:t>who are</w:t>
      </w:r>
      <w:r w:rsidRPr="002C0156">
        <w:t xml:space="preserve"> responsible for conducting investigations of potential fraud, waste and abuse</w:t>
      </w:r>
      <w:r w:rsidR="00521A18" w:rsidRPr="002C0156">
        <w:t>, and ensuring compliance with mandatory reporting and other Fraud and Abuse requirements of this Contract, as well as state and federal law</w:t>
      </w:r>
      <w:r w:rsidR="00DD4C13" w:rsidRPr="002C0156">
        <w:t>.</w:t>
      </w:r>
    </w:p>
    <w:p w14:paraId="5A2FF4FF" w14:textId="799106E7" w:rsidR="0013376A" w:rsidRPr="002C0156" w:rsidRDefault="00521A18" w:rsidP="00F84F10">
      <w:pPr>
        <w:pStyle w:val="Heading2NotTOCLevel2"/>
      </w:pPr>
      <w:bookmarkStart w:id="1003" w:name="_Toc460307050"/>
      <w:bookmarkStart w:id="1004" w:name="_Toc466451307"/>
      <w:bookmarkStart w:id="1005" w:name="_Toc488144230"/>
      <w:r w:rsidRPr="002C0156">
        <w:t>SIU Investigator</w:t>
      </w:r>
      <w:bookmarkEnd w:id="1003"/>
      <w:bookmarkEnd w:id="1004"/>
      <w:bookmarkEnd w:id="1005"/>
      <w:r w:rsidR="00723776" w:rsidRPr="002C0156">
        <w:t xml:space="preserve"> </w:t>
      </w:r>
      <w:r w:rsidR="00367D2E" w:rsidRPr="002C0156">
        <w:t xml:space="preserve">means an individual, or the functional equivalent, who </w:t>
      </w:r>
      <w:r w:rsidRPr="002C0156">
        <w:t>initiates investigations, identifies subjects, and develops cases for future action</w:t>
      </w:r>
      <w:r w:rsidR="00723776" w:rsidRPr="002C0156">
        <w:t xml:space="preserve">.  </w:t>
      </w:r>
      <w:r w:rsidRPr="002C0156">
        <w:t xml:space="preserve">This includes referral to law enforcement and regulatory authorities, education, </w:t>
      </w:r>
      <w:r w:rsidR="00BD2925">
        <w:t>Overpayment</w:t>
      </w:r>
      <w:r w:rsidRPr="002C0156">
        <w:t xml:space="preserve"> prevention and recovery, and other administrative actions</w:t>
      </w:r>
      <w:r w:rsidR="00723776" w:rsidRPr="002C0156">
        <w:t xml:space="preserve">.  </w:t>
      </w:r>
      <w:r w:rsidRPr="002C0156">
        <w:t>The SIU Investigator works with internal resources and external agencies to develop cases and corrective actions as well as respond to requests for data and support</w:t>
      </w:r>
      <w:r w:rsidR="00723776" w:rsidRPr="002C0156">
        <w:t xml:space="preserve">.  </w:t>
      </w:r>
      <w:r w:rsidR="000A4263" w:rsidRPr="002C0156">
        <w:t>SIU investigators shall have knowledge, training or experience in general claims practices, the analysis of claims for aberrant patterns, and current trends in Fraud, waste and Abuse.</w:t>
      </w:r>
    </w:p>
    <w:p w14:paraId="13161B7B" w14:textId="77777777" w:rsidR="00DD4C13" w:rsidRPr="002C0156" w:rsidRDefault="00367D2E" w:rsidP="00F84F10">
      <w:pPr>
        <w:pStyle w:val="Heading2NotTOCLevel2"/>
      </w:pPr>
      <w:bookmarkStart w:id="1006" w:name="_Toc466451308"/>
      <w:bookmarkStart w:id="1007" w:name="_Toc488144231"/>
      <w:r w:rsidRPr="002C0156">
        <w:t>SIU Manager</w:t>
      </w:r>
      <w:bookmarkEnd w:id="1006"/>
      <w:bookmarkEnd w:id="1007"/>
      <w:r w:rsidRPr="002C0156">
        <w:t xml:space="preserve"> means an individual, or the functional equivalent, who manages or oversees the functions of the SIU</w:t>
      </w:r>
      <w:r w:rsidR="00DD4C13" w:rsidRPr="002C0156">
        <w:t>.</w:t>
      </w:r>
    </w:p>
    <w:p w14:paraId="3BF36237" w14:textId="4FC44145" w:rsidR="00307DFE" w:rsidRPr="002C0156" w:rsidRDefault="00307DFE" w:rsidP="00F84F10">
      <w:pPr>
        <w:pStyle w:val="Heading2NotTOCLevel2"/>
      </w:pPr>
      <w:r w:rsidRPr="002C0156">
        <w:t xml:space="preserve">SSA means the Social Security Act. </w:t>
      </w:r>
    </w:p>
    <w:p w14:paraId="3708E1B0" w14:textId="1CA74137" w:rsidR="0096567B" w:rsidRPr="002C0156" w:rsidRDefault="001D2880" w:rsidP="00F84F10">
      <w:pPr>
        <w:pStyle w:val="Heading2NotTOCLevel2"/>
      </w:pPr>
      <w:r w:rsidRPr="002C0156">
        <w:t xml:space="preserve">SNP or D-SNP means Dual Eligible Special Needs Plan as described in 42 CFR §422.2. </w:t>
      </w:r>
    </w:p>
    <w:p w14:paraId="2E4247F7" w14:textId="0ABAF9F7" w:rsidR="0013376A" w:rsidRPr="002C0156" w:rsidRDefault="0074342D" w:rsidP="00F84F10">
      <w:pPr>
        <w:pStyle w:val="Heading2NotTOCLevel2"/>
      </w:pPr>
      <w:bookmarkStart w:id="1008" w:name="_Toc248214955"/>
      <w:bookmarkStart w:id="1009" w:name="_Toc248291447"/>
      <w:bookmarkStart w:id="1010" w:name="_Toc279049917"/>
      <w:bookmarkStart w:id="1011" w:name="_Toc466451309"/>
      <w:bookmarkStart w:id="1012" w:name="_Toc488144232"/>
      <w:r w:rsidRPr="002C0156">
        <w:lastRenderedPageBreak/>
        <w:t>Special Needs BasicCare (SNBC)</w:t>
      </w:r>
      <w:bookmarkEnd w:id="1008"/>
      <w:bookmarkEnd w:id="1009"/>
      <w:bookmarkEnd w:id="1010"/>
      <w:bookmarkEnd w:id="1011"/>
      <w:bookmarkEnd w:id="1012"/>
      <w:r w:rsidR="00E00B9A" w:rsidRPr="002C0156">
        <w:t xml:space="preserve"> </w:t>
      </w:r>
      <w:r w:rsidR="00484701" w:rsidRPr="002C0156">
        <w:t>means the Minnesota prepaid managed care program, that provides Medicaid services and/or integrated Medicare and Medicaid services to Medicaid eligible people with disabilities who are ages eighteen (18) through sixty-four (64)</w:t>
      </w:r>
      <w:r w:rsidR="00723776" w:rsidRPr="002C0156">
        <w:t xml:space="preserve">.  </w:t>
      </w:r>
      <w:r w:rsidR="008A3C16" w:rsidRPr="002C0156">
        <w:t>[Minnesota Statutes, §256B.69, subd. 28]</w:t>
      </w:r>
    </w:p>
    <w:p w14:paraId="0898B97C" w14:textId="333A8941" w:rsidR="00DD4C13" w:rsidRPr="002C0156" w:rsidRDefault="004B1CB9" w:rsidP="00F84F10">
      <w:pPr>
        <w:pStyle w:val="Heading2NotTOCLevel2"/>
      </w:pPr>
      <w:bookmarkStart w:id="1013" w:name="_Toc307396394"/>
      <w:bookmarkStart w:id="1014" w:name="_Toc307470402"/>
      <w:bookmarkStart w:id="1015" w:name="_Toc307476179"/>
      <w:bookmarkStart w:id="1016" w:name="_Toc307480989"/>
      <w:bookmarkStart w:id="1017" w:name="_Toc307572962"/>
      <w:bookmarkStart w:id="1018" w:name="_Toc307573866"/>
      <w:bookmarkStart w:id="1019" w:name="_Toc307816024"/>
      <w:bookmarkStart w:id="1020" w:name="_Toc307819427"/>
      <w:bookmarkStart w:id="1021" w:name="_Toc466451310"/>
      <w:bookmarkStart w:id="1022" w:name="_Toc488144233"/>
      <w:bookmarkEnd w:id="1013"/>
      <w:bookmarkEnd w:id="1014"/>
      <w:bookmarkEnd w:id="1015"/>
      <w:bookmarkEnd w:id="1016"/>
      <w:bookmarkEnd w:id="1017"/>
      <w:bookmarkEnd w:id="1018"/>
      <w:bookmarkEnd w:id="1019"/>
      <w:bookmarkEnd w:id="1020"/>
      <w:r w:rsidRPr="002C0156">
        <w:t>I-</w:t>
      </w:r>
      <w:r w:rsidR="00C40137" w:rsidRPr="002C0156">
        <w:t>SNBC</w:t>
      </w:r>
      <w:r w:rsidR="00B71730" w:rsidRPr="002C0156">
        <w:t xml:space="preserve"> </w:t>
      </w:r>
      <w:bookmarkEnd w:id="1021"/>
      <w:bookmarkEnd w:id="1022"/>
      <w:r w:rsidR="00C40137" w:rsidRPr="002C0156">
        <w:t xml:space="preserve">means the </w:t>
      </w:r>
      <w:r w:rsidRPr="002C0156">
        <w:t xml:space="preserve">highly integrated </w:t>
      </w:r>
      <w:r w:rsidR="00C40137" w:rsidRPr="002C0156">
        <w:t xml:space="preserve">Medicare Advantage Special Needs Plan (SNP) </w:t>
      </w:r>
      <w:r w:rsidRPr="002C0156">
        <w:t xml:space="preserve">with a Medicaid contract </w:t>
      </w:r>
      <w:r w:rsidR="00C40137" w:rsidRPr="002C0156">
        <w:t>specific to the program described in this Contract</w:t>
      </w:r>
      <w:r w:rsidR="00DD4C13" w:rsidRPr="002C0156">
        <w:t>.</w:t>
      </w:r>
    </w:p>
    <w:p w14:paraId="3DFE4CC6" w14:textId="71D009DD" w:rsidR="00DD4C13" w:rsidRPr="002C0156" w:rsidRDefault="004B1CB9" w:rsidP="00F84F10">
      <w:pPr>
        <w:pStyle w:val="Heading2NotTOCLevel2"/>
      </w:pPr>
      <w:bookmarkStart w:id="1023" w:name="_Toc466451311"/>
      <w:bookmarkStart w:id="1024" w:name="_Toc488144234"/>
      <w:r w:rsidRPr="002C0156">
        <w:t>I-</w:t>
      </w:r>
      <w:r w:rsidR="001E11C7" w:rsidRPr="002C0156">
        <w:t xml:space="preserve">SNBC </w:t>
      </w:r>
      <w:r w:rsidR="00C40137" w:rsidRPr="002C0156">
        <w:t>Enrollees</w:t>
      </w:r>
      <w:bookmarkEnd w:id="1023"/>
      <w:bookmarkEnd w:id="1024"/>
      <w:r w:rsidR="00C40137" w:rsidRPr="002C0156">
        <w:t xml:space="preserve"> means the Dual Eligible persons enrolled in  </w:t>
      </w:r>
      <w:r w:rsidRPr="002C0156">
        <w:t>I-</w:t>
      </w:r>
      <w:r w:rsidR="00C40137" w:rsidRPr="002C0156">
        <w:t>SNBC</w:t>
      </w:r>
      <w:r w:rsidRPr="002C0156">
        <w:t xml:space="preserve"> and the Medicare Advantage SNP</w:t>
      </w:r>
      <w:r w:rsidR="00DD4C13" w:rsidRPr="002C0156">
        <w:t>.</w:t>
      </w:r>
    </w:p>
    <w:p w14:paraId="20348814" w14:textId="7004274D" w:rsidR="00DD4C13" w:rsidRPr="002C0156" w:rsidRDefault="00C40137" w:rsidP="00F84F10">
      <w:pPr>
        <w:pStyle w:val="Heading2NotTOCLevel2"/>
      </w:pPr>
      <w:bookmarkStart w:id="1025" w:name="_Toc466451312"/>
      <w:bookmarkStart w:id="1026" w:name="_Toc488144235"/>
      <w:r w:rsidRPr="002C0156">
        <w:t>SNBC Non-SNP Enrollees</w:t>
      </w:r>
      <w:bookmarkEnd w:id="1025"/>
      <w:bookmarkEnd w:id="1026"/>
      <w:r w:rsidRPr="002C0156">
        <w:t xml:space="preserve"> means the persons not </w:t>
      </w:r>
      <w:r w:rsidR="004214E5" w:rsidRPr="002C0156">
        <w:t xml:space="preserve">enrolled in the </w:t>
      </w:r>
      <w:r w:rsidR="004B1CB9" w:rsidRPr="002C0156">
        <w:t>I-</w:t>
      </w:r>
      <w:r w:rsidRPr="002C0156">
        <w:t xml:space="preserve">SNP but eligible for Medical Assistance and enrolled under this </w:t>
      </w:r>
      <w:r w:rsidR="009454DA" w:rsidRPr="002C0156">
        <w:t>C</w:t>
      </w:r>
      <w:r w:rsidRPr="002C0156">
        <w:t>ontract</w:t>
      </w:r>
      <w:r w:rsidR="00DD4C13" w:rsidRPr="002C0156">
        <w:t>.</w:t>
      </w:r>
    </w:p>
    <w:p w14:paraId="6E52FDE9" w14:textId="77777777" w:rsidR="00DD4C13" w:rsidRPr="002C0156" w:rsidRDefault="00A32AEE" w:rsidP="00F84F10">
      <w:pPr>
        <w:pStyle w:val="Heading2NotTOCLevel2"/>
      </w:pPr>
      <w:bookmarkStart w:id="1027" w:name="_Ref246467974"/>
      <w:bookmarkStart w:id="1028" w:name="_Toc248214957"/>
      <w:bookmarkStart w:id="1029" w:name="_Toc216258844"/>
      <w:bookmarkStart w:id="1030" w:name="_Toc248291449"/>
      <w:bookmarkStart w:id="1031" w:name="_Toc279049918"/>
      <w:bookmarkStart w:id="1032" w:name="_Toc466451313"/>
      <w:bookmarkStart w:id="1033" w:name="_Toc488144236"/>
      <w:r w:rsidRPr="002C0156">
        <w:t>Spenddown</w:t>
      </w:r>
      <w:bookmarkEnd w:id="1027"/>
      <w:bookmarkEnd w:id="1028"/>
      <w:bookmarkEnd w:id="1029"/>
      <w:bookmarkEnd w:id="1030"/>
      <w:bookmarkEnd w:id="1031"/>
      <w:bookmarkEnd w:id="1032"/>
      <w:bookmarkEnd w:id="1033"/>
      <w:r w:rsidR="00BF45A5" w:rsidRPr="002C0156">
        <w:t xml:space="preserve"> </w:t>
      </w:r>
      <w:bookmarkStart w:id="1034" w:name="_Toc246467712"/>
      <w:bookmarkEnd w:id="1034"/>
      <w:r w:rsidRPr="002C0156">
        <w:t xml:space="preserve">means the process by which a person who has income in excess of the Medical Assistance income standard allowed in Minnesota Statutes, </w:t>
      </w:r>
      <w:r w:rsidR="00980149" w:rsidRPr="002C0156">
        <w:t>§</w:t>
      </w:r>
      <w:r w:rsidRPr="002C0156">
        <w:t xml:space="preserve">256B.056, </w:t>
      </w:r>
      <w:r w:rsidR="008C6718" w:rsidRPr="002C0156">
        <w:t>subd. </w:t>
      </w:r>
      <w:r w:rsidRPr="002C0156">
        <w:t>5, becomes eligible for Medical Assistance by incurring medical expenses that are not covered by a liable third party, except where specifically excluded by state or federal law, and that reduce the excess income to zero</w:t>
      </w:r>
      <w:r w:rsidR="00DD4C13" w:rsidRPr="002C0156">
        <w:t>.</w:t>
      </w:r>
    </w:p>
    <w:p w14:paraId="659A629B" w14:textId="4BD62B49" w:rsidR="00DD4C13" w:rsidRPr="002C0156" w:rsidRDefault="00A32AEE" w:rsidP="00F84F10">
      <w:pPr>
        <w:pStyle w:val="Heading2NotTOCLevel2"/>
      </w:pPr>
      <w:bookmarkStart w:id="1035" w:name="_Toc248214958"/>
      <w:bookmarkStart w:id="1036" w:name="_Toc216258845"/>
      <w:bookmarkStart w:id="1037" w:name="_Toc248291450"/>
      <w:bookmarkStart w:id="1038" w:name="_Toc279049919"/>
      <w:bookmarkStart w:id="1039" w:name="_Toc466451314"/>
      <w:bookmarkStart w:id="1040" w:name="_Toc488144237"/>
      <w:r w:rsidRPr="002C0156">
        <w:t>STATE</w:t>
      </w:r>
      <w:bookmarkEnd w:id="1035"/>
      <w:bookmarkEnd w:id="1036"/>
      <w:bookmarkEnd w:id="1037"/>
      <w:bookmarkEnd w:id="1038"/>
      <w:bookmarkEnd w:id="1039"/>
      <w:bookmarkEnd w:id="1040"/>
      <w:r w:rsidRPr="002C0156">
        <w:t xml:space="preserve"> means the Minnesota Department of Human Services</w:t>
      </w:r>
      <w:r w:rsidR="00B72EB9" w:rsidRPr="002C0156">
        <w:t>, its Commissioner</w:t>
      </w:r>
      <w:r w:rsidRPr="002C0156">
        <w:t xml:space="preserve"> or its agents</w:t>
      </w:r>
      <w:r w:rsidR="00DD4C13" w:rsidRPr="002C0156">
        <w:t>.</w:t>
      </w:r>
    </w:p>
    <w:p w14:paraId="3DC72061" w14:textId="5D80FBA8" w:rsidR="000B327C" w:rsidRPr="002C0156" w:rsidRDefault="00A32AEE" w:rsidP="00F84F10">
      <w:pPr>
        <w:pStyle w:val="Heading2NotTOCLevel2"/>
      </w:pPr>
      <w:bookmarkStart w:id="1041" w:name="_Toc248214959"/>
      <w:bookmarkStart w:id="1042" w:name="_Toc216258846"/>
      <w:bookmarkStart w:id="1043" w:name="_Toc248291451"/>
      <w:bookmarkStart w:id="1044" w:name="_Toc279049920"/>
      <w:bookmarkStart w:id="1045" w:name="_Toc466451315"/>
      <w:bookmarkStart w:id="1046" w:name="_Toc488144238"/>
      <w:r w:rsidRPr="002C0156">
        <w:t xml:space="preserve">State </w:t>
      </w:r>
      <w:bookmarkEnd w:id="1041"/>
      <w:bookmarkEnd w:id="1042"/>
      <w:bookmarkEnd w:id="1043"/>
      <w:bookmarkEnd w:id="1044"/>
      <w:bookmarkEnd w:id="1045"/>
      <w:bookmarkEnd w:id="1046"/>
      <w:r w:rsidR="002C0BBE" w:rsidRPr="002C0156">
        <w:t>Appeal</w:t>
      </w:r>
      <w:r w:rsidRPr="002C0156">
        <w:t xml:space="preserve"> </w:t>
      </w:r>
      <w:bookmarkStart w:id="1047" w:name="_Toc248291452"/>
      <w:r w:rsidR="00C4230F" w:rsidRPr="002C0156">
        <w:t xml:space="preserve">or State Fair Hearing </w:t>
      </w:r>
      <w:r w:rsidRPr="002C0156">
        <w:t xml:space="preserve">means a hearing filed according to an Enrollee’s written request with the STATE related to: 1) the delivery of health services by or </w:t>
      </w:r>
      <w:r w:rsidR="00B72EB9" w:rsidRPr="002C0156">
        <w:t>enrollment</w:t>
      </w:r>
      <w:r w:rsidRPr="002C0156">
        <w:t xml:space="preserve"> in the MCO; 2) denial (full or partial) of a claim or service by the MCO; 3) failure by the MCO to make an initial determination in thirty (30) days; or 4) any other Action</w:t>
      </w:r>
      <w:bookmarkEnd w:id="1047"/>
      <w:r w:rsidR="00723776" w:rsidRPr="002C0156">
        <w:t xml:space="preserve">.  </w:t>
      </w:r>
      <w:r w:rsidR="008A3C16" w:rsidRPr="002C0156">
        <w:t>[Minnesota Statutes, §256.045]</w:t>
      </w:r>
    </w:p>
    <w:p w14:paraId="1C777B26" w14:textId="52A12FD3" w:rsidR="00C4230F" w:rsidRPr="002C0156" w:rsidRDefault="00C4230F" w:rsidP="009010A0">
      <w:pPr>
        <w:pStyle w:val="Heading2NotTOCLevel2"/>
      </w:pPr>
      <w:r w:rsidRPr="002C0156">
        <w:t xml:space="preserve">State Directed Payment </w:t>
      </w:r>
      <w:r w:rsidR="009010A0" w:rsidRPr="002C0156">
        <w:t xml:space="preserve">(SDP) </w:t>
      </w:r>
      <w:r w:rsidRPr="002C0156">
        <w:t>or directed payment means a payment requirement as described in 42 CFR §438.</w:t>
      </w:r>
      <w:r w:rsidR="00530A23" w:rsidRPr="002C0156">
        <w:t>6(c)</w:t>
      </w:r>
      <w:r w:rsidRPr="002C0156">
        <w:t xml:space="preserve">. </w:t>
      </w:r>
    </w:p>
    <w:p w14:paraId="776C1DCD" w14:textId="5FA1C86A" w:rsidR="00243E83" w:rsidRPr="002C0156" w:rsidRDefault="00243E83" w:rsidP="00F84F10">
      <w:pPr>
        <w:pStyle w:val="Heading2NotTOCLevel2"/>
      </w:pPr>
      <w:r w:rsidRPr="002C0156">
        <w:t xml:space="preserve">State Plan Services means services described in the Minnesota Medicaid state plan, as amended. </w:t>
      </w:r>
    </w:p>
    <w:p w14:paraId="7ECA0F53" w14:textId="77777777" w:rsidR="0009422B" w:rsidRPr="002C0156" w:rsidRDefault="0009422B" w:rsidP="00F84F10">
      <w:pPr>
        <w:pStyle w:val="Heading2NotTOCLevel2"/>
      </w:pPr>
      <w:bookmarkStart w:id="1048" w:name="_Ref11658038"/>
      <w:r w:rsidRPr="002C0156">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bookmarkEnd w:id="1048"/>
    </w:p>
    <w:p w14:paraId="16872C3D" w14:textId="06690399" w:rsidR="0009422B" w:rsidRPr="002C0156" w:rsidRDefault="0009422B" w:rsidP="00F84F10">
      <w:pPr>
        <w:pStyle w:val="Heading2NotTOCLevel2"/>
      </w:pPr>
      <w:r w:rsidRPr="002C0156">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7BC861B1" w14:textId="1CB06BC1" w:rsidR="0013376A" w:rsidRPr="002C0156" w:rsidRDefault="00521A18" w:rsidP="00F84F10">
      <w:pPr>
        <w:pStyle w:val="Heading2NotTOCLevel2"/>
      </w:pPr>
      <w:bookmarkStart w:id="1049" w:name="_Toc460307056"/>
      <w:bookmarkStart w:id="1050" w:name="_Toc466451316"/>
      <w:bookmarkStart w:id="1051" w:name="_Toc488144239"/>
      <w:r w:rsidRPr="002C0156">
        <w:t>Subcontractor</w:t>
      </w:r>
      <w:bookmarkEnd w:id="1049"/>
      <w:bookmarkEnd w:id="1050"/>
      <w:bookmarkEnd w:id="1051"/>
      <w:r w:rsidR="00723776" w:rsidRPr="002C0156">
        <w:t xml:space="preserve"> </w:t>
      </w:r>
      <w:r w:rsidRPr="002C0156">
        <w:t>means an individual or entity that has a contract with the MCO that relates directly or indirectly to the performance of the MCO’s obligations under this Contract</w:t>
      </w:r>
      <w:r w:rsidR="00723776" w:rsidRPr="002C0156">
        <w:t xml:space="preserve">.  </w:t>
      </w:r>
      <w:r w:rsidR="005D70E0" w:rsidRPr="002C0156">
        <w:t>Additional levels of subcontractors  are included in the term Subcontractors and must be required by contract to comply with all relevant ob</w:t>
      </w:r>
      <w:r w:rsidR="004F3953" w:rsidRPr="002C0156">
        <w:t>l</w:t>
      </w:r>
      <w:r w:rsidR="005D70E0" w:rsidRPr="002C0156">
        <w:t xml:space="preserve">igations of this Contract.  </w:t>
      </w:r>
      <w:r w:rsidRPr="002C0156">
        <w:t>A Network Provider is not a Subcontractor by virtue of the Network Provider agreement with the MCO</w:t>
      </w:r>
      <w:r w:rsidR="00723776" w:rsidRPr="002C0156">
        <w:t xml:space="preserve">.  </w:t>
      </w:r>
      <w:r w:rsidR="00D16A37" w:rsidRPr="002C0156">
        <w:t>A Subcontractor that does not directly deliver healthcare services as its primary contractual  responsibility is not a Provider.</w:t>
      </w:r>
      <w:r w:rsidR="008A3C16" w:rsidRPr="002C0156">
        <w:rPr>
          <w:rFonts w:eastAsia="Calibri" w:cs="Times New Roman"/>
          <w:szCs w:val="24"/>
        </w:rPr>
        <w:t>[42 CFR §438.2]</w:t>
      </w:r>
    </w:p>
    <w:p w14:paraId="709CCE07" w14:textId="2C3C2275" w:rsidR="00CE7B3E" w:rsidRPr="002C0156" w:rsidRDefault="00CE7B3E" w:rsidP="00F84F10">
      <w:pPr>
        <w:pStyle w:val="Heading2NotTOCLevel2"/>
      </w:pPr>
      <w:r w:rsidRPr="002C0156">
        <w:t>Substance Use Disorder (SUD)</w:t>
      </w:r>
      <w:r w:rsidR="00723776" w:rsidRPr="002C0156">
        <w:t xml:space="preserve"> </w:t>
      </w:r>
      <w:r w:rsidRPr="002C0156">
        <w:t>means</w:t>
      </w:r>
      <w:r w:rsidR="003F136D" w:rsidRPr="002C0156">
        <w:t>, following Minnesota Statutes, §245G.01,</w:t>
      </w:r>
      <w:r w:rsidRPr="002C0156">
        <w:t xml:space="preserve"> a disorder as defined in the most current edition of the Diagnostic and Statistical Manual of Mental Disorders, Fifth Edition (DSM-5)</w:t>
      </w:r>
      <w:r w:rsidR="00723776" w:rsidRPr="002C0156">
        <w:t xml:space="preserve">.  </w:t>
      </w:r>
      <w:r w:rsidRPr="002C0156">
        <w:t xml:space="preserve">The </w:t>
      </w:r>
      <w:r w:rsidR="003F136D" w:rsidRPr="002C0156">
        <w:t xml:space="preserve">SUD </w:t>
      </w:r>
      <w:r w:rsidRPr="002C0156">
        <w:t>disorder is class</w:t>
      </w:r>
      <w:r w:rsidR="003F136D" w:rsidRPr="002C0156">
        <w:t>ifi</w:t>
      </w:r>
      <w:r w:rsidRPr="002C0156">
        <w:t>ed as mild, moderate, or severe to indicate the level of severity, determined by the number of diagnostic criteria met by an individual who is being assessed for treatment.</w:t>
      </w:r>
      <w:r w:rsidR="00BD2925">
        <w:t xml:space="preserve"> </w:t>
      </w:r>
      <w:bookmarkStart w:id="1052" w:name="_Hlk201742772"/>
      <w:r w:rsidR="00BD2925" w:rsidRPr="00BD2925">
        <w:t xml:space="preserve">  </w:t>
      </w:r>
      <w:bookmarkEnd w:id="1052"/>
    </w:p>
    <w:p w14:paraId="1125840D" w14:textId="23070FE7" w:rsidR="00DD4C13" w:rsidRPr="002C0156" w:rsidRDefault="00CE7B3E" w:rsidP="00F84F10">
      <w:pPr>
        <w:pStyle w:val="Heading2NotTOCLevel2"/>
      </w:pPr>
      <w:r w:rsidRPr="002C0156">
        <w:t>Substance Use Disorder Professional</w:t>
      </w:r>
      <w:r w:rsidR="00723776" w:rsidRPr="002C0156">
        <w:t xml:space="preserve"> </w:t>
      </w:r>
      <w:r w:rsidRPr="002C0156">
        <w:t xml:space="preserve">means a person who meets the staff qualification requirements in Minnesota Statutes, </w:t>
      </w:r>
      <w:r w:rsidR="002E1D0F" w:rsidRPr="002C0156">
        <w:t>§</w:t>
      </w:r>
      <w:r w:rsidRPr="002C0156">
        <w:t>245G.11, subdivision 4 or 5</w:t>
      </w:r>
      <w:r w:rsidR="00932F9E" w:rsidRPr="002C0156">
        <w:t>or 254B.05, subd. 1(b)</w:t>
      </w:r>
      <w:r w:rsidR="00DD4C13" w:rsidRPr="002C0156">
        <w:t>.</w:t>
      </w:r>
    </w:p>
    <w:p w14:paraId="3FB176AF" w14:textId="1A02A15F" w:rsidR="00DD4C13" w:rsidRPr="002C0156" w:rsidRDefault="00CE7B3E" w:rsidP="00F84F10">
      <w:pPr>
        <w:pStyle w:val="Heading2NotTOCLevel2"/>
      </w:pPr>
      <w:r w:rsidRPr="002C0156">
        <w:t>Substance Use Disorder Treatment</w:t>
      </w:r>
      <w:r w:rsidR="00723776" w:rsidRPr="002C0156">
        <w:t xml:space="preserve"> </w:t>
      </w:r>
      <w:r w:rsidRPr="002C0156">
        <w:t>means</w:t>
      </w:r>
      <w:r w:rsidR="00067D4F" w:rsidRPr="002C0156">
        <w:rPr>
          <w:rFonts w:eastAsia="Calibri" w:cs="Times New Roman"/>
          <w:szCs w:val="24"/>
        </w:rPr>
        <w:t>, consistent with Minnesota Statutes, §2</w:t>
      </w:r>
      <w:r w:rsidR="003F136D" w:rsidRPr="002C0156">
        <w:rPr>
          <w:rFonts w:eastAsia="Calibri" w:cs="Times New Roman"/>
          <w:szCs w:val="24"/>
        </w:rPr>
        <w:t>45</w:t>
      </w:r>
      <w:r w:rsidR="00067D4F" w:rsidRPr="002C0156">
        <w:rPr>
          <w:rFonts w:eastAsia="Calibri" w:cs="Times New Roman"/>
          <w:szCs w:val="24"/>
        </w:rPr>
        <w:t xml:space="preserve">G.01, </w:t>
      </w:r>
      <w:r w:rsidR="008C6718" w:rsidRPr="002C0156">
        <w:rPr>
          <w:rFonts w:eastAsia="Calibri" w:cs="Times New Roman"/>
          <w:szCs w:val="24"/>
        </w:rPr>
        <w:t>subd. </w:t>
      </w:r>
      <w:r w:rsidR="00067D4F" w:rsidRPr="002C0156">
        <w:rPr>
          <w:rFonts w:eastAsia="Calibri" w:cs="Times New Roman"/>
          <w:szCs w:val="24"/>
        </w:rPr>
        <w:t>24,</w:t>
      </w:r>
      <w:r w:rsidR="00723776" w:rsidRPr="002C0156">
        <w:rPr>
          <w:rFonts w:eastAsia="Calibri" w:cs="Times New Roman"/>
          <w:szCs w:val="24"/>
        </w:rPr>
        <w:t xml:space="preserve"> </w:t>
      </w:r>
      <w:r w:rsidRPr="002C0156">
        <w:t xml:space="preserve">treatment of a substance use disorder, including the process of assessment of an Enrollee's needs, development of planned methods, including interventions or services to address needs, </w:t>
      </w:r>
      <w:r w:rsidRPr="002C0156">
        <w:lastRenderedPageBreak/>
        <w:t>provision of services, facilitation of services provided by other service providers, and ongoing reassessment by a qualified professional when indicated</w:t>
      </w:r>
      <w:r w:rsidR="00723776" w:rsidRPr="002C0156">
        <w:t xml:space="preserve">.  </w:t>
      </w:r>
      <w:r w:rsidRPr="002C0156">
        <w:t xml:space="preserve">The goal of </w:t>
      </w:r>
      <w:r w:rsidR="00067D4F" w:rsidRPr="002C0156">
        <w:t>SUD</w:t>
      </w:r>
      <w:r w:rsidRPr="002C0156">
        <w:t xml:space="preserve"> Treatment is to assist or support the </w:t>
      </w:r>
      <w:r w:rsidR="00067D4F" w:rsidRPr="002C0156">
        <w:t>Enrollee</w:t>
      </w:r>
      <w:r w:rsidRPr="002C0156">
        <w:t>'s efforts to recover from a substance use disorder</w:t>
      </w:r>
      <w:r w:rsidR="00DD4C13" w:rsidRPr="002C0156">
        <w:t>.</w:t>
      </w:r>
      <w:r w:rsidR="00BD2925">
        <w:t xml:space="preserve"> </w:t>
      </w:r>
    </w:p>
    <w:p w14:paraId="4F5B6EC4" w14:textId="77777777" w:rsidR="00DD4C13" w:rsidRPr="002C0156" w:rsidRDefault="00CE7B3E" w:rsidP="00F84F10">
      <w:pPr>
        <w:pStyle w:val="Heading2NotTOCLevel2"/>
      </w:pPr>
      <w:r w:rsidRPr="002C0156">
        <w:t>Tagline</w:t>
      </w:r>
      <w:r w:rsidR="00525283" w:rsidRPr="002C0156">
        <w:t xml:space="preserve"> means the STATE provided language indicating how to request help interpreting materials</w:t>
      </w:r>
      <w:r w:rsidR="00DD4C13" w:rsidRPr="002C0156">
        <w:t>.</w:t>
      </w:r>
    </w:p>
    <w:p w14:paraId="05F504B2" w14:textId="0906936C" w:rsidR="00241B8D" w:rsidRPr="002C0156" w:rsidRDefault="002C0BBE" w:rsidP="00F84F10">
      <w:pPr>
        <w:pStyle w:val="Heading2NotTOCLevel2"/>
        <w:rPr>
          <w:rFonts w:ascii="Times New Roman" w:eastAsia="Calibri" w:hAnsi="Times New Roman" w:cs="Times New Roman"/>
          <w:sz w:val="24"/>
          <w:szCs w:val="24"/>
        </w:rPr>
      </w:pPr>
      <w:bookmarkStart w:id="1053" w:name="_Toc248214961"/>
      <w:bookmarkStart w:id="1054" w:name="_Toc216258848"/>
      <w:bookmarkStart w:id="1055" w:name="_Toc248291454"/>
      <w:bookmarkStart w:id="1056" w:name="_Toc279049922"/>
      <w:bookmarkStart w:id="1057" w:name="_Toc466451318"/>
      <w:bookmarkStart w:id="1058" w:name="_Toc488144241"/>
      <w:bookmarkStart w:id="1059" w:name="_Ref138161549"/>
      <w:bookmarkStart w:id="1060" w:name="_Ref48724720"/>
      <w:r w:rsidRPr="002C0156">
        <w:t>Telehealth</w:t>
      </w:r>
      <w:r w:rsidR="00A32AEE" w:rsidRPr="002C0156">
        <w:t xml:space="preserve"> </w:t>
      </w:r>
      <w:bookmarkEnd w:id="1053"/>
      <w:bookmarkEnd w:id="1054"/>
      <w:bookmarkEnd w:id="1055"/>
      <w:bookmarkEnd w:id="1056"/>
      <w:r w:rsidR="00EB65B3" w:rsidRPr="002C0156">
        <w:t>Services</w:t>
      </w:r>
      <w:bookmarkEnd w:id="1057"/>
      <w:bookmarkEnd w:id="1058"/>
      <w:r w:rsidR="00DE7984" w:rsidRPr="002C0156">
        <w:t xml:space="preserve"> </w:t>
      </w:r>
      <w:r w:rsidR="00A32AEE" w:rsidRPr="002C0156">
        <w:t xml:space="preserve"> means</w:t>
      </w:r>
      <w:r w:rsidR="00EB65B3" w:rsidRPr="002C0156">
        <w:t xml:space="preserve"> the delivery of health care services or consultations </w:t>
      </w:r>
      <w:r w:rsidRPr="002C0156">
        <w:t>through the use of real time two-way interactive audio and visual communication to provide or support health care delivery and  facilitate the assessment, diagnosis, consultation, treatment, education, and care management of an Enrollee's health care</w:t>
      </w:r>
      <w:r w:rsidR="00723776" w:rsidRPr="002C0156">
        <w:t>.</w:t>
      </w:r>
      <w:r w:rsidR="00425B04">
        <w:t xml:space="preserve"> </w:t>
      </w:r>
      <w:r w:rsidRPr="002C0156">
        <w:t xml:space="preserve">Telehealth includes </w:t>
      </w:r>
      <w:r w:rsidR="00EB65B3" w:rsidRPr="002C0156">
        <w:t>the application of secure video conferencing</w:t>
      </w:r>
      <w:r w:rsidR="00241B8D" w:rsidRPr="002C0156">
        <w:t>,</w:t>
      </w:r>
      <w:r w:rsidR="00EB65B3" w:rsidRPr="002C0156">
        <w:t xml:space="preserve"> store-and-forward technology </w:t>
      </w:r>
      <w:r w:rsidRPr="002C0156">
        <w:t>and synchronous interactions between a patient located at an originating site and a health care provider located at a distant site.</w:t>
      </w:r>
      <w:r w:rsidR="00425B04">
        <w:t xml:space="preserve"> </w:t>
      </w:r>
      <w:r w:rsidR="00241B8D" w:rsidRPr="002C0156">
        <w:t xml:space="preserve">[Minnesota Statutes, </w:t>
      </w:r>
      <w:r w:rsidR="00425B04">
        <w:t>§</w:t>
      </w:r>
      <w:r w:rsidR="00241B8D" w:rsidRPr="002C0156">
        <w:t>62A.673,subd. 2 (h)]</w:t>
      </w:r>
      <w:bookmarkEnd w:id="1059"/>
      <w:r w:rsidR="00241B8D" w:rsidRPr="002C0156">
        <w:rPr>
          <w:rFonts w:ascii="Times New Roman" w:hAnsi="Times New Roman" w:cs="Times New Roman"/>
          <w:sz w:val="24"/>
          <w:szCs w:val="24"/>
        </w:rPr>
        <w:t xml:space="preserve"> </w:t>
      </w:r>
    </w:p>
    <w:p w14:paraId="503E88E3" w14:textId="77777777" w:rsidR="004D2D6C" w:rsidRPr="002C0156" w:rsidRDefault="002C0BBE" w:rsidP="00F84F10">
      <w:pPr>
        <w:pStyle w:val="2bodytext"/>
      </w:pPr>
      <w:r w:rsidRPr="002C0156">
        <w:t>Telehealth does not include communication between health care providers</w:t>
      </w:r>
      <w:r w:rsidR="00241B8D" w:rsidRPr="002C0156">
        <w:t xml:space="preserve"> that consists solely of a telephone conversation, e-mail, or facsimile transmission</w:t>
      </w:r>
      <w:r w:rsidRPr="002C0156">
        <w:t xml:space="preserve">, </w:t>
      </w:r>
      <w:r w:rsidR="00241B8D" w:rsidRPr="002C0156">
        <w:t>n</w:t>
      </w:r>
      <w:r w:rsidRPr="002C0156">
        <w:t>or between a health care provider and a patient that consists solely of e-mail, facsimile transmission or an audio-only communication.</w:t>
      </w:r>
      <w:r w:rsidR="004D2D6C" w:rsidRPr="002C0156">
        <w:t xml:space="preserve"> </w:t>
      </w:r>
    </w:p>
    <w:p w14:paraId="1AC05E05" w14:textId="453B6F54" w:rsidR="00DD4C13" w:rsidRPr="002C0156" w:rsidRDefault="004D2D6C" w:rsidP="00F84F10">
      <w:pPr>
        <w:pStyle w:val="2bodytext"/>
      </w:pPr>
      <w:r w:rsidRPr="002C0156">
        <w:t xml:space="preserve"> </w:t>
      </w:r>
      <w:r w:rsidR="002C0BBE" w:rsidRPr="002C0156">
        <w:t xml:space="preserve"> </w:t>
      </w:r>
      <w:bookmarkStart w:id="1061" w:name="_Hlk201742875"/>
      <w:r w:rsidR="00BD2925" w:rsidRPr="00BD2925">
        <w:t>Until July 1, 2027, telehealth also includes audio-only communication between a provider and an Enrollee if the communication is a scheduled appointment and the standard of care for that particular service can be met through the use of audio-only communication;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bookmarkEnd w:id="1061"/>
      <w:r w:rsidR="002C0BBE" w:rsidRPr="002C0156">
        <w:t>[Minnesota Statutes, §256B.0625, subd. 3b]</w:t>
      </w:r>
      <w:bookmarkEnd w:id="1060"/>
      <w:r w:rsidR="00B15146" w:rsidRPr="002C0156">
        <w:t xml:space="preserve"> </w:t>
      </w:r>
    </w:p>
    <w:p w14:paraId="7A7D7312" w14:textId="7E0C4D83" w:rsidR="002C0BBE" w:rsidRPr="002C0156" w:rsidRDefault="002C0BBE" w:rsidP="00F84F10">
      <w:pPr>
        <w:pStyle w:val="Heading2NotTOCLevel2"/>
      </w:pPr>
      <w:r w:rsidRPr="002C0156">
        <w:t>Telemonitoring services</w:t>
      </w:r>
      <w:r w:rsidR="0099206A" w:rsidRPr="002C0156">
        <w:t xml:space="preserve"> </w:t>
      </w:r>
      <w:r w:rsidRPr="002C0156">
        <w:t>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w:t>
      </w:r>
      <w:r w:rsidR="00460F06" w:rsidRPr="002C0156">
        <w:t xml:space="preserve"> [Minnesota Statutes, </w:t>
      </w:r>
      <w:r w:rsidR="00425B04">
        <w:t>§</w:t>
      </w:r>
      <w:r w:rsidR="00460F06" w:rsidRPr="002C0156">
        <w:t>256B.0625, subd. 3h (b)]</w:t>
      </w:r>
    </w:p>
    <w:p w14:paraId="49D0BC4F" w14:textId="77777777" w:rsidR="00DD4C13" w:rsidRPr="002C0156" w:rsidRDefault="00535A06" w:rsidP="00F84F10">
      <w:pPr>
        <w:pStyle w:val="Heading2NotTOCLevel2"/>
      </w:pPr>
      <w:bookmarkStart w:id="1062" w:name="_Toc466451319"/>
      <w:bookmarkStart w:id="1063" w:name="_Toc488144242"/>
      <w:r w:rsidRPr="002C0156">
        <w:t>Third Party Liability</w:t>
      </w:r>
      <w:bookmarkEnd w:id="1062"/>
      <w:bookmarkEnd w:id="1063"/>
      <w:r w:rsidRPr="002C0156">
        <w:t xml:space="preserve"> has the same meaning as Third-party payer in Minnesota Rules, Part 9505.0015, subp</w:t>
      </w:r>
      <w:r w:rsidR="00723776" w:rsidRPr="002C0156">
        <w:t xml:space="preserve">.  </w:t>
      </w:r>
      <w:r w:rsidRPr="002C0156">
        <w:t>46, and in the Medicare program</w:t>
      </w:r>
      <w:r w:rsidR="00DD4C13" w:rsidRPr="002C0156">
        <w:t>.</w:t>
      </w:r>
    </w:p>
    <w:p w14:paraId="30141074" w14:textId="76562B18" w:rsidR="00DD4C13" w:rsidRPr="002C0156" w:rsidRDefault="00624B61" w:rsidP="00F84F10">
      <w:pPr>
        <w:pStyle w:val="Heading2NotTOCLevel2"/>
      </w:pPr>
      <w:bookmarkStart w:id="1064" w:name="_Toc279049924"/>
      <w:bookmarkStart w:id="1065" w:name="_Toc466451320"/>
      <w:bookmarkStart w:id="1066" w:name="_Toc488144243"/>
      <w:r w:rsidRPr="002C0156">
        <w:t>Tribal Community Member</w:t>
      </w:r>
      <w:bookmarkEnd w:id="1064"/>
      <w:bookmarkEnd w:id="1065"/>
      <w:bookmarkEnd w:id="1066"/>
      <w:r w:rsidRPr="002C0156">
        <w:t xml:space="preserve"> means </w:t>
      </w:r>
      <w:r w:rsidR="001E4C91" w:rsidRPr="002C0156">
        <w:t xml:space="preserve">individuals identified as enrolled members of the </w:t>
      </w:r>
      <w:r w:rsidR="002C44D0" w:rsidRPr="002C0156">
        <w:t>tribal nation</w:t>
      </w:r>
      <w:r w:rsidR="001E4C91" w:rsidRPr="002C0156">
        <w:t xml:space="preserve"> and any other individuals identified by the </w:t>
      </w:r>
      <w:r w:rsidR="002C44D0" w:rsidRPr="002C0156">
        <w:t xml:space="preserve">tribal nation </w:t>
      </w:r>
      <w:r w:rsidR="001E4C91" w:rsidRPr="002C0156">
        <w:t>as a member of the tribal community</w:t>
      </w:r>
      <w:r w:rsidR="00723776" w:rsidRPr="002C0156">
        <w:t xml:space="preserve">.  </w:t>
      </w:r>
      <w:r w:rsidR="001E4C91" w:rsidRPr="002C0156">
        <w:t xml:space="preserve">This definition is </w:t>
      </w:r>
      <w:r w:rsidR="00462460" w:rsidRPr="002C0156">
        <w:t>referenced</w:t>
      </w:r>
      <w:r w:rsidR="00B72EB9" w:rsidRPr="002C0156">
        <w:t xml:space="preserve"> </w:t>
      </w:r>
      <w:r w:rsidR="001E4C91" w:rsidRPr="002C0156">
        <w:t>in the Tribal Assessments</w:t>
      </w:r>
      <w:r w:rsidR="00E914F7" w:rsidRPr="002C0156">
        <w:t xml:space="preserve"> and Service Plans</w:t>
      </w:r>
      <w:r w:rsidR="001E4C91" w:rsidRPr="002C0156">
        <w:t xml:space="preserve"> </w:t>
      </w:r>
      <w:r w:rsidR="004A37C9" w:rsidRPr="002C0156">
        <w:t xml:space="preserve">in </w:t>
      </w:r>
      <w:r w:rsidR="001E4C91" w:rsidRPr="002C0156">
        <w:t xml:space="preserve">section </w:t>
      </w:r>
      <w:r w:rsidR="00273B6C">
        <w:t>6.1.25.1(6)</w:t>
      </w:r>
      <w:r w:rsidR="00DD4C13" w:rsidRPr="002C0156">
        <w:t>.</w:t>
      </w:r>
    </w:p>
    <w:p w14:paraId="7CD7B1BA" w14:textId="77777777" w:rsidR="00DD4C13" w:rsidRPr="002C0156" w:rsidRDefault="00A32AEE" w:rsidP="00F84F10">
      <w:pPr>
        <w:pStyle w:val="Heading2NotTOCLevel2"/>
      </w:pPr>
      <w:bookmarkStart w:id="1067" w:name="_Toc248214963"/>
      <w:bookmarkStart w:id="1068" w:name="_Toc216258850"/>
      <w:bookmarkStart w:id="1069" w:name="_Toc248291456"/>
      <w:bookmarkStart w:id="1070" w:name="_Toc279049925"/>
      <w:bookmarkStart w:id="1071" w:name="_Toc466451321"/>
      <w:bookmarkStart w:id="1072" w:name="_Toc488144244"/>
      <w:r w:rsidRPr="002C0156">
        <w:t>Unique Minnesota Provider Identifier (UMPI)</w:t>
      </w:r>
      <w:bookmarkEnd w:id="1067"/>
      <w:bookmarkEnd w:id="1068"/>
      <w:bookmarkEnd w:id="1069"/>
      <w:bookmarkEnd w:id="1070"/>
      <w:bookmarkEnd w:id="1071"/>
      <w:bookmarkEnd w:id="1072"/>
      <w:r w:rsidRPr="002C0156">
        <w:t xml:space="preserve"> means the unique identifier assigned by the STATE for </w:t>
      </w:r>
      <w:r w:rsidR="004B6FAB" w:rsidRPr="002C0156">
        <w:t xml:space="preserve">certain </w:t>
      </w:r>
      <w:r w:rsidR="00B72EB9" w:rsidRPr="002C0156">
        <w:t>A</w:t>
      </w:r>
      <w:r w:rsidRPr="002C0156">
        <w:t xml:space="preserve">typical </w:t>
      </w:r>
      <w:r w:rsidR="00B72EB9" w:rsidRPr="002C0156">
        <w:t>P</w:t>
      </w:r>
      <w:r w:rsidRPr="002C0156">
        <w:t>roviders not eligible for a</w:t>
      </w:r>
      <w:r w:rsidR="00B72EB9" w:rsidRPr="002C0156">
        <w:t>n</w:t>
      </w:r>
      <w:r w:rsidRPr="002C0156">
        <w:t xml:space="preserve"> NPI</w:t>
      </w:r>
      <w:r w:rsidR="00DD4C13" w:rsidRPr="002C0156">
        <w:t>.</w:t>
      </w:r>
    </w:p>
    <w:p w14:paraId="37551510" w14:textId="424E8784" w:rsidR="00DD4C13" w:rsidRPr="002C0156" w:rsidRDefault="00AD63CA" w:rsidP="00F84F10">
      <w:pPr>
        <w:pStyle w:val="Heading2NotTOCLevel2"/>
      </w:pPr>
      <w:bookmarkStart w:id="1073" w:name="_Toc466451322"/>
      <w:bookmarkStart w:id="1074" w:name="_Toc488144245"/>
      <w:r w:rsidRPr="002C0156">
        <w:t>Unive</w:t>
      </w:r>
      <w:r w:rsidR="007A65C7" w:rsidRPr="002C0156">
        <w:t>r</w:t>
      </w:r>
      <w:r w:rsidR="007C0082" w:rsidRPr="002C0156">
        <w:t>s</w:t>
      </w:r>
      <w:r w:rsidRPr="002C0156">
        <w:t>al Pharmacy Policy Workgroup</w:t>
      </w:r>
      <w:r w:rsidR="00367D2E" w:rsidRPr="002C0156">
        <w:t xml:space="preserve"> (UPPW)</w:t>
      </w:r>
      <w:bookmarkEnd w:id="1073"/>
      <w:bookmarkEnd w:id="1074"/>
      <w:r w:rsidR="00723776" w:rsidRPr="002C0156">
        <w:t xml:space="preserve"> </w:t>
      </w:r>
      <w:r w:rsidR="00535A06" w:rsidRPr="002C0156">
        <w:t xml:space="preserve">means </w:t>
      </w:r>
      <w:r w:rsidR="006C2D4B" w:rsidRPr="002C0156">
        <w:t>a group</w:t>
      </w:r>
      <w:r w:rsidRPr="002C0156">
        <w:t xml:space="preserve"> </w:t>
      </w:r>
      <w:r w:rsidR="00384EC4" w:rsidRPr="002C0156">
        <w:t xml:space="preserve">composed </w:t>
      </w:r>
      <w:r w:rsidRPr="002C0156">
        <w:t>of pharmacy policy experts from the MCOs and the STATE</w:t>
      </w:r>
      <w:r w:rsidR="003047CF" w:rsidRPr="002C0156">
        <w:t xml:space="preserve"> that will develop a Universal Pharmacy Policy </w:t>
      </w:r>
      <w:r w:rsidR="00CA1F1A" w:rsidRPr="002C0156">
        <w:t>to deliver a more efficient prescription drug benefit that addresses issues such as enhancing the availability of prescription medications, minimizing adverse health outcomes, or maximizing the cost effectiveness of the prescription drug benefit</w:t>
      </w:r>
      <w:r w:rsidR="00723776" w:rsidRPr="002C0156">
        <w:t xml:space="preserve">.  </w:t>
      </w:r>
      <w:r w:rsidR="003047CF" w:rsidRPr="002C0156">
        <w:t>Members of the Universal Pharmacy Policy Workgroup must be pharmacists or physicians licensed by the State of Minnesota or individuals with significant pharmacy policy expertise</w:t>
      </w:r>
      <w:r w:rsidR="00723776" w:rsidRPr="002C0156">
        <w:t xml:space="preserve">.  </w:t>
      </w:r>
    </w:p>
    <w:p w14:paraId="3C650546" w14:textId="025CA5E6" w:rsidR="00AD63CA" w:rsidRPr="002C0156" w:rsidRDefault="00AD63CA" w:rsidP="00F84F10">
      <w:pPr>
        <w:pStyle w:val="Heading2NotTOCLevel2"/>
      </w:pPr>
      <w:bookmarkStart w:id="1075" w:name="_Ref366936965"/>
      <w:bookmarkStart w:id="1076" w:name="_Toc466451323"/>
      <w:bookmarkStart w:id="1077" w:name="_Toc488144246"/>
      <w:r w:rsidRPr="002C0156">
        <w:t>Universal Pharmacy Policy</w:t>
      </w:r>
      <w:bookmarkEnd w:id="1075"/>
      <w:bookmarkEnd w:id="1076"/>
      <w:bookmarkEnd w:id="1077"/>
      <w:r w:rsidR="0080755C" w:rsidRPr="002C0156">
        <w:t xml:space="preserve"> </w:t>
      </w:r>
      <w:r w:rsidR="006C2D4B" w:rsidRPr="002C0156">
        <w:t xml:space="preserve">means </w:t>
      </w:r>
      <w:r w:rsidR="003047CF" w:rsidRPr="002C0156">
        <w:t>the minimum requirements for universal</w:t>
      </w:r>
      <w:r w:rsidR="00723776" w:rsidRPr="002C0156">
        <w:t xml:space="preserve"> </w:t>
      </w:r>
      <w:r w:rsidR="003047CF" w:rsidRPr="002C0156">
        <w:t xml:space="preserve">pharmacy policy as defined by the Universal Pharmacy Policy Workgroup, including but not limited to </w:t>
      </w:r>
      <w:r w:rsidR="006C2D4B" w:rsidRPr="002C0156">
        <w:t>h</w:t>
      </w:r>
      <w:r w:rsidRPr="002C0156">
        <w:t xml:space="preserve">igh risk and controlled substance medications prescribed to Enrollees and FFS </w:t>
      </w:r>
      <w:r w:rsidR="00EB44DE" w:rsidRPr="002C0156">
        <w:t>Beneficiaries</w:t>
      </w:r>
      <w:r w:rsidRPr="002C0156">
        <w:t xml:space="preserve"> subject to the </w:t>
      </w:r>
      <w:r w:rsidRPr="002C0156">
        <w:lastRenderedPageBreak/>
        <w:t xml:space="preserve">Universal Pharmacy Policy as defined by the Universal Pharmacy </w:t>
      </w:r>
      <w:r w:rsidR="003047CF" w:rsidRPr="002C0156">
        <w:t xml:space="preserve">Policy </w:t>
      </w:r>
      <w:r w:rsidRPr="002C0156">
        <w:t>Workgroup</w:t>
      </w:r>
      <w:r w:rsidR="00723776" w:rsidRPr="002C0156">
        <w:t xml:space="preserve">.  </w:t>
      </w:r>
      <w:r w:rsidRPr="002C0156">
        <w:t>The Universal Pharmacy Policy includes but is not limited to:</w:t>
      </w:r>
    </w:p>
    <w:p w14:paraId="6669BCF1" w14:textId="77777777" w:rsidR="00DD4C13" w:rsidRPr="002C0156" w:rsidRDefault="003047CF" w:rsidP="00F84F10">
      <w:pPr>
        <w:pStyle w:val="2BodyTextBullet"/>
      </w:pPr>
      <w:r w:rsidRPr="002C0156">
        <w:t>Minimum requir</w:t>
      </w:r>
      <w:r w:rsidR="009537EC" w:rsidRPr="002C0156">
        <w:t>e</w:t>
      </w:r>
      <w:r w:rsidRPr="002C0156">
        <w:t>ments</w:t>
      </w:r>
      <w:r w:rsidR="00723776" w:rsidRPr="002C0156">
        <w:t xml:space="preserve"> </w:t>
      </w:r>
      <w:r w:rsidR="00AD63CA" w:rsidRPr="002C0156">
        <w:t>for opiates, stimulants, and other drugs as identified by the Universal Pharmacy Workgroup</w:t>
      </w:r>
      <w:r w:rsidR="00DD4C13" w:rsidRPr="002C0156">
        <w:t>.</w:t>
      </w:r>
    </w:p>
    <w:p w14:paraId="012319AE" w14:textId="77777777" w:rsidR="00DD4C13" w:rsidRPr="002C0156" w:rsidRDefault="00AD63CA" w:rsidP="00F84F10">
      <w:pPr>
        <w:pStyle w:val="2BodyTextBullet"/>
      </w:pPr>
      <w:r w:rsidRPr="002C0156">
        <w:t>Maximum daily morphine equivalent dose limits for opiate analgesics</w:t>
      </w:r>
      <w:r w:rsidR="007A65C7" w:rsidRPr="002C0156">
        <w:t xml:space="preserve"> </w:t>
      </w:r>
      <w:r w:rsidR="003047CF" w:rsidRPr="002C0156">
        <w:t>and s</w:t>
      </w:r>
      <w:r w:rsidRPr="002C0156">
        <w:t>tandardized criteria for doses exceeding the limits</w:t>
      </w:r>
      <w:r w:rsidR="00DD4C13" w:rsidRPr="002C0156">
        <w:t>.</w:t>
      </w:r>
    </w:p>
    <w:p w14:paraId="2EA7ABFB" w14:textId="77777777" w:rsidR="00DD4C13" w:rsidRPr="002C0156" w:rsidRDefault="00AD63CA" w:rsidP="00F84F10">
      <w:pPr>
        <w:pStyle w:val="2BodyTextBullet"/>
      </w:pPr>
      <w:r w:rsidRPr="002C0156">
        <w:t>Maximum daily doses for medication assisted treatment for addiction, including daily dose limits for Suboxone</w:t>
      </w:r>
      <w:r w:rsidRPr="002C0156">
        <w:rPr>
          <w:vertAlign w:val="superscript"/>
        </w:rPr>
        <w:t>®</w:t>
      </w:r>
      <w:r w:rsidRPr="002C0156">
        <w:t xml:space="preserve"> and methadone</w:t>
      </w:r>
      <w:r w:rsidR="00DD4C13" w:rsidRPr="002C0156">
        <w:t>.</w:t>
      </w:r>
    </w:p>
    <w:p w14:paraId="5731F768" w14:textId="74E28A52" w:rsidR="00530A23" w:rsidRPr="002C0156" w:rsidRDefault="00530A23" w:rsidP="00530A23">
      <w:pPr>
        <w:pStyle w:val="Heading2NotTOCLevel2"/>
      </w:pPr>
      <w:bookmarkStart w:id="1078" w:name="_Toc248214964"/>
      <w:bookmarkStart w:id="1079" w:name="_Toc216258851"/>
      <w:bookmarkStart w:id="1080" w:name="_Toc248291457"/>
      <w:bookmarkStart w:id="1081" w:name="_Toc279049926"/>
      <w:bookmarkStart w:id="1082" w:name="_Toc466451324"/>
      <w:bookmarkStart w:id="1083" w:name="_Toc488144247"/>
      <w:r w:rsidRPr="002C0156">
        <w:t>UPIC means a Unified Program Integrity Contractor that performs fraud, waste, and abuse detection, deterrence and prevention activities for Medicare and Medicaid claims.</w:t>
      </w:r>
    </w:p>
    <w:p w14:paraId="770A56F2" w14:textId="70891D32" w:rsidR="00DD4C13" w:rsidRPr="002C0156" w:rsidRDefault="00A32AEE" w:rsidP="00F84F10">
      <w:pPr>
        <w:pStyle w:val="Heading2NotTOCLevel2"/>
      </w:pPr>
      <w:r w:rsidRPr="002C0156">
        <w:t>Urgent Care</w:t>
      </w:r>
      <w:bookmarkEnd w:id="1078"/>
      <w:bookmarkEnd w:id="1079"/>
      <w:bookmarkEnd w:id="1080"/>
      <w:bookmarkEnd w:id="1081"/>
      <w:bookmarkEnd w:id="1082"/>
      <w:bookmarkEnd w:id="1083"/>
      <w:r w:rsidRPr="002C0156">
        <w:t xml:space="preserve"> means acute, episodic medical services available on a </w:t>
      </w:r>
      <w:r w:rsidR="00B72EB9" w:rsidRPr="002C0156">
        <w:t>twenty-four (</w:t>
      </w:r>
      <w:r w:rsidRPr="002C0156">
        <w:t>24</w:t>
      </w:r>
      <w:r w:rsidR="00B72EB9" w:rsidRPr="002C0156">
        <w:t xml:space="preserve">) </w:t>
      </w:r>
      <w:r w:rsidRPr="002C0156">
        <w:t>hour basis that are required in order to prevent a serious deterioration of the health of an Enrollee</w:t>
      </w:r>
      <w:r w:rsidR="00DD4C13" w:rsidRPr="002C0156">
        <w:t>.</w:t>
      </w:r>
    </w:p>
    <w:p w14:paraId="0EC67066" w14:textId="77777777" w:rsidR="00DD4C13" w:rsidRPr="002C0156" w:rsidRDefault="00477E43" w:rsidP="00F84F10">
      <w:pPr>
        <w:pStyle w:val="Heading2NotTOCLevel2"/>
      </w:pPr>
      <w:bookmarkStart w:id="1084" w:name="_Toc279049927"/>
      <w:bookmarkStart w:id="1085" w:name="_Toc466451325"/>
      <w:bookmarkStart w:id="1086" w:name="_Toc488144248"/>
      <w:r w:rsidRPr="002C0156">
        <w:t>Volunteer Driver</w:t>
      </w:r>
      <w:bookmarkEnd w:id="1084"/>
      <w:bookmarkEnd w:id="1085"/>
      <w:bookmarkEnd w:id="1086"/>
      <w:r w:rsidR="00736D6D" w:rsidRPr="002C0156">
        <w:t xml:space="preserve"> </w:t>
      </w:r>
      <w:r w:rsidRPr="002C0156">
        <w:t>means an individual working with a program or organization recognized by the Local Agency or its</w:t>
      </w:r>
      <w:r w:rsidR="00723776" w:rsidRPr="002C0156">
        <w:t xml:space="preserve"> </w:t>
      </w:r>
      <w:r w:rsidRPr="002C0156">
        <w:t xml:space="preserve">representative that provides </w:t>
      </w:r>
      <w:r w:rsidR="004A37C9" w:rsidRPr="002C0156">
        <w:t>transportation</w:t>
      </w:r>
      <w:r w:rsidRPr="002C0156">
        <w:t xml:space="preserve"> to health care appointments for eligible MHCP </w:t>
      </w:r>
      <w:r w:rsidR="00940BD6" w:rsidRPr="002C0156">
        <w:t>Enrollee</w:t>
      </w:r>
      <w:r w:rsidRPr="002C0156">
        <w:t>s in the community</w:t>
      </w:r>
      <w:r w:rsidR="00DD4C13" w:rsidRPr="002C0156">
        <w:t>.</w:t>
      </w:r>
    </w:p>
    <w:p w14:paraId="2B172089" w14:textId="7C247FDC" w:rsidR="00932F9E" w:rsidRPr="002C0156" w:rsidRDefault="00932F9E" w:rsidP="00F84F10">
      <w:pPr>
        <w:pStyle w:val="Heading2NotTOCLevel2"/>
      </w:pPr>
      <w:r w:rsidRPr="002C0156">
        <w:t xml:space="preserve">Withdrawal Management means a licensed program that provides short-term medical services on a 24-hour per day basis </w:t>
      </w:r>
      <w:bookmarkStart w:id="1087" w:name="_Hlk201742920"/>
      <w:r w:rsidR="00BD2925" w:rsidRPr="00BD2925">
        <w:t>to assist Enrollees in withdrawal from substances. The primary goal is to medically stabilize intoxicated Enrollees, manage the symptoms of withdrawal, and facilitate access to appropriate SUD treatment. This process is guided by a comprehensive assessment,</w:t>
      </w:r>
      <w:bookmarkEnd w:id="1087"/>
      <w:r w:rsidRPr="002C0156">
        <w:t xml:space="preserve">  described in section </w:t>
      </w:r>
      <w:r w:rsidR="00273B6C">
        <w:t>6.1.57.4</w:t>
      </w:r>
      <w:bookmarkStart w:id="1088" w:name="_Hlk201742937"/>
      <w:r w:rsidR="00BD2925" w:rsidRPr="00BD2925">
        <w:t>, ensuring a tailored approach to each Enrollee’s needs</w:t>
      </w:r>
      <w:bookmarkEnd w:id="1088"/>
      <w:r w:rsidRPr="002C0156">
        <w:t xml:space="preserve"> [Minnesota Statutes, §245F.02, subd. 26]</w:t>
      </w:r>
    </w:p>
    <w:p w14:paraId="71B2E5F9" w14:textId="77777777" w:rsidR="00932F9E" w:rsidRPr="002C0156" w:rsidRDefault="00932F9E" w:rsidP="00F84F10"/>
    <w:p w14:paraId="6E2EB231" w14:textId="02AEC999" w:rsidR="00781925" w:rsidRPr="002C0156" w:rsidRDefault="00781925" w:rsidP="00F84F10">
      <w:pPr>
        <w:jc w:val="center"/>
        <w:rPr>
          <w:i/>
          <w:iCs/>
        </w:rPr>
      </w:pPr>
      <w:r w:rsidRPr="002C0156">
        <w:rPr>
          <w:i/>
          <w:iCs/>
        </w:rPr>
        <w:t>(Remainder of page intentionally left blank)</w:t>
      </w:r>
    </w:p>
    <w:p w14:paraId="4D30E418" w14:textId="77777777" w:rsidR="002C0156" w:rsidRPr="002C0156" w:rsidRDefault="002C0156" w:rsidP="00F84F10">
      <w:pPr>
        <w:jc w:val="center"/>
        <w:rPr>
          <w:i/>
          <w:iCs/>
        </w:rPr>
      </w:pPr>
    </w:p>
    <w:p w14:paraId="2FCD387C" w14:textId="77777777" w:rsidR="002C0156" w:rsidRPr="002C0156" w:rsidRDefault="002C0156" w:rsidP="00F84F10">
      <w:pPr>
        <w:jc w:val="center"/>
        <w:rPr>
          <w:i/>
          <w:iCs/>
        </w:rPr>
      </w:pPr>
    </w:p>
    <w:p w14:paraId="7BAAFACB" w14:textId="280B5244" w:rsidR="002C0156" w:rsidRPr="002C0156" w:rsidRDefault="002C0156">
      <w:pPr>
        <w:spacing w:before="40" w:after="40"/>
      </w:pPr>
      <w:r w:rsidRPr="002C0156">
        <w:br w:type="page"/>
      </w:r>
    </w:p>
    <w:p w14:paraId="6ED34799" w14:textId="77777777" w:rsidR="00DD4C13" w:rsidRPr="002C0156" w:rsidRDefault="00723776" w:rsidP="00F84F10">
      <w:pPr>
        <w:pStyle w:val="Heading1"/>
      </w:pPr>
      <w:r w:rsidRPr="002C0156">
        <w:lastRenderedPageBreak/>
        <w:t xml:space="preserve"> </w:t>
      </w:r>
      <w:bookmarkStart w:id="1089" w:name="_Toc209615092"/>
      <w:r w:rsidR="00CC1A4D" w:rsidRPr="002C0156">
        <w:t>Eligibility and Enrollment; Enrollee Materials and Data</w:t>
      </w:r>
      <w:r w:rsidR="00DD4C13" w:rsidRPr="002C0156">
        <w:t>.</w:t>
      </w:r>
      <w:bookmarkEnd w:id="1089"/>
    </w:p>
    <w:p w14:paraId="402D5CCF" w14:textId="77777777" w:rsidR="00DD4C13" w:rsidRPr="002C0156" w:rsidRDefault="00A32AEE" w:rsidP="00F84F10">
      <w:r w:rsidRPr="002C0156">
        <w:t xml:space="preserve">MCO agrees to provide the following services to the STATE during the term of this </w:t>
      </w:r>
      <w:r w:rsidR="00062090" w:rsidRPr="002C0156">
        <w:t>Contract</w:t>
      </w:r>
      <w:r w:rsidR="00DD4C13" w:rsidRPr="002C0156">
        <w:t>.</w:t>
      </w:r>
    </w:p>
    <w:p w14:paraId="12ADAE9E" w14:textId="77777777" w:rsidR="00DD4C13" w:rsidRPr="002C0156" w:rsidRDefault="005272DF" w:rsidP="00F84F10">
      <w:pPr>
        <w:pStyle w:val="Heading2"/>
      </w:pPr>
      <w:bookmarkStart w:id="1090" w:name="_Toc279049929"/>
      <w:bookmarkStart w:id="1091" w:name="_Toc466451327"/>
      <w:bookmarkStart w:id="1092" w:name="_Toc488144250"/>
      <w:bookmarkStart w:id="1093" w:name="_Toc209615093"/>
      <w:r w:rsidRPr="002C0156">
        <w:t>Eligibility</w:t>
      </w:r>
      <w:bookmarkEnd w:id="1090"/>
      <w:bookmarkEnd w:id="1091"/>
      <w:bookmarkEnd w:id="1092"/>
      <w:r w:rsidR="00DD4C13" w:rsidRPr="002C0156">
        <w:t>.</w:t>
      </w:r>
      <w:bookmarkEnd w:id="1093"/>
    </w:p>
    <w:p w14:paraId="2F44CD64" w14:textId="77777777" w:rsidR="00DD4C13" w:rsidRPr="002C0156" w:rsidRDefault="00A32AEE" w:rsidP="00F84F10">
      <w:pPr>
        <w:pStyle w:val="Heading3"/>
      </w:pPr>
      <w:bookmarkStart w:id="1094" w:name="_Toc209615094"/>
      <w:r w:rsidRPr="002C0156">
        <w:t>Service Area</w:t>
      </w:r>
      <w:r w:rsidR="00DD4C13" w:rsidRPr="002C0156">
        <w:t>.</w:t>
      </w:r>
      <w:bookmarkEnd w:id="1094"/>
    </w:p>
    <w:p w14:paraId="6D6C832B" w14:textId="77777777" w:rsidR="00DD4C13" w:rsidRPr="002C0156" w:rsidRDefault="00A32AEE" w:rsidP="00F84F10">
      <w:pPr>
        <w:pStyle w:val="3bodytext"/>
      </w:pPr>
      <w:r w:rsidRPr="002C0156">
        <w:t xml:space="preserve">Only those eligible persons </w:t>
      </w:r>
      <w:r w:rsidR="00F02E2A" w:rsidRPr="002C0156">
        <w:t xml:space="preserve">who are enrolled in Medical Assistance </w:t>
      </w:r>
      <w:r w:rsidRPr="002C0156">
        <w:t>residing within</w:t>
      </w:r>
      <w:r w:rsidR="00671DE2" w:rsidRPr="002C0156">
        <w:t xml:space="preserve"> the</w:t>
      </w:r>
      <w:r w:rsidRPr="002C0156">
        <w:t xml:space="preserve"> counties of the State of Minnesota </w:t>
      </w:r>
      <w:r w:rsidR="00CB3213" w:rsidRPr="002C0156">
        <w:t xml:space="preserve">identified in Appendix </w:t>
      </w:r>
      <w:r w:rsidR="006F6AA9" w:rsidRPr="002C0156">
        <w:t>1</w:t>
      </w:r>
      <w:r w:rsidR="00CB3213" w:rsidRPr="002C0156">
        <w:t xml:space="preserve"> </w:t>
      </w:r>
      <w:r w:rsidRPr="002C0156">
        <w:t>shall be eligible for enrollment in SNBC</w:t>
      </w:r>
      <w:r w:rsidR="00DD4C13" w:rsidRPr="002C0156">
        <w:t>.</w:t>
      </w:r>
    </w:p>
    <w:p w14:paraId="62B4350C" w14:textId="77777777" w:rsidR="00DD4C13" w:rsidRPr="002C0156" w:rsidRDefault="008F088B" w:rsidP="00F84F10">
      <w:pPr>
        <w:pStyle w:val="Heading3"/>
      </w:pPr>
      <w:bookmarkStart w:id="1095" w:name="_Toc209615095"/>
      <w:r w:rsidRPr="002C0156">
        <w:t>Enrollment and Opt-Out</w:t>
      </w:r>
      <w:r w:rsidR="00932F9E" w:rsidRPr="002C0156">
        <w:t xml:space="preserve"> for SNBC</w:t>
      </w:r>
      <w:r w:rsidR="00DD4C13" w:rsidRPr="002C0156">
        <w:t>.</w:t>
      </w:r>
      <w:bookmarkEnd w:id="1095"/>
    </w:p>
    <w:p w14:paraId="3DC72076" w14:textId="4320F718" w:rsidR="00A32AEE" w:rsidRPr="002C0156" w:rsidRDefault="00A32AEE" w:rsidP="00F84F10">
      <w:pPr>
        <w:pStyle w:val="3bodytext"/>
      </w:pPr>
      <w:r w:rsidRPr="002C0156">
        <w:t xml:space="preserve">Any </w:t>
      </w:r>
      <w:r w:rsidR="00EB44DE" w:rsidRPr="002C0156">
        <w:t xml:space="preserve">Beneficiary </w:t>
      </w:r>
      <w:r w:rsidRPr="002C0156">
        <w:t xml:space="preserve">who resides within the Service Area </w:t>
      </w:r>
      <w:r w:rsidR="009029C6" w:rsidRPr="002C0156">
        <w:t xml:space="preserve">must </w:t>
      </w:r>
      <w:r w:rsidRPr="002C0156">
        <w:t xml:space="preserve">enroll in the MCO </w:t>
      </w:r>
      <w:r w:rsidR="009029C6" w:rsidRPr="002C0156">
        <w:t>unless he or she has chosen to opt out</w:t>
      </w:r>
      <w:r w:rsidR="00723776" w:rsidRPr="002C0156">
        <w:t xml:space="preserve">.  </w:t>
      </w:r>
      <w:r w:rsidR="009029C6" w:rsidRPr="002C0156">
        <w:t xml:space="preserve">A </w:t>
      </w:r>
      <w:r w:rsidR="00EB44DE" w:rsidRPr="002C0156">
        <w:t xml:space="preserve">Beneficiary </w:t>
      </w:r>
      <w:r w:rsidR="009029C6" w:rsidRPr="002C0156">
        <w:t xml:space="preserve">may enroll </w:t>
      </w:r>
      <w:r w:rsidR="00A96045" w:rsidRPr="002C0156">
        <w:t>(</w:t>
      </w:r>
      <w:r w:rsidR="009029C6" w:rsidRPr="002C0156">
        <w:t>or opt out</w:t>
      </w:r>
      <w:r w:rsidR="00A96045" w:rsidRPr="002C0156">
        <w:t>)</w:t>
      </w:r>
      <w:r w:rsidR="009029C6" w:rsidRPr="002C0156">
        <w:t xml:space="preserve"> </w:t>
      </w:r>
      <w:r w:rsidRPr="002C0156">
        <w:t>at any time</w:t>
      </w:r>
      <w:r w:rsidR="006D2ADF" w:rsidRPr="002C0156">
        <w:t xml:space="preserve">, effective at the beginning </w:t>
      </w:r>
      <w:r w:rsidR="00A96045" w:rsidRPr="002C0156">
        <w:t>(</w:t>
      </w:r>
      <w:r w:rsidR="006D2ADF" w:rsidRPr="002C0156">
        <w:t>or end</w:t>
      </w:r>
      <w:r w:rsidR="00A96045" w:rsidRPr="002C0156">
        <w:t>)</w:t>
      </w:r>
      <w:r w:rsidR="006D2ADF" w:rsidRPr="002C0156">
        <w:t xml:space="preserve"> of the month,</w:t>
      </w:r>
      <w:r w:rsidRPr="002C0156">
        <w:t xml:space="preserve"> during the duration of this Contract, subject to the limitations contained in this Contract</w:t>
      </w:r>
      <w:r w:rsidR="00723776" w:rsidRPr="002C0156">
        <w:t xml:space="preserve">.  </w:t>
      </w:r>
      <w:r w:rsidR="00A96045" w:rsidRPr="002C0156">
        <w:t xml:space="preserve">Enrollees in integrated SNPs may also be subject to CMS enrollment requirements. </w:t>
      </w:r>
    </w:p>
    <w:p w14:paraId="37214238" w14:textId="77777777" w:rsidR="00DD4C13" w:rsidRPr="002C0156" w:rsidRDefault="00A32AEE" w:rsidP="00F84F10">
      <w:pPr>
        <w:pStyle w:val="Heading3"/>
      </w:pPr>
      <w:bookmarkStart w:id="1096" w:name="_Toc209615096"/>
      <w:r w:rsidRPr="002C0156">
        <w:t>Eligibility</w:t>
      </w:r>
      <w:r w:rsidR="00011200" w:rsidRPr="002C0156">
        <w:t>/Presumptive Eligibility</w:t>
      </w:r>
      <w:r w:rsidRPr="002C0156">
        <w:t xml:space="preserve"> Determination</w:t>
      </w:r>
      <w:r w:rsidR="00DD4C13" w:rsidRPr="002C0156">
        <w:t>.</w:t>
      </w:r>
      <w:bookmarkEnd w:id="1096"/>
    </w:p>
    <w:p w14:paraId="2BF62A58" w14:textId="16DD9E99" w:rsidR="00DD4C13" w:rsidRPr="002C0156" w:rsidRDefault="00A32AEE" w:rsidP="00F84F10">
      <w:pPr>
        <w:pStyle w:val="3bodytext"/>
      </w:pPr>
      <w:r w:rsidRPr="002C0156">
        <w:t>Eligibility</w:t>
      </w:r>
      <w:r w:rsidR="00011200" w:rsidRPr="002C0156">
        <w:t>/presumptive eligibility</w:t>
      </w:r>
      <w:r w:rsidRPr="002C0156">
        <w:t xml:space="preserve"> for Medical Assistance will be determined by the Local Agency</w:t>
      </w:r>
      <w:r w:rsidR="00CF7E01" w:rsidRPr="002C0156">
        <w:t>, and any other entity designated by the STATE to make eligibility/presumptive eligibility determinations</w:t>
      </w:r>
      <w:r w:rsidR="00723776" w:rsidRPr="002C0156">
        <w:t xml:space="preserve">.  </w:t>
      </w:r>
      <w:r w:rsidRPr="002C0156">
        <w:t>Eligibility for Medicare will be determined by CMS</w:t>
      </w:r>
      <w:r w:rsidR="00DD4C13" w:rsidRPr="002C0156">
        <w:t>.</w:t>
      </w:r>
    </w:p>
    <w:p w14:paraId="46B3DD5A" w14:textId="77777777" w:rsidR="0063527A" w:rsidRPr="002C0156" w:rsidRDefault="0063527A" w:rsidP="00F84F10">
      <w:pPr>
        <w:pStyle w:val="Heading3"/>
      </w:pPr>
      <w:bookmarkStart w:id="1097" w:name="_Toc209615097"/>
      <w:r w:rsidRPr="002C0156">
        <w:t>Eligibility Determinations for SNBC.</w:t>
      </w:r>
      <w:bookmarkEnd w:id="1097"/>
    </w:p>
    <w:p w14:paraId="7D3F9C29" w14:textId="77777777" w:rsidR="0063527A" w:rsidRPr="002C0156" w:rsidRDefault="0063527A" w:rsidP="00F84F10">
      <w:pPr>
        <w:pStyle w:val="3bodytext"/>
      </w:pPr>
      <w:r w:rsidRPr="002C0156">
        <w:t>In order to be eligible to enroll in the MCO for SNBC, the individual must:</w:t>
      </w:r>
    </w:p>
    <w:p w14:paraId="0C56C244" w14:textId="77777777" w:rsidR="0063527A" w:rsidRPr="002C0156" w:rsidRDefault="0063527A" w:rsidP="00F84F10">
      <w:pPr>
        <w:pStyle w:val="Heading4"/>
      </w:pPr>
      <w:r w:rsidRPr="002C0156">
        <w:t xml:space="preserve">Be age eighteen (18) through age sixty-four (64); </w:t>
      </w:r>
    </w:p>
    <w:p w14:paraId="7767576F" w14:textId="77777777" w:rsidR="0063527A" w:rsidRPr="002C0156" w:rsidRDefault="0063527A" w:rsidP="00F84F10">
      <w:pPr>
        <w:pStyle w:val="Heading4"/>
      </w:pPr>
      <w:r w:rsidRPr="002C0156">
        <w:t xml:space="preserve">Be eligible for Medical Assistance; </w:t>
      </w:r>
    </w:p>
    <w:p w14:paraId="52922805" w14:textId="04E21C8C" w:rsidR="0063527A" w:rsidRPr="002C0156" w:rsidRDefault="0063527A" w:rsidP="00F84F10">
      <w:pPr>
        <w:pStyle w:val="Heading4"/>
      </w:pPr>
      <w:r w:rsidRPr="002C0156">
        <w:t xml:space="preserve">Be residing within the Service Area (eligibility for SNBC is based on county of residence);  </w:t>
      </w:r>
    </w:p>
    <w:p w14:paraId="0BDBD041" w14:textId="6C1FC159" w:rsidR="0063527A" w:rsidRPr="002C0156" w:rsidRDefault="00FD3B31" w:rsidP="00F84F10">
      <w:pPr>
        <w:pStyle w:val="Heading4"/>
      </w:pPr>
      <w:r w:rsidRPr="002C0156">
        <w:t>C</w:t>
      </w:r>
      <w:r w:rsidR="0063527A" w:rsidRPr="002C0156">
        <w:t>ertified as having a disability through the Social Security Administration (SSA) or the State Medical Review Team (SMRT); and</w:t>
      </w:r>
    </w:p>
    <w:p w14:paraId="4F1A1A64" w14:textId="320A6FA8" w:rsidR="0063527A" w:rsidRPr="002C0156" w:rsidRDefault="0063527A" w:rsidP="00F84F10">
      <w:pPr>
        <w:pStyle w:val="Heading4"/>
      </w:pPr>
      <w:r w:rsidRPr="002C0156">
        <w:t xml:space="preserve">Be </w:t>
      </w:r>
      <w:r w:rsidR="00AA7D2A" w:rsidRPr="002C0156">
        <w:t xml:space="preserve">eligible for </w:t>
      </w:r>
      <w:r w:rsidRPr="002C0156">
        <w:t xml:space="preserve">Medicare </w:t>
      </w:r>
      <w:r w:rsidR="00AA7D2A" w:rsidRPr="002C0156">
        <w:t xml:space="preserve">both </w:t>
      </w:r>
      <w:r w:rsidRPr="002C0156">
        <w:t>Parts A and B, or not eligible for Medicare</w:t>
      </w:r>
      <w:r w:rsidR="00AA7D2A" w:rsidRPr="002C0156">
        <w:t>; or</w:t>
      </w:r>
      <w:r w:rsidR="00FD3B31" w:rsidRPr="002C0156">
        <w:t>,</w:t>
      </w:r>
      <w:r w:rsidR="00AA7D2A" w:rsidRPr="002C0156">
        <w:t xml:space="preserve"> for the I</w:t>
      </w:r>
      <w:r w:rsidR="00FD3B31" w:rsidRPr="002C0156">
        <w:noBreakHyphen/>
      </w:r>
      <w:r w:rsidR="00AA7D2A" w:rsidRPr="002C0156">
        <w:t>SNP program, enrolled in the MCO’s Medicare Advantage SNP</w:t>
      </w:r>
      <w:r w:rsidRPr="002C0156">
        <w:t>.</w:t>
      </w:r>
    </w:p>
    <w:p w14:paraId="4E08D9BF" w14:textId="55B4A6DB" w:rsidR="00DD4C13" w:rsidRPr="002C0156" w:rsidRDefault="00A32AEE" w:rsidP="00F84F10">
      <w:pPr>
        <w:pStyle w:val="Heading3"/>
      </w:pPr>
      <w:bookmarkStart w:id="1098" w:name="_Toc209615098"/>
      <w:r w:rsidRPr="002C0156">
        <w:t>Enrollment Exclusions</w:t>
      </w:r>
      <w:r w:rsidR="00DD4C13" w:rsidRPr="002C0156">
        <w:t>.</w:t>
      </w:r>
      <w:bookmarkEnd w:id="1098"/>
    </w:p>
    <w:p w14:paraId="3DC72078" w14:textId="388467DE" w:rsidR="00A32AEE" w:rsidRPr="002C0156" w:rsidRDefault="00A32AEE" w:rsidP="00F84F10">
      <w:pPr>
        <w:pStyle w:val="3bodytext"/>
      </w:pPr>
      <w:r w:rsidRPr="002C0156">
        <w:t>The following populations</w:t>
      </w:r>
      <w:r w:rsidR="000064E4" w:rsidRPr="002C0156">
        <w:t xml:space="preserve">, both </w:t>
      </w:r>
      <w:r w:rsidR="004B1CB9" w:rsidRPr="002C0156">
        <w:t>I-</w:t>
      </w:r>
      <w:r w:rsidR="001E11C7" w:rsidRPr="002C0156">
        <w:t xml:space="preserve">SNBC </w:t>
      </w:r>
      <w:r w:rsidR="009029C6" w:rsidRPr="002C0156">
        <w:t xml:space="preserve">and non-SNP, </w:t>
      </w:r>
      <w:r w:rsidRPr="002C0156">
        <w:t>are excluded from enrollment in the MCO under the SNBC program</w:t>
      </w:r>
      <w:r w:rsidR="00EF2E03" w:rsidRPr="002C0156">
        <w:t xml:space="preserve"> [Minnesota Statutes, §256B.69, subd. 4; Minnesota Rules, Part 9500.1452]</w:t>
      </w:r>
      <w:r w:rsidRPr="002C0156">
        <w:t>:</w:t>
      </w:r>
    </w:p>
    <w:p w14:paraId="545DE316" w14:textId="77777777" w:rsidR="00DD4C13" w:rsidRPr="002C0156" w:rsidRDefault="00EB44DE" w:rsidP="00F84F10">
      <w:pPr>
        <w:pStyle w:val="Heading4"/>
      </w:pPr>
      <w:r w:rsidRPr="002C0156">
        <w:t>Beneficiaries</w:t>
      </w:r>
      <w:r w:rsidR="00A32AEE" w:rsidRPr="002C0156">
        <w:t xml:space="preserve"> eligible for</w:t>
      </w:r>
      <w:r w:rsidR="009029C6" w:rsidRPr="002C0156">
        <w:t xml:space="preserve"> the </w:t>
      </w:r>
      <w:r w:rsidR="00A32AEE" w:rsidRPr="002C0156">
        <w:t xml:space="preserve">Refugee Assistance Program pursuant to 8 </w:t>
      </w:r>
      <w:r w:rsidR="003A03B5" w:rsidRPr="002C0156">
        <w:t>USC</w:t>
      </w:r>
      <w:r w:rsidR="00A32AEE" w:rsidRPr="002C0156">
        <w:t xml:space="preserve"> </w:t>
      </w:r>
      <w:r w:rsidR="00980149" w:rsidRPr="002C0156">
        <w:t>§</w:t>
      </w:r>
      <w:r w:rsidR="00A32AEE" w:rsidRPr="002C0156">
        <w:t>1522(e)</w:t>
      </w:r>
      <w:r w:rsidR="00DD4C13" w:rsidRPr="002C0156">
        <w:t>.</w:t>
      </w:r>
    </w:p>
    <w:p w14:paraId="442F0283" w14:textId="77777777" w:rsidR="00DD4C13" w:rsidRPr="002C0156" w:rsidRDefault="000002D8" w:rsidP="00F84F10">
      <w:pPr>
        <w:pStyle w:val="Heading4"/>
      </w:pPr>
      <w:r w:rsidRPr="002C0156">
        <w:t>Persons up to eighteen (18) years of age</w:t>
      </w:r>
      <w:r w:rsidR="00C05392" w:rsidRPr="002C0156">
        <w:t>,</w:t>
      </w:r>
      <w:r w:rsidRPr="002C0156">
        <w:t xml:space="preserve"> or sixty-five (65) years of age</w:t>
      </w:r>
      <w:r w:rsidR="00D101AD" w:rsidRPr="002C0156">
        <w:t xml:space="preserve"> and over</w:t>
      </w:r>
      <w:r w:rsidR="00723776" w:rsidRPr="002C0156">
        <w:t xml:space="preserve">.  </w:t>
      </w:r>
      <w:r w:rsidR="006823FA" w:rsidRPr="002C0156">
        <w:t xml:space="preserve">Enrollees who turn </w:t>
      </w:r>
      <w:r w:rsidR="00421EA8" w:rsidRPr="002C0156">
        <w:t>sixty-five (</w:t>
      </w:r>
      <w:r w:rsidR="006823FA" w:rsidRPr="002C0156">
        <w:t>65</w:t>
      </w:r>
      <w:r w:rsidR="00421EA8" w:rsidRPr="002C0156">
        <w:t>)</w:t>
      </w:r>
      <w:r w:rsidR="006823FA" w:rsidRPr="002C0156">
        <w:t xml:space="preserve"> will no longer remain enrolled in SNBC</w:t>
      </w:r>
      <w:r w:rsidR="00DD4C13" w:rsidRPr="002C0156">
        <w:t>.</w:t>
      </w:r>
    </w:p>
    <w:p w14:paraId="036C1030" w14:textId="77777777" w:rsidR="00DD4C13" w:rsidRPr="002C0156" w:rsidRDefault="00EB44DE" w:rsidP="00F84F10">
      <w:pPr>
        <w:pStyle w:val="Heading4"/>
      </w:pPr>
      <w:r w:rsidRPr="002C0156">
        <w:t>Beneficiaries</w:t>
      </w:r>
      <w:r w:rsidR="00A32AEE" w:rsidRPr="002C0156">
        <w:t xml:space="preserve"> </w:t>
      </w:r>
      <w:r w:rsidR="00C22B30" w:rsidRPr="002C0156">
        <w:t xml:space="preserve">who are residents </w:t>
      </w:r>
      <w:r w:rsidR="00A32AEE" w:rsidRPr="002C0156">
        <w:t xml:space="preserve">of </w:t>
      </w:r>
      <w:r w:rsidR="002908DA" w:rsidRPr="002C0156">
        <w:t>state regional treatment centers or a state-owned long term care facility</w:t>
      </w:r>
      <w:r w:rsidR="00DD4C13" w:rsidRPr="002C0156">
        <w:t>.</w:t>
      </w:r>
    </w:p>
    <w:p w14:paraId="4E827451" w14:textId="77777777" w:rsidR="00DD4C13" w:rsidRPr="002C0156" w:rsidRDefault="00EB44DE" w:rsidP="00F84F10">
      <w:pPr>
        <w:pStyle w:val="Heading4"/>
      </w:pPr>
      <w:r w:rsidRPr="002C0156">
        <w:t>Beneficiaries</w:t>
      </w:r>
      <w:r w:rsidR="000002D8" w:rsidRPr="002C0156">
        <w:t xml:space="preserve"> who are eligible while receiving care and services from a non-profit center established to serve victims of torture</w:t>
      </w:r>
      <w:r w:rsidR="00DD4C13" w:rsidRPr="002C0156">
        <w:t>.</w:t>
      </w:r>
    </w:p>
    <w:p w14:paraId="274310F7" w14:textId="77777777" w:rsidR="00DD4C13" w:rsidRPr="002C0156" w:rsidRDefault="00EB44DE" w:rsidP="00F84F10">
      <w:pPr>
        <w:pStyle w:val="Heading4"/>
      </w:pPr>
      <w:r w:rsidRPr="002C0156">
        <w:t>Beneficiaries</w:t>
      </w:r>
      <w:r w:rsidR="000002D8" w:rsidRPr="002C0156">
        <w:t xml:space="preserve"> eligible for the emergency Medical Assistance program</w:t>
      </w:r>
      <w:r w:rsidR="00DD4C13" w:rsidRPr="002C0156">
        <w:t>.</w:t>
      </w:r>
    </w:p>
    <w:p w14:paraId="273B2618" w14:textId="77777777" w:rsidR="00DD4C13" w:rsidRPr="002C0156" w:rsidRDefault="00400A54" w:rsidP="00F84F10">
      <w:pPr>
        <w:pStyle w:val="Heading4"/>
      </w:pPr>
      <w:r w:rsidRPr="002C0156">
        <w:t>N</w:t>
      </w:r>
      <w:r w:rsidR="000002D8" w:rsidRPr="002C0156">
        <w:t>on-citizen</w:t>
      </w:r>
      <w:r w:rsidR="00797917" w:rsidRPr="002C0156">
        <w:t xml:space="preserve"> </w:t>
      </w:r>
      <w:r w:rsidR="00EB44DE" w:rsidRPr="002C0156">
        <w:t>Beneficiaries</w:t>
      </w:r>
      <w:r w:rsidR="00797917" w:rsidRPr="002C0156">
        <w:t xml:space="preserve"> </w:t>
      </w:r>
      <w:r w:rsidRPr="002C0156">
        <w:t xml:space="preserve">who only receive emergency medical assistance </w:t>
      </w:r>
      <w:r w:rsidR="000002D8" w:rsidRPr="002C0156">
        <w:t xml:space="preserve">under Minnesota Statutes, </w:t>
      </w:r>
      <w:r w:rsidR="00980149" w:rsidRPr="002C0156">
        <w:t>§</w:t>
      </w:r>
      <w:r w:rsidR="000002D8" w:rsidRPr="002C0156">
        <w:t xml:space="preserve">256B.06, </w:t>
      </w:r>
      <w:r w:rsidR="008C6718" w:rsidRPr="002C0156">
        <w:t>subd. </w:t>
      </w:r>
      <w:r w:rsidR="000002D8" w:rsidRPr="002C0156">
        <w:t>4</w:t>
      </w:r>
      <w:r w:rsidR="00DD4C13" w:rsidRPr="002C0156">
        <w:t>.</w:t>
      </w:r>
    </w:p>
    <w:p w14:paraId="32F6C617" w14:textId="77777777" w:rsidR="00DD4C13" w:rsidRPr="002C0156" w:rsidRDefault="000002D8" w:rsidP="00F84F10">
      <w:pPr>
        <w:pStyle w:val="Heading4"/>
      </w:pPr>
      <w:r w:rsidRPr="002C0156">
        <w:lastRenderedPageBreak/>
        <w:t>Women receiving Medical Assistance through the Breast and Cervical Cancer Control Program</w:t>
      </w:r>
      <w:r w:rsidR="00DD4C13" w:rsidRPr="002C0156">
        <w:t>.</w:t>
      </w:r>
    </w:p>
    <w:p w14:paraId="45888C41" w14:textId="77777777" w:rsidR="00DD4C13" w:rsidRPr="002C0156" w:rsidRDefault="00C83340" w:rsidP="00F84F10">
      <w:pPr>
        <w:pStyle w:val="Heading4"/>
      </w:pPr>
      <w:r w:rsidRPr="002C0156">
        <w:t xml:space="preserve">Persons eligible for the Minnesota Family Planning Program (MFPP) in accordance with Minnesota Statutes, </w:t>
      </w:r>
      <w:r w:rsidR="00980149" w:rsidRPr="002C0156">
        <w:t>§</w:t>
      </w:r>
      <w:r w:rsidRPr="002C0156">
        <w:t>256B.78</w:t>
      </w:r>
      <w:r w:rsidR="00DD4C13" w:rsidRPr="002C0156">
        <w:t>.</w:t>
      </w:r>
    </w:p>
    <w:p w14:paraId="2996AC12" w14:textId="77777777" w:rsidR="00DD4C13" w:rsidRPr="002C0156" w:rsidRDefault="00EB44DE" w:rsidP="00F84F10">
      <w:pPr>
        <w:pStyle w:val="Heading4"/>
      </w:pPr>
      <w:r w:rsidRPr="002C0156">
        <w:t>Beneficiaries</w:t>
      </w:r>
      <w:r w:rsidR="00CC4911" w:rsidRPr="002C0156">
        <w:t xml:space="preserve">, who at the time of notification of enrollment in managed care, have a communicable disease whose prognosis is terminal and whose primary physician is not a </w:t>
      </w:r>
      <w:r w:rsidR="002253D1" w:rsidRPr="002C0156">
        <w:t xml:space="preserve">Network </w:t>
      </w:r>
      <w:r w:rsidR="00CC4911" w:rsidRPr="002C0156">
        <w:t>Provider in the MCO, and that physician certifies that disruption of the existing physician-patient relationship is likely to result in the patient becoming noncompliant with medication or other health services</w:t>
      </w:r>
      <w:r w:rsidR="00DD4C13" w:rsidRPr="002C0156">
        <w:t>.</w:t>
      </w:r>
    </w:p>
    <w:p w14:paraId="7556D3FA" w14:textId="77777777" w:rsidR="00DD4C13" w:rsidRPr="002C0156" w:rsidRDefault="00EB44DE" w:rsidP="00F84F10">
      <w:pPr>
        <w:pStyle w:val="Heading4"/>
      </w:pPr>
      <w:r w:rsidRPr="002C0156">
        <w:t>Beneficiaries</w:t>
      </w:r>
      <w:r w:rsidR="0060126B" w:rsidRPr="002C0156">
        <w:t xml:space="preserve"> who are terminally ill as defined in Minnesota Rules, Part 9505.0297, subpart 2, item N (hospice) and who, at the time enrollment in SNBC would occur, have an established relationship with a primary physician who is not </w:t>
      </w:r>
      <w:r w:rsidR="00697D51" w:rsidRPr="002C0156">
        <w:t xml:space="preserve">a </w:t>
      </w:r>
      <w:r w:rsidR="002253D1" w:rsidRPr="002C0156">
        <w:t xml:space="preserve">Network </w:t>
      </w:r>
      <w:r w:rsidR="00697D51" w:rsidRPr="002C0156">
        <w:t>Provider in</w:t>
      </w:r>
      <w:r w:rsidR="0060126B" w:rsidRPr="002C0156">
        <w:t xml:space="preserve"> the SNBC MCO</w:t>
      </w:r>
      <w:r w:rsidR="00DD4C13" w:rsidRPr="002C0156">
        <w:t>.</w:t>
      </w:r>
    </w:p>
    <w:p w14:paraId="22F6D2CE" w14:textId="77777777" w:rsidR="00DD4C13" w:rsidRPr="002C0156" w:rsidRDefault="00EB44DE" w:rsidP="00F84F10">
      <w:pPr>
        <w:pStyle w:val="Heading4"/>
      </w:pPr>
      <w:r w:rsidRPr="002C0156">
        <w:t>Beneficiaries</w:t>
      </w:r>
      <w:r w:rsidR="00CC4911" w:rsidRPr="002C0156">
        <w:t xml:space="preserve"> with private health care coverage through a HMO certified under Minnesota Statutes, Chapter 62D</w:t>
      </w:r>
      <w:r w:rsidR="005E51DB" w:rsidRPr="002C0156">
        <w:t>,</w:t>
      </w:r>
      <w:r w:rsidR="009D588E" w:rsidRPr="002C0156">
        <w:t xml:space="preserve"> </w:t>
      </w:r>
      <w:r w:rsidR="005E51DB" w:rsidRPr="002C0156">
        <w:t>not including Medicare Supplements</w:t>
      </w:r>
      <w:r w:rsidR="00DD4C13" w:rsidRPr="002C0156">
        <w:t>.</w:t>
      </w:r>
    </w:p>
    <w:p w14:paraId="51C8DD0C" w14:textId="77777777" w:rsidR="00DD4C13" w:rsidRPr="002C0156" w:rsidRDefault="00EB44DE" w:rsidP="00F84F10">
      <w:pPr>
        <w:pStyle w:val="Heading4"/>
      </w:pPr>
      <w:r w:rsidRPr="002C0156">
        <w:t>Beneficiaries</w:t>
      </w:r>
      <w:r w:rsidR="00CC4911" w:rsidRPr="002C0156">
        <w:t xml:space="preserve"> with cost effective employer-sponsored private health care coverage, or who are enrolled in a non-Medicare individual health plan determined to be cost-effective according to Minnesota Statutes, </w:t>
      </w:r>
      <w:r w:rsidR="00980149" w:rsidRPr="002C0156">
        <w:t>§</w:t>
      </w:r>
      <w:r w:rsidR="00CC4911" w:rsidRPr="002C0156">
        <w:t xml:space="preserve">256B.69, </w:t>
      </w:r>
      <w:r w:rsidR="008C6718" w:rsidRPr="002C0156">
        <w:t>subd. </w:t>
      </w:r>
      <w:r w:rsidR="00CC4911" w:rsidRPr="002C0156">
        <w:t>4</w:t>
      </w:r>
      <w:r w:rsidR="00697D51" w:rsidRPr="002C0156">
        <w:t xml:space="preserve"> </w:t>
      </w:r>
      <w:r w:rsidR="00CC4911" w:rsidRPr="002C0156">
        <w:t>(b)(9)</w:t>
      </w:r>
      <w:r w:rsidR="00DD4C13" w:rsidRPr="002C0156">
        <w:t>.</w:t>
      </w:r>
    </w:p>
    <w:p w14:paraId="1A54CEDA" w14:textId="7202000D" w:rsidR="00BB0CEC" w:rsidRPr="002C0156" w:rsidRDefault="00BB0CEC" w:rsidP="00F84F10">
      <w:pPr>
        <w:pStyle w:val="Heading4"/>
      </w:pPr>
      <w:r w:rsidRPr="002C0156">
        <w:t>Enrollees who are absent from Minnesota for more than thirty (30) consecutive days but who are still deemed a resident of Minnesota by the STATE. Covered services for these Enrollees are paid by FFS.</w:t>
      </w:r>
    </w:p>
    <w:p w14:paraId="7F7959C0" w14:textId="77777777" w:rsidR="00DD4C13" w:rsidRPr="002C0156" w:rsidRDefault="00610558" w:rsidP="00F84F10">
      <w:pPr>
        <w:pStyle w:val="Heading4"/>
      </w:pPr>
      <w:r w:rsidRPr="002C0156">
        <w:t xml:space="preserve">Individuals who are Qualified Medicare Beneficiaries (QMB), as defined in </w:t>
      </w:r>
      <w:r w:rsidR="00980149" w:rsidRPr="002C0156">
        <w:t>§</w:t>
      </w:r>
      <w:r w:rsidRPr="002C0156">
        <w:t xml:space="preserve">1905(p) of the </w:t>
      </w:r>
      <w:r w:rsidR="006C0BAF" w:rsidRPr="002C0156">
        <w:t>SSA</w:t>
      </w:r>
      <w:r w:rsidRPr="002C0156">
        <w:t xml:space="preserve">, 42 USC </w:t>
      </w:r>
      <w:r w:rsidR="00980149" w:rsidRPr="002C0156">
        <w:t>§</w:t>
      </w:r>
      <w:r w:rsidRPr="002C0156">
        <w:t>1396d(p), and who are not otherwise eligible for Medical Assistance</w:t>
      </w:r>
      <w:r w:rsidR="00DD4C13" w:rsidRPr="002C0156">
        <w:t>.</w:t>
      </w:r>
    </w:p>
    <w:p w14:paraId="3F16A5B8" w14:textId="77777777" w:rsidR="00DD4C13" w:rsidRPr="002C0156" w:rsidRDefault="00610558" w:rsidP="00F84F10">
      <w:pPr>
        <w:pStyle w:val="Heading4"/>
      </w:pPr>
      <w:r w:rsidRPr="002C0156">
        <w:t xml:space="preserve">Individuals who are Specified Low-Income Medicare Beneficiaries (SLMB), as defined in </w:t>
      </w:r>
      <w:r w:rsidR="00980149" w:rsidRPr="002C0156">
        <w:t>§</w:t>
      </w:r>
      <w:r w:rsidRPr="002C0156">
        <w:t xml:space="preserve">1905(p) of the </w:t>
      </w:r>
      <w:r w:rsidR="006C0BAF" w:rsidRPr="002C0156">
        <w:t>SSA</w:t>
      </w:r>
      <w:r w:rsidRPr="002C0156">
        <w:t xml:space="preserve">, 42 USC </w:t>
      </w:r>
      <w:r w:rsidR="00980149" w:rsidRPr="002C0156">
        <w:t>§</w:t>
      </w:r>
      <w:r w:rsidRPr="002C0156">
        <w:t xml:space="preserve">1396a(a)(10)(E)(iii) and </w:t>
      </w:r>
      <w:r w:rsidR="00980149" w:rsidRPr="002C0156">
        <w:t>§</w:t>
      </w:r>
      <w:r w:rsidRPr="002C0156">
        <w:t>1396d(p), and who are not otherwise eligible for Medical Assistance</w:t>
      </w:r>
      <w:r w:rsidR="00DD4C13" w:rsidRPr="002C0156">
        <w:t>.</w:t>
      </w:r>
    </w:p>
    <w:p w14:paraId="51F8B0F5" w14:textId="77777777" w:rsidR="00DD4C13" w:rsidRPr="002C0156" w:rsidRDefault="00610558" w:rsidP="00F84F10">
      <w:pPr>
        <w:pStyle w:val="Heading4"/>
      </w:pPr>
      <w:bookmarkStart w:id="1099" w:name="_Ref139611126"/>
      <w:r w:rsidRPr="002C0156">
        <w:t>Persons who are eligible for Medicare Part A only, or Medicare Part B only</w:t>
      </w:r>
      <w:r w:rsidR="00DD4C13" w:rsidRPr="002C0156">
        <w:t>.</w:t>
      </w:r>
      <w:bookmarkEnd w:id="1099"/>
    </w:p>
    <w:p w14:paraId="2149B532" w14:textId="5899C5B5" w:rsidR="00DD4C13" w:rsidRPr="002C0156" w:rsidRDefault="00CC1A4D" w:rsidP="00F84F10">
      <w:pPr>
        <w:pStyle w:val="Heading4"/>
      </w:pPr>
      <w:bookmarkStart w:id="1100" w:name="_Ref516751826"/>
      <w:bookmarkStart w:id="1101" w:name="_Ref524948524"/>
      <w:r w:rsidRPr="002C0156">
        <w:t xml:space="preserve">Incarcerated persons; see section </w:t>
      </w:r>
      <w:bookmarkEnd w:id="1100"/>
      <w:bookmarkEnd w:id="1101"/>
      <w:r w:rsidR="00273B6C">
        <w:t>6.7.1.7</w:t>
      </w:r>
      <w:r w:rsidR="00DD4C13" w:rsidRPr="002C0156">
        <w:t>.</w:t>
      </w:r>
    </w:p>
    <w:p w14:paraId="2E28AFAC" w14:textId="046E0A73" w:rsidR="001D2880" w:rsidRPr="002C0156" w:rsidRDefault="001D2880" w:rsidP="00F84F10">
      <w:pPr>
        <w:pStyle w:val="Heading3"/>
      </w:pPr>
      <w:bookmarkStart w:id="1102" w:name="_Toc209615099"/>
      <w:bookmarkStart w:id="1103" w:name="_Toc248214968"/>
      <w:bookmarkStart w:id="1104" w:name="_Toc216258855"/>
      <w:bookmarkStart w:id="1105" w:name="_Toc248291461"/>
      <w:bookmarkStart w:id="1106" w:name="_Ref276727205"/>
      <w:r w:rsidRPr="002C0156">
        <w:t>Additional Eligibility Parameters for Integrated SNP Enrollees</w:t>
      </w:r>
      <w:bookmarkEnd w:id="1102"/>
    </w:p>
    <w:p w14:paraId="7601AD1C" w14:textId="77777777" w:rsidR="001D2880" w:rsidRPr="002C0156" w:rsidRDefault="001D2880" w:rsidP="00F84F10">
      <w:pPr>
        <w:pStyle w:val="3bodytext"/>
      </w:pPr>
      <w:r w:rsidRPr="002C0156">
        <w:t>In order to be eligible to enroll in the MCO for an integrated SNP, consistent with 42 CFR §422.107(c)(2), the individual must be:</w:t>
      </w:r>
    </w:p>
    <w:p w14:paraId="395AFC17" w14:textId="77777777" w:rsidR="001D2880" w:rsidRPr="002C0156" w:rsidRDefault="001D2880" w:rsidP="00F84F10">
      <w:pPr>
        <w:pStyle w:val="3BodyTextBullet"/>
      </w:pPr>
      <w:r w:rsidRPr="002C0156">
        <w:t>Eligible for Medical Assistance and Medicare Parts A and B; and</w:t>
      </w:r>
    </w:p>
    <w:p w14:paraId="7285CE00" w14:textId="77777777" w:rsidR="001D2880" w:rsidRPr="002C0156" w:rsidRDefault="001D2880" w:rsidP="00F84F10">
      <w:pPr>
        <w:pStyle w:val="3BodyTextBullet"/>
      </w:pPr>
      <w:r w:rsidRPr="002C0156">
        <w:t xml:space="preserve"> Eligible to enroll in SNBC within the MCO’s Service Area in Appendix 1 of this Contract.</w:t>
      </w:r>
    </w:p>
    <w:p w14:paraId="7ADDE458" w14:textId="2D764B04" w:rsidR="00DD4C13" w:rsidRPr="002C0156" w:rsidRDefault="00A32AEE" w:rsidP="00F84F10">
      <w:pPr>
        <w:pStyle w:val="Heading3"/>
      </w:pPr>
      <w:bookmarkStart w:id="1107" w:name="_Toc209615100"/>
      <w:r w:rsidRPr="002C0156">
        <w:t>Additional Eligibility Parameters</w:t>
      </w:r>
      <w:bookmarkEnd w:id="1103"/>
      <w:bookmarkEnd w:id="1104"/>
      <w:bookmarkEnd w:id="1105"/>
      <w:bookmarkEnd w:id="1106"/>
      <w:r w:rsidR="00DD4C13" w:rsidRPr="002C0156">
        <w:t>.</w:t>
      </w:r>
      <w:bookmarkEnd w:id="1107"/>
    </w:p>
    <w:p w14:paraId="3A1DD65C" w14:textId="12146A83" w:rsidR="00DD4C13" w:rsidRPr="002C0156" w:rsidRDefault="00A32AEE" w:rsidP="00F84F10">
      <w:pPr>
        <w:pStyle w:val="Heading4"/>
      </w:pPr>
      <w:r w:rsidRPr="002C0156">
        <w:t>Hospice</w:t>
      </w:r>
      <w:r w:rsidR="00723776" w:rsidRPr="002C0156">
        <w:t xml:space="preserve">.  </w:t>
      </w:r>
      <w:r w:rsidRPr="002C0156">
        <w:t xml:space="preserve">Enrollees who elect to enroll in the Hospice program while enrolled are not required to disenroll from the MCO’s </w:t>
      </w:r>
      <w:r w:rsidR="00EC068F" w:rsidRPr="002C0156">
        <w:t>I-</w:t>
      </w:r>
      <w:r w:rsidRPr="002C0156">
        <w:t>SNBC</w:t>
      </w:r>
      <w:r w:rsidR="001E11C7" w:rsidRPr="002C0156">
        <w:t xml:space="preserve"> </w:t>
      </w:r>
      <w:r w:rsidRPr="002C0156">
        <w:t>product</w:t>
      </w:r>
      <w:r w:rsidR="00DD4C13" w:rsidRPr="002C0156">
        <w:t>.</w:t>
      </w:r>
    </w:p>
    <w:p w14:paraId="08A95CB7" w14:textId="430E9738" w:rsidR="00DD4C13" w:rsidRPr="002C0156" w:rsidRDefault="00A32AEE" w:rsidP="00F84F10">
      <w:pPr>
        <w:pStyle w:val="Heading4"/>
      </w:pPr>
      <w:bookmarkStart w:id="1108" w:name="_Ref276727204"/>
      <w:r w:rsidRPr="002C0156">
        <w:t>Spenddown</w:t>
      </w:r>
      <w:bookmarkEnd w:id="1108"/>
      <w:r w:rsidR="00723776" w:rsidRPr="002C0156">
        <w:t xml:space="preserve">.  </w:t>
      </w:r>
      <w:r w:rsidR="00EC068F" w:rsidRPr="002C0156">
        <w:t>I-</w:t>
      </w:r>
      <w:r w:rsidR="00610558" w:rsidRPr="002C0156">
        <w:t>SNBC</w:t>
      </w:r>
      <w:r w:rsidR="001E11C7" w:rsidRPr="002C0156">
        <w:t xml:space="preserve"> </w:t>
      </w:r>
      <w:r w:rsidR="0005669E" w:rsidRPr="002C0156">
        <w:t>and SNBC non-SNP</w:t>
      </w:r>
      <w:r w:rsidR="00610558" w:rsidRPr="002C0156">
        <w:t xml:space="preserve"> Enrollees who are enrolled into SNBC prior to acquiring a Medical Spenddown are not required to disenroll from SNBC provided the Enrollee agrees to pay the Medical Spenddown to the STATE on a monthly basis</w:t>
      </w:r>
      <w:r w:rsidR="00DD4C13" w:rsidRPr="002C0156">
        <w:t>.</w:t>
      </w:r>
    </w:p>
    <w:p w14:paraId="69D64A0F" w14:textId="77777777" w:rsidR="00DD4C13" w:rsidRPr="002C0156" w:rsidRDefault="00824566" w:rsidP="00F84F10">
      <w:pPr>
        <w:pStyle w:val="Heading4"/>
      </w:pPr>
      <w:r w:rsidRPr="002C0156">
        <w:t>Until fu</w:t>
      </w:r>
      <w:r w:rsidR="007429EF" w:rsidRPr="002C0156">
        <w:t>r</w:t>
      </w:r>
      <w:r w:rsidRPr="002C0156">
        <w:t>ther notice, the STATE will not enroll new Enroll</w:t>
      </w:r>
      <w:r w:rsidR="007429EF" w:rsidRPr="002C0156">
        <w:t>e</w:t>
      </w:r>
      <w:r w:rsidRPr="002C0156">
        <w:t>es with Medical Spenddowns into SNBC</w:t>
      </w:r>
      <w:r w:rsidR="00723776" w:rsidRPr="002C0156">
        <w:t xml:space="preserve">.  </w:t>
      </w:r>
      <w:r w:rsidR="00B21910" w:rsidRPr="002C0156">
        <w:t xml:space="preserve">However, </w:t>
      </w:r>
      <w:r w:rsidR="00CC4911" w:rsidRPr="002C0156">
        <w:t>Potential Enrollees residing in a nursing facility and</w:t>
      </w:r>
      <w:r w:rsidR="00723776" w:rsidRPr="002C0156">
        <w:t xml:space="preserve"> </w:t>
      </w:r>
      <w:r w:rsidR="00CC4911" w:rsidRPr="002C0156">
        <w:t xml:space="preserve">coded with a Medical </w:t>
      </w:r>
      <w:r w:rsidRPr="002C0156">
        <w:t xml:space="preserve">(rather than Institutional) </w:t>
      </w:r>
      <w:r w:rsidR="00CC4911" w:rsidRPr="002C0156">
        <w:t>Spenddown because they have elected Hospice</w:t>
      </w:r>
      <w:r w:rsidRPr="002C0156">
        <w:t xml:space="preserve"> may be enrolled</w:t>
      </w:r>
      <w:r w:rsidR="00DD4C13" w:rsidRPr="002C0156">
        <w:t>.</w:t>
      </w:r>
    </w:p>
    <w:p w14:paraId="33681DD2" w14:textId="25CB5CCB" w:rsidR="00DD4C13" w:rsidRPr="002C0156" w:rsidRDefault="00824566" w:rsidP="00F84F10">
      <w:pPr>
        <w:pStyle w:val="Heading4"/>
      </w:pPr>
      <w:r w:rsidRPr="002C0156">
        <w:lastRenderedPageBreak/>
        <w:t>Enrollees with a Medical Spenddown</w:t>
      </w:r>
      <w:r w:rsidR="007429EF" w:rsidRPr="002C0156">
        <w:t xml:space="preserve"> who are already enrolled in the MCO as of the effective date of this Contract are not required to disenroll from SNBC, subject to the payment of spenddown described in section </w:t>
      </w:r>
      <w:r w:rsidR="00273B6C">
        <w:t>3.7.2.1(5)</w:t>
      </w:r>
      <w:r w:rsidR="00DD4C13" w:rsidRPr="002C0156">
        <w:t>.</w:t>
      </w:r>
    </w:p>
    <w:p w14:paraId="69434C65" w14:textId="77777777" w:rsidR="00DD4C13" w:rsidRPr="002C0156" w:rsidRDefault="00A32AEE" w:rsidP="00F84F10">
      <w:pPr>
        <w:pStyle w:val="Heading4"/>
      </w:pPr>
      <w:r w:rsidRPr="002C0156">
        <w:t>Waiver Status</w:t>
      </w:r>
      <w:r w:rsidR="00723776" w:rsidRPr="002C0156">
        <w:t xml:space="preserve">.  </w:t>
      </w:r>
      <w:r w:rsidR="00647156" w:rsidRPr="002C0156">
        <w:t>Potential Enrollees</w:t>
      </w:r>
      <w:r w:rsidR="00723776" w:rsidRPr="002C0156">
        <w:t xml:space="preserve"> </w:t>
      </w:r>
      <w:r w:rsidRPr="002C0156">
        <w:t>who are receiving services under the CADI, BI, CAC, or DD waiver are eligible to enroll in SNBC</w:t>
      </w:r>
      <w:r w:rsidR="00723776" w:rsidRPr="002C0156">
        <w:t xml:space="preserve">.  </w:t>
      </w:r>
      <w:r w:rsidRPr="002C0156">
        <w:t xml:space="preserve">If the Enrollee chooses to continue with services under the CADI, BI, CAC or DD waiver, </w:t>
      </w:r>
      <w:r w:rsidR="00BA1FD4" w:rsidRPr="002C0156">
        <w:t xml:space="preserve">he or she </w:t>
      </w:r>
      <w:r w:rsidRPr="002C0156">
        <w:t>may continue to receive ser</w:t>
      </w:r>
      <w:r w:rsidR="00314A0E" w:rsidRPr="002C0156">
        <w:t>vices through SNBC provided he or she</w:t>
      </w:r>
      <w:r w:rsidRPr="002C0156">
        <w:t xml:space="preserve"> maintain</w:t>
      </w:r>
      <w:r w:rsidR="00314A0E" w:rsidRPr="002C0156">
        <w:t>s</w:t>
      </w:r>
      <w:r w:rsidRPr="002C0156">
        <w:t xml:space="preserve"> eligibility for Medical Assistance</w:t>
      </w:r>
      <w:r w:rsidR="00DD4C13" w:rsidRPr="002C0156">
        <w:t>.</w:t>
      </w:r>
    </w:p>
    <w:p w14:paraId="7C57E543" w14:textId="3C4CCC38" w:rsidR="000C6C03" w:rsidRPr="002C0156" w:rsidRDefault="000C6C03" w:rsidP="00F84F10">
      <w:pPr>
        <w:pStyle w:val="Heading3"/>
      </w:pPr>
      <w:bookmarkStart w:id="1109" w:name="_Toc209615101"/>
      <w:r w:rsidRPr="002C0156">
        <w:t>Enrollee Exclusion or Disenrollment Conflict</w:t>
      </w:r>
      <w:bookmarkEnd w:id="1109"/>
      <w:r w:rsidRPr="002C0156">
        <w:t xml:space="preserve"> </w:t>
      </w:r>
    </w:p>
    <w:p w14:paraId="7086CA7C" w14:textId="77777777" w:rsidR="00DD4C13" w:rsidRPr="002C0156" w:rsidRDefault="000C6C03" w:rsidP="00F84F10">
      <w:pPr>
        <w:pStyle w:val="3bodytext"/>
      </w:pPr>
      <w:r w:rsidRPr="002C0156">
        <w:t>In the event that enrollment, exclusion or disenrollment status of an Enrollee conflicts with this section, the applicable Minnesota Statute or Rule will govern.  Enrollees who may be excluded may also be disenrolled</w:t>
      </w:r>
      <w:r w:rsidR="00DD4C13" w:rsidRPr="002C0156">
        <w:t>.</w:t>
      </w:r>
    </w:p>
    <w:p w14:paraId="3DC7209C" w14:textId="042DEA6B" w:rsidR="00A32AEE" w:rsidRPr="002C0156" w:rsidRDefault="00A32AEE" w:rsidP="00F84F10">
      <w:pPr>
        <w:pStyle w:val="Heading2"/>
      </w:pPr>
      <w:bookmarkStart w:id="1110" w:name="_Toc307481006"/>
      <w:bookmarkStart w:id="1111" w:name="_Toc307573883"/>
      <w:bookmarkStart w:id="1112" w:name="_Toc248214969"/>
      <w:bookmarkStart w:id="1113" w:name="_Toc216258856"/>
      <w:bookmarkStart w:id="1114" w:name="_Toc248291462"/>
      <w:bookmarkStart w:id="1115" w:name="_Ref306086862"/>
      <w:bookmarkStart w:id="1116" w:name="_Ref306086873"/>
      <w:bookmarkStart w:id="1117" w:name="_Toc279049931"/>
      <w:bookmarkStart w:id="1118" w:name="_Ref307316592"/>
      <w:bookmarkStart w:id="1119" w:name="_Toc466451329"/>
      <w:bookmarkStart w:id="1120" w:name="_Toc488144252"/>
      <w:bookmarkStart w:id="1121" w:name="_Toc209615102"/>
      <w:bookmarkEnd w:id="1110"/>
      <w:bookmarkEnd w:id="1111"/>
      <w:r w:rsidRPr="002C0156">
        <w:t>Enrollment</w:t>
      </w:r>
      <w:bookmarkEnd w:id="1112"/>
      <w:bookmarkEnd w:id="1113"/>
      <w:bookmarkEnd w:id="1114"/>
      <w:bookmarkEnd w:id="1115"/>
      <w:bookmarkEnd w:id="1116"/>
      <w:bookmarkEnd w:id="1117"/>
      <w:bookmarkEnd w:id="1118"/>
      <w:bookmarkEnd w:id="1119"/>
      <w:bookmarkEnd w:id="1120"/>
      <w:bookmarkEnd w:id="1121"/>
      <w:r w:rsidRPr="002C0156">
        <w:t xml:space="preserve"> </w:t>
      </w:r>
    </w:p>
    <w:p w14:paraId="7A545A65" w14:textId="77777777" w:rsidR="00DD4C13" w:rsidRPr="002C0156" w:rsidRDefault="00421EA8" w:rsidP="00F84F10">
      <w:pPr>
        <w:pStyle w:val="Heading3"/>
      </w:pPr>
      <w:bookmarkStart w:id="1122" w:name="_Toc209615103"/>
      <w:r w:rsidRPr="002C0156">
        <w:t>Discrimination is against the law</w:t>
      </w:r>
      <w:r w:rsidR="00DD4C13" w:rsidRPr="002C0156">
        <w:t>.</w:t>
      </w:r>
      <w:bookmarkEnd w:id="1122"/>
    </w:p>
    <w:p w14:paraId="1BEEF20B" w14:textId="77777777" w:rsidR="00DD4C13" w:rsidRPr="002C0156" w:rsidRDefault="00A32AEE" w:rsidP="00F84F10">
      <w:pPr>
        <w:pStyle w:val="3bodytext"/>
      </w:pPr>
      <w:r w:rsidRPr="002C0156">
        <w:t xml:space="preserve">The MCO will accept all eligible </w:t>
      </w:r>
      <w:r w:rsidR="00EB44DE" w:rsidRPr="002C0156">
        <w:t>Beneficiaries</w:t>
      </w:r>
      <w:r w:rsidRPr="002C0156">
        <w:t xml:space="preserve"> who select </w:t>
      </w:r>
      <w:r w:rsidR="008A5E3C" w:rsidRPr="002C0156">
        <w:t xml:space="preserve">or are assigned to </w:t>
      </w:r>
      <w:r w:rsidRPr="002C0156">
        <w:t xml:space="preserve">the MCO without regard to </w:t>
      </w:r>
      <w:r w:rsidR="00421EA8" w:rsidRPr="002C0156">
        <w:t xml:space="preserve">medical </w:t>
      </w:r>
      <w:r w:rsidRPr="002C0156">
        <w:t>condition, health status</w:t>
      </w:r>
      <w:r w:rsidR="00C92061" w:rsidRPr="002C0156">
        <w:t>,</w:t>
      </w:r>
      <w:r w:rsidRPr="002C0156">
        <w:t xml:space="preserve"> receipt of health care services, claims experience, medical history, genetic information, disability (</w:t>
      </w:r>
      <w:r w:rsidR="00421EA8" w:rsidRPr="002C0156">
        <w:t xml:space="preserve">including mental or physical impairment, </w:t>
      </w:r>
      <w:r w:rsidRPr="002C0156">
        <w:t>if eligible</w:t>
      </w:r>
      <w:r w:rsidR="00421EA8" w:rsidRPr="002C0156">
        <w:t xml:space="preserve"> since disability is required to enroll in SNBC</w:t>
      </w:r>
      <w:r w:rsidRPr="002C0156">
        <w:t>), marital status, age, sex</w:t>
      </w:r>
      <w:r w:rsidR="00421EA8" w:rsidRPr="002C0156">
        <w:t xml:space="preserve"> (including sex stereotypes and gender identity)</w:t>
      </w:r>
      <w:r w:rsidRPr="002C0156">
        <w:t>, sexual orientation, national origin, race, color, religion</w:t>
      </w:r>
      <w:r w:rsidR="006539AA" w:rsidRPr="002C0156">
        <w:t>, creed</w:t>
      </w:r>
      <w:r w:rsidR="00841E8E" w:rsidRPr="002C0156">
        <w:t>,</w:t>
      </w:r>
      <w:r w:rsidR="00ED5918" w:rsidRPr="002C0156">
        <w:t xml:space="preserve"> public assistance status, </w:t>
      </w:r>
      <w:r w:rsidR="00811748" w:rsidRPr="002C0156">
        <w:t xml:space="preserve">or political beliefs, </w:t>
      </w:r>
      <w:r w:rsidRPr="002C0156">
        <w:t>and shall not use any policy or practice that has the effect of such discrimination</w:t>
      </w:r>
      <w:r w:rsidR="00DD4C13" w:rsidRPr="002C0156">
        <w:t>.</w:t>
      </w:r>
    </w:p>
    <w:p w14:paraId="15D765E6" w14:textId="77777777" w:rsidR="00DD4C13" w:rsidRPr="002C0156" w:rsidRDefault="00A32AEE" w:rsidP="00F84F10">
      <w:pPr>
        <w:pStyle w:val="Heading3"/>
      </w:pPr>
      <w:bookmarkStart w:id="1123" w:name="_Toc209615104"/>
      <w:r w:rsidRPr="002C0156">
        <w:t>Order of Enrollment</w:t>
      </w:r>
      <w:r w:rsidR="00DD4C13" w:rsidRPr="002C0156">
        <w:t>.</w:t>
      </w:r>
      <w:bookmarkEnd w:id="1123"/>
    </w:p>
    <w:p w14:paraId="01CEF5C1" w14:textId="50A6CA46" w:rsidR="00DD4C13" w:rsidRPr="002C0156" w:rsidRDefault="00A32AEE" w:rsidP="00F84F10">
      <w:pPr>
        <w:pStyle w:val="3bodytext"/>
      </w:pPr>
      <w:r w:rsidRPr="002C0156">
        <w:t xml:space="preserve">The MCO shall </w:t>
      </w:r>
      <w:r w:rsidR="00421EA8" w:rsidRPr="002C0156">
        <w:t xml:space="preserve">accept </w:t>
      </w:r>
      <w:r w:rsidRPr="002C0156">
        <w:t>enroll</w:t>
      </w:r>
      <w:r w:rsidR="00421EA8" w:rsidRPr="002C0156">
        <w:t>ment of</w:t>
      </w:r>
      <w:r w:rsidR="00723776" w:rsidRPr="002C0156">
        <w:t xml:space="preserve"> </w:t>
      </w:r>
      <w:r w:rsidR="00EB44DE" w:rsidRPr="002C0156">
        <w:t>Beneficiaries</w:t>
      </w:r>
      <w:r w:rsidRPr="002C0156">
        <w:t xml:space="preserve"> in the order in which they apply</w:t>
      </w:r>
      <w:r w:rsidR="00723776" w:rsidRPr="002C0156">
        <w:t xml:space="preserve">.  </w:t>
      </w:r>
      <w:r w:rsidR="00EB44DE" w:rsidRPr="002C0156">
        <w:t>Beneficiaries</w:t>
      </w:r>
      <w:r w:rsidR="00951280" w:rsidRPr="002C0156">
        <w:t xml:space="preserve"> who do not </w:t>
      </w:r>
      <w:r w:rsidR="000771AB" w:rsidRPr="002C0156">
        <w:t xml:space="preserve">opt out </w:t>
      </w:r>
      <w:r w:rsidR="006A6DB3" w:rsidRPr="002C0156">
        <w:t>n</w:t>
      </w:r>
      <w:r w:rsidR="000771AB" w:rsidRPr="002C0156">
        <w:t xml:space="preserve">or </w:t>
      </w:r>
      <w:r w:rsidR="00951280" w:rsidRPr="002C0156">
        <w:t>choose an MCO will be assigned to an MCO by the STATE</w:t>
      </w:r>
      <w:r w:rsidR="00DD4C13" w:rsidRPr="002C0156">
        <w:t>.</w:t>
      </w:r>
      <w:r w:rsidR="008F0BAE" w:rsidRPr="002C0156">
        <w:t xml:space="preserve"> Enrollees will be assigned to the MCO using the technical specifications posted on the STATE web site. </w:t>
      </w:r>
    </w:p>
    <w:p w14:paraId="6D7BEEF9" w14:textId="77777777" w:rsidR="00DD4C13" w:rsidRPr="002C0156" w:rsidRDefault="006D2ADF" w:rsidP="00F84F10">
      <w:pPr>
        <w:pStyle w:val="Heading3"/>
      </w:pPr>
      <w:bookmarkStart w:id="1124" w:name="_Toc209615105"/>
      <w:r w:rsidRPr="002C0156">
        <w:t>STATE Enrollment Limitation</w:t>
      </w:r>
      <w:r w:rsidR="00DD4C13" w:rsidRPr="002C0156">
        <w:t>.</w:t>
      </w:r>
      <w:bookmarkEnd w:id="1124"/>
    </w:p>
    <w:p w14:paraId="7818182E" w14:textId="77777777" w:rsidR="00DD4C13" w:rsidRPr="002C0156" w:rsidRDefault="006D2ADF" w:rsidP="00F84F10">
      <w:pPr>
        <w:pStyle w:val="3bodytext"/>
      </w:pPr>
      <w:r w:rsidRPr="002C0156">
        <w:t>The STATE may further limit the number of Enrollees in the MCO if in the STATE or CMS’s judgment, or by MCO request, the MCO is unable to demonstrate a capacity to serve additional Enrollees.  Enrollees already enrolled in the MCO shall be given priority to continue that enrollment if the STATE and CMS determine that the MCO does not have the capacity to accept all those seeking enrollment in the MCO’s SNBC product</w:t>
      </w:r>
      <w:r w:rsidR="00DD4C13" w:rsidRPr="002C0156">
        <w:t>.</w:t>
      </w:r>
    </w:p>
    <w:p w14:paraId="03F9328D" w14:textId="77777777" w:rsidR="00DD4C13" w:rsidRPr="002C0156" w:rsidRDefault="00A32AEE" w:rsidP="00F84F10">
      <w:pPr>
        <w:pStyle w:val="Heading3"/>
      </w:pPr>
      <w:bookmarkStart w:id="1125" w:name="_Toc209615106"/>
      <w:r w:rsidRPr="002C0156">
        <w:t>Timing of Enrollment</w:t>
      </w:r>
      <w:r w:rsidR="00DD4C13" w:rsidRPr="002C0156">
        <w:t>.</w:t>
      </w:r>
      <w:bookmarkEnd w:id="1125"/>
    </w:p>
    <w:p w14:paraId="6070C23C" w14:textId="77777777" w:rsidR="00DD4C13" w:rsidRPr="002C0156" w:rsidRDefault="00EB44DE" w:rsidP="00F84F10">
      <w:pPr>
        <w:pStyle w:val="3bodytext"/>
      </w:pPr>
      <w:r w:rsidRPr="002C0156">
        <w:t>Beneficiaries</w:t>
      </w:r>
      <w:r w:rsidR="00A32AEE" w:rsidRPr="002C0156">
        <w:t xml:space="preserve"> may </w:t>
      </w:r>
      <w:r w:rsidR="00421EA8" w:rsidRPr="002C0156">
        <w:t xml:space="preserve">be </w:t>
      </w:r>
      <w:r w:rsidR="00A32AEE" w:rsidRPr="002C0156">
        <w:t>enroll</w:t>
      </w:r>
      <w:r w:rsidR="00421EA8" w:rsidRPr="002C0156">
        <w:t>ed</w:t>
      </w:r>
      <w:r w:rsidR="00A32AEE" w:rsidRPr="002C0156">
        <w:t xml:space="preserve"> with the MCO at any time during the duration of this Contract, subject to the limitations of this Article</w:t>
      </w:r>
      <w:r w:rsidR="00DD4C13" w:rsidRPr="002C0156">
        <w:t>.</w:t>
      </w:r>
    </w:p>
    <w:p w14:paraId="5D53B988" w14:textId="0A14F111" w:rsidR="006D2ADF" w:rsidRPr="002C0156" w:rsidRDefault="006D2ADF" w:rsidP="00F84F10">
      <w:pPr>
        <w:pStyle w:val="Heading3"/>
      </w:pPr>
      <w:bookmarkStart w:id="1126" w:name="_Toc209615107"/>
      <w:r w:rsidRPr="002C0156">
        <w:t>Annual Health-Plan Selection</w:t>
      </w:r>
      <w:bookmarkEnd w:id="1126"/>
    </w:p>
    <w:p w14:paraId="63559BCB" w14:textId="77777777" w:rsidR="00DD4C13" w:rsidRPr="002C0156" w:rsidRDefault="006D2ADF" w:rsidP="00F84F10">
      <w:pPr>
        <w:pStyle w:val="3bodytext"/>
      </w:pPr>
      <w:r w:rsidRPr="002C0156">
        <w:t>The MCO shall accept enrollment of any eligible Beneficiaries during any annual health-plan selection period required by the STATE or CMS</w:t>
      </w:r>
      <w:r w:rsidR="00DD4C13" w:rsidRPr="002C0156">
        <w:t>.</w:t>
      </w:r>
    </w:p>
    <w:p w14:paraId="71E93941" w14:textId="77777777" w:rsidR="00DD4C13" w:rsidRPr="002C0156" w:rsidRDefault="00A32AEE" w:rsidP="00F84F10">
      <w:pPr>
        <w:pStyle w:val="Heading3"/>
      </w:pPr>
      <w:bookmarkStart w:id="1127" w:name="_Toc209615108"/>
      <w:r w:rsidRPr="002C0156">
        <w:t>Period of Enrollment</w:t>
      </w:r>
      <w:r w:rsidR="006D2ADF" w:rsidRPr="002C0156">
        <w:t xml:space="preserve"> for Medicare-eligible Enrollees</w:t>
      </w:r>
      <w:r w:rsidR="00DD4C13" w:rsidRPr="002C0156">
        <w:t>.</w:t>
      </w:r>
      <w:bookmarkEnd w:id="1127"/>
    </w:p>
    <w:p w14:paraId="79B24208" w14:textId="04A371F9" w:rsidR="00DD4C13" w:rsidRPr="002C0156" w:rsidRDefault="00A32AEE" w:rsidP="00F84F10">
      <w:pPr>
        <w:pStyle w:val="3bodytext"/>
      </w:pPr>
      <w:r w:rsidRPr="002C0156">
        <w:t>Th</w:t>
      </w:r>
      <w:r w:rsidR="007C6090" w:rsidRPr="002C0156">
        <w:t>e MCO agrees to retain Medicare-</w:t>
      </w:r>
      <w:r w:rsidRPr="002C0156">
        <w:t>eligible</w:t>
      </w:r>
      <w:r w:rsidR="008A5E3C" w:rsidRPr="002C0156">
        <w:t xml:space="preserve"> </w:t>
      </w:r>
      <w:r w:rsidRPr="002C0156">
        <w:t>Enrollees for three months after losing their Medicaid eligibility in the MCO</w:t>
      </w:r>
      <w:r w:rsidR="008F088B" w:rsidRPr="002C0156">
        <w:t>’s SNP</w:t>
      </w:r>
      <w:r w:rsidRPr="002C0156">
        <w:t>, including Enrollees who no longer meet the requirements for managed care enrollment as part of the MCO’s Medicare Special Needs Plan enrollment</w:t>
      </w:r>
      <w:r w:rsidR="00304A93" w:rsidRPr="002C0156">
        <w:t xml:space="preserve"> except for Enrollees who reach age 65, who are disenrolled from the SNBC program </w:t>
      </w:r>
      <w:r w:rsidR="00C27513" w:rsidRPr="002C0156">
        <w:t xml:space="preserve">at the end of </w:t>
      </w:r>
      <w:r w:rsidR="00304A93" w:rsidRPr="002C0156">
        <w:t xml:space="preserve">the month </w:t>
      </w:r>
      <w:r w:rsidR="00C27513" w:rsidRPr="002C0156">
        <w:t xml:space="preserve">in which they reach age </w:t>
      </w:r>
      <w:r w:rsidR="00304A93" w:rsidRPr="002C0156">
        <w:t>65.</w:t>
      </w:r>
    </w:p>
    <w:p w14:paraId="107CB2C3" w14:textId="77777777" w:rsidR="00DD4C13" w:rsidRPr="002C0156" w:rsidRDefault="00A32AEE" w:rsidP="00F84F10">
      <w:pPr>
        <w:pStyle w:val="Heading3"/>
      </w:pPr>
      <w:bookmarkStart w:id="1128" w:name="_Toc248214970"/>
      <w:bookmarkStart w:id="1129" w:name="_Toc216258857"/>
      <w:bookmarkStart w:id="1130" w:name="_Toc248291463"/>
      <w:bookmarkStart w:id="1131" w:name="_Toc209615109"/>
      <w:r w:rsidRPr="002C0156">
        <w:lastRenderedPageBreak/>
        <w:t>Single MCO Entity Provider</w:t>
      </w:r>
      <w:bookmarkEnd w:id="1128"/>
      <w:bookmarkEnd w:id="1129"/>
      <w:bookmarkEnd w:id="1130"/>
      <w:r w:rsidR="00DD4C13" w:rsidRPr="002C0156">
        <w:t>.</w:t>
      </w:r>
      <w:bookmarkEnd w:id="1131"/>
    </w:p>
    <w:p w14:paraId="3DC720A1" w14:textId="70CD5682" w:rsidR="00A32AEE" w:rsidRPr="002C0156" w:rsidRDefault="00A32AEE" w:rsidP="00F84F10">
      <w:pPr>
        <w:pStyle w:val="3bodytext"/>
      </w:pPr>
      <w:r w:rsidRPr="002C0156">
        <w:t xml:space="preserve">If the MCO is a single entity Provider in a Rural Area, the MCO must allow </w:t>
      </w:r>
      <w:r w:rsidR="00EB44DE" w:rsidRPr="002C0156">
        <w:t>Beneficiaries</w:t>
      </w:r>
      <w:r w:rsidRPr="002C0156">
        <w:t xml:space="preserve">: 1) to choose from at least two </w:t>
      </w:r>
      <w:r w:rsidR="001201F1" w:rsidRPr="002C0156">
        <w:t xml:space="preserve">Primary Care </w:t>
      </w:r>
      <w:r w:rsidR="00C531E9" w:rsidRPr="002C0156">
        <w:t>Providers in</w:t>
      </w:r>
      <w:r w:rsidR="001201F1" w:rsidRPr="002C0156">
        <w:t xml:space="preserve"> the MCO’s Network</w:t>
      </w:r>
      <w:r w:rsidRPr="002C0156">
        <w:t>; and 2) to obtain services from any other Provider when the circumstances allow</w:t>
      </w:r>
      <w:r w:rsidR="001201F1" w:rsidRPr="002C0156">
        <w:t>.</w:t>
      </w:r>
      <w:r w:rsidRPr="002C0156">
        <w:t xml:space="preserve">  </w:t>
      </w:r>
      <w:r w:rsidR="001201F1" w:rsidRPr="002C0156">
        <w:t>[</w:t>
      </w:r>
      <w:r w:rsidRPr="002C0156">
        <w:t xml:space="preserve">42 CFR </w:t>
      </w:r>
      <w:r w:rsidR="00980149" w:rsidRPr="002C0156">
        <w:t>§</w:t>
      </w:r>
      <w:r w:rsidRPr="002C0156">
        <w:t>438.52</w:t>
      </w:r>
      <w:r w:rsidR="001201F1" w:rsidRPr="002C0156">
        <w:t>(b)(2)]</w:t>
      </w:r>
    </w:p>
    <w:p w14:paraId="054549B8" w14:textId="77777777" w:rsidR="00DD4C13" w:rsidRPr="002C0156" w:rsidRDefault="00A32AEE" w:rsidP="00F84F10">
      <w:pPr>
        <w:pStyle w:val="Heading3"/>
      </w:pPr>
      <w:bookmarkStart w:id="1132" w:name="_Toc209615110"/>
      <w:r w:rsidRPr="002C0156">
        <w:t>Enrollee Change of MCO</w:t>
      </w:r>
      <w:r w:rsidR="00DD4C13" w:rsidRPr="002C0156">
        <w:t>.</w:t>
      </w:r>
      <w:bookmarkEnd w:id="1132"/>
    </w:p>
    <w:p w14:paraId="3230B412" w14:textId="29B88FC9" w:rsidR="00DD4C13" w:rsidRPr="002C0156" w:rsidRDefault="00B41624" w:rsidP="00F84F10">
      <w:pPr>
        <w:pStyle w:val="3bodytext"/>
      </w:pPr>
      <w:r w:rsidRPr="002C0156">
        <w:t xml:space="preserve"> I</w:t>
      </w:r>
      <w:r w:rsidRPr="002C0156">
        <w:noBreakHyphen/>
        <w:t>SNBC</w:t>
      </w:r>
      <w:r w:rsidR="00985D7A" w:rsidRPr="002C0156">
        <w:t xml:space="preserve"> </w:t>
      </w:r>
      <w:r w:rsidR="00A32AEE" w:rsidRPr="002C0156">
        <w:t xml:space="preserve">Enrollees may change to a different MCO </w:t>
      </w:r>
      <w:r w:rsidR="00985D7A" w:rsidRPr="002C0156">
        <w:t>as allowed by Medicare regulations</w:t>
      </w:r>
      <w:r w:rsidR="00723776" w:rsidRPr="002C0156">
        <w:t xml:space="preserve">.  </w:t>
      </w:r>
      <w:r w:rsidR="00EC521E" w:rsidRPr="002C0156">
        <w:t>Non-</w:t>
      </w:r>
      <w:r w:rsidR="00985D7A" w:rsidRPr="002C0156">
        <w:t>SNP Enrollees may change to a different MCO at any time</w:t>
      </w:r>
      <w:r w:rsidR="00723776" w:rsidRPr="002C0156">
        <w:t xml:space="preserve">.  </w:t>
      </w:r>
      <w:r w:rsidR="00A32AEE" w:rsidRPr="002C0156">
        <w:t>Enrollment changes with a new MCO will be effective on the first day of the following month, and subject to the enrollment provisions in this section</w:t>
      </w:r>
      <w:r w:rsidR="00DD4C13" w:rsidRPr="002C0156">
        <w:t>.</w:t>
      </w:r>
    </w:p>
    <w:p w14:paraId="1F8BF6E6" w14:textId="77777777" w:rsidR="00DD4C13" w:rsidRPr="002C0156" w:rsidRDefault="006D05DB" w:rsidP="00F84F10">
      <w:pPr>
        <w:pStyle w:val="Heading3"/>
      </w:pPr>
      <w:bookmarkStart w:id="1133" w:name="_Toc209615111"/>
      <w:r w:rsidRPr="002C0156">
        <w:t>Enrollee Change of Primary Care Provider</w:t>
      </w:r>
      <w:r w:rsidR="00DD4C13" w:rsidRPr="002C0156">
        <w:t>.</w:t>
      </w:r>
      <w:bookmarkEnd w:id="1133"/>
    </w:p>
    <w:p w14:paraId="200BFE75" w14:textId="24C0F6DD" w:rsidR="00DD4C13" w:rsidRPr="002C0156" w:rsidRDefault="006D05DB" w:rsidP="00F84F10">
      <w:pPr>
        <w:pStyle w:val="3bodytext"/>
      </w:pPr>
      <w:r w:rsidRPr="002C0156">
        <w:t>The Enrollee may change to a different Primary Care Provider within the MCO’s network or Care System every thirty (30) days upon request to the MCO</w:t>
      </w:r>
      <w:r w:rsidR="00723776" w:rsidRPr="002C0156">
        <w:t xml:space="preserve">.  </w:t>
      </w:r>
      <w:r w:rsidRPr="002C0156">
        <w:t>This section does not apply to Enrollees who are under restriction pursuant to section</w:t>
      </w:r>
      <w:r w:rsidR="00D831FF" w:rsidRPr="002C0156">
        <w:t xml:space="preserve"> </w:t>
      </w:r>
      <w:r w:rsidR="00273B6C">
        <w:t>9.12</w:t>
      </w:r>
      <w:r w:rsidR="00DD4C13" w:rsidRPr="002C0156">
        <w:t>.</w:t>
      </w:r>
    </w:p>
    <w:p w14:paraId="06B43547" w14:textId="77777777" w:rsidR="00DD4C13" w:rsidRPr="002C0156" w:rsidRDefault="00A32AEE" w:rsidP="00F84F10">
      <w:pPr>
        <w:pStyle w:val="Heading3"/>
      </w:pPr>
      <w:bookmarkStart w:id="1134" w:name="_Toc209615112"/>
      <w:r w:rsidRPr="002C0156">
        <w:t>Choice of</w:t>
      </w:r>
      <w:r w:rsidR="00421EA8" w:rsidRPr="002C0156">
        <w:t xml:space="preserve"> Network Provider</w:t>
      </w:r>
      <w:r w:rsidR="00DD4C13" w:rsidRPr="002C0156">
        <w:t>.</w:t>
      </w:r>
      <w:bookmarkEnd w:id="1134"/>
    </w:p>
    <w:p w14:paraId="43C95CDE" w14:textId="21475C7E" w:rsidR="00DD4C13" w:rsidRPr="002C0156" w:rsidRDefault="00A32AEE" w:rsidP="00F84F10">
      <w:pPr>
        <w:pStyle w:val="3bodytext"/>
      </w:pPr>
      <w:r w:rsidRPr="002C0156">
        <w:t xml:space="preserve">The MCO must allow an Enrollee to choose his or her </w:t>
      </w:r>
      <w:r w:rsidR="00421EA8" w:rsidRPr="002C0156">
        <w:t xml:space="preserve">Network Provider </w:t>
      </w:r>
      <w:r w:rsidRPr="002C0156">
        <w:t>to the extent possible and appropriate</w:t>
      </w:r>
      <w:r w:rsidR="00DD4C13" w:rsidRPr="002C0156">
        <w:t>.</w:t>
      </w:r>
      <w:r w:rsidR="00243E83" w:rsidRPr="002C0156">
        <w:t xml:space="preserve"> [Minnesota Rules, Part 9505.0190]</w:t>
      </w:r>
    </w:p>
    <w:p w14:paraId="7ED7306E" w14:textId="77777777" w:rsidR="00DD4C13" w:rsidRPr="002C0156" w:rsidRDefault="00951280" w:rsidP="00F84F10">
      <w:pPr>
        <w:pStyle w:val="Heading3"/>
      </w:pPr>
      <w:bookmarkStart w:id="1135" w:name="_Toc209615113"/>
      <w:r w:rsidRPr="002C0156">
        <w:t>Notice to Student Enrollees</w:t>
      </w:r>
      <w:r w:rsidR="00DD4C13" w:rsidRPr="002C0156">
        <w:t>.</w:t>
      </w:r>
      <w:bookmarkEnd w:id="1135"/>
    </w:p>
    <w:p w14:paraId="199EA421" w14:textId="6AAB4058" w:rsidR="00DD4C13" w:rsidRPr="002C0156" w:rsidRDefault="00951280" w:rsidP="00F84F10">
      <w:pPr>
        <w:pStyle w:val="3bodytext"/>
      </w:pPr>
      <w:r w:rsidRPr="002C0156">
        <w:t xml:space="preserve">MCOs meeting the definition of a closed panel health plan, as defined in Minnesota Statutes, </w:t>
      </w:r>
      <w:r w:rsidR="00980149" w:rsidRPr="002C0156">
        <w:t>§</w:t>
      </w:r>
      <w:r w:rsidRPr="002C0156">
        <w:t xml:space="preserve">62Q.43, </w:t>
      </w:r>
      <w:r w:rsidR="008C6718" w:rsidRPr="002C0156">
        <w:t>subd. </w:t>
      </w:r>
      <w:r w:rsidRPr="002C0156">
        <w:t>1, shall at least annually notify  Enrollees under the age of twenty-</w:t>
      </w:r>
      <w:r w:rsidR="00243E83" w:rsidRPr="002C0156">
        <w:t>six</w:t>
      </w:r>
      <w:r w:rsidRPr="002C0156">
        <w:t xml:space="preserve"> (</w:t>
      </w:r>
      <w:r w:rsidR="00243E83" w:rsidRPr="002C0156">
        <w:t>26</w:t>
      </w:r>
      <w:r w:rsidRPr="002C0156">
        <w:t xml:space="preserve">) of their right to change their designated clinics or </w:t>
      </w:r>
      <w:r w:rsidR="00243E83" w:rsidRPr="002C0156">
        <w:t>primary care Provider</w:t>
      </w:r>
      <w:r w:rsidRPr="002C0156">
        <w:t xml:space="preserve"> at least once per month</w:t>
      </w:r>
      <w:r w:rsidR="00723776" w:rsidRPr="002C0156">
        <w:t xml:space="preserve">.  </w:t>
      </w:r>
      <w:r w:rsidRPr="002C0156">
        <w:t xml:space="preserve">The MCO may require from the </w:t>
      </w:r>
      <w:r w:rsidR="00D85F49" w:rsidRPr="002C0156">
        <w:t>Enrollee</w:t>
      </w:r>
      <w:r w:rsidRPr="002C0156">
        <w:t xml:space="preserve"> at least fifteen (15) days’ notice of intent to change his or her designated clinic or </w:t>
      </w:r>
      <w:r w:rsidR="00243E83" w:rsidRPr="002C0156">
        <w:t>primary care Provider</w:t>
      </w:r>
      <w:r w:rsidRPr="002C0156">
        <w:t xml:space="preserve"> and as long as the clinic or </w:t>
      </w:r>
      <w:r w:rsidR="00243E83" w:rsidRPr="002C0156">
        <w:t>primary care Provider</w:t>
      </w:r>
      <w:r w:rsidRPr="002C0156">
        <w:t xml:space="preserve"> is part of the MCO’s </w:t>
      </w:r>
      <w:r w:rsidR="00243E83" w:rsidRPr="002C0156">
        <w:t>Provider n</w:t>
      </w:r>
      <w:r w:rsidRPr="002C0156">
        <w:t>etwork</w:t>
      </w:r>
      <w:r w:rsidR="00DD4C13" w:rsidRPr="002C0156">
        <w:t>.</w:t>
      </w:r>
    </w:p>
    <w:p w14:paraId="03010C85" w14:textId="5F93EB90" w:rsidR="00DD4C13" w:rsidRPr="002C0156" w:rsidRDefault="0087447C" w:rsidP="00F84F10">
      <w:pPr>
        <w:pStyle w:val="Heading2"/>
      </w:pPr>
      <w:bookmarkStart w:id="1136" w:name="_Toc279049932"/>
      <w:bookmarkStart w:id="1137" w:name="_Toc466451330"/>
      <w:bookmarkStart w:id="1138" w:name="_Toc488144253"/>
      <w:bookmarkStart w:id="1139" w:name="_Toc209615114"/>
      <w:r w:rsidRPr="002C0156">
        <w:t>MCO Enrollment</w:t>
      </w:r>
      <w:r w:rsidR="00634D6C" w:rsidRPr="002C0156">
        <w:t xml:space="preserve"> </w:t>
      </w:r>
      <w:r w:rsidR="00D649F0" w:rsidRPr="002C0156">
        <w:t>Responsibilities</w:t>
      </w:r>
      <w:bookmarkEnd w:id="1136"/>
      <w:r w:rsidR="00D649F0" w:rsidRPr="002C0156">
        <w:t xml:space="preserve"> Specific to </w:t>
      </w:r>
      <w:r w:rsidR="00EC068F" w:rsidRPr="002C0156">
        <w:t>I-</w:t>
      </w:r>
      <w:r w:rsidR="001E11C7" w:rsidRPr="002C0156">
        <w:t>SNP</w:t>
      </w:r>
      <w:r w:rsidR="00CC4911" w:rsidRPr="002C0156">
        <w:t xml:space="preserve"> Enrollees</w:t>
      </w:r>
      <w:bookmarkEnd w:id="1137"/>
      <w:bookmarkEnd w:id="1138"/>
      <w:r w:rsidR="00DD4C13" w:rsidRPr="002C0156">
        <w:t>.</w:t>
      </w:r>
      <w:bookmarkEnd w:id="1139"/>
    </w:p>
    <w:p w14:paraId="1EAC4334" w14:textId="7B71EC73" w:rsidR="00624B61" w:rsidRPr="002C0156" w:rsidRDefault="0087447C" w:rsidP="00F84F10">
      <w:pPr>
        <w:pStyle w:val="2bodytext"/>
      </w:pPr>
      <w:r w:rsidRPr="002C0156">
        <w:t xml:space="preserve"> The MCO shall: </w:t>
      </w:r>
    </w:p>
    <w:p w14:paraId="65E1AC2A" w14:textId="77777777" w:rsidR="00DD4C13" w:rsidRPr="002C0156" w:rsidRDefault="0087447C" w:rsidP="00F84F10">
      <w:pPr>
        <w:pStyle w:val="heading3NotTOClevel3"/>
      </w:pPr>
      <w:bookmarkStart w:id="1140" w:name="_Ref275764039"/>
      <w:r w:rsidRPr="002C0156">
        <w:t xml:space="preserve">Use integrated enrollment forms and process as defined under this </w:t>
      </w:r>
      <w:r w:rsidR="0067459B" w:rsidRPr="002C0156">
        <w:t>C</w:t>
      </w:r>
      <w:r w:rsidRPr="002C0156">
        <w:t>ontract for enrollment under both Medicare and Medicaid</w:t>
      </w:r>
      <w:r w:rsidR="001111AB" w:rsidRPr="002C0156">
        <w:t xml:space="preserve"> for Dual Eligible Enrollees</w:t>
      </w:r>
      <w:r w:rsidR="00723776" w:rsidRPr="002C0156">
        <w:t xml:space="preserve">.  </w:t>
      </w:r>
      <w:r w:rsidRPr="002C0156">
        <w:t>The form shall include primary language spoken by the member, including American Sign Language and preferred modes for those who use assistive devices, including email, for communications</w:t>
      </w:r>
      <w:bookmarkEnd w:id="1140"/>
      <w:r w:rsidR="00DD4C13" w:rsidRPr="002C0156">
        <w:t>.</w:t>
      </w:r>
    </w:p>
    <w:p w14:paraId="60D65178" w14:textId="77777777" w:rsidR="00DD4C13" w:rsidRPr="002C0156" w:rsidRDefault="0087447C" w:rsidP="00F84F10">
      <w:pPr>
        <w:pStyle w:val="heading3NotTOClevel3"/>
      </w:pPr>
      <w:bookmarkStart w:id="1141" w:name="_Ref275764160"/>
      <w:r w:rsidRPr="002C0156">
        <w:t xml:space="preserve">Assure that prospective Enrollees are eligible for Medical Assistance by checking the Medicaid eligibility verification system (EVS) or MN-ITS, before having the </w:t>
      </w:r>
      <w:r w:rsidR="00EB44DE" w:rsidRPr="002C0156">
        <w:t xml:space="preserve">Beneficiary </w:t>
      </w:r>
      <w:r w:rsidRPr="002C0156">
        <w:t>complete an enrollment form</w:t>
      </w:r>
      <w:r w:rsidR="00723776" w:rsidRPr="002C0156">
        <w:t xml:space="preserve">.  </w:t>
      </w:r>
      <w:r w:rsidRPr="002C0156">
        <w:t>Persons who are found to be ineligible for Medical Assistance are ineligible for enrollment in SNBC</w:t>
      </w:r>
      <w:bookmarkEnd w:id="1141"/>
      <w:r w:rsidR="00DD4C13" w:rsidRPr="002C0156">
        <w:t>.</w:t>
      </w:r>
    </w:p>
    <w:p w14:paraId="3B8B3C47" w14:textId="2827AF83" w:rsidR="00DD4C13" w:rsidRPr="002C0156" w:rsidRDefault="00D649F0" w:rsidP="00F84F10">
      <w:pPr>
        <w:pStyle w:val="heading3NotTOClevel3"/>
      </w:pPr>
      <w:r w:rsidRPr="002C0156">
        <w:t>Medicare Enrollment</w:t>
      </w:r>
      <w:r w:rsidR="00723776" w:rsidRPr="002C0156">
        <w:t xml:space="preserve">.  </w:t>
      </w:r>
      <w:r w:rsidR="0087447C" w:rsidRPr="002C0156">
        <w:t xml:space="preserve">Prior to submitting or entering an enrollment form to the STATE, or entering enrollment information on MMIS, the MCO must verify </w:t>
      </w:r>
      <w:r w:rsidR="001111AB" w:rsidRPr="002C0156">
        <w:t xml:space="preserve">(or must contractually arrange for verification of) </w:t>
      </w:r>
      <w:r w:rsidR="0087447C" w:rsidRPr="002C0156">
        <w:t xml:space="preserve">Medicare status of the </w:t>
      </w:r>
      <w:r w:rsidR="00D0725C" w:rsidRPr="002C0156">
        <w:t>SNBC D</w:t>
      </w:r>
      <w:r w:rsidR="00634D6C" w:rsidRPr="002C0156">
        <w:t>ual</w:t>
      </w:r>
      <w:r w:rsidR="00D0725C" w:rsidRPr="002C0156">
        <w:t xml:space="preserve"> E</w:t>
      </w:r>
      <w:r w:rsidR="00634D6C" w:rsidRPr="002C0156">
        <w:t xml:space="preserve">ligible </w:t>
      </w:r>
      <w:r w:rsidR="0087447C" w:rsidRPr="002C0156">
        <w:t>Potential Enrollee via the Medicare Advantage and Prescription Drug User Interface (MARx) or other system as directed by the STATE and CMS</w:t>
      </w:r>
      <w:r w:rsidR="00723776" w:rsidRPr="002C0156">
        <w:t xml:space="preserve">.  </w:t>
      </w:r>
      <w:r w:rsidR="0087447C" w:rsidRPr="002C0156">
        <w:t>A copy of the CMS eligibility screen print must be included with any enrollment form submitted to the STATE</w:t>
      </w:r>
      <w:r w:rsidR="00DD4C13" w:rsidRPr="002C0156">
        <w:t>.</w:t>
      </w:r>
    </w:p>
    <w:p w14:paraId="40692B8C" w14:textId="0FEE8315" w:rsidR="00DD4C13" w:rsidRPr="002C0156" w:rsidRDefault="0087447C" w:rsidP="00F84F10">
      <w:pPr>
        <w:pStyle w:val="heading3NotTOClevel3"/>
      </w:pPr>
      <w:r w:rsidRPr="002C0156">
        <w:t>The MCO must ensure that appropriate MCO staff has access to the MN-ITS and appropriate Medicare eligibility and managed care systems as directed by the STATE and CMS, including MARx</w:t>
      </w:r>
      <w:r w:rsidR="00DD4C13" w:rsidRPr="002C0156">
        <w:t>.</w:t>
      </w:r>
    </w:p>
    <w:p w14:paraId="3DC720B6" w14:textId="6794540C" w:rsidR="0087447C" w:rsidRPr="002C0156" w:rsidRDefault="0087447C" w:rsidP="00F84F10">
      <w:pPr>
        <w:pStyle w:val="heading3NotTOClevel3"/>
      </w:pPr>
      <w:r w:rsidRPr="002C0156">
        <w:lastRenderedPageBreak/>
        <w:t xml:space="preserve">The MCO must have </w:t>
      </w:r>
      <w:r w:rsidR="00787A2A" w:rsidRPr="002C0156">
        <w:t xml:space="preserve">Enrollees </w:t>
      </w:r>
      <w:r w:rsidRPr="002C0156">
        <w:t>sign an enrollment form that incorporates a Statement of Informed Enrollment and Enrollee Rights</w:t>
      </w:r>
      <w:r w:rsidR="00723776" w:rsidRPr="002C0156">
        <w:t xml:space="preserve">.  </w:t>
      </w:r>
      <w:r w:rsidRPr="002C0156">
        <w:t>This Statement of Informed Enrollment shall include, but is not limited to the following:</w:t>
      </w:r>
    </w:p>
    <w:p w14:paraId="488EC7F3" w14:textId="7EFCFCA4" w:rsidR="00DD4C13" w:rsidRPr="002C0156" w:rsidRDefault="0087447C" w:rsidP="00F84F10">
      <w:pPr>
        <w:pStyle w:val="3BodyTextBullet"/>
      </w:pPr>
      <w:r w:rsidRPr="002C0156">
        <w:t xml:space="preserve">An explanation that the Enrollee is assigning their Medicaid benefits, and for Dual Eligibles </w:t>
      </w:r>
      <w:r w:rsidR="007429EF" w:rsidRPr="002C0156">
        <w:t xml:space="preserve">enrolled in the SNP </w:t>
      </w:r>
      <w:r w:rsidR="00141AF4" w:rsidRPr="002C0156">
        <w:t>(</w:t>
      </w:r>
      <w:r w:rsidR="001E11C7" w:rsidRPr="002C0156">
        <w:t>SNBC SNP</w:t>
      </w:r>
      <w:r w:rsidR="00141AF4" w:rsidRPr="002C0156">
        <w:t xml:space="preserve"> Enrollees) </w:t>
      </w:r>
      <w:r w:rsidRPr="002C0156">
        <w:t>also their Medicare benefits to the MCO</w:t>
      </w:r>
      <w:r w:rsidR="00DD4C13" w:rsidRPr="002C0156">
        <w:t>.</w:t>
      </w:r>
    </w:p>
    <w:p w14:paraId="25596BFA" w14:textId="77777777" w:rsidR="00DD4C13" w:rsidRPr="002C0156" w:rsidRDefault="0087447C" w:rsidP="00F84F10">
      <w:pPr>
        <w:pStyle w:val="3BodyTextBullet"/>
      </w:pPr>
      <w:r w:rsidRPr="002C0156">
        <w:t>The Enrollees right to disenroll on a monthly basis, and that upon disenrollment, they will return to the fee-for-service system, unless otherwise required to enroll in PMAP or MSC+</w:t>
      </w:r>
      <w:r w:rsidR="00DD4C13" w:rsidRPr="002C0156">
        <w:t>.</w:t>
      </w:r>
    </w:p>
    <w:p w14:paraId="20561A02" w14:textId="4B8B4DE1" w:rsidR="00DD4C13" w:rsidRPr="002C0156" w:rsidRDefault="0087447C" w:rsidP="00F84F10">
      <w:pPr>
        <w:pStyle w:val="3BodyTextBullet"/>
      </w:pPr>
      <w:r w:rsidRPr="002C0156">
        <w:t>Unless requested by the Enrollee, the MCO may not disenroll any Enrollee who is part of the eligible population, as long as the Enrollee meets enrollment criteria</w:t>
      </w:r>
      <w:r w:rsidR="00DD4C13" w:rsidRPr="002C0156">
        <w:t>.</w:t>
      </w:r>
    </w:p>
    <w:p w14:paraId="3B0F5EBB" w14:textId="39E6BE59" w:rsidR="00DD4C13" w:rsidRPr="002C0156" w:rsidRDefault="0087447C" w:rsidP="00F84F10">
      <w:pPr>
        <w:pStyle w:val="3BodyTextBullet"/>
      </w:pPr>
      <w:r w:rsidRPr="002C0156">
        <w:t xml:space="preserve">For </w:t>
      </w:r>
      <w:r w:rsidR="00EB44DE" w:rsidRPr="002C0156">
        <w:t>Beneficiaries</w:t>
      </w:r>
      <w:r w:rsidRPr="002C0156">
        <w:t xml:space="preserve"> or Enrollees who are under Adult Guardianship, the MCO must ensure that the </w:t>
      </w:r>
      <w:r w:rsidR="00141AF4" w:rsidRPr="002C0156">
        <w:t>s</w:t>
      </w:r>
      <w:r w:rsidRPr="002C0156">
        <w:t xml:space="preserve">tate </w:t>
      </w:r>
      <w:r w:rsidR="00141AF4" w:rsidRPr="002C0156">
        <w:t>l</w:t>
      </w:r>
      <w:r w:rsidRPr="002C0156">
        <w:t xml:space="preserve">egal </w:t>
      </w:r>
      <w:r w:rsidR="00141AF4" w:rsidRPr="002C0156">
        <w:t>g</w:t>
      </w:r>
      <w:r w:rsidRPr="002C0156">
        <w:t>uardian signs the enrollment form</w:t>
      </w:r>
      <w:r w:rsidR="00DD4C13" w:rsidRPr="002C0156">
        <w:t>.</w:t>
      </w:r>
    </w:p>
    <w:p w14:paraId="63049511" w14:textId="0F395DAB" w:rsidR="00DD4C13" w:rsidRPr="002C0156" w:rsidRDefault="002A5394" w:rsidP="00F84F10">
      <w:pPr>
        <w:pStyle w:val="heading3NotTOClevel3"/>
      </w:pPr>
      <w:r w:rsidRPr="002C0156">
        <w:t>SNBC enrollments must be received by noon on the day of capitation to ensure Enrollee information is included on the MCO capitation file</w:t>
      </w:r>
      <w:r w:rsidR="00723776" w:rsidRPr="002C0156">
        <w:t xml:space="preserve">.  </w:t>
      </w:r>
      <w:r w:rsidRPr="002C0156">
        <w:t>SNBC enrollments received after the noon cut-off will be processed for the appropriate Medicare enrollment effective date</w:t>
      </w:r>
      <w:r w:rsidR="00723776" w:rsidRPr="002C0156">
        <w:t xml:space="preserve">.  </w:t>
      </w:r>
      <w:r w:rsidRPr="002C0156">
        <w:t>In such an event, the MCO will not receive an enrollment record until the next capitation file and the MCO will need</w:t>
      </w:r>
      <w:r w:rsidR="001261A5" w:rsidRPr="002C0156">
        <w:t xml:space="preserve"> to add these Enrollees to its</w:t>
      </w:r>
      <w:r w:rsidRPr="002C0156">
        <w:t xml:space="preserve"> system manually</w:t>
      </w:r>
      <w:r w:rsidR="00DD4C13" w:rsidRPr="002C0156">
        <w:t>.</w:t>
      </w:r>
    </w:p>
    <w:p w14:paraId="0390940F" w14:textId="70E18C5D" w:rsidR="00DD4C13" w:rsidRPr="002C0156" w:rsidRDefault="00787A2A" w:rsidP="00F84F10">
      <w:pPr>
        <w:pStyle w:val="Heading2"/>
      </w:pPr>
      <w:bookmarkStart w:id="1142" w:name="_Toc307481009"/>
      <w:bookmarkStart w:id="1143" w:name="_Toc307573886"/>
      <w:bookmarkStart w:id="1144" w:name="_Toc466451331"/>
      <w:bookmarkStart w:id="1145" w:name="_Toc488144254"/>
      <w:bookmarkStart w:id="1146" w:name="_Toc209615115"/>
      <w:bookmarkEnd w:id="1142"/>
      <w:bookmarkEnd w:id="1143"/>
      <w:r w:rsidRPr="002C0156">
        <w:t>MCO Enrollment Responsibilities Specific to SNBC</w:t>
      </w:r>
      <w:r w:rsidR="00141AF4" w:rsidRPr="002C0156">
        <w:t xml:space="preserve"> </w:t>
      </w:r>
      <w:r w:rsidR="00866D69" w:rsidRPr="002C0156">
        <w:t>(</w:t>
      </w:r>
      <w:r w:rsidRPr="002C0156">
        <w:t>non-SNP</w:t>
      </w:r>
      <w:r w:rsidR="00866D69" w:rsidRPr="002C0156">
        <w:t>)</w:t>
      </w:r>
      <w:r w:rsidRPr="002C0156">
        <w:t xml:space="preserve"> Enrollees</w:t>
      </w:r>
      <w:bookmarkEnd w:id="1144"/>
      <w:bookmarkEnd w:id="1145"/>
      <w:r w:rsidR="00DD4C13" w:rsidRPr="002C0156">
        <w:t>.</w:t>
      </w:r>
      <w:bookmarkEnd w:id="1146"/>
    </w:p>
    <w:p w14:paraId="74234094" w14:textId="6B42FA7E" w:rsidR="00787A2A" w:rsidRPr="002C0156" w:rsidRDefault="00787A2A" w:rsidP="00F84F10">
      <w:pPr>
        <w:pStyle w:val="2bodytext"/>
      </w:pPr>
      <w:r w:rsidRPr="002C0156">
        <w:t xml:space="preserve">The MCO shall: </w:t>
      </w:r>
    </w:p>
    <w:p w14:paraId="1FAE189D" w14:textId="77777777" w:rsidR="00DD4C13" w:rsidRPr="002C0156" w:rsidRDefault="00787A2A" w:rsidP="00F84F10">
      <w:pPr>
        <w:pStyle w:val="heading3NotTOClevel3"/>
      </w:pPr>
      <w:r w:rsidRPr="002C0156">
        <w:t xml:space="preserve">Use </w:t>
      </w:r>
      <w:r w:rsidR="00962544" w:rsidRPr="002C0156">
        <w:t xml:space="preserve">an </w:t>
      </w:r>
      <w:r w:rsidRPr="002C0156">
        <w:t xml:space="preserve">enrollment form </w:t>
      </w:r>
      <w:r w:rsidR="00962544" w:rsidRPr="002C0156">
        <w:t xml:space="preserve">approved by the STATE, </w:t>
      </w:r>
      <w:r w:rsidRPr="002C0156">
        <w:t xml:space="preserve">and processes as defined under this </w:t>
      </w:r>
      <w:r w:rsidR="0067459B" w:rsidRPr="002C0156">
        <w:t>C</w:t>
      </w:r>
      <w:r w:rsidRPr="002C0156">
        <w:t>ontract for enrollment under Medicaid</w:t>
      </w:r>
      <w:r w:rsidR="00723776" w:rsidRPr="002C0156">
        <w:t xml:space="preserve">.  </w:t>
      </w:r>
      <w:r w:rsidRPr="002C0156">
        <w:t>The form shall include primary language spoken by the member, including American Sign Language and preferred modes for those who use assistive devices, including email, for communications</w:t>
      </w:r>
      <w:r w:rsidR="00DD4C13" w:rsidRPr="002C0156">
        <w:t>.</w:t>
      </w:r>
    </w:p>
    <w:p w14:paraId="29C6C0D0" w14:textId="77777777" w:rsidR="00DD4C13" w:rsidRPr="002C0156" w:rsidRDefault="00787A2A" w:rsidP="00F84F10">
      <w:pPr>
        <w:pStyle w:val="heading3NotTOClevel3"/>
      </w:pPr>
      <w:r w:rsidRPr="002C0156">
        <w:t xml:space="preserve">Assure that prospective Enrollees are eligible for Medical Assistance by checking the Medicaid eligibility verification system (EVS) or MN-ITS, before having the </w:t>
      </w:r>
      <w:r w:rsidR="00EB44DE" w:rsidRPr="002C0156">
        <w:t xml:space="preserve">Beneficiary </w:t>
      </w:r>
      <w:r w:rsidRPr="002C0156">
        <w:t>complete an enrollment form</w:t>
      </w:r>
      <w:r w:rsidR="00723776" w:rsidRPr="002C0156">
        <w:t xml:space="preserve">.  </w:t>
      </w:r>
      <w:r w:rsidRPr="002C0156">
        <w:t>Persons who are found to be ineligible for Medical Assistance are ineligible for enrollment in SNBC</w:t>
      </w:r>
      <w:r w:rsidR="00DD4C13" w:rsidRPr="002C0156">
        <w:t>.</w:t>
      </w:r>
    </w:p>
    <w:p w14:paraId="47F5FC82" w14:textId="3ABB5D0C" w:rsidR="00DD4C13" w:rsidRPr="002C0156" w:rsidRDefault="00D40DA8" w:rsidP="00F84F10">
      <w:pPr>
        <w:pStyle w:val="heading3NotTOClevel3"/>
      </w:pPr>
      <w:r w:rsidRPr="002C0156">
        <w:t>Submit SS</w:t>
      </w:r>
      <w:r w:rsidR="00D46BD1" w:rsidRPr="002C0156">
        <w:t>I</w:t>
      </w:r>
      <w:r w:rsidRPr="002C0156">
        <w:t xml:space="preserve"> or SMRT documentation of </w:t>
      </w:r>
      <w:r w:rsidR="00644048" w:rsidRPr="002C0156">
        <w:t xml:space="preserve">a </w:t>
      </w:r>
      <w:r w:rsidR="00D46BD1" w:rsidRPr="002C0156">
        <w:t xml:space="preserve">Potential </w:t>
      </w:r>
      <w:r w:rsidR="00F52DC2" w:rsidRPr="002C0156">
        <w:t>Enrollee</w:t>
      </w:r>
      <w:r w:rsidRPr="002C0156">
        <w:t>’s certified disabil</w:t>
      </w:r>
      <w:r w:rsidR="00F52DC2" w:rsidRPr="002C0156">
        <w:t>i</w:t>
      </w:r>
      <w:r w:rsidRPr="002C0156">
        <w:t xml:space="preserve">ty with the </w:t>
      </w:r>
      <w:r w:rsidR="008D5F29" w:rsidRPr="002C0156">
        <w:t>com</w:t>
      </w:r>
      <w:r w:rsidRPr="002C0156">
        <w:t xml:space="preserve">pleted enrollment form if the person’s </w:t>
      </w:r>
      <w:r w:rsidR="00C43782" w:rsidRPr="002C0156">
        <w:t>M</w:t>
      </w:r>
      <w:r w:rsidRPr="002C0156">
        <w:t xml:space="preserve">edical </w:t>
      </w:r>
      <w:r w:rsidR="00C43782" w:rsidRPr="002C0156">
        <w:t>A</w:t>
      </w:r>
      <w:r w:rsidRPr="002C0156">
        <w:t>ssistance basis of el</w:t>
      </w:r>
      <w:r w:rsidR="00F52DC2" w:rsidRPr="002C0156">
        <w:t>i</w:t>
      </w:r>
      <w:r w:rsidRPr="002C0156">
        <w:t>gibility is other than disability</w:t>
      </w:r>
      <w:r w:rsidR="00F52DC2" w:rsidRPr="002C0156">
        <w:t xml:space="preserve"> eligibility</w:t>
      </w:r>
      <w:r w:rsidR="00DD4C13" w:rsidRPr="002C0156">
        <w:t>.</w:t>
      </w:r>
    </w:p>
    <w:p w14:paraId="62E2CC1A" w14:textId="30495160" w:rsidR="00DD4C13" w:rsidRPr="002C0156" w:rsidRDefault="00787A2A" w:rsidP="00F84F10">
      <w:pPr>
        <w:pStyle w:val="heading3NotTOClevel3"/>
      </w:pPr>
      <w:r w:rsidRPr="002C0156">
        <w:t>The MCO must ensure that appropriate MCO staff has access to the MN-ITS and managed care systems as directed by the STATE</w:t>
      </w:r>
      <w:r w:rsidR="00DD4C13" w:rsidRPr="002C0156">
        <w:t>.</w:t>
      </w:r>
    </w:p>
    <w:p w14:paraId="420E43F6" w14:textId="42E4E99C" w:rsidR="00787A2A" w:rsidRPr="002C0156" w:rsidRDefault="00787A2A" w:rsidP="00F84F10">
      <w:pPr>
        <w:pStyle w:val="heading3NotTOClevel3"/>
      </w:pPr>
      <w:r w:rsidRPr="002C0156">
        <w:t>The MCO must have Enrollees sign an enrollment form that incorporates a Statement of Informed Enrollment and Enrollee Rights</w:t>
      </w:r>
      <w:r w:rsidR="00723776" w:rsidRPr="002C0156">
        <w:t xml:space="preserve">.  </w:t>
      </w:r>
      <w:r w:rsidRPr="002C0156">
        <w:t>This Statement of Informed Enrollment shall include, but is not limited to the following:</w:t>
      </w:r>
    </w:p>
    <w:p w14:paraId="3979A00C" w14:textId="77777777" w:rsidR="00DD4C13" w:rsidRPr="002C0156" w:rsidRDefault="00787A2A" w:rsidP="00F84F10">
      <w:pPr>
        <w:pStyle w:val="3BodyTextBullet"/>
      </w:pPr>
      <w:r w:rsidRPr="002C0156">
        <w:t>An explanation that the Enrollee is assigning their Medicaid benefits</w:t>
      </w:r>
      <w:r w:rsidR="00DD4C13" w:rsidRPr="002C0156">
        <w:t>.</w:t>
      </w:r>
    </w:p>
    <w:p w14:paraId="68A09913" w14:textId="067FE122" w:rsidR="00DD4C13" w:rsidRPr="002C0156" w:rsidRDefault="00787A2A" w:rsidP="00F84F10">
      <w:pPr>
        <w:pStyle w:val="3BodyTextBullet"/>
      </w:pPr>
      <w:r w:rsidRPr="002C0156">
        <w:t>The Enrollees right to disenroll on a monthly basis, and that upon disenrollment, they will return to the fee-for-service system, unless otherwise required to enroll in PMAP or MSC+</w:t>
      </w:r>
      <w:r w:rsidR="00DD4C13" w:rsidRPr="002C0156">
        <w:t>.</w:t>
      </w:r>
    </w:p>
    <w:p w14:paraId="26A5E409" w14:textId="77777777" w:rsidR="00DD4C13" w:rsidRPr="002C0156" w:rsidRDefault="00787A2A" w:rsidP="00F84F10">
      <w:pPr>
        <w:pStyle w:val="3BodyTextBullet"/>
      </w:pPr>
      <w:r w:rsidRPr="002C0156">
        <w:t>Unless requested by the Enrollee, the MCO may not disenroll any Enrollee who is part of the eligible population, as long as the Enrollee meets enrollment criteria</w:t>
      </w:r>
      <w:r w:rsidR="00DD4C13" w:rsidRPr="002C0156">
        <w:t>.</w:t>
      </w:r>
    </w:p>
    <w:p w14:paraId="76E41FE9" w14:textId="127B6175" w:rsidR="00DD4C13" w:rsidRPr="002C0156" w:rsidRDefault="00787A2A" w:rsidP="00F84F10">
      <w:pPr>
        <w:pStyle w:val="3BodyTextBullet"/>
      </w:pPr>
      <w:r w:rsidRPr="002C0156">
        <w:t xml:space="preserve">For </w:t>
      </w:r>
      <w:r w:rsidR="00EB44DE" w:rsidRPr="002C0156">
        <w:t>Beneficiaries</w:t>
      </w:r>
      <w:r w:rsidRPr="002C0156">
        <w:t xml:space="preserve"> or Enrollees who are under Adult Guardianship, the MCO must </w:t>
      </w:r>
      <w:r w:rsidR="00781925" w:rsidRPr="002C0156">
        <w:t xml:space="preserve">make reasonable efforts to ensure </w:t>
      </w:r>
      <w:r w:rsidRPr="002C0156">
        <w:t xml:space="preserve">that the </w:t>
      </w:r>
      <w:r w:rsidR="00141AF4" w:rsidRPr="002C0156">
        <w:t>state l</w:t>
      </w:r>
      <w:r w:rsidRPr="002C0156">
        <w:t xml:space="preserve">egal </w:t>
      </w:r>
      <w:r w:rsidR="00141AF4" w:rsidRPr="002C0156">
        <w:t>g</w:t>
      </w:r>
      <w:r w:rsidRPr="002C0156">
        <w:t>uardian signs the enrollment form</w:t>
      </w:r>
      <w:r w:rsidR="00DD4C13" w:rsidRPr="002C0156">
        <w:t>.</w:t>
      </w:r>
    </w:p>
    <w:p w14:paraId="7E47E474" w14:textId="420CE9A3" w:rsidR="00DD4C13" w:rsidRPr="002C0156" w:rsidRDefault="0087447C" w:rsidP="00F84F10">
      <w:pPr>
        <w:pStyle w:val="heading3NotTOClevel3"/>
      </w:pPr>
      <w:r w:rsidRPr="002C0156">
        <w:lastRenderedPageBreak/>
        <w:t>Enrollment Application</w:t>
      </w:r>
      <w:r w:rsidR="00723776" w:rsidRPr="002C0156">
        <w:t xml:space="preserve">.  </w:t>
      </w:r>
      <w:r w:rsidRPr="002C0156">
        <w:t xml:space="preserve">For </w:t>
      </w:r>
      <w:r w:rsidR="00787A2A" w:rsidRPr="002C0156">
        <w:t xml:space="preserve">non-SNP </w:t>
      </w:r>
      <w:r w:rsidRPr="002C0156">
        <w:t xml:space="preserve">Enrollees who </w:t>
      </w:r>
      <w:r w:rsidR="00787A2A" w:rsidRPr="002C0156">
        <w:t xml:space="preserve">are or </w:t>
      </w:r>
      <w:r w:rsidRPr="002C0156">
        <w:t>become eligible for Medicare coverage after enrollment in the MCO, the MCO</w:t>
      </w:r>
      <w:r w:rsidR="00723776" w:rsidRPr="002C0156">
        <w:t xml:space="preserve"> </w:t>
      </w:r>
      <w:r w:rsidR="00787A2A" w:rsidRPr="002C0156">
        <w:t>may enroll the Enrollee in the SNBC</w:t>
      </w:r>
      <w:r w:rsidR="000064E4" w:rsidRPr="002C0156">
        <w:t xml:space="preserve"> </w:t>
      </w:r>
      <w:r w:rsidR="00787A2A" w:rsidRPr="002C0156">
        <w:t>SNP if the MCO</w:t>
      </w:r>
      <w:r w:rsidRPr="002C0156">
        <w:t xml:space="preserve"> obtain</w:t>
      </w:r>
      <w:r w:rsidR="00787A2A" w:rsidRPr="002C0156">
        <w:t>s</w:t>
      </w:r>
      <w:r w:rsidRPr="002C0156">
        <w:t xml:space="preserve"> a signature on the MCO’s </w:t>
      </w:r>
      <w:r w:rsidR="00787A2A" w:rsidRPr="002C0156">
        <w:t>SNP</w:t>
      </w:r>
      <w:r w:rsidRPr="002C0156">
        <w:t xml:space="preserve"> enrollment </w:t>
      </w:r>
      <w:r w:rsidR="00787A2A" w:rsidRPr="002C0156">
        <w:t>form</w:t>
      </w:r>
      <w:r w:rsidR="00DD4C13" w:rsidRPr="002C0156">
        <w:t>.</w:t>
      </w:r>
    </w:p>
    <w:p w14:paraId="4D11042B" w14:textId="77777777" w:rsidR="00DD4C13" w:rsidRPr="002C0156" w:rsidRDefault="009314A6" w:rsidP="00F84F10">
      <w:pPr>
        <w:pStyle w:val="Heading2"/>
      </w:pPr>
      <w:r w:rsidRPr="002C0156">
        <w:t xml:space="preserve"> </w:t>
      </w:r>
      <w:bookmarkStart w:id="1147" w:name="_Toc466451332"/>
      <w:bookmarkStart w:id="1148" w:name="_Toc488144255"/>
      <w:bookmarkStart w:id="1149" w:name="_Ref171687607"/>
      <w:bookmarkStart w:id="1150" w:name="_Toc209615116"/>
      <w:r w:rsidR="003132F4" w:rsidRPr="002C0156">
        <w:t xml:space="preserve">STATE and CMS SNP Enrollment; </w:t>
      </w:r>
      <w:r w:rsidR="00C92061" w:rsidRPr="002C0156">
        <w:t>Integrated Enrollment Procedures;</w:t>
      </w:r>
      <w:r w:rsidR="00E1449B" w:rsidRPr="002C0156">
        <w:t xml:space="preserve"> </w:t>
      </w:r>
      <w:r w:rsidR="00760185" w:rsidRPr="002C0156">
        <w:t>Enrollment TPA Services</w:t>
      </w:r>
      <w:bookmarkEnd w:id="1147"/>
      <w:bookmarkEnd w:id="1148"/>
      <w:r w:rsidR="00DD4C13" w:rsidRPr="002C0156">
        <w:t>.</w:t>
      </w:r>
      <w:bookmarkEnd w:id="1149"/>
      <w:bookmarkEnd w:id="1150"/>
    </w:p>
    <w:p w14:paraId="42F009B4" w14:textId="585CF708" w:rsidR="001D2880" w:rsidRPr="002C0156" w:rsidRDefault="001D2880" w:rsidP="00F84F10">
      <w:pPr>
        <w:pStyle w:val="heading3NotTOClevel3"/>
      </w:pPr>
      <w:r w:rsidRPr="002C0156">
        <w:t xml:space="preserve">Contract with CMS for Special Needs Plan, for MCOs with Integrated SNP Enrollees.  The MCO agrees to participate in Medicare Advantage as a Dual Eligible Special Needs Plan (SNP), in compliance with 42 CFR §422.107(c)(3), as the same entity holding both the SNP contract and this Contract, where the MCO chooses to integrate its Medicaid and its Medicare SNP programs. </w:t>
      </w:r>
    </w:p>
    <w:p w14:paraId="05CF11F1" w14:textId="61AC177F" w:rsidR="004D2D6C" w:rsidRPr="002C0156" w:rsidRDefault="001D2880" w:rsidP="00F84F10">
      <w:pPr>
        <w:pStyle w:val="Heading4"/>
      </w:pPr>
      <w:r w:rsidRPr="002C0156">
        <w:t xml:space="preserve">The MCO shall notify the STATE of any material changes in its contract with CMS as a Special Needs Plan, including but not limited to termination of the contract by either party.  </w:t>
      </w:r>
      <w:r w:rsidR="006F0C91" w:rsidRPr="002C0156">
        <w:t>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when the MCO receives notice of such actions.</w:t>
      </w:r>
      <w:r w:rsidR="004D2D6C" w:rsidRPr="002C0156">
        <w:t xml:space="preserve"> </w:t>
      </w:r>
    </w:p>
    <w:p w14:paraId="602BE7E3" w14:textId="73F00AC3" w:rsidR="001D2880" w:rsidRPr="002C0156" w:rsidRDefault="004D2D6C" w:rsidP="00F84F10">
      <w:pPr>
        <w:pStyle w:val="Heading4"/>
        <w:rPr>
          <w:rFonts w:eastAsia="Calibri"/>
          <w:bCs w:val="0"/>
          <w:iCs w:val="0"/>
        </w:rPr>
      </w:pPr>
      <w:r w:rsidRPr="002C0156">
        <w:t xml:space="preserve"> </w:t>
      </w:r>
      <w:r w:rsidR="001D2880" w:rsidRPr="002C0156">
        <w:rPr>
          <w:rFonts w:eastAsia="Calibri"/>
          <w:bCs w:val="0"/>
          <w:iCs w:val="0"/>
        </w:rPr>
        <w:t>The MCO will work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5B201439" w14:textId="2CE20DA5" w:rsidR="00DD4C13" w:rsidRPr="002C0156" w:rsidRDefault="00CE63C5" w:rsidP="00F84F10">
      <w:pPr>
        <w:pStyle w:val="heading3NotTOClevel3"/>
      </w:pPr>
      <w:r w:rsidRPr="002C0156">
        <w:t>E</w:t>
      </w:r>
      <w:r w:rsidR="00760185" w:rsidRPr="002C0156">
        <w:t>nrollment in SNBC for Medicaid in MMIS will be performed by the STATE or MCO</w:t>
      </w:r>
      <w:r w:rsidR="00DD4C13" w:rsidRPr="002C0156">
        <w:t>.</w:t>
      </w:r>
    </w:p>
    <w:p w14:paraId="44CFBEBF" w14:textId="7E72D9E6" w:rsidR="00DD4C13" w:rsidRPr="002C0156" w:rsidRDefault="00760185" w:rsidP="00F84F10">
      <w:pPr>
        <w:pStyle w:val="heading3NotTOClevel3"/>
      </w:pPr>
      <w:r w:rsidRPr="002C0156">
        <w:t xml:space="preserve"> The STATE and MCO agree that coordination of enrollment processes for </w:t>
      </w:r>
      <w:r w:rsidR="00787A2A" w:rsidRPr="002C0156">
        <w:t xml:space="preserve">Enrollees who are eligible for both </w:t>
      </w:r>
      <w:r w:rsidRPr="002C0156">
        <w:t>Medicare SNP and Medicaid benefits will be consistent with the requirements of</w:t>
      </w:r>
      <w:r w:rsidR="00CC4911" w:rsidRPr="002C0156">
        <w:t xml:space="preserve"> </w:t>
      </w:r>
      <w:r w:rsidRPr="002C0156">
        <w:t xml:space="preserve">42 CFR </w:t>
      </w:r>
      <w:r w:rsidR="00980149" w:rsidRPr="002C0156">
        <w:t>§</w:t>
      </w:r>
      <w:r w:rsidRPr="002C0156">
        <w:t>422.107 (c)(6), regarding verification of the Enrollee’s eligibility for both Medicare and Medicaid</w:t>
      </w:r>
      <w:r w:rsidR="00DD4C13" w:rsidRPr="002C0156">
        <w:t>.</w:t>
      </w:r>
    </w:p>
    <w:p w14:paraId="4C3C0630" w14:textId="45B3DC8C" w:rsidR="00DD4C13" w:rsidRPr="002C0156" w:rsidRDefault="00760185" w:rsidP="00F84F10">
      <w:pPr>
        <w:pStyle w:val="heading3NotTOClevel3"/>
      </w:pPr>
      <w:r w:rsidRPr="002C0156">
        <w:t xml:space="preserve">MCO agrees to use the real-time data exchange and enrollment processes further described in sections </w:t>
      </w:r>
      <w:r w:rsidR="00273B6C">
        <w:t>3.2</w:t>
      </w:r>
      <w:r w:rsidRPr="002C0156">
        <w:t xml:space="preserve">, </w:t>
      </w:r>
      <w:r w:rsidR="00273B6C">
        <w:t>3.3.2</w:t>
      </w:r>
      <w:r w:rsidRPr="002C0156">
        <w:t>,</w:t>
      </w:r>
      <w:r w:rsidR="00D831FF" w:rsidRPr="002C0156">
        <w:t xml:space="preserve"> and</w:t>
      </w:r>
      <w:r w:rsidRPr="002C0156">
        <w:t xml:space="preserve"> </w:t>
      </w:r>
      <w:r w:rsidR="00273B6C">
        <w:t>3.8</w:t>
      </w:r>
      <w:r w:rsidR="002D0529" w:rsidRPr="002C0156">
        <w:t>,</w:t>
      </w:r>
      <w:r w:rsidR="00CC4911" w:rsidRPr="002C0156">
        <w:t xml:space="preserve"> </w:t>
      </w:r>
      <w:r w:rsidRPr="002C0156">
        <w:t>and</w:t>
      </w:r>
      <w:r w:rsidR="00CC4911" w:rsidRPr="002C0156">
        <w:t xml:space="preserve"> the timeframes in section </w:t>
      </w:r>
      <w:r w:rsidR="00273B6C">
        <w:t>3.14.2</w:t>
      </w:r>
      <w:r w:rsidR="00DD4C13" w:rsidRPr="002C0156">
        <w:t>.</w:t>
      </w:r>
    </w:p>
    <w:p w14:paraId="0F4E38F4" w14:textId="70CB613A" w:rsidR="00DD4C13" w:rsidRPr="002C0156" w:rsidRDefault="00C1502D" w:rsidP="00F84F10">
      <w:pPr>
        <w:pStyle w:val="heading3NotTOClevel3"/>
      </w:pPr>
      <w:r w:rsidRPr="002C0156">
        <w:t>Integrated enrollments for both Medicare and Medicaid will be conducted by a joint process between the MCO and the STATE</w:t>
      </w:r>
      <w:r w:rsidR="00723776" w:rsidRPr="002C0156">
        <w:t xml:space="preserve">.  </w:t>
      </w:r>
      <w:r w:rsidRPr="002C0156">
        <w:t>The MCO or the STATE will perform each duty according to the terms and conditions of a separate integrated enrollment Third Party Administrator (TPA) contract, or if the MCO chooses not to enter into a TPA contract with the STATE, by following the integrated enrollment processes posted on the DHS managed care web</w:t>
      </w:r>
      <w:r w:rsidR="00D8069D" w:rsidRPr="002C0156">
        <w:t xml:space="preserve"> </w:t>
      </w:r>
      <w:r w:rsidRPr="002C0156">
        <w:t>site</w:t>
      </w:r>
      <w:r w:rsidR="00DD4C13" w:rsidRPr="002C0156">
        <w:t>.</w:t>
      </w:r>
    </w:p>
    <w:p w14:paraId="5A133442" w14:textId="0855D69F" w:rsidR="00DD4C13" w:rsidRPr="002C0156" w:rsidRDefault="00760185" w:rsidP="00F84F10">
      <w:pPr>
        <w:pStyle w:val="heading3NotTOClevel3"/>
      </w:pPr>
      <w:bookmarkStart w:id="1151" w:name="_Ref341772951"/>
      <w:r w:rsidRPr="002C0156">
        <w:t xml:space="preserve">The STATE will continue to be available to provide </w:t>
      </w:r>
      <w:r w:rsidR="00877A12" w:rsidRPr="002C0156">
        <w:t xml:space="preserve">integrated </w:t>
      </w:r>
      <w:r w:rsidRPr="002C0156">
        <w:t>enrollment TPA services to the SNBC MCOs</w:t>
      </w:r>
      <w:r w:rsidR="00723776" w:rsidRPr="002C0156">
        <w:t xml:space="preserve">.  </w:t>
      </w:r>
      <w:r w:rsidRPr="002C0156">
        <w:t xml:space="preserve">The charge and scope of duties for this service will be negotiated between the MCO and the </w:t>
      </w:r>
      <w:r w:rsidR="00737539" w:rsidRPr="002C0156">
        <w:t>STATE</w:t>
      </w:r>
      <w:r w:rsidRPr="002C0156">
        <w:t xml:space="preserve"> in an additional cont</w:t>
      </w:r>
      <w:r w:rsidR="00016610" w:rsidRPr="002C0156">
        <w:t>ract</w:t>
      </w:r>
      <w:r w:rsidR="00723776" w:rsidRPr="002C0156">
        <w:t xml:space="preserve">.  </w:t>
      </w:r>
      <w:r w:rsidR="00B21AE9" w:rsidRPr="002C0156">
        <w:t>These duties will include but not be limited to the submission of Medicare SNP enrollment to CMS on a monthly basis</w:t>
      </w:r>
      <w:bookmarkEnd w:id="1151"/>
      <w:r w:rsidR="00DD4C13" w:rsidRPr="002C0156">
        <w:t>.</w:t>
      </w:r>
    </w:p>
    <w:p w14:paraId="065BF070" w14:textId="29BFEE9E" w:rsidR="00DD4C13" w:rsidRPr="002C0156" w:rsidRDefault="00C92061" w:rsidP="006B10AD">
      <w:pPr>
        <w:pStyle w:val="heading3NotTOClevel3"/>
      </w:pPr>
      <w:r w:rsidRPr="002C0156">
        <w:t xml:space="preserve">The STATE may propose to contract with the MCO for processes performed by the STATE that are required to maintain integrated enrollment, and may charge for these processes, as an alternative to the TPA contract in section </w:t>
      </w:r>
      <w:r w:rsidR="00273B6C">
        <w:t>3.5.6</w:t>
      </w:r>
      <w:r w:rsidR="00723776" w:rsidRPr="002C0156">
        <w:t xml:space="preserve">.  </w:t>
      </w:r>
      <w:r w:rsidRPr="002C0156">
        <w:t xml:space="preserve">If the STATE determines such a contract is necessary, the STATE will provide </w:t>
      </w:r>
      <w:r w:rsidR="00397F14" w:rsidRPr="002C0156">
        <w:t xml:space="preserve">one hundred and fifty (150) </w:t>
      </w:r>
      <w:r w:rsidRPr="002C0156">
        <w:t>days’ notice to the MCO</w:t>
      </w:r>
      <w:r w:rsidR="00DD4C13" w:rsidRPr="002C0156">
        <w:t>.</w:t>
      </w:r>
      <w:r w:rsidR="006B10AD" w:rsidRPr="002C0156">
        <w:t xml:space="preserve"> The STATE will provide an invoice to the MCO listing the amount due, with thirty (30) days’ notice to pay.</w:t>
      </w:r>
    </w:p>
    <w:p w14:paraId="77CBD555" w14:textId="77777777" w:rsidR="00DD4C13" w:rsidRPr="002C0156" w:rsidRDefault="00A32AEE" w:rsidP="00F84F10">
      <w:pPr>
        <w:pStyle w:val="Heading2"/>
      </w:pPr>
      <w:bookmarkStart w:id="1152" w:name="_Toc307481012"/>
      <w:bookmarkStart w:id="1153" w:name="_Toc307573889"/>
      <w:bookmarkStart w:id="1154" w:name="_Ref276727215"/>
      <w:bookmarkStart w:id="1155" w:name="_Toc466451333"/>
      <w:bookmarkStart w:id="1156" w:name="_Toc488144256"/>
      <w:bookmarkStart w:id="1157" w:name="_Toc209615117"/>
      <w:bookmarkEnd w:id="1152"/>
      <w:bookmarkEnd w:id="1153"/>
      <w:r w:rsidRPr="002C0156">
        <w:lastRenderedPageBreak/>
        <w:t>Effective Date of Coverage</w:t>
      </w:r>
      <w:bookmarkEnd w:id="1154"/>
      <w:bookmarkEnd w:id="1155"/>
      <w:bookmarkEnd w:id="1156"/>
      <w:r w:rsidR="00DD4C13" w:rsidRPr="002C0156">
        <w:t>.</w:t>
      </w:r>
      <w:bookmarkEnd w:id="1157"/>
    </w:p>
    <w:p w14:paraId="3DC720C4" w14:textId="0D7C6217" w:rsidR="00A32AEE" w:rsidRPr="002C0156" w:rsidRDefault="00A32AEE" w:rsidP="00F84F10">
      <w:pPr>
        <w:pStyle w:val="2bodytext"/>
      </w:pPr>
      <w:r w:rsidRPr="002C0156">
        <w:t>MCO coverage of Enrollees shall commence as follows:</w:t>
      </w:r>
    </w:p>
    <w:p w14:paraId="3B4A22CF" w14:textId="77777777" w:rsidR="00DD4C13" w:rsidRPr="002C0156" w:rsidRDefault="0044072B" w:rsidP="00F84F10">
      <w:pPr>
        <w:pStyle w:val="heading3NotTOClevel3"/>
      </w:pPr>
      <w:bookmarkStart w:id="1158" w:name="_Ref465167263"/>
      <w:bookmarkStart w:id="1159" w:name="_Ref307476672"/>
      <w:r w:rsidRPr="002C0156">
        <w:t>For SNBC non-SNP Enrollees, when enrollment occurs and has been entered on the STATE’s MMIS on or before the Cut-Off Date, medical coverage shall commence at midnight, Minnesota time, on the first day of the month following the month in which the enrollment was entered on the STATE MMIS</w:t>
      </w:r>
      <w:bookmarkEnd w:id="1158"/>
      <w:r w:rsidR="00DD4C13" w:rsidRPr="002C0156">
        <w:t>.</w:t>
      </w:r>
    </w:p>
    <w:p w14:paraId="21927B63" w14:textId="77777777" w:rsidR="00DD4C13" w:rsidRPr="002C0156" w:rsidRDefault="00B62CB5" w:rsidP="00F84F10">
      <w:pPr>
        <w:pStyle w:val="heading3NotTOClevel3"/>
      </w:pPr>
      <w:bookmarkStart w:id="1160" w:name="_Ref465167288"/>
      <w:r w:rsidRPr="002C0156">
        <w:t xml:space="preserve">For SNBC non-SNP Enrollees, when enrollment occurs and has been entered on the STATE MMIS after the Cut-Off Date, medical coverage shall commence at midnight, Minnesota time, on the first day of the second month following the month in which </w:t>
      </w:r>
      <w:r w:rsidR="001C72EC" w:rsidRPr="002C0156">
        <w:t xml:space="preserve">the </w:t>
      </w:r>
      <w:r w:rsidRPr="002C0156">
        <w:t>enrollment was entered on the STATE MMIS</w:t>
      </w:r>
      <w:bookmarkEnd w:id="1160"/>
      <w:r w:rsidR="00DD4C13" w:rsidRPr="002C0156">
        <w:t>.</w:t>
      </w:r>
    </w:p>
    <w:p w14:paraId="338E8269" w14:textId="2A00FF1F" w:rsidR="00DD4C13" w:rsidRPr="002C0156" w:rsidRDefault="00A32AEE" w:rsidP="00F84F10">
      <w:pPr>
        <w:pStyle w:val="heading3NotTOClevel3"/>
      </w:pPr>
      <w:bookmarkStart w:id="1161" w:name="_Ref336581994"/>
      <w:r w:rsidRPr="002C0156">
        <w:t xml:space="preserve">For </w:t>
      </w:r>
      <w:r w:rsidR="00866D69" w:rsidRPr="002C0156">
        <w:t>I-</w:t>
      </w:r>
      <w:r w:rsidR="001E11C7" w:rsidRPr="002C0156">
        <w:t>SNBC</w:t>
      </w:r>
      <w:r w:rsidR="00307535" w:rsidRPr="002C0156">
        <w:t xml:space="preserve"> Enrollee</w:t>
      </w:r>
      <w:r w:rsidRPr="002C0156">
        <w:t>s only, when enrollment has been approved on or before the last day of the month, medical coverage shall commence at midnight, Minnesota time, on the first day of the month following the month in which enrollment was approved</w:t>
      </w:r>
      <w:r w:rsidR="00723776" w:rsidRPr="002C0156">
        <w:t xml:space="preserve">.  </w:t>
      </w:r>
      <w:r w:rsidRPr="002C0156">
        <w:t>Enrollments received after capitation must be submitted directly to the STATE</w:t>
      </w:r>
      <w:bookmarkEnd w:id="1159"/>
      <w:bookmarkEnd w:id="1161"/>
      <w:r w:rsidR="00DD4C13" w:rsidRPr="002C0156">
        <w:t>.</w:t>
      </w:r>
    </w:p>
    <w:p w14:paraId="5F4C2257" w14:textId="77777777" w:rsidR="00DD4C13" w:rsidRPr="002C0156" w:rsidRDefault="00F801E3" w:rsidP="00F84F10">
      <w:pPr>
        <w:pStyle w:val="Heading3"/>
      </w:pPr>
      <w:bookmarkStart w:id="1162" w:name="_Toc209615118"/>
      <w:r w:rsidRPr="002C0156">
        <w:t xml:space="preserve">Inpatient </w:t>
      </w:r>
      <w:r w:rsidR="00A32AEE" w:rsidRPr="002C0156">
        <w:t>Hospitalization</w:t>
      </w:r>
      <w:bookmarkStart w:id="1163" w:name="_Toc279049933"/>
      <w:r w:rsidR="001C45CB" w:rsidRPr="002C0156">
        <w:t xml:space="preserve"> and Enrollment</w:t>
      </w:r>
      <w:r w:rsidR="00226D2C" w:rsidRPr="002C0156">
        <w:t xml:space="preserve"> (Change of Payer While Inpatient)</w:t>
      </w:r>
      <w:r w:rsidR="00DD4C13" w:rsidRPr="002C0156">
        <w:t>.</w:t>
      </w:r>
      <w:bookmarkEnd w:id="1162"/>
    </w:p>
    <w:bookmarkEnd w:id="1163"/>
    <w:p w14:paraId="61828E9C" w14:textId="180B7AC7" w:rsidR="00DD4C13" w:rsidRPr="002C0156" w:rsidRDefault="00FC53D9" w:rsidP="00F84F10">
      <w:pPr>
        <w:pStyle w:val="Heading4"/>
      </w:pPr>
      <w:r w:rsidRPr="002C0156">
        <w:t>Inpatient Hospitalization</w:t>
      </w:r>
      <w:r w:rsidR="00F82F13" w:rsidRPr="002C0156">
        <w:t xml:space="preserve">. </w:t>
      </w:r>
      <w:r w:rsidR="00A32AEE" w:rsidRPr="002C0156">
        <w:t>Enrollee</w:t>
      </w:r>
      <w:r w:rsidR="00B21AE9" w:rsidRPr="002C0156">
        <w:t>s</w:t>
      </w:r>
      <w:r w:rsidR="00A32AEE" w:rsidRPr="002C0156">
        <w:t xml:space="preserve"> receiving Inpatient Hospitalization services </w:t>
      </w:r>
      <w:r w:rsidR="001201F1" w:rsidRPr="002C0156">
        <w:rPr>
          <w:rFonts w:eastAsia="Calibri"/>
          <w:bCs w:val="0"/>
          <w:iCs w:val="0"/>
        </w:rPr>
        <w:t xml:space="preserve">on the first effective date of enrollment </w:t>
      </w:r>
      <w:r w:rsidR="005B68A9" w:rsidRPr="002C0156">
        <w:t xml:space="preserve">will be enrolled in accordance with </w:t>
      </w:r>
      <w:r w:rsidR="00DF40E9" w:rsidRPr="002C0156">
        <w:t>3.6.1</w:t>
      </w:r>
      <w:r w:rsidR="005B68A9" w:rsidRPr="002C0156">
        <w:t xml:space="preserve"> and </w:t>
      </w:r>
      <w:r w:rsidR="00DF40E9" w:rsidRPr="002C0156">
        <w:t>3.6.2 above</w:t>
      </w:r>
      <w:r w:rsidR="00723776" w:rsidRPr="002C0156">
        <w:t xml:space="preserve">.  </w:t>
      </w:r>
      <w:r w:rsidR="005B68A9" w:rsidRPr="002C0156">
        <w:t xml:space="preserve">All charges related to Inpatient Hospitalization for any Enrollee on the effective date of enrollment will not be the responsibility of the </w:t>
      </w:r>
      <w:r w:rsidR="00A71DCE" w:rsidRPr="002C0156">
        <w:t xml:space="preserve">new </w:t>
      </w:r>
      <w:r w:rsidR="005B68A9" w:rsidRPr="002C0156">
        <w:t>MCO</w:t>
      </w:r>
      <w:r w:rsidR="00A71DCE" w:rsidRPr="002C0156">
        <w:t xml:space="preserve"> or FFS</w:t>
      </w:r>
      <w:r w:rsidR="00DD4C13" w:rsidRPr="002C0156">
        <w:t>.</w:t>
      </w:r>
    </w:p>
    <w:p w14:paraId="3E5F2AB1" w14:textId="435AFDE2" w:rsidR="00DD4C13" w:rsidRPr="002C0156" w:rsidRDefault="005B68A9" w:rsidP="00F84F10">
      <w:pPr>
        <w:pStyle w:val="Heading4"/>
      </w:pPr>
      <w:r w:rsidRPr="002C0156">
        <w:t>Eligible newborns may be enrolled in the MCO effective the first day of the month of birth even if hospitalized</w:t>
      </w:r>
      <w:r w:rsidR="00723776" w:rsidRPr="002C0156">
        <w:t xml:space="preserve">.  </w:t>
      </w:r>
      <w:r w:rsidR="00FE3414" w:rsidRPr="002C0156">
        <w:t>If an eligible newborn is born to a mother enrolled with the MCO under SNBC but the MCO does not have a program covered by a Families and Children Contract in that same Service Area, the newborn will be enrolled in accordance with STATE policies and procedures</w:t>
      </w:r>
      <w:r w:rsidR="00DD4C13" w:rsidRPr="002C0156">
        <w:t>.</w:t>
      </w:r>
    </w:p>
    <w:p w14:paraId="5EED2CAF" w14:textId="29D37C02" w:rsidR="00DD4C13" w:rsidRPr="002C0156" w:rsidRDefault="00226D2C" w:rsidP="00F84F10">
      <w:pPr>
        <w:pStyle w:val="Heading4"/>
      </w:pPr>
      <w:r w:rsidRPr="002C0156">
        <w:t>Psychiatric Residential Treatment Facility</w:t>
      </w:r>
      <w:r w:rsidR="00F82F13" w:rsidRPr="002C0156">
        <w:t xml:space="preserve">.  </w:t>
      </w:r>
      <w:r w:rsidR="00F6726D" w:rsidRPr="002C0156">
        <w:t xml:space="preserve">If an Enrollee’s MCO enrollment changes during a PRTF stay, the new </w:t>
      </w:r>
      <w:r w:rsidR="00D400CA" w:rsidRPr="002C0156">
        <w:t>MCO</w:t>
      </w:r>
      <w:r w:rsidR="00F6726D" w:rsidRPr="002C0156">
        <w:t xml:space="preserve"> will be financially responsible for the stay beginning on the first day of coverage with the new MCO</w:t>
      </w:r>
      <w:r w:rsidR="00723776" w:rsidRPr="002C0156">
        <w:t xml:space="preserve">.  </w:t>
      </w:r>
      <w:r w:rsidR="00F6726D" w:rsidRPr="002C0156">
        <w:t xml:space="preserve">The new MCO will honor the previous MCO’s prior authorization through the end </w:t>
      </w:r>
      <w:r w:rsidR="00494745" w:rsidRPr="002C0156">
        <w:t xml:space="preserve">date of the previous MCO’s authorization or through the end </w:t>
      </w:r>
      <w:r w:rsidR="00F6726D" w:rsidRPr="002C0156">
        <w:t>of the month that the new MCO becomes effective</w:t>
      </w:r>
      <w:r w:rsidR="00494745" w:rsidRPr="002C0156">
        <w:t>, whichever date is earlier</w:t>
      </w:r>
      <w:r w:rsidR="00723776" w:rsidRPr="002C0156">
        <w:t xml:space="preserve">.  </w:t>
      </w:r>
      <w:r w:rsidR="00F6726D" w:rsidRPr="002C0156">
        <w:t>Fee-for-service to MCO, and MC</w:t>
      </w:r>
      <w:r w:rsidR="00E4435E" w:rsidRPr="002C0156">
        <w:t>O</w:t>
      </w:r>
      <w:r w:rsidR="00F6726D" w:rsidRPr="002C0156">
        <w:t xml:space="preserve"> to MCO, authorizations will be honored</w:t>
      </w:r>
      <w:r w:rsidR="00723776" w:rsidRPr="002C0156">
        <w:t xml:space="preserve">.  </w:t>
      </w:r>
      <w:r w:rsidR="00F6726D" w:rsidRPr="002C0156">
        <w:t>If an Enrollee becomes Medicaid eligible and enrolled in the MCO while admitted to the PRTF, the certification of need for services is completed by the treatment team at the PRTF</w:t>
      </w:r>
      <w:r w:rsidR="00DD4C13" w:rsidRPr="002C0156">
        <w:t>.</w:t>
      </w:r>
    </w:p>
    <w:p w14:paraId="387638BC" w14:textId="77777777" w:rsidR="00DD4C13" w:rsidRPr="002C0156" w:rsidRDefault="00A32AEE" w:rsidP="00F84F10">
      <w:pPr>
        <w:pStyle w:val="Heading3"/>
      </w:pPr>
      <w:bookmarkStart w:id="1164" w:name="_Toc209615119"/>
      <w:r w:rsidRPr="002C0156">
        <w:t>Maintenance of Enrollment Forms</w:t>
      </w:r>
      <w:r w:rsidR="00DD4C13" w:rsidRPr="002C0156">
        <w:t>.</w:t>
      </w:r>
      <w:bookmarkEnd w:id="1164"/>
    </w:p>
    <w:p w14:paraId="7357DE46" w14:textId="77777777" w:rsidR="00DD4C13" w:rsidRPr="002C0156" w:rsidRDefault="00A32AEE" w:rsidP="00F84F10">
      <w:pPr>
        <w:pStyle w:val="3bodytext"/>
      </w:pPr>
      <w:r w:rsidRPr="002C0156">
        <w:t xml:space="preserve">Original enrollment forms and any Medicare assignment supplemental forms shall be maintained by </w:t>
      </w:r>
      <w:r w:rsidR="006B565B" w:rsidRPr="002C0156">
        <w:t xml:space="preserve">either </w:t>
      </w:r>
      <w:r w:rsidRPr="002C0156">
        <w:t xml:space="preserve">the </w:t>
      </w:r>
      <w:r w:rsidR="00413129" w:rsidRPr="002C0156">
        <w:t xml:space="preserve">STATE or </w:t>
      </w:r>
      <w:r w:rsidRPr="002C0156">
        <w:t>MCO</w:t>
      </w:r>
      <w:r w:rsidR="00413129" w:rsidRPr="002C0156">
        <w:t xml:space="preserve">, </w:t>
      </w:r>
      <w:r w:rsidR="006B565B" w:rsidRPr="002C0156">
        <w:t xml:space="preserve">whoever </w:t>
      </w:r>
      <w:r w:rsidR="00B240F5" w:rsidRPr="002C0156">
        <w:t>enrolls the Enrollee</w:t>
      </w:r>
      <w:r w:rsidR="005C7D90" w:rsidRPr="002C0156">
        <w:t xml:space="preserve">, and may be imaged in accordance with Minnesota Statutes, </w:t>
      </w:r>
      <w:r w:rsidR="00980149" w:rsidRPr="002C0156">
        <w:t>§</w:t>
      </w:r>
      <w:r w:rsidR="005C7D90" w:rsidRPr="002C0156">
        <w:t>15.17</w:t>
      </w:r>
      <w:r w:rsidR="00DD4C13" w:rsidRPr="002C0156">
        <w:t>.</w:t>
      </w:r>
    </w:p>
    <w:p w14:paraId="7D7B4DE9" w14:textId="6F6BC931" w:rsidR="00DD4C13" w:rsidRPr="002C0156" w:rsidRDefault="001C45CB" w:rsidP="00F84F10">
      <w:pPr>
        <w:pStyle w:val="Heading3"/>
      </w:pPr>
      <w:bookmarkStart w:id="1165" w:name="_Ref517688056"/>
      <w:bookmarkStart w:id="1166" w:name="_Toc209615120"/>
      <w:bookmarkStart w:id="1167" w:name="_Ref488155631"/>
      <w:r w:rsidRPr="002C0156">
        <w:t xml:space="preserve">Enrollee Eligibility </w:t>
      </w:r>
      <w:r w:rsidR="00895F81" w:rsidRPr="002C0156">
        <w:t>Review</w:t>
      </w:r>
      <w:r w:rsidRPr="002C0156">
        <w:t xml:space="preserve"> Dates</w:t>
      </w:r>
      <w:bookmarkEnd w:id="1165"/>
      <w:r w:rsidR="00DD4C13" w:rsidRPr="002C0156">
        <w:t>.</w:t>
      </w:r>
      <w:bookmarkEnd w:id="1166"/>
    </w:p>
    <w:p w14:paraId="70C97CC8" w14:textId="114E5966" w:rsidR="004D2D6C" w:rsidRPr="002C0156" w:rsidRDefault="00D400CA" w:rsidP="00F84F10">
      <w:pPr>
        <w:pStyle w:val="3bodytext"/>
      </w:pPr>
      <w:r w:rsidRPr="002C0156">
        <w:t>T</w:t>
      </w:r>
      <w:r w:rsidR="001C45CB" w:rsidRPr="002C0156">
        <w:t xml:space="preserve">he STATE will provide a report of eligibility </w:t>
      </w:r>
      <w:r w:rsidR="00F17BA4" w:rsidRPr="002C0156">
        <w:t xml:space="preserve">review </w:t>
      </w:r>
      <w:r w:rsidR="001C45CB" w:rsidRPr="002C0156">
        <w:t xml:space="preserve">dates for </w:t>
      </w:r>
      <w:r w:rsidR="00BA0B8B" w:rsidRPr="002C0156">
        <w:t>E</w:t>
      </w:r>
      <w:r w:rsidR="001C45CB" w:rsidRPr="002C0156">
        <w:t xml:space="preserve">nrollees </w:t>
      </w:r>
      <w:r w:rsidR="00DD1EBC" w:rsidRPr="002C0156">
        <w:t xml:space="preserve">covered under this Contract and </w:t>
      </w:r>
      <w:r w:rsidR="001C45CB" w:rsidRPr="002C0156">
        <w:t>enrolled in the MCO</w:t>
      </w:r>
      <w:bookmarkEnd w:id="1167"/>
      <w:r w:rsidR="00723776" w:rsidRPr="002C0156">
        <w:t xml:space="preserve">. </w:t>
      </w:r>
      <w:r w:rsidRPr="002C0156">
        <w:t xml:space="preserve"> [Minnesota Statutes, §256.962, subd. 8]</w:t>
      </w:r>
      <w:r w:rsidR="004D2D6C" w:rsidRPr="002C0156">
        <w:t xml:space="preserve"> </w:t>
      </w:r>
    </w:p>
    <w:p w14:paraId="57014800" w14:textId="7CC4EC34" w:rsidR="00DD4C13" w:rsidRPr="002C0156" w:rsidRDefault="004D2D6C" w:rsidP="00F84F10">
      <w:pPr>
        <w:pStyle w:val="Heading2"/>
      </w:pPr>
      <w:r w:rsidRPr="002C0156">
        <w:t xml:space="preserve"> </w:t>
      </w:r>
      <w:bookmarkStart w:id="1168" w:name="_Toc466451334"/>
      <w:bookmarkStart w:id="1169" w:name="_Toc488144257"/>
      <w:bookmarkStart w:id="1170" w:name="_Ref517426016"/>
      <w:bookmarkStart w:id="1171" w:name="_Toc209615121"/>
      <w:r w:rsidR="00DA7009" w:rsidRPr="002C0156">
        <w:t>Termination of Enrollee Coverage; Change of MCOs; Change of Programs</w:t>
      </w:r>
      <w:bookmarkEnd w:id="1168"/>
      <w:bookmarkEnd w:id="1169"/>
      <w:bookmarkEnd w:id="1170"/>
      <w:r w:rsidR="00DD4C13" w:rsidRPr="002C0156">
        <w:t>.</w:t>
      </w:r>
      <w:bookmarkEnd w:id="1171"/>
    </w:p>
    <w:p w14:paraId="3AE916B8" w14:textId="77777777" w:rsidR="00DD4C13" w:rsidRPr="002C0156" w:rsidRDefault="00DA7009" w:rsidP="00F84F10">
      <w:pPr>
        <w:pStyle w:val="Heading3"/>
      </w:pPr>
      <w:bookmarkStart w:id="1172" w:name="_Toc466451335"/>
      <w:bookmarkStart w:id="1173" w:name="_Toc488144258"/>
      <w:bookmarkStart w:id="1174" w:name="_Toc209615122"/>
      <w:r w:rsidRPr="002C0156">
        <w:t>Disenrollment from SNBC</w:t>
      </w:r>
      <w:bookmarkEnd w:id="1172"/>
      <w:bookmarkEnd w:id="1173"/>
      <w:r w:rsidR="00DD4C13" w:rsidRPr="002C0156">
        <w:t>.</w:t>
      </w:r>
      <w:bookmarkEnd w:id="1174"/>
    </w:p>
    <w:p w14:paraId="35AC14F3" w14:textId="64255098" w:rsidR="00DD4C13" w:rsidRPr="002C0156" w:rsidRDefault="00DA7009" w:rsidP="00F84F10">
      <w:pPr>
        <w:pStyle w:val="3bodytext"/>
      </w:pPr>
      <w:r w:rsidRPr="002C0156">
        <w:t>The Enrollee may disenroll from the MCO’s SNBC product at any time</w:t>
      </w:r>
      <w:r w:rsidR="00723776" w:rsidRPr="002C0156">
        <w:t xml:space="preserve">.  </w:t>
      </w:r>
      <w:r w:rsidRPr="002C0156">
        <w:t>Disenrollment will be effective according to the termination of coverage schedules outlined in section</w:t>
      </w:r>
      <w:r w:rsidR="00163FB9" w:rsidRPr="002C0156">
        <w:t xml:space="preserve"> </w:t>
      </w:r>
      <w:r w:rsidR="00273B6C">
        <w:t>3.7.5</w:t>
      </w:r>
      <w:r w:rsidR="00723776" w:rsidRPr="002C0156">
        <w:t xml:space="preserve">.  </w:t>
      </w:r>
      <w:r w:rsidRPr="002C0156">
        <w:t xml:space="preserve">If the </w:t>
      </w:r>
      <w:r w:rsidRPr="002C0156">
        <w:lastRenderedPageBreak/>
        <w:t>Enrollee disenrolls from the MCO’s SNBC product, the Enrollee shall return to the Medical Assistance fee-for-service system, or into other available options</w:t>
      </w:r>
      <w:r w:rsidR="00DD4C13" w:rsidRPr="002C0156">
        <w:t>.</w:t>
      </w:r>
    </w:p>
    <w:p w14:paraId="66BDDAC4" w14:textId="77777777" w:rsidR="00DD4C13" w:rsidRPr="002C0156" w:rsidRDefault="00DA7009" w:rsidP="00F84F10">
      <w:pPr>
        <w:pStyle w:val="Heading4"/>
      </w:pPr>
      <w:r w:rsidRPr="002C0156">
        <w:t>Except as provided in this section, the MCO may not orally or in writing or by any action or inaction encourage an Enrollee to disenroll</w:t>
      </w:r>
      <w:r w:rsidR="00DD4C13" w:rsidRPr="002C0156">
        <w:t>.</w:t>
      </w:r>
    </w:p>
    <w:p w14:paraId="3D8C00BD" w14:textId="65CE2C19" w:rsidR="00DD4C13" w:rsidRPr="002C0156" w:rsidRDefault="00DA7009" w:rsidP="00F84F10">
      <w:pPr>
        <w:pStyle w:val="Heading4"/>
      </w:pPr>
      <w:r w:rsidRPr="002C0156">
        <w:t>If Enrollee’s request for disenrollment is not acted on in a timely fashion, the disenrollment is considered effective as of the first day of the month following the disenrollment request</w:t>
      </w:r>
      <w:r w:rsidR="00DD4C13" w:rsidRPr="002C0156">
        <w:t>.</w:t>
      </w:r>
    </w:p>
    <w:p w14:paraId="45A58F5E" w14:textId="77777777" w:rsidR="00DD4C13" w:rsidRPr="002C0156" w:rsidRDefault="00DA7009" w:rsidP="00F84F10">
      <w:pPr>
        <w:pStyle w:val="Heading3"/>
      </w:pPr>
      <w:r w:rsidRPr="002C0156">
        <w:t xml:space="preserve"> </w:t>
      </w:r>
      <w:bookmarkStart w:id="1175" w:name="_Toc466451336"/>
      <w:bookmarkStart w:id="1176" w:name="_Toc488144259"/>
      <w:bookmarkStart w:id="1177" w:name="_Toc209615123"/>
      <w:r w:rsidRPr="002C0156">
        <w:t>Termination by STATE</w:t>
      </w:r>
      <w:bookmarkEnd w:id="1175"/>
      <w:bookmarkEnd w:id="1176"/>
      <w:r w:rsidR="00DD4C13" w:rsidRPr="002C0156">
        <w:t>.</w:t>
      </w:r>
      <w:bookmarkEnd w:id="1177"/>
    </w:p>
    <w:p w14:paraId="7694E852" w14:textId="3F0533EB" w:rsidR="00DA7009" w:rsidRPr="002C0156" w:rsidRDefault="00DA7009" w:rsidP="00F84F10">
      <w:pPr>
        <w:pStyle w:val="3bodytext"/>
      </w:pPr>
      <w:r w:rsidRPr="002C0156">
        <w:t>An Enrollee’s coverage in the MCO may be terminated by the STATE for one of the following reasons:</w:t>
      </w:r>
    </w:p>
    <w:p w14:paraId="49A18002" w14:textId="77777777" w:rsidR="00DA7009" w:rsidRPr="002C0156" w:rsidRDefault="00DA7009" w:rsidP="00F84F10">
      <w:pPr>
        <w:pStyle w:val="Heading4"/>
      </w:pPr>
      <w:r w:rsidRPr="002C0156">
        <w:t>Required termination includes:</w:t>
      </w:r>
    </w:p>
    <w:p w14:paraId="100E1E2D" w14:textId="3669CDA6" w:rsidR="00DD4C13" w:rsidRPr="002C0156" w:rsidRDefault="00DA7009" w:rsidP="00F84F10">
      <w:pPr>
        <w:pStyle w:val="Heading5"/>
      </w:pPr>
      <w:r w:rsidRPr="002C0156">
        <w:t>The Enrollee becomes ineligible for Medical Assistance</w:t>
      </w:r>
      <w:r w:rsidR="00DD4C13" w:rsidRPr="002C0156">
        <w:t>.</w:t>
      </w:r>
    </w:p>
    <w:p w14:paraId="4379A8F6" w14:textId="7B79F08C" w:rsidR="00AF6F0A" w:rsidRPr="002C0156" w:rsidRDefault="00AF6F0A" w:rsidP="00F84F10">
      <w:pPr>
        <w:pStyle w:val="Heading5"/>
      </w:pPr>
      <w:r w:rsidRPr="002C0156">
        <w:t xml:space="preserve">The Enrollee’s basis of eligibility changes and no longer meets the enrollment criteria for SNBC; </w:t>
      </w:r>
    </w:p>
    <w:p w14:paraId="4062E71D" w14:textId="77777777" w:rsidR="00DD4C13" w:rsidRPr="002C0156" w:rsidRDefault="00AF6F0A" w:rsidP="00F84F10">
      <w:pPr>
        <w:pStyle w:val="Heading5"/>
      </w:pPr>
      <w:r w:rsidRPr="002C0156">
        <w:t>The Enrollee moves out of the MCO’s Service Area and the MMIS county of residence is updated per eligibility policy</w:t>
      </w:r>
      <w:r w:rsidR="00DD4C13" w:rsidRPr="002C0156">
        <w:t>.</w:t>
      </w:r>
    </w:p>
    <w:p w14:paraId="6874837E" w14:textId="77777777" w:rsidR="00DD4C13" w:rsidRPr="002C0156" w:rsidRDefault="00DA7009" w:rsidP="00F84F10">
      <w:pPr>
        <w:pStyle w:val="Heading5"/>
      </w:pPr>
      <w:r w:rsidRPr="002C0156">
        <w:t>The Enrollee becomes ineligible for Medicare Part A or Part B</w:t>
      </w:r>
      <w:r w:rsidR="00723776" w:rsidRPr="002C0156">
        <w:t xml:space="preserve">.  </w:t>
      </w:r>
      <w:r w:rsidRPr="002C0156">
        <w:t>If the Enrollee loses eligibility for both Parts A and B but remains eligible for Medical Assistance, the Enrollee remains eligible for SNBC</w:t>
      </w:r>
      <w:r w:rsidR="00DD4C13" w:rsidRPr="002C0156">
        <w:t>.</w:t>
      </w:r>
    </w:p>
    <w:p w14:paraId="12CA434E" w14:textId="77777777" w:rsidR="00DD4C13" w:rsidRPr="002C0156" w:rsidRDefault="00DA7009" w:rsidP="00F84F10">
      <w:pPr>
        <w:pStyle w:val="Heading5"/>
      </w:pPr>
      <w:bookmarkStart w:id="1178" w:name="_Ref333478240"/>
      <w:r w:rsidRPr="002C0156">
        <w:t>The Enrollee does not pay the Medical Spenddown in full for three months directly to the STATE</w:t>
      </w:r>
      <w:r w:rsidR="00723776" w:rsidRPr="002C0156">
        <w:t xml:space="preserve">.  </w:t>
      </w:r>
      <w:r w:rsidRPr="002C0156">
        <w:t>The Enrollee will not be allowed to re-enroll in SNBC after termination for non-payment unless all past due Medical Spenddowns are paid in full and the Enrollee no longer has a Medical Spenddown at the time of application</w:t>
      </w:r>
      <w:bookmarkEnd w:id="1178"/>
      <w:r w:rsidR="00DD4C13" w:rsidRPr="002C0156">
        <w:t>.</w:t>
      </w:r>
    </w:p>
    <w:p w14:paraId="376731C7" w14:textId="33801184" w:rsidR="00DA7009" w:rsidRPr="002C0156" w:rsidRDefault="00DA7009" w:rsidP="00F84F10">
      <w:pPr>
        <w:pStyle w:val="Heading5"/>
      </w:pPr>
      <w:r w:rsidRPr="002C0156">
        <w:t xml:space="preserve">The </w:t>
      </w:r>
      <w:r w:rsidR="00EC068F" w:rsidRPr="002C0156">
        <w:t>I-</w:t>
      </w:r>
      <w:r w:rsidRPr="002C0156">
        <w:t xml:space="preserve">SNBC Enrollee elects to change MCOs as described in 42 CFR </w:t>
      </w:r>
      <w:r w:rsidR="00980149" w:rsidRPr="002C0156">
        <w:t>§</w:t>
      </w:r>
      <w:r w:rsidRPr="002C0156">
        <w:t>422.62 (election of coverage for Medicare Advantage plan)</w:t>
      </w:r>
      <w:r w:rsidR="00D400CA" w:rsidRPr="002C0156">
        <w:t>.</w:t>
      </w:r>
      <w:r w:rsidR="00723776" w:rsidRPr="002C0156">
        <w:t xml:space="preserve"> </w:t>
      </w:r>
    </w:p>
    <w:p w14:paraId="24AEBBD6" w14:textId="553AB82C" w:rsidR="00DD4C13" w:rsidRPr="002C0156" w:rsidRDefault="00212A9F" w:rsidP="00F84F10">
      <w:pPr>
        <w:pStyle w:val="Heading5"/>
      </w:pPr>
      <w:bookmarkStart w:id="1179" w:name="_Hlk176425739"/>
      <w:r w:rsidRPr="002C0156">
        <w:t>The Enrollee reaches the age of sixty-five (65)</w:t>
      </w:r>
      <w:r w:rsidR="00DD4C13" w:rsidRPr="002C0156">
        <w:t>.</w:t>
      </w:r>
      <w:r w:rsidR="00F3572C" w:rsidRPr="002C0156">
        <w:t xml:space="preserve"> The STATE will, to the extent required under the separate contract referred to in section </w:t>
      </w:r>
      <w:r w:rsidR="00273B6C">
        <w:t>3.5</w:t>
      </w:r>
      <w:r w:rsidR="00F3572C" w:rsidRPr="002C0156">
        <w:t xml:space="preserve">, notify the Enrollee who is reaching age 65 of this required disenrollment and options to continue in </w:t>
      </w:r>
      <w:r w:rsidR="00EA70BA" w:rsidRPr="002C0156">
        <w:t xml:space="preserve"> a </w:t>
      </w:r>
      <w:r w:rsidR="00C27513" w:rsidRPr="002C0156">
        <w:t>managed care</w:t>
      </w:r>
      <w:r w:rsidR="00EA70BA" w:rsidRPr="002C0156">
        <w:t xml:space="preserve"> program</w:t>
      </w:r>
      <w:r w:rsidR="00F3572C" w:rsidRPr="002C0156">
        <w:t xml:space="preserve">. </w:t>
      </w:r>
    </w:p>
    <w:bookmarkEnd w:id="1179"/>
    <w:p w14:paraId="76DE6013" w14:textId="77777777" w:rsidR="00DD4C13" w:rsidRPr="002C0156" w:rsidRDefault="002F6C64" w:rsidP="00F84F10">
      <w:pPr>
        <w:pStyle w:val="Heading5"/>
      </w:pPr>
      <w:r w:rsidRPr="002C0156">
        <w:t>Incarceration</w:t>
      </w:r>
      <w:r w:rsidR="00DD4C13" w:rsidRPr="002C0156">
        <w:t>.</w:t>
      </w:r>
    </w:p>
    <w:p w14:paraId="57ED657C" w14:textId="4D984410" w:rsidR="0013376A" w:rsidRPr="002C0156" w:rsidRDefault="002F6C64" w:rsidP="00F84F10">
      <w:pPr>
        <w:pStyle w:val="Heading6"/>
      </w:pPr>
      <w:r w:rsidRPr="002C0156">
        <w:t xml:space="preserve">For </w:t>
      </w:r>
      <w:r w:rsidR="00EC068F" w:rsidRPr="002C0156">
        <w:t>I-</w:t>
      </w:r>
      <w:r w:rsidRPr="002C0156">
        <w:t>SNBC Enrollees’ Medicaid benefits</w:t>
      </w:r>
      <w:r w:rsidR="00EC068F" w:rsidRPr="002C0156">
        <w:t>,</w:t>
      </w:r>
      <w:r w:rsidRPr="002C0156">
        <w:t xml:space="preserve"> enrollment for a</w:t>
      </w:r>
      <w:r w:rsidR="002C0BBE" w:rsidRPr="002C0156">
        <w:t>n Enrollee who is Incarcerated and on</w:t>
      </w:r>
      <w:r w:rsidRPr="002C0156">
        <w:t xml:space="preserve"> Medical Assistance will end at the end of the month in which the Enrollee is Incarcerated</w:t>
      </w:r>
      <w:r w:rsidR="00723776" w:rsidRPr="002C0156">
        <w:t xml:space="preserve">.  </w:t>
      </w:r>
      <w:r w:rsidRPr="002C0156">
        <w:t>Provision of Covered Services ends when the Enrollee is Incarcerated</w:t>
      </w:r>
      <w:r w:rsidR="00723776" w:rsidRPr="002C0156">
        <w:t xml:space="preserve">.  </w:t>
      </w:r>
      <w:r w:rsidR="00D400CA" w:rsidRPr="002C0156">
        <w:t>[Minnesota Statutes, §256B.055, subd. 14]</w:t>
      </w:r>
    </w:p>
    <w:p w14:paraId="47450040" w14:textId="259AE25F" w:rsidR="0013376A" w:rsidRPr="002C0156" w:rsidRDefault="002F6C64" w:rsidP="00F84F10">
      <w:pPr>
        <w:pStyle w:val="Heading6"/>
      </w:pPr>
      <w:r w:rsidRPr="002C0156">
        <w:t>For SNBC Non-SNP Enrollees enrollment for a Medical Assistance Incarcerated Enrollee will end at the end of the month in which the Enrollee is Incarcerated</w:t>
      </w:r>
      <w:r w:rsidR="00723776" w:rsidRPr="002C0156">
        <w:t xml:space="preserve">.  </w:t>
      </w:r>
      <w:r w:rsidRPr="002C0156">
        <w:t>Provision of Covered Services ends when the Enrollee is Incarcerated</w:t>
      </w:r>
      <w:r w:rsidR="00723776" w:rsidRPr="002C0156">
        <w:t xml:space="preserve">.  </w:t>
      </w:r>
      <w:r w:rsidR="00D400CA" w:rsidRPr="002C0156">
        <w:t>[Minnesota Statutes, §256B.055, subd. 14]</w:t>
      </w:r>
    </w:p>
    <w:p w14:paraId="6AB8DB9B" w14:textId="77777777" w:rsidR="00DD4C13" w:rsidRPr="002C0156" w:rsidRDefault="002F6C64" w:rsidP="00F84F10">
      <w:pPr>
        <w:pStyle w:val="Heading6"/>
      </w:pPr>
      <w:r w:rsidRPr="002C0156">
        <w:t>Incarcerated individuals admitted to a medical institution must apply for and be determined eligible for Medical Assistance inpatient services, and if eligible will be covered on a fee-for-service basis</w:t>
      </w:r>
      <w:r w:rsidR="00DD4C13" w:rsidRPr="002C0156">
        <w:t>.</w:t>
      </w:r>
    </w:p>
    <w:p w14:paraId="0CED7C0F" w14:textId="4C18B3DC" w:rsidR="00DA7009" w:rsidRPr="002C0156" w:rsidRDefault="00DA7009" w:rsidP="00F84F10">
      <w:pPr>
        <w:pStyle w:val="Heading4"/>
      </w:pPr>
      <w:bookmarkStart w:id="1180" w:name="_Ref333478384"/>
      <w:r w:rsidRPr="002C0156">
        <w:t xml:space="preserve">Optional Termination includes the circumstances listed in 42 CFR </w:t>
      </w:r>
      <w:r w:rsidR="00980149" w:rsidRPr="002C0156">
        <w:t>§</w:t>
      </w:r>
      <w:r w:rsidRPr="002C0156">
        <w:t>422.74(b)(1) as follows:</w:t>
      </w:r>
      <w:bookmarkEnd w:id="1180"/>
    </w:p>
    <w:p w14:paraId="0DBCF9FC" w14:textId="45B80001" w:rsidR="00DA7009" w:rsidRPr="002C0156" w:rsidRDefault="00DA7009" w:rsidP="00F84F10">
      <w:pPr>
        <w:pStyle w:val="Heading5"/>
      </w:pPr>
      <w:r w:rsidRPr="002C0156">
        <w:lastRenderedPageBreak/>
        <w:t xml:space="preserve">The </w:t>
      </w:r>
      <w:r w:rsidR="00EC068F" w:rsidRPr="002C0156">
        <w:t>I-</w:t>
      </w:r>
      <w:r w:rsidRPr="002C0156">
        <w:t xml:space="preserve">SNBC Enrollee has engaged in disruptive behavior, and the request for disenrollment meets the requirements listed in 42 CFR </w:t>
      </w:r>
      <w:r w:rsidR="00980149" w:rsidRPr="002C0156">
        <w:t>§</w:t>
      </w:r>
      <w:r w:rsidRPr="002C0156">
        <w:t>422.74(d)(2)</w:t>
      </w:r>
      <w:r w:rsidR="00723776" w:rsidRPr="002C0156">
        <w:t xml:space="preserve">.  </w:t>
      </w:r>
      <w:r w:rsidRPr="002C0156">
        <w:t xml:space="preserve">Disenrollment will be allowed only upon review and approval by CMS; or </w:t>
      </w:r>
    </w:p>
    <w:p w14:paraId="6D6A6DE2" w14:textId="77777777" w:rsidR="00DD4C13" w:rsidRPr="002C0156" w:rsidRDefault="00DA7009" w:rsidP="00F84F10">
      <w:pPr>
        <w:pStyle w:val="Heading5"/>
      </w:pPr>
      <w:r w:rsidRPr="002C0156">
        <w:t>The Enrollee provided fraudulent information on his or her enrollment form or permits abuse of his or her enrollment card</w:t>
      </w:r>
      <w:r w:rsidR="00DD4C13" w:rsidRPr="002C0156">
        <w:t>.</w:t>
      </w:r>
    </w:p>
    <w:p w14:paraId="3E49BB04" w14:textId="548B1634" w:rsidR="00DD4C13" w:rsidRPr="002C0156" w:rsidRDefault="00F1678C" w:rsidP="00F84F10">
      <w:pPr>
        <w:pStyle w:val="Heading5"/>
      </w:pPr>
      <w:r w:rsidRPr="002C0156">
        <w:t xml:space="preserve">The MCO must </w:t>
      </w:r>
      <w:r w:rsidR="005704D4" w:rsidRPr="002C0156">
        <w:t xml:space="preserve">notify the </w:t>
      </w:r>
      <w:r w:rsidRPr="002C0156">
        <w:t>S</w:t>
      </w:r>
      <w:r w:rsidR="00F17BA4" w:rsidRPr="002C0156">
        <w:t>TATE</w:t>
      </w:r>
      <w:r w:rsidRPr="002C0156">
        <w:t xml:space="preserve"> </w:t>
      </w:r>
      <w:r w:rsidR="005704D4" w:rsidRPr="002C0156">
        <w:t xml:space="preserve">prior to </w:t>
      </w:r>
      <w:r w:rsidR="00AF03CE" w:rsidRPr="002C0156">
        <w:t>terminating a</w:t>
      </w:r>
      <w:r w:rsidR="00EC068F" w:rsidRPr="002C0156">
        <w:t>n</w:t>
      </w:r>
      <w:r w:rsidR="005704D4" w:rsidRPr="002C0156">
        <w:t xml:space="preserve"> </w:t>
      </w:r>
      <w:r w:rsidR="00EC068F" w:rsidRPr="002C0156">
        <w:t>I-</w:t>
      </w:r>
      <w:r w:rsidR="005704D4" w:rsidRPr="002C0156">
        <w:t xml:space="preserve">SNBC Enrollee </w:t>
      </w:r>
      <w:r w:rsidR="00AF03CE" w:rsidRPr="002C0156">
        <w:t>under the circumstance described in (1) and (2) above</w:t>
      </w:r>
      <w:r w:rsidR="00DD4C13" w:rsidRPr="002C0156">
        <w:t>.</w:t>
      </w:r>
    </w:p>
    <w:p w14:paraId="2AC1A62B" w14:textId="77777777" w:rsidR="00DD4C13" w:rsidRPr="002C0156" w:rsidRDefault="00E07D63" w:rsidP="00F84F10">
      <w:pPr>
        <w:pStyle w:val="Heading3"/>
      </w:pPr>
      <w:bookmarkStart w:id="1181" w:name="_Toc209615124"/>
      <w:r w:rsidRPr="002C0156">
        <w:t>Termination by MCO</w:t>
      </w:r>
      <w:r w:rsidR="00DD4C13" w:rsidRPr="002C0156">
        <w:t>.</w:t>
      </w:r>
      <w:bookmarkEnd w:id="1181"/>
    </w:p>
    <w:p w14:paraId="30EAA067" w14:textId="33A41CAE" w:rsidR="00DD4C13" w:rsidRPr="002C0156" w:rsidRDefault="00E07D63" w:rsidP="00F84F10">
      <w:pPr>
        <w:pStyle w:val="3bodytext"/>
      </w:pPr>
      <w:r w:rsidRPr="002C0156">
        <w:t>The MCO may not request disenrollment of an Enrollee for any reason, except a</w:t>
      </w:r>
      <w:r w:rsidR="00EC068F" w:rsidRPr="002C0156">
        <w:t>n</w:t>
      </w:r>
      <w:r w:rsidRPr="002C0156">
        <w:t xml:space="preserve"> </w:t>
      </w:r>
      <w:r w:rsidR="00EC068F" w:rsidRPr="002C0156">
        <w:t>I-</w:t>
      </w:r>
      <w:r w:rsidRPr="002C0156">
        <w:t xml:space="preserve">SNBC Enrollee as described in section </w:t>
      </w:r>
      <w:r w:rsidR="00273B6C">
        <w:t>3.7.2.2</w:t>
      </w:r>
      <w:r w:rsidR="00DD4C13" w:rsidRPr="002C0156">
        <w:t>.</w:t>
      </w:r>
    </w:p>
    <w:p w14:paraId="12099EF4" w14:textId="6210932A" w:rsidR="00025AF9" w:rsidRPr="002C0156" w:rsidRDefault="00025AF9" w:rsidP="00F84F10">
      <w:pPr>
        <w:pStyle w:val="Heading3"/>
      </w:pPr>
      <w:bookmarkStart w:id="1182" w:name="_Ref13815461"/>
      <w:bookmarkStart w:id="1183" w:name="_Toc209615125"/>
      <w:r w:rsidRPr="002C0156">
        <w:t>Optional Termination by Enrollee</w:t>
      </w:r>
      <w:bookmarkEnd w:id="1182"/>
      <w:bookmarkEnd w:id="1183"/>
    </w:p>
    <w:p w14:paraId="1623BAD5" w14:textId="428F4E75" w:rsidR="00025AF9" w:rsidRPr="002C0156" w:rsidRDefault="00025AF9" w:rsidP="00F84F10">
      <w:pPr>
        <w:pStyle w:val="3bodytext"/>
      </w:pPr>
      <w:r w:rsidRPr="002C0156">
        <w:t xml:space="preserve">For Enrollees currently using an MLTSS Provider that changes status from Network Provider to Non-network provider, and </w:t>
      </w:r>
    </w:p>
    <w:p w14:paraId="73C32CBB" w14:textId="77777777" w:rsidR="00025AF9" w:rsidRPr="002C0156" w:rsidRDefault="00025AF9" w:rsidP="00F84F10">
      <w:pPr>
        <w:pStyle w:val="Heading5"/>
      </w:pPr>
      <w:r w:rsidRPr="002C0156">
        <w:t xml:space="preserve">If the Enrollee would have to change his or her residential or institutional Network Provider because of the change in Network status with the MCO, that results in disruption in the Enrollee’s residence or employment, </w:t>
      </w:r>
    </w:p>
    <w:p w14:paraId="2197FA58" w14:textId="77777777" w:rsidR="00025AF9" w:rsidRPr="002C0156" w:rsidRDefault="00025AF9" w:rsidP="00F84F10">
      <w:pPr>
        <w:pStyle w:val="Heading5"/>
      </w:pPr>
      <w:r w:rsidRPr="002C0156">
        <w:t>Then the Enrollee may request disenrollment from the MCO.</w:t>
      </w:r>
    </w:p>
    <w:p w14:paraId="5E6BD7E9" w14:textId="04520309" w:rsidR="00025AF9" w:rsidRPr="002C0156" w:rsidRDefault="00025AF9" w:rsidP="00F84F10">
      <w:pPr>
        <w:pStyle w:val="Heading5"/>
      </w:pPr>
      <w:r w:rsidRPr="002C0156">
        <w:t>This provision does not apply to situations in which an Enrollee is using a DHS-enrolled MLTSS provider that is not contracted with the MCO as a Network Provider, but it does apply if the MCO is changing from an open network provider model to a Network provider model, and the Enrollee’s MLTSS Provider is not in the Network. [42 CFR §438.56(d)(2)(iv)]</w:t>
      </w:r>
      <w:r w:rsidR="0085762D" w:rsidRPr="002C0156">
        <w:t xml:space="preserve"> See also section </w:t>
      </w:r>
      <w:r w:rsidR="00273B6C">
        <w:t>3.15</w:t>
      </w:r>
      <w:r w:rsidR="0085762D" w:rsidRPr="002C0156">
        <w:t>.</w:t>
      </w:r>
    </w:p>
    <w:p w14:paraId="4181709E" w14:textId="77777777" w:rsidR="00DD4C13" w:rsidRPr="002C0156" w:rsidRDefault="00DA7009" w:rsidP="00F84F10">
      <w:pPr>
        <w:pStyle w:val="Heading3"/>
      </w:pPr>
      <w:bookmarkStart w:id="1184" w:name="_Ref333478437"/>
      <w:bookmarkStart w:id="1185" w:name="_Toc466451337"/>
      <w:bookmarkStart w:id="1186" w:name="_Toc488144260"/>
      <w:bookmarkStart w:id="1187" w:name="_Toc209615126"/>
      <w:r w:rsidRPr="002C0156">
        <w:t>Notification and Termination of</w:t>
      </w:r>
      <w:r w:rsidR="00D101AD" w:rsidRPr="002C0156">
        <w:t xml:space="preserve"> </w:t>
      </w:r>
      <w:r w:rsidR="00AF6F0A" w:rsidRPr="002C0156">
        <w:t>Enrollment</w:t>
      </w:r>
      <w:bookmarkEnd w:id="1184"/>
      <w:bookmarkEnd w:id="1185"/>
      <w:bookmarkEnd w:id="1186"/>
      <w:r w:rsidR="00DD4C13" w:rsidRPr="002C0156">
        <w:t>.</w:t>
      </w:r>
      <w:bookmarkEnd w:id="1187"/>
    </w:p>
    <w:p w14:paraId="2842C297" w14:textId="0483708C" w:rsidR="00DA7009" w:rsidRPr="002C0156" w:rsidRDefault="00DA7009" w:rsidP="00F84F10">
      <w:pPr>
        <w:pStyle w:val="3bodytext"/>
      </w:pPr>
      <w:r w:rsidRPr="002C0156">
        <w:t xml:space="preserve">Notification and termination of MCO </w:t>
      </w:r>
      <w:r w:rsidR="00AF6F0A" w:rsidRPr="002C0156">
        <w:t xml:space="preserve">enrollment </w:t>
      </w:r>
      <w:r w:rsidRPr="002C0156">
        <w:t xml:space="preserve">shall become effective at the following times: </w:t>
      </w:r>
    </w:p>
    <w:p w14:paraId="725409B7" w14:textId="5F3A23CE" w:rsidR="00DD4C13" w:rsidRPr="002C0156" w:rsidRDefault="00DA7009" w:rsidP="00F84F10">
      <w:pPr>
        <w:pStyle w:val="Heading4"/>
      </w:pPr>
      <w:r w:rsidRPr="002C0156">
        <w:t xml:space="preserve"> For </w:t>
      </w:r>
      <w:r w:rsidR="00B41624" w:rsidRPr="002C0156">
        <w:t xml:space="preserve"> I</w:t>
      </w:r>
      <w:r w:rsidR="00B41624" w:rsidRPr="002C0156">
        <w:noBreakHyphen/>
        <w:t>SNBC</w:t>
      </w:r>
      <w:r w:rsidRPr="002C0156">
        <w:t xml:space="preserve"> Enrollees, when a disenrollment request has been received by the STATE on or before the last day of the month, MCO </w:t>
      </w:r>
      <w:r w:rsidR="00AF6F0A" w:rsidRPr="002C0156">
        <w:t xml:space="preserve">enrollment </w:t>
      </w:r>
      <w:r w:rsidRPr="002C0156">
        <w:t>shall cease at midnight, Minnesota time, on the first day of the month following the month in which termination was approved</w:t>
      </w:r>
      <w:r w:rsidR="00DD4C13" w:rsidRPr="002C0156">
        <w:t>.</w:t>
      </w:r>
    </w:p>
    <w:p w14:paraId="7EF432F1" w14:textId="77777777" w:rsidR="00DD4C13" w:rsidRPr="002C0156" w:rsidRDefault="0017747A" w:rsidP="00F84F10">
      <w:pPr>
        <w:pStyle w:val="Heading4"/>
      </w:pPr>
      <w:r w:rsidRPr="002C0156">
        <w:t xml:space="preserve">For SNBC non-SNP Enrollees, when termination has been entered on the STATE MMIS on or before the Cut-Off Date, MCO </w:t>
      </w:r>
      <w:r w:rsidR="00AF6F0A" w:rsidRPr="002C0156">
        <w:t xml:space="preserve">enrollment </w:t>
      </w:r>
      <w:r w:rsidRPr="002C0156">
        <w:t>shall cease at midnight, Minnesota time, on the first day of the month following the month in which termination was entered on the STATE MMIS</w:t>
      </w:r>
      <w:r w:rsidR="00DD4C13" w:rsidRPr="002C0156">
        <w:t>.</w:t>
      </w:r>
    </w:p>
    <w:p w14:paraId="0890447C" w14:textId="77777777" w:rsidR="00DD4C13" w:rsidRPr="002C0156" w:rsidRDefault="00DA7009" w:rsidP="00F84F10">
      <w:pPr>
        <w:pStyle w:val="Heading4"/>
      </w:pPr>
      <w:r w:rsidRPr="002C0156">
        <w:t xml:space="preserve"> For SNBC non-SNP Enrollees, when termination has been entered on the STATE MMIS after the Cut-Off Date, MCO </w:t>
      </w:r>
      <w:r w:rsidR="00AF6F0A" w:rsidRPr="002C0156">
        <w:t xml:space="preserve">enrollment </w:t>
      </w:r>
      <w:r w:rsidRPr="002C0156">
        <w:t>shall cease at midnight, Minnesota time, on the first day of the second month following the month in which termination was entered on the STATE MMIS</w:t>
      </w:r>
      <w:r w:rsidR="00DD4C13" w:rsidRPr="002C0156">
        <w:t>.</w:t>
      </w:r>
    </w:p>
    <w:p w14:paraId="130062D6" w14:textId="77777777" w:rsidR="00DD4C13" w:rsidRPr="002C0156" w:rsidRDefault="00DA7009" w:rsidP="00F84F10">
      <w:pPr>
        <w:pStyle w:val="Heading4"/>
      </w:pPr>
      <w:r w:rsidRPr="002C0156">
        <w:t xml:space="preserve"> When termination takes place due to ineligibility for Medical Assistance</w:t>
      </w:r>
      <w:r w:rsidR="00C25C5F" w:rsidRPr="002C0156">
        <w:t>,</w:t>
      </w:r>
      <w:r w:rsidRPr="002C0156">
        <w:t xml:space="preserve"> </w:t>
      </w:r>
      <w:r w:rsidR="00C25C5F" w:rsidRPr="002C0156">
        <w:t xml:space="preserve">the </w:t>
      </w:r>
      <w:r w:rsidRPr="002C0156">
        <w:t>Enrollee becomes ineligible for participation in the MCO’s SNBC program</w:t>
      </w:r>
      <w:r w:rsidR="00C25C5F" w:rsidRPr="002C0156">
        <w:t xml:space="preserve"> or the Enrollee voluntarily disenrolls from SNBC</w:t>
      </w:r>
      <w:r w:rsidRPr="002C0156">
        <w:t xml:space="preserve">, and the Enrollee is receiving Inpatient Hospitalization services on the effective date of ineligibility, MCO coverage </w:t>
      </w:r>
      <w:r w:rsidR="00AF6F0A" w:rsidRPr="002C0156">
        <w:t>of the inpatient hospital services</w:t>
      </w:r>
      <w:r w:rsidR="004314D2" w:rsidRPr="002C0156">
        <w:t xml:space="preserve"> and associated ancillary services</w:t>
      </w:r>
      <w:r w:rsidR="00AF6F0A" w:rsidRPr="002C0156">
        <w:t xml:space="preserve"> </w:t>
      </w:r>
      <w:r w:rsidRPr="002C0156">
        <w:t>shall cease at midnight, Minnesota time, on the first day following discharge from the hospital</w:t>
      </w:r>
      <w:r w:rsidR="00723776" w:rsidRPr="002C0156">
        <w:t xml:space="preserve">.  </w:t>
      </w:r>
      <w:r w:rsidRPr="002C0156">
        <w:t>The STATE will not pay to the MCO a Capitation Payment for any month after the month in which the Enrollee’s enrollment was terminated</w:t>
      </w:r>
      <w:r w:rsidR="00DD4C13" w:rsidRPr="002C0156">
        <w:t>.</w:t>
      </w:r>
    </w:p>
    <w:p w14:paraId="71CD728C" w14:textId="77777777" w:rsidR="00DD4C13" w:rsidRPr="002C0156" w:rsidRDefault="00DA7009" w:rsidP="00F84F10">
      <w:pPr>
        <w:pStyle w:val="Heading4"/>
      </w:pPr>
      <w:r w:rsidRPr="002C0156">
        <w:lastRenderedPageBreak/>
        <w:t xml:space="preserve"> When termination takes place for any reason other than those set forth in this section, including the termination or expiration of this Contract, </w:t>
      </w:r>
      <w:r w:rsidR="00AF6F0A" w:rsidRPr="002C0156">
        <w:t>and</w:t>
      </w:r>
      <w:r w:rsidRPr="002C0156">
        <w:t xml:space="preserve"> the Enrollee is receiving Inpatient Hospitalization services</w:t>
      </w:r>
      <w:r w:rsidR="00AF6F0A" w:rsidRPr="002C0156">
        <w:t xml:space="preserve"> on the effective date of the termination</w:t>
      </w:r>
      <w:r w:rsidRPr="002C0156">
        <w:t xml:space="preserve">, MCO coverage </w:t>
      </w:r>
      <w:r w:rsidR="00AF6F0A" w:rsidRPr="002C0156">
        <w:t xml:space="preserve">of inpatient hospital services </w:t>
      </w:r>
      <w:r w:rsidR="004314D2" w:rsidRPr="002C0156">
        <w:t xml:space="preserve">and associated ancillary services </w:t>
      </w:r>
      <w:r w:rsidRPr="002C0156">
        <w:t xml:space="preserve">shall cease at midnight, Minnesota time, on the first day following </w:t>
      </w:r>
      <w:r w:rsidR="00AF6F0A" w:rsidRPr="002C0156">
        <w:t xml:space="preserve">the day of </w:t>
      </w:r>
      <w:r w:rsidRPr="002C0156">
        <w:t>discharge from the hospital</w:t>
      </w:r>
      <w:r w:rsidR="00DD4C13" w:rsidRPr="002C0156">
        <w:t>.</w:t>
      </w:r>
    </w:p>
    <w:p w14:paraId="6C9DE2CF" w14:textId="77777777" w:rsidR="00DD4C13" w:rsidRPr="002C0156" w:rsidRDefault="00DA7009" w:rsidP="00F84F10">
      <w:pPr>
        <w:pStyle w:val="Heading3"/>
      </w:pPr>
      <w:bookmarkStart w:id="1188" w:name="_Toc466451338"/>
      <w:bookmarkStart w:id="1189" w:name="_Toc488144261"/>
      <w:bookmarkStart w:id="1190" w:name="_Toc209615127"/>
      <w:r w:rsidRPr="002C0156">
        <w:t>Reinstatement</w:t>
      </w:r>
      <w:bookmarkEnd w:id="1188"/>
      <w:bookmarkEnd w:id="1189"/>
      <w:r w:rsidR="00DD4C13" w:rsidRPr="002C0156">
        <w:t>.</w:t>
      </w:r>
      <w:bookmarkEnd w:id="1190"/>
    </w:p>
    <w:p w14:paraId="74D45056" w14:textId="07C39693" w:rsidR="00DD4C13" w:rsidRPr="002C0156" w:rsidRDefault="00DA7009" w:rsidP="00F84F10">
      <w:pPr>
        <w:pStyle w:val="Heading4"/>
      </w:pPr>
      <w:r w:rsidRPr="002C0156">
        <w:t xml:space="preserve">An Enrollee whose termination from the MCO has been entered into MMIS by the monthly Cut-Off Date may be reinstated </w:t>
      </w:r>
      <w:r w:rsidR="002B33C9" w:rsidRPr="002C0156">
        <w:t>beginning</w:t>
      </w:r>
      <w:r w:rsidRPr="002C0156">
        <w:t xml:space="preserve"> the following month with no lapse in coverage if the Enrollee</w:t>
      </w:r>
      <w:r w:rsidR="002B33C9" w:rsidRPr="002C0156">
        <w:t>’s</w:t>
      </w:r>
      <w:r w:rsidRPr="002C0156">
        <w:t xml:space="preserve"> Medical Assistance eligibility </w:t>
      </w:r>
      <w:r w:rsidR="002B33C9" w:rsidRPr="002C0156">
        <w:t xml:space="preserve">is re-established </w:t>
      </w:r>
      <w:r w:rsidRPr="002C0156">
        <w:t>and such eligibility is entered into MMIS by the last business day of the month</w:t>
      </w:r>
      <w:r w:rsidR="00DD4C13" w:rsidRPr="002C0156">
        <w:t>.</w:t>
      </w:r>
      <w:r w:rsidR="002B33C9" w:rsidRPr="002C0156">
        <w:t xml:space="preserve">  No lapse in coverage includes payment to Providers for previously authorized or continuing services (including continuation of a course of treatment, whether or not the services are required to be </w:t>
      </w:r>
      <w:r w:rsidR="002509A1">
        <w:t xml:space="preserve">Prior </w:t>
      </w:r>
      <w:r w:rsidR="002B33C9" w:rsidRPr="002C0156">
        <w:t xml:space="preserve">Authorized) during the month in which the Enrollee was not enrolled in the MCO but was eligible for Medicaid. </w:t>
      </w:r>
    </w:p>
    <w:p w14:paraId="7C1C71EF" w14:textId="25A99A4C" w:rsidR="002B33C9" w:rsidRPr="002C0156" w:rsidRDefault="002B33C9" w:rsidP="00F84F10">
      <w:pPr>
        <w:pStyle w:val="Heading4"/>
      </w:pPr>
      <w:r w:rsidRPr="002C0156">
        <w:t xml:space="preserve">An Enrollee whose termination from the MCO has been entered into MMIS on or before the monthly Cut-Off Date and whose eligibility is not re-established and entered into MMIS by the last business day of the month shall be disenrolled from the MCO beginning the following month. </w:t>
      </w:r>
    </w:p>
    <w:p w14:paraId="76910F60" w14:textId="263EA027" w:rsidR="002B33C9" w:rsidRPr="002C0156" w:rsidRDefault="002B33C9" w:rsidP="00F84F10">
      <w:pPr>
        <w:pStyle w:val="Heading4"/>
      </w:pPr>
      <w:r w:rsidRPr="002C0156">
        <w:t xml:space="preserve">The STATE shall pay according to Article 4 for the month of coverage in which the Enrollee was reinstated. </w:t>
      </w:r>
    </w:p>
    <w:p w14:paraId="2C40C3C6" w14:textId="77777777" w:rsidR="00DD4C13" w:rsidRPr="002C0156" w:rsidRDefault="00DA7009" w:rsidP="00F84F10">
      <w:pPr>
        <w:pStyle w:val="Heading3"/>
      </w:pPr>
      <w:bookmarkStart w:id="1191" w:name="_Toc466451339"/>
      <w:bookmarkStart w:id="1192" w:name="_Toc488144262"/>
      <w:bookmarkStart w:id="1193" w:name="_Toc209615128"/>
      <w:r w:rsidRPr="002C0156">
        <w:t>Re-enrollment</w:t>
      </w:r>
      <w:bookmarkEnd w:id="1191"/>
      <w:bookmarkEnd w:id="1192"/>
      <w:r w:rsidR="00DD4C13" w:rsidRPr="002C0156">
        <w:t>.</w:t>
      </w:r>
      <w:bookmarkEnd w:id="1193"/>
    </w:p>
    <w:p w14:paraId="550844CA" w14:textId="77777777" w:rsidR="00DD4C13" w:rsidRPr="002C0156" w:rsidRDefault="00DA7009" w:rsidP="00F84F10">
      <w:pPr>
        <w:pStyle w:val="Heading4"/>
      </w:pPr>
      <w:r w:rsidRPr="002C0156">
        <w:t>An Enrollee who is identified within ninety (90) days of losing Medical Assistance eligibility for not more than three months, or for any break of time within a three month period and establishes continuous Medical Assistance eligibility with no break in eligibility may be re-enrolled for the month following disenrollment and subsequent months in the same MCO without completing a new enrollment form</w:t>
      </w:r>
      <w:r w:rsidR="00DD4C13" w:rsidRPr="002C0156">
        <w:t>.</w:t>
      </w:r>
    </w:p>
    <w:p w14:paraId="374C90B7" w14:textId="4BA35BDF" w:rsidR="007C6090" w:rsidRPr="002C0156" w:rsidRDefault="00F1678C" w:rsidP="00F84F10">
      <w:pPr>
        <w:pStyle w:val="Heading4"/>
      </w:pPr>
      <w:r w:rsidRPr="002C0156">
        <w:t>If a Non-SNP Enrollee is disenrolled for any reason and subsequently becomes eligible to enroll, upon notification, the STATE shall reenroll the Enrollee to SNBC in the same MCO, unless the Enrollee requests a change in MCOs</w:t>
      </w:r>
      <w:r w:rsidR="00723776" w:rsidRPr="002C0156">
        <w:t xml:space="preserve">.  </w:t>
      </w:r>
      <w:r w:rsidR="00DA7009" w:rsidRPr="002C0156">
        <w:t>The status of the one hundred (100) day SNF/NF benefit at disenrollment will resume upon re-enrollment</w:t>
      </w:r>
      <w:r w:rsidR="00723776" w:rsidRPr="002C0156">
        <w:t xml:space="preserve">.  </w:t>
      </w:r>
      <w:r w:rsidR="00DA7009" w:rsidRPr="002C0156">
        <w:t xml:space="preserve">The </w:t>
      </w:r>
      <w:r w:rsidR="00F774EC" w:rsidRPr="002C0156">
        <w:t>STATE</w:t>
      </w:r>
      <w:r w:rsidR="00DA7009" w:rsidRPr="002C0156">
        <w:t xml:space="preserve"> shall pay the Medical Assistance portion of the Capitation Payment for the month of coverage in which the Enrollee was reinstated</w:t>
      </w:r>
      <w:r w:rsidR="00723776" w:rsidRPr="002C0156">
        <w:t>.</w:t>
      </w:r>
    </w:p>
    <w:p w14:paraId="7BA33103" w14:textId="77777777" w:rsidR="00DD4C13" w:rsidRPr="002C0156" w:rsidRDefault="00723776" w:rsidP="00F84F10">
      <w:pPr>
        <w:pStyle w:val="Heading4"/>
      </w:pPr>
      <w:r w:rsidRPr="002C0156">
        <w:t xml:space="preserve">  </w:t>
      </w:r>
      <w:r w:rsidR="007C6090" w:rsidRPr="002C0156">
        <w:t>No Random Provider Assignment.  In no circumstance shall the MCO randomly assign an Enrollee to a Primary Care Provider upon reenrollment</w:t>
      </w:r>
      <w:r w:rsidR="00DD4C13" w:rsidRPr="002C0156">
        <w:t>.</w:t>
      </w:r>
    </w:p>
    <w:p w14:paraId="4DA96D78" w14:textId="77777777" w:rsidR="00DD4C13" w:rsidRPr="002C0156" w:rsidRDefault="00C65A10" w:rsidP="00F84F10">
      <w:pPr>
        <w:pStyle w:val="Heading2"/>
      </w:pPr>
      <w:bookmarkStart w:id="1194" w:name="_Ref275764100"/>
      <w:bookmarkStart w:id="1195" w:name="_Ref310863490"/>
      <w:bookmarkStart w:id="1196" w:name="_Toc466451340"/>
      <w:bookmarkStart w:id="1197" w:name="_Toc488144263"/>
      <w:bookmarkStart w:id="1198" w:name="_Toc209615129"/>
      <w:r w:rsidRPr="002C0156">
        <w:t xml:space="preserve">Electronic </w:t>
      </w:r>
      <w:r w:rsidR="00D831FF" w:rsidRPr="002C0156">
        <w:t>Data</w:t>
      </w:r>
      <w:bookmarkEnd w:id="1194"/>
      <w:bookmarkEnd w:id="1195"/>
      <w:bookmarkEnd w:id="1196"/>
      <w:bookmarkEnd w:id="1197"/>
      <w:r w:rsidR="00DD4C13" w:rsidRPr="002C0156">
        <w:t>.</w:t>
      </w:r>
      <w:bookmarkEnd w:id="1198"/>
    </w:p>
    <w:p w14:paraId="710EB50C" w14:textId="77777777" w:rsidR="002B33C9" w:rsidRPr="002C0156" w:rsidRDefault="00686553" w:rsidP="00F84F10">
      <w:pPr>
        <w:pStyle w:val="heading3NotTOClevel3"/>
      </w:pPr>
      <w:r w:rsidRPr="002C0156">
        <w:t xml:space="preserve">The MCO shall be capable of receiving the following data electronically from the STATE: price files, remittance advices, enrollment </w:t>
      </w:r>
      <w:r w:rsidR="002B33C9" w:rsidRPr="002C0156">
        <w:t xml:space="preserve">including reinstatement </w:t>
      </w:r>
      <w:r w:rsidRPr="002C0156">
        <w:t>data, third party liability, and rates files</w:t>
      </w:r>
      <w:r w:rsidR="00723776" w:rsidRPr="002C0156">
        <w:t xml:space="preserve">.  </w:t>
      </w:r>
      <w:r w:rsidR="002B33C9" w:rsidRPr="002C0156">
        <w:t>The MCO or its subcontractors must transfer the following data into the appropriate systems within the timeframes specified:</w:t>
      </w:r>
    </w:p>
    <w:p w14:paraId="672026B5" w14:textId="333DF007" w:rsidR="002B33C9" w:rsidRPr="002C0156" w:rsidRDefault="002B33C9" w:rsidP="00F84F10">
      <w:pPr>
        <w:pStyle w:val="Heading4"/>
      </w:pPr>
      <w:r w:rsidRPr="002C0156">
        <w:t>Enrollment files</w:t>
      </w:r>
      <w:r w:rsidR="00460F06" w:rsidRPr="002C0156">
        <w:t>:</w:t>
      </w:r>
      <w:r w:rsidRPr="002C0156">
        <w:t xml:space="preserve"> </w:t>
      </w:r>
    </w:p>
    <w:p w14:paraId="1928C5FE" w14:textId="4E284EBB" w:rsidR="00460F06" w:rsidRPr="002C0156" w:rsidRDefault="00460F06" w:rsidP="00F84F10">
      <w:pPr>
        <w:pStyle w:val="Heading5"/>
      </w:pPr>
      <w:r w:rsidRPr="002C0156">
        <w:t>For the first capitation file, available six</w:t>
      </w:r>
      <w:r w:rsidR="0099206A" w:rsidRPr="002C0156">
        <w:t xml:space="preserve"> (6)</w:t>
      </w:r>
      <w:r w:rsidRPr="002C0156">
        <w:t xml:space="preserve"> days before the end of a month, the MCO must load the file such that it and its subcontractors’ systems will accurately reflect enrollment on the first day of the following month. </w:t>
      </w:r>
    </w:p>
    <w:p w14:paraId="5165A3AD" w14:textId="420A1956" w:rsidR="00460F06" w:rsidRPr="002C0156" w:rsidRDefault="00460F06" w:rsidP="00F84F10">
      <w:pPr>
        <w:pStyle w:val="Heading5"/>
      </w:pPr>
      <w:r w:rsidRPr="002C0156">
        <w:lastRenderedPageBreak/>
        <w:t xml:space="preserve">For the second capitation file, available at the end of the month, the MCO must load the file within two </w:t>
      </w:r>
      <w:r w:rsidR="0099206A" w:rsidRPr="002C0156">
        <w:t xml:space="preserve">(2) </w:t>
      </w:r>
      <w:r w:rsidRPr="002C0156">
        <w:t>business days of receipt from the STATE.</w:t>
      </w:r>
    </w:p>
    <w:p w14:paraId="6D571402" w14:textId="486572AD" w:rsidR="00DD4C13" w:rsidRPr="002C0156" w:rsidRDefault="008B5BB3" w:rsidP="00F84F10">
      <w:pPr>
        <w:pStyle w:val="heading3NotTOClevel3"/>
      </w:pPr>
      <w:r w:rsidRPr="002C0156">
        <w:t xml:space="preserve">If there is a disruption of the STATE’s electronic capabilities, the MCO has the time period specified in section </w:t>
      </w:r>
      <w:r w:rsidR="00273B6C">
        <w:t>3.14.2</w:t>
      </w:r>
      <w:r w:rsidRPr="002C0156">
        <w:t xml:space="preserve"> to disseminate enrollment information to its Enrollees</w:t>
      </w:r>
      <w:r w:rsidR="00DD4C13" w:rsidRPr="002C0156">
        <w:t>.</w:t>
      </w:r>
    </w:p>
    <w:p w14:paraId="75DD5E4F" w14:textId="77777777" w:rsidR="00DD4C13" w:rsidRPr="002C0156" w:rsidRDefault="00954EC7" w:rsidP="00F84F10">
      <w:pPr>
        <w:pStyle w:val="heading3NotTOClevel3"/>
      </w:pPr>
      <w:r w:rsidRPr="002C0156">
        <w:t>T</w:t>
      </w:r>
      <w:r w:rsidR="00686553" w:rsidRPr="002C0156">
        <w:t>he MCO must perform the following data exchanges electronically with applicable Providers</w:t>
      </w:r>
      <w:r w:rsidR="00DD4C13" w:rsidRPr="002C0156">
        <w:t>.</w:t>
      </w:r>
    </w:p>
    <w:p w14:paraId="26F1A9B8" w14:textId="40A78670" w:rsidR="00686553" w:rsidRPr="002C0156" w:rsidRDefault="00686553" w:rsidP="00F84F10">
      <w:pPr>
        <w:pStyle w:val="3BodyTextBullet"/>
      </w:pPr>
      <w:r w:rsidRPr="002C0156">
        <w:t xml:space="preserve">Accept and transmit eligibility transactions; </w:t>
      </w:r>
    </w:p>
    <w:p w14:paraId="2008AE9E" w14:textId="77777777" w:rsidR="00686553" w:rsidRPr="002C0156" w:rsidRDefault="00686553" w:rsidP="00F84F10">
      <w:pPr>
        <w:pStyle w:val="3BodyTextBullet"/>
      </w:pPr>
      <w:r w:rsidRPr="002C0156">
        <w:t xml:space="preserve">Accept claims transactions; and </w:t>
      </w:r>
    </w:p>
    <w:p w14:paraId="333452EF" w14:textId="469C6625" w:rsidR="0013376A" w:rsidRPr="002C0156" w:rsidRDefault="00686553" w:rsidP="00F84F10">
      <w:pPr>
        <w:pStyle w:val="3BodyTextBullet"/>
      </w:pPr>
      <w:r w:rsidRPr="002C0156">
        <w:t>Transmit payment and remittance advice</w:t>
      </w:r>
      <w:r w:rsidR="00723776" w:rsidRPr="002C0156">
        <w:t xml:space="preserve">.  </w:t>
      </w:r>
      <w:r w:rsidR="00954EC7" w:rsidRPr="002C0156">
        <w:t>[Minnesota Statutes, §62J.536 and the resulting uniform companion guides]</w:t>
      </w:r>
    </w:p>
    <w:p w14:paraId="3F618DE7" w14:textId="77777777" w:rsidR="00DD4C13" w:rsidRPr="002C0156" w:rsidRDefault="00A32AEE" w:rsidP="00F84F10">
      <w:pPr>
        <w:pStyle w:val="heading3NotTOClevel3"/>
      </w:pPr>
      <w:r w:rsidRPr="002C0156">
        <w:t xml:space="preserve">The MCO shall provide valid enrollment data to Providers for Enrollee coverage verification by the first day of the month, and within two </w:t>
      </w:r>
      <w:r w:rsidR="009B6A6A" w:rsidRPr="002C0156">
        <w:t>business days</w:t>
      </w:r>
      <w:r w:rsidRPr="002C0156">
        <w:t xml:space="preserve"> of availability of enrollment data at the time of reinstatement</w:t>
      </w:r>
      <w:r w:rsidR="00723776" w:rsidRPr="002C0156">
        <w:t xml:space="preserve">.  </w:t>
      </w:r>
      <w:r w:rsidRPr="002C0156">
        <w:t xml:space="preserve">This shall include all </w:t>
      </w:r>
      <w:r w:rsidR="00136CB2" w:rsidRPr="002C0156">
        <w:t>Subcontractor</w:t>
      </w:r>
      <w:r w:rsidRPr="002C0156">
        <w:t>s</w:t>
      </w:r>
      <w:r w:rsidR="00723776" w:rsidRPr="002C0156">
        <w:t xml:space="preserve">.  </w:t>
      </w:r>
      <w:r w:rsidRPr="002C0156">
        <w:t xml:space="preserve">The MCO may require its Providers to use the STATE’s Electronic Verification System (EVS) or MN-ITS system to meet </w:t>
      </w:r>
      <w:r w:rsidR="0040215A" w:rsidRPr="002C0156">
        <w:t>the</w:t>
      </w:r>
      <w:r w:rsidRPr="002C0156">
        <w:t xml:space="preserve"> requirement</w:t>
      </w:r>
      <w:r w:rsidR="0040215A" w:rsidRPr="002C0156">
        <w:t xml:space="preserve"> in this paragraph</w:t>
      </w:r>
      <w:r w:rsidR="00DD4C13" w:rsidRPr="002C0156">
        <w:t>.</w:t>
      </w:r>
    </w:p>
    <w:p w14:paraId="2799FC39" w14:textId="77777777" w:rsidR="00DD4C13" w:rsidRPr="002C0156" w:rsidRDefault="00A32AEE" w:rsidP="00F84F10">
      <w:pPr>
        <w:pStyle w:val="heading3NotTOClevel3"/>
      </w:pPr>
      <w:bookmarkStart w:id="1199" w:name="_Ref517688097"/>
      <w:r w:rsidRPr="002C0156">
        <w:t>The STATE shall provide to the MCO an annual MMIS schedule of enrollment and reinstatement deadlines</w:t>
      </w:r>
      <w:r w:rsidR="00723776" w:rsidRPr="002C0156">
        <w:t xml:space="preserve">.  </w:t>
      </w:r>
      <w:r w:rsidRPr="002C0156">
        <w:t>If the STATE changes this schedule, other than electronic disruptions as indicated in this section, the STATE shall provide the MCO with reasonable written notice of the new timelines</w:t>
      </w:r>
      <w:bookmarkEnd w:id="1199"/>
      <w:r w:rsidR="00DD4C13" w:rsidRPr="002C0156">
        <w:t>.</w:t>
      </w:r>
    </w:p>
    <w:p w14:paraId="10F00B60" w14:textId="77777777" w:rsidR="00DD4C13" w:rsidRPr="002C0156" w:rsidRDefault="008B5BB3" w:rsidP="00F84F10">
      <w:pPr>
        <w:pStyle w:val="heading3NotTOClevel3"/>
      </w:pPr>
      <w:bookmarkStart w:id="1200" w:name="_Ref520192237"/>
      <w:r w:rsidRPr="002C0156">
        <w:t>The STATE shall send an electronic report of the American Indians enrolled in the MCO on a monthly basis, as part of the enrollment data, using the most complete and accurate means available to the STATE</w:t>
      </w:r>
      <w:bookmarkEnd w:id="1200"/>
      <w:r w:rsidR="00DD4C13" w:rsidRPr="002C0156">
        <w:t>.</w:t>
      </w:r>
    </w:p>
    <w:p w14:paraId="520F70D8" w14:textId="77777777" w:rsidR="00DD4C13" w:rsidRPr="002C0156" w:rsidRDefault="00551DB0" w:rsidP="00F84F10">
      <w:pPr>
        <w:pStyle w:val="Heading2"/>
      </w:pPr>
      <w:bookmarkStart w:id="1201" w:name="_Toc209615130"/>
      <w:r w:rsidRPr="002C0156">
        <w:t xml:space="preserve">Communication with STATE; </w:t>
      </w:r>
      <w:r w:rsidR="00686553" w:rsidRPr="002C0156">
        <w:t>E-Mail Encryption</w:t>
      </w:r>
      <w:r w:rsidR="00DD4C13" w:rsidRPr="002C0156">
        <w:t>.</w:t>
      </w:r>
      <w:bookmarkEnd w:id="1201"/>
    </w:p>
    <w:p w14:paraId="5DD78C64" w14:textId="16312AB4" w:rsidR="00565DD5" w:rsidRPr="002C0156" w:rsidRDefault="00686553" w:rsidP="00F84F10">
      <w:pPr>
        <w:pStyle w:val="2bodytext"/>
      </w:pPr>
      <w:r w:rsidRPr="002C0156">
        <w:t>The MCO shall communicate with the STATE by contacting the assigned contract manager elect</w:t>
      </w:r>
      <w:r w:rsidR="00FC53D9" w:rsidRPr="002C0156">
        <w:t>r</w:t>
      </w:r>
      <w:r w:rsidRPr="002C0156">
        <w:t>onically, by mail</w:t>
      </w:r>
      <w:r w:rsidR="00FC53D9" w:rsidRPr="002C0156">
        <w:t>,</w:t>
      </w:r>
      <w:r w:rsidRPr="002C0156">
        <w:t xml:space="preserve"> or telephone</w:t>
      </w:r>
      <w:r w:rsidR="00723776" w:rsidRPr="002C0156">
        <w:t>.</w:t>
      </w:r>
      <w:r w:rsidR="00425B04">
        <w:t xml:space="preserve"> </w:t>
      </w:r>
      <w:r w:rsidR="00C4230F" w:rsidRPr="002C0156">
        <w:t xml:space="preserve"> The MCO shall  </w:t>
      </w:r>
      <w:r w:rsidR="00530A23" w:rsidRPr="002C0156">
        <w:t xml:space="preserve">acknowledge receipt </w:t>
      </w:r>
      <w:r w:rsidR="00C4230F" w:rsidRPr="002C0156">
        <w:t xml:space="preserve">to contract manager communications within one (1) </w:t>
      </w:r>
      <w:r w:rsidR="00530A23" w:rsidRPr="002C0156">
        <w:t>business</w:t>
      </w:r>
      <w:r w:rsidR="00C4230F" w:rsidRPr="002C0156">
        <w:t xml:space="preserve"> day and provide</w:t>
      </w:r>
      <w:r w:rsidR="00EA70BA" w:rsidRPr="002C0156">
        <w:t xml:space="preserve"> a detailed response within the timeframe requested or request an extension that includes</w:t>
      </w:r>
      <w:r w:rsidR="00C4230F" w:rsidRPr="002C0156">
        <w:t xml:space="preserve"> an estimated timeline for resolution of the issue. </w:t>
      </w:r>
    </w:p>
    <w:p w14:paraId="188A637F" w14:textId="7EDC207E" w:rsidR="00DD4C13" w:rsidRPr="002C0156" w:rsidRDefault="00565DD5" w:rsidP="00F84F10">
      <w:pPr>
        <w:pStyle w:val="2bodytext"/>
      </w:pPr>
      <w:r w:rsidRPr="002C0156">
        <w:t>If electronic communication is used and security for PHI or other information is needed, the MCO must communicate with the STATE using MN-ITS, or request that the STATE contract manager initiate a secure e-mail exchange.</w:t>
      </w:r>
    </w:p>
    <w:p w14:paraId="6A086219" w14:textId="77777777" w:rsidR="00DD4C13" w:rsidRPr="002C0156" w:rsidRDefault="00A32AEE" w:rsidP="00F84F10">
      <w:pPr>
        <w:pStyle w:val="Heading2"/>
      </w:pPr>
      <w:bookmarkStart w:id="1202" w:name="_Toc248214972"/>
      <w:bookmarkStart w:id="1203" w:name="_Toc216258859"/>
      <w:bookmarkStart w:id="1204" w:name="_Toc248291465"/>
      <w:bookmarkStart w:id="1205" w:name="_Toc279049934"/>
      <w:bookmarkStart w:id="1206" w:name="_Toc466451341"/>
      <w:bookmarkStart w:id="1207" w:name="_Toc488144264"/>
      <w:bookmarkStart w:id="1208" w:name="_Ref76564852"/>
      <w:bookmarkStart w:id="1209" w:name="_Toc209615131"/>
      <w:r w:rsidRPr="002C0156">
        <w:t>Enrollee Rights</w:t>
      </w:r>
      <w:bookmarkEnd w:id="1202"/>
      <w:bookmarkEnd w:id="1203"/>
      <w:bookmarkEnd w:id="1204"/>
      <w:bookmarkEnd w:id="1205"/>
      <w:bookmarkEnd w:id="1206"/>
      <w:bookmarkEnd w:id="1207"/>
      <w:r w:rsidR="00DD4C13" w:rsidRPr="002C0156">
        <w:t>.</w:t>
      </w:r>
      <w:bookmarkEnd w:id="1208"/>
      <w:bookmarkEnd w:id="1209"/>
    </w:p>
    <w:p w14:paraId="7B145B96" w14:textId="77777777" w:rsidR="00DD4C13" w:rsidRPr="002C0156" w:rsidRDefault="00A32AEE" w:rsidP="00F84F10">
      <w:pPr>
        <w:pStyle w:val="2bodytext"/>
      </w:pPr>
      <w:r w:rsidRPr="002C0156">
        <w:t>The MCO shall have written policies regarding the rights of Enrollees and shall comply with any applicable Federal and State laws that pertain to Enrollee rights</w:t>
      </w:r>
      <w:r w:rsidR="00DD4C13" w:rsidRPr="002C0156">
        <w:t>.</w:t>
      </w:r>
    </w:p>
    <w:p w14:paraId="3DC720DF" w14:textId="5EA856BC" w:rsidR="00A32AEE" w:rsidRPr="002C0156" w:rsidRDefault="00A32AEE" w:rsidP="00F84F10">
      <w:pPr>
        <w:pStyle w:val="heading3NotTOClevel3"/>
      </w:pPr>
      <w:r w:rsidRPr="002C0156">
        <w:t xml:space="preserve">When providing services to Enrollees, the MCO must ensure that its staff and </w:t>
      </w:r>
      <w:r w:rsidR="002253D1" w:rsidRPr="002C0156">
        <w:t xml:space="preserve">Network </w:t>
      </w:r>
      <w:r w:rsidRPr="002C0156">
        <w:t>Providers consider the Enrollee</w:t>
      </w:r>
      <w:r w:rsidR="00B419E9" w:rsidRPr="002C0156">
        <w:t>’</w:t>
      </w:r>
      <w:r w:rsidRPr="002C0156">
        <w:t>s right</w:t>
      </w:r>
      <w:r w:rsidR="0040215A" w:rsidRPr="002C0156">
        <w:t>s</w:t>
      </w:r>
      <w:r w:rsidRPr="002C0156">
        <w:t xml:space="preserve"> to the following:</w:t>
      </w:r>
    </w:p>
    <w:p w14:paraId="48405B35" w14:textId="77777777" w:rsidR="00DD4C13" w:rsidRPr="002C0156" w:rsidRDefault="00A32AEE" w:rsidP="00F84F10">
      <w:pPr>
        <w:pStyle w:val="3BodyTextBullet"/>
      </w:pPr>
      <w:r w:rsidRPr="002C0156">
        <w:t xml:space="preserve"> Receive information pursuant to 42 CFR </w:t>
      </w:r>
      <w:r w:rsidR="00980149" w:rsidRPr="002C0156">
        <w:t>§</w:t>
      </w:r>
      <w:r w:rsidRPr="002C0156">
        <w:t>438.10</w:t>
      </w:r>
      <w:r w:rsidR="00DD4C13" w:rsidRPr="002C0156">
        <w:t>.</w:t>
      </w:r>
    </w:p>
    <w:p w14:paraId="2A17C0A9" w14:textId="2CA61B97" w:rsidR="00DD4C13" w:rsidRPr="002C0156" w:rsidRDefault="00954EC7" w:rsidP="00F84F10">
      <w:pPr>
        <w:pStyle w:val="3BodyTextBullet"/>
      </w:pPr>
      <w:r w:rsidRPr="002C0156">
        <w:t>Be provided with services under this Contract in accordance with 42 CFR §</w:t>
      </w:r>
      <w:r w:rsidR="002E1D0F" w:rsidRPr="002C0156">
        <w:t>§</w:t>
      </w:r>
      <w:r w:rsidRPr="002C0156">
        <w:t>438.206 through 438.210</w:t>
      </w:r>
      <w:r w:rsidR="00DD4C13" w:rsidRPr="002C0156">
        <w:t>.</w:t>
      </w:r>
    </w:p>
    <w:p w14:paraId="3DC720E1" w14:textId="67F7D79E" w:rsidR="00A32AEE" w:rsidRPr="002C0156" w:rsidRDefault="00680211" w:rsidP="00F84F10">
      <w:pPr>
        <w:pStyle w:val="3BodyTextBullet"/>
      </w:pPr>
      <w:r w:rsidRPr="002C0156">
        <w:t xml:space="preserve"> </w:t>
      </w:r>
      <w:r w:rsidR="00A32AEE" w:rsidRPr="002C0156">
        <w:t>Be treated with respect and with due consideration for the Enrollee's dignity and privacy</w:t>
      </w:r>
      <w:r w:rsidR="00723776" w:rsidRPr="002C0156">
        <w:t xml:space="preserve">.  </w:t>
      </w:r>
      <w:r w:rsidR="00954EC7" w:rsidRPr="002C0156">
        <w:t>[42 CFR §438.100(b)(2)(ii)]</w:t>
      </w:r>
    </w:p>
    <w:p w14:paraId="4FC53C09" w14:textId="547BC306" w:rsidR="0013376A" w:rsidRPr="002C0156" w:rsidRDefault="00A32AEE" w:rsidP="00F84F10">
      <w:pPr>
        <w:pStyle w:val="3BodyTextBullet"/>
      </w:pPr>
      <w:r w:rsidRPr="002C0156">
        <w:lastRenderedPageBreak/>
        <w:t xml:space="preserve"> Receive information on available treatment options and alternatives, presented in a manner appropriate to the Enrollee's condition and ability to understand</w:t>
      </w:r>
      <w:r w:rsidR="00723776" w:rsidRPr="002C0156">
        <w:t xml:space="preserve">.  </w:t>
      </w:r>
      <w:r w:rsidR="00954EC7" w:rsidRPr="002C0156">
        <w:t>[42</w:t>
      </w:r>
      <w:r w:rsidR="000C6C03" w:rsidRPr="002C0156">
        <w:t> </w:t>
      </w:r>
      <w:r w:rsidR="00954EC7" w:rsidRPr="002C0156">
        <w:t>CFR §438.100(b)(2)(iii)]</w:t>
      </w:r>
    </w:p>
    <w:p w14:paraId="0E0AA5D0" w14:textId="1B262F11" w:rsidR="0013376A" w:rsidRPr="002C0156" w:rsidRDefault="00A32AEE" w:rsidP="00F84F10">
      <w:pPr>
        <w:pStyle w:val="3BodyTextBullet"/>
      </w:pPr>
      <w:r w:rsidRPr="002C0156">
        <w:t xml:space="preserve"> Participate in decisions regarding his or her health care, including the right to refuse treatment</w:t>
      </w:r>
      <w:r w:rsidR="00723776" w:rsidRPr="002C0156">
        <w:t xml:space="preserve">.  </w:t>
      </w:r>
      <w:r w:rsidR="00954EC7" w:rsidRPr="002C0156">
        <w:t>[42 CFR §438.100(b)(2)(iv)]</w:t>
      </w:r>
    </w:p>
    <w:p w14:paraId="7B0298C4" w14:textId="28C3B850" w:rsidR="0013376A" w:rsidRPr="002C0156" w:rsidRDefault="00A32AEE" w:rsidP="00F84F10">
      <w:pPr>
        <w:pStyle w:val="3BodyTextBullet"/>
      </w:pPr>
      <w:r w:rsidRPr="002C0156">
        <w:t xml:space="preserve"> Be free from any form of restraint or seclusion used as a means of coercion, discipline, convenience or retaliation, as specified in other Federal regulations on the use of restraints and seclusion</w:t>
      </w:r>
      <w:r w:rsidR="00723776" w:rsidRPr="002C0156">
        <w:t xml:space="preserve">.  </w:t>
      </w:r>
      <w:r w:rsidR="00954EC7" w:rsidRPr="002C0156">
        <w:t>[42 CFR §438.100(b)(2)(v)]</w:t>
      </w:r>
    </w:p>
    <w:p w14:paraId="7558E760" w14:textId="77777777" w:rsidR="00DD4C13" w:rsidRPr="002C0156" w:rsidRDefault="00A32AEE" w:rsidP="00F84F10">
      <w:pPr>
        <w:pStyle w:val="3BodyTextBullet"/>
      </w:pPr>
      <w:r w:rsidRPr="002C0156">
        <w:t xml:space="preserve"> Be free from any form of aversion or deprivation procedures as described in Minnesota Rules, parts 9525.2700 through 9525.2810</w:t>
      </w:r>
      <w:r w:rsidR="00DD4C13" w:rsidRPr="002C0156">
        <w:t>.</w:t>
      </w:r>
    </w:p>
    <w:p w14:paraId="2A46C941" w14:textId="106A0460" w:rsidR="0013376A" w:rsidRPr="002C0156" w:rsidRDefault="00A32AEE" w:rsidP="00F84F10">
      <w:pPr>
        <w:pStyle w:val="3BodyTextBullet"/>
      </w:pPr>
      <w:r w:rsidRPr="002C0156">
        <w:t xml:space="preserve"> Request and receive a copy of his or her medical records and request to amend or correct the record</w:t>
      </w:r>
      <w:r w:rsidR="00723776" w:rsidRPr="002C0156">
        <w:t xml:space="preserve">.  </w:t>
      </w:r>
      <w:r w:rsidR="00EF7BA9" w:rsidRPr="002C0156">
        <w:t>[45 CFR §</w:t>
      </w:r>
      <w:r w:rsidR="002E1D0F" w:rsidRPr="002C0156">
        <w:t>§</w:t>
      </w:r>
      <w:r w:rsidR="00EF7BA9" w:rsidRPr="002C0156">
        <w:t>160 and 164, subparts A and E]</w:t>
      </w:r>
    </w:p>
    <w:p w14:paraId="68E35B0A" w14:textId="2AF9A953" w:rsidR="00DA38B4" w:rsidRPr="002C0156" w:rsidRDefault="00A32AEE" w:rsidP="00F84F10">
      <w:pPr>
        <w:pStyle w:val="3BodyTextBullet"/>
      </w:pPr>
      <w:r w:rsidRPr="002C0156">
        <w:t xml:space="preserve"> </w:t>
      </w:r>
      <w:r w:rsidR="00DA38B4" w:rsidRPr="002C0156">
        <w:t xml:space="preserve">Have </w:t>
      </w:r>
      <w:r w:rsidR="00B419E9" w:rsidRPr="002C0156">
        <w:t>f</w:t>
      </w:r>
      <w:r w:rsidRPr="002C0156">
        <w:t>reedom to exercise his or her rights</w:t>
      </w:r>
      <w:r w:rsidR="00282666" w:rsidRPr="002C0156">
        <w:t xml:space="preserve"> </w:t>
      </w:r>
      <w:r w:rsidR="00DA38B4" w:rsidRPr="002C0156">
        <w:t>The exe</w:t>
      </w:r>
      <w:r w:rsidR="00282666" w:rsidRPr="002C0156">
        <w:t>r</w:t>
      </w:r>
      <w:r w:rsidR="00DA38B4" w:rsidRPr="002C0156">
        <w:t xml:space="preserve">cise of </w:t>
      </w:r>
      <w:r w:rsidRPr="002C0156">
        <w:t xml:space="preserve">these rights </w:t>
      </w:r>
      <w:r w:rsidR="00DA38B4" w:rsidRPr="002C0156">
        <w:t>must</w:t>
      </w:r>
      <w:r w:rsidRPr="002C0156">
        <w:t xml:space="preserve"> not adversely affect the way the Enrollee is treated</w:t>
      </w:r>
      <w:r w:rsidR="00723776" w:rsidRPr="002C0156">
        <w:t xml:space="preserve">.  </w:t>
      </w:r>
      <w:r w:rsidR="00EF7BA9" w:rsidRPr="002C0156">
        <w:t>[42 CFR §438.100(c)]</w:t>
      </w:r>
    </w:p>
    <w:p w14:paraId="211EBD42" w14:textId="01072E5A" w:rsidR="00DD4C13" w:rsidRPr="002C0156" w:rsidRDefault="00DA38B4" w:rsidP="00F84F10">
      <w:pPr>
        <w:pStyle w:val="3BodyTextBullet"/>
      </w:pPr>
      <w:r w:rsidRPr="002C0156">
        <w:t xml:space="preserve"> </w:t>
      </w:r>
      <w:r w:rsidR="00EF7BA9" w:rsidRPr="002C0156">
        <w:t>T</w:t>
      </w:r>
      <w:r w:rsidRPr="002C0156">
        <w:t xml:space="preserve">he MCO shall not specify confidential services, as defined by the STATE, in </w:t>
      </w:r>
      <w:r w:rsidR="002B33C9" w:rsidRPr="002C0156">
        <w:t>materials</w:t>
      </w:r>
      <w:r w:rsidRPr="002C0156">
        <w:t xml:space="preserve"> sent to the Enrollee, including but not limited to EOBs</w:t>
      </w:r>
      <w:r w:rsidR="00BB0CEC" w:rsidRPr="002C0156">
        <w:t xml:space="preserve">, and </w:t>
      </w:r>
      <w:r w:rsidR="002B33C9" w:rsidRPr="002C0156">
        <w:t>materials</w:t>
      </w:r>
      <w:r w:rsidR="00BB0CEC" w:rsidRPr="002C0156">
        <w:t xml:space="preserve"> must not be sent to the Enrollee if the only service furnished was confidential.</w:t>
      </w:r>
      <w:r w:rsidR="00EF7BA9" w:rsidRPr="002C0156">
        <w:t xml:space="preserve"> </w:t>
      </w:r>
      <w:r w:rsidR="002B33C9" w:rsidRPr="002C0156">
        <w:t xml:space="preserve">State and federal privacy law including HIPAA and Minnesota Statutes, Ch. 144, apply.  For minors, privacy law includes Minnesota Statutes, §§144.341 through 347, and §253B.04. </w:t>
      </w:r>
      <w:r w:rsidR="00EF7BA9" w:rsidRPr="002C0156">
        <w:t>[42 CFR §433.116(f)(2)]</w:t>
      </w:r>
      <w:r w:rsidR="00DD4C13" w:rsidRPr="002C0156">
        <w:t>.</w:t>
      </w:r>
    </w:p>
    <w:p w14:paraId="1E1BC6DB" w14:textId="77777777" w:rsidR="00DD4C13" w:rsidRPr="002C0156" w:rsidRDefault="00DA38B4" w:rsidP="00F84F10">
      <w:pPr>
        <w:pStyle w:val="Heading2"/>
      </w:pPr>
      <w:bookmarkStart w:id="1210" w:name="_Toc248214973"/>
      <w:bookmarkStart w:id="1211" w:name="_Toc216258860"/>
      <w:bookmarkStart w:id="1212" w:name="_Toc248291466"/>
      <w:bookmarkStart w:id="1213" w:name="_Ref276724616"/>
      <w:bookmarkStart w:id="1214" w:name="_Ref276725342"/>
      <w:bookmarkStart w:id="1215" w:name="_Ref276989695"/>
      <w:bookmarkStart w:id="1216" w:name="_Toc279049935"/>
      <w:bookmarkStart w:id="1217" w:name="_Toc466451343"/>
      <w:bookmarkStart w:id="1218" w:name="_Ref487623995"/>
      <w:bookmarkStart w:id="1219" w:name="_Toc488144266"/>
      <w:bookmarkStart w:id="1220" w:name="_Toc209615132"/>
      <w:r w:rsidRPr="002C0156">
        <w:t xml:space="preserve">Communication with </w:t>
      </w:r>
      <w:r w:rsidR="005914DF" w:rsidRPr="002C0156">
        <w:t xml:space="preserve">Potential </w:t>
      </w:r>
      <w:r w:rsidR="00282666" w:rsidRPr="002C0156">
        <w:t>Enrollees</w:t>
      </w:r>
      <w:r w:rsidR="00533ACB" w:rsidRPr="002C0156">
        <w:t xml:space="preserve"> </w:t>
      </w:r>
      <w:r w:rsidR="00D61340" w:rsidRPr="002C0156">
        <w:t>and</w:t>
      </w:r>
      <w:r w:rsidR="00A32AEE" w:rsidRPr="002C0156">
        <w:t xml:space="preserve"> </w:t>
      </w:r>
      <w:r w:rsidR="00282666" w:rsidRPr="002C0156">
        <w:t>Enrollees</w:t>
      </w:r>
      <w:bookmarkEnd w:id="1210"/>
      <w:bookmarkEnd w:id="1211"/>
      <w:bookmarkEnd w:id="1212"/>
      <w:bookmarkEnd w:id="1213"/>
      <w:bookmarkEnd w:id="1214"/>
      <w:bookmarkEnd w:id="1215"/>
      <w:bookmarkEnd w:id="1216"/>
      <w:bookmarkEnd w:id="1217"/>
      <w:bookmarkEnd w:id="1218"/>
      <w:bookmarkEnd w:id="1219"/>
      <w:r w:rsidR="00DD4C13" w:rsidRPr="002C0156">
        <w:t>.</w:t>
      </w:r>
      <w:bookmarkEnd w:id="1220"/>
    </w:p>
    <w:p w14:paraId="1E123242" w14:textId="4BDD25D5" w:rsidR="00DD4C13" w:rsidRPr="002C0156" w:rsidRDefault="00A32AEE" w:rsidP="00F84F10">
      <w:pPr>
        <w:pStyle w:val="Heading3"/>
      </w:pPr>
      <w:r w:rsidRPr="002C0156">
        <w:t xml:space="preserve"> </w:t>
      </w:r>
      <w:bookmarkStart w:id="1221" w:name="_Toc466451344"/>
      <w:bookmarkStart w:id="1222" w:name="_Toc488144267"/>
      <w:bookmarkStart w:id="1223" w:name="_Toc209615133"/>
      <w:r w:rsidR="00204861" w:rsidRPr="002C0156">
        <w:t xml:space="preserve">For </w:t>
      </w:r>
      <w:r w:rsidR="00EC068F" w:rsidRPr="002C0156">
        <w:t>I-</w:t>
      </w:r>
      <w:r w:rsidR="001E11C7" w:rsidRPr="002C0156">
        <w:t xml:space="preserve">SNBC </w:t>
      </w:r>
      <w:r w:rsidR="00B21AE9" w:rsidRPr="002C0156">
        <w:t>Enrollees</w:t>
      </w:r>
      <w:bookmarkEnd w:id="1221"/>
      <w:bookmarkEnd w:id="1222"/>
      <w:r w:rsidR="00DD4C13" w:rsidRPr="002C0156">
        <w:t>.</w:t>
      </w:r>
      <w:bookmarkEnd w:id="1223"/>
    </w:p>
    <w:p w14:paraId="29CA4475" w14:textId="492EA1F6" w:rsidR="00DD4C13" w:rsidRPr="002C0156" w:rsidRDefault="00A32AEE" w:rsidP="00F84F10">
      <w:pPr>
        <w:pStyle w:val="3bodytext"/>
      </w:pPr>
      <w:r w:rsidRPr="002C0156">
        <w:t>The SNBC MCO agrees to integrate all Medicare (including Part D) and Medicaid materials provided to Enrollees and Potential Enrollees to the extent allowed by CMS and the STATE</w:t>
      </w:r>
      <w:r w:rsidR="00723776" w:rsidRPr="002C0156">
        <w:t xml:space="preserve">.  </w:t>
      </w:r>
      <w:r w:rsidRPr="002C0156">
        <w:t>The STATE and the MCO will develop model materials for this purpose using guides provided by CMS</w:t>
      </w:r>
      <w:r w:rsidR="00723776" w:rsidRPr="002C0156">
        <w:t xml:space="preserve">.  </w:t>
      </w:r>
      <w:r w:rsidRPr="002C0156">
        <w:t xml:space="preserve">The MCO will work with the STATE to assure that where CMS language misrepresents or does not cover information about all Medicare </w:t>
      </w:r>
      <w:r w:rsidR="00F803F7" w:rsidRPr="002C0156">
        <w:t>and Medicaid benefits available</w:t>
      </w:r>
      <w:r w:rsidR="00A374A3" w:rsidRPr="002C0156">
        <w:t xml:space="preserve"> </w:t>
      </w:r>
      <w:r w:rsidRPr="002C0156">
        <w:t>to</w:t>
      </w:r>
      <w:r w:rsidR="00A374A3" w:rsidRPr="002C0156">
        <w:t xml:space="preserve"> </w:t>
      </w:r>
      <w:r w:rsidR="00EC068F" w:rsidRPr="002C0156">
        <w:t>I-</w:t>
      </w:r>
      <w:r w:rsidR="001E11C7" w:rsidRPr="002C0156">
        <w:t>SNBC</w:t>
      </w:r>
      <w:r w:rsidR="007429EF" w:rsidRPr="002C0156">
        <w:t xml:space="preserve"> Enrollees</w:t>
      </w:r>
      <w:r w:rsidRPr="002C0156">
        <w:t>, clarifying language is included</w:t>
      </w:r>
      <w:r w:rsidR="00DD4C13" w:rsidRPr="002C0156">
        <w:t>.</w:t>
      </w:r>
    </w:p>
    <w:p w14:paraId="6FAE9CEC" w14:textId="77777777" w:rsidR="00DD4C13" w:rsidRPr="002C0156" w:rsidRDefault="00A32AEE" w:rsidP="00F84F10">
      <w:pPr>
        <w:pStyle w:val="Heading3"/>
      </w:pPr>
      <w:bookmarkStart w:id="1224" w:name="_Toc466451345"/>
      <w:bookmarkStart w:id="1225" w:name="_Toc488144268"/>
      <w:bookmarkStart w:id="1226" w:name="_Toc209615134"/>
      <w:r w:rsidRPr="002C0156">
        <w:t>C</w:t>
      </w:r>
      <w:r w:rsidR="00204861" w:rsidRPr="002C0156">
        <w:t>ommunication</w:t>
      </w:r>
      <w:r w:rsidR="005B2BC2" w:rsidRPr="002C0156">
        <w:t>s</w:t>
      </w:r>
      <w:r w:rsidR="00204861" w:rsidRPr="002C0156">
        <w:t xml:space="preserve"> </w:t>
      </w:r>
      <w:bookmarkStart w:id="1227" w:name="_Toc279049936"/>
      <w:r w:rsidR="00204861" w:rsidRPr="002C0156">
        <w:t>C</w:t>
      </w:r>
      <w:r w:rsidRPr="002C0156">
        <w:t>ompliance with Title VI of the Civil Rights Act</w:t>
      </w:r>
      <w:r w:rsidR="00C35266" w:rsidRPr="002C0156">
        <w:t xml:space="preserve"> and Section 1557 of the Affordable Care Act</w:t>
      </w:r>
      <w:bookmarkEnd w:id="1224"/>
      <w:bookmarkEnd w:id="1225"/>
      <w:bookmarkEnd w:id="1227"/>
      <w:r w:rsidR="00DD4C13" w:rsidRPr="002C0156">
        <w:t>.</w:t>
      </w:r>
      <w:bookmarkEnd w:id="1226"/>
    </w:p>
    <w:p w14:paraId="232ED80B" w14:textId="77777777" w:rsidR="00DD4C13" w:rsidRPr="002C0156" w:rsidRDefault="00A32AEE" w:rsidP="00F84F10">
      <w:pPr>
        <w:pStyle w:val="3bodytext"/>
      </w:pPr>
      <w:r w:rsidRPr="002C0156">
        <w:t>Title VI of the</w:t>
      </w:r>
      <w:r w:rsidR="00634D6C" w:rsidRPr="002C0156">
        <w:t xml:space="preserve"> Civil Rights Act of 1964, 42 USC</w:t>
      </w:r>
      <w:r w:rsidRPr="002C0156">
        <w:t xml:space="preserve"> </w:t>
      </w:r>
      <w:r w:rsidR="00980149" w:rsidRPr="002C0156">
        <w:t>§</w:t>
      </w:r>
      <w:r w:rsidRPr="002C0156">
        <w:t>2000d et</w:t>
      </w:r>
      <w:r w:rsidR="00723776" w:rsidRPr="002C0156">
        <w:t xml:space="preserve">.  </w:t>
      </w:r>
      <w:r w:rsidRPr="002C0156">
        <w:t>seq.</w:t>
      </w:r>
      <w:r w:rsidR="000167F1" w:rsidRPr="002C0156">
        <w:t>,</w:t>
      </w:r>
      <w:r w:rsidRPr="002C0156">
        <w:t xml:space="preserve"> and 45 CFR Part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w:t>
      </w:r>
      <w:r w:rsidR="00DD4C13" w:rsidRPr="002C0156">
        <w:t>.</w:t>
      </w:r>
    </w:p>
    <w:p w14:paraId="6F4EEF2B" w14:textId="77777777" w:rsidR="00DD4C13" w:rsidRPr="002C0156" w:rsidRDefault="00A32AEE" w:rsidP="00F84F10">
      <w:pPr>
        <w:pStyle w:val="Heading4"/>
      </w:pPr>
      <w:r w:rsidRPr="002C0156">
        <w:t xml:space="preserve">The MCO shall comply with the recommendations of the revised Policy Guidelines published on August </w:t>
      </w:r>
      <w:r w:rsidR="00192CA9" w:rsidRPr="002C0156">
        <w:t>4</w:t>
      </w:r>
      <w:r w:rsidRPr="002C0156">
        <w:t>, 2003</w:t>
      </w:r>
      <w:r w:rsidR="003C2ED4" w:rsidRPr="002C0156">
        <w:t>,</w:t>
      </w:r>
      <w:r w:rsidRPr="002C0156">
        <w:t xml:space="preserve"> by the Office for Civil Rights of the Department of Health and Human Services, titled “</w:t>
      </w:r>
      <w:r w:rsidRPr="002C0156">
        <w:rPr>
          <w:i/>
        </w:rPr>
        <w:t>Guidance to Federal Financial Assistance Recipients Regarding Title VI Prohibition Against National Origin Discrimination Affecting Limited English Proficient Persons</w:t>
      </w:r>
      <w:r w:rsidRPr="002C0156">
        <w:t>” (hereinafter “Guidance”) and take reasonable steps to ensure meaningful access to the MCO’s programs and services by LEP persons, pursuant to that document</w:t>
      </w:r>
      <w:r w:rsidR="00723776" w:rsidRPr="002C0156">
        <w:t xml:space="preserve">.  </w:t>
      </w:r>
      <w:r w:rsidRPr="002C0156">
        <w:t xml:space="preserve">The MCO shall apply, and require its Providers and </w:t>
      </w:r>
      <w:r w:rsidR="00136CB2" w:rsidRPr="002C0156">
        <w:t>Subcontractor</w:t>
      </w:r>
      <w:r w:rsidRPr="002C0156">
        <w:t>s to apply, the four factors described in the Guidance to the various kinds of contacts they have with the public to assess language needs, and decide what reasonable steps, if any, they should take to ensure meaningful access for LEP persons</w:t>
      </w:r>
      <w:r w:rsidR="00723776" w:rsidRPr="002C0156">
        <w:t xml:space="preserve">.  </w:t>
      </w:r>
      <w:r w:rsidRPr="002C0156">
        <w:lastRenderedPageBreak/>
        <w:t>The MCO shall document its application of the factors described in the Guidance to the services and programs it provides</w:t>
      </w:r>
      <w:r w:rsidR="00DD4C13" w:rsidRPr="002C0156">
        <w:t>.</w:t>
      </w:r>
    </w:p>
    <w:p w14:paraId="6EBCC83A" w14:textId="77777777" w:rsidR="00DD4C13" w:rsidRPr="002C0156" w:rsidRDefault="000230ED" w:rsidP="00F84F10">
      <w:pPr>
        <w:pStyle w:val="Heading4"/>
      </w:pPr>
      <w:bookmarkStart w:id="1228" w:name="_Ref487624537"/>
      <w:r w:rsidRPr="002C0156">
        <w:t>The MCO shall provide to the STATE a copy of its Limited English Proficiency (</w:t>
      </w:r>
      <w:r w:rsidR="00C531E9" w:rsidRPr="002C0156">
        <w:t>LEP)</w:t>
      </w:r>
      <w:r w:rsidRPr="002C0156">
        <w:t xml:space="preserve"> plan for its current service area annually</w:t>
      </w:r>
      <w:r w:rsidR="00723776" w:rsidRPr="002C0156">
        <w:t xml:space="preserve">.  </w:t>
      </w:r>
      <w:r w:rsidRPr="002C0156">
        <w:t>The MCO shall use the LEP plan template provided by the STATE as the minimum requirements of the plan, but may add additional measures</w:t>
      </w:r>
      <w:bookmarkEnd w:id="1228"/>
      <w:r w:rsidR="00DD4C13" w:rsidRPr="002C0156">
        <w:t>.</w:t>
      </w:r>
    </w:p>
    <w:p w14:paraId="31B2C01D" w14:textId="55AB4CA9" w:rsidR="00DD4C13" w:rsidRPr="002C0156" w:rsidRDefault="00C35266" w:rsidP="00F84F10">
      <w:pPr>
        <w:pStyle w:val="Heading4"/>
      </w:pPr>
      <w:r w:rsidRPr="002C0156">
        <w:t>Section 1557 of the Affordable Care Act prohibits discrimination on the basis of race, color, national origin, sex, age, or disability in health care programs and activities receiving federal financial assistance</w:t>
      </w:r>
      <w:r w:rsidR="00DD4C13" w:rsidRPr="002C0156">
        <w:t>.</w:t>
      </w:r>
      <w:r w:rsidR="009464B2" w:rsidRPr="002C0156">
        <w:t xml:space="preserve"> </w:t>
      </w:r>
      <w:bookmarkStart w:id="1229" w:name="_Hlk169594958"/>
      <w:r w:rsidR="009464B2" w:rsidRPr="002C0156">
        <w:t xml:space="preserve"> [45 CFR §§92.4, 92.8(d)-(e)] </w:t>
      </w:r>
      <w:bookmarkEnd w:id="1229"/>
    </w:p>
    <w:p w14:paraId="0099CA6F" w14:textId="5B5A4916" w:rsidR="006F1D60" w:rsidRPr="002C0156" w:rsidRDefault="00C35266" w:rsidP="00F84F10">
      <w:pPr>
        <w:pStyle w:val="3BodyTextBullet"/>
      </w:pPr>
      <w:r w:rsidRPr="002C0156">
        <w:t xml:space="preserve">The MCO will provide </w:t>
      </w:r>
      <w:r w:rsidR="0067297B" w:rsidRPr="002C0156">
        <w:t xml:space="preserve">auxiliary aids and services, like qualified interpreters or information in accessible formats, free of charge and in a timely manner, to ensure an equal opportunity to participate in Minnesota Health Care Programs </w:t>
      </w:r>
    </w:p>
    <w:p w14:paraId="37446810" w14:textId="77777777" w:rsidR="00DD4C13" w:rsidRPr="002C0156" w:rsidRDefault="00C35266" w:rsidP="00F84F10">
      <w:pPr>
        <w:pStyle w:val="3BodyTextBullet"/>
      </w:pPr>
      <w:r w:rsidRPr="002C0156">
        <w:t>The MCO will also provide</w:t>
      </w:r>
      <w:r w:rsidR="00723776" w:rsidRPr="002C0156">
        <w:t xml:space="preserve"> </w:t>
      </w:r>
      <w:r w:rsidR="0067297B" w:rsidRPr="002C0156">
        <w:t>translated documents and spoken language interpreting, free of charge and in a timely manner, when language assistance services are necessary to ensure limited English speakers have meaningful access to programs and services that are offered by the MCO</w:t>
      </w:r>
      <w:r w:rsidR="00DD4C13" w:rsidRPr="002C0156">
        <w:t>.</w:t>
      </w:r>
    </w:p>
    <w:p w14:paraId="1D27C805" w14:textId="2EB061C4" w:rsidR="009464B2" w:rsidRPr="002C0156" w:rsidRDefault="009464B2" w:rsidP="00F84F10">
      <w:pPr>
        <w:pStyle w:val="3BodyTextBullet"/>
      </w:pPr>
      <w:r w:rsidRPr="002C0156">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p>
    <w:p w14:paraId="33880DB3" w14:textId="77777777" w:rsidR="00DD4C13" w:rsidRPr="002C0156" w:rsidRDefault="00204861" w:rsidP="00F84F10">
      <w:pPr>
        <w:pStyle w:val="Heading3"/>
      </w:pPr>
      <w:bookmarkStart w:id="1230" w:name="_Toc466451346"/>
      <w:bookmarkStart w:id="1231" w:name="_Toc488144269"/>
      <w:bookmarkStart w:id="1232" w:name="_Toc209615135"/>
      <w:r w:rsidRPr="002C0156">
        <w:t xml:space="preserve">Communications </w:t>
      </w:r>
      <w:bookmarkStart w:id="1233" w:name="_Toc279049937"/>
      <w:r w:rsidR="00010097" w:rsidRPr="002C0156">
        <w:t xml:space="preserve">Compliance with the </w:t>
      </w:r>
      <w:r w:rsidR="00A32AEE" w:rsidRPr="002C0156">
        <w:t>Americans with Disabilit</w:t>
      </w:r>
      <w:r w:rsidR="005272DF" w:rsidRPr="002C0156">
        <w:t>ies</w:t>
      </w:r>
      <w:r w:rsidR="00A32AEE" w:rsidRPr="002C0156">
        <w:t xml:space="preserve"> Act</w:t>
      </w:r>
      <w:bookmarkEnd w:id="1230"/>
      <w:bookmarkEnd w:id="1231"/>
      <w:bookmarkEnd w:id="1233"/>
      <w:r w:rsidR="00DD4C13" w:rsidRPr="002C0156">
        <w:t>.</w:t>
      </w:r>
      <w:bookmarkEnd w:id="1232"/>
    </w:p>
    <w:p w14:paraId="7235393D" w14:textId="4FDCB8D4" w:rsidR="00DD4C13" w:rsidRPr="002C0156" w:rsidRDefault="00A32AEE" w:rsidP="00F84F10">
      <w:pPr>
        <w:pStyle w:val="3bodytext"/>
      </w:pPr>
      <w:r w:rsidRPr="002C0156">
        <w:t xml:space="preserve">(Americans with Disabilities Act of 1990, 42 </w:t>
      </w:r>
      <w:r w:rsidR="003A03B5" w:rsidRPr="002C0156">
        <w:t>USC</w:t>
      </w:r>
      <w:r w:rsidRPr="002C0156">
        <w:t xml:space="preserve"> </w:t>
      </w:r>
      <w:r w:rsidR="00980149" w:rsidRPr="002C0156">
        <w:t>§</w:t>
      </w:r>
      <w:r w:rsidRPr="002C0156">
        <w:t>1210</w:t>
      </w:r>
      <w:r w:rsidR="00280A0F" w:rsidRPr="002C0156">
        <w:t>1</w:t>
      </w:r>
      <w:r w:rsidRPr="002C0156">
        <w:t>, et seq.</w:t>
      </w:r>
      <w:r w:rsidR="00A81C7E" w:rsidRPr="002C0156">
        <w:t>; hereafter “ADA”</w:t>
      </w:r>
      <w:r w:rsidRPr="002C0156">
        <w:t>)</w:t>
      </w:r>
      <w:r w:rsidR="00DD4C13" w:rsidRPr="002C0156">
        <w:t>.</w:t>
      </w:r>
    </w:p>
    <w:p w14:paraId="3637BABE" w14:textId="77777777" w:rsidR="00DD4C13" w:rsidRPr="002C0156" w:rsidRDefault="00A32AEE" w:rsidP="00F84F10">
      <w:pPr>
        <w:pStyle w:val="Heading4"/>
      </w:pPr>
      <w:r w:rsidRPr="002C0156">
        <w:t xml:space="preserve">All communications with Enrollees must be consistent with the </w:t>
      </w:r>
      <w:r w:rsidR="00A81C7E" w:rsidRPr="002C0156">
        <w:t>ADA</w:t>
      </w:r>
      <w:r w:rsidRPr="002C0156">
        <w:t>’s prohibition on unnecessary inquiries into the existence of a disability</w:t>
      </w:r>
      <w:r w:rsidR="00DD4C13" w:rsidRPr="002C0156">
        <w:t>.</w:t>
      </w:r>
    </w:p>
    <w:p w14:paraId="3E590599" w14:textId="77777777" w:rsidR="00DD4C13" w:rsidRPr="002C0156" w:rsidRDefault="00A32AEE" w:rsidP="00F84F10">
      <w:pPr>
        <w:pStyle w:val="Heading4"/>
      </w:pPr>
      <w:bookmarkStart w:id="1234" w:name="_Ref276724592"/>
      <w:r w:rsidRPr="002C0156">
        <w:t xml:space="preserve">The MCO shall have information available in alternative formats </w:t>
      </w:r>
      <w:r w:rsidR="00C35266" w:rsidRPr="002C0156">
        <w:t xml:space="preserve">and through the provision of auxiliary aids and services </w:t>
      </w:r>
      <w:r w:rsidR="0067297B" w:rsidRPr="002C0156">
        <w:t>for the MCO’s health programs and activities,</w:t>
      </w:r>
      <w:r w:rsidR="00723776" w:rsidRPr="002C0156">
        <w:t xml:space="preserve"> </w:t>
      </w:r>
      <w:r w:rsidRPr="002C0156">
        <w:t>in a</w:t>
      </w:r>
      <w:r w:rsidR="00C35266" w:rsidRPr="002C0156">
        <w:t>n appropriate</w:t>
      </w:r>
      <w:r w:rsidRPr="002C0156">
        <w:t xml:space="preserve"> manner that takes into consideration the </w:t>
      </w:r>
      <w:r w:rsidR="00C35266" w:rsidRPr="002C0156">
        <w:t xml:space="preserve">Beneficiary or </w:t>
      </w:r>
      <w:r w:rsidRPr="002C0156">
        <w:t xml:space="preserve">Enrollee’s special needs, including </w:t>
      </w:r>
      <w:r w:rsidR="00B419E9" w:rsidRPr="002C0156">
        <w:t xml:space="preserve">those who have </w:t>
      </w:r>
      <w:r w:rsidRPr="002C0156">
        <w:t>visual impairment or limited reading proficiency</w:t>
      </w:r>
      <w:r w:rsidR="00C35266" w:rsidRPr="002C0156">
        <w:t>, and at no cost to the Beneficiary or Enrollee</w:t>
      </w:r>
      <w:bookmarkEnd w:id="1234"/>
      <w:r w:rsidR="00DD4C13" w:rsidRPr="002C0156">
        <w:t>.</w:t>
      </w:r>
    </w:p>
    <w:p w14:paraId="138D4AF8" w14:textId="77777777" w:rsidR="00DD4C13" w:rsidRPr="002C0156" w:rsidRDefault="00A32AEE" w:rsidP="00F84F10">
      <w:pPr>
        <w:pStyle w:val="Heading3"/>
      </w:pPr>
      <w:bookmarkStart w:id="1235" w:name="_Toc248214974"/>
      <w:bookmarkStart w:id="1236" w:name="_Toc216258861"/>
      <w:bookmarkStart w:id="1237" w:name="_Toc248291467"/>
      <w:bookmarkStart w:id="1238" w:name="_Ref276725109"/>
      <w:bookmarkStart w:id="1239" w:name="_Ref278876214"/>
      <w:bookmarkStart w:id="1240" w:name="_Toc279049938"/>
      <w:bookmarkStart w:id="1241" w:name="_Toc466451347"/>
      <w:bookmarkStart w:id="1242" w:name="_Toc488144271"/>
      <w:bookmarkStart w:id="1243" w:name="_Ref488156306"/>
      <w:bookmarkStart w:id="1244" w:name="_Toc209615136"/>
      <w:r w:rsidRPr="002C0156">
        <w:t xml:space="preserve">Requirements for </w:t>
      </w:r>
      <w:r w:rsidR="00204861" w:rsidRPr="002C0156">
        <w:t xml:space="preserve">Potential Enrollee or </w:t>
      </w:r>
      <w:r w:rsidR="003D5A65" w:rsidRPr="002C0156">
        <w:t>Enrollee Communication</w:t>
      </w:r>
      <w:bookmarkEnd w:id="1235"/>
      <w:bookmarkEnd w:id="1236"/>
      <w:bookmarkEnd w:id="1237"/>
      <w:bookmarkEnd w:id="1238"/>
      <w:bookmarkEnd w:id="1239"/>
      <w:bookmarkEnd w:id="1240"/>
      <w:bookmarkEnd w:id="1241"/>
      <w:bookmarkEnd w:id="1242"/>
      <w:bookmarkEnd w:id="1243"/>
      <w:r w:rsidR="00DD4C13" w:rsidRPr="002C0156">
        <w:t>.</w:t>
      </w:r>
      <w:bookmarkEnd w:id="1244"/>
    </w:p>
    <w:p w14:paraId="438DAAFA" w14:textId="6A786626" w:rsidR="00DD4C13" w:rsidRPr="002C0156" w:rsidRDefault="00327A80" w:rsidP="00F84F10">
      <w:pPr>
        <w:pStyle w:val="3bodytext"/>
      </w:pPr>
      <w:r w:rsidRPr="002C0156">
        <w:t>The MCO shall submit to the STATE for review and approval  information intended for Potential Enrollees or Enrollees</w:t>
      </w:r>
      <w:r w:rsidR="00DD4C13" w:rsidRPr="002C0156">
        <w:t>.</w:t>
      </w:r>
    </w:p>
    <w:p w14:paraId="6B740A47" w14:textId="3B08AE0F" w:rsidR="00DD4C13" w:rsidRPr="002C0156" w:rsidRDefault="004A6B24" w:rsidP="00F84F10">
      <w:pPr>
        <w:pStyle w:val="Heading4"/>
      </w:pPr>
      <w:r w:rsidRPr="002C0156">
        <w:t xml:space="preserve">Information requiring approval is </w:t>
      </w:r>
      <w:r w:rsidR="005C1518" w:rsidRPr="002C0156">
        <w:t xml:space="preserve">listed in the </w:t>
      </w:r>
      <w:r w:rsidR="005C1518" w:rsidRPr="002C0156">
        <w:rPr>
          <w:i/>
        </w:rPr>
        <w:t>Materials Guide</w:t>
      </w:r>
      <w:r w:rsidR="005C1518" w:rsidRPr="002C0156">
        <w:t xml:space="preserve"> </w:t>
      </w:r>
      <w:r w:rsidR="00934C3A" w:rsidRPr="002C0156">
        <w:t xml:space="preserve">technical specifications </w:t>
      </w:r>
      <w:r w:rsidR="005C1518" w:rsidRPr="002C0156">
        <w:t>posted on the DHS managed care web</w:t>
      </w:r>
      <w:r w:rsidR="00D8069D" w:rsidRPr="002C0156">
        <w:t xml:space="preserve"> </w:t>
      </w:r>
      <w:r w:rsidR="005C1518" w:rsidRPr="002C0156">
        <w:t>site</w:t>
      </w:r>
      <w:r w:rsidR="00723776" w:rsidRPr="002C0156">
        <w:t xml:space="preserve">.  </w:t>
      </w:r>
      <w:r w:rsidR="005C1518" w:rsidRPr="002C0156">
        <w:t xml:space="preserve">The STATE will notify the MCO of any changes or updates to the </w:t>
      </w:r>
      <w:r w:rsidR="005C1518" w:rsidRPr="002C0156">
        <w:rPr>
          <w:i/>
        </w:rPr>
        <w:t>Materials Guide</w:t>
      </w:r>
      <w:r w:rsidR="00DD4C13" w:rsidRPr="002C0156">
        <w:t>.</w:t>
      </w:r>
    </w:p>
    <w:p w14:paraId="1C9728AC" w14:textId="4D3F5DD3" w:rsidR="0067297B" w:rsidRPr="002C0156" w:rsidRDefault="0067297B" w:rsidP="00F84F10">
      <w:pPr>
        <w:pStyle w:val="Heading4"/>
      </w:pPr>
      <w:r w:rsidRPr="002C0156">
        <w:t xml:space="preserve">The MCO will use the STATE-approved discrimination and complaint notice </w:t>
      </w:r>
      <w:r w:rsidR="00760743" w:rsidRPr="002C0156">
        <w:t xml:space="preserve">as provided by DHS in the </w:t>
      </w:r>
      <w:r w:rsidR="00760743" w:rsidRPr="002C0156">
        <w:rPr>
          <w:i/>
        </w:rPr>
        <w:t>Complaint Block</w:t>
      </w:r>
      <w:r w:rsidR="00760743" w:rsidRPr="002C0156">
        <w:t xml:space="preserve"> and </w:t>
      </w:r>
      <w:r w:rsidR="00760743" w:rsidRPr="002C0156">
        <w:rPr>
          <w:i/>
        </w:rPr>
        <w:t>Language Block</w:t>
      </w:r>
      <w:r w:rsidR="00760743" w:rsidRPr="002C0156">
        <w:t xml:space="preserve"> (</w:t>
      </w:r>
      <w:r w:rsidR="00126E65" w:rsidRPr="002C0156">
        <w:t>C</w:t>
      </w:r>
      <w:r w:rsidR="00760743" w:rsidRPr="002C0156">
        <w:t>L/</w:t>
      </w:r>
      <w:r w:rsidR="00126E65" w:rsidRPr="002C0156">
        <w:t>L</w:t>
      </w:r>
      <w:r w:rsidR="00760743" w:rsidRPr="002C0156">
        <w:t xml:space="preserve">B) Guidance technical specifications </w:t>
      </w:r>
      <w:r w:rsidRPr="002C0156">
        <w:t>which includes the accessibility</w:t>
      </w:r>
      <w:r w:rsidR="00327A80" w:rsidRPr="002C0156">
        <w:t xml:space="preserve"> (auxiliary aids and services)</w:t>
      </w:r>
      <w:r w:rsidRPr="002C0156">
        <w:t xml:space="preserve"> language, and include this information with written communications from the MCO to Enrollees</w:t>
      </w:r>
      <w:bookmarkStart w:id="1245" w:name="_Hlk169595022"/>
      <w:r w:rsidR="009464B2" w:rsidRPr="002C0156">
        <w:t xml:space="preserve"> in all communications listed in 45 CFR §92.11(c)</w:t>
      </w:r>
      <w:bookmarkEnd w:id="1245"/>
      <w:r w:rsidR="00723776" w:rsidRPr="002C0156">
        <w:t xml:space="preserve">.  </w:t>
      </w:r>
      <w:r w:rsidRPr="002C0156">
        <w:t xml:space="preserve">The auxiliary aids and </w:t>
      </w:r>
      <w:r w:rsidR="00811748" w:rsidRPr="002C0156">
        <w:t xml:space="preserve">language assistance </w:t>
      </w:r>
      <w:r w:rsidRPr="002C0156">
        <w:t>services language must be in a fourteen (14)</w:t>
      </w:r>
      <w:r w:rsidR="009906D4" w:rsidRPr="002C0156">
        <w:t xml:space="preserve"> </w:t>
      </w:r>
      <w:r w:rsidR="00A47D90" w:rsidRPr="002C0156">
        <w:t xml:space="preserve">point font </w:t>
      </w:r>
      <w:r w:rsidRPr="002C0156">
        <w:t>size in the notice</w:t>
      </w:r>
      <w:r w:rsidR="00723776" w:rsidRPr="002C0156">
        <w:t xml:space="preserve">.  </w:t>
      </w:r>
      <w:r w:rsidRPr="002C0156">
        <w:t xml:space="preserve">These communications can either incorporate the </w:t>
      </w:r>
      <w:r w:rsidR="00126E65" w:rsidRPr="002C0156">
        <w:t>C</w:t>
      </w:r>
      <w:r w:rsidR="00760743" w:rsidRPr="002C0156">
        <w:t xml:space="preserve">B/ </w:t>
      </w:r>
      <w:r w:rsidR="00126E65" w:rsidRPr="002C0156">
        <w:t>L</w:t>
      </w:r>
      <w:r w:rsidR="00760743" w:rsidRPr="002C0156">
        <w:t xml:space="preserve">B </w:t>
      </w:r>
      <w:r w:rsidRPr="002C0156">
        <w:t>notice information into the written communication or include it with the communication as a separate document</w:t>
      </w:r>
      <w:r w:rsidR="00723776" w:rsidRPr="002C0156">
        <w:t xml:space="preserve">.  </w:t>
      </w:r>
      <w:r w:rsidR="00760743" w:rsidRPr="002C0156">
        <w:t xml:space="preserve">A waiver request by the MCO to not include </w:t>
      </w:r>
      <w:r w:rsidR="00760743" w:rsidRPr="002C0156">
        <w:lastRenderedPageBreak/>
        <w:t xml:space="preserve">a </w:t>
      </w:r>
      <w:r w:rsidR="00126E65" w:rsidRPr="002C0156">
        <w:t>C</w:t>
      </w:r>
      <w:r w:rsidR="00760743" w:rsidRPr="002C0156">
        <w:t>B/</w:t>
      </w:r>
      <w:r w:rsidR="00126E65" w:rsidRPr="002C0156">
        <w:t>L</w:t>
      </w:r>
      <w:r w:rsidR="00760743" w:rsidRPr="002C0156">
        <w:t>B with materials to be provided to Enrollees must be submitted to DHS with the material for review and approval</w:t>
      </w:r>
      <w:r w:rsidR="00723776" w:rsidRPr="002C0156">
        <w:t xml:space="preserve">.  </w:t>
      </w:r>
      <w:r w:rsidR="00811748" w:rsidRPr="002C0156">
        <w:t>[42 CFR §438.10(d)(2), and (3); DHS Civil Rights Notice #CB5]</w:t>
      </w:r>
    </w:p>
    <w:p w14:paraId="748D388D" w14:textId="1FAD2D94" w:rsidR="00DD4C13" w:rsidRPr="002C0156" w:rsidRDefault="00A32AEE" w:rsidP="00F84F10">
      <w:pPr>
        <w:pStyle w:val="Heading4"/>
      </w:pPr>
      <w:r w:rsidRPr="002C0156">
        <w:t xml:space="preserve">Written material for </w:t>
      </w:r>
      <w:r w:rsidR="00EC068F" w:rsidRPr="002C0156">
        <w:t>I-</w:t>
      </w:r>
      <w:r w:rsidRPr="002C0156">
        <w:t>SNBC</w:t>
      </w:r>
      <w:r w:rsidR="00B21AE9" w:rsidRPr="002C0156">
        <w:t xml:space="preserve"> Enrollees</w:t>
      </w:r>
      <w:r w:rsidRPr="002C0156">
        <w:t xml:space="preserve"> will include both Medicare and Medicaid information</w:t>
      </w:r>
      <w:r w:rsidR="00DD4C13" w:rsidRPr="002C0156">
        <w:t>.</w:t>
      </w:r>
    </w:p>
    <w:p w14:paraId="7EA8C560" w14:textId="5DBB4685" w:rsidR="0013376A" w:rsidRPr="002C0156" w:rsidRDefault="00A32AEE" w:rsidP="00F84F10">
      <w:pPr>
        <w:pStyle w:val="Heading4"/>
      </w:pPr>
      <w:r w:rsidRPr="002C0156">
        <w:t>The MCO shall determine and translate vital documents</w:t>
      </w:r>
      <w:r w:rsidR="0067297B" w:rsidRPr="002C0156">
        <w:t xml:space="preserve"> by qualified translators as defined in 45 CFR </w:t>
      </w:r>
      <w:r w:rsidR="00980149" w:rsidRPr="002C0156">
        <w:t>§</w:t>
      </w:r>
      <w:r w:rsidR="0067297B" w:rsidRPr="002C0156">
        <w:t>92.4,</w:t>
      </w:r>
      <w:r w:rsidRPr="002C0156">
        <w:t xml:space="preserve"> and provide them to households speaking a prevalent non-English language, whenever the MCO determines that five percent (5%) or </w:t>
      </w:r>
      <w:r w:rsidR="00EF658C" w:rsidRPr="002C0156">
        <w:t>one thousand (</w:t>
      </w:r>
      <w:r w:rsidRPr="002C0156">
        <w:t>1,000</w:t>
      </w:r>
      <w:r w:rsidR="00EF658C" w:rsidRPr="002C0156">
        <w:t>)</w:t>
      </w:r>
      <w:r w:rsidRPr="002C0156">
        <w:t xml:space="preserve"> persons, whichever is less, of the population of persons eligible to be served or likely to be affected or encountered </w:t>
      </w:r>
      <w:r w:rsidR="00EF658C" w:rsidRPr="002C0156">
        <w:t xml:space="preserve">in the MCO’s Service Area </w:t>
      </w:r>
      <w:r w:rsidRPr="002C0156">
        <w:t>speak a non-English language</w:t>
      </w:r>
      <w:r w:rsidR="00723776" w:rsidRPr="002C0156">
        <w:t xml:space="preserve">.  </w:t>
      </w:r>
      <w:r w:rsidRPr="002C0156">
        <w:t xml:space="preserve">If a Potential Enrollee or Enrollee speaks any non-English language, regardless of whether it meets the threshold, the MCO must provide that the Potential Enrollee or Enrollee receives information in his or her primary language, </w:t>
      </w:r>
      <w:r w:rsidR="00327A80" w:rsidRPr="002C0156">
        <w:t xml:space="preserve">free of charge, </w:t>
      </w:r>
      <w:r w:rsidRPr="002C0156">
        <w:t>by providing oral interpretation or through other means determined by the MCO</w:t>
      </w:r>
      <w:r w:rsidR="00723776" w:rsidRPr="002C0156">
        <w:t xml:space="preserve">.  </w:t>
      </w:r>
      <w:r w:rsidR="00EF7BA9" w:rsidRPr="002C0156">
        <w:rPr>
          <w:rFonts w:eastAsia="Calibri"/>
        </w:rPr>
        <w:t>[42 CFR 438.10(d)(1)]</w:t>
      </w:r>
    </w:p>
    <w:p w14:paraId="1254D6EF" w14:textId="77777777" w:rsidR="00DD4C13" w:rsidRPr="002C0156" w:rsidRDefault="00A32AEE" w:rsidP="00F84F10">
      <w:pPr>
        <w:pStyle w:val="Heading3"/>
      </w:pPr>
      <w:bookmarkStart w:id="1246" w:name="_Toc209615137"/>
      <w:r w:rsidRPr="002C0156">
        <w:t xml:space="preserve">Language </w:t>
      </w:r>
      <w:r w:rsidR="00327A80" w:rsidRPr="002C0156">
        <w:t>and Format</w:t>
      </w:r>
      <w:r w:rsidR="00DD4C13" w:rsidRPr="002C0156">
        <w:t>.</w:t>
      </w:r>
      <w:bookmarkEnd w:id="1246"/>
    </w:p>
    <w:p w14:paraId="41FE73CE" w14:textId="45C4F0EF" w:rsidR="0013376A" w:rsidRPr="002C0156" w:rsidRDefault="00A32AEE" w:rsidP="00F84F10">
      <w:pPr>
        <w:pStyle w:val="Heading4"/>
      </w:pPr>
      <w:r w:rsidRPr="002C0156">
        <w:t xml:space="preserve">All material sent by the MCO </w:t>
      </w:r>
      <w:r w:rsidR="0067297B" w:rsidRPr="002C0156">
        <w:t xml:space="preserve">targeting </w:t>
      </w:r>
      <w:r w:rsidR="003867D3" w:rsidRPr="002C0156">
        <w:t xml:space="preserve">Potential </w:t>
      </w:r>
      <w:r w:rsidRPr="002C0156">
        <w:t xml:space="preserve">Enrollees or </w:t>
      </w:r>
      <w:r w:rsidR="003867D3" w:rsidRPr="002C0156">
        <w:t xml:space="preserve">Enrollees </w:t>
      </w:r>
      <w:r w:rsidRPr="002C0156">
        <w:t>under this Contract shall include</w:t>
      </w:r>
      <w:r w:rsidR="00723776" w:rsidRPr="002C0156">
        <w:t xml:space="preserve"> </w:t>
      </w:r>
      <w:r w:rsidR="006F1D60" w:rsidRPr="002C0156">
        <w:t>t</w:t>
      </w:r>
      <w:r w:rsidRPr="002C0156">
        <w:t xml:space="preserve">he STATE’s </w:t>
      </w:r>
      <w:r w:rsidR="00871ACA" w:rsidRPr="002C0156">
        <w:t>sixteen (16</w:t>
      </w:r>
      <w:bookmarkStart w:id="1247" w:name="_Hlk207179086"/>
      <w:r w:rsidR="004337CB">
        <w:t xml:space="preserve">; </w:t>
      </w:r>
      <w:r w:rsidR="004337CB" w:rsidRPr="004337CB">
        <w:t>15 translated languages plus English</w:t>
      </w:r>
      <w:bookmarkEnd w:id="1247"/>
      <w:r w:rsidR="0067297B" w:rsidRPr="002C0156">
        <w:t xml:space="preserve">) tagline </w:t>
      </w:r>
      <w:r w:rsidRPr="002C0156">
        <w:t>language block</w:t>
      </w:r>
      <w:r w:rsidR="00A13925" w:rsidRPr="002C0156">
        <w:t>.</w:t>
      </w:r>
      <w:r w:rsidR="00327A80" w:rsidRPr="002C0156">
        <w:t xml:space="preserve"> </w:t>
      </w:r>
    </w:p>
    <w:p w14:paraId="620F5CF1" w14:textId="6D836A1E" w:rsidR="00DD4C13" w:rsidRPr="002C0156" w:rsidRDefault="0067297B" w:rsidP="00F84F10">
      <w:pPr>
        <w:pStyle w:val="Heading4"/>
      </w:pPr>
      <w:r w:rsidRPr="002C0156">
        <w:t xml:space="preserve">For </w:t>
      </w:r>
      <w:r w:rsidR="00530A23" w:rsidRPr="002C0156">
        <w:t xml:space="preserve">non-full-sized </w:t>
      </w:r>
      <w:r w:rsidRPr="002C0156">
        <w:t xml:space="preserve">materials, such as tri-fold brochures or postcards the MCO must </w:t>
      </w:r>
      <w:r w:rsidR="00760743" w:rsidRPr="002C0156">
        <w:t xml:space="preserve">follow the </w:t>
      </w:r>
      <w:r w:rsidR="00760743" w:rsidRPr="002C0156">
        <w:rPr>
          <w:i/>
        </w:rPr>
        <w:t xml:space="preserve">Complaint Block </w:t>
      </w:r>
      <w:r w:rsidR="00760743" w:rsidRPr="002C0156">
        <w:t>and</w:t>
      </w:r>
      <w:r w:rsidR="00760743" w:rsidRPr="002C0156">
        <w:rPr>
          <w:i/>
        </w:rPr>
        <w:t xml:space="preserve"> Language Block Guidance</w:t>
      </w:r>
      <w:r w:rsidR="00760743" w:rsidRPr="002C0156">
        <w:t xml:space="preserve"> technical specifications.</w:t>
      </w:r>
    </w:p>
    <w:p w14:paraId="6F44107B" w14:textId="77777777" w:rsidR="00DD4C13" w:rsidRPr="002C0156" w:rsidRDefault="00A32AEE" w:rsidP="00F84F10">
      <w:pPr>
        <w:pStyle w:val="Heading3"/>
      </w:pPr>
      <w:bookmarkStart w:id="1248" w:name="_Ref169767165"/>
      <w:bookmarkStart w:id="1249" w:name="_Toc209615138"/>
      <w:r w:rsidRPr="002C0156">
        <w:t>Readability Test</w:t>
      </w:r>
      <w:r w:rsidR="00DD4C13" w:rsidRPr="002C0156">
        <w:t>.</w:t>
      </w:r>
      <w:bookmarkEnd w:id="1248"/>
      <w:bookmarkEnd w:id="1249"/>
    </w:p>
    <w:p w14:paraId="2C8D37DF" w14:textId="79B96504" w:rsidR="00DD4C13" w:rsidRPr="002C0156" w:rsidRDefault="00A32AEE" w:rsidP="00F84F10">
      <w:pPr>
        <w:pStyle w:val="3bodytext"/>
      </w:pPr>
      <w:r w:rsidRPr="002C0156">
        <w:t>All written materials</w:t>
      </w:r>
      <w:r w:rsidR="00460F06" w:rsidRPr="002C0156">
        <w:t xml:space="preserve"> and Enrollee communications</w:t>
      </w:r>
      <w:r w:rsidRPr="002C0156">
        <w:t xml:space="preserve">, including </w:t>
      </w:r>
      <w:r w:rsidR="00A25065" w:rsidRPr="002C0156">
        <w:t xml:space="preserve">but not limited to </w:t>
      </w:r>
      <w:r w:rsidRPr="002C0156">
        <w:t xml:space="preserve">Marketing, new Enrollee information, </w:t>
      </w:r>
      <w:r w:rsidR="00460F06" w:rsidRPr="002C0156">
        <w:t xml:space="preserve">Contact Center scripts, </w:t>
      </w:r>
      <w:r w:rsidRPr="002C0156">
        <w:t xml:space="preserve">member handbooks, Grievance, Appeal and State </w:t>
      </w:r>
      <w:r w:rsidR="002C0BBE" w:rsidRPr="002C0156">
        <w:t>Appeal</w:t>
      </w:r>
      <w:r w:rsidRPr="002C0156">
        <w:t xml:space="preserve"> information</w:t>
      </w:r>
      <w:r w:rsidR="00A25065" w:rsidRPr="002C0156">
        <w:t>, web site,</w:t>
      </w:r>
      <w:r w:rsidRPr="002C0156">
        <w:t xml:space="preserve"> and other written information, </w:t>
      </w:r>
      <w:r w:rsidR="00A81C7E" w:rsidRPr="002C0156">
        <w:t xml:space="preserve">that </w:t>
      </w:r>
      <w:r w:rsidRPr="002C0156">
        <w:t xml:space="preserve">target </w:t>
      </w:r>
      <w:r w:rsidR="003867D3" w:rsidRPr="002C0156">
        <w:t xml:space="preserve">Potential Enrollees or Enrollees </w:t>
      </w:r>
      <w:r w:rsidRPr="002C0156">
        <w:t xml:space="preserve">under this Contract and are disseminated to </w:t>
      </w:r>
      <w:r w:rsidR="003867D3" w:rsidRPr="002C0156">
        <w:t xml:space="preserve">Potential Enrollees or Enrollees </w:t>
      </w:r>
      <w:r w:rsidRPr="002C0156">
        <w:t xml:space="preserve">by the MCO in English must be understandable to a person who reads at the seventh grade level, using the Flesch scale analysis readability score as determined under Minnesota Statutes, </w:t>
      </w:r>
      <w:r w:rsidR="00980149" w:rsidRPr="002C0156">
        <w:t>§</w:t>
      </w:r>
      <w:r w:rsidRPr="002C0156">
        <w:t>72C.09</w:t>
      </w:r>
      <w:r w:rsidR="00723776" w:rsidRPr="002C0156">
        <w:t xml:space="preserve">.  </w:t>
      </w:r>
      <w:r w:rsidRPr="002C0156">
        <w:t>The results of the Flesch score must be submitted at the time all documents specified in this section are submitted to the STATE for approval</w:t>
      </w:r>
      <w:r w:rsidR="00723776" w:rsidRPr="002C0156">
        <w:t xml:space="preserve">.  </w:t>
      </w:r>
      <w:r w:rsidRPr="002C0156">
        <w:t xml:space="preserve">All materials sent to </w:t>
      </w:r>
      <w:r w:rsidR="003867D3" w:rsidRPr="002C0156">
        <w:t xml:space="preserve">Potential Enrollees or Enrollees </w:t>
      </w:r>
      <w:r w:rsidRPr="002C0156">
        <w:t xml:space="preserve">must be in at least a </w:t>
      </w:r>
      <w:r w:rsidR="00327A80" w:rsidRPr="002C0156">
        <w:t>12</w:t>
      </w:r>
      <w:r w:rsidRPr="002C0156">
        <w:t xml:space="preserve">-point type size, with the exception of the </w:t>
      </w:r>
      <w:r w:rsidR="00871ACA" w:rsidRPr="002C0156">
        <w:t xml:space="preserve">MCO member </w:t>
      </w:r>
      <w:r w:rsidR="00080785" w:rsidRPr="002C0156">
        <w:t>identification card</w:t>
      </w:r>
      <w:r w:rsidRPr="002C0156">
        <w:t>, which may have non-essential items in a smaller type size</w:t>
      </w:r>
      <w:r w:rsidR="00DD4C13" w:rsidRPr="002C0156">
        <w:t>.</w:t>
      </w:r>
    </w:p>
    <w:p w14:paraId="1DFF7884" w14:textId="77777777" w:rsidR="00DD4C13" w:rsidRPr="002C0156" w:rsidRDefault="00A32AEE" w:rsidP="00F84F10">
      <w:pPr>
        <w:pStyle w:val="Heading3"/>
      </w:pPr>
      <w:bookmarkStart w:id="1250" w:name="_Toc209615139"/>
      <w:r w:rsidRPr="002C0156">
        <w:t xml:space="preserve">Compliance with State </w:t>
      </w:r>
      <w:r w:rsidR="006F1D60" w:rsidRPr="002C0156">
        <w:t xml:space="preserve">Marketing </w:t>
      </w:r>
      <w:r w:rsidRPr="002C0156">
        <w:t>Laws</w:t>
      </w:r>
      <w:r w:rsidR="00DD4C13" w:rsidRPr="002C0156">
        <w:t>.</w:t>
      </w:r>
      <w:bookmarkEnd w:id="1250"/>
    </w:p>
    <w:p w14:paraId="7D360824" w14:textId="77777777" w:rsidR="00DD4C13" w:rsidRPr="002C0156" w:rsidRDefault="00A32AEE" w:rsidP="00F84F10">
      <w:pPr>
        <w:pStyle w:val="3bodytext"/>
      </w:pPr>
      <w:r w:rsidRPr="002C0156">
        <w:t xml:space="preserve">The MCO’s Marketing and education practices will conform to the provisions of Minnesota Statutes, </w:t>
      </w:r>
      <w:r w:rsidR="00980149" w:rsidRPr="002C0156">
        <w:t>§</w:t>
      </w:r>
      <w:r w:rsidRPr="002C0156">
        <w:t xml:space="preserve">62D.22, </w:t>
      </w:r>
      <w:r w:rsidR="008C6718" w:rsidRPr="002C0156">
        <w:t>subd. </w:t>
      </w:r>
      <w:r w:rsidRPr="002C0156">
        <w:t>8, and applicable rules and regulations promulgated by the Minnesota Commissioners of Commerce and Health</w:t>
      </w:r>
      <w:r w:rsidR="00DD4C13" w:rsidRPr="002C0156">
        <w:t>.</w:t>
      </w:r>
    </w:p>
    <w:p w14:paraId="1CAFD292" w14:textId="77777777" w:rsidR="00DD4C13" w:rsidRPr="002C0156" w:rsidRDefault="00A32AEE" w:rsidP="00F84F10">
      <w:pPr>
        <w:pStyle w:val="Heading3"/>
      </w:pPr>
      <w:bookmarkStart w:id="1251" w:name="_Toc209615140"/>
      <w:r w:rsidRPr="002C0156">
        <w:t>American Indians</w:t>
      </w:r>
      <w:r w:rsidR="00DD4C13" w:rsidRPr="002C0156">
        <w:t>.</w:t>
      </w:r>
      <w:bookmarkEnd w:id="1251"/>
    </w:p>
    <w:p w14:paraId="0292B11A" w14:textId="0619892A" w:rsidR="0013376A" w:rsidRPr="002C0156" w:rsidRDefault="00A32AEE" w:rsidP="00F84F10">
      <w:pPr>
        <w:pStyle w:val="3bodytext"/>
      </w:pPr>
      <w:r w:rsidRPr="002C0156">
        <w:t xml:space="preserve">All Marketing </w:t>
      </w:r>
      <w:r w:rsidR="00805C9D" w:rsidRPr="002C0156">
        <w:t>or</w:t>
      </w:r>
      <w:r w:rsidRPr="002C0156">
        <w:t xml:space="preserve"> </w:t>
      </w:r>
      <w:r w:rsidR="00080785" w:rsidRPr="002C0156">
        <w:t>e</w:t>
      </w:r>
      <w:r w:rsidRPr="002C0156">
        <w:t xml:space="preserve">nrollment </w:t>
      </w:r>
      <w:r w:rsidR="00080785" w:rsidRPr="002C0156">
        <w:t>m</w:t>
      </w:r>
      <w:r w:rsidRPr="002C0156">
        <w:t xml:space="preserve">aterials that refer </w:t>
      </w:r>
      <w:r w:rsidR="00EF658C" w:rsidRPr="002C0156">
        <w:t xml:space="preserve">to </w:t>
      </w:r>
      <w:r w:rsidRPr="002C0156">
        <w:t xml:space="preserve">access to covered benefits or the MCO’s network shall explain the right of American Indians to access out-of-network services at </w:t>
      </w:r>
      <w:r w:rsidR="002B45DA" w:rsidRPr="002C0156">
        <w:t xml:space="preserve">Indian Health </w:t>
      </w:r>
      <w:r w:rsidR="00DD389D" w:rsidRPr="002C0156">
        <w:t>Care Providers</w:t>
      </w:r>
      <w:r w:rsidR="00723776" w:rsidRPr="002C0156">
        <w:t xml:space="preserve">.  </w:t>
      </w:r>
      <w:r w:rsidR="00EF7BA9" w:rsidRPr="002C0156">
        <w:t>[42 CFR §438.14]</w:t>
      </w:r>
    </w:p>
    <w:p w14:paraId="1F10EDD6" w14:textId="77777777" w:rsidR="00DD4C13" w:rsidRPr="002C0156" w:rsidRDefault="00A32AEE" w:rsidP="00F84F10">
      <w:pPr>
        <w:pStyle w:val="Heading3"/>
      </w:pPr>
      <w:bookmarkStart w:id="1252" w:name="_Ref517688115"/>
      <w:bookmarkStart w:id="1253" w:name="_Toc209615141"/>
      <w:r w:rsidRPr="002C0156">
        <w:t xml:space="preserve">Notice </w:t>
      </w:r>
      <w:r w:rsidR="00B813B0" w:rsidRPr="002C0156">
        <w:t xml:space="preserve">to the MCO </w:t>
      </w:r>
      <w:r w:rsidRPr="002C0156">
        <w:t>of STATE Materials</w:t>
      </w:r>
      <w:bookmarkEnd w:id="1252"/>
      <w:r w:rsidR="00DD4C13" w:rsidRPr="002C0156">
        <w:t>.</w:t>
      </w:r>
      <w:bookmarkEnd w:id="1253"/>
    </w:p>
    <w:p w14:paraId="597A523E" w14:textId="3973282A" w:rsidR="00DD4C13" w:rsidRPr="002C0156" w:rsidRDefault="00A32AEE" w:rsidP="00F84F10">
      <w:pPr>
        <w:pStyle w:val="3bodytext"/>
      </w:pPr>
      <w:r w:rsidRPr="002C0156">
        <w:t>The STATE shall provide the MCO with text of notices it sends to all Enrollees</w:t>
      </w:r>
      <w:r w:rsidR="00723776" w:rsidRPr="002C0156">
        <w:t xml:space="preserve">.  </w:t>
      </w:r>
      <w:r w:rsidRPr="002C0156">
        <w:t>To the extent possible, the STATE shall provide the notices to the MCO prior to distribution to Enrollees</w:t>
      </w:r>
      <w:r w:rsidR="00DD4C13" w:rsidRPr="002C0156">
        <w:t>.</w:t>
      </w:r>
    </w:p>
    <w:p w14:paraId="02CD6032" w14:textId="2B64BFF9" w:rsidR="002B33C9" w:rsidRPr="002C0156" w:rsidRDefault="00BB78F0" w:rsidP="00F84F10">
      <w:pPr>
        <w:pStyle w:val="Heading3"/>
      </w:pPr>
      <w:bookmarkStart w:id="1254" w:name="_Toc209615142"/>
      <w:r w:rsidRPr="002C0156">
        <w:lastRenderedPageBreak/>
        <w:t>Contact</w:t>
      </w:r>
      <w:r w:rsidR="002B33C9" w:rsidRPr="002C0156">
        <w:t xml:space="preserve"> Center Operation</w:t>
      </w:r>
      <w:bookmarkEnd w:id="1254"/>
      <w:r w:rsidR="002B33C9" w:rsidRPr="002C0156">
        <w:t xml:space="preserve"> </w:t>
      </w:r>
    </w:p>
    <w:p w14:paraId="11D8B26B" w14:textId="24272C67" w:rsidR="002B33C9" w:rsidRPr="002C0156" w:rsidRDefault="002B33C9" w:rsidP="00F84F10">
      <w:pPr>
        <w:pStyle w:val="3bodytext"/>
      </w:pPr>
      <w:r w:rsidRPr="002C0156">
        <w:t xml:space="preserve">The MCO shall operate a </w:t>
      </w:r>
      <w:r w:rsidR="00BB78F0" w:rsidRPr="002C0156">
        <w:t>Contact C</w:t>
      </w:r>
      <w:r w:rsidRPr="002C0156">
        <w:t xml:space="preserve">enter to provide Enrollees and Potential Enrollees with information as required under Enrollee Rights in section </w:t>
      </w:r>
      <w:r w:rsidR="00273B6C">
        <w:t>3.10</w:t>
      </w:r>
      <w:r w:rsidRPr="002C0156">
        <w:t>.</w:t>
      </w:r>
    </w:p>
    <w:p w14:paraId="40F16619" w14:textId="2045F92A" w:rsidR="00412FAC" w:rsidRPr="002C0156" w:rsidRDefault="009464B2" w:rsidP="00F84F10">
      <w:pPr>
        <w:pStyle w:val="Heading2"/>
      </w:pPr>
      <w:bookmarkStart w:id="1255" w:name="_Toc466451348"/>
      <w:bookmarkStart w:id="1256" w:name="_Toc488144272"/>
      <w:bookmarkStart w:id="1257" w:name="_Ref176865956"/>
      <w:bookmarkStart w:id="1258" w:name="_Toc209615143"/>
      <w:r w:rsidRPr="002C0156">
        <w:t>Communication</w:t>
      </w:r>
      <w:r w:rsidR="00B20CE5" w:rsidRPr="002C0156">
        <w:t xml:space="preserve"> </w:t>
      </w:r>
      <w:bookmarkStart w:id="1259" w:name="_Toc279049939"/>
      <w:r w:rsidR="00B20CE5" w:rsidRPr="002C0156">
        <w:t>Materials</w:t>
      </w:r>
      <w:bookmarkEnd w:id="1255"/>
      <w:bookmarkEnd w:id="1256"/>
      <w:bookmarkEnd w:id="1259"/>
      <w:r w:rsidR="006B10AD" w:rsidRPr="002C0156">
        <w:t>;</w:t>
      </w:r>
      <w:r w:rsidR="006F4A38" w:rsidRPr="002C0156">
        <w:t xml:space="preserve"> </w:t>
      </w:r>
      <w:r w:rsidRPr="002C0156">
        <w:t>STATE Review</w:t>
      </w:r>
      <w:bookmarkEnd w:id="1257"/>
      <w:bookmarkEnd w:id="1258"/>
    </w:p>
    <w:p w14:paraId="7D25A081" w14:textId="77777777" w:rsidR="00DD4C13" w:rsidRPr="002C0156" w:rsidRDefault="00A32AEE" w:rsidP="00F84F10">
      <w:pPr>
        <w:pStyle w:val="Heading3"/>
      </w:pPr>
      <w:bookmarkStart w:id="1260" w:name="_Toc209615144"/>
      <w:r w:rsidRPr="002C0156">
        <w:t>Marketing</w:t>
      </w:r>
      <w:r w:rsidR="00795FC2" w:rsidRPr="002C0156">
        <w:t xml:space="preserve"> Materials Development</w:t>
      </w:r>
      <w:r w:rsidR="00DD4C13" w:rsidRPr="002C0156">
        <w:t>.</w:t>
      </w:r>
      <w:bookmarkEnd w:id="1260"/>
    </w:p>
    <w:p w14:paraId="2D309240" w14:textId="77777777" w:rsidR="00DD4C13" w:rsidRPr="002C0156" w:rsidRDefault="00A32AEE" w:rsidP="00F84F10">
      <w:pPr>
        <w:pStyle w:val="3bodytext"/>
      </w:pPr>
      <w:r w:rsidRPr="002C0156">
        <w:t>The MCO shall participate with the STATE in the development of general Marketing Materials, member materials and enrollment materials</w:t>
      </w:r>
      <w:r w:rsidR="00DD4C13" w:rsidRPr="002C0156">
        <w:t>.</w:t>
      </w:r>
    </w:p>
    <w:p w14:paraId="580E613A" w14:textId="45F2E0B9" w:rsidR="00DD4C13" w:rsidRPr="002C0156" w:rsidRDefault="002B45DA" w:rsidP="00F84F10">
      <w:pPr>
        <w:pStyle w:val="Heading3"/>
      </w:pPr>
      <w:bookmarkStart w:id="1261" w:name="_Toc248214975"/>
      <w:bookmarkStart w:id="1262" w:name="_Toc248291468"/>
      <w:bookmarkStart w:id="1263" w:name="_Ref276725371"/>
      <w:bookmarkStart w:id="1264" w:name="_Ref516740320"/>
      <w:bookmarkStart w:id="1265" w:name="_Ref524517637"/>
      <w:bookmarkStart w:id="1266" w:name="_Toc209615145"/>
      <w:r w:rsidRPr="002C0156">
        <w:t xml:space="preserve">Prior Approval of </w:t>
      </w:r>
      <w:r w:rsidR="009464B2" w:rsidRPr="002C0156">
        <w:t>Communication</w:t>
      </w:r>
      <w:r w:rsidR="00EF7BA9" w:rsidRPr="002C0156">
        <w:t xml:space="preserve"> </w:t>
      </w:r>
      <w:r w:rsidRPr="002C0156">
        <w:t>Materials</w:t>
      </w:r>
      <w:bookmarkEnd w:id="1261"/>
      <w:bookmarkEnd w:id="1262"/>
      <w:bookmarkEnd w:id="1263"/>
      <w:bookmarkEnd w:id="1264"/>
      <w:bookmarkEnd w:id="1265"/>
      <w:r w:rsidR="00DD4C13" w:rsidRPr="002C0156">
        <w:t>.</w:t>
      </w:r>
      <w:bookmarkEnd w:id="1266"/>
    </w:p>
    <w:p w14:paraId="710CAC9E" w14:textId="6C93EFFE" w:rsidR="002853DC" w:rsidRPr="002C0156" w:rsidRDefault="00AB11F9" w:rsidP="00F84F10">
      <w:pPr>
        <w:pStyle w:val="3bodytext"/>
      </w:pPr>
      <w:r w:rsidRPr="002C0156">
        <w:t xml:space="preserve">For both </w:t>
      </w:r>
      <w:r w:rsidR="00EC068F" w:rsidRPr="002C0156">
        <w:t>I-</w:t>
      </w:r>
      <w:r w:rsidR="001E11C7" w:rsidRPr="002C0156">
        <w:t>SNBC</w:t>
      </w:r>
      <w:r w:rsidR="00DF7105" w:rsidRPr="002C0156">
        <w:t xml:space="preserve"> and SNBC</w:t>
      </w:r>
      <w:r w:rsidR="009C5E2A" w:rsidRPr="002C0156">
        <w:t xml:space="preserve"> </w:t>
      </w:r>
      <w:r w:rsidR="00DF7105" w:rsidRPr="002C0156">
        <w:t>Non-SNP</w:t>
      </w:r>
      <w:r w:rsidRPr="002C0156">
        <w:t xml:space="preserve">: </w:t>
      </w:r>
    </w:p>
    <w:p w14:paraId="439150E3" w14:textId="52A43569" w:rsidR="00DD4C13" w:rsidRPr="002C0156" w:rsidRDefault="00545D9C" w:rsidP="00F84F10">
      <w:pPr>
        <w:pStyle w:val="Heading4"/>
      </w:pPr>
      <w:r w:rsidRPr="002C0156">
        <w:t>The MCO shall present to the STATE for approval in a final format</w:t>
      </w:r>
      <w:bookmarkStart w:id="1267" w:name="_Hlk205284838"/>
      <w:r w:rsidR="00ED7FF3" w:rsidRPr="00ED7FF3">
        <w:t xml:space="preserve"> as indicated in the Materials Guide technical specifications</w:t>
      </w:r>
      <w:bookmarkEnd w:id="1267"/>
      <w:r w:rsidRPr="002C0156">
        <w:t xml:space="preserve">, all </w:t>
      </w:r>
      <w:r w:rsidR="009464B2" w:rsidRPr="002C0156">
        <w:t xml:space="preserve">communication materials including </w:t>
      </w:r>
      <w:r w:rsidRPr="002C0156">
        <w:t xml:space="preserve">Marketing </w:t>
      </w:r>
      <w:r w:rsidR="009464B2" w:rsidRPr="002C0156">
        <w:t>m</w:t>
      </w:r>
      <w:r w:rsidRPr="002C0156">
        <w:t xml:space="preserve">aterials that the MCO or its </w:t>
      </w:r>
      <w:r w:rsidR="00136CB2" w:rsidRPr="002C0156">
        <w:t>Subcontractor</w:t>
      </w:r>
      <w:r w:rsidRPr="002C0156">
        <w:t xml:space="preserve">s plan to use during the contract period </w:t>
      </w:r>
      <w:r w:rsidR="0090531D" w:rsidRPr="002C0156">
        <w:t>including but not limited to posters, brochures, internet web sites, any materials which contain statements regarding the benefit package, provider-network related materials</w:t>
      </w:r>
      <w:r w:rsidR="009464B2" w:rsidRPr="002C0156">
        <w:t>, and other communications to Enrollees or Beneficiaries as requested by the STATE,</w:t>
      </w:r>
      <w:r w:rsidR="0090531D" w:rsidRPr="002C0156">
        <w:t xml:space="preserve"> </w:t>
      </w:r>
      <w:r w:rsidRPr="002C0156">
        <w:t xml:space="preserve">prior to the MCO’s use of such </w:t>
      </w:r>
      <w:r w:rsidR="006B10AD" w:rsidRPr="002C0156">
        <w:t>m</w:t>
      </w:r>
      <w:r w:rsidRPr="002C0156">
        <w:t>aterials</w:t>
      </w:r>
      <w:r w:rsidR="00DD4C13" w:rsidRPr="002C0156">
        <w:t>.</w:t>
      </w:r>
    </w:p>
    <w:p w14:paraId="0ED0BEF0" w14:textId="1F080842" w:rsidR="009464B2" w:rsidRPr="002C0156" w:rsidRDefault="00AB11F9" w:rsidP="00F84F10">
      <w:pPr>
        <w:pStyle w:val="4bodytext"/>
      </w:pPr>
      <w:r w:rsidRPr="002C0156">
        <w:t>When the MCO submits the material for review</w:t>
      </w:r>
      <w:r w:rsidR="00760743" w:rsidRPr="002C0156">
        <w:t xml:space="preserve"> by the STATE using the </w:t>
      </w:r>
      <w:r w:rsidR="00760743" w:rsidRPr="002C0156">
        <w:rPr>
          <w:i/>
        </w:rPr>
        <w:t>Materials Guide</w:t>
      </w:r>
      <w:r w:rsidR="00760743" w:rsidRPr="002C0156">
        <w:t xml:space="preserve"> technical specifications</w:t>
      </w:r>
      <w:r w:rsidRPr="002C0156">
        <w:t>, the MCO shall include information on the purpose, the intended audience and the timeline for use of the material being reviewed</w:t>
      </w:r>
      <w:r w:rsidR="00723776" w:rsidRPr="002C0156">
        <w:t xml:space="preserve">.  </w:t>
      </w:r>
      <w:r w:rsidR="00F822BE" w:rsidRPr="002C0156">
        <w:t xml:space="preserve">Internet web sites that merely link to the DHS web site for information do not need prior approval. </w:t>
      </w:r>
    </w:p>
    <w:p w14:paraId="74C77365" w14:textId="3D23506A" w:rsidR="004D2D6C" w:rsidRPr="002C0156" w:rsidRDefault="00EA560A" w:rsidP="00F84F10">
      <w:pPr>
        <w:pStyle w:val="4bodytext"/>
        <w:rPr>
          <w:bCs/>
          <w:iCs/>
        </w:rPr>
      </w:pPr>
      <w:r w:rsidRPr="002C0156">
        <w:t xml:space="preserve">Approval by the STATE shall not be unreasonably withheld or delayed. </w:t>
      </w:r>
      <w:r w:rsidR="00723776" w:rsidRPr="002C0156">
        <w:t xml:space="preserve"> </w:t>
      </w:r>
      <w:bookmarkStart w:id="1268" w:name="_Hlk172204305"/>
      <w:r w:rsidR="00EF7BA9" w:rsidRPr="002C0156">
        <w:rPr>
          <w:bCs/>
          <w:iCs/>
        </w:rPr>
        <w:t>[42 CFR §</w:t>
      </w:r>
      <w:r w:rsidR="00D876DE" w:rsidRPr="002C0156">
        <w:rPr>
          <w:bCs/>
          <w:iCs/>
        </w:rPr>
        <w:t xml:space="preserve">§438.104(b)(1)(i); </w:t>
      </w:r>
      <w:r w:rsidR="00EF7BA9" w:rsidRPr="002C0156">
        <w:rPr>
          <w:bCs/>
          <w:iCs/>
        </w:rPr>
        <w:t>438.700(c)]</w:t>
      </w:r>
      <w:bookmarkEnd w:id="1268"/>
      <w:r w:rsidR="004D2D6C" w:rsidRPr="002C0156">
        <w:rPr>
          <w:bCs/>
          <w:iCs/>
        </w:rPr>
        <w:t xml:space="preserve"> </w:t>
      </w:r>
    </w:p>
    <w:p w14:paraId="74DEFC25" w14:textId="28634750" w:rsidR="00DD4C13" w:rsidRPr="002C0156" w:rsidRDefault="004D2D6C" w:rsidP="00F84F10">
      <w:pPr>
        <w:pStyle w:val="Heading4"/>
      </w:pPr>
      <w:r w:rsidRPr="002C0156">
        <w:rPr>
          <w:bCs w:val="0"/>
          <w:iCs w:val="0"/>
        </w:rPr>
        <w:t xml:space="preserve"> </w:t>
      </w:r>
      <w:r w:rsidR="00AB11F9" w:rsidRPr="002C0156">
        <w:t>CMS and STATE Review Process</w:t>
      </w:r>
      <w:r w:rsidR="00077A59" w:rsidRPr="002C0156">
        <w:t xml:space="preserve"> for </w:t>
      </w:r>
      <w:r w:rsidR="00EC068F" w:rsidRPr="002C0156">
        <w:t>I-</w:t>
      </w:r>
      <w:r w:rsidR="001E11C7" w:rsidRPr="002C0156">
        <w:t>SNBC</w:t>
      </w:r>
      <w:r w:rsidR="00545D9C" w:rsidRPr="002C0156">
        <w:t xml:space="preserve"> </w:t>
      </w:r>
      <w:r w:rsidR="00077A59" w:rsidRPr="002C0156">
        <w:t>Enrollee</w:t>
      </w:r>
      <w:r w:rsidR="00F822BE" w:rsidRPr="002C0156">
        <w:t xml:space="preserve"> Material</w:t>
      </w:r>
      <w:r w:rsidR="00077A59" w:rsidRPr="002C0156">
        <w:t>s</w:t>
      </w:r>
      <w:r w:rsidR="00DD4C13" w:rsidRPr="002C0156">
        <w:t>.</w:t>
      </w:r>
    </w:p>
    <w:p w14:paraId="75B3E819" w14:textId="735C3608" w:rsidR="00DD4C13" w:rsidRPr="002C0156" w:rsidRDefault="00A32AEE" w:rsidP="00F84F10">
      <w:pPr>
        <w:pStyle w:val="Heading5"/>
      </w:pPr>
      <w:r w:rsidRPr="002C0156">
        <w:t xml:space="preserve">Upon receiving STATE approval of </w:t>
      </w:r>
      <w:r w:rsidR="0090531D" w:rsidRPr="002C0156">
        <w:t>I-</w:t>
      </w:r>
      <w:r w:rsidRPr="002C0156">
        <w:t>SNBC materials, the MCO is responsible for submitting materials subject to CMS review directly to CMS for review</w:t>
      </w:r>
      <w:r w:rsidR="00723776" w:rsidRPr="002C0156">
        <w:t xml:space="preserve">.  </w:t>
      </w:r>
      <w:r w:rsidRPr="002C0156">
        <w:t>If CMS requires changes to the STATE approved material, the MCO shall submit a copy of the final document to the STATE</w:t>
      </w:r>
      <w:r w:rsidR="00DD4C13" w:rsidRPr="002C0156">
        <w:t>.</w:t>
      </w:r>
    </w:p>
    <w:p w14:paraId="192C98DE" w14:textId="7157CEE4" w:rsidR="0090531D" w:rsidRPr="002C0156" w:rsidRDefault="0090531D" w:rsidP="00F84F10">
      <w:pPr>
        <w:pStyle w:val="Heading5"/>
      </w:pPr>
      <w:r w:rsidRPr="002C0156">
        <w:t xml:space="preserve">The MCO must submit all communication and marketing materials in HPMS that are  required to be submitted  </w:t>
      </w:r>
      <w:r w:rsidR="006B10AD" w:rsidRPr="002C0156">
        <w:t xml:space="preserve">as defined by the HPMS Material Lookup Tool </w:t>
      </w:r>
      <w:r w:rsidRPr="002C0156">
        <w:t>under the MCO’s Medicare contract ID number.</w:t>
      </w:r>
      <w:r w:rsidR="00425B04">
        <w:t xml:space="preserve"> </w:t>
      </w:r>
      <w:r w:rsidRPr="002C0156">
        <w:t>Materials submitted to HPMS and identified as both State and CMS review will be reviewed concurrently.  MCOs are not allowed to use the multi-plan submission through HPMS for MCO developed materials.</w:t>
      </w:r>
      <w:r w:rsidR="00425B04">
        <w:t xml:space="preserve"> </w:t>
      </w:r>
      <w:r w:rsidRPr="002C0156">
        <w:t>When a third party, such as a pharmacy benefit manager (PBM), creates and distributes member-specific materials on behalf of multiple organization</w:t>
      </w:r>
      <w:r w:rsidR="00F75B0E" w:rsidRPr="002C0156">
        <w:t>s</w:t>
      </w:r>
      <w:r w:rsidRPr="002C0156">
        <w:t xml:space="preserve"> it is not acceptable to use the materials ID for another organization for another organization for materials the third party provides to D-SNP enrollees.  The material must be submitted  in HPMS using a separate material ID for the D-SNP contract, and the material ID must be included on the materials</w:t>
      </w:r>
    </w:p>
    <w:p w14:paraId="6F8B057B" w14:textId="36456CBA" w:rsidR="00DD4C13" w:rsidRPr="002C0156" w:rsidRDefault="00A13925" w:rsidP="00F84F10">
      <w:pPr>
        <w:pStyle w:val="Heading4"/>
      </w:pPr>
      <w:r w:rsidRPr="002C0156">
        <w:t xml:space="preserve">STATE Review Process for SNBC </w:t>
      </w:r>
      <w:r w:rsidR="00DF7105" w:rsidRPr="002C0156">
        <w:t>Non-SNP</w:t>
      </w:r>
      <w:r w:rsidR="00DD4C13" w:rsidRPr="002C0156">
        <w:t>.</w:t>
      </w:r>
    </w:p>
    <w:p w14:paraId="3E02C724" w14:textId="280EC088" w:rsidR="004D2D6C" w:rsidRPr="002C0156" w:rsidRDefault="00DF7105" w:rsidP="00F84F10">
      <w:pPr>
        <w:pStyle w:val="4bodytext"/>
      </w:pPr>
      <w:r w:rsidRPr="002C0156">
        <w:t xml:space="preserve">The MCO shall present to the STATE for approval, in a final format, </w:t>
      </w:r>
      <w:r w:rsidR="006B10AD" w:rsidRPr="002C0156">
        <w:t xml:space="preserve">communication materials for Enrollees including </w:t>
      </w:r>
      <w:r w:rsidRPr="002C0156">
        <w:t xml:space="preserve">all Marketing Materials for non-SNP Enrollees that the MCO or its </w:t>
      </w:r>
      <w:r w:rsidR="00136CB2" w:rsidRPr="002C0156">
        <w:t>Subcontractor</w:t>
      </w:r>
      <w:r w:rsidRPr="002C0156">
        <w:t xml:space="preserve">s plan to use during the contract period, including but not limited to posters, brochures, Internet web sites, any materials which contain statements regarding the benefit package, and Provider network-related materials, </w:t>
      </w:r>
      <w:bookmarkStart w:id="1269" w:name="_Hlk169595174"/>
      <w:r w:rsidR="006B10AD" w:rsidRPr="002C0156">
        <w:t xml:space="preserve">and other communications to Enrollees or </w:t>
      </w:r>
      <w:r w:rsidR="006B10AD" w:rsidRPr="002C0156">
        <w:lastRenderedPageBreak/>
        <w:t xml:space="preserve">Beneficiaries as requested by the STATE, </w:t>
      </w:r>
      <w:bookmarkEnd w:id="1269"/>
      <w:r w:rsidRPr="002C0156">
        <w:t xml:space="preserve">prior to the MCO’s use of such </w:t>
      </w:r>
      <w:r w:rsidR="006B10AD" w:rsidRPr="002C0156">
        <w:t>m</w:t>
      </w:r>
      <w:r w:rsidRPr="002C0156">
        <w:t>aterials</w:t>
      </w:r>
      <w:r w:rsidR="00723776" w:rsidRPr="002C0156">
        <w:t xml:space="preserve">.  </w:t>
      </w:r>
      <w:r w:rsidRPr="002C0156">
        <w:t>The STATE shall review Medicaid only materials</w:t>
      </w:r>
      <w:r w:rsidR="00723776" w:rsidRPr="002C0156">
        <w:t>.</w:t>
      </w:r>
      <w:r w:rsidR="004D2D6C" w:rsidRPr="002C0156">
        <w:t xml:space="preserve"> </w:t>
      </w:r>
    </w:p>
    <w:p w14:paraId="1853233D" w14:textId="0B9E7FE1" w:rsidR="00DD4C13" w:rsidRPr="002C0156" w:rsidRDefault="004D2D6C" w:rsidP="006B10AD">
      <w:pPr>
        <w:pStyle w:val="Heading2"/>
      </w:pPr>
      <w:r w:rsidRPr="002C0156">
        <w:t xml:space="preserve"> </w:t>
      </w:r>
      <w:r w:rsidR="00771927" w:rsidRPr="002C0156">
        <w:t xml:space="preserve"> </w:t>
      </w:r>
      <w:bookmarkStart w:id="1270" w:name="_Ref307224885"/>
      <w:bookmarkStart w:id="1271" w:name="_Toc209615146"/>
      <w:r w:rsidR="00AB11F9" w:rsidRPr="002C0156">
        <w:t>Marketing Standards and Restrictions</w:t>
      </w:r>
      <w:bookmarkEnd w:id="1270"/>
      <w:r w:rsidR="00DD4C13" w:rsidRPr="002C0156">
        <w:t>.</w:t>
      </w:r>
      <w:bookmarkEnd w:id="1271"/>
    </w:p>
    <w:p w14:paraId="65951E39" w14:textId="57A2B6FE" w:rsidR="0013376A" w:rsidRPr="002C0156" w:rsidRDefault="006350CA" w:rsidP="006B10AD">
      <w:pPr>
        <w:pStyle w:val="heading3NotTOClevel3"/>
      </w:pPr>
      <w:r w:rsidRPr="002C0156" w:rsidDel="002853DC">
        <w:t>Inducements to Enroll</w:t>
      </w:r>
      <w:r w:rsidR="00723776" w:rsidRPr="002C0156" w:rsidDel="002853DC">
        <w:t>.</w:t>
      </w:r>
      <w:r w:rsidR="00723776" w:rsidRPr="002C0156">
        <w:t xml:space="preserve">  </w:t>
      </w:r>
      <w:r w:rsidRPr="002C0156" w:rsidDel="002853DC">
        <w:t>The MCO, its agents and Marketing representatives, may not offer or grant any reward, favor or compensation as an inducement to a Potential Enrollee or Enrollee to enroll in the MCO</w:t>
      </w:r>
      <w:r w:rsidR="00723776" w:rsidRPr="002C0156" w:rsidDel="002853DC">
        <w:t>.</w:t>
      </w:r>
      <w:r w:rsidR="00723776" w:rsidRPr="002C0156">
        <w:t xml:space="preserve">  </w:t>
      </w:r>
      <w:r w:rsidRPr="002C0156" w:rsidDel="002853DC">
        <w:t>Additional health care benefits or services are not included in this restriction</w:t>
      </w:r>
      <w:r w:rsidR="00723776" w:rsidRPr="002C0156" w:rsidDel="002853DC">
        <w:t>.</w:t>
      </w:r>
      <w:r w:rsidR="00723776" w:rsidRPr="002C0156">
        <w:t xml:space="preserve">  </w:t>
      </w:r>
      <w:r w:rsidRPr="002C0156" w:rsidDel="002853DC">
        <w:t>The MCO shall not seek to influence a Potential Enrollee’s or Enrollee’s enrollment with the MCO in conjunction with the sale of any other insurance</w:t>
      </w:r>
      <w:r w:rsidR="00723776" w:rsidRPr="002C0156">
        <w:t xml:space="preserve">. </w:t>
      </w:r>
      <w:r w:rsidR="00023389" w:rsidRPr="002C0156">
        <w:t xml:space="preserve">Mailings shall not contain false or misleading information. </w:t>
      </w:r>
      <w:r w:rsidR="00723776" w:rsidRPr="002C0156">
        <w:t xml:space="preserve"> </w:t>
      </w:r>
      <w:r w:rsidR="00EF7BA9" w:rsidRPr="002C0156">
        <w:rPr>
          <w:rFonts w:eastAsia="Calibri"/>
        </w:rPr>
        <w:t>[42 CFR §1003.1000; 42 CFR </w:t>
      </w:r>
      <w:r w:rsidR="00023389" w:rsidRPr="002C0156">
        <w:rPr>
          <w:rFonts w:eastAsia="Calibri"/>
        </w:rPr>
        <w:t>§§</w:t>
      </w:r>
      <w:r w:rsidR="00EF7BA9" w:rsidRPr="002C0156">
        <w:rPr>
          <w:rFonts w:eastAsia="Calibri"/>
        </w:rPr>
        <w:t>438.104</w:t>
      </w:r>
      <w:r w:rsidR="00023389" w:rsidRPr="002C0156">
        <w:rPr>
          <w:rFonts w:eastAsia="Calibri"/>
        </w:rPr>
        <w:t>, 438.700</w:t>
      </w:r>
      <w:r w:rsidR="00EF7BA9" w:rsidRPr="002C0156">
        <w:rPr>
          <w:rFonts w:eastAsia="Calibri"/>
        </w:rPr>
        <w:t>]</w:t>
      </w:r>
    </w:p>
    <w:p w14:paraId="23328107" w14:textId="77777777" w:rsidR="00827D8D" w:rsidRDefault="00A32AEE" w:rsidP="006B10AD">
      <w:pPr>
        <w:pStyle w:val="heading3NotTOClevel3"/>
      </w:pPr>
      <w:bookmarkStart w:id="1272" w:name="_Toc248214976"/>
      <w:bookmarkStart w:id="1273" w:name="_Toc216258863"/>
      <w:bookmarkStart w:id="1274" w:name="_Toc248291469"/>
      <w:r w:rsidRPr="002C0156">
        <w:t>Direct Marketing</w:t>
      </w:r>
      <w:r w:rsidR="00B75EEE" w:rsidRPr="002C0156">
        <w:t xml:space="preserve"> for </w:t>
      </w:r>
      <w:r w:rsidR="00EC068F" w:rsidRPr="002C0156">
        <w:t>I-</w:t>
      </w:r>
      <w:r w:rsidR="00B75EEE" w:rsidRPr="002C0156">
        <w:t>SNBC</w:t>
      </w:r>
      <w:r w:rsidR="0066096C" w:rsidRPr="002C0156">
        <w:t xml:space="preserve"> Enrollees</w:t>
      </w:r>
      <w:bookmarkEnd w:id="1272"/>
      <w:bookmarkEnd w:id="1273"/>
      <w:bookmarkEnd w:id="1274"/>
      <w:r w:rsidR="00723776" w:rsidRPr="002C0156">
        <w:t xml:space="preserve">.  </w:t>
      </w:r>
    </w:p>
    <w:p w14:paraId="598414C3" w14:textId="77777777" w:rsidR="00827D8D" w:rsidRDefault="00A32AEE" w:rsidP="00827D8D">
      <w:pPr>
        <w:pStyle w:val="Heading5"/>
      </w:pPr>
      <w:r w:rsidRPr="002C0156">
        <w:t>The MCO</w:t>
      </w:r>
      <w:r w:rsidR="004B10B9" w:rsidRPr="002C0156">
        <w:t xml:space="preserve"> </w:t>
      </w:r>
      <w:r w:rsidRPr="002C0156">
        <w:t xml:space="preserve">may do direct Marketing of its </w:t>
      </w:r>
      <w:r w:rsidR="00EC068F" w:rsidRPr="002C0156">
        <w:t>I</w:t>
      </w:r>
      <w:r w:rsidR="00EC068F" w:rsidRPr="002C0156">
        <w:noBreakHyphen/>
      </w:r>
      <w:r w:rsidRPr="002C0156">
        <w:t>SNBC</w:t>
      </w:r>
      <w:r w:rsidR="00723776" w:rsidRPr="002C0156">
        <w:t xml:space="preserve"> </w:t>
      </w:r>
      <w:r w:rsidR="00023389" w:rsidRPr="002C0156">
        <w:t>product to SNBC-</w:t>
      </w:r>
      <w:r w:rsidRPr="002C0156">
        <w:t>eligible individuals</w:t>
      </w:r>
      <w:r w:rsidR="00FB3586" w:rsidRPr="002C0156">
        <w:t xml:space="preserve"> and current MCO Enrollees who will become eligible for Medicare</w:t>
      </w:r>
      <w:r w:rsidR="00E54331" w:rsidRPr="002C0156">
        <w:t xml:space="preserve">, within the limits imposed by 42 CFR </w:t>
      </w:r>
      <w:r w:rsidR="00980149" w:rsidRPr="002C0156">
        <w:t>§</w:t>
      </w:r>
      <w:r w:rsidR="00E54331" w:rsidRPr="002C0156">
        <w:t>438.104</w:t>
      </w:r>
      <w:r w:rsidR="00723776" w:rsidRPr="002C0156">
        <w:t>.</w:t>
      </w:r>
      <w:r w:rsidR="00DD4C13" w:rsidRPr="002C0156">
        <w:t xml:space="preserve"> </w:t>
      </w:r>
      <w:r w:rsidR="00723776" w:rsidRPr="002C0156">
        <w:t xml:space="preserve"> </w:t>
      </w:r>
      <w:r w:rsidRPr="002C0156">
        <w:t xml:space="preserve">If the MCO directly markets to eligible individuals within a given Service Area, it must market to both institutional and community eligible individuals and to </w:t>
      </w:r>
      <w:r w:rsidR="004B15E5" w:rsidRPr="002C0156">
        <w:t>potential Enrollees</w:t>
      </w:r>
      <w:r w:rsidRPr="002C0156">
        <w:t xml:space="preserve"> with </w:t>
      </w:r>
      <w:r w:rsidR="004B15E5" w:rsidRPr="002C0156">
        <w:t xml:space="preserve">all types of </w:t>
      </w:r>
      <w:r w:rsidRPr="002C0156">
        <w:t xml:space="preserve">disabilities, including physical disabilities, </w:t>
      </w:r>
      <w:r w:rsidR="007A17F0" w:rsidRPr="002C0156">
        <w:t xml:space="preserve">Behavioral Health </w:t>
      </w:r>
      <w:r w:rsidR="00EE22F1" w:rsidRPr="002C0156">
        <w:t>d</w:t>
      </w:r>
      <w:r w:rsidR="007A17F0" w:rsidRPr="002C0156">
        <w:t>isorders</w:t>
      </w:r>
      <w:r w:rsidRPr="002C0156">
        <w:t>, and Developmental Disabilities</w:t>
      </w:r>
      <w:r w:rsidR="00723776" w:rsidRPr="002C0156">
        <w:t xml:space="preserve">.  </w:t>
      </w:r>
    </w:p>
    <w:p w14:paraId="6F15DB33" w14:textId="5AA07A63" w:rsidR="003317BF" w:rsidRPr="002C0156" w:rsidRDefault="00023389" w:rsidP="00827D8D">
      <w:pPr>
        <w:pStyle w:val="Heading5"/>
      </w:pPr>
      <w:r w:rsidRPr="002C0156">
        <w:t xml:space="preserve">The MCO may not use </w:t>
      </w:r>
      <w:r w:rsidR="00136CB2" w:rsidRPr="002C0156">
        <w:t>Subcontractor</w:t>
      </w:r>
      <w:r w:rsidRPr="002C0156">
        <w:t>s, including its Care Systems, to market SNBC to SNBC-eligible individuals not currently enrolled in the MCO.</w:t>
      </w:r>
      <w:r w:rsidR="003317BF" w:rsidRPr="002C0156">
        <w:t xml:space="preserve"> [42 CFR §422, Subpart  V.]</w:t>
      </w:r>
    </w:p>
    <w:p w14:paraId="1524F3D4" w14:textId="3CF01D72" w:rsidR="0013376A" w:rsidRPr="002C0156" w:rsidRDefault="001335F2" w:rsidP="006B10AD">
      <w:pPr>
        <w:pStyle w:val="heading3NotTOClevel3"/>
      </w:pPr>
      <w:r w:rsidRPr="002C0156">
        <w:t>Direct Marketing for SNBC Non-SNP Enrollees</w:t>
      </w:r>
      <w:r w:rsidR="00723776" w:rsidRPr="002C0156">
        <w:t xml:space="preserve">.  </w:t>
      </w:r>
      <w:r w:rsidRPr="002C0156">
        <w:t xml:space="preserve">Direct Marketing for SNBC Non-SNP Enrollees is not allowed, except for mailing and publications set forth in section </w:t>
      </w:r>
      <w:r w:rsidR="00273B6C">
        <w:t>3.13.4</w:t>
      </w:r>
      <w:r w:rsidR="00723776" w:rsidRPr="002C0156">
        <w:t xml:space="preserve">.  </w:t>
      </w:r>
      <w:r w:rsidRPr="002C0156">
        <w:t xml:space="preserve">Except through mailings and publications, the MCO, which includes any of its </w:t>
      </w:r>
      <w:r w:rsidR="00136CB2" w:rsidRPr="002C0156">
        <w:t>Subcontractor</w:t>
      </w:r>
      <w:r w:rsidRPr="002C0156">
        <w:t xml:space="preserve">s, agents, independent contractors, employees and Providers, is restricted from Marketing and promotion to </w:t>
      </w:r>
      <w:r w:rsidR="00EB44DE" w:rsidRPr="002C0156">
        <w:t>Beneficiaries</w:t>
      </w:r>
      <w:r w:rsidRPr="002C0156">
        <w:t xml:space="preserve"> who are not enrolled in the MCO</w:t>
      </w:r>
      <w:r w:rsidR="00723776" w:rsidRPr="002C0156">
        <w:t xml:space="preserve">.  </w:t>
      </w:r>
      <w:r w:rsidR="00805C9D" w:rsidRPr="002C0156">
        <w:t xml:space="preserve">This restriction includes </w:t>
      </w:r>
      <w:r w:rsidRPr="002C0156">
        <w:t xml:space="preserve">but </w:t>
      </w:r>
      <w:r w:rsidR="00805C9D" w:rsidRPr="002C0156">
        <w:t xml:space="preserve">is </w:t>
      </w:r>
      <w:r w:rsidRPr="002C0156">
        <w:t>not limited to:</w:t>
      </w:r>
      <w:r w:rsidR="00723776" w:rsidRPr="002C0156">
        <w:t xml:space="preserve"> </w:t>
      </w:r>
      <w:r w:rsidRPr="002C0156">
        <w:t>telephone Marketing, face-to-face Marketing, promotion, cold-calling, or direct mail Marketing</w:t>
      </w:r>
      <w:r w:rsidR="00723776" w:rsidRPr="002C0156">
        <w:t>.</w:t>
      </w:r>
      <w:r w:rsidR="00425B04">
        <w:t xml:space="preserve"> </w:t>
      </w:r>
      <w:r w:rsidRPr="002C0156">
        <w:t xml:space="preserve">The MCO shall not make any written or oral assertions or statements that a </w:t>
      </w:r>
      <w:r w:rsidR="00EB44DE" w:rsidRPr="002C0156">
        <w:t xml:space="preserve">Beneficiary </w:t>
      </w:r>
      <w:r w:rsidRPr="002C0156">
        <w:t>or Enrollee must enroll in the MCO in order to obtain or maintain covered benefits, or that the MCO is endorsed by CMS, the STATE, or federal government</w:t>
      </w:r>
      <w:r w:rsidR="00723776" w:rsidRPr="002C0156">
        <w:t xml:space="preserve">.  </w:t>
      </w:r>
      <w:r w:rsidR="00F822BE" w:rsidRPr="002C0156">
        <w:t>[42 CFR §438.104]</w:t>
      </w:r>
    </w:p>
    <w:p w14:paraId="459AE809" w14:textId="77777777" w:rsidR="004D2D6C" w:rsidRPr="002C0156" w:rsidRDefault="00195E36" w:rsidP="006B10AD">
      <w:pPr>
        <w:pStyle w:val="heading3NotTOClevel3"/>
      </w:pPr>
      <w:bookmarkStart w:id="1275" w:name="_Toc248214977"/>
      <w:bookmarkStart w:id="1276" w:name="_Toc216258864"/>
      <w:bookmarkStart w:id="1277" w:name="_Toc248291470"/>
      <w:bookmarkStart w:id="1278" w:name="_Ref374360426"/>
      <w:r w:rsidRPr="002C0156">
        <w:t>Mailings to SNBC Potential Enrollees</w:t>
      </w:r>
      <w:bookmarkEnd w:id="1275"/>
      <w:bookmarkEnd w:id="1276"/>
      <w:bookmarkEnd w:id="1277"/>
      <w:r w:rsidR="00723776" w:rsidRPr="002C0156">
        <w:t xml:space="preserve">.  </w:t>
      </w:r>
      <w:r w:rsidR="00F73B2E" w:rsidRPr="002C0156">
        <w:t>The STATE is prohibited from providing the names of potential SNBC Enrollees to MCOs for marketing purposes</w:t>
      </w:r>
      <w:r w:rsidR="00723776" w:rsidRPr="002C0156">
        <w:t>.</w:t>
      </w:r>
      <w:r w:rsidR="004D2D6C" w:rsidRPr="002C0156">
        <w:t xml:space="preserve"> </w:t>
      </w:r>
    </w:p>
    <w:p w14:paraId="1B6E11E4" w14:textId="3504D45C" w:rsidR="004D2D6C" w:rsidRPr="002C0156" w:rsidRDefault="004D2D6C" w:rsidP="00F84F10">
      <w:pPr>
        <w:pStyle w:val="Heading5"/>
      </w:pPr>
      <w:r w:rsidRPr="002C0156">
        <w:t xml:space="preserve"> </w:t>
      </w:r>
      <w:r w:rsidR="00195E36" w:rsidRPr="002C0156">
        <w:t>The STATE</w:t>
      </w:r>
      <w:r w:rsidR="00362120" w:rsidRPr="002C0156">
        <w:t xml:space="preserve"> </w:t>
      </w:r>
      <w:r w:rsidR="00193D5B" w:rsidRPr="002C0156">
        <w:t>offers a mailing contract to</w:t>
      </w:r>
      <w:r w:rsidR="00195E36" w:rsidRPr="002C0156">
        <w:t xml:space="preserve"> send </w:t>
      </w:r>
      <w:r w:rsidR="006A5D98" w:rsidRPr="002C0156">
        <w:t xml:space="preserve">no more than two </w:t>
      </w:r>
      <w:r w:rsidR="00DD244A" w:rsidRPr="002C0156">
        <w:t>mailings</w:t>
      </w:r>
      <w:r w:rsidR="00704B0C" w:rsidRPr="002C0156">
        <w:t xml:space="preserve"> with materials</w:t>
      </w:r>
      <w:r w:rsidR="006A5D98" w:rsidRPr="002C0156">
        <w:t xml:space="preserve"> provided by the </w:t>
      </w:r>
      <w:r w:rsidR="00704B0C" w:rsidRPr="002C0156">
        <w:t>MCO,</w:t>
      </w:r>
      <w:r w:rsidR="00195E36" w:rsidRPr="002C0156">
        <w:t xml:space="preserve"> </w:t>
      </w:r>
      <w:r w:rsidR="006A5D98" w:rsidRPr="002C0156">
        <w:t xml:space="preserve">per Contract Year </w:t>
      </w:r>
      <w:r w:rsidR="00195E36" w:rsidRPr="002C0156">
        <w:t>to the Service Area, at MCO expense</w:t>
      </w:r>
      <w:r w:rsidR="00723776" w:rsidRPr="002C0156">
        <w:t xml:space="preserve">. </w:t>
      </w:r>
      <w:r w:rsidRPr="002C0156">
        <w:t xml:space="preserve"> </w:t>
      </w:r>
    </w:p>
    <w:p w14:paraId="5455C5AD" w14:textId="68B11903" w:rsidR="00193D5B" w:rsidRPr="002C0156" w:rsidRDefault="004D2D6C" w:rsidP="00F84F10">
      <w:pPr>
        <w:pStyle w:val="Heading5"/>
      </w:pPr>
      <w:r w:rsidRPr="002C0156">
        <w:t xml:space="preserve">  </w:t>
      </w:r>
      <w:r w:rsidR="004032A7" w:rsidRPr="002C0156">
        <w:rPr>
          <w:rFonts w:eastAsia="Calibri"/>
        </w:rPr>
        <w:t xml:space="preserve">Mailings </w:t>
      </w:r>
      <w:r w:rsidR="00206624" w:rsidRPr="002C0156">
        <w:rPr>
          <w:rFonts w:eastAsia="Calibri"/>
        </w:rPr>
        <w:t xml:space="preserve">by the STATE will </w:t>
      </w:r>
      <w:r w:rsidR="00D26DC2" w:rsidRPr="002C0156">
        <w:rPr>
          <w:rFonts w:eastAsia="Calibri"/>
        </w:rPr>
        <w:t xml:space="preserve">be directed to </w:t>
      </w:r>
      <w:r w:rsidR="004032A7" w:rsidRPr="002C0156">
        <w:rPr>
          <w:rFonts w:eastAsia="Calibri"/>
        </w:rPr>
        <w:t>all Potential Enrollees in the MCO’s Service Area</w:t>
      </w:r>
      <w:r w:rsidR="00323418" w:rsidRPr="002C0156">
        <w:rPr>
          <w:rFonts w:eastAsia="Calibri"/>
        </w:rPr>
        <w:t xml:space="preserve"> who are not currently enrolled in SNBC (</w:t>
      </w:r>
      <w:r w:rsidR="00D26DC2" w:rsidRPr="002C0156">
        <w:rPr>
          <w:rFonts w:eastAsia="Calibri"/>
        </w:rPr>
        <w:t xml:space="preserve">who are </w:t>
      </w:r>
      <w:r w:rsidR="00323418" w:rsidRPr="002C0156">
        <w:rPr>
          <w:rFonts w:eastAsia="Calibri"/>
        </w:rPr>
        <w:t>enrolled in FFS and</w:t>
      </w:r>
      <w:r w:rsidR="00D26DC2" w:rsidRPr="002C0156">
        <w:rPr>
          <w:rFonts w:eastAsia="Calibri"/>
        </w:rPr>
        <w:t>/or</w:t>
      </w:r>
      <w:r w:rsidR="00323418" w:rsidRPr="002C0156">
        <w:rPr>
          <w:rFonts w:eastAsia="Calibri"/>
        </w:rPr>
        <w:t xml:space="preserve"> who may have opted out</w:t>
      </w:r>
      <w:r w:rsidR="00D26DC2" w:rsidRPr="002C0156">
        <w:rPr>
          <w:rFonts w:eastAsia="Calibri"/>
        </w:rPr>
        <w:t xml:space="preserve"> of SNBC</w:t>
      </w:r>
      <w:r w:rsidR="00323418" w:rsidRPr="002C0156">
        <w:rPr>
          <w:rFonts w:eastAsia="Calibri"/>
        </w:rPr>
        <w:t>)</w:t>
      </w:r>
      <w:r w:rsidR="00704B0C" w:rsidRPr="002C0156">
        <w:rPr>
          <w:rFonts w:eastAsia="Calibri"/>
        </w:rPr>
        <w:t xml:space="preserve">, and one mailing during </w:t>
      </w:r>
      <w:r w:rsidR="00323418" w:rsidRPr="002C0156">
        <w:rPr>
          <w:rFonts w:eastAsia="Calibri"/>
        </w:rPr>
        <w:t xml:space="preserve">annual health plan selection </w:t>
      </w:r>
      <w:r w:rsidR="00704B0C" w:rsidRPr="002C0156">
        <w:rPr>
          <w:rFonts w:eastAsia="Calibri"/>
        </w:rPr>
        <w:t xml:space="preserve">may also include current SNBC Enrollees. </w:t>
      </w:r>
    </w:p>
    <w:p w14:paraId="0686D0D5" w14:textId="39C4F773" w:rsidR="00195E36" w:rsidRPr="002C0156" w:rsidRDefault="00195E36" w:rsidP="00F84F10">
      <w:pPr>
        <w:pStyle w:val="Heading5"/>
      </w:pPr>
      <w:r w:rsidRPr="002C0156">
        <w:t>The MCO’s notices must not contain false or misleading information</w:t>
      </w:r>
      <w:bookmarkEnd w:id="1278"/>
      <w:r w:rsidR="00723776" w:rsidRPr="002C0156">
        <w:t xml:space="preserve">.  </w:t>
      </w:r>
      <w:r w:rsidR="00C10EAC" w:rsidRPr="002C0156">
        <w:t xml:space="preserve">[Minnesota Statutes, §256B.69, subd. 28, (f); </w:t>
      </w:r>
      <w:r w:rsidR="00C10EAC" w:rsidRPr="002C0156">
        <w:rPr>
          <w:rFonts w:eastAsia="Calibri"/>
        </w:rPr>
        <w:t>42 CFR §438.104(b)(1)(ii)]</w:t>
      </w:r>
    </w:p>
    <w:p w14:paraId="4A381110" w14:textId="77777777" w:rsidR="00DD4C13" w:rsidRPr="002C0156" w:rsidRDefault="00305A45" w:rsidP="006B10AD">
      <w:pPr>
        <w:pStyle w:val="heading3NotTOClevel3"/>
      </w:pPr>
      <w:r w:rsidRPr="002C0156">
        <w:t>Other Publications</w:t>
      </w:r>
      <w:r w:rsidR="00654AD5" w:rsidRPr="002C0156">
        <w:t>/</w:t>
      </w:r>
      <w:bookmarkStart w:id="1279" w:name="_Toc248214978"/>
      <w:bookmarkStart w:id="1280" w:name="_Toc216258865"/>
      <w:bookmarkStart w:id="1281" w:name="_Toc248291471"/>
      <w:r w:rsidR="00654AD5" w:rsidRPr="002C0156">
        <w:t>Indirect Marketing</w:t>
      </w:r>
      <w:bookmarkEnd w:id="1279"/>
      <w:bookmarkEnd w:id="1280"/>
      <w:bookmarkEnd w:id="1281"/>
      <w:r w:rsidR="00723776" w:rsidRPr="002C0156">
        <w:t xml:space="preserve">.  </w:t>
      </w:r>
      <w:r w:rsidRPr="002C0156">
        <w:t xml:space="preserve">The MCO, acting indirectly through the publications and other material </w:t>
      </w:r>
      <w:r w:rsidR="00282666" w:rsidRPr="002C0156">
        <w:t>made available</w:t>
      </w:r>
      <w:r w:rsidRPr="002C0156">
        <w:t xml:space="preserve"> by the Local Agency or the STATE, or through mass media advertising (including the Internet), may inform </w:t>
      </w:r>
      <w:r w:rsidR="008A4E8F" w:rsidRPr="002C0156">
        <w:t xml:space="preserve">Potential Enrollees </w:t>
      </w:r>
      <w:r w:rsidRPr="002C0156">
        <w:t>who reside in the Service Area</w:t>
      </w:r>
      <w:r w:rsidR="00723776" w:rsidRPr="002C0156">
        <w:t xml:space="preserve"> </w:t>
      </w:r>
      <w:r w:rsidRPr="002C0156">
        <w:t>of the availability of medical coverage through the MCO, the location and hours of service and other plan characteristics</w:t>
      </w:r>
      <w:r w:rsidR="005A071E" w:rsidRPr="002C0156">
        <w:t>, subject to all restrictions in this section</w:t>
      </w:r>
      <w:r w:rsidR="00DD4C13" w:rsidRPr="002C0156">
        <w:t>.</w:t>
      </w:r>
    </w:p>
    <w:p w14:paraId="79F52A07" w14:textId="3ECCFC0B" w:rsidR="009464B2" w:rsidRPr="002C0156" w:rsidRDefault="00305A45" w:rsidP="006B10AD">
      <w:pPr>
        <w:pStyle w:val="heading3NotTOClevel3"/>
      </w:pPr>
      <w:r w:rsidRPr="002C0156">
        <w:t xml:space="preserve">The MCO may distribute brochures and display posters at </w:t>
      </w:r>
      <w:r w:rsidR="00243E83" w:rsidRPr="002C0156">
        <w:t xml:space="preserve">Provider </w:t>
      </w:r>
      <w:r w:rsidRPr="002C0156">
        <w:t xml:space="preserve">offices and clinics, informing patients that the clinic or </w:t>
      </w:r>
      <w:r w:rsidR="00243E83" w:rsidRPr="002C0156">
        <w:t>Provider</w:t>
      </w:r>
      <w:r w:rsidRPr="002C0156">
        <w:t xml:space="preserve"> is part of the MCO’s Provider network provided that </w:t>
      </w:r>
      <w:r w:rsidRPr="002C0156">
        <w:lastRenderedPageBreak/>
        <w:t xml:space="preserve">all MCOs </w:t>
      </w:r>
      <w:r w:rsidR="00943233" w:rsidRPr="002C0156">
        <w:t xml:space="preserve">contracted with </w:t>
      </w:r>
      <w:r w:rsidRPr="002C0156">
        <w:t>the Provider have an equal opportunity to be represented</w:t>
      </w:r>
      <w:r w:rsidR="00723776" w:rsidRPr="002C0156">
        <w:t xml:space="preserve">.  </w:t>
      </w:r>
      <w:r w:rsidRPr="002C0156">
        <w:t xml:space="preserve">Indirect marketing provisions </w:t>
      </w:r>
      <w:r w:rsidR="00EF7BA9" w:rsidRPr="002C0156">
        <w:t>apply to</w:t>
      </w:r>
      <w:r w:rsidRPr="002C0156">
        <w:t xml:space="preserve"> all </w:t>
      </w:r>
      <w:r w:rsidR="00B75EEE" w:rsidRPr="002C0156">
        <w:t>P</w:t>
      </w:r>
      <w:r w:rsidRPr="002C0156">
        <w:t>roviders</w:t>
      </w:r>
      <w:r w:rsidR="00723776" w:rsidRPr="002C0156">
        <w:t xml:space="preserve">.  </w:t>
      </w:r>
      <w:bookmarkStart w:id="1282" w:name="_Toc248214980"/>
      <w:bookmarkStart w:id="1283" w:name="_Toc216258866"/>
      <w:bookmarkStart w:id="1284" w:name="_Toc248291473"/>
      <w:bookmarkStart w:id="1285" w:name="_Ref276725559"/>
      <w:r w:rsidR="00195E36" w:rsidRPr="002C0156">
        <w:t>The MCO may provide health education materials for Enrollees in Providers’ offices</w:t>
      </w:r>
      <w:r w:rsidR="00723776" w:rsidRPr="002C0156">
        <w:t xml:space="preserve">.  </w:t>
      </w:r>
      <w:r w:rsidR="00195E36" w:rsidRPr="002C0156">
        <w:t xml:space="preserve">All </w:t>
      </w:r>
      <w:bookmarkEnd w:id="1282"/>
      <w:bookmarkEnd w:id="1283"/>
      <w:bookmarkEnd w:id="1284"/>
      <w:r w:rsidR="00195E36" w:rsidRPr="002C0156">
        <w:t xml:space="preserve">materials must be </w:t>
      </w:r>
      <w:r w:rsidR="00D53B96" w:rsidRPr="002C0156">
        <w:t>submitted to CMS, or</w:t>
      </w:r>
      <w:r w:rsidR="00195E36" w:rsidRPr="002C0156">
        <w:t xml:space="preserve"> the STATE </w:t>
      </w:r>
      <w:r w:rsidR="00D53B96" w:rsidRPr="002C0156">
        <w:t xml:space="preserve">following the Materials Guide technical specifications </w:t>
      </w:r>
      <w:r w:rsidR="00195E36" w:rsidRPr="002C0156">
        <w:t xml:space="preserve">as required in section </w:t>
      </w:r>
      <w:r w:rsidR="00273B6C">
        <w:t>3.12.2</w:t>
      </w:r>
      <w:r w:rsidR="00DD4C13" w:rsidRPr="002C0156">
        <w:t>.</w:t>
      </w:r>
    </w:p>
    <w:p w14:paraId="0DF224F4" w14:textId="69A855EC" w:rsidR="00DD4C13" w:rsidRPr="002C0156" w:rsidRDefault="009464B2" w:rsidP="006B10AD">
      <w:pPr>
        <w:pStyle w:val="heading3NotTOClevel3"/>
      </w:pPr>
      <w:r w:rsidRPr="002C0156">
        <w:t xml:space="preserve">If the Marketing Materials target American Indian Beneficiaries, the STATE shall consult with tribal governments within a reasonable period of time before approval. </w:t>
      </w:r>
    </w:p>
    <w:p w14:paraId="60EF1AFD" w14:textId="5A904CC0" w:rsidR="00DD4C13" w:rsidRPr="002C0156" w:rsidRDefault="00EC068F" w:rsidP="00F84F10">
      <w:pPr>
        <w:pStyle w:val="Heading3"/>
      </w:pPr>
      <w:bookmarkStart w:id="1286" w:name="_Toc209615147"/>
      <w:bookmarkStart w:id="1287" w:name="_Ref307224899"/>
      <w:r w:rsidRPr="002C0156">
        <w:t>I-</w:t>
      </w:r>
      <w:r w:rsidR="000064E4" w:rsidRPr="002C0156">
        <w:t>SNBC</w:t>
      </w:r>
      <w:r w:rsidR="00654AD5" w:rsidRPr="002C0156">
        <w:t xml:space="preserve"> Marketing Consistent with CMS </w:t>
      </w:r>
      <w:r w:rsidR="00431281" w:rsidRPr="002C0156">
        <w:t xml:space="preserve">Medicare </w:t>
      </w:r>
      <w:r w:rsidR="00654AD5" w:rsidRPr="002C0156">
        <w:t>Requirements</w:t>
      </w:r>
      <w:r w:rsidR="00DD4C13" w:rsidRPr="002C0156">
        <w:t>.</w:t>
      </w:r>
      <w:bookmarkEnd w:id="1286"/>
    </w:p>
    <w:p w14:paraId="3C8D714A" w14:textId="664BCD64" w:rsidR="00654AD5" w:rsidRPr="002C0156" w:rsidRDefault="00654AD5" w:rsidP="00F84F10">
      <w:pPr>
        <w:pStyle w:val="3bodytext"/>
      </w:pPr>
      <w:r w:rsidRPr="002C0156">
        <w:t xml:space="preserve">In its Marketing, the MCO must establish and maintain a system for confirming that </w:t>
      </w:r>
      <w:r w:rsidR="00EC068F" w:rsidRPr="002C0156">
        <w:t>I-</w:t>
      </w:r>
      <w:r w:rsidR="001E11C7" w:rsidRPr="002C0156">
        <w:t>SNBC</w:t>
      </w:r>
      <w:r w:rsidRPr="002C0156">
        <w:t xml:space="preserve"> Enrollees have in fact enrolled in the MCO and understand the rules applicable under the plan, and have made an Informed Choice to enroll</w:t>
      </w:r>
      <w:r w:rsidR="00723776" w:rsidRPr="002C0156">
        <w:t xml:space="preserve">.  </w:t>
      </w:r>
      <w:r w:rsidRPr="002C0156">
        <w:t>The MCO may distribute brochures and display posters at physician offices and clinics, informing patients that the clinic or physician is part of the MCO’s Provider network</w:t>
      </w:r>
      <w:r w:rsidR="00723776" w:rsidRPr="002C0156">
        <w:t xml:space="preserve">.  </w:t>
      </w:r>
      <w:r w:rsidRPr="002C0156">
        <w:t>The MCO may provide health education materials for Enrollees in Providers’ offices</w:t>
      </w:r>
      <w:r w:rsidR="00723776" w:rsidRPr="002C0156">
        <w:t xml:space="preserve">.  </w:t>
      </w:r>
      <w:r w:rsidRPr="002C0156">
        <w:t>The MCO, its agents and Marketing representatives shall not:</w:t>
      </w:r>
      <w:bookmarkEnd w:id="1285"/>
      <w:bookmarkEnd w:id="1287"/>
    </w:p>
    <w:p w14:paraId="76EA29F4" w14:textId="6568EFDF" w:rsidR="00DD4C13" w:rsidRPr="002C0156" w:rsidRDefault="00654AD5" w:rsidP="00F84F10">
      <w:pPr>
        <w:pStyle w:val="Heading5"/>
      </w:pPr>
      <w:r w:rsidRPr="002C0156">
        <w:t xml:space="preserve"> Offer or grant any reward, favor, compensation or provide for cash or any other monetary rebate, as an inducement to a</w:t>
      </w:r>
      <w:r w:rsidR="00EC068F" w:rsidRPr="002C0156">
        <w:t>n</w:t>
      </w:r>
      <w:r w:rsidR="00723776" w:rsidRPr="002C0156">
        <w:t xml:space="preserve"> </w:t>
      </w:r>
      <w:r w:rsidR="00EC068F" w:rsidRPr="002C0156">
        <w:t>I-</w:t>
      </w:r>
      <w:r w:rsidRPr="002C0156">
        <w:t xml:space="preserve">SNBC </w:t>
      </w:r>
      <w:r w:rsidR="00431281" w:rsidRPr="002C0156">
        <w:t xml:space="preserve">Potential Enrollee or </w:t>
      </w:r>
      <w:r w:rsidRPr="002C0156">
        <w:t>Enrollee to enroll or remain enrolled in the MCO</w:t>
      </w:r>
      <w:r w:rsidR="00723776" w:rsidRPr="002C0156">
        <w:t xml:space="preserve">.  </w:t>
      </w:r>
      <w:r w:rsidRPr="002C0156">
        <w:t xml:space="preserve">This restriction does not prohibit the MCO from explaining any legitimate benefits a </w:t>
      </w:r>
      <w:r w:rsidR="00431281" w:rsidRPr="002C0156">
        <w:t xml:space="preserve">Potential Enrollee </w:t>
      </w:r>
      <w:r w:rsidRPr="002C0156">
        <w:t>might obtain as an Enrollee of the MCO, or from offering incentives to Enrollees for taking part in preventive services, medical management incentive programs, or activities designed to improve the health of MCO Enrollees</w:t>
      </w:r>
      <w:r w:rsidR="00723776" w:rsidRPr="002C0156">
        <w:t xml:space="preserve">.  </w:t>
      </w:r>
      <w:r w:rsidRPr="002C0156">
        <w:t>The MCO shall not seek to influence a</w:t>
      </w:r>
      <w:r w:rsidR="00431281" w:rsidRPr="002C0156">
        <w:t xml:space="preserve"> Potential Enrollee</w:t>
      </w:r>
      <w:r w:rsidRPr="002C0156">
        <w:t>’s enrollment with the MCO in conjunction with the sale of any private insurance</w:t>
      </w:r>
      <w:r w:rsidR="00DD4C13" w:rsidRPr="002C0156">
        <w:t>.</w:t>
      </w:r>
    </w:p>
    <w:p w14:paraId="2A7822A5" w14:textId="77777777" w:rsidR="00DD4C13" w:rsidRPr="002C0156" w:rsidRDefault="00654AD5" w:rsidP="00F84F10">
      <w:pPr>
        <w:pStyle w:val="Heading5"/>
      </w:pPr>
      <w:r w:rsidRPr="002C0156">
        <w:t xml:space="preserve"> Engage in any discriminatory activities</w:t>
      </w:r>
      <w:r w:rsidR="00DD4C13" w:rsidRPr="002C0156">
        <w:t>.</w:t>
      </w:r>
    </w:p>
    <w:p w14:paraId="6ECE7457" w14:textId="77777777" w:rsidR="00DD4C13" w:rsidRPr="002C0156" w:rsidRDefault="00654AD5" w:rsidP="00F84F10">
      <w:pPr>
        <w:pStyle w:val="Heading5"/>
      </w:pPr>
      <w:r w:rsidRPr="002C0156">
        <w:t xml:space="preserve"> Offer or grant any reward, favor or compensation to a person, county or organization not directly hired or contracted by the MCO to conduct marketing, who in the process of informing Potential Enrollees about Medical Assistance or other Medicare Programs, steers or attempts to steer the Potential Enrollee toward a specific plan or limited number of plans</w:t>
      </w:r>
      <w:r w:rsidR="00DD4C13" w:rsidRPr="002C0156">
        <w:t>.</w:t>
      </w:r>
    </w:p>
    <w:p w14:paraId="46FC63CF" w14:textId="77777777" w:rsidR="00DD4C13" w:rsidRPr="002C0156" w:rsidRDefault="00654AD5" w:rsidP="00F84F10">
      <w:pPr>
        <w:pStyle w:val="Heading5"/>
      </w:pPr>
      <w:r w:rsidRPr="002C0156">
        <w:t xml:space="preserve"> Engage in any activities that could mislead or confuse Potential Enrollees or Enrollees, or misrepresent the MCO</w:t>
      </w:r>
      <w:r w:rsidR="00DD4C13" w:rsidRPr="002C0156">
        <w:t>.</w:t>
      </w:r>
    </w:p>
    <w:p w14:paraId="6A1FC8DD" w14:textId="77777777" w:rsidR="00DD4C13" w:rsidRPr="002C0156" w:rsidRDefault="00654AD5" w:rsidP="00F84F10">
      <w:pPr>
        <w:pStyle w:val="Heading5"/>
      </w:pPr>
      <w:r w:rsidRPr="002C0156">
        <w:t xml:space="preserve"> Make any written or oral assertions or statements that a Potential Enrollee or Enrollee must enroll in the MCO in order to obtain or maintain Medical Assistance and Medicare covered benefits, or that the MCO is endorsed by CMS, Medicare, the STATE, or federal government</w:t>
      </w:r>
      <w:r w:rsidR="00723776" w:rsidRPr="002C0156">
        <w:t xml:space="preserve">.  </w:t>
      </w:r>
      <w:r w:rsidRPr="002C0156">
        <w:t>The MCO may explain that it is approved for participation in Medicare</w:t>
      </w:r>
      <w:r w:rsidR="00DD4C13" w:rsidRPr="002C0156">
        <w:t>.</w:t>
      </w:r>
    </w:p>
    <w:p w14:paraId="51FF5CF7" w14:textId="77777777" w:rsidR="00DD4C13" w:rsidRPr="002C0156" w:rsidRDefault="00654AD5" w:rsidP="00F84F10">
      <w:pPr>
        <w:pStyle w:val="Heading5"/>
      </w:pPr>
      <w:r w:rsidRPr="002C0156">
        <w:t>Conduct door-to-door solicitation to current or potential SNBC Enrollees</w:t>
      </w:r>
      <w:r w:rsidR="00723776" w:rsidRPr="002C0156">
        <w:t xml:space="preserve">.  </w:t>
      </w:r>
      <w:r w:rsidRPr="002C0156">
        <w:t xml:space="preserve">In addition, the MCO must comply with Medicaid regulations </w:t>
      </w:r>
      <w:r w:rsidR="00E54331" w:rsidRPr="002C0156">
        <w:t xml:space="preserve">in 42 CFR </w:t>
      </w:r>
      <w:r w:rsidR="00980149" w:rsidRPr="002C0156">
        <w:t>§</w:t>
      </w:r>
      <w:r w:rsidR="00E54331" w:rsidRPr="002C0156">
        <w:t xml:space="preserve">438.104 </w:t>
      </w:r>
      <w:r w:rsidRPr="002C0156">
        <w:t>that do not allow direct or indirect telephone or other cold-call marketing activities to potential SNBC Enrollees</w:t>
      </w:r>
      <w:r w:rsidR="00DD4C13" w:rsidRPr="002C0156">
        <w:t>.</w:t>
      </w:r>
    </w:p>
    <w:p w14:paraId="703CAEEA" w14:textId="219DA940" w:rsidR="00DD4C13" w:rsidRPr="002C0156" w:rsidRDefault="00654AD5" w:rsidP="00F84F10">
      <w:pPr>
        <w:pStyle w:val="Heading5"/>
      </w:pPr>
      <w:r w:rsidRPr="002C0156">
        <w:t xml:space="preserve"> </w:t>
      </w:r>
      <w:r w:rsidR="008B3058" w:rsidRPr="002C0156">
        <w:t>Make available</w:t>
      </w:r>
      <w:r w:rsidRPr="002C0156">
        <w:t xml:space="preserve"> Marketing Materials for which the MCO has not received STATE and/or CMS approval</w:t>
      </w:r>
      <w:r w:rsidR="00DD4C13" w:rsidRPr="002C0156">
        <w:t>.</w:t>
      </w:r>
      <w:r w:rsidR="00E06F22">
        <w:t xml:space="preserve">  </w:t>
      </w:r>
      <w:r w:rsidR="00E06F22" w:rsidRPr="00E06F22">
        <w:t>[42 CFR §422</w:t>
      </w:r>
      <w:r w:rsidR="00E06F22">
        <w:t xml:space="preserve">, </w:t>
      </w:r>
      <w:r w:rsidR="00E06F22" w:rsidRPr="00E06F22">
        <w:t>Subpart V.]</w:t>
      </w:r>
    </w:p>
    <w:p w14:paraId="0D5504E7" w14:textId="4C9E4EAA" w:rsidR="004032A7" w:rsidRPr="002C0156" w:rsidRDefault="004032A7" w:rsidP="00F84F10">
      <w:pPr>
        <w:pStyle w:val="Heading2"/>
      </w:pPr>
      <w:bookmarkStart w:id="1288" w:name="_Toc209615148"/>
      <w:r w:rsidRPr="002C0156">
        <w:t>Enrollee Materials</w:t>
      </w:r>
      <w:bookmarkEnd w:id="1288"/>
    </w:p>
    <w:p w14:paraId="2E7F8668" w14:textId="77777777" w:rsidR="00DD4C13" w:rsidRPr="002C0156" w:rsidRDefault="00327A80" w:rsidP="00F84F10">
      <w:pPr>
        <w:pStyle w:val="Heading3"/>
      </w:pPr>
      <w:bookmarkStart w:id="1289" w:name="_Toc248214981"/>
      <w:bookmarkStart w:id="1290" w:name="_Toc216258867"/>
      <w:bookmarkStart w:id="1291" w:name="_Toc248291474"/>
      <w:bookmarkStart w:id="1292" w:name="_Toc279049940"/>
      <w:bookmarkStart w:id="1293" w:name="_Toc466451349"/>
      <w:bookmarkStart w:id="1294" w:name="_Toc488144273"/>
      <w:bookmarkStart w:id="1295" w:name="_Ref170044326"/>
      <w:bookmarkStart w:id="1296" w:name="_Toc209615149"/>
      <w:r w:rsidRPr="002C0156">
        <w:t>STATE Approval of Information for Enrollees</w:t>
      </w:r>
      <w:bookmarkEnd w:id="1289"/>
      <w:bookmarkEnd w:id="1290"/>
      <w:bookmarkEnd w:id="1291"/>
      <w:bookmarkEnd w:id="1292"/>
      <w:bookmarkEnd w:id="1293"/>
      <w:bookmarkEnd w:id="1294"/>
      <w:r w:rsidR="00DD4C13" w:rsidRPr="002C0156">
        <w:t>.</w:t>
      </w:r>
      <w:bookmarkEnd w:id="1295"/>
      <w:bookmarkEnd w:id="1296"/>
    </w:p>
    <w:p w14:paraId="4AC85F0F" w14:textId="20A6991A" w:rsidR="00DD4C13" w:rsidRPr="002C0156" w:rsidRDefault="00C05392" w:rsidP="00F84F10">
      <w:pPr>
        <w:pStyle w:val="3bodytext"/>
      </w:pPr>
      <w:bookmarkStart w:id="1297" w:name="_Ref275430829"/>
      <w:r w:rsidRPr="002C0156">
        <w:t xml:space="preserve">The STATE must approve all information for Enrollees that </w:t>
      </w:r>
      <w:r w:rsidR="00C714D5" w:rsidRPr="002C0156">
        <w:t>requires approval</w:t>
      </w:r>
      <w:r w:rsidRPr="002C0156">
        <w:t xml:space="preserve"> prior to use of the materials</w:t>
      </w:r>
      <w:r w:rsidR="00723776" w:rsidRPr="002C0156">
        <w:t xml:space="preserve">.  </w:t>
      </w:r>
      <w:r w:rsidRPr="002C0156">
        <w:t xml:space="preserve">The MCO must submit its Enrollee materials in </w:t>
      </w:r>
      <w:r w:rsidR="005D4455" w:rsidRPr="002C0156">
        <w:t>their final version</w:t>
      </w:r>
      <w:r w:rsidRPr="002C0156">
        <w:t xml:space="preserve"> before approval from the STATE can be given</w:t>
      </w:r>
      <w:r w:rsidR="00723776" w:rsidRPr="002C0156">
        <w:t xml:space="preserve">.  </w:t>
      </w:r>
      <w:r w:rsidR="0075655C" w:rsidRPr="002C0156" w:rsidDel="00C05392">
        <w:t xml:space="preserve">Approvals by the STATE for these materials shall not be unreasonably </w:t>
      </w:r>
      <w:r w:rsidR="0075655C" w:rsidRPr="002C0156" w:rsidDel="00C05392">
        <w:lastRenderedPageBreak/>
        <w:t>withheld</w:t>
      </w:r>
      <w:r w:rsidR="00DD4C13" w:rsidRPr="002C0156">
        <w:t>.</w:t>
      </w:r>
      <w:r w:rsidR="00FD3B31" w:rsidRPr="002C0156">
        <w:t xml:space="preserve"> </w:t>
      </w:r>
      <w:r w:rsidR="002013A9" w:rsidRPr="002C0156" w:rsidDel="00C05392">
        <w:t xml:space="preserve">The STATE agrees to inform the MCO of its approval or denial within thirty (30) </w:t>
      </w:r>
      <w:bookmarkStart w:id="1298" w:name="_Hlk205284885"/>
      <w:r w:rsidR="00ED7FF3" w:rsidRPr="00ED7FF3">
        <w:t xml:space="preserve">calendar </w:t>
      </w:r>
      <w:bookmarkEnd w:id="1298"/>
      <w:r w:rsidR="002013A9" w:rsidRPr="002C0156" w:rsidDel="00C05392">
        <w:t>days of receipt of these documents from the MCO</w:t>
      </w:r>
      <w:r w:rsidR="002013A9" w:rsidRPr="002C0156">
        <w:t>.</w:t>
      </w:r>
    </w:p>
    <w:p w14:paraId="35F2FB35" w14:textId="5597486A" w:rsidR="00DD4C13" w:rsidRPr="002C0156" w:rsidRDefault="00723776" w:rsidP="00F84F10">
      <w:pPr>
        <w:pStyle w:val="Heading4"/>
      </w:pPr>
      <w:bookmarkStart w:id="1299" w:name="_Ref489431402"/>
      <w:r w:rsidRPr="002C0156">
        <w:t xml:space="preserve"> </w:t>
      </w:r>
      <w:bookmarkStart w:id="1300" w:name="_Ref12950758"/>
      <w:r w:rsidR="00C05392" w:rsidRPr="002C0156">
        <w:t xml:space="preserve">For </w:t>
      </w:r>
      <w:r w:rsidR="00B41624" w:rsidRPr="002C0156">
        <w:t xml:space="preserve"> I</w:t>
      </w:r>
      <w:r w:rsidR="00B41624" w:rsidRPr="002C0156">
        <w:noBreakHyphen/>
        <w:t>SNBC</w:t>
      </w:r>
      <w:r w:rsidR="00C05392" w:rsidRPr="002C0156">
        <w:t xml:space="preserve"> Materials</w:t>
      </w:r>
      <w:r w:rsidRPr="002C0156">
        <w:t xml:space="preserve">.  </w:t>
      </w:r>
      <w:r w:rsidR="00A32AEE" w:rsidRPr="002C0156">
        <w:t>The MCO agrees that</w:t>
      </w:r>
      <w:r w:rsidRPr="002C0156">
        <w:t xml:space="preserve"> </w:t>
      </w:r>
      <w:r w:rsidR="00A32AEE" w:rsidRPr="002C0156">
        <w:t>the integrated Medicare</w:t>
      </w:r>
      <w:r w:rsidR="005C220E" w:rsidRPr="002C0156">
        <w:t>,</w:t>
      </w:r>
      <w:r w:rsidR="00A32AEE" w:rsidRPr="002C0156">
        <w:t xml:space="preserve"> Part D </w:t>
      </w:r>
      <w:r w:rsidR="005C220E" w:rsidRPr="002C0156">
        <w:t xml:space="preserve">and </w:t>
      </w:r>
      <w:r w:rsidR="00A32AEE" w:rsidRPr="002C0156">
        <w:t xml:space="preserve">Medicaid </w:t>
      </w:r>
      <w:r w:rsidR="0090531D" w:rsidRPr="002C0156">
        <w:t>Member Handbook</w:t>
      </w:r>
      <w:r w:rsidR="00A32AEE" w:rsidRPr="002C0156">
        <w:t xml:space="preserve"> </w:t>
      </w:r>
      <w:r w:rsidR="00E54331" w:rsidRPr="002C0156">
        <w:t xml:space="preserve">documents </w:t>
      </w:r>
      <w:r w:rsidR="000230ED" w:rsidRPr="002C0156">
        <w:t>made available</w:t>
      </w:r>
      <w:r w:rsidR="00A32AEE" w:rsidRPr="002C0156">
        <w:t xml:space="preserve"> to each MCO Enrollee</w:t>
      </w:r>
      <w:r w:rsidR="00971145" w:rsidRPr="002C0156">
        <w:t>;</w:t>
      </w:r>
      <w:r w:rsidR="00A32AEE" w:rsidRPr="002C0156">
        <w:t xml:space="preserve"> and all Marketing Materials, plans, procedures, mailings,</w:t>
      </w:r>
      <w:r w:rsidR="00A81C7E" w:rsidRPr="002C0156">
        <w:t xml:space="preserve"> enrollment forms and revisions</w:t>
      </w:r>
      <w:r w:rsidR="00A32AEE" w:rsidRPr="002C0156">
        <w:t xml:space="preserve"> </w:t>
      </w:r>
      <w:r w:rsidR="00A81C7E" w:rsidRPr="002C0156">
        <w:t xml:space="preserve">that </w:t>
      </w:r>
      <w:r w:rsidR="00A32AEE" w:rsidRPr="002C0156">
        <w:t xml:space="preserve">are designed for </w:t>
      </w:r>
      <w:r w:rsidR="00EB44DE" w:rsidRPr="002C0156">
        <w:t>Beneficiaries</w:t>
      </w:r>
      <w:r w:rsidR="00A32AEE" w:rsidRPr="002C0156">
        <w:t xml:space="preserve"> shall be used only after receiving </w:t>
      </w:r>
      <w:r w:rsidR="0090531D" w:rsidRPr="002C0156">
        <w:t xml:space="preserve">STATE </w:t>
      </w:r>
      <w:r w:rsidR="00A32AEE" w:rsidRPr="002C0156">
        <w:t>approval</w:t>
      </w:r>
      <w:bookmarkEnd w:id="1299"/>
      <w:bookmarkEnd w:id="1300"/>
      <w:r w:rsidR="0090531D" w:rsidRPr="002C0156">
        <w:t xml:space="preserve"> and CMS approval, if required</w:t>
      </w:r>
      <w:r w:rsidR="00DD4C13" w:rsidRPr="002C0156">
        <w:t>.</w:t>
      </w:r>
    </w:p>
    <w:p w14:paraId="68F86F56" w14:textId="7E54D378" w:rsidR="00DD4C13" w:rsidRPr="002C0156" w:rsidRDefault="00C05392" w:rsidP="00F84F10">
      <w:pPr>
        <w:pStyle w:val="Heading4"/>
      </w:pPr>
      <w:r w:rsidRPr="002C0156">
        <w:t>For SNBC Non-SNP Materials</w:t>
      </w:r>
      <w:r w:rsidR="00723776" w:rsidRPr="002C0156">
        <w:t xml:space="preserve">.  </w:t>
      </w:r>
      <w:r w:rsidR="005C220E" w:rsidRPr="002C0156">
        <w:t>T</w:t>
      </w:r>
      <w:r w:rsidRPr="002C0156">
        <w:t xml:space="preserve">he STATE must approve all enrollment materials </w:t>
      </w:r>
      <w:r w:rsidR="00371D6E" w:rsidRPr="002C0156">
        <w:t xml:space="preserve">that require approval </w:t>
      </w:r>
      <w:r w:rsidRPr="002C0156">
        <w:t xml:space="preserve"> prior to their use</w:t>
      </w:r>
      <w:r w:rsidR="00723776" w:rsidRPr="002C0156">
        <w:t xml:space="preserve">.  </w:t>
      </w:r>
      <w:bookmarkEnd w:id="1297"/>
    </w:p>
    <w:p w14:paraId="61E20F36" w14:textId="77777777" w:rsidR="00DD4C13" w:rsidRPr="002C0156" w:rsidRDefault="00A32AEE" w:rsidP="00F84F10">
      <w:pPr>
        <w:pStyle w:val="Heading3"/>
      </w:pPr>
      <w:bookmarkStart w:id="1301" w:name="_Toc279049941"/>
      <w:bookmarkStart w:id="1302" w:name="_Ref306087090"/>
      <w:bookmarkStart w:id="1303" w:name="_Ref306087095"/>
      <w:bookmarkStart w:id="1304" w:name="_Ref307316000"/>
      <w:bookmarkStart w:id="1305" w:name="_Ref307316137"/>
      <w:bookmarkStart w:id="1306" w:name="_Toc466451350"/>
      <w:bookmarkStart w:id="1307" w:name="_Toc488144274"/>
      <w:r w:rsidRPr="002C0156">
        <w:t xml:space="preserve"> </w:t>
      </w:r>
      <w:bookmarkStart w:id="1308" w:name="_Toc209615150"/>
      <w:r w:rsidRPr="002C0156">
        <w:t>Information</w:t>
      </w:r>
      <w:bookmarkEnd w:id="1301"/>
      <w:r w:rsidR="00545D35" w:rsidRPr="002C0156">
        <w:t xml:space="preserve"> </w:t>
      </w:r>
      <w:r w:rsidR="00327A80" w:rsidRPr="002C0156">
        <w:t xml:space="preserve">for Enrollees </w:t>
      </w:r>
      <w:r w:rsidR="00545D35" w:rsidRPr="002C0156">
        <w:t xml:space="preserve">to be </w:t>
      </w:r>
      <w:r w:rsidR="00327A80" w:rsidRPr="002C0156">
        <w:t>Made Available</w:t>
      </w:r>
      <w:bookmarkEnd w:id="1302"/>
      <w:bookmarkEnd w:id="1303"/>
      <w:bookmarkEnd w:id="1304"/>
      <w:bookmarkEnd w:id="1305"/>
      <w:bookmarkEnd w:id="1306"/>
      <w:bookmarkEnd w:id="1307"/>
      <w:r w:rsidR="00DD4C13" w:rsidRPr="002C0156">
        <w:t>.</w:t>
      </w:r>
      <w:bookmarkEnd w:id="1308"/>
    </w:p>
    <w:p w14:paraId="576A073E" w14:textId="113CBB17" w:rsidR="00AB399F" w:rsidRPr="002C0156" w:rsidRDefault="00AB399F" w:rsidP="00F84F10">
      <w:pPr>
        <w:pStyle w:val="3bodytext"/>
      </w:pPr>
      <w:r w:rsidRPr="002C0156">
        <w:t xml:space="preserve">Pursuant to Minnesota Statutes, </w:t>
      </w:r>
      <w:r w:rsidR="00980149" w:rsidRPr="002C0156">
        <w:t>§</w:t>
      </w:r>
      <w:r w:rsidRPr="002C0156">
        <w:t xml:space="preserve">256B.6925, </w:t>
      </w:r>
      <w:r w:rsidR="008C6718" w:rsidRPr="002C0156">
        <w:t>subd. </w:t>
      </w:r>
      <w:r w:rsidRPr="002C0156">
        <w:t xml:space="preserve">2, and 42 CFR </w:t>
      </w:r>
      <w:r w:rsidR="00980149" w:rsidRPr="002C0156">
        <w:t>§</w:t>
      </w:r>
      <w:r w:rsidRPr="002C0156">
        <w:t xml:space="preserve">438.10: </w:t>
      </w:r>
    </w:p>
    <w:p w14:paraId="02749B9D" w14:textId="77777777" w:rsidR="00DD4C13" w:rsidRPr="002C0156" w:rsidRDefault="00A32AEE" w:rsidP="00F84F10">
      <w:pPr>
        <w:pStyle w:val="Heading4"/>
      </w:pPr>
      <w:r w:rsidRPr="002C0156">
        <w:t xml:space="preserve">The MCO shall </w:t>
      </w:r>
      <w:r w:rsidR="00AB399F" w:rsidRPr="002C0156">
        <w:t>make available</w:t>
      </w:r>
      <w:r w:rsidRPr="002C0156">
        <w:t xml:space="preserve"> to all new Enrollees the following information within fifteen (15) calendar days of availability of readable enrollment data from the STATE</w:t>
      </w:r>
      <w:r w:rsidR="00DD4C13" w:rsidRPr="002C0156">
        <w:t>.</w:t>
      </w:r>
    </w:p>
    <w:p w14:paraId="00CE192C" w14:textId="77777777" w:rsidR="00DD4C13" w:rsidRPr="002C0156" w:rsidRDefault="009964B5" w:rsidP="00F84F10">
      <w:pPr>
        <w:pStyle w:val="Heading4"/>
      </w:pPr>
      <w:r w:rsidRPr="002C0156">
        <w:t xml:space="preserve">If an Enrollee becomes ineligible and is disenrolled from the MCO, but eligibility is reestablished within the following three months and the Enrollee’s eligibility is reestablished in the same program and he/she is re-enrolled in the same MCO, the MCO will not be required to send a new member packet, including the </w:t>
      </w:r>
      <w:r w:rsidR="00AB399F" w:rsidRPr="002C0156">
        <w:t>Handbook</w:t>
      </w:r>
      <w:r w:rsidRPr="002C0156">
        <w:t xml:space="preserve"> and a provider directory, but must send the Enrollee another MCO member identification card</w:t>
      </w:r>
      <w:r w:rsidR="00DD4C13" w:rsidRPr="002C0156">
        <w:t>.</w:t>
      </w:r>
    </w:p>
    <w:p w14:paraId="417D8A0A" w14:textId="6FF27683" w:rsidR="00DD4C13" w:rsidRPr="002C0156" w:rsidRDefault="00AB399F" w:rsidP="00F84F10">
      <w:pPr>
        <w:pStyle w:val="Heading4"/>
      </w:pPr>
      <w:r w:rsidRPr="002C0156">
        <w:t>The MCO must give each Enrollee notice of any change that the STATE defines as significant, as specified in the STATE’s</w:t>
      </w:r>
      <w:r w:rsidR="004032A7" w:rsidRPr="002C0156">
        <w:t xml:space="preserve"> approval</w:t>
      </w:r>
      <w:r w:rsidRPr="002C0156">
        <w:t xml:space="preserve"> in section </w:t>
      </w:r>
      <w:r w:rsidR="00273B6C">
        <w:t>3.12.2</w:t>
      </w:r>
      <w:r w:rsidRPr="002C0156">
        <w:t>, at least thirty (30) days before the intended effective date of the change</w:t>
      </w:r>
      <w:r w:rsidR="00DD4C13" w:rsidRPr="002C0156">
        <w:t>.</w:t>
      </w:r>
    </w:p>
    <w:p w14:paraId="783E150B" w14:textId="4BBAD17E" w:rsidR="0089429A" w:rsidRPr="002C0156" w:rsidRDefault="0089429A" w:rsidP="00F84F10">
      <w:pPr>
        <w:pStyle w:val="Heading3"/>
      </w:pPr>
      <w:bookmarkStart w:id="1309" w:name="_Toc209615151"/>
      <w:r w:rsidRPr="002C0156">
        <w:t>Handbook</w:t>
      </w:r>
      <w:r w:rsidR="00957498" w:rsidRPr="002C0156">
        <w:t>.</w:t>
      </w:r>
      <w:bookmarkEnd w:id="1309"/>
      <w:r w:rsidR="000230ED" w:rsidRPr="002C0156">
        <w:t xml:space="preserve"> </w:t>
      </w:r>
    </w:p>
    <w:p w14:paraId="2F57E0E8" w14:textId="590277A5" w:rsidR="00F53D5B" w:rsidRPr="002C0156" w:rsidRDefault="00023389" w:rsidP="00F84F10">
      <w:pPr>
        <w:pStyle w:val="Heading4"/>
      </w:pPr>
      <w:r w:rsidRPr="002C0156">
        <w:t>For SNBC, a Handbook must be provided that has been prior approved by the STATE:</w:t>
      </w:r>
    </w:p>
    <w:p w14:paraId="595BE9E3" w14:textId="75BDBA66" w:rsidR="00F53D5B" w:rsidRPr="002C0156" w:rsidRDefault="00F53D5B" w:rsidP="00F84F10">
      <w:pPr>
        <w:pStyle w:val="Heading5"/>
      </w:pPr>
      <w:r w:rsidRPr="002C0156">
        <w:t xml:space="preserve">For </w:t>
      </w:r>
      <w:r w:rsidR="00EC068F" w:rsidRPr="002C0156">
        <w:t>I-</w:t>
      </w:r>
      <w:r w:rsidRPr="002C0156">
        <w:t xml:space="preserve">SNBC Enrollees, the MCO will cooperate with the D-SNP Integrated Member Materials workgroup </w:t>
      </w:r>
      <w:r w:rsidR="0090531D" w:rsidRPr="002C0156">
        <w:t xml:space="preserve"> for development of integrated model materials for I-SNBC using model documents provided by CMS for D-SNP only contracts.</w:t>
      </w:r>
      <w:r w:rsidRPr="002C0156">
        <w:t xml:space="preserve"> The MCO will use the model developed by the D-SNP Materials workgroup to develop its own Handbook, which includes information as below in section </w:t>
      </w:r>
      <w:r w:rsidR="00273B6C">
        <w:t>3.14.3.2(1)</w:t>
      </w:r>
      <w:r w:rsidRPr="002C0156">
        <w:t xml:space="preserve"> through </w:t>
      </w:r>
      <w:r w:rsidR="00273B6C">
        <w:t>(29)</w:t>
      </w:r>
      <w:r w:rsidRPr="002C0156">
        <w:t>.  For SNBC SNP the complete Handbook must be made available annually to Enrollees as required by CMS.</w:t>
      </w:r>
    </w:p>
    <w:p w14:paraId="571D757E" w14:textId="0B51AFFB" w:rsidR="00F53D5B" w:rsidRPr="002C0156" w:rsidRDefault="00F53D5B" w:rsidP="00F84F10">
      <w:pPr>
        <w:pStyle w:val="Heading5"/>
      </w:pPr>
      <w:r w:rsidRPr="002C0156">
        <w:t xml:space="preserve">For </w:t>
      </w:r>
      <w:r w:rsidR="00EC068F" w:rsidRPr="002C0156">
        <w:t>N</w:t>
      </w:r>
      <w:r w:rsidRPr="002C0156">
        <w:t xml:space="preserve">on-SNP Enrollees, the STATE will provide annually to the MCO a model </w:t>
      </w:r>
      <w:r w:rsidR="00C531E9" w:rsidRPr="002C0156">
        <w:t>Handbook as</w:t>
      </w:r>
      <w:r w:rsidRPr="002C0156">
        <w:t xml:space="preserve"> the base document.  For SNBC </w:t>
      </w:r>
      <w:r w:rsidR="00EC068F" w:rsidRPr="002C0156">
        <w:t>N</w:t>
      </w:r>
      <w:r w:rsidRPr="002C0156">
        <w:t>on-SNP the complete Handbook must be made available annually to Enrollees no later than January 1.</w:t>
      </w:r>
    </w:p>
    <w:p w14:paraId="0D705AFA" w14:textId="76CECCAE" w:rsidR="00545D35" w:rsidRPr="002C0156" w:rsidRDefault="0089429A" w:rsidP="00F84F10">
      <w:pPr>
        <w:pStyle w:val="Heading4"/>
      </w:pPr>
      <w:r w:rsidRPr="002C0156">
        <w:t xml:space="preserve">The Handbook </w:t>
      </w:r>
      <w:r w:rsidR="000230ED" w:rsidRPr="002C0156">
        <w:t xml:space="preserve">must </w:t>
      </w:r>
      <w:r w:rsidR="00545D35" w:rsidRPr="002C0156">
        <w:t>include the following</w:t>
      </w:r>
      <w:r w:rsidR="005D4455" w:rsidRPr="002C0156">
        <w:t xml:space="preserve"> [42 CFR §438.10(g)]</w:t>
      </w:r>
      <w:r w:rsidR="00545D35" w:rsidRPr="002C0156">
        <w:t>:</w:t>
      </w:r>
      <w:r w:rsidR="005D4455" w:rsidRPr="002C0156">
        <w:t xml:space="preserve"> </w:t>
      </w:r>
    </w:p>
    <w:p w14:paraId="700FBF62" w14:textId="11C5AA49" w:rsidR="00AB399F" w:rsidRPr="002C0156" w:rsidRDefault="00AB399F" w:rsidP="00F84F10">
      <w:pPr>
        <w:pStyle w:val="Heading5"/>
      </w:pPr>
      <w:bookmarkStart w:id="1310" w:name="_Ref277658535"/>
      <w:r w:rsidRPr="002C0156">
        <w:rPr>
          <w:rFonts w:eastAsia="Calibri"/>
        </w:rPr>
        <w:t xml:space="preserve">Definitions consistent with 42 CFR </w:t>
      </w:r>
      <w:r w:rsidR="00980149" w:rsidRPr="002C0156">
        <w:rPr>
          <w:rFonts w:eastAsia="Calibri"/>
        </w:rPr>
        <w:t>§</w:t>
      </w:r>
      <w:r w:rsidRPr="002C0156">
        <w:rPr>
          <w:rFonts w:eastAsia="Calibri"/>
        </w:rPr>
        <w:t>438.10(c)(4)(i), as listed in the model Handbook;</w:t>
      </w:r>
      <w:r w:rsidR="00723776" w:rsidRPr="002C0156">
        <w:rPr>
          <w:rFonts w:eastAsia="Calibri"/>
        </w:rPr>
        <w:t xml:space="preserve"> </w:t>
      </w:r>
    </w:p>
    <w:p w14:paraId="72F8C73E" w14:textId="77777777" w:rsidR="00DD4C13" w:rsidRPr="002C0156" w:rsidRDefault="00A32AEE" w:rsidP="00F84F10">
      <w:pPr>
        <w:pStyle w:val="Heading5"/>
      </w:pPr>
      <w:r w:rsidRPr="002C0156">
        <w:t>A statement that Enrollees are accountable to make efforts to maintain their health and inform health care Providers of changes in their health</w:t>
      </w:r>
      <w:bookmarkEnd w:id="1310"/>
      <w:r w:rsidR="00DD4C13" w:rsidRPr="002C0156">
        <w:t>.</w:t>
      </w:r>
    </w:p>
    <w:p w14:paraId="3DC72114" w14:textId="51B0494C" w:rsidR="00A32AEE" w:rsidRPr="002C0156" w:rsidRDefault="00A32AEE" w:rsidP="00F84F10">
      <w:pPr>
        <w:pStyle w:val="Heading5"/>
      </w:pPr>
      <w:r w:rsidRPr="002C0156">
        <w:t>A description of the MCO’s medical and remedial care program, including specific information on</w:t>
      </w:r>
      <w:r w:rsidR="00B75EEE" w:rsidRPr="002C0156">
        <w:t xml:space="preserve"> Covered Services</w:t>
      </w:r>
      <w:r w:rsidRPr="002C0156">
        <w:t xml:space="preserve">, </w:t>
      </w:r>
      <w:r w:rsidR="00AB399F" w:rsidRPr="002C0156">
        <w:rPr>
          <w:rFonts w:eastAsia="Calibri"/>
        </w:rPr>
        <w:t xml:space="preserve">including amount, duration and scope of benefits available, </w:t>
      </w:r>
      <w:r w:rsidRPr="002C0156">
        <w:t>limitations and</w:t>
      </w:r>
      <w:r w:rsidR="00B75EEE" w:rsidRPr="002C0156">
        <w:t xml:space="preserve"> non-covered services</w:t>
      </w:r>
      <w:r w:rsidRPr="002C0156">
        <w:t>;</w:t>
      </w:r>
    </w:p>
    <w:p w14:paraId="51DC1C1B" w14:textId="55BB9AB5" w:rsidR="009A5DFA" w:rsidRPr="002C0156" w:rsidRDefault="009A5DFA" w:rsidP="00F84F10">
      <w:pPr>
        <w:pStyle w:val="Heading5"/>
      </w:pPr>
      <w:r w:rsidRPr="002C0156">
        <w:t xml:space="preserve">General descriptions of the coverage for durable medical equipment, level of coverage available, criteria and procedures for any </w:t>
      </w:r>
      <w:r w:rsidR="002509A1">
        <w:t xml:space="preserve">Prior </w:t>
      </w:r>
      <w:r w:rsidRPr="002C0156">
        <w:t xml:space="preserve">Authorizations, and also the address and telephone number of an MCO representative whom an Enrollee can contact to obtain (either orally or in writing upon request) specific information about coverage and </w:t>
      </w:r>
      <w:r w:rsidR="002509A1" w:rsidRPr="002509A1">
        <w:t xml:space="preserve">Prior </w:t>
      </w:r>
      <w:r w:rsidRPr="002C0156">
        <w:t xml:space="preserve"> </w:t>
      </w:r>
      <w:r w:rsidRPr="002C0156">
        <w:lastRenderedPageBreak/>
        <w:t>Authorization.  The MCO shall provide information that is more specific to a prospective Enrollee upon request;</w:t>
      </w:r>
    </w:p>
    <w:p w14:paraId="3DC72115" w14:textId="28EA8ABA" w:rsidR="00A32AEE" w:rsidRPr="002C0156" w:rsidRDefault="00A32AEE" w:rsidP="00F84F10">
      <w:pPr>
        <w:pStyle w:val="Heading5"/>
      </w:pPr>
      <w:r w:rsidRPr="002C0156">
        <w:t xml:space="preserve">A description of the MCO’s policies related to access to </w:t>
      </w:r>
      <w:r w:rsidR="001D6F32" w:rsidRPr="002C0156">
        <w:t>C</w:t>
      </w:r>
      <w:r w:rsidRPr="002C0156">
        <w:t xml:space="preserve">ase </w:t>
      </w:r>
      <w:r w:rsidR="001D6F32" w:rsidRPr="002C0156">
        <w:t>M</w:t>
      </w:r>
      <w:r w:rsidRPr="002C0156">
        <w:t xml:space="preserve">anagement or </w:t>
      </w:r>
      <w:r w:rsidR="001D6F32" w:rsidRPr="002C0156">
        <w:t>C</w:t>
      </w:r>
      <w:r w:rsidRPr="002C0156">
        <w:t xml:space="preserve">are </w:t>
      </w:r>
      <w:r w:rsidR="001D6F32" w:rsidRPr="002C0156">
        <w:t>M</w:t>
      </w:r>
      <w:r w:rsidRPr="002C0156">
        <w:t>anagement services from the MCO;</w:t>
      </w:r>
      <w:r w:rsidR="00723776" w:rsidRPr="002C0156">
        <w:t xml:space="preserve"> </w:t>
      </w:r>
    </w:p>
    <w:p w14:paraId="3DC72116" w14:textId="4FEEA266" w:rsidR="00A32AEE" w:rsidRPr="002C0156" w:rsidRDefault="00A32AEE" w:rsidP="00F84F10">
      <w:pPr>
        <w:pStyle w:val="Heading5"/>
      </w:pPr>
      <w:bookmarkStart w:id="1311" w:name="_Hlk172205198"/>
      <w:r w:rsidRPr="002C0156">
        <w:t>An explanation of the MCO’s Early and Periodic Screening, Diagnosis and Treatment (EPSDT), known in Minnesota and hereinafter as the Child and Teen Checkups (C&amp;TC) program;</w:t>
      </w:r>
      <w:bookmarkEnd w:id="1311"/>
      <w:r w:rsidRPr="002C0156">
        <w:t xml:space="preserve"> </w:t>
      </w:r>
    </w:p>
    <w:p w14:paraId="3DC72118" w14:textId="521C55D1" w:rsidR="00A32AEE" w:rsidRPr="002C0156" w:rsidRDefault="00A32AEE" w:rsidP="00F84F10">
      <w:pPr>
        <w:pStyle w:val="Heading5"/>
      </w:pPr>
      <w:r w:rsidRPr="002C0156">
        <w:t xml:space="preserve">A description of the Enrollee’s rights and protections as specified in 42 CFR </w:t>
      </w:r>
      <w:r w:rsidR="00980149" w:rsidRPr="002C0156">
        <w:t>§</w:t>
      </w:r>
      <w:r w:rsidRPr="002C0156">
        <w:t>438.100</w:t>
      </w:r>
      <w:bookmarkStart w:id="1312" w:name="_Hlk169595458"/>
      <w:r w:rsidR="009464B2" w:rsidRPr="002C0156">
        <w:t xml:space="preserve"> and if using ILOS under 42 CFR §438.10(g)</w:t>
      </w:r>
      <w:bookmarkEnd w:id="1312"/>
      <w:r w:rsidRPr="002C0156">
        <w:t>;</w:t>
      </w:r>
    </w:p>
    <w:p w14:paraId="3DC72119" w14:textId="32005091" w:rsidR="00A32AEE" w:rsidRPr="002C0156" w:rsidRDefault="009A5DFA" w:rsidP="00F84F10">
      <w:pPr>
        <w:pStyle w:val="Heading5"/>
      </w:pPr>
      <w:r w:rsidRPr="002C0156">
        <w:t>A description of c</w:t>
      </w:r>
      <w:r w:rsidR="00A32AEE" w:rsidRPr="002C0156">
        <w:t>ost sharing, if applicable;</w:t>
      </w:r>
    </w:p>
    <w:p w14:paraId="3DC7211A" w14:textId="58B4F9E5" w:rsidR="00A32AEE" w:rsidRPr="002C0156" w:rsidRDefault="00A32AEE" w:rsidP="00F84F10">
      <w:pPr>
        <w:pStyle w:val="Heading5"/>
      </w:pPr>
      <w:r w:rsidRPr="002C0156">
        <w:t xml:space="preserve">Notification of the open access of Family Planning Services and services prescribed by Minnesota Statutes, </w:t>
      </w:r>
      <w:r w:rsidR="00980149" w:rsidRPr="002C0156">
        <w:t>§</w:t>
      </w:r>
      <w:r w:rsidRPr="002C0156">
        <w:t>62Q.14;</w:t>
      </w:r>
    </w:p>
    <w:p w14:paraId="3DC7211B" w14:textId="77777777" w:rsidR="00A32AEE" w:rsidRPr="002C0156" w:rsidRDefault="00A32AEE" w:rsidP="00F84F10">
      <w:pPr>
        <w:pStyle w:val="Heading5"/>
      </w:pPr>
      <w:r w:rsidRPr="002C0156">
        <w:t>Information about providing coverage for prescriptions that are dispensed as written (DAW);</w:t>
      </w:r>
    </w:p>
    <w:p w14:paraId="3DC7211C" w14:textId="356EFB75" w:rsidR="00A32AEE" w:rsidRPr="002C0156" w:rsidRDefault="00A32AEE" w:rsidP="00F84F10">
      <w:pPr>
        <w:pStyle w:val="Heading5"/>
      </w:pPr>
      <w:r w:rsidRPr="002C0156">
        <w:t xml:space="preserve">A statement informing Enrollees that the MCO shall provide language </w:t>
      </w:r>
      <w:r w:rsidR="00B75EEE" w:rsidRPr="002C0156">
        <w:t xml:space="preserve">and accessibility </w:t>
      </w:r>
      <w:r w:rsidRPr="002C0156">
        <w:t>assistance to Enrollees that ensures meaningful access to its programs and services</w:t>
      </w:r>
      <w:r w:rsidR="00B75EEE" w:rsidRPr="002C0156">
        <w:t>, and how to obtain auxiliary aids and services, including information in alternative formats or languages</w:t>
      </w:r>
      <w:r w:rsidRPr="002C0156">
        <w:t xml:space="preserve">; </w:t>
      </w:r>
    </w:p>
    <w:p w14:paraId="3DC7211D" w14:textId="2CD66811" w:rsidR="00A32AEE" w:rsidRPr="002C0156" w:rsidRDefault="00A32AEE" w:rsidP="00F84F10">
      <w:pPr>
        <w:pStyle w:val="Heading5"/>
      </w:pPr>
      <w:r w:rsidRPr="002C0156">
        <w:t xml:space="preserve">A description of how American Indian Enrollees may directly access Indian Health </w:t>
      </w:r>
      <w:r w:rsidR="00A81C7E" w:rsidRPr="002C0156">
        <w:t xml:space="preserve">Care Providers </w:t>
      </w:r>
      <w:r w:rsidRPr="002C0156">
        <w:t>and how such Enrollees shall obtain referral services</w:t>
      </w:r>
      <w:r w:rsidR="00723776" w:rsidRPr="002C0156">
        <w:t xml:space="preserve">.  </w:t>
      </w:r>
      <w:r w:rsidRPr="002C0156">
        <w:t xml:space="preserve">In prior approving this portion of the </w:t>
      </w:r>
      <w:r w:rsidR="00AB399F" w:rsidRPr="002C0156">
        <w:t>Handbook</w:t>
      </w:r>
      <w:r w:rsidRPr="002C0156">
        <w:t>, the STATE shall consult with tribal governments;</w:t>
      </w:r>
    </w:p>
    <w:p w14:paraId="3DC7211E" w14:textId="79B05B50" w:rsidR="00A32AEE" w:rsidRPr="002C0156" w:rsidRDefault="00A32AEE" w:rsidP="00F84F10">
      <w:pPr>
        <w:pStyle w:val="Heading5"/>
      </w:pPr>
      <w:r w:rsidRPr="002C0156">
        <w:t xml:space="preserve">A description of how Enrollees may access services to which they are entitled under Medical Assistance, but </w:t>
      </w:r>
      <w:r w:rsidR="007E2A4F" w:rsidRPr="002C0156">
        <w:t xml:space="preserve">that </w:t>
      </w:r>
      <w:r w:rsidRPr="002C0156">
        <w:t xml:space="preserve">are not provided under this Contract; </w:t>
      </w:r>
    </w:p>
    <w:p w14:paraId="3DC7211F" w14:textId="07B81F77" w:rsidR="00A32AEE" w:rsidRPr="002C0156" w:rsidRDefault="00A32AEE" w:rsidP="00F84F10">
      <w:pPr>
        <w:pStyle w:val="Heading5"/>
      </w:pPr>
      <w:r w:rsidRPr="002C0156">
        <w:t xml:space="preserve">A description of Medical Necessity for mental health services </w:t>
      </w:r>
      <w:r w:rsidR="00C5323A" w:rsidRPr="002C0156">
        <w:t>under</w:t>
      </w:r>
      <w:r w:rsidRPr="002C0156">
        <w:t xml:space="preserve"> Minnesota Statutes, </w:t>
      </w:r>
      <w:r w:rsidR="00980149" w:rsidRPr="002C0156">
        <w:t>§</w:t>
      </w:r>
      <w:r w:rsidRPr="002C0156">
        <w:t>62Q.53;</w:t>
      </w:r>
    </w:p>
    <w:p w14:paraId="3DC72120" w14:textId="77777777" w:rsidR="00A32AEE" w:rsidRPr="002C0156" w:rsidRDefault="00A32AEE" w:rsidP="00F84F10">
      <w:pPr>
        <w:pStyle w:val="Heading5"/>
      </w:pPr>
      <w:r w:rsidRPr="002C0156">
        <w:t xml:space="preserve">A description of how transportation is provided; </w:t>
      </w:r>
    </w:p>
    <w:p w14:paraId="271B9952" w14:textId="0375E111" w:rsidR="00DD4C13" w:rsidRPr="002C0156" w:rsidRDefault="00A32AEE" w:rsidP="00F84F10">
      <w:pPr>
        <w:pStyle w:val="Heading5"/>
      </w:pPr>
      <w:r w:rsidRPr="002C0156">
        <w:t>A description of how the Enrollee ma</w:t>
      </w:r>
      <w:r w:rsidR="00BA1FD4" w:rsidRPr="002C0156">
        <w:t>y</w:t>
      </w:r>
      <w:r w:rsidR="00723776" w:rsidRPr="002C0156">
        <w:t xml:space="preserve"> </w:t>
      </w:r>
      <w:r w:rsidR="00292198" w:rsidRPr="002C0156">
        <w:rPr>
          <w:rFonts w:eastAsia="Calibri"/>
        </w:rPr>
        <w:t xml:space="preserve">access and </w:t>
      </w:r>
      <w:r w:rsidR="00BA1FD4" w:rsidRPr="002C0156">
        <w:t>obtain services, including:</w:t>
      </w:r>
      <w:r w:rsidR="00723776" w:rsidRPr="002C0156">
        <w:t xml:space="preserve"> </w:t>
      </w:r>
      <w:r w:rsidR="00C5323A" w:rsidRPr="002C0156">
        <w:t xml:space="preserve">1) </w:t>
      </w:r>
      <w:r w:rsidRPr="002C0156">
        <w:t xml:space="preserve">hours of service; </w:t>
      </w:r>
      <w:r w:rsidR="00C5323A" w:rsidRPr="002C0156">
        <w:t xml:space="preserve">2) </w:t>
      </w:r>
      <w:r w:rsidRPr="002C0156">
        <w:t xml:space="preserve">appointment procedures; </w:t>
      </w:r>
      <w:r w:rsidR="00C5323A" w:rsidRPr="002C0156">
        <w:t xml:space="preserve">3) </w:t>
      </w:r>
      <w:r w:rsidR="002509A1" w:rsidRPr="002509A1">
        <w:t xml:space="preserve">Prior </w:t>
      </w:r>
      <w:r w:rsidRPr="002C0156">
        <w:t xml:space="preserve">Authorization </w:t>
      </w:r>
      <w:r w:rsidR="00BA1FD4" w:rsidRPr="002C0156">
        <w:t xml:space="preserve">requirements and procedures; </w:t>
      </w:r>
      <w:r w:rsidR="00C5323A" w:rsidRPr="002C0156">
        <w:t xml:space="preserve">4) </w:t>
      </w:r>
      <w:r w:rsidRPr="002C0156">
        <w:t xml:space="preserve">what constitutes Medical Emergency and Post Stabilization care; </w:t>
      </w:r>
      <w:r w:rsidR="00C5323A" w:rsidRPr="002C0156">
        <w:t xml:space="preserve">5) </w:t>
      </w:r>
      <w:r w:rsidRPr="002C0156">
        <w:t xml:space="preserve">the process and procedures for obtaining both Medical Emergency and Post Stabilization care, including a 24-hour telephone number for Medical Emergency Services; </w:t>
      </w:r>
      <w:r w:rsidR="00C5323A" w:rsidRPr="002C0156">
        <w:t xml:space="preserve">6) </w:t>
      </w:r>
      <w:r w:rsidRPr="002C0156">
        <w:t xml:space="preserve">procedures for Urgent Care, and </w:t>
      </w:r>
      <w:r w:rsidR="00521A18" w:rsidRPr="002C0156">
        <w:t>Out of Network</w:t>
      </w:r>
      <w:r w:rsidRPr="002C0156">
        <w:t xml:space="preserve"> care; </w:t>
      </w:r>
      <w:r w:rsidR="00AC5E64" w:rsidRPr="002C0156">
        <w:t>7)</w:t>
      </w:r>
      <w:r w:rsidR="00CE5AD3" w:rsidRPr="002C0156">
        <w:t xml:space="preserve"> </w:t>
      </w:r>
      <w:r w:rsidR="00840EC7" w:rsidRPr="002C0156">
        <w:t>how Enrollees may access Home and Community-Based Services</w:t>
      </w:r>
      <w:r w:rsidR="00251F2B" w:rsidRPr="002C0156">
        <w:t xml:space="preserve"> through the county,</w:t>
      </w:r>
      <w:r w:rsidR="00840EC7" w:rsidRPr="002C0156">
        <w:t xml:space="preserve"> </w:t>
      </w:r>
      <w:r w:rsidRPr="002C0156">
        <w:t xml:space="preserve">and </w:t>
      </w:r>
      <w:r w:rsidR="00AC5E64" w:rsidRPr="002C0156">
        <w:t>8</w:t>
      </w:r>
      <w:r w:rsidR="00C5323A" w:rsidRPr="002C0156">
        <w:t xml:space="preserve">) </w:t>
      </w:r>
      <w:r w:rsidRPr="002C0156">
        <w:t>how to obtain accessibility information required under section</w:t>
      </w:r>
      <w:r w:rsidR="00A2740D" w:rsidRPr="002C0156">
        <w:t xml:space="preserve"> </w:t>
      </w:r>
      <w:r w:rsidR="00273B6C">
        <w:t>6.10.9</w:t>
      </w:r>
      <w:r w:rsidR="00DD4C13" w:rsidRPr="002C0156">
        <w:t>.</w:t>
      </w:r>
    </w:p>
    <w:p w14:paraId="6849FEFB" w14:textId="7C4FFBFE" w:rsidR="00DD4C13" w:rsidRPr="002C0156" w:rsidRDefault="00A32AEE" w:rsidP="006459A0">
      <w:pPr>
        <w:pStyle w:val="4BodyTextBullet"/>
      </w:pPr>
      <w:r w:rsidRPr="002C0156">
        <w:t xml:space="preserve">The MCO must indicate that </w:t>
      </w:r>
      <w:r w:rsidR="002509A1" w:rsidRPr="002509A1">
        <w:t xml:space="preserve">Prior </w:t>
      </w:r>
      <w:r w:rsidRPr="002C0156">
        <w:t>Authorization is not required for Medical Emergencies and that the Enrollee has a right to use any hospital or other setting for Emergency Care</w:t>
      </w:r>
      <w:r w:rsidR="00DD4C13" w:rsidRPr="002C0156">
        <w:t>.</w:t>
      </w:r>
    </w:p>
    <w:p w14:paraId="3DC72121" w14:textId="68D5AC90" w:rsidR="00A32AEE" w:rsidRPr="002C0156" w:rsidRDefault="00A32AEE" w:rsidP="006459A0">
      <w:pPr>
        <w:pStyle w:val="4BodyTextBullet"/>
      </w:pPr>
      <w:r w:rsidRPr="002C0156">
        <w:t>If the MCO does not allow direct access to specialty care, the MCO must inform Enrollees the circumstances under which a referral may be made to such Providers;</w:t>
      </w:r>
    </w:p>
    <w:p w14:paraId="17F9ABC1" w14:textId="51C55819" w:rsidR="00292198" w:rsidRPr="002C0156" w:rsidRDefault="00292198" w:rsidP="00F84F10">
      <w:pPr>
        <w:pStyle w:val="Heading5"/>
      </w:pPr>
      <w:r w:rsidRPr="002C0156">
        <w:t xml:space="preserve">What </w:t>
      </w:r>
      <w:r w:rsidR="00871ACA" w:rsidRPr="002C0156">
        <w:t>constitutes</w:t>
      </w:r>
      <w:r w:rsidRPr="002C0156">
        <w:t xml:space="preserve"> an emergency medical condition and emergency services;</w:t>
      </w:r>
    </w:p>
    <w:p w14:paraId="603ECC26" w14:textId="77777777" w:rsidR="00292198" w:rsidRPr="002C0156" w:rsidRDefault="00292198" w:rsidP="00F84F10">
      <w:pPr>
        <w:pStyle w:val="Heading5"/>
      </w:pPr>
      <w:r w:rsidRPr="002C0156">
        <w:t>Any restrictions on the Enrollee’s freedom of choice among network providers;</w:t>
      </w:r>
    </w:p>
    <w:p w14:paraId="642AC11E" w14:textId="77777777" w:rsidR="00292198" w:rsidRPr="002C0156" w:rsidRDefault="00292198" w:rsidP="00F84F10">
      <w:pPr>
        <w:pStyle w:val="Heading5"/>
      </w:pPr>
      <w:r w:rsidRPr="002C0156">
        <w:t>The process of selecting and changing the Enrollee’s Primary Care Provider, if the MCO requires the Enrollee to select a Primary Care Provider;</w:t>
      </w:r>
    </w:p>
    <w:p w14:paraId="3DC72122" w14:textId="23A65632" w:rsidR="00A32AEE" w:rsidRPr="002C0156" w:rsidRDefault="00A32AEE" w:rsidP="00F84F10">
      <w:pPr>
        <w:pStyle w:val="Heading5"/>
      </w:pPr>
      <w:r w:rsidRPr="002C0156">
        <w:lastRenderedPageBreak/>
        <w:t xml:space="preserve">A toll-free telephone number that the Enrollee may </w:t>
      </w:r>
      <w:r w:rsidR="00C5323A" w:rsidRPr="002C0156">
        <w:t>call</w:t>
      </w:r>
      <w:r w:rsidRPr="002C0156">
        <w:t xml:space="preserve"> regarding MCO coverage or procedures, and updated information regarding Providers, language spoken and open and closed panels of Providers; </w:t>
      </w:r>
    </w:p>
    <w:p w14:paraId="3DC72123" w14:textId="77777777" w:rsidR="00A32AEE" w:rsidRPr="002C0156" w:rsidRDefault="00A32AEE" w:rsidP="00F84F10">
      <w:pPr>
        <w:pStyle w:val="Heading5"/>
      </w:pPr>
      <w:r w:rsidRPr="002C0156">
        <w:t xml:space="preserve">The number of the 24-hour telephone nurse line where an RN can be reached for assistance related to urgent medical needs or emergency care; </w:t>
      </w:r>
    </w:p>
    <w:p w14:paraId="3DC72124" w14:textId="7FD87256" w:rsidR="00A32AEE" w:rsidRPr="002C0156" w:rsidRDefault="00A32AEE" w:rsidP="00F84F10">
      <w:pPr>
        <w:pStyle w:val="Heading5"/>
      </w:pPr>
      <w:r w:rsidRPr="002C0156">
        <w:t xml:space="preserve">A description of all Grievance, Appeal and State </w:t>
      </w:r>
      <w:r w:rsidR="002C0BBE" w:rsidRPr="002C0156">
        <w:t>Appeal</w:t>
      </w:r>
      <w:r w:rsidRPr="002C0156">
        <w:t xml:space="preserve"> rights and procedures available to Enrollees, including the MCO’s Grievance</w:t>
      </w:r>
      <w:r w:rsidR="00B75EEE" w:rsidRPr="002C0156">
        <w:t xml:space="preserve"> and Appeal</w:t>
      </w:r>
      <w:r w:rsidRPr="002C0156">
        <w:t xml:space="preserve"> System procedures</w:t>
      </w:r>
      <w:r w:rsidR="00292198" w:rsidRPr="002C0156">
        <w:t xml:space="preserve"> </w:t>
      </w:r>
      <w:r w:rsidR="00292198" w:rsidRPr="002C0156">
        <w:rPr>
          <w:rFonts w:eastAsia="Calibri"/>
        </w:rPr>
        <w:t xml:space="preserve">that must be exhausted before filing for a State </w:t>
      </w:r>
      <w:r w:rsidR="002C0BBE" w:rsidRPr="002C0156">
        <w:rPr>
          <w:rFonts w:eastAsia="Calibri"/>
        </w:rPr>
        <w:t>Appeal</w:t>
      </w:r>
      <w:r w:rsidR="00292198" w:rsidRPr="002C0156">
        <w:rPr>
          <w:rFonts w:eastAsia="Calibri"/>
        </w:rPr>
        <w:t>, and</w:t>
      </w:r>
      <w:r w:rsidRPr="002C0156">
        <w:t xml:space="preserve"> the availability of an expert medical opinion from an external organization pursuant to section </w:t>
      </w:r>
      <w:r w:rsidR="00273B6C">
        <w:t>8.8.7</w:t>
      </w:r>
      <w:r w:rsidRPr="002C0156">
        <w:t>,</w:t>
      </w:r>
      <w:r w:rsidR="00723776" w:rsidRPr="002C0156">
        <w:t xml:space="preserve"> </w:t>
      </w:r>
      <w:r w:rsidRPr="002C0156">
        <w:t xml:space="preserve">and the availability of a second opinion </w:t>
      </w:r>
      <w:r w:rsidR="00D404F1" w:rsidRPr="002C0156">
        <w:t xml:space="preserve">at the </w:t>
      </w:r>
      <w:r w:rsidR="00871ACA" w:rsidRPr="002C0156">
        <w:t>STATE’s</w:t>
      </w:r>
      <w:r w:rsidR="00D404F1" w:rsidRPr="002C0156">
        <w:t xml:space="preserve"> expense</w:t>
      </w:r>
      <w:r w:rsidR="00871ACA" w:rsidRPr="002C0156">
        <w:t xml:space="preserve"> during a State </w:t>
      </w:r>
      <w:r w:rsidR="002C0BBE" w:rsidRPr="002C0156">
        <w:t>Appeal</w:t>
      </w:r>
      <w:r w:rsidR="00723776" w:rsidRPr="002C0156">
        <w:t xml:space="preserve">.  </w:t>
      </w:r>
      <w:r w:rsidRPr="002C0156">
        <w:t>This includes, but is not limited to:</w:t>
      </w:r>
    </w:p>
    <w:p w14:paraId="004C2E1A" w14:textId="5CD2DD15" w:rsidR="00DD4C13" w:rsidRPr="002C0156" w:rsidRDefault="00A32AEE" w:rsidP="006459A0">
      <w:pPr>
        <w:pStyle w:val="4BodyTextBullet"/>
      </w:pPr>
      <w:r w:rsidRPr="002C0156">
        <w:t xml:space="preserve">For State </w:t>
      </w:r>
      <w:r w:rsidR="002C0BBE" w:rsidRPr="002C0156">
        <w:t>Appeal</w:t>
      </w:r>
      <w:r w:rsidRPr="002C0156">
        <w:t>:</w:t>
      </w:r>
      <w:r w:rsidR="00723776" w:rsidRPr="002C0156">
        <w:t xml:space="preserve"> </w:t>
      </w:r>
      <w:r w:rsidR="00D404F1" w:rsidRPr="002C0156">
        <w:t xml:space="preserve">1) </w:t>
      </w:r>
      <w:r w:rsidRPr="002C0156">
        <w:t xml:space="preserve">the right to a hearing; </w:t>
      </w:r>
      <w:r w:rsidR="00D404F1" w:rsidRPr="002C0156">
        <w:t xml:space="preserve">2) </w:t>
      </w:r>
      <w:r w:rsidRPr="002C0156">
        <w:t xml:space="preserve">the method for obtaining a hearing; and </w:t>
      </w:r>
      <w:r w:rsidR="00D404F1" w:rsidRPr="002C0156">
        <w:t xml:space="preserve">3) </w:t>
      </w:r>
      <w:r w:rsidRPr="002C0156">
        <w:t>the rules that govern representation at the hearing</w:t>
      </w:r>
      <w:r w:rsidR="00DD4C13" w:rsidRPr="002C0156">
        <w:t>.</w:t>
      </w:r>
    </w:p>
    <w:p w14:paraId="34EEE9FE" w14:textId="77777777" w:rsidR="00DD4C13" w:rsidRPr="002C0156" w:rsidRDefault="00A32AEE" w:rsidP="006459A0">
      <w:pPr>
        <w:pStyle w:val="4BodyTextBullet"/>
      </w:pPr>
      <w:r w:rsidRPr="002C0156">
        <w:t>The right to file Grievances and Appeals</w:t>
      </w:r>
      <w:r w:rsidR="00DD4C13" w:rsidRPr="002C0156">
        <w:t>.</w:t>
      </w:r>
    </w:p>
    <w:p w14:paraId="5189EE62" w14:textId="77777777" w:rsidR="00DD4C13" w:rsidRPr="002C0156" w:rsidRDefault="00A32AEE" w:rsidP="006459A0">
      <w:pPr>
        <w:pStyle w:val="4BodyTextBullet"/>
      </w:pPr>
      <w:r w:rsidRPr="002C0156">
        <w:t>The requirements and timeframes for filing a Grievance or Appeal</w:t>
      </w:r>
      <w:r w:rsidR="00DD4C13" w:rsidRPr="002C0156">
        <w:t>.</w:t>
      </w:r>
    </w:p>
    <w:p w14:paraId="79A99EDD" w14:textId="77777777" w:rsidR="00DD4C13" w:rsidRPr="002C0156" w:rsidRDefault="00A32AEE" w:rsidP="006459A0">
      <w:pPr>
        <w:pStyle w:val="4BodyTextBullet"/>
      </w:pPr>
      <w:r w:rsidRPr="002C0156">
        <w:t>The availability of assistance in the filing process</w:t>
      </w:r>
      <w:r w:rsidR="00DD4C13" w:rsidRPr="002C0156">
        <w:t>.</w:t>
      </w:r>
    </w:p>
    <w:p w14:paraId="718CCABE" w14:textId="77777777" w:rsidR="00DD4C13" w:rsidRPr="002C0156" w:rsidRDefault="00A32AEE" w:rsidP="006459A0">
      <w:pPr>
        <w:pStyle w:val="4BodyTextBullet"/>
      </w:pPr>
      <w:r w:rsidRPr="002C0156">
        <w:t>The toll-free numbers that the Enrollee can use to file a Grievance or an Appeal by phone</w:t>
      </w:r>
      <w:r w:rsidR="00DD4C13" w:rsidRPr="002C0156">
        <w:t>.</w:t>
      </w:r>
    </w:p>
    <w:p w14:paraId="3DC7212A" w14:textId="20786445" w:rsidR="00A32AEE" w:rsidRPr="002C0156" w:rsidRDefault="008D1F91" w:rsidP="00F84F10">
      <w:pPr>
        <w:pStyle w:val="Heading5"/>
      </w:pPr>
      <w:r w:rsidRPr="002C0156">
        <w:t>A</w:t>
      </w:r>
      <w:r w:rsidR="00A32AEE" w:rsidRPr="002C0156">
        <w:t>n explanation that when an Appeal</w:t>
      </w:r>
      <w:r w:rsidR="00502747" w:rsidRPr="002C0156">
        <w:t xml:space="preserve"> or State </w:t>
      </w:r>
      <w:r w:rsidR="002C0BBE" w:rsidRPr="002C0156">
        <w:t>Appeal</w:t>
      </w:r>
      <w:r w:rsidR="00A32AEE" w:rsidRPr="002C0156">
        <w:t xml:space="preserve"> is requested by the Enrollee: </w:t>
      </w:r>
    </w:p>
    <w:p w14:paraId="3DC7212B" w14:textId="45AB6549" w:rsidR="00A32AEE" w:rsidRPr="002C0156" w:rsidRDefault="00A32AEE" w:rsidP="006459A0">
      <w:pPr>
        <w:pStyle w:val="4BodyTextBullet"/>
      </w:pPr>
      <w:r w:rsidRPr="002C0156">
        <w:t xml:space="preserve">Benefits will continue if the Enrollee files an Appeal or a request for State </w:t>
      </w:r>
      <w:r w:rsidR="002C0BBE" w:rsidRPr="002C0156">
        <w:t>Appeal</w:t>
      </w:r>
      <w:r w:rsidRPr="002C0156">
        <w:t xml:space="preserve"> within the timeframes specified for filing</w:t>
      </w:r>
      <w:r w:rsidR="00D02F6E" w:rsidRPr="002C0156">
        <w:t>, and requests continuation of benefits within the time allowed</w:t>
      </w:r>
      <w:r w:rsidRPr="002C0156">
        <w:t>; and</w:t>
      </w:r>
    </w:p>
    <w:p w14:paraId="6ED79CAE" w14:textId="77777777" w:rsidR="00DD4C13" w:rsidRPr="002C0156" w:rsidRDefault="00A32AEE" w:rsidP="006459A0">
      <w:pPr>
        <w:pStyle w:val="4BodyTextBullet"/>
      </w:pPr>
      <w:r w:rsidRPr="002C0156">
        <w:t xml:space="preserve">The Enrollee may be required to pay the cost of services furnished while the Appeal is pending, </w:t>
      </w:r>
      <w:r w:rsidR="00292198" w:rsidRPr="002C0156">
        <w:t xml:space="preserve">consistent with state policy, </w:t>
      </w:r>
      <w:r w:rsidRPr="002C0156">
        <w:t xml:space="preserve">if the final decision is </w:t>
      </w:r>
      <w:r w:rsidR="00D02F6E" w:rsidRPr="002C0156">
        <w:t>not wholly favorable</w:t>
      </w:r>
      <w:r w:rsidRPr="002C0156">
        <w:t xml:space="preserve"> to the Enrollee</w:t>
      </w:r>
      <w:r w:rsidR="00DD4C13" w:rsidRPr="002C0156">
        <w:t>.</w:t>
      </w:r>
    </w:p>
    <w:p w14:paraId="3DC7212D" w14:textId="414AD4EF" w:rsidR="00A32AEE" w:rsidRPr="002C0156" w:rsidRDefault="00A32AEE" w:rsidP="00F84F10">
      <w:pPr>
        <w:pStyle w:val="Heading5"/>
      </w:pPr>
      <w:r w:rsidRPr="002C0156">
        <w:t>Any Appeal rights under state law available to Providers to challenge the failure of the MCO to cover a service;</w:t>
      </w:r>
    </w:p>
    <w:p w14:paraId="3DC7212E" w14:textId="54D04158" w:rsidR="00A32AEE" w:rsidRPr="002C0156" w:rsidRDefault="00A32AEE" w:rsidP="00F84F10">
      <w:pPr>
        <w:pStyle w:val="Heading5"/>
      </w:pPr>
      <w:r w:rsidRPr="002C0156">
        <w:t xml:space="preserve">A description of the MCO’s obligation to assume financial responsibility and provide reimbursement for Medical Emergency Services, Post-Stabilization Care Services, and Out of Service Area Urgent </w:t>
      </w:r>
      <w:r w:rsidR="00D404F1" w:rsidRPr="002C0156">
        <w:t>Care</w:t>
      </w:r>
      <w:r w:rsidRPr="002C0156">
        <w:t>;</w:t>
      </w:r>
    </w:p>
    <w:p w14:paraId="4401BB1C" w14:textId="77777777" w:rsidR="00292198" w:rsidRPr="002C0156" w:rsidRDefault="00292198" w:rsidP="00F84F10">
      <w:pPr>
        <w:pStyle w:val="Heading5"/>
      </w:pPr>
      <w:r w:rsidRPr="002C0156">
        <w:t xml:space="preserve">How to exercise an Advance Directive; </w:t>
      </w:r>
    </w:p>
    <w:p w14:paraId="5A888FCE" w14:textId="117402E2" w:rsidR="00292198" w:rsidRPr="002C0156" w:rsidRDefault="00292198" w:rsidP="00F84F10">
      <w:pPr>
        <w:pStyle w:val="Heading5"/>
      </w:pPr>
      <w:r w:rsidRPr="002C0156">
        <w:t>Information on how to report suspected Fraud or Abuse;</w:t>
      </w:r>
    </w:p>
    <w:p w14:paraId="3DC72130" w14:textId="3B93E70F" w:rsidR="00A32AEE" w:rsidRPr="002C0156" w:rsidRDefault="00A32AEE" w:rsidP="00F84F10">
      <w:pPr>
        <w:pStyle w:val="Heading5"/>
      </w:pPr>
      <w:r w:rsidRPr="002C0156">
        <w:t xml:space="preserve">A description of the Enrollee’s right to request information about Physician Incentive Plans from the MCO, including whether the </w:t>
      </w:r>
      <w:r w:rsidR="00CC6B39" w:rsidRPr="002C0156">
        <w:t xml:space="preserve">MCO </w:t>
      </w:r>
      <w:r w:rsidRPr="002C0156">
        <w:t>uses a Physician Incentive Plan that affects the use of referral services, the type of incentive arrangements, whether stop-loss protection is provided, and a summary of survey results</w:t>
      </w:r>
      <w:r w:rsidR="00B75EEE" w:rsidRPr="002C0156">
        <w:t xml:space="preserve"> pursuant to section </w:t>
      </w:r>
      <w:r w:rsidR="00273B6C">
        <w:t>11.8</w:t>
      </w:r>
      <w:r w:rsidR="00B75EEE" w:rsidRPr="002C0156">
        <w:t xml:space="preserve"> below</w:t>
      </w:r>
      <w:r w:rsidRPr="002C0156">
        <w:t>; and</w:t>
      </w:r>
    </w:p>
    <w:p w14:paraId="59F2ECBD" w14:textId="25487A25" w:rsidR="00DD4C13" w:rsidRPr="002C0156" w:rsidRDefault="00A32AEE" w:rsidP="00F84F10">
      <w:pPr>
        <w:pStyle w:val="Heading5"/>
      </w:pPr>
      <w:bookmarkStart w:id="1313" w:name="_Ref277658546"/>
      <w:r w:rsidRPr="002C0156">
        <w:t>A description of the Enrollee’s right to request the results of an external quality review study and a description of the MCO’s Quality Assurance System</w:t>
      </w:r>
      <w:r w:rsidR="006459A0" w:rsidRPr="002C0156">
        <w:t>. [</w:t>
      </w:r>
      <w:r w:rsidRPr="002C0156">
        <w:t xml:space="preserve">42 CFR </w:t>
      </w:r>
      <w:r w:rsidR="00980149" w:rsidRPr="002C0156">
        <w:t>§</w:t>
      </w:r>
      <w:r w:rsidRPr="002C0156">
        <w:t>438.364</w:t>
      </w:r>
      <w:r w:rsidR="00292198" w:rsidRPr="002C0156">
        <w:rPr>
          <w:rFonts w:eastAsia="Calibri"/>
        </w:rPr>
        <w:t>(c)(2</w:t>
      </w:r>
      <w:r w:rsidR="00871ACA" w:rsidRPr="002C0156">
        <w:rPr>
          <w:rFonts w:eastAsia="Calibri"/>
        </w:rPr>
        <w:t>)</w:t>
      </w:r>
      <w:r w:rsidR="00292198" w:rsidRPr="002C0156">
        <w:rPr>
          <w:rFonts w:eastAsia="Calibri"/>
        </w:rPr>
        <w:t>(ii)</w:t>
      </w:r>
      <w:bookmarkEnd w:id="1313"/>
      <w:r w:rsidR="006459A0" w:rsidRPr="002C0156">
        <w:rPr>
          <w:rFonts w:eastAsia="Calibri"/>
        </w:rPr>
        <w:t>]</w:t>
      </w:r>
    </w:p>
    <w:p w14:paraId="60185E2D" w14:textId="60A2A077" w:rsidR="009A5DFA" w:rsidRPr="002C0156" w:rsidRDefault="009A5DFA" w:rsidP="00F84F10">
      <w:pPr>
        <w:pStyle w:val="Heading3"/>
      </w:pPr>
      <w:bookmarkStart w:id="1314" w:name="_Ref12950689"/>
      <w:bookmarkStart w:id="1315" w:name="_Toc209615152"/>
      <w:r w:rsidRPr="002C0156">
        <w:t>Handbook Revisions.</w:t>
      </w:r>
      <w:bookmarkEnd w:id="1314"/>
      <w:bookmarkEnd w:id="1315"/>
    </w:p>
    <w:p w14:paraId="3001356F" w14:textId="7B5A4249" w:rsidR="00DD4C13" w:rsidRPr="002C0156" w:rsidRDefault="009A5DFA" w:rsidP="00F84F10">
      <w:pPr>
        <w:pStyle w:val="3bodytext"/>
      </w:pPr>
      <w:r w:rsidRPr="002C0156">
        <w:t xml:space="preserve">The MCO must revise its Medicaid Handbook </w:t>
      </w:r>
      <w:r w:rsidR="00442751" w:rsidRPr="002C0156">
        <w:t xml:space="preserve">and its SNP </w:t>
      </w:r>
      <w:r w:rsidR="009C0945">
        <w:t>Handbook</w:t>
      </w:r>
      <w:r w:rsidR="00442751" w:rsidRPr="002C0156">
        <w:t xml:space="preserve"> </w:t>
      </w:r>
      <w:r w:rsidRPr="002C0156">
        <w:t xml:space="preserve">for all substantial changes </w:t>
      </w:r>
      <w:r w:rsidR="00926097" w:rsidRPr="002C0156">
        <w:t xml:space="preserve">including </w:t>
      </w:r>
      <w:r w:rsidR="00D876DE" w:rsidRPr="002C0156">
        <w:t xml:space="preserve">but not limited to changes </w:t>
      </w:r>
      <w:r w:rsidRPr="002C0156">
        <w:t xml:space="preserve">in its Grievance and Appeals procedures, and its health care delivery systems, including changes in procedures to obtain access to or approval for health care </w:t>
      </w:r>
      <w:r w:rsidRPr="002C0156">
        <w:lastRenderedPageBreak/>
        <w:t xml:space="preserve">services.  </w:t>
      </w:r>
      <w:r w:rsidR="00760743" w:rsidRPr="002C0156">
        <w:t xml:space="preserve">The MCO Enrollee Handbook must follow the </w:t>
      </w:r>
      <w:r w:rsidR="00760743" w:rsidRPr="002C0156">
        <w:rPr>
          <w:i/>
        </w:rPr>
        <w:t>Member Handbook Model Guidelines</w:t>
      </w:r>
      <w:r w:rsidR="00760743" w:rsidRPr="002C0156">
        <w:t xml:space="preserve"> technical specs document posted on the DHS web site. </w:t>
      </w:r>
      <w:r w:rsidRPr="002C0156">
        <w:t xml:space="preserve"> </w:t>
      </w:r>
      <w:r w:rsidR="00760743" w:rsidRPr="002C0156">
        <w:t xml:space="preserve">Any deviations from </w:t>
      </w:r>
      <w:r w:rsidRPr="002C0156">
        <w:t xml:space="preserve">the </w:t>
      </w:r>
      <w:r w:rsidR="00760743" w:rsidRPr="002C0156">
        <w:t xml:space="preserve">Member </w:t>
      </w:r>
      <w:r w:rsidRPr="002C0156">
        <w:t xml:space="preserve">Handbook </w:t>
      </w:r>
      <w:r w:rsidR="00760743" w:rsidRPr="002C0156">
        <w:t xml:space="preserve">technical specifications </w:t>
      </w:r>
      <w:r w:rsidRPr="002C0156">
        <w:t xml:space="preserve">must be approved by the STATE in accordance with section </w:t>
      </w:r>
      <w:r w:rsidR="00273B6C">
        <w:t>3.12.2</w:t>
      </w:r>
      <w:r w:rsidRPr="002C0156">
        <w:t xml:space="preserve"> and must be issued to Enrollees prior to implementation of the change</w:t>
      </w:r>
      <w:r w:rsidR="00DD4C13" w:rsidRPr="002C0156">
        <w:t>.</w:t>
      </w:r>
    </w:p>
    <w:p w14:paraId="56D7C336" w14:textId="77777777" w:rsidR="00DD4C13" w:rsidRPr="002C0156" w:rsidRDefault="0089429A" w:rsidP="00F84F10">
      <w:pPr>
        <w:pStyle w:val="Heading3"/>
      </w:pPr>
      <w:bookmarkStart w:id="1316" w:name="_Toc209615153"/>
      <w:r w:rsidRPr="002C0156">
        <w:t>Handbook Delivery</w:t>
      </w:r>
      <w:r w:rsidR="00DD4C13" w:rsidRPr="002C0156">
        <w:t>.</w:t>
      </w:r>
      <w:bookmarkEnd w:id="1316"/>
    </w:p>
    <w:p w14:paraId="12161A8F" w14:textId="7800EED8" w:rsidR="00871ACA" w:rsidRPr="002C0156" w:rsidRDefault="0089429A" w:rsidP="00F84F10">
      <w:pPr>
        <w:pStyle w:val="3bodytext"/>
      </w:pPr>
      <w:r w:rsidRPr="002C0156">
        <w:t>Handbook i</w:t>
      </w:r>
      <w:r w:rsidR="00871ACA" w:rsidRPr="002C0156">
        <w:t>nformation required to be provided by the MCO will be considered to be provided if the MCO</w:t>
      </w:r>
      <w:r w:rsidR="005D4455" w:rsidRPr="002C0156">
        <w:t xml:space="preserve"> [42 CFR §438.10(g)(3)]</w:t>
      </w:r>
      <w:r w:rsidR="00871ACA" w:rsidRPr="002C0156">
        <w:t>:</w:t>
      </w:r>
    </w:p>
    <w:p w14:paraId="75058A95" w14:textId="77777777" w:rsidR="00871ACA" w:rsidRPr="002C0156" w:rsidRDefault="00871ACA" w:rsidP="00F84F10">
      <w:pPr>
        <w:pStyle w:val="Heading4"/>
      </w:pPr>
      <w:r w:rsidRPr="002C0156">
        <w:t>Mails a paper copy of the information to the Enrollee's mailing address;</w:t>
      </w:r>
    </w:p>
    <w:p w14:paraId="70A25D87" w14:textId="77777777" w:rsidR="00871ACA" w:rsidRPr="002C0156" w:rsidRDefault="00871ACA" w:rsidP="00F84F10">
      <w:pPr>
        <w:pStyle w:val="Heading4"/>
      </w:pPr>
      <w:r w:rsidRPr="002C0156">
        <w:t>Provides the information by e-mail after obtaining the Enrollee's agreement to receive the information by e-mail;</w:t>
      </w:r>
    </w:p>
    <w:p w14:paraId="1FEAF75C" w14:textId="5FFAFB79" w:rsidR="00871ACA" w:rsidRPr="002C0156" w:rsidRDefault="00871ACA" w:rsidP="00F84F10">
      <w:pPr>
        <w:pStyle w:val="Heading4"/>
      </w:pPr>
      <w:r w:rsidRPr="002C0156">
        <w:t xml:space="preserve">Posts the information on the MCO web site and advises each Enrollee in paper or electronic form, as permitted by the Enrollee under section </w:t>
      </w:r>
      <w:r w:rsidR="00273B6C">
        <w:t>3.14.10 below</w:t>
      </w:r>
      <w:r w:rsidRPr="002C0156">
        <w:t>, that the information is available on the MCO web site including the applicable Internet address; provided that Enrollees with disabilities who cannot access this information on the web site are provided auxiliary aids and services upon request at no cost; or</w:t>
      </w:r>
    </w:p>
    <w:p w14:paraId="0790E324" w14:textId="77777777" w:rsidR="00DD4C13" w:rsidRPr="002C0156" w:rsidRDefault="00871ACA" w:rsidP="00F84F10">
      <w:pPr>
        <w:pStyle w:val="Heading4"/>
      </w:pPr>
      <w:r w:rsidRPr="002C0156">
        <w:t>Provides the information by any other method that can reasonably be expected to result in the Enrollee receiving that information</w:t>
      </w:r>
      <w:r w:rsidR="00DD4C13" w:rsidRPr="002C0156">
        <w:t>.</w:t>
      </w:r>
    </w:p>
    <w:p w14:paraId="39D7FD7C" w14:textId="77777777" w:rsidR="00DD4C13" w:rsidRPr="002C0156" w:rsidRDefault="00A32AEE" w:rsidP="00F84F10">
      <w:pPr>
        <w:pStyle w:val="Heading3"/>
      </w:pPr>
      <w:bookmarkStart w:id="1317" w:name="_Ref82080043"/>
      <w:bookmarkStart w:id="1318" w:name="_Toc209615154"/>
      <w:r w:rsidRPr="002C0156">
        <w:t>Provider Directory</w:t>
      </w:r>
      <w:r w:rsidR="00DD4C13" w:rsidRPr="002C0156">
        <w:t>.</w:t>
      </w:r>
      <w:bookmarkEnd w:id="1317"/>
      <w:bookmarkEnd w:id="1318"/>
    </w:p>
    <w:p w14:paraId="3DC72134" w14:textId="5496D78C" w:rsidR="00C87741" w:rsidRPr="002C0156" w:rsidRDefault="002465D2" w:rsidP="00F84F10">
      <w:pPr>
        <w:pStyle w:val="3bodytext"/>
      </w:pPr>
      <w:r w:rsidRPr="002C0156">
        <w:t>The MCO must make available:</w:t>
      </w:r>
      <w:r w:rsidR="00723776" w:rsidRPr="002C0156">
        <w:t xml:space="preserve"> </w:t>
      </w:r>
    </w:p>
    <w:p w14:paraId="4480034D" w14:textId="10082DD2" w:rsidR="00DD4C13" w:rsidRPr="002C0156" w:rsidRDefault="00E54331" w:rsidP="00F84F10">
      <w:pPr>
        <w:pStyle w:val="Heading4"/>
      </w:pPr>
      <w:r w:rsidRPr="002C0156">
        <w:t xml:space="preserve">For </w:t>
      </w:r>
      <w:r w:rsidR="00EC068F" w:rsidRPr="002C0156">
        <w:t>I-</w:t>
      </w:r>
      <w:r w:rsidR="001E11C7" w:rsidRPr="002C0156">
        <w:t>SNBC</w:t>
      </w:r>
      <w:r w:rsidR="00F77CFB" w:rsidRPr="002C0156">
        <w:t xml:space="preserve"> Enrollees, a</w:t>
      </w:r>
      <w:r w:rsidR="00A32AEE" w:rsidRPr="002C0156">
        <w:t>n integrated Medicare and Medicaid Provider directory</w:t>
      </w:r>
      <w:r w:rsidR="00025D3E" w:rsidRPr="002C0156">
        <w:t>, searchable in electronic form</w:t>
      </w:r>
      <w:r w:rsidR="00AC5E64" w:rsidRPr="002C0156">
        <w:t>,</w:t>
      </w:r>
      <w:r w:rsidR="00F77CFB" w:rsidRPr="002C0156">
        <w:t xml:space="preserve"> and for SNBC</w:t>
      </w:r>
      <w:r w:rsidR="00EC068F" w:rsidRPr="002C0156">
        <w:t xml:space="preserve"> </w:t>
      </w:r>
      <w:r w:rsidR="00F77CFB" w:rsidRPr="002C0156">
        <w:t>Non-SNP Enrollees, a Medicaid Provider Directory</w:t>
      </w:r>
      <w:r w:rsidR="00025D3E" w:rsidRPr="002C0156">
        <w:t>, searchable in electronic form,</w:t>
      </w:r>
      <w:r w:rsidR="00A32AEE" w:rsidRPr="002C0156">
        <w:t xml:space="preserve"> </w:t>
      </w:r>
      <w:r w:rsidR="00C87741" w:rsidRPr="002C0156">
        <w:t xml:space="preserve">that </w:t>
      </w:r>
      <w:r w:rsidR="00A32AEE" w:rsidRPr="002C0156">
        <w:t xml:space="preserve">lists the </w:t>
      </w:r>
      <w:r w:rsidR="002253D1" w:rsidRPr="002C0156">
        <w:t xml:space="preserve">Network </w:t>
      </w:r>
      <w:r w:rsidR="00A32AEE" w:rsidRPr="002C0156">
        <w:t>Providers within the MCO’s network,</w:t>
      </w:r>
      <w:r w:rsidR="00292198" w:rsidRPr="002C0156">
        <w:t xml:space="preserve"> including</w:t>
      </w:r>
      <w:r w:rsidR="00A32AEE" w:rsidRPr="002C0156">
        <w:t xml:space="preserve"> </w:t>
      </w:r>
      <w:r w:rsidR="0061721D" w:rsidRPr="002C0156">
        <w:t xml:space="preserve">primary care Providers, </w:t>
      </w:r>
      <w:r w:rsidR="0005078B" w:rsidRPr="002C0156">
        <w:t xml:space="preserve">Care Systems, </w:t>
      </w:r>
      <w:r w:rsidR="00292198" w:rsidRPr="002C0156">
        <w:t>physicians including specialists and subspecialists, hospitals,</w:t>
      </w:r>
      <w:r w:rsidR="00723776" w:rsidRPr="002C0156">
        <w:t xml:space="preserve"> </w:t>
      </w:r>
      <w:r w:rsidR="00292198" w:rsidRPr="002C0156">
        <w:t>pharmacies, behavioral health providers, LTSS providers,</w:t>
      </w:r>
      <w:r w:rsidR="00A32AEE" w:rsidRPr="002C0156">
        <w:t xml:space="preserve"> </w:t>
      </w:r>
      <w:r w:rsidR="00801096" w:rsidRPr="002C0156">
        <w:t xml:space="preserve">and </w:t>
      </w:r>
      <w:r w:rsidR="00385A94" w:rsidRPr="002C0156">
        <w:t>Nursing Facilities</w:t>
      </w:r>
      <w:r w:rsidR="00723776" w:rsidRPr="002C0156">
        <w:t xml:space="preserve">.  </w:t>
      </w:r>
      <w:r w:rsidR="0047247B" w:rsidRPr="002C0156">
        <w:t>The Directory must include Network Provider names, group affiliation, locations, and telephone numbers, web sites as appropriate, and other requirements</w:t>
      </w:r>
      <w:r w:rsidR="00385A94" w:rsidRPr="002C0156">
        <w:t xml:space="preserve"> as specified in </w:t>
      </w:r>
      <w:r w:rsidR="00F77CFB" w:rsidRPr="002C0156">
        <w:t xml:space="preserve">the </w:t>
      </w:r>
      <w:r w:rsidR="00371D6E" w:rsidRPr="002C0156">
        <w:t xml:space="preserve">State document entitled </w:t>
      </w:r>
      <w:r w:rsidR="00385A94" w:rsidRPr="002C0156">
        <w:rPr>
          <w:i/>
        </w:rPr>
        <w:t>Provider Directory Guidelines</w:t>
      </w:r>
      <w:r w:rsidR="00F77CFB" w:rsidRPr="002C0156">
        <w:t xml:space="preserve"> </w:t>
      </w:r>
      <w:r w:rsidR="00C714D5" w:rsidRPr="002C0156">
        <w:t xml:space="preserve">technical specifications </w:t>
      </w:r>
      <w:r w:rsidR="00F77CFB" w:rsidRPr="002C0156">
        <w:t>posted on the STATE’s managed care web</w:t>
      </w:r>
      <w:r w:rsidR="00D8069D" w:rsidRPr="002C0156">
        <w:t xml:space="preserve"> </w:t>
      </w:r>
      <w:r w:rsidR="00F77CFB" w:rsidRPr="002C0156">
        <w:t>site</w:t>
      </w:r>
      <w:r w:rsidR="001A6E7A" w:rsidRPr="002C0156">
        <w:t>.</w:t>
      </w:r>
      <w:r w:rsidR="001A6E7A" w:rsidRPr="002C0156">
        <w:rPr>
          <w:rFonts w:eastAsia="Calibri"/>
        </w:rPr>
        <w:t xml:space="preserve"> [</w:t>
      </w:r>
      <w:r w:rsidR="0047247B" w:rsidRPr="002C0156">
        <w:rPr>
          <w:rFonts w:eastAsia="Calibri"/>
        </w:rPr>
        <w:t xml:space="preserve">42 CFR </w:t>
      </w:r>
      <w:r w:rsidR="00980149" w:rsidRPr="002C0156">
        <w:rPr>
          <w:rFonts w:eastAsia="Calibri"/>
        </w:rPr>
        <w:t>§</w:t>
      </w:r>
      <w:r w:rsidR="0047247B" w:rsidRPr="002C0156">
        <w:rPr>
          <w:rFonts w:eastAsia="Calibri"/>
        </w:rPr>
        <w:t>438.10(h)(1)</w:t>
      </w:r>
      <w:r w:rsidR="001A6E7A" w:rsidRPr="002C0156">
        <w:rPr>
          <w:rFonts w:eastAsia="Calibri"/>
        </w:rPr>
        <w:t>]</w:t>
      </w:r>
      <w:r w:rsidR="00723776" w:rsidRPr="002C0156">
        <w:t xml:space="preserve">  </w:t>
      </w:r>
      <w:r w:rsidR="000649A4" w:rsidRPr="002C0156">
        <w:t>T</w:t>
      </w:r>
      <w:r w:rsidR="00A32AEE" w:rsidRPr="002C0156">
        <w:t>he MCO must include a statement on how an Enrollee can request a listing of home care agencies</w:t>
      </w:r>
      <w:r w:rsidR="00DD4C13" w:rsidRPr="002C0156">
        <w:t>.</w:t>
      </w:r>
    </w:p>
    <w:p w14:paraId="168AD0BC" w14:textId="77777777" w:rsidR="00DD4C13" w:rsidRPr="002C0156" w:rsidRDefault="00F74944" w:rsidP="00F84F10">
      <w:pPr>
        <w:pStyle w:val="Heading4"/>
      </w:pPr>
      <w:r w:rsidRPr="002C0156">
        <w:rPr>
          <w:rFonts w:eastAsia="Calibri"/>
        </w:rPr>
        <w:t>T</w:t>
      </w:r>
      <w:r w:rsidR="00A32AEE" w:rsidRPr="002C0156">
        <w:t xml:space="preserve">he </w:t>
      </w:r>
      <w:r w:rsidR="0047247B" w:rsidRPr="002C0156">
        <w:t>D</w:t>
      </w:r>
      <w:r w:rsidR="00A32AEE" w:rsidRPr="002C0156">
        <w:t>irectory shall indicate</w:t>
      </w:r>
      <w:r w:rsidR="00723776" w:rsidRPr="002C0156">
        <w:t xml:space="preserve"> </w:t>
      </w:r>
      <w:r w:rsidR="0047247B" w:rsidRPr="002C0156">
        <w:t>the Network Provider's cultural</w:t>
      </w:r>
      <w:r w:rsidR="00723776" w:rsidRPr="002C0156">
        <w:t xml:space="preserve"> </w:t>
      </w:r>
      <w:r w:rsidR="0047247B" w:rsidRPr="002C0156">
        <w:t>and linguistic capabilities, including languages (including American Sign Language) offered by the Provider or a skilled medical interpreter at the Provider's office, and whether the provider has completed cultural competence training</w:t>
      </w:r>
      <w:r w:rsidR="00723776" w:rsidRPr="002C0156">
        <w:t xml:space="preserve">.  </w:t>
      </w:r>
      <w:r w:rsidR="00A32AEE" w:rsidRPr="002C0156">
        <w:t xml:space="preserve">For hospitals, </w:t>
      </w:r>
      <w:r w:rsidR="00845F04" w:rsidRPr="002C0156">
        <w:t xml:space="preserve">the </w:t>
      </w:r>
      <w:r w:rsidR="00A32AEE" w:rsidRPr="002C0156">
        <w:t>MCO should list only the languages spoken by on-site interpreter staff</w:t>
      </w:r>
      <w:r w:rsidR="00DD4C13" w:rsidRPr="002C0156">
        <w:t>.</w:t>
      </w:r>
    </w:p>
    <w:p w14:paraId="62BCA686" w14:textId="7E0B6767" w:rsidR="00F74944" w:rsidRPr="002C0156" w:rsidRDefault="00F74944" w:rsidP="00F84F10">
      <w:pPr>
        <w:pStyle w:val="Heading4"/>
      </w:pPr>
      <w:r w:rsidRPr="002C0156">
        <w:rPr>
          <w:rFonts w:eastAsia="Calibri"/>
        </w:rPr>
        <w:t>T</w:t>
      </w:r>
      <w:r w:rsidR="0047247B" w:rsidRPr="002C0156">
        <w:t xml:space="preserve">he directory shall </w:t>
      </w:r>
      <w:r w:rsidRPr="002C0156">
        <w:t>include:</w:t>
      </w:r>
      <w:r w:rsidR="00723776" w:rsidRPr="002C0156">
        <w:t xml:space="preserve"> </w:t>
      </w:r>
    </w:p>
    <w:p w14:paraId="6796DD04" w14:textId="77777777" w:rsidR="00DD4C13" w:rsidRPr="002C0156" w:rsidRDefault="00F74944" w:rsidP="00F84F10">
      <w:pPr>
        <w:pStyle w:val="Heading5"/>
      </w:pPr>
      <w:r w:rsidRPr="002C0156">
        <w:t>Whether the Network Provider's office/facility has accommodations for Enrollees with physical disabilities, including offices, exam room(s) and equipment</w:t>
      </w:r>
      <w:r w:rsidR="00DD4C13" w:rsidRPr="002C0156">
        <w:t>.</w:t>
      </w:r>
    </w:p>
    <w:p w14:paraId="1BE210B3" w14:textId="77777777" w:rsidR="00025D3E" w:rsidRPr="002C0156" w:rsidRDefault="00025D3E" w:rsidP="00025D3E">
      <w:pPr>
        <w:pStyle w:val="Heading5"/>
      </w:pPr>
      <w:r w:rsidRPr="002C0156">
        <w:t xml:space="preserve">Whether the provider offers covered services via Telehealth, effective July 1, 2025. </w:t>
      </w:r>
    </w:p>
    <w:p w14:paraId="787C76B8" w14:textId="4AA76065" w:rsidR="00025D3E" w:rsidRPr="002C0156" w:rsidRDefault="00025D3E" w:rsidP="00025D3E">
      <w:pPr>
        <w:pStyle w:val="Heading5"/>
      </w:pPr>
      <w:r w:rsidRPr="002C0156">
        <w:t xml:space="preserve">Whether the provider is accepting new Enrollees, effective July 1, 2025. </w:t>
      </w:r>
    </w:p>
    <w:p w14:paraId="09640701" w14:textId="77777777" w:rsidR="00DD4C13" w:rsidRPr="002C0156" w:rsidRDefault="00F74944" w:rsidP="00F84F10">
      <w:pPr>
        <w:pStyle w:val="Heading5"/>
      </w:pPr>
      <w:r w:rsidRPr="002C0156">
        <w:t>Information that oral interpretation is available for any language and written information will be available in prevalent non-English languages</w:t>
      </w:r>
      <w:r w:rsidR="00DD4C13" w:rsidRPr="002C0156">
        <w:t>.</w:t>
      </w:r>
    </w:p>
    <w:p w14:paraId="4B51C04A" w14:textId="751C0281" w:rsidR="00DD4C13" w:rsidRPr="002C0156" w:rsidRDefault="00F74944" w:rsidP="00F84F10">
      <w:pPr>
        <w:pStyle w:val="Heading5"/>
      </w:pPr>
      <w:r w:rsidRPr="002C0156">
        <w:lastRenderedPageBreak/>
        <w:t xml:space="preserve">Information that written materials is available about how to obtain accessible accommodation information required under section </w:t>
      </w:r>
      <w:r w:rsidR="00273B6C">
        <w:t>6.10.9</w:t>
      </w:r>
      <w:r w:rsidRPr="002C0156">
        <w:t xml:space="preserve">, </w:t>
      </w:r>
      <w:r w:rsidR="00273B6C" w:rsidRPr="002C0156">
        <w:t>SNBC Compliance with Service Accessibility Requirements</w:t>
      </w:r>
      <w:r w:rsidR="00DD4C13" w:rsidRPr="002C0156">
        <w:t>.</w:t>
      </w:r>
    </w:p>
    <w:p w14:paraId="41449A08" w14:textId="77777777" w:rsidR="00DD4C13" w:rsidRPr="002C0156" w:rsidRDefault="00F74944" w:rsidP="00F84F10">
      <w:pPr>
        <w:pStyle w:val="Heading5"/>
      </w:pPr>
      <w:r w:rsidRPr="002C0156">
        <w:t xml:space="preserve">Information about how to access mental health, </w:t>
      </w:r>
      <w:r w:rsidR="006C4774" w:rsidRPr="002C0156">
        <w:t>substance use disorder</w:t>
      </w:r>
      <w:r w:rsidRPr="002C0156">
        <w:t>, Home Care, dental, and Medical Emergency and Urgent Care services</w:t>
      </w:r>
      <w:r w:rsidR="00DD4C13" w:rsidRPr="002C0156">
        <w:t>.</w:t>
      </w:r>
    </w:p>
    <w:p w14:paraId="4DE5CAB7" w14:textId="77777777" w:rsidR="00DD4C13" w:rsidRPr="002C0156" w:rsidRDefault="00F74944" w:rsidP="00F84F10">
      <w:pPr>
        <w:pStyle w:val="Heading5"/>
      </w:pPr>
      <w:r w:rsidRPr="002C0156">
        <w:t>A description of the MCO’s Care Systems, Case Management systems and any other distinguishing information that will assist the Enrollee in making a decision to enroll in the MCO’s SNBC product</w:t>
      </w:r>
      <w:r w:rsidR="00723776" w:rsidRPr="002C0156">
        <w:t xml:space="preserve">.  </w:t>
      </w:r>
      <w:r w:rsidRPr="002C0156">
        <w:t>If the MCO limits access to Providers by use of a Care System model, the MCO must describe which Providers are available to Enrollees based on the Care System chosen</w:t>
      </w:r>
      <w:r w:rsidR="00DD4C13" w:rsidRPr="002C0156">
        <w:t>.</w:t>
      </w:r>
    </w:p>
    <w:p w14:paraId="7A838E40" w14:textId="77777777" w:rsidR="00DD4C13" w:rsidRPr="002C0156" w:rsidRDefault="00F74944" w:rsidP="00F84F10">
      <w:pPr>
        <w:pStyle w:val="Heading5"/>
      </w:pPr>
      <w:r w:rsidRPr="002C0156">
        <w:t>Information concerning the selection process, including a statement that the Enrollee must select an MCO in which their Primary Care Provider or specialist participates if they wish to continue to obtain services from him or her</w:t>
      </w:r>
      <w:r w:rsidR="00DD4C13" w:rsidRPr="002C0156">
        <w:t>.</w:t>
      </w:r>
    </w:p>
    <w:p w14:paraId="0C3FF689" w14:textId="77777777" w:rsidR="00DD4C13" w:rsidRPr="002C0156" w:rsidRDefault="00F74944" w:rsidP="00F84F10">
      <w:pPr>
        <w:pStyle w:val="Heading5"/>
      </w:pPr>
      <w:r w:rsidRPr="002C0156">
        <w:t>Any restrictions on the Enrollee’s freedom of choice among network Providers</w:t>
      </w:r>
      <w:r w:rsidR="00DD4C13" w:rsidRPr="002C0156">
        <w:t>.</w:t>
      </w:r>
    </w:p>
    <w:p w14:paraId="445F4777" w14:textId="77777777" w:rsidR="00DD4C13" w:rsidRPr="002C0156" w:rsidRDefault="00F74944" w:rsidP="00F84F10">
      <w:pPr>
        <w:pStyle w:val="Heading5"/>
      </w:pPr>
      <w:r w:rsidRPr="002C0156">
        <w:t>Information regarding open access of Family Planning Services and services prescribed by Minnesota Statutes, §62Q.14, and the availability of transitional services</w:t>
      </w:r>
      <w:r w:rsidR="00DD4C13" w:rsidRPr="002C0156">
        <w:t>.</w:t>
      </w:r>
    </w:p>
    <w:p w14:paraId="70F1EDD5" w14:textId="0CE19008" w:rsidR="00F74944" w:rsidRPr="002C0156" w:rsidRDefault="00F74944" w:rsidP="00F84F10">
      <w:pPr>
        <w:pStyle w:val="Heading5"/>
      </w:pPr>
      <w:r w:rsidRPr="002C0156">
        <w:t>Any language required by MDH in order to provide protection and additional information for consumers of health care</w:t>
      </w:r>
      <w:r w:rsidR="00723776" w:rsidRPr="002C0156">
        <w:t xml:space="preserve">.  </w:t>
      </w:r>
      <w:r w:rsidRPr="002C0156">
        <w:t>Currently this language includes the following:</w:t>
      </w:r>
    </w:p>
    <w:p w14:paraId="0C3DF958" w14:textId="5B598087" w:rsidR="00F74944" w:rsidRPr="002C0156" w:rsidRDefault="00F74944" w:rsidP="00F84F10">
      <w:pPr>
        <w:pStyle w:val="3bodytext"/>
      </w:pPr>
      <w:r w:rsidRPr="002C0156">
        <w:t xml:space="preserve">“Enrolling in this health plan does not guarantee you can </w:t>
      </w:r>
      <w:r w:rsidR="00AD4986" w:rsidRPr="002C0156">
        <w:t>go to</w:t>
      </w:r>
      <w:r w:rsidRPr="002C0156">
        <w:t xml:space="preserve"> a particular provider on this list</w:t>
      </w:r>
      <w:r w:rsidR="00723776" w:rsidRPr="002C0156">
        <w:t xml:space="preserve">.  </w:t>
      </w:r>
      <w:r w:rsidRPr="002C0156">
        <w:t>If you want to make sure, call that provider to ask whether he or she is still part of this health plan</w:t>
      </w:r>
      <w:r w:rsidR="00723776" w:rsidRPr="002C0156">
        <w:t xml:space="preserve">.  </w:t>
      </w:r>
      <w:r w:rsidR="00A64C7C" w:rsidRPr="002C0156">
        <w:t>A</w:t>
      </w:r>
      <w:r w:rsidRPr="002C0156">
        <w:t>lso ask if he or she is accepting new patients</w:t>
      </w:r>
      <w:r w:rsidR="00723776" w:rsidRPr="002C0156">
        <w:t xml:space="preserve">.  </w:t>
      </w:r>
      <w:r w:rsidRPr="002C0156">
        <w:t>This health plan may not cover all your health care costs</w:t>
      </w:r>
      <w:r w:rsidR="00723776" w:rsidRPr="002C0156">
        <w:t xml:space="preserve">.  </w:t>
      </w:r>
      <w:r w:rsidRPr="002C0156">
        <w:t>Read your contract, or ‘Evidence of Coverage,’ carefully to find out what is covered.”</w:t>
      </w:r>
    </w:p>
    <w:p w14:paraId="0390E8E5" w14:textId="77777777" w:rsidR="00DD4C13" w:rsidRPr="002C0156" w:rsidRDefault="00F74944" w:rsidP="00F84F10">
      <w:pPr>
        <w:pStyle w:val="4bodytext"/>
      </w:pPr>
      <w:r w:rsidRPr="002C0156">
        <w:t xml:space="preserve">If MDH determines that new language needs to be included, the MCO will incorporate it into the next available </w:t>
      </w:r>
      <w:r w:rsidR="00F66CB6" w:rsidRPr="002C0156">
        <w:t>Provider Directory</w:t>
      </w:r>
      <w:r w:rsidR="00DD4C13" w:rsidRPr="002C0156">
        <w:t>.</w:t>
      </w:r>
    </w:p>
    <w:p w14:paraId="5570F2D6" w14:textId="77777777" w:rsidR="00DD4C13" w:rsidRPr="002C0156" w:rsidRDefault="00F74944" w:rsidP="00F84F10">
      <w:pPr>
        <w:pStyle w:val="Heading4"/>
      </w:pPr>
      <w:r w:rsidRPr="002C0156">
        <w:t xml:space="preserve">A misrepresentation of Providers on the MCO’s </w:t>
      </w:r>
      <w:r w:rsidR="00F6726D" w:rsidRPr="002C0156">
        <w:t>Provider Directory</w:t>
      </w:r>
      <w:r w:rsidRPr="002C0156">
        <w:t xml:space="preserve"> may be determined by the STATE to be an intentional misrepresentation in order to induce Beneficiaries to select the MCO</w:t>
      </w:r>
      <w:r w:rsidR="00DD4C13" w:rsidRPr="002C0156">
        <w:t>.</w:t>
      </w:r>
    </w:p>
    <w:p w14:paraId="2CB41B09" w14:textId="77777777" w:rsidR="00DD4C13" w:rsidRPr="002C0156" w:rsidRDefault="00A32AEE" w:rsidP="00F84F10">
      <w:pPr>
        <w:pStyle w:val="Heading4"/>
      </w:pPr>
      <w:r w:rsidRPr="002C0156">
        <w:t xml:space="preserve">The MCO must identify </w:t>
      </w:r>
      <w:r w:rsidR="0047247B" w:rsidRPr="002C0156">
        <w:t xml:space="preserve">whether the </w:t>
      </w:r>
      <w:r w:rsidR="002253D1" w:rsidRPr="002C0156">
        <w:t xml:space="preserve">Network </w:t>
      </w:r>
      <w:r w:rsidRPr="002C0156">
        <w:t>Provider is accepting new patients</w:t>
      </w:r>
      <w:r w:rsidR="00DD4C13" w:rsidRPr="002C0156">
        <w:t>.</w:t>
      </w:r>
    </w:p>
    <w:p w14:paraId="6C8539CD" w14:textId="6920DC66" w:rsidR="0047247B" w:rsidRPr="002C0156" w:rsidRDefault="00A32AEE" w:rsidP="00F84F10">
      <w:pPr>
        <w:pStyle w:val="Heading4"/>
      </w:pPr>
      <w:bookmarkStart w:id="1319" w:name="_Ref493679294"/>
      <w:r w:rsidRPr="002C0156">
        <w:t>The Provider directory</w:t>
      </w:r>
      <w:r w:rsidR="00723776" w:rsidRPr="002C0156">
        <w:t xml:space="preserve"> </w:t>
      </w:r>
      <w:r w:rsidRPr="002C0156">
        <w:t>shall include a phone number where an Enrollee may call to verify or receive current information</w:t>
      </w:r>
      <w:r w:rsidR="0047247B" w:rsidRPr="002C0156">
        <w:t xml:space="preserve"> and shall be updated:</w:t>
      </w:r>
      <w:bookmarkEnd w:id="1319"/>
    </w:p>
    <w:p w14:paraId="73772D26" w14:textId="2FD53B51" w:rsidR="0047247B" w:rsidRPr="002C0156" w:rsidRDefault="0047247B" w:rsidP="00F84F10">
      <w:pPr>
        <w:pStyle w:val="3BodyTextBullet"/>
      </w:pPr>
      <w:r w:rsidRPr="002C0156">
        <w:t xml:space="preserve"> If in paper format, at least monthly, </w:t>
      </w:r>
      <w:r w:rsidR="00272562" w:rsidRPr="002C0156">
        <w:t xml:space="preserve"> if the MCO does not have a mobile-enabled electronic directory, or quarterly  if the MCO has a mobile-enabled electronic directory </w:t>
      </w:r>
      <w:r w:rsidRPr="002C0156">
        <w:t xml:space="preserve">and </w:t>
      </w:r>
    </w:p>
    <w:p w14:paraId="22FFE8A0" w14:textId="1A0E66AD" w:rsidR="00DD4C13" w:rsidRPr="002C0156" w:rsidRDefault="0047247B" w:rsidP="00F84F10">
      <w:pPr>
        <w:pStyle w:val="3BodyTextBullet"/>
      </w:pPr>
      <w:r w:rsidRPr="002C0156">
        <w:t>If in electronic format, no later than thirty (30) calendar days after the MCO receives updated Network Provider information</w:t>
      </w:r>
      <w:r w:rsidR="00DD4C13" w:rsidRPr="002C0156">
        <w:t>.</w:t>
      </w:r>
      <w:r w:rsidR="00272562" w:rsidRPr="002C0156">
        <w:t>[42 CFR 438.10(h)(3)(i)(A)]</w:t>
      </w:r>
    </w:p>
    <w:p w14:paraId="2830804F" w14:textId="77777777" w:rsidR="004D2D6C" w:rsidRPr="002C0156" w:rsidRDefault="00D92119" w:rsidP="00F84F10">
      <w:pPr>
        <w:pStyle w:val="Heading4"/>
        <w:rPr>
          <w:rFonts w:eastAsia="Calibri"/>
        </w:rPr>
      </w:pPr>
      <w:r w:rsidRPr="002C0156">
        <w:t xml:space="preserve">The Provider directory </w:t>
      </w:r>
      <w:r w:rsidR="0005078B" w:rsidRPr="002C0156">
        <w:t xml:space="preserve">document </w:t>
      </w:r>
      <w:r w:rsidR="0047247B" w:rsidRPr="002C0156">
        <w:t xml:space="preserve">must </w:t>
      </w:r>
      <w:r w:rsidRPr="002C0156">
        <w:t xml:space="preserve">be </w:t>
      </w:r>
      <w:r w:rsidR="0005078B" w:rsidRPr="002C0156">
        <w:t>post</w:t>
      </w:r>
      <w:r w:rsidRPr="002C0156">
        <w:t>ed on the MCO’s web site</w:t>
      </w:r>
      <w:r w:rsidR="00723776" w:rsidRPr="002C0156">
        <w:t xml:space="preserve">.  </w:t>
      </w:r>
      <w:r w:rsidRPr="002C0156">
        <w:t xml:space="preserve">The </w:t>
      </w:r>
      <w:r w:rsidR="0005078B" w:rsidRPr="002C0156">
        <w:t xml:space="preserve">document </w:t>
      </w:r>
      <w:r w:rsidRPr="002C0156">
        <w:t xml:space="preserve">must meet all of the Provider Directory Guidelines and may not differ from </w:t>
      </w:r>
      <w:r w:rsidR="00706A17" w:rsidRPr="002C0156">
        <w:t>the State-approved paper copy</w:t>
      </w:r>
      <w:r w:rsidR="00723776" w:rsidRPr="002C0156">
        <w:t xml:space="preserve">.  </w:t>
      </w:r>
      <w:r w:rsidR="0047247B" w:rsidRPr="002C0156">
        <w:rPr>
          <w:rFonts w:eastAsia="Calibri"/>
        </w:rPr>
        <w:t>The MCO web</w:t>
      </w:r>
      <w:r w:rsidR="00D8069D" w:rsidRPr="002C0156">
        <w:rPr>
          <w:rFonts w:eastAsia="Calibri"/>
        </w:rPr>
        <w:t xml:space="preserve"> </w:t>
      </w:r>
      <w:r w:rsidR="0047247B" w:rsidRPr="002C0156">
        <w:rPr>
          <w:rFonts w:eastAsia="Calibri"/>
        </w:rPr>
        <w:t>site must include the Provider Directory as a machine readable file, in a format specified by CMS</w:t>
      </w:r>
      <w:r w:rsidR="00025AF9" w:rsidRPr="002C0156">
        <w:rPr>
          <w:rFonts w:eastAsia="Calibri"/>
        </w:rPr>
        <w:t>.</w:t>
      </w:r>
      <w:r w:rsidR="0047247B" w:rsidRPr="002C0156">
        <w:rPr>
          <w:rFonts w:eastAsia="Calibri"/>
        </w:rPr>
        <w:t xml:space="preserve"> </w:t>
      </w:r>
      <w:r w:rsidR="00025AF9" w:rsidRPr="002C0156">
        <w:rPr>
          <w:rFonts w:eastAsia="Calibri"/>
        </w:rPr>
        <w:t>[</w:t>
      </w:r>
      <w:r w:rsidR="0047247B" w:rsidRPr="002C0156">
        <w:rPr>
          <w:rFonts w:eastAsia="Calibri"/>
        </w:rPr>
        <w:t xml:space="preserve">42 CFR </w:t>
      </w:r>
      <w:r w:rsidR="00980149" w:rsidRPr="002C0156">
        <w:rPr>
          <w:rFonts w:eastAsia="Calibri"/>
        </w:rPr>
        <w:t>§</w:t>
      </w:r>
      <w:r w:rsidR="0047247B" w:rsidRPr="002C0156">
        <w:rPr>
          <w:rFonts w:eastAsia="Calibri"/>
        </w:rPr>
        <w:t>438.10(h)(4)</w:t>
      </w:r>
      <w:r w:rsidR="00025AF9" w:rsidRPr="002C0156">
        <w:rPr>
          <w:rFonts w:eastAsia="Calibri"/>
        </w:rPr>
        <w:t>]</w:t>
      </w:r>
      <w:r w:rsidR="004D2D6C" w:rsidRPr="002C0156">
        <w:rPr>
          <w:rFonts w:eastAsia="Calibri"/>
        </w:rPr>
        <w:t xml:space="preserve"> </w:t>
      </w:r>
    </w:p>
    <w:p w14:paraId="6F33AEBF" w14:textId="67B72CB7" w:rsidR="00DD4C13" w:rsidRPr="002C0156" w:rsidRDefault="004D2D6C" w:rsidP="00F84F10">
      <w:pPr>
        <w:pStyle w:val="Heading3"/>
      </w:pPr>
      <w:r w:rsidRPr="002C0156">
        <w:rPr>
          <w:rFonts w:eastAsia="Calibri"/>
        </w:rPr>
        <w:t xml:space="preserve"> </w:t>
      </w:r>
      <w:bookmarkStart w:id="1320" w:name="_Ref525537911"/>
      <w:bookmarkStart w:id="1321" w:name="_Toc209615155"/>
      <w:bookmarkStart w:id="1322" w:name="_Ref482871805"/>
      <w:r w:rsidR="0047247B" w:rsidRPr="002C0156">
        <w:t>Formulary</w:t>
      </w:r>
      <w:bookmarkEnd w:id="1320"/>
      <w:r w:rsidR="00DD4C13" w:rsidRPr="002C0156">
        <w:t>.</w:t>
      </w:r>
      <w:bookmarkEnd w:id="1321"/>
    </w:p>
    <w:p w14:paraId="6BB3C06B" w14:textId="4E8C15F8" w:rsidR="0047247B" w:rsidRPr="002C0156" w:rsidRDefault="0047247B" w:rsidP="00F84F10">
      <w:pPr>
        <w:pStyle w:val="Heading4"/>
      </w:pPr>
      <w:r w:rsidRPr="002C0156">
        <w:t xml:space="preserve">The MCO must make available, in electronic or paper format, the following information about its formulary, consistent with 42 CFR </w:t>
      </w:r>
      <w:r w:rsidR="00980149" w:rsidRPr="002C0156">
        <w:t>§</w:t>
      </w:r>
      <w:r w:rsidRPr="002C0156">
        <w:t>438.10(i):</w:t>
      </w:r>
      <w:bookmarkEnd w:id="1322"/>
    </w:p>
    <w:p w14:paraId="69E9C972" w14:textId="77777777" w:rsidR="0047247B" w:rsidRPr="002C0156" w:rsidRDefault="0047247B" w:rsidP="00F84F10">
      <w:pPr>
        <w:pStyle w:val="Heading4"/>
      </w:pPr>
      <w:r w:rsidRPr="002C0156">
        <w:t>Which medications are covered (both generic and name brand);</w:t>
      </w:r>
    </w:p>
    <w:p w14:paraId="48E20EED" w14:textId="77777777" w:rsidR="0047247B" w:rsidRPr="002C0156" w:rsidRDefault="0047247B" w:rsidP="00F84F10">
      <w:pPr>
        <w:pStyle w:val="Heading4"/>
      </w:pPr>
      <w:r w:rsidRPr="002C0156">
        <w:lastRenderedPageBreak/>
        <w:t>What tier each medication is on;</w:t>
      </w:r>
    </w:p>
    <w:p w14:paraId="5BEAD4E6" w14:textId="52D739F3" w:rsidR="0013376A" w:rsidRPr="002C0156" w:rsidRDefault="00723776" w:rsidP="00F84F10">
      <w:pPr>
        <w:pStyle w:val="Heading4"/>
      </w:pPr>
      <w:r w:rsidRPr="002C0156">
        <w:t xml:space="preserve">  </w:t>
      </w:r>
      <w:r w:rsidR="0021235E" w:rsidRPr="002C0156">
        <w:t xml:space="preserve">The formulary document must be posted on the MCO’s web site.  The document must meet all of the </w:t>
      </w:r>
      <w:r w:rsidR="00025AF9" w:rsidRPr="002C0156">
        <w:t>List of Covered Drugs</w:t>
      </w:r>
      <w:r w:rsidR="0021235E" w:rsidRPr="002C0156">
        <w:t xml:space="preserve"> Guidelines and may not differ from the State-approved paper copy.  The MCO web site must include the </w:t>
      </w:r>
      <w:r w:rsidR="00C531E9" w:rsidRPr="002C0156">
        <w:t>formulary as</w:t>
      </w:r>
      <w:r w:rsidR="0021235E" w:rsidRPr="002C0156">
        <w:t xml:space="preserve"> a machine readable file, in a format specified by CMS</w:t>
      </w:r>
      <w:r w:rsidR="00025AF9" w:rsidRPr="002C0156">
        <w:t>. [</w:t>
      </w:r>
      <w:r w:rsidR="0021235E" w:rsidRPr="002C0156">
        <w:t>42 CFR §438.10(</w:t>
      </w:r>
      <w:r w:rsidR="00025AF9" w:rsidRPr="002C0156">
        <w:t>i)]</w:t>
      </w:r>
    </w:p>
    <w:p w14:paraId="58FE4158" w14:textId="77777777" w:rsidR="00DD4C13" w:rsidRPr="002C0156" w:rsidRDefault="00F77CFB" w:rsidP="00F84F10">
      <w:pPr>
        <w:pStyle w:val="Heading3"/>
      </w:pPr>
      <w:bookmarkStart w:id="1323" w:name="_Toc209615156"/>
      <w:r w:rsidRPr="002C0156">
        <w:t>Identification</w:t>
      </w:r>
      <w:r w:rsidR="00A32AEE" w:rsidRPr="002C0156">
        <w:t xml:space="preserve"> Card</w:t>
      </w:r>
      <w:r w:rsidR="00DD4C13" w:rsidRPr="002C0156">
        <w:t>.</w:t>
      </w:r>
      <w:bookmarkEnd w:id="1323"/>
    </w:p>
    <w:p w14:paraId="688A92D4" w14:textId="77777777" w:rsidR="00DD4C13" w:rsidRPr="002C0156" w:rsidRDefault="008C59A7" w:rsidP="00F84F10">
      <w:pPr>
        <w:pStyle w:val="3bodytext"/>
      </w:pPr>
      <w:r w:rsidRPr="002C0156">
        <w:t>The MCO must provide Enrollee (member) identification cards that conform to the requirements in Minnesota Statutes, §62J.60, subd. 3,</w:t>
      </w:r>
      <w:r w:rsidR="00723776" w:rsidRPr="002C0156">
        <w:t xml:space="preserve"> </w:t>
      </w:r>
      <w:r w:rsidRPr="002C0156">
        <w:t>approved by the STATE prior to distribution</w:t>
      </w:r>
      <w:r w:rsidR="00DD4C13" w:rsidRPr="002C0156">
        <w:t>.</w:t>
      </w:r>
    </w:p>
    <w:p w14:paraId="006282F1" w14:textId="1C31B446" w:rsidR="00F77CFB" w:rsidRPr="002C0156" w:rsidRDefault="000064E4" w:rsidP="00F84F10">
      <w:pPr>
        <w:pStyle w:val="3BodyTextBullet"/>
      </w:pPr>
      <w:r w:rsidRPr="002C0156">
        <w:t xml:space="preserve">For </w:t>
      </w:r>
      <w:r w:rsidR="00EC068F" w:rsidRPr="002C0156">
        <w:t>I-</w:t>
      </w:r>
      <w:r w:rsidR="001E11C7" w:rsidRPr="002C0156">
        <w:t>SNBC</w:t>
      </w:r>
      <w:r w:rsidR="00F77CFB" w:rsidRPr="002C0156">
        <w:t xml:space="preserve"> Enrollees, a</w:t>
      </w:r>
      <w:r w:rsidR="00A32AEE" w:rsidRPr="002C0156">
        <w:t xml:space="preserve">n integrated Medicare and Medicaid </w:t>
      </w:r>
      <w:r w:rsidR="00F77CFB" w:rsidRPr="002C0156">
        <w:t>identification</w:t>
      </w:r>
      <w:r w:rsidR="00A32AEE" w:rsidRPr="002C0156">
        <w:t xml:space="preserve"> card</w:t>
      </w:r>
      <w:r w:rsidR="00F77CFB" w:rsidRPr="002C0156">
        <w:t xml:space="preserve">, and </w:t>
      </w:r>
    </w:p>
    <w:p w14:paraId="6EDFF804" w14:textId="04B27E25" w:rsidR="00DD4C13" w:rsidRPr="002C0156" w:rsidRDefault="00F77CFB" w:rsidP="00F84F10">
      <w:pPr>
        <w:pStyle w:val="3BodyTextBullet"/>
      </w:pPr>
      <w:r w:rsidRPr="002C0156">
        <w:t>For SNBC</w:t>
      </w:r>
      <w:r w:rsidR="00EC068F" w:rsidRPr="002C0156">
        <w:t xml:space="preserve"> </w:t>
      </w:r>
      <w:r w:rsidRPr="002C0156">
        <w:t xml:space="preserve">Non-SNP Enrollees, an identification card </w:t>
      </w:r>
      <w:r w:rsidR="00A32AEE" w:rsidRPr="002C0156">
        <w:t>that conforms to the requirements in Minnesota Statu</w:t>
      </w:r>
      <w:r w:rsidR="0005078B" w:rsidRPr="002C0156">
        <w:t>t</w:t>
      </w:r>
      <w:r w:rsidR="00A32AEE" w:rsidRPr="002C0156">
        <w:t xml:space="preserve">es, </w:t>
      </w:r>
      <w:r w:rsidR="00980149" w:rsidRPr="002C0156">
        <w:t>§</w:t>
      </w:r>
      <w:r w:rsidR="00A32AEE" w:rsidRPr="002C0156">
        <w:t xml:space="preserve">62J.60 </w:t>
      </w:r>
      <w:r w:rsidR="008C6718" w:rsidRPr="002C0156">
        <w:t>subd. </w:t>
      </w:r>
      <w:r w:rsidR="00A32AEE" w:rsidRPr="002C0156">
        <w:t>3</w:t>
      </w:r>
      <w:r w:rsidR="00DD4C13" w:rsidRPr="002C0156">
        <w:t>.</w:t>
      </w:r>
    </w:p>
    <w:p w14:paraId="6093B03F" w14:textId="77777777" w:rsidR="00DD4C13" w:rsidRPr="002C0156" w:rsidRDefault="00AC1533" w:rsidP="00F84F10">
      <w:pPr>
        <w:pStyle w:val="Heading4"/>
      </w:pPr>
      <w:r w:rsidRPr="002C0156">
        <w:t xml:space="preserve">Identification cards must be </w:t>
      </w:r>
      <w:r w:rsidR="00A32AEE" w:rsidRPr="002C0156">
        <w:t xml:space="preserve">approved by the STATE prior to </w:t>
      </w:r>
      <w:r w:rsidR="007B5081" w:rsidRPr="002C0156">
        <w:t>distribution</w:t>
      </w:r>
      <w:r w:rsidR="00723776" w:rsidRPr="002C0156">
        <w:t xml:space="preserve">.  </w:t>
      </w:r>
      <w:r w:rsidRPr="002C0156">
        <w:t>The card must identify</w:t>
      </w:r>
      <w:r w:rsidR="00A32AEE" w:rsidRPr="002C0156">
        <w:t xml:space="preserve"> the </w:t>
      </w:r>
      <w:r w:rsidR="00EB44DE" w:rsidRPr="002C0156">
        <w:t xml:space="preserve">Beneficiary </w:t>
      </w:r>
      <w:r w:rsidR="00A32AEE" w:rsidRPr="002C0156">
        <w:t>as an MCO Enrollee and contain an MCO telephone number to call regarding coverage, procedures and Grievances and Appeals</w:t>
      </w:r>
      <w:r w:rsidR="00723776" w:rsidRPr="002C0156">
        <w:t xml:space="preserve">.  </w:t>
      </w:r>
      <w:r w:rsidR="00A32AEE" w:rsidRPr="002C0156">
        <w:t xml:space="preserve">The </w:t>
      </w:r>
      <w:r w:rsidR="00F77CFB" w:rsidRPr="002C0156">
        <w:t>identification</w:t>
      </w:r>
      <w:r w:rsidR="00A32AEE" w:rsidRPr="002C0156">
        <w:t xml:space="preserve"> card shall demonstrate that the Enrollee is a </w:t>
      </w:r>
      <w:r w:rsidR="00EB44DE" w:rsidRPr="002C0156">
        <w:t xml:space="preserve">Beneficiary </w:t>
      </w:r>
      <w:r w:rsidR="00A32AEE" w:rsidRPr="002C0156">
        <w:t xml:space="preserve">of </w:t>
      </w:r>
      <w:r w:rsidR="00C22B30" w:rsidRPr="002C0156">
        <w:t>MHCP</w:t>
      </w:r>
      <w:r w:rsidR="00A32AEE" w:rsidRPr="002C0156">
        <w:t xml:space="preserve"> by printing the Enrollee’s STATE PMI number on the card or by other reasonable means</w:t>
      </w:r>
      <w:r w:rsidR="00DD4C13" w:rsidRPr="002C0156">
        <w:t>.</w:t>
      </w:r>
    </w:p>
    <w:p w14:paraId="70CC0497" w14:textId="77777777" w:rsidR="00DD4C13" w:rsidRPr="002C0156" w:rsidRDefault="00A32AEE" w:rsidP="00F84F10">
      <w:pPr>
        <w:pStyle w:val="Heading4"/>
      </w:pPr>
      <w:r w:rsidRPr="002C0156">
        <w:t>The card may include data elements required by CMS for Medicare eligible Enrollees</w:t>
      </w:r>
      <w:r w:rsidR="00DD4C13" w:rsidRPr="002C0156">
        <w:t>.</w:t>
      </w:r>
    </w:p>
    <w:p w14:paraId="6954F170" w14:textId="03B11269" w:rsidR="00DD4C13" w:rsidRPr="002C0156" w:rsidRDefault="0047247B" w:rsidP="00F84F10">
      <w:pPr>
        <w:pStyle w:val="Heading4"/>
      </w:pPr>
      <w:r w:rsidRPr="002C0156">
        <w:t>T</w:t>
      </w:r>
      <w:r w:rsidR="00B82478" w:rsidRPr="002C0156">
        <w:t xml:space="preserve">he MCO and/or its Pharmacy Benefit Manager </w:t>
      </w:r>
      <w:r w:rsidR="00136CB2" w:rsidRPr="002C0156">
        <w:t>Subcontractor</w:t>
      </w:r>
      <w:r w:rsidR="00B82478" w:rsidRPr="002C0156">
        <w:t xml:space="preserve"> must assign a unique BIN/PCN combination </w:t>
      </w:r>
      <w:r w:rsidR="00FB0A05" w:rsidRPr="002C0156">
        <w:t>that</w:t>
      </w:r>
      <w:r w:rsidR="00B82478" w:rsidRPr="002C0156">
        <w:t xml:space="preserve"> will only be used for </w:t>
      </w:r>
      <w:r w:rsidR="00EA37B5" w:rsidRPr="002C0156">
        <w:t>MHCP</w:t>
      </w:r>
      <w:r w:rsidR="00B82478" w:rsidRPr="002C0156">
        <w:t xml:space="preserve"> enrollees</w:t>
      </w:r>
      <w:r w:rsidR="00C714D5" w:rsidRPr="002C0156">
        <w:t>.</w:t>
      </w:r>
      <w:r w:rsidR="0009751E" w:rsidRPr="002C0156">
        <w:t xml:space="preserve"> </w:t>
      </w:r>
      <w:r w:rsidR="00C714D5" w:rsidRPr="002C0156">
        <w:t xml:space="preserve">This requirement is for </w:t>
      </w:r>
      <w:r w:rsidR="0009751E" w:rsidRPr="002C0156">
        <w:t>Medical Assistance, MinnesotaCare, and dual eligible integrated programs</w:t>
      </w:r>
      <w:r w:rsidR="00C714D5" w:rsidRPr="002C0156">
        <w:t xml:space="preserve"> although a separate BIN/PCN is not required for each program: t</w:t>
      </w:r>
      <w:r w:rsidR="0009751E" w:rsidRPr="002C0156">
        <w:t>he same BIN/PCN combination can be used for all MHCP programs</w:t>
      </w:r>
      <w:r w:rsidR="00723776" w:rsidRPr="002C0156">
        <w:t xml:space="preserve">.  </w:t>
      </w:r>
      <w:r w:rsidR="00B82478" w:rsidRPr="002C0156">
        <w:t xml:space="preserve">The MCO and/or PBM must not use </w:t>
      </w:r>
      <w:r w:rsidR="0009751E" w:rsidRPr="002C0156">
        <w:t>the same</w:t>
      </w:r>
      <w:r w:rsidR="00B82478" w:rsidRPr="002C0156">
        <w:t xml:space="preserve"> BIN/PCN combination for </w:t>
      </w:r>
      <w:r w:rsidR="00EA37B5" w:rsidRPr="002C0156">
        <w:t xml:space="preserve">its </w:t>
      </w:r>
      <w:r w:rsidR="00B82478" w:rsidRPr="002C0156">
        <w:t xml:space="preserve">commercial or </w:t>
      </w:r>
      <w:r w:rsidR="0009751E" w:rsidRPr="002C0156">
        <w:t xml:space="preserve">standalone </w:t>
      </w:r>
      <w:r w:rsidR="00B82478" w:rsidRPr="002C0156">
        <w:t>Medicare Part D enrollees</w:t>
      </w:r>
      <w:r w:rsidR="00723776" w:rsidRPr="002C0156">
        <w:t xml:space="preserve">.  </w:t>
      </w:r>
      <w:r w:rsidR="00B81E6A" w:rsidRPr="002C0156">
        <w:t>The MCO must provide the unique BIN/PCN combination numbers to the STATE</w:t>
      </w:r>
      <w:r w:rsidR="00723776" w:rsidRPr="002C0156">
        <w:t xml:space="preserve">.  </w:t>
      </w:r>
      <w:r w:rsidR="0009751E" w:rsidRPr="002C0156">
        <w:t xml:space="preserve">The revised identification card containing the unique BIN/PCN combination must be </w:t>
      </w:r>
      <w:r w:rsidR="00971145" w:rsidRPr="002C0156">
        <w:t xml:space="preserve">made available </w:t>
      </w:r>
      <w:r w:rsidR="0009751E" w:rsidRPr="002C0156">
        <w:t>to the MCO’s Enrollees</w:t>
      </w:r>
      <w:r w:rsidR="00DD4C13" w:rsidRPr="002C0156">
        <w:t>.</w:t>
      </w:r>
    </w:p>
    <w:p w14:paraId="6DD886CB" w14:textId="77777777" w:rsidR="00DD4C13" w:rsidRPr="002C0156" w:rsidRDefault="00A32AEE" w:rsidP="00F84F10">
      <w:pPr>
        <w:pStyle w:val="Heading3"/>
      </w:pPr>
      <w:bookmarkStart w:id="1324" w:name="_Toc209615157"/>
      <w:r w:rsidRPr="002C0156">
        <w:t>Web</w:t>
      </w:r>
      <w:r w:rsidR="00D8069D" w:rsidRPr="002C0156">
        <w:t xml:space="preserve"> </w:t>
      </w:r>
      <w:r w:rsidRPr="002C0156">
        <w:t>site</w:t>
      </w:r>
      <w:r w:rsidR="00DD4C13" w:rsidRPr="002C0156">
        <w:t>.</w:t>
      </w:r>
      <w:bookmarkEnd w:id="1324"/>
    </w:p>
    <w:p w14:paraId="25B5A408" w14:textId="21BE23F2" w:rsidR="003041A8" w:rsidRPr="002C0156" w:rsidRDefault="005D4455" w:rsidP="00F84F10">
      <w:pPr>
        <w:pStyle w:val="3bodytext"/>
      </w:pPr>
      <w:r w:rsidRPr="002C0156">
        <w:rPr>
          <w:bCs/>
          <w:iCs/>
        </w:rPr>
        <w:t>T</w:t>
      </w:r>
      <w:r w:rsidR="002D1D32" w:rsidRPr="002C0156">
        <w:rPr>
          <w:bCs/>
          <w:iCs/>
        </w:rPr>
        <w:t>h</w:t>
      </w:r>
      <w:r w:rsidR="0047247B" w:rsidRPr="002C0156">
        <w:t>e</w:t>
      </w:r>
      <w:r w:rsidR="00B75EEE" w:rsidRPr="002C0156">
        <w:t xml:space="preserve"> MCO</w:t>
      </w:r>
      <w:r w:rsidR="00A32AEE" w:rsidRPr="002C0156">
        <w:t xml:space="preserve"> </w:t>
      </w:r>
      <w:r w:rsidR="0047247B" w:rsidRPr="002C0156">
        <w:t xml:space="preserve">must have a dedicated, readily accessible </w:t>
      </w:r>
      <w:r w:rsidR="00A32AEE" w:rsidRPr="002C0156">
        <w:t>web</w:t>
      </w:r>
      <w:r w:rsidR="00D8069D" w:rsidRPr="002C0156">
        <w:t xml:space="preserve"> </w:t>
      </w:r>
      <w:r w:rsidR="00A32AEE" w:rsidRPr="002C0156">
        <w:t xml:space="preserve">site </w:t>
      </w:r>
      <w:r w:rsidR="0047247B" w:rsidRPr="002C0156">
        <w:t xml:space="preserve">for its MHCP programs which is </w:t>
      </w:r>
      <w:r w:rsidR="00A32AEE" w:rsidRPr="002C0156">
        <w:t xml:space="preserve">accessible to </w:t>
      </w:r>
      <w:r w:rsidR="0005078B" w:rsidRPr="002C0156">
        <w:t xml:space="preserve">Potential </w:t>
      </w:r>
      <w:r w:rsidR="00A32AEE" w:rsidRPr="002C0156">
        <w:t>Enrollees and Enrollees, Local Agency staff, and other outreach partners, that</w:t>
      </w:r>
      <w:r w:rsidR="00723776" w:rsidRPr="002C0156">
        <w:t xml:space="preserve"> </w:t>
      </w:r>
      <w:r w:rsidR="005C17A0" w:rsidRPr="002C0156">
        <w:t>links to the</w:t>
      </w:r>
      <w:r w:rsidR="00723776" w:rsidRPr="002C0156">
        <w:t xml:space="preserve"> </w:t>
      </w:r>
      <w:r w:rsidR="005C17A0" w:rsidRPr="002C0156">
        <w:t>Enrollee/Member Handbooks, Provider Directories, Formularies and any other information necessary for a Potential Enrollee or Enrollee to obtain or access covered services</w:t>
      </w:r>
      <w:r w:rsidR="00723776" w:rsidRPr="002C0156">
        <w:t xml:space="preserve">.  </w:t>
      </w:r>
      <w:r w:rsidR="005C17A0" w:rsidRPr="002C0156">
        <w:t>These documents must be readily accessible and provided in an electronic form which can be electronically retained and printed</w:t>
      </w:r>
      <w:r w:rsidR="00723776" w:rsidRPr="002C0156">
        <w:t xml:space="preserve">.  </w:t>
      </w:r>
      <w:r w:rsidR="003041A8" w:rsidRPr="002C0156">
        <w:t xml:space="preserve">The MCO web site must be in compliance with the LEP plan, including access to  interpreter information. Member materials in all of the MCO’s prevalent non-English languages must be made available on the MCO website. </w:t>
      </w:r>
    </w:p>
    <w:p w14:paraId="746E72CC" w14:textId="77777777" w:rsidR="004D2D6C" w:rsidRPr="002C0156" w:rsidRDefault="005C17A0" w:rsidP="00F84F10">
      <w:pPr>
        <w:pStyle w:val="3bodytext"/>
      </w:pPr>
      <w:r w:rsidRPr="002C0156">
        <w:t>The web</w:t>
      </w:r>
      <w:r w:rsidR="00D8069D" w:rsidRPr="002C0156">
        <w:t xml:space="preserve"> </w:t>
      </w:r>
      <w:r w:rsidRPr="002C0156">
        <w:t>site must be easily accessible from the MCO’s main landing page and the documents listed above must be prominently placed on the MHCP programs web</w:t>
      </w:r>
      <w:r w:rsidR="00D8069D" w:rsidRPr="002C0156">
        <w:t xml:space="preserve"> </w:t>
      </w:r>
      <w:r w:rsidRPr="002C0156">
        <w:t>site</w:t>
      </w:r>
      <w:r w:rsidR="00723776" w:rsidRPr="002C0156">
        <w:t xml:space="preserve">.  </w:t>
      </w:r>
      <w:r w:rsidR="00A32AEE" w:rsidRPr="002C0156">
        <w:t xml:space="preserve">The </w:t>
      </w:r>
      <w:r w:rsidR="00B75EEE" w:rsidRPr="002C0156">
        <w:t xml:space="preserve">MCO </w:t>
      </w:r>
      <w:r w:rsidR="00A32AEE" w:rsidRPr="002C0156">
        <w:t>web</w:t>
      </w:r>
      <w:r w:rsidR="00D8069D" w:rsidRPr="002C0156">
        <w:t xml:space="preserve"> </w:t>
      </w:r>
      <w:r w:rsidR="00A32AEE" w:rsidRPr="002C0156">
        <w:t>site must provide enough information to allow an Enrollee to select a Primary Care Provider, and other Providers if the MCO requires them to be selected</w:t>
      </w:r>
      <w:r w:rsidR="00723776" w:rsidRPr="002C0156">
        <w:t>.</w:t>
      </w:r>
      <w:r w:rsidR="004D2D6C" w:rsidRPr="002C0156">
        <w:t xml:space="preserve"> </w:t>
      </w:r>
    </w:p>
    <w:p w14:paraId="7F07B99C" w14:textId="4C37041B" w:rsidR="00DD4C13" w:rsidRPr="002C0156" w:rsidRDefault="004D2D6C" w:rsidP="00F84F10">
      <w:pPr>
        <w:pStyle w:val="3bodytext"/>
      </w:pPr>
      <w:r w:rsidRPr="002C0156">
        <w:t xml:space="preserve"> </w:t>
      </w:r>
      <w:r w:rsidR="005C17A0" w:rsidRPr="002C0156">
        <w:t xml:space="preserve">The STATE will provide information </w:t>
      </w:r>
      <w:r w:rsidR="003041A8" w:rsidRPr="002C0156">
        <w:t xml:space="preserve">that links to the MCO web site </w:t>
      </w:r>
      <w:r w:rsidR="005C17A0" w:rsidRPr="002C0156">
        <w:t>on its public web</w:t>
      </w:r>
      <w:r w:rsidR="00D8069D" w:rsidRPr="002C0156">
        <w:t xml:space="preserve"> </w:t>
      </w:r>
      <w:r w:rsidR="005C17A0" w:rsidRPr="002C0156">
        <w:t>site;</w:t>
      </w:r>
      <w:r w:rsidR="00723776" w:rsidRPr="002C0156">
        <w:t xml:space="preserve"> </w:t>
      </w:r>
      <w:r w:rsidR="005C17A0" w:rsidRPr="002C0156">
        <w:t xml:space="preserve">the MCO is required to send any changes or updates in the </w:t>
      </w:r>
      <w:r w:rsidR="00D8069D" w:rsidRPr="002C0156">
        <w:t>web site link</w:t>
      </w:r>
      <w:r w:rsidR="00723776" w:rsidRPr="002C0156">
        <w:t xml:space="preserve"> </w:t>
      </w:r>
      <w:r w:rsidR="005C17A0" w:rsidRPr="002C0156">
        <w:t>of the MCO web</w:t>
      </w:r>
      <w:r w:rsidR="00D8069D" w:rsidRPr="002C0156">
        <w:t xml:space="preserve"> </w:t>
      </w:r>
      <w:r w:rsidR="005C17A0" w:rsidRPr="002C0156">
        <w:t xml:space="preserve">site to the STATE before the </w:t>
      </w:r>
      <w:r w:rsidR="00D8069D" w:rsidRPr="002C0156">
        <w:t xml:space="preserve">web site </w:t>
      </w:r>
      <w:r w:rsidR="005C17A0" w:rsidRPr="002C0156">
        <w:t>link changes</w:t>
      </w:r>
      <w:r w:rsidR="00DD4C13" w:rsidRPr="002C0156">
        <w:t>.</w:t>
      </w:r>
    </w:p>
    <w:p w14:paraId="40AF7FAF" w14:textId="77777777" w:rsidR="00DD4C13" w:rsidRPr="002C0156" w:rsidRDefault="005574F0" w:rsidP="00F84F10">
      <w:pPr>
        <w:pStyle w:val="Heading3"/>
      </w:pPr>
      <w:bookmarkStart w:id="1325" w:name="_Ref301438591"/>
      <w:bookmarkStart w:id="1326" w:name="_Toc302569355"/>
      <w:bookmarkStart w:id="1327" w:name="_Toc303672542"/>
      <w:bookmarkStart w:id="1328" w:name="_Toc466451353"/>
      <w:bookmarkStart w:id="1329" w:name="_Toc488144277"/>
      <w:bookmarkStart w:id="1330" w:name="_Ref169769997"/>
      <w:bookmarkStart w:id="1331" w:name="_Toc209615158"/>
      <w:r w:rsidRPr="002C0156">
        <w:lastRenderedPageBreak/>
        <w:t xml:space="preserve">Provision of Required Materials in </w:t>
      </w:r>
      <w:r w:rsidR="005C17A0" w:rsidRPr="002C0156">
        <w:t xml:space="preserve">Electronic </w:t>
      </w:r>
      <w:r w:rsidRPr="002C0156">
        <w:t>Formats</w:t>
      </w:r>
      <w:bookmarkEnd w:id="1325"/>
      <w:bookmarkEnd w:id="1326"/>
      <w:bookmarkEnd w:id="1327"/>
      <w:bookmarkEnd w:id="1328"/>
      <w:bookmarkEnd w:id="1329"/>
      <w:r w:rsidR="00DD4C13" w:rsidRPr="002C0156">
        <w:t>.</w:t>
      </w:r>
      <w:bookmarkEnd w:id="1330"/>
      <w:bookmarkEnd w:id="1331"/>
    </w:p>
    <w:p w14:paraId="5E0510D4" w14:textId="77777777" w:rsidR="00DD4C13" w:rsidRPr="002C0156" w:rsidRDefault="005574F0" w:rsidP="00F84F10">
      <w:pPr>
        <w:pStyle w:val="3bodytext"/>
      </w:pPr>
      <w:r w:rsidRPr="002C0156">
        <w:t xml:space="preserve">The </w:t>
      </w:r>
      <w:r w:rsidR="00CD3C4B" w:rsidRPr="002C0156">
        <w:t>STATE or the</w:t>
      </w:r>
      <w:r w:rsidR="008C59A7" w:rsidRPr="002C0156">
        <w:t xml:space="preserve"> </w:t>
      </w:r>
      <w:r w:rsidRPr="002C0156">
        <w:t xml:space="preserve">MCO </w:t>
      </w:r>
      <w:r w:rsidR="005C17A0" w:rsidRPr="002C0156">
        <w:t>must</w:t>
      </w:r>
      <w:r w:rsidRPr="002C0156">
        <w:t xml:space="preserve"> provide in </w:t>
      </w:r>
      <w:r w:rsidR="005C17A0" w:rsidRPr="002C0156">
        <w:t>electronic</w:t>
      </w:r>
      <w:r w:rsidRPr="002C0156">
        <w:t xml:space="preserve"> format </w:t>
      </w:r>
      <w:r w:rsidR="00CD3C4B" w:rsidRPr="002C0156">
        <w:t xml:space="preserve">enrollment materials </w:t>
      </w:r>
      <w:r w:rsidR="005C17A0" w:rsidRPr="002C0156">
        <w:t>including</w:t>
      </w:r>
      <w:r w:rsidR="00CD3C4B" w:rsidRPr="002C0156">
        <w:t xml:space="preserve"> </w:t>
      </w:r>
      <w:r w:rsidR="0043251E" w:rsidRPr="002C0156">
        <w:t xml:space="preserve">the </w:t>
      </w:r>
      <w:r w:rsidRPr="002C0156">
        <w:t>Provider Directory</w:t>
      </w:r>
      <w:r w:rsidR="005C17A0" w:rsidRPr="002C0156">
        <w:t>,</w:t>
      </w:r>
      <w:r w:rsidRPr="002C0156">
        <w:t xml:space="preserve"> </w:t>
      </w:r>
      <w:r w:rsidR="005C17A0" w:rsidRPr="002C0156">
        <w:t>Handbook, and Formulary</w:t>
      </w:r>
      <w:r w:rsidRPr="002C0156">
        <w:t xml:space="preserve">, or materials otherwise required to be available in writing under 42 CFR </w:t>
      </w:r>
      <w:r w:rsidR="00980149" w:rsidRPr="002C0156">
        <w:t>§</w:t>
      </w:r>
      <w:r w:rsidRPr="002C0156">
        <w:t>438.10</w:t>
      </w:r>
      <w:r w:rsidR="00B75EEE" w:rsidRPr="002C0156">
        <w:t>(c)</w:t>
      </w:r>
      <w:r w:rsidR="00DD4C13" w:rsidRPr="002C0156">
        <w:t>.</w:t>
      </w:r>
    </w:p>
    <w:p w14:paraId="1B32DB9E" w14:textId="7EBEB432" w:rsidR="00DD4C13" w:rsidRPr="002C0156" w:rsidRDefault="0067297B" w:rsidP="00F84F10">
      <w:pPr>
        <w:pStyle w:val="Heading4"/>
      </w:pPr>
      <w:r w:rsidRPr="002C0156">
        <w:t xml:space="preserve">Any materials provided by the MCO in </w:t>
      </w:r>
      <w:r w:rsidR="005C17A0" w:rsidRPr="002C0156">
        <w:t>electronic</w:t>
      </w:r>
      <w:r w:rsidRPr="002C0156">
        <w:t xml:space="preserve"> format must meet the requirements of 42 CFR </w:t>
      </w:r>
      <w:r w:rsidR="00980149" w:rsidRPr="002C0156">
        <w:t>§</w:t>
      </w:r>
      <w:r w:rsidRPr="002C0156">
        <w:t>438.10(c)(6)</w:t>
      </w:r>
      <w:r w:rsidR="00723776" w:rsidRPr="002C0156">
        <w:t xml:space="preserve">.  </w:t>
      </w:r>
      <w:r w:rsidR="004161B0" w:rsidRPr="002C0156">
        <w:t xml:space="preserve">For </w:t>
      </w:r>
      <w:r w:rsidR="00EC068F" w:rsidRPr="002C0156">
        <w:t>I-</w:t>
      </w:r>
      <w:r w:rsidR="004161B0" w:rsidRPr="002C0156">
        <w:t>SNBC Enrollees, the MCO may follow CMS guidance regarding the provision of materials in alternative formats</w:t>
      </w:r>
      <w:r w:rsidR="00DD4C13" w:rsidRPr="002C0156">
        <w:t>.</w:t>
      </w:r>
    </w:p>
    <w:p w14:paraId="1AA34028" w14:textId="03638004" w:rsidR="005C17A0" w:rsidRPr="002C0156" w:rsidRDefault="005C17A0" w:rsidP="00F84F10">
      <w:pPr>
        <w:pStyle w:val="3BodyTextBullet"/>
      </w:pPr>
      <w:r w:rsidRPr="002C0156">
        <w:t>The format is readily accessible;</w:t>
      </w:r>
    </w:p>
    <w:p w14:paraId="03E10725" w14:textId="25335789" w:rsidR="005C17A0" w:rsidRPr="002C0156" w:rsidRDefault="005C17A0" w:rsidP="00F84F10">
      <w:pPr>
        <w:pStyle w:val="3BodyTextBullet"/>
      </w:pPr>
      <w:r w:rsidRPr="002C0156">
        <w:t>The information is placed in a location on the MCO's web</w:t>
      </w:r>
      <w:r w:rsidR="00D8069D" w:rsidRPr="002C0156">
        <w:t xml:space="preserve"> </w:t>
      </w:r>
      <w:r w:rsidRPr="002C0156">
        <w:t>site that is prominent and readily accessible;</w:t>
      </w:r>
    </w:p>
    <w:p w14:paraId="6ADBBAEE" w14:textId="77777777" w:rsidR="005C17A0" w:rsidRPr="002C0156" w:rsidRDefault="005C17A0" w:rsidP="00F84F10">
      <w:pPr>
        <w:pStyle w:val="3BodyTextBullet"/>
      </w:pPr>
      <w:r w:rsidRPr="002C0156">
        <w:t>The information is provided in an electronic form which can be electronically retained and printed;</w:t>
      </w:r>
    </w:p>
    <w:p w14:paraId="0A9F27E9" w14:textId="77777777" w:rsidR="005C17A0" w:rsidRPr="002C0156" w:rsidRDefault="005C17A0" w:rsidP="00F84F10">
      <w:pPr>
        <w:pStyle w:val="3BodyTextBullet"/>
      </w:pPr>
      <w:r w:rsidRPr="002C0156">
        <w:t>The information is consistent with the content and language requirements of this section; and</w:t>
      </w:r>
    </w:p>
    <w:p w14:paraId="2B7E3C50" w14:textId="77777777" w:rsidR="00DD4C13" w:rsidRPr="002C0156" w:rsidRDefault="005C17A0" w:rsidP="00F84F10">
      <w:pPr>
        <w:pStyle w:val="3BodyTextBullet"/>
      </w:pPr>
      <w:r w:rsidRPr="002C0156">
        <w:t>The Enrollee is informed that the information is available in paper form without charge upon request, and</w:t>
      </w:r>
      <w:r w:rsidR="002D1D32" w:rsidRPr="002C0156">
        <w:t xml:space="preserve"> the MCO shall mail the information to the Enrollee or the Enrollee’s address within five business days from the request</w:t>
      </w:r>
      <w:r w:rsidR="00DD4C13" w:rsidRPr="002C0156">
        <w:t>.</w:t>
      </w:r>
    </w:p>
    <w:p w14:paraId="5BBD3529" w14:textId="68BF961C" w:rsidR="005C17A0" w:rsidRPr="002C0156" w:rsidRDefault="005C17A0" w:rsidP="00F84F10">
      <w:pPr>
        <w:pStyle w:val="Heading4"/>
      </w:pPr>
      <w:r w:rsidRPr="002C0156">
        <w:t>The materials must also comply with the accessibility standards of Section</w:t>
      </w:r>
      <w:r w:rsidR="001C3A32" w:rsidRPr="002C0156">
        <w:t xml:space="preserve">s 504 and </w:t>
      </w:r>
      <w:r w:rsidRPr="002C0156">
        <w:t>508 of the Rehabilitation Act of 1973, as amended</w:t>
      </w:r>
      <w:r w:rsidR="003E567F" w:rsidRPr="002C0156">
        <w:t xml:space="preserve">, and the Web Content Accessibility Guidelines at </w:t>
      </w:r>
      <w:r w:rsidR="003E567F" w:rsidRPr="00236743">
        <w:t>https://www.w3.org/TR/WCAG/</w:t>
      </w:r>
      <w:r w:rsidR="00723776" w:rsidRPr="002C0156">
        <w:t xml:space="preserve">.  </w:t>
      </w:r>
      <w:r w:rsidRPr="002C0156">
        <w:t>See</w:t>
      </w:r>
      <w:r w:rsidR="00723776" w:rsidRPr="002C0156">
        <w:t xml:space="preserve"> </w:t>
      </w:r>
      <w:r w:rsidRPr="002C0156">
        <w:t>36 CFR Part 1194, and the Final Rule in FR Vol</w:t>
      </w:r>
      <w:r w:rsidR="00723776" w:rsidRPr="002C0156">
        <w:t xml:space="preserve">.  </w:t>
      </w:r>
      <w:r w:rsidRPr="002C0156">
        <w:t>82, No</w:t>
      </w:r>
      <w:r w:rsidR="00723776" w:rsidRPr="002C0156">
        <w:t xml:space="preserve">.  </w:t>
      </w:r>
      <w:r w:rsidRPr="002C0156">
        <w:t>11, published January 18, 2017</w:t>
      </w:r>
      <w:r w:rsidR="00723776" w:rsidRPr="002C0156">
        <w:t xml:space="preserve">.  </w:t>
      </w:r>
      <w:r w:rsidR="00944472" w:rsidRPr="002C0156">
        <w:t xml:space="preserve">For </w:t>
      </w:r>
      <w:r w:rsidR="00EC068F" w:rsidRPr="002C0156">
        <w:t>I-</w:t>
      </w:r>
      <w:r w:rsidR="00944472" w:rsidRPr="002C0156">
        <w:t>SNBC</w:t>
      </w:r>
      <w:r w:rsidR="00EC068F" w:rsidRPr="002C0156">
        <w:t xml:space="preserve"> Enrollees</w:t>
      </w:r>
      <w:r w:rsidR="00944472" w:rsidRPr="002C0156">
        <w:t>, the MCO may follow CMS guidance regarding the provision of materials in alternative formats.</w:t>
      </w:r>
    </w:p>
    <w:p w14:paraId="412B9ED4" w14:textId="4D87CEBD" w:rsidR="005574F0" w:rsidRPr="002C0156" w:rsidRDefault="0009751E" w:rsidP="00F84F10">
      <w:pPr>
        <w:pStyle w:val="Heading4"/>
      </w:pPr>
      <w:r w:rsidRPr="002C0156">
        <w:t>If the materials contain individually identifiable Enrollee data, t</w:t>
      </w:r>
      <w:r w:rsidR="005574F0" w:rsidRPr="002C0156">
        <w:t xml:space="preserve">he materials </w:t>
      </w:r>
      <w:r w:rsidR="001F7457" w:rsidRPr="002C0156">
        <w:t>must be</w:t>
      </w:r>
      <w:r w:rsidR="005574F0" w:rsidRPr="002C0156">
        <w:t xml:space="preserve"> sent to a secure electronic mailbox and made available at a password-protected secure electronic Web site or on a data storage device;</w:t>
      </w:r>
    </w:p>
    <w:p w14:paraId="4178F3FF" w14:textId="73829365" w:rsidR="005574F0" w:rsidRPr="002C0156" w:rsidRDefault="005574F0" w:rsidP="00F84F10">
      <w:pPr>
        <w:pStyle w:val="Heading4"/>
      </w:pPr>
      <w:r w:rsidRPr="002C0156">
        <w:t xml:space="preserve">The </w:t>
      </w:r>
      <w:r w:rsidR="001F7457" w:rsidRPr="002C0156">
        <w:t xml:space="preserve">MCO shall provide the </w:t>
      </w:r>
      <w:r w:rsidRPr="002C0156">
        <w:t xml:space="preserve">Enrollee </w:t>
      </w:r>
      <w:r w:rsidR="001F7457" w:rsidRPr="002C0156">
        <w:t>with</w:t>
      </w:r>
      <w:r w:rsidRPr="002C0156">
        <w:t xml:space="preserve"> a</w:t>
      </w:r>
      <w:r w:rsidR="00EF70A7" w:rsidRPr="002C0156">
        <w:t>n</w:t>
      </w:r>
      <w:r w:rsidRPr="002C0156">
        <w:t xml:space="preserve"> </w:t>
      </w:r>
      <w:r w:rsidR="00CD3C4B" w:rsidRPr="002C0156">
        <w:t xml:space="preserve">MCO </w:t>
      </w:r>
      <w:r w:rsidRPr="002C0156">
        <w:t xml:space="preserve">customer service number on the Enrollee's identification card that may be called to request a paper version of the materials provided in an </w:t>
      </w:r>
      <w:r w:rsidR="001F7457" w:rsidRPr="002C0156">
        <w:t>electronic</w:t>
      </w:r>
      <w:r w:rsidRPr="002C0156">
        <w:t xml:space="preserve"> format; and</w:t>
      </w:r>
    </w:p>
    <w:p w14:paraId="3D264353" w14:textId="77777777" w:rsidR="00DD4C13" w:rsidRPr="002C0156" w:rsidRDefault="005574F0" w:rsidP="00F84F10">
      <w:pPr>
        <w:pStyle w:val="Heading4"/>
      </w:pPr>
      <w:r w:rsidRPr="002C0156">
        <w:t xml:space="preserve">The materials provided in an </w:t>
      </w:r>
      <w:r w:rsidR="001F7457" w:rsidRPr="002C0156">
        <w:t>electronic</w:t>
      </w:r>
      <w:r w:rsidRPr="002C0156">
        <w:t xml:space="preserve"> format </w:t>
      </w:r>
      <w:r w:rsidR="001F7457" w:rsidRPr="002C0156">
        <w:t>must meet</w:t>
      </w:r>
      <w:r w:rsidRPr="002C0156">
        <w:t xml:space="preserve"> all other requirements of the Contract regarding content, </w:t>
      </w:r>
      <w:r w:rsidR="00B75EEE" w:rsidRPr="002C0156">
        <w:t>accessibility</w:t>
      </w:r>
      <w:r w:rsidRPr="002C0156">
        <w:t>, and any required time frames for distribution</w:t>
      </w:r>
      <w:r w:rsidR="00DD4C13" w:rsidRPr="002C0156">
        <w:t>.</w:t>
      </w:r>
    </w:p>
    <w:p w14:paraId="07558C71" w14:textId="24DC93FE" w:rsidR="00F74944" w:rsidRPr="002C0156" w:rsidRDefault="00F74944" w:rsidP="00F84F10">
      <w:pPr>
        <w:pStyle w:val="Heading3"/>
      </w:pPr>
      <w:bookmarkStart w:id="1332" w:name="_Toc518030753"/>
      <w:bookmarkStart w:id="1333" w:name="_Toc209615159"/>
      <w:r w:rsidRPr="002C0156">
        <w:t>Materials for New Service Areas</w:t>
      </w:r>
      <w:bookmarkEnd w:id="1332"/>
      <w:bookmarkEnd w:id="1333"/>
    </w:p>
    <w:p w14:paraId="7C26C990" w14:textId="115BC1FF" w:rsidR="00F74944" w:rsidRPr="002C0156" w:rsidRDefault="00F74944" w:rsidP="00F84F10">
      <w:pPr>
        <w:pStyle w:val="3bodytext"/>
      </w:pPr>
      <w:r w:rsidRPr="002C0156">
        <w:t xml:space="preserve">When the MCO is new to a Service Area, the MCO must supply the STATE, or in certain circumstances the Local Agency, with the final, printed and approved </w:t>
      </w:r>
      <w:r w:rsidR="00F6726D" w:rsidRPr="002C0156">
        <w:t>Provider Directory</w:t>
      </w:r>
      <w:r w:rsidRPr="002C0156">
        <w:t xml:space="preserve"> pursuant to the STATE’s specifications, in quantities sufficient to meet the STATE’s need</w:t>
      </w:r>
      <w:r w:rsidR="00723776" w:rsidRPr="002C0156">
        <w:t xml:space="preserve">.  </w:t>
      </w:r>
      <w:r w:rsidRPr="002C0156">
        <w:t xml:space="preserve">The MCO must provide its </w:t>
      </w:r>
      <w:r w:rsidR="00F6726D" w:rsidRPr="002C0156">
        <w:t>Provider Directory</w:t>
      </w:r>
      <w:r w:rsidRPr="002C0156">
        <w:t xml:space="preserve"> in electronic</w:t>
      </w:r>
      <w:r w:rsidR="00723776" w:rsidRPr="002C0156">
        <w:t xml:space="preserve"> </w:t>
      </w:r>
      <w:r w:rsidRPr="002C0156">
        <w:t xml:space="preserve">format pursuant to section </w:t>
      </w:r>
      <w:r w:rsidR="00273B6C">
        <w:t>3.14.10 above</w:t>
      </w:r>
      <w:r w:rsidR="00723776" w:rsidRPr="002C0156">
        <w:t xml:space="preserve">.  </w:t>
      </w:r>
      <w:r w:rsidRPr="002C0156">
        <w:t xml:space="preserve">The MCO must update the </w:t>
      </w:r>
      <w:r w:rsidR="00F6726D" w:rsidRPr="002C0156">
        <w:t>Provider Directory</w:t>
      </w:r>
      <w:r w:rsidRPr="002C0156">
        <w:t xml:space="preserve"> to be consistent with section </w:t>
      </w:r>
      <w:r w:rsidR="00273B6C">
        <w:t>3.14.6.6</w:t>
      </w:r>
      <w:r w:rsidRPr="002C0156">
        <w:t xml:space="preserve"> above</w:t>
      </w:r>
      <w:r w:rsidR="00723776" w:rsidRPr="002C0156">
        <w:t xml:space="preserve">.  </w:t>
      </w:r>
      <w:r w:rsidRPr="002C0156">
        <w:t xml:space="preserve">The </w:t>
      </w:r>
      <w:r w:rsidR="00F6726D" w:rsidRPr="002C0156">
        <w:t>Provider Directory</w:t>
      </w:r>
      <w:r w:rsidRPr="002C0156">
        <w:t xml:space="preserve"> and all revisions to the </w:t>
      </w:r>
      <w:r w:rsidR="00F6726D" w:rsidRPr="002C0156">
        <w:t>Provider Directory</w:t>
      </w:r>
      <w:r w:rsidRPr="002C0156">
        <w:t xml:space="preserve"> must be submitted to the STATE along with a cover letter detailing all changes</w:t>
      </w:r>
      <w:r w:rsidR="00723776" w:rsidRPr="002C0156">
        <w:t xml:space="preserve">.  </w:t>
      </w:r>
      <w:r w:rsidRPr="002C0156">
        <w:t xml:space="preserve">The </w:t>
      </w:r>
      <w:r w:rsidR="00F6726D" w:rsidRPr="002C0156">
        <w:t>Provider Directory</w:t>
      </w:r>
      <w:r w:rsidRPr="002C0156">
        <w:t xml:space="preserve"> must be approved in writing by the STATE before copies are provided to the STATE</w:t>
      </w:r>
      <w:r w:rsidR="00723776" w:rsidRPr="002C0156">
        <w:t xml:space="preserve">.  </w:t>
      </w:r>
      <w:r w:rsidRPr="002C0156">
        <w:t>Such approval by the STATE shall not be unreasonably withheld</w:t>
      </w:r>
      <w:r w:rsidR="00723776" w:rsidRPr="002C0156">
        <w:t xml:space="preserve">.  </w:t>
      </w:r>
      <w:r w:rsidRPr="002C0156">
        <w:t xml:space="preserve">The MCO shall distribute the </w:t>
      </w:r>
      <w:r w:rsidR="00F6726D" w:rsidRPr="002C0156">
        <w:t>Provider Directories</w:t>
      </w:r>
      <w:r w:rsidRPr="002C0156">
        <w:t xml:space="preserve"> to the Local Agencies and the STATE in a timely manner</w:t>
      </w:r>
      <w:r w:rsidR="00723776" w:rsidRPr="002C0156">
        <w:t xml:space="preserve">.  </w:t>
      </w:r>
      <w:r w:rsidRPr="002C0156">
        <w:t xml:space="preserve">The STATE shall respond to inquiries by the Local Agencies in a timely manner and shall communicate to the MCO any issues or problems regarding distribution of the </w:t>
      </w:r>
      <w:r w:rsidR="00F6726D" w:rsidRPr="002C0156">
        <w:t>Provider Directories</w:t>
      </w:r>
      <w:r w:rsidRPr="002C0156">
        <w:t>.</w:t>
      </w:r>
    </w:p>
    <w:p w14:paraId="7B45A581" w14:textId="77777777" w:rsidR="00DD4C13" w:rsidRPr="002C0156" w:rsidRDefault="00A32AEE" w:rsidP="00F84F10">
      <w:pPr>
        <w:pStyle w:val="Heading3"/>
      </w:pPr>
      <w:bookmarkStart w:id="1334" w:name="_Toc466451354"/>
      <w:bookmarkStart w:id="1335" w:name="_Toc488144278"/>
      <w:bookmarkStart w:id="1336" w:name="_Toc209615160"/>
      <w:r w:rsidRPr="002C0156">
        <w:lastRenderedPageBreak/>
        <w:t>Tribal Training and Orientation</w:t>
      </w:r>
      <w:bookmarkEnd w:id="1334"/>
      <w:bookmarkEnd w:id="1335"/>
      <w:r w:rsidR="00DD4C13" w:rsidRPr="002C0156">
        <w:t>.</w:t>
      </w:r>
      <w:bookmarkEnd w:id="1336"/>
    </w:p>
    <w:p w14:paraId="1035589C" w14:textId="77777777" w:rsidR="00DD4C13" w:rsidRPr="002C0156" w:rsidRDefault="00A32AEE" w:rsidP="00F84F10">
      <w:pPr>
        <w:pStyle w:val="3bodytext"/>
      </w:pPr>
      <w:r w:rsidRPr="002C0156">
        <w:t>The MCO shall provide training and orientation materials to tribal governments upon request, and shall make available training and orientation for any interested tribal governments</w:t>
      </w:r>
      <w:r w:rsidR="00DD4C13" w:rsidRPr="002C0156">
        <w:t>.</w:t>
      </w:r>
    </w:p>
    <w:p w14:paraId="276DC018" w14:textId="77777777" w:rsidR="00DD4C13" w:rsidRPr="002C0156" w:rsidRDefault="00A32AEE" w:rsidP="00F84F10">
      <w:pPr>
        <w:pStyle w:val="Heading3"/>
      </w:pPr>
      <w:bookmarkStart w:id="1337" w:name="_Toc466451355"/>
      <w:bookmarkStart w:id="1338" w:name="_Toc488144279"/>
      <w:bookmarkStart w:id="1339" w:name="_Toc209615161"/>
      <w:r w:rsidRPr="002C0156">
        <w:t>Additional Information</w:t>
      </w:r>
      <w:r w:rsidR="005574F0" w:rsidRPr="002C0156">
        <w:t xml:space="preserve"> Available to Enrollees</w:t>
      </w:r>
      <w:bookmarkEnd w:id="1337"/>
      <w:bookmarkEnd w:id="1338"/>
      <w:r w:rsidR="00DD4C13" w:rsidRPr="002C0156">
        <w:t>.</w:t>
      </w:r>
      <w:bookmarkEnd w:id="1339"/>
    </w:p>
    <w:p w14:paraId="3DC7214B" w14:textId="232D99B0" w:rsidR="00A32AEE" w:rsidRPr="002C0156" w:rsidRDefault="00A32AEE" w:rsidP="00F84F10">
      <w:pPr>
        <w:pStyle w:val="3bodytext"/>
      </w:pPr>
      <w:r w:rsidRPr="002C0156">
        <w:t xml:space="preserve">The MCO shall furnish the following information to </w:t>
      </w:r>
      <w:r w:rsidR="0042059D" w:rsidRPr="002C0156">
        <w:t xml:space="preserve">Potential Enrollees </w:t>
      </w:r>
      <w:r w:rsidRPr="002C0156">
        <w:t>and Enrollees upon request:</w:t>
      </w:r>
    </w:p>
    <w:p w14:paraId="3DC7214C" w14:textId="09350C4C" w:rsidR="00A32AEE" w:rsidRPr="002C0156" w:rsidRDefault="00A32AEE" w:rsidP="00F84F10">
      <w:pPr>
        <w:pStyle w:val="Heading4"/>
      </w:pPr>
      <w:r w:rsidRPr="002C0156">
        <w:t xml:space="preserve">The licensure, certification and accreditation status of the MCO, or the health care facilities in its network; </w:t>
      </w:r>
    </w:p>
    <w:p w14:paraId="3DC7214D" w14:textId="0A7677B2" w:rsidR="00A32AEE" w:rsidRPr="002C0156" w:rsidRDefault="00A32AEE" w:rsidP="00F84F10">
      <w:pPr>
        <w:pStyle w:val="Heading4"/>
      </w:pPr>
      <w:r w:rsidRPr="002C0156">
        <w:t xml:space="preserve">Information regarding the education, licensure, and </w:t>
      </w:r>
      <w:r w:rsidR="0002728D" w:rsidRPr="002C0156">
        <w:t>b</w:t>
      </w:r>
      <w:r w:rsidRPr="002C0156">
        <w:t xml:space="preserve">oard certification and recertification of the </w:t>
      </w:r>
      <w:r w:rsidR="00E024B8" w:rsidRPr="002C0156">
        <w:t xml:space="preserve">Providers </w:t>
      </w:r>
      <w:r w:rsidRPr="002C0156">
        <w:t>in the MCO’s network</w:t>
      </w:r>
      <w:r w:rsidR="00723776" w:rsidRPr="002C0156">
        <w:t xml:space="preserve">.  </w:t>
      </w:r>
      <w:r w:rsidRPr="002C0156">
        <w:t xml:space="preserve">For purposes of this section, </w:t>
      </w:r>
      <w:r w:rsidR="00E024B8" w:rsidRPr="002C0156">
        <w:t xml:space="preserve">Providers </w:t>
      </w:r>
      <w:r w:rsidRPr="002C0156">
        <w:t xml:space="preserve">means </w:t>
      </w:r>
      <w:r w:rsidR="00E024B8" w:rsidRPr="002C0156">
        <w:t xml:space="preserve">Providers </w:t>
      </w:r>
      <w:r w:rsidRPr="002C0156">
        <w:t xml:space="preserve">with whom the </w:t>
      </w:r>
      <w:r w:rsidR="00EB44DE" w:rsidRPr="002C0156">
        <w:t xml:space="preserve">Beneficiary </w:t>
      </w:r>
      <w:r w:rsidRPr="002C0156">
        <w:t>or Enrollee has or may have an appointment for services under this Contract; and</w:t>
      </w:r>
    </w:p>
    <w:p w14:paraId="1844BF8D" w14:textId="77777777" w:rsidR="00DD4C13" w:rsidRPr="002C0156" w:rsidRDefault="00A32AEE" w:rsidP="00F84F10">
      <w:pPr>
        <w:pStyle w:val="Heading4"/>
      </w:pPr>
      <w:r w:rsidRPr="002C0156">
        <w:t xml:space="preserve">Any other information, available to the MCO within reasonable means, on requirements for accessing services to which an Enrollee is entitled under the </w:t>
      </w:r>
      <w:r w:rsidR="00D40F5E" w:rsidRPr="002C0156">
        <w:t>C</w:t>
      </w:r>
      <w:r w:rsidRPr="002C0156">
        <w:t>ontract, including factors such as physical accessibility</w:t>
      </w:r>
      <w:r w:rsidR="00DD4C13" w:rsidRPr="002C0156">
        <w:t>.</w:t>
      </w:r>
    </w:p>
    <w:p w14:paraId="7406FDAA" w14:textId="77777777" w:rsidR="00DD4C13" w:rsidRPr="002C0156" w:rsidRDefault="009A2E57" w:rsidP="00F84F10">
      <w:pPr>
        <w:pStyle w:val="Heading3"/>
      </w:pPr>
      <w:bookmarkStart w:id="1340" w:name="_Toc279049942"/>
      <w:bookmarkStart w:id="1341" w:name="_Toc466451356"/>
      <w:bookmarkStart w:id="1342" w:name="_Toc488144280"/>
      <w:bookmarkStart w:id="1343" w:name="_Toc209615162"/>
      <w:r w:rsidRPr="002C0156">
        <w:t xml:space="preserve">SNBC </w:t>
      </w:r>
      <w:r w:rsidR="00A32AEE" w:rsidRPr="002C0156">
        <w:t>Enrollee Orientation and Customer Service</w:t>
      </w:r>
      <w:bookmarkEnd w:id="1340"/>
      <w:bookmarkEnd w:id="1341"/>
      <w:bookmarkEnd w:id="1342"/>
      <w:r w:rsidR="0043251E" w:rsidRPr="002C0156">
        <w:t xml:space="preserve"> for SNBC</w:t>
      </w:r>
      <w:r w:rsidR="00DD4C13" w:rsidRPr="002C0156">
        <w:t>.</w:t>
      </w:r>
      <w:bookmarkEnd w:id="1343"/>
    </w:p>
    <w:p w14:paraId="30F1C55D" w14:textId="77777777" w:rsidR="00DD4C13" w:rsidRPr="002C0156" w:rsidRDefault="00A32AEE" w:rsidP="00F84F10">
      <w:pPr>
        <w:pStyle w:val="Heading4"/>
      </w:pPr>
      <w:r w:rsidRPr="002C0156">
        <w:t xml:space="preserve">MCO will provide welcome calls to </w:t>
      </w:r>
      <w:r w:rsidR="009C7AE8" w:rsidRPr="002C0156">
        <w:t xml:space="preserve">all </w:t>
      </w:r>
      <w:r w:rsidRPr="002C0156">
        <w:t xml:space="preserve">new </w:t>
      </w:r>
      <w:r w:rsidR="005574F0" w:rsidRPr="002C0156">
        <w:t xml:space="preserve">SNBC </w:t>
      </w:r>
      <w:r w:rsidR="00940BD6" w:rsidRPr="002C0156">
        <w:t>Enrollee</w:t>
      </w:r>
      <w:r w:rsidRPr="002C0156">
        <w:t>s that will include basic information on how to access services</w:t>
      </w:r>
      <w:r w:rsidR="00DD4C13" w:rsidRPr="002C0156">
        <w:t>.</w:t>
      </w:r>
    </w:p>
    <w:p w14:paraId="522EBE00" w14:textId="77777777" w:rsidR="00DD4C13" w:rsidRPr="002C0156" w:rsidRDefault="00A32AEE" w:rsidP="00F84F10">
      <w:pPr>
        <w:pStyle w:val="Heading4"/>
      </w:pPr>
      <w:r w:rsidRPr="002C0156">
        <w:t xml:space="preserve">MCO will maintain key county contact telephone numbers for customer service and other personnel to use in assisting </w:t>
      </w:r>
      <w:r w:rsidR="00940BD6" w:rsidRPr="002C0156">
        <w:t>Enrollee</w:t>
      </w:r>
      <w:r w:rsidRPr="002C0156">
        <w:t>s who require a referral to the county for additional community services</w:t>
      </w:r>
      <w:r w:rsidR="00DD4C13" w:rsidRPr="002C0156">
        <w:t>.</w:t>
      </w:r>
    </w:p>
    <w:p w14:paraId="044C3F65" w14:textId="77777777" w:rsidR="00DD4C13" w:rsidRPr="002C0156" w:rsidRDefault="009A2E57" w:rsidP="00F84F10">
      <w:pPr>
        <w:pStyle w:val="Heading3"/>
      </w:pPr>
      <w:bookmarkStart w:id="1344" w:name="_Toc248214982"/>
      <w:bookmarkStart w:id="1345" w:name="_Toc216258868"/>
      <w:bookmarkStart w:id="1346" w:name="_Toc248291475"/>
      <w:bookmarkStart w:id="1347" w:name="_Toc279049943"/>
      <w:bookmarkStart w:id="1348" w:name="_Toc466451357"/>
      <w:bookmarkStart w:id="1349" w:name="_Toc488144281"/>
      <w:bookmarkStart w:id="1350" w:name="_Toc209615163"/>
      <w:r w:rsidRPr="002C0156">
        <w:t>SNBC Enroll</w:t>
      </w:r>
      <w:r w:rsidR="005574F0" w:rsidRPr="002C0156">
        <w:t xml:space="preserve">ee and </w:t>
      </w:r>
      <w:r w:rsidRPr="002C0156">
        <w:t xml:space="preserve">Potential Enrollee </w:t>
      </w:r>
      <w:r w:rsidR="00A32AEE" w:rsidRPr="002C0156">
        <w:t>Education</w:t>
      </w:r>
      <w:bookmarkEnd w:id="1344"/>
      <w:bookmarkEnd w:id="1345"/>
      <w:bookmarkEnd w:id="1346"/>
      <w:bookmarkEnd w:id="1347"/>
      <w:bookmarkEnd w:id="1348"/>
      <w:bookmarkEnd w:id="1349"/>
      <w:r w:rsidR="00DD4C13" w:rsidRPr="002C0156">
        <w:t>.</w:t>
      </w:r>
      <w:bookmarkEnd w:id="1350"/>
    </w:p>
    <w:p w14:paraId="4051C3EF" w14:textId="1634D2B3" w:rsidR="00DD4C13" w:rsidRPr="002C0156" w:rsidRDefault="00A32AEE" w:rsidP="00F84F10">
      <w:pPr>
        <w:pStyle w:val="Heading4"/>
      </w:pPr>
      <w:r w:rsidRPr="002C0156">
        <w:t>The STATE will not distribute to Enrollees written educational materials which describe the MCO or its health care plan without providing reasonable notice and opportunity for review by the MCO</w:t>
      </w:r>
      <w:r w:rsidR="00723776" w:rsidRPr="002C0156">
        <w:t xml:space="preserve">.  </w:t>
      </w:r>
      <w:r w:rsidRPr="002C0156">
        <w:t>Any inaccuracies will be corrected prior to dissemination, but final approval by the MCO is not required</w:t>
      </w:r>
      <w:r w:rsidR="00723776" w:rsidRPr="002C0156">
        <w:t xml:space="preserve">.  </w:t>
      </w:r>
      <w:bookmarkStart w:id="1351" w:name="_Toc273608805"/>
      <w:bookmarkStart w:id="1352" w:name="_Toc273699100"/>
      <w:bookmarkStart w:id="1353" w:name="_Toc273708660"/>
      <w:bookmarkStart w:id="1354" w:name="_Toc273711137"/>
      <w:bookmarkStart w:id="1355" w:name="_Toc274046612"/>
      <w:bookmarkStart w:id="1356" w:name="_Toc274047247"/>
      <w:bookmarkStart w:id="1357" w:name="_Toc274138957"/>
      <w:bookmarkStart w:id="1358" w:name="_Toc274139554"/>
      <w:bookmarkStart w:id="1359" w:name="_Toc274221601"/>
      <w:bookmarkStart w:id="1360" w:name="_Toc274547541"/>
      <w:bookmarkStart w:id="1361" w:name="_Toc274649678"/>
      <w:bookmarkStart w:id="1362" w:name="_Toc274740338"/>
      <w:bookmarkStart w:id="1363" w:name="_Toc274740976"/>
      <w:bookmarkStart w:id="1364" w:name="_Toc274813113"/>
      <w:bookmarkStart w:id="1365" w:name="_Toc275418404"/>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r w:rsidR="00D92119" w:rsidRPr="002C0156">
        <w:t xml:space="preserve">This </w:t>
      </w:r>
      <w:r w:rsidRPr="002C0156">
        <w:t xml:space="preserve">does not prohibit the MCO or its </w:t>
      </w:r>
      <w:r w:rsidR="00136CB2" w:rsidRPr="002C0156">
        <w:t>Subcontractor</w:t>
      </w:r>
      <w:r w:rsidRPr="002C0156">
        <w:t xml:space="preserve">s from providing information to </w:t>
      </w:r>
      <w:r w:rsidR="005574F0" w:rsidRPr="002C0156">
        <w:t>Potential Enrollees</w:t>
      </w:r>
      <w:r w:rsidRPr="002C0156">
        <w:t xml:space="preserve"> eligible for SNBC for the purposes of educating </w:t>
      </w:r>
      <w:r w:rsidR="005574F0" w:rsidRPr="002C0156">
        <w:t xml:space="preserve">Potential Enrollees </w:t>
      </w:r>
      <w:r w:rsidRPr="002C0156">
        <w:t>about Provider choices available through the MCO</w:t>
      </w:r>
      <w:r w:rsidR="005574F0" w:rsidRPr="002C0156">
        <w:t xml:space="preserve">, subject to restrictions in </w:t>
      </w:r>
      <w:r w:rsidR="00E418AB" w:rsidRPr="002C0156">
        <w:t xml:space="preserve">the </w:t>
      </w:r>
      <w:r w:rsidRPr="002C0156">
        <w:t>Marketing Standards and Restrictions</w:t>
      </w:r>
      <w:r w:rsidR="00E418AB" w:rsidRPr="002C0156">
        <w:t xml:space="preserve"> section</w:t>
      </w:r>
      <w:r w:rsidR="00503CB9" w:rsidRPr="002C0156">
        <w:t xml:space="preserve"> </w:t>
      </w:r>
      <w:r w:rsidR="00273B6C">
        <w:t>3.13</w:t>
      </w:r>
      <w:r w:rsidR="00BF0C4E" w:rsidRPr="002C0156">
        <w:t xml:space="preserve"> and section </w:t>
      </w:r>
      <w:r w:rsidR="00273B6C">
        <w:t>3.13.8</w:t>
      </w:r>
      <w:r w:rsidR="00BF0C4E" w:rsidRPr="002C0156">
        <w:t xml:space="preserve"> as applicable</w:t>
      </w:r>
      <w:r w:rsidR="00DD4C13" w:rsidRPr="002C0156">
        <w:t>.</w:t>
      </w:r>
    </w:p>
    <w:p w14:paraId="0D3F3F32" w14:textId="76F1AFD6" w:rsidR="00DD4C13" w:rsidRPr="002C0156" w:rsidRDefault="00B97256" w:rsidP="00F84F10">
      <w:pPr>
        <w:pStyle w:val="Heading4"/>
      </w:pPr>
      <w:bookmarkStart w:id="1366" w:name="_Toc274740339"/>
      <w:bookmarkStart w:id="1367" w:name="_Toc274740977"/>
      <w:bookmarkEnd w:id="1366"/>
      <w:bookmarkEnd w:id="1367"/>
      <w:r w:rsidRPr="002C0156">
        <w:t xml:space="preserve">The STATE will inform </w:t>
      </w:r>
      <w:r w:rsidR="00EB44DE" w:rsidRPr="002C0156">
        <w:t>Beneficiaries</w:t>
      </w:r>
      <w:r w:rsidRPr="002C0156">
        <w:t xml:space="preserve"> who reside in the Service Area of the options available in health care coverage</w:t>
      </w:r>
      <w:r w:rsidR="00723776" w:rsidRPr="002C0156">
        <w:t xml:space="preserve">.  </w:t>
      </w:r>
      <w:r w:rsidRPr="002C0156">
        <w:t xml:space="preserve">The STATE will describe through </w:t>
      </w:r>
      <w:r w:rsidR="008F2A05" w:rsidRPr="002C0156">
        <w:t xml:space="preserve">presentations, </w:t>
      </w:r>
      <w:r w:rsidRPr="002C0156">
        <w:t xml:space="preserve">electronic or written materials the various MCOs available to </w:t>
      </w:r>
      <w:r w:rsidR="00EB44DE" w:rsidRPr="002C0156">
        <w:t>Beneficiaries</w:t>
      </w:r>
      <w:r w:rsidRPr="002C0156">
        <w:t xml:space="preserve"> in a particular geographic area and will </w:t>
      </w:r>
      <w:r w:rsidR="002B33C9" w:rsidRPr="002C0156">
        <w:t>provide enrollment functions</w:t>
      </w:r>
      <w:r w:rsidR="00DD4C13" w:rsidRPr="002C0156">
        <w:t>.</w:t>
      </w:r>
    </w:p>
    <w:p w14:paraId="34CD15B7" w14:textId="1BD6747A" w:rsidR="005D4455" w:rsidRPr="002C0156" w:rsidRDefault="005D4455" w:rsidP="00F84F10">
      <w:pPr>
        <w:pStyle w:val="Heading3"/>
      </w:pPr>
      <w:bookmarkStart w:id="1368" w:name="_Toc209615164"/>
      <w:r w:rsidRPr="002C0156">
        <w:t>Consumer Education</w:t>
      </w:r>
      <w:bookmarkEnd w:id="1368"/>
      <w:r w:rsidRPr="002C0156">
        <w:t xml:space="preserve"> </w:t>
      </w:r>
    </w:p>
    <w:p w14:paraId="45DD022E" w14:textId="3AC6D962" w:rsidR="005D4455" w:rsidRPr="002C0156" w:rsidRDefault="005D4455" w:rsidP="00F84F10">
      <w:pPr>
        <w:pStyle w:val="3bodytext"/>
      </w:pPr>
      <w:r w:rsidRPr="002C0156">
        <w:t>The MCO must supply all Local Agencies within its Service Area with its Provider Directory that provides information about the MCO’s Medicare and Medicaid Provider network and that includes a description of the essential components of the MCO, to be used by the STATE and Local Agencies to educate consumers.  The MCO must provide its Provider Directory in electronic format to all Local Agencies within its Service Area.</w:t>
      </w:r>
    </w:p>
    <w:p w14:paraId="5795C3EB" w14:textId="77777777" w:rsidR="00DD4C13" w:rsidRPr="002C0156" w:rsidRDefault="00A32AEE" w:rsidP="00F84F10">
      <w:pPr>
        <w:pStyle w:val="Heading2"/>
      </w:pPr>
      <w:bookmarkStart w:id="1369" w:name="_Toc279049944"/>
      <w:bookmarkStart w:id="1370" w:name="_Toc248214983"/>
      <w:bookmarkStart w:id="1371" w:name="_Toc216258869"/>
      <w:bookmarkStart w:id="1372" w:name="_Toc248291476"/>
      <w:bookmarkStart w:id="1373" w:name="_Toc466451358"/>
      <w:bookmarkStart w:id="1374" w:name="_Toc488144282"/>
      <w:bookmarkStart w:id="1375" w:name="_Ref524949424"/>
      <w:bookmarkStart w:id="1376" w:name="_Ref8305864"/>
      <w:bookmarkStart w:id="1377" w:name="_Ref83038949"/>
      <w:bookmarkStart w:id="1378" w:name="_Toc209615165"/>
      <w:r w:rsidRPr="002C0156">
        <w:lastRenderedPageBreak/>
        <w:t>Significant Events</w:t>
      </w:r>
      <w:bookmarkEnd w:id="1369"/>
      <w:r w:rsidR="00E418AB" w:rsidRPr="002C0156">
        <w:t xml:space="preserve"> Requiring Notice</w:t>
      </w:r>
      <w:bookmarkEnd w:id="1370"/>
      <w:bookmarkEnd w:id="1371"/>
      <w:bookmarkEnd w:id="1372"/>
      <w:bookmarkEnd w:id="1373"/>
      <w:bookmarkEnd w:id="1374"/>
      <w:bookmarkEnd w:id="1375"/>
      <w:bookmarkEnd w:id="1376"/>
      <w:r w:rsidR="00DD4C13" w:rsidRPr="002C0156">
        <w:t>.</w:t>
      </w:r>
      <w:bookmarkEnd w:id="1377"/>
      <w:bookmarkEnd w:id="1378"/>
    </w:p>
    <w:p w14:paraId="3DC72159" w14:textId="48C563E2" w:rsidR="00A32AEE" w:rsidRPr="002C0156" w:rsidRDefault="00A32AEE" w:rsidP="00F84F10">
      <w:pPr>
        <w:pStyle w:val="2bodytext"/>
      </w:pPr>
      <w:r w:rsidRPr="002C0156">
        <w:t xml:space="preserve">The MCO must notify the STATE as soon as possible of significant events affecting the level of service either by the MCO or its Medicare and Medicaid Providers or </w:t>
      </w:r>
      <w:r w:rsidR="00136CB2" w:rsidRPr="002C0156">
        <w:t>Subcontractor</w:t>
      </w:r>
      <w:r w:rsidRPr="002C0156">
        <w:t>s</w:t>
      </w:r>
      <w:r w:rsidR="00723776" w:rsidRPr="002C0156">
        <w:t xml:space="preserve">.  </w:t>
      </w:r>
      <w:r w:rsidRPr="002C0156">
        <w:t>Such events include</w:t>
      </w:r>
      <w:r w:rsidR="008A3CA7" w:rsidRPr="002C0156">
        <w:t>, but are not limited to</w:t>
      </w:r>
      <w:r w:rsidRPr="002C0156">
        <w:t>:</w:t>
      </w:r>
    </w:p>
    <w:p w14:paraId="3DC7215A" w14:textId="77777777" w:rsidR="00A32AEE" w:rsidRPr="002C0156" w:rsidRDefault="00A32AEE" w:rsidP="00F84F10">
      <w:pPr>
        <w:pStyle w:val="Heading3"/>
        <w:rPr>
          <w:specVanish/>
        </w:rPr>
      </w:pPr>
      <w:bookmarkStart w:id="1379" w:name="_Ref10532602"/>
      <w:bookmarkStart w:id="1380" w:name="_Ref10532621"/>
      <w:bookmarkStart w:id="1381" w:name="_Toc209615166"/>
      <w:r w:rsidRPr="002C0156">
        <w:t>Material Modification of Provider Network</w:t>
      </w:r>
      <w:bookmarkEnd w:id="1379"/>
      <w:bookmarkEnd w:id="1380"/>
      <w:bookmarkEnd w:id="1381"/>
      <w:r w:rsidRPr="002C0156">
        <w:t xml:space="preserve"> </w:t>
      </w:r>
    </w:p>
    <w:p w14:paraId="7455A67B" w14:textId="1A050BE6" w:rsidR="00DD4C13" w:rsidRPr="002C0156" w:rsidRDefault="00A32AEE" w:rsidP="00F84F10">
      <w:pPr>
        <w:pStyle w:val="Heading4"/>
      </w:pPr>
      <w:r w:rsidRPr="002C0156">
        <w:t xml:space="preserve"> Notice to STATE</w:t>
      </w:r>
      <w:r w:rsidR="00723776" w:rsidRPr="002C0156">
        <w:t xml:space="preserve">.  </w:t>
      </w:r>
      <w:r w:rsidRPr="002C0156">
        <w:t>The MCO must notify the STATE of a possible Material Modific</w:t>
      </w:r>
      <w:r w:rsidR="00E024B8" w:rsidRPr="002C0156">
        <w:t>ation</w:t>
      </w:r>
      <w:r w:rsidR="00897FCB" w:rsidRPr="002C0156">
        <w:t xml:space="preserve">, as defined in section </w:t>
      </w:r>
      <w:r w:rsidR="00273B6C">
        <w:t>2.115</w:t>
      </w:r>
      <w:r w:rsidR="00E024B8" w:rsidRPr="002C0156">
        <w:t xml:space="preserve"> in its Provider N</w:t>
      </w:r>
      <w:r w:rsidRPr="002C0156">
        <w:t xml:space="preserve">etwork within ten (10) </w:t>
      </w:r>
      <w:r w:rsidR="009B6A6A" w:rsidRPr="002C0156">
        <w:t>business days</w:t>
      </w:r>
      <w:r w:rsidRPr="002C0156">
        <w:t xml:space="preserve"> from the date the MCO has been notified that a Material Modification is likely to occur</w:t>
      </w:r>
      <w:r w:rsidR="00723776" w:rsidRPr="002C0156">
        <w:t xml:space="preserve">.  </w:t>
      </w:r>
      <w:r w:rsidRPr="002C0156">
        <w:t>A Material Modification shall be reported in writing to the STATE no less than one hundred</w:t>
      </w:r>
      <w:r w:rsidR="00EF70A7" w:rsidRPr="002C0156">
        <w:t xml:space="preserve"> and</w:t>
      </w:r>
      <w:r w:rsidRPr="002C0156">
        <w:t xml:space="preserve"> twenty (120) days prior to the effective date or within two </w:t>
      </w:r>
      <w:r w:rsidR="00EF70A7" w:rsidRPr="002C0156">
        <w:t xml:space="preserve">(2) </w:t>
      </w:r>
      <w:r w:rsidR="009B6A6A" w:rsidRPr="002C0156">
        <w:t>business days</w:t>
      </w:r>
      <w:r w:rsidRPr="002C0156">
        <w:t xml:space="preserve"> of becoming aware of it, whichever occurs first</w:t>
      </w:r>
      <w:r w:rsidR="00723776" w:rsidRPr="002C0156">
        <w:t xml:space="preserve">.  </w:t>
      </w:r>
      <w:r w:rsidRPr="002C0156">
        <w:t xml:space="preserve">An MCO may terminate a </w:t>
      </w:r>
      <w:r w:rsidR="001F7457" w:rsidRPr="002C0156">
        <w:t>Provider Contract</w:t>
      </w:r>
      <w:r w:rsidRPr="002C0156">
        <w:t xml:space="preserve"> without </w:t>
      </w:r>
      <w:r w:rsidR="00E83F3C" w:rsidRPr="002C0156">
        <w:t>one hundred twenty (</w:t>
      </w:r>
      <w:r w:rsidRPr="002C0156">
        <w:t>120</w:t>
      </w:r>
      <w:r w:rsidR="00E83F3C" w:rsidRPr="002C0156">
        <w:t>)</w:t>
      </w:r>
      <w:r w:rsidRPr="002C0156">
        <w:t xml:space="preserve"> days</w:t>
      </w:r>
      <w:r w:rsidR="00E418AB" w:rsidRPr="002C0156">
        <w:t>’</w:t>
      </w:r>
      <w:r w:rsidRPr="002C0156">
        <w:t xml:space="preserve"> notice </w:t>
      </w:r>
      <w:r w:rsidR="001F7457" w:rsidRPr="002C0156">
        <w:t xml:space="preserve">to the STATE </w:t>
      </w:r>
      <w:r w:rsidRPr="002C0156">
        <w:t>in situations where the termination is for cause</w:t>
      </w:r>
      <w:r w:rsidR="00723776" w:rsidRPr="002C0156">
        <w:t xml:space="preserve">.  </w:t>
      </w:r>
      <w:r w:rsidRPr="002C0156">
        <w:t>For the purposes of this section, termination of a Provider for cause does not include the inability to reach agreement on contract terms</w:t>
      </w:r>
      <w:r w:rsidR="00DD4C13" w:rsidRPr="002C0156">
        <w:t>.</w:t>
      </w:r>
    </w:p>
    <w:p w14:paraId="3DC7215C" w14:textId="278A0103" w:rsidR="00B37592" w:rsidRPr="002C0156" w:rsidRDefault="00A81C7E" w:rsidP="00F84F10">
      <w:pPr>
        <w:pStyle w:val="Heading4"/>
      </w:pPr>
      <w:r w:rsidRPr="002C0156">
        <w:t xml:space="preserve"> </w:t>
      </w:r>
      <w:bookmarkStart w:id="1382" w:name="_Ref518042651"/>
      <w:r w:rsidR="00A32AEE" w:rsidRPr="002C0156">
        <w:t>Notice to Enrollees</w:t>
      </w:r>
      <w:r w:rsidR="00723776" w:rsidRPr="002C0156">
        <w:t xml:space="preserve">.  </w:t>
      </w:r>
      <w:r w:rsidR="00B81E6A" w:rsidRPr="002C0156">
        <w:t xml:space="preserve">If the STATE determines there is a Material Modification, </w:t>
      </w:r>
      <w:r w:rsidR="00C0586A" w:rsidRPr="002C0156">
        <w:t>t</w:t>
      </w:r>
      <w:r w:rsidR="00A32AEE" w:rsidRPr="002C0156">
        <w:t xml:space="preserve">he MCO shall provide prior written notification to Enrollees </w:t>
      </w:r>
      <w:r w:rsidR="00E822E8" w:rsidRPr="002C0156">
        <w:t>who</w:t>
      </w:r>
      <w:r w:rsidR="00A32AEE" w:rsidRPr="002C0156">
        <w:t xml:space="preserve"> will be affected by such a Material Modification</w:t>
      </w:r>
      <w:r w:rsidR="00723776" w:rsidRPr="002C0156">
        <w:t xml:space="preserve">.  </w:t>
      </w:r>
      <w:r w:rsidR="007E0DC5" w:rsidRPr="002C0156">
        <w:t xml:space="preserve">The MCO shall submit such notice to </w:t>
      </w:r>
      <w:r w:rsidR="00E822E8" w:rsidRPr="002C0156">
        <w:t xml:space="preserve">the </w:t>
      </w:r>
      <w:r w:rsidR="007E0DC5" w:rsidRPr="002C0156">
        <w:t>STATE for prior approval</w:t>
      </w:r>
      <w:r w:rsidR="00723776" w:rsidRPr="002C0156">
        <w:t xml:space="preserve">.  </w:t>
      </w:r>
      <w:r w:rsidR="00A32AEE" w:rsidRPr="002C0156">
        <w:t>The notice must inform each affected Enrollee that</w:t>
      </w:r>
      <w:r w:rsidR="00B37592" w:rsidRPr="002C0156">
        <w:t>:</w:t>
      </w:r>
      <w:bookmarkEnd w:id="1382"/>
      <w:r w:rsidR="00A32AEE" w:rsidRPr="002C0156">
        <w:t xml:space="preserve"> </w:t>
      </w:r>
    </w:p>
    <w:p w14:paraId="27882D72" w14:textId="050B2FDF" w:rsidR="00F962FA" w:rsidRPr="002C0156" w:rsidRDefault="00B37592" w:rsidP="00F84F10">
      <w:pPr>
        <w:pStyle w:val="3BodyTextBullet"/>
      </w:pPr>
      <w:r w:rsidRPr="002C0156">
        <w:t>O</w:t>
      </w:r>
      <w:r w:rsidR="00A32AEE" w:rsidRPr="002C0156">
        <w:t>ne of the Primary Care Providers they have used in the past is no longer available, and</w:t>
      </w:r>
      <w:r w:rsidRPr="002C0156">
        <w:t xml:space="preserve"> </w:t>
      </w:r>
      <w:r w:rsidR="00A32AEE" w:rsidRPr="002C0156">
        <w:t>the Enrollee must choose a new Primary Care Provider from the MCO</w:t>
      </w:r>
      <w:r w:rsidR="00EF70A7" w:rsidRPr="002C0156">
        <w:t>’</w:t>
      </w:r>
      <w:r w:rsidR="00A32AEE" w:rsidRPr="002C0156">
        <w:t xml:space="preserve">s remaining choices; or </w:t>
      </w:r>
      <w:r w:rsidR="00EF70A7" w:rsidRPr="002C0156">
        <w:t xml:space="preserve">that </w:t>
      </w:r>
      <w:r w:rsidR="00A32AEE" w:rsidRPr="002C0156">
        <w:t>the Enrollee has been reassigned from a terminated sole source Provider</w:t>
      </w:r>
      <w:r w:rsidR="00F962FA" w:rsidRPr="002C0156">
        <w:t>; or</w:t>
      </w:r>
    </w:p>
    <w:p w14:paraId="0976A7C6" w14:textId="77777777" w:rsidR="00DD4C13" w:rsidRPr="002C0156" w:rsidRDefault="00F962FA" w:rsidP="00F84F10">
      <w:pPr>
        <w:pStyle w:val="3BodyTextBullet"/>
      </w:pPr>
      <w:r w:rsidRPr="002C0156">
        <w:t xml:space="preserve">One of the major </w:t>
      </w:r>
      <w:r w:rsidR="00136CB2" w:rsidRPr="002C0156">
        <w:t>Subcontractor</w:t>
      </w:r>
      <w:r w:rsidRPr="002C0156">
        <w:t>s</w:t>
      </w:r>
      <w:r w:rsidR="00013184" w:rsidRPr="002C0156">
        <w:t xml:space="preserve"> providing a network of Providers</w:t>
      </w:r>
      <w:r w:rsidRPr="002C0156">
        <w:t>, including but not limited to the behavioral health network, pharmacy benefit manager, or dental network will no longer be available in the MCO’s network and that access to these services may require that the Enrollee choose a different provider for these services</w:t>
      </w:r>
      <w:r w:rsidR="00DD4C13" w:rsidRPr="002C0156">
        <w:t>.</w:t>
      </w:r>
    </w:p>
    <w:p w14:paraId="657C1907" w14:textId="415E7FF0" w:rsidR="00DD4C13" w:rsidRPr="002C0156" w:rsidRDefault="00A32AEE" w:rsidP="00F84F10">
      <w:pPr>
        <w:pStyle w:val="3BodyTextBullet"/>
      </w:pPr>
      <w:r w:rsidRPr="002C0156">
        <w:t xml:space="preserve">The notice shall also inform the Enrollee that the Enrollee has the opportunity to disenroll at </w:t>
      </w:r>
      <w:r w:rsidR="00D80796" w:rsidRPr="002C0156">
        <w:t>the end of any month</w:t>
      </w:r>
      <w:r w:rsidR="00723776" w:rsidRPr="002C0156">
        <w:t xml:space="preserve">.  </w:t>
      </w:r>
      <w:r w:rsidRPr="002C0156">
        <w:t>The MCO shall fully cooperate with the STATE and Local Agency to facilitate a change of MCO for Enrollees affected by the Provider termination</w:t>
      </w:r>
      <w:r w:rsidR="00DD4C13" w:rsidRPr="002C0156">
        <w:t>.</w:t>
      </w:r>
    </w:p>
    <w:p w14:paraId="11651A74" w14:textId="77777777" w:rsidR="00DD4C13" w:rsidRPr="002C0156" w:rsidRDefault="005D4455" w:rsidP="00F84F10">
      <w:pPr>
        <w:pStyle w:val="Heading3"/>
      </w:pPr>
      <w:bookmarkStart w:id="1383" w:name="_Ref8294935"/>
      <w:bookmarkStart w:id="1384" w:name="_Ref8294950"/>
      <w:bookmarkStart w:id="1385" w:name="_Ref8294963"/>
      <w:bookmarkStart w:id="1386" w:name="_Toc209615167"/>
      <w:r w:rsidRPr="002C0156">
        <w:t>Enrollee Notification of Terminated Provider</w:t>
      </w:r>
      <w:bookmarkEnd w:id="1383"/>
      <w:bookmarkEnd w:id="1384"/>
      <w:bookmarkEnd w:id="1385"/>
      <w:r w:rsidR="00DD4C13" w:rsidRPr="002C0156">
        <w:t>.</w:t>
      </w:r>
      <w:bookmarkEnd w:id="1386"/>
    </w:p>
    <w:p w14:paraId="61959C2F" w14:textId="77777777" w:rsidR="004D2D6C" w:rsidRPr="002C0156" w:rsidRDefault="005D4455" w:rsidP="00F84F10">
      <w:pPr>
        <w:pStyle w:val="3bodytext"/>
      </w:pPr>
      <w:r w:rsidRPr="002C0156">
        <w:t xml:space="preserve">The MCO (or if applicable its </w:t>
      </w:r>
      <w:r w:rsidR="00136CB2" w:rsidRPr="002C0156">
        <w:t>Subcontractor</w:t>
      </w:r>
      <w:r w:rsidRPr="002C0156">
        <w:t xml:space="preserve">) shall make a good faith effort to provide written notice of the termination of a Network Provider, within fifteen calendar (15) days after the MCO’s (or if applicable its </w:t>
      </w:r>
      <w:r w:rsidR="00136CB2" w:rsidRPr="002C0156">
        <w:t>Subcontractor</w:t>
      </w:r>
      <w:r w:rsidRPr="002C0156">
        <w:t>’s) receipt or issuance of the Network Provider termination notice, to an Enrollee who receives his or her Primary Care from or was seen on a regular basis by that Network Provider. [Minnesota Statutes, §256B.6925, subd. 2, (4)]</w:t>
      </w:r>
      <w:r w:rsidR="004D2D6C" w:rsidRPr="002C0156">
        <w:t xml:space="preserve"> </w:t>
      </w:r>
    </w:p>
    <w:p w14:paraId="07EB9C57" w14:textId="4395A84A" w:rsidR="005D4455" w:rsidRPr="002C0156" w:rsidRDefault="004D2D6C" w:rsidP="00F84F10">
      <w:pPr>
        <w:pStyle w:val="3bodytext"/>
      </w:pPr>
      <w:r w:rsidRPr="002C0156">
        <w:t xml:space="preserve"> </w:t>
      </w:r>
      <w:r w:rsidR="005D4455" w:rsidRPr="002C0156">
        <w:t xml:space="preserve">The STATE may extend the timeframe for Enrollee notification in instances when the MCO has more than sixty (60) days advance notice of a terminated Network Provider.  A sample Enrollee notice must be prior approved by the STATE.  The MCO must provide the following information to the STATE: </w:t>
      </w:r>
    </w:p>
    <w:p w14:paraId="74D971EB" w14:textId="77777777" w:rsidR="005D4455" w:rsidRPr="002C0156" w:rsidRDefault="005D4455" w:rsidP="00F84F10">
      <w:pPr>
        <w:pStyle w:val="3BodyTextBullet"/>
      </w:pPr>
      <w:r w:rsidRPr="002C0156">
        <w:t xml:space="preserve">Date the Network Provider will no longer be available to Enrollees; </w:t>
      </w:r>
    </w:p>
    <w:p w14:paraId="54F44D0A" w14:textId="77777777" w:rsidR="005D4455" w:rsidRPr="002C0156" w:rsidRDefault="005D4455" w:rsidP="00F84F10">
      <w:pPr>
        <w:pStyle w:val="3BodyTextBullet"/>
      </w:pPr>
      <w:r w:rsidRPr="002C0156">
        <w:t xml:space="preserve">Number of Enrollees affected in each Minnesota Health Care Program; </w:t>
      </w:r>
    </w:p>
    <w:p w14:paraId="3B3C5E76" w14:textId="77777777" w:rsidR="005D4455" w:rsidRPr="002C0156" w:rsidRDefault="005D4455" w:rsidP="00F84F10">
      <w:pPr>
        <w:pStyle w:val="3BodyTextBullet"/>
      </w:pPr>
      <w:r w:rsidRPr="002C0156">
        <w:t xml:space="preserve">Impact on the MCO’s Provider network; and </w:t>
      </w:r>
    </w:p>
    <w:p w14:paraId="2155CC75" w14:textId="77777777" w:rsidR="00DD4C13" w:rsidRPr="002C0156" w:rsidRDefault="005D4455" w:rsidP="00F84F10">
      <w:pPr>
        <w:pStyle w:val="3BodyTextBullet"/>
      </w:pPr>
      <w:r w:rsidRPr="002C0156">
        <w:t>MCO’s transition of care plan for the affected Enrollees</w:t>
      </w:r>
      <w:r w:rsidR="00DD4C13" w:rsidRPr="002C0156">
        <w:t>.</w:t>
      </w:r>
    </w:p>
    <w:p w14:paraId="7B5F6BC1" w14:textId="77777777" w:rsidR="00DD4C13" w:rsidRPr="002C0156" w:rsidRDefault="00A32AEE" w:rsidP="00F84F10">
      <w:pPr>
        <w:pStyle w:val="Heading3"/>
      </w:pPr>
      <w:bookmarkStart w:id="1387" w:name="_Ref516743527"/>
      <w:bookmarkStart w:id="1388" w:name="_Toc209615168"/>
      <w:r w:rsidRPr="002C0156">
        <w:lastRenderedPageBreak/>
        <w:t>Provider Access Changes</w:t>
      </w:r>
      <w:bookmarkEnd w:id="1387"/>
      <w:r w:rsidR="00DD4C13" w:rsidRPr="002C0156">
        <w:t>.</w:t>
      </w:r>
      <w:bookmarkEnd w:id="1388"/>
    </w:p>
    <w:p w14:paraId="58D26253" w14:textId="62052CFB" w:rsidR="00DD4C13" w:rsidRPr="002C0156" w:rsidRDefault="00A32AEE" w:rsidP="00F84F10">
      <w:pPr>
        <w:pStyle w:val="3bodytext"/>
      </w:pPr>
      <w:r w:rsidRPr="002C0156">
        <w:t>The MCO shall not make any substantive changes in its method of Provider access</w:t>
      </w:r>
      <w:r w:rsidR="00362120" w:rsidRPr="002C0156">
        <w:t xml:space="preserve">, including changes in its </w:t>
      </w:r>
      <w:r w:rsidR="00B41624" w:rsidRPr="002C0156">
        <w:t xml:space="preserve"> I</w:t>
      </w:r>
      <w:r w:rsidR="00B41624" w:rsidRPr="002C0156">
        <w:noBreakHyphen/>
        <w:t>SNBC</w:t>
      </w:r>
      <w:r w:rsidR="00362120" w:rsidRPr="002C0156">
        <w:t xml:space="preserve"> Service Area,</w:t>
      </w:r>
      <w:r w:rsidRPr="002C0156">
        <w:t xml:space="preserve"> during the term of this Contract, unless </w:t>
      </w:r>
      <w:r w:rsidR="00750BD0" w:rsidRPr="00750BD0">
        <w:t xml:space="preserve">notice is provided to and the change is </w:t>
      </w:r>
      <w:r w:rsidRPr="002C0156">
        <w:t>approved in advance by the STATE</w:t>
      </w:r>
      <w:r w:rsidR="00DA7396" w:rsidRPr="00DA7396">
        <w:t xml:space="preserve">, following the process outlined in section </w:t>
      </w:r>
      <w:r w:rsidR="00273B6C">
        <w:t>3.15.1 above</w:t>
      </w:r>
      <w:r w:rsidR="00DA7396">
        <w:t>.</w:t>
      </w:r>
      <w:r w:rsidR="00723776" w:rsidRPr="002C0156">
        <w:t xml:space="preserve">  </w:t>
      </w:r>
      <w:r w:rsidRPr="002C0156">
        <w:t xml:space="preserve">For the purposes of this section, a substantive change in the method of </w:t>
      </w:r>
      <w:r w:rsidR="00FE6068" w:rsidRPr="002C0156">
        <w:t>P</w:t>
      </w:r>
      <w:r w:rsidRPr="002C0156">
        <w:t xml:space="preserve">rovider access means a change in the way in which an Enrollee must choose his or her Primary Care Provider </w:t>
      </w:r>
      <w:r w:rsidR="0042059D" w:rsidRPr="002C0156">
        <w:t xml:space="preserve">(clinic) </w:t>
      </w:r>
      <w:r w:rsidR="00DA7396">
        <w:t>or</w:t>
      </w:r>
      <w:r w:rsidRPr="002C0156">
        <w:t xml:space="preserve"> physician specialists</w:t>
      </w:r>
      <w:r w:rsidR="00723776" w:rsidRPr="002C0156">
        <w:t xml:space="preserve">.  </w:t>
      </w:r>
      <w:r w:rsidRPr="002C0156">
        <w:t>Examples of methods of Provider access include but are not limited to: 1) Enrollee has open access to all Primary Care Provider</w:t>
      </w:r>
      <w:r w:rsidR="00E822E8" w:rsidRPr="002C0156">
        <w:t>s</w:t>
      </w:r>
      <w:r w:rsidR="0042059D" w:rsidRPr="002C0156">
        <w:t xml:space="preserve"> (clinics)</w:t>
      </w:r>
      <w:r w:rsidRPr="002C0156">
        <w:t>; 2) Enrollee may self-refer to a physician specialist; 3) Enrollee must choose one Primary Care Provider</w:t>
      </w:r>
      <w:r w:rsidR="0042059D" w:rsidRPr="002C0156">
        <w:t xml:space="preserve"> (clinic)</w:t>
      </w:r>
      <w:r w:rsidRPr="002C0156">
        <w:t>; and 4) Enrollee must receive a referral to a physician specialist from his or her Primary Care Provider</w:t>
      </w:r>
      <w:r w:rsidR="0042059D" w:rsidRPr="002C0156">
        <w:t xml:space="preserve"> (clinic)</w:t>
      </w:r>
      <w:r w:rsidR="00723776" w:rsidRPr="002C0156">
        <w:t xml:space="preserve">.  </w:t>
      </w:r>
      <w:r w:rsidRPr="002C0156">
        <w:t xml:space="preserve">For the purposes of this section, a substantive change in the method of Provider access shall not include the addition or deletion of </w:t>
      </w:r>
      <w:r w:rsidR="002509A1" w:rsidRPr="002509A1">
        <w:t xml:space="preserve">Prior </w:t>
      </w:r>
      <w:r w:rsidRPr="002C0156">
        <w:t xml:space="preserve">Authorization requirements for </w:t>
      </w:r>
      <w:r w:rsidR="00DA7396">
        <w:t xml:space="preserve"> </w:t>
      </w:r>
      <w:r w:rsidRPr="002C0156">
        <w:t>services</w:t>
      </w:r>
      <w:r w:rsidR="00DD4C13" w:rsidRPr="002C0156">
        <w:t>.</w:t>
      </w:r>
    </w:p>
    <w:p w14:paraId="05388765" w14:textId="77777777" w:rsidR="00DD4C13" w:rsidRPr="002C0156" w:rsidRDefault="00902C3D" w:rsidP="00F84F10">
      <w:pPr>
        <w:pStyle w:val="Heading3"/>
      </w:pPr>
      <w:bookmarkStart w:id="1389" w:name="_Ref517691128"/>
      <w:bookmarkStart w:id="1390" w:name="_Ref10533223"/>
      <w:bookmarkStart w:id="1391" w:name="_Toc209615169"/>
      <w:r w:rsidRPr="002C0156">
        <w:t>Service Delivery Plan</w:t>
      </w:r>
      <w:bookmarkEnd w:id="1389"/>
      <w:bookmarkEnd w:id="1390"/>
      <w:r w:rsidR="00DD4C13" w:rsidRPr="002C0156">
        <w:t>.</w:t>
      </w:r>
      <w:bookmarkEnd w:id="1391"/>
    </w:p>
    <w:p w14:paraId="3DC7218D" w14:textId="1E5CCFE6" w:rsidR="00A32AEE" w:rsidRPr="002C0156" w:rsidRDefault="00902C3D" w:rsidP="00F84F10">
      <w:pPr>
        <w:pStyle w:val="3bodytext"/>
      </w:pPr>
      <w:r w:rsidRPr="002C0156">
        <w:t>Any substantive changes in the Service Delivery Plan</w:t>
      </w:r>
      <w:r w:rsidR="00723776" w:rsidRPr="002C0156">
        <w:t xml:space="preserve"> </w:t>
      </w:r>
      <w:r w:rsidRPr="002C0156">
        <w:t xml:space="preserve">shall be provided by the MCO to the STATE </w:t>
      </w:r>
      <w:r w:rsidR="00EA70BA" w:rsidRPr="002C0156">
        <w:t xml:space="preserve">ninety (90) days </w:t>
      </w:r>
      <w:r w:rsidRPr="002C0156">
        <w:t>prior to any changes made by the MCO</w:t>
      </w:r>
      <w:r w:rsidR="00723776" w:rsidRPr="002C0156">
        <w:t xml:space="preserve">.  </w:t>
      </w:r>
      <w:r w:rsidRPr="002C0156">
        <w:t>The STATE must approve all changes to the MCO’s Service Delivery Plan</w:t>
      </w:r>
      <w:r w:rsidR="000E26E0" w:rsidRPr="002C0156">
        <w:t>.</w:t>
      </w:r>
      <w:r w:rsidR="001826D2" w:rsidRPr="002C0156">
        <w:t xml:space="preserve">  Service Delivery Plans </w:t>
      </w:r>
      <w:r w:rsidR="00460F06" w:rsidRPr="002C0156">
        <w:t xml:space="preserve">provided by the MCO </w:t>
      </w:r>
      <w:r w:rsidR="001826D2" w:rsidRPr="002C0156">
        <w:t>as part of the procurement process are a contract requirement and will be monitored for compliance.</w:t>
      </w:r>
      <w:r w:rsidR="001826D2" w:rsidRPr="002C0156">
        <w:tab/>
      </w:r>
    </w:p>
    <w:p w14:paraId="1B4C5E16" w14:textId="12E613ED" w:rsidR="000E26E0" w:rsidRPr="002C0156" w:rsidRDefault="000E26E0" w:rsidP="00F84F10">
      <w:pPr>
        <w:pStyle w:val="Heading3"/>
        <w:rPr>
          <w:b w:val="0"/>
          <w:bCs w:val="0"/>
        </w:rPr>
      </w:pPr>
      <w:bookmarkStart w:id="1392" w:name="_Toc12017574"/>
      <w:bookmarkStart w:id="1393" w:name="_Ref14678684"/>
      <w:bookmarkStart w:id="1394" w:name="_Toc209615170"/>
      <w:r w:rsidRPr="002C0156">
        <w:t xml:space="preserve">Reporting of </w:t>
      </w:r>
      <w:r w:rsidR="00DA1493" w:rsidRPr="002C0156">
        <w:t>Issues</w:t>
      </w:r>
      <w:r w:rsidRPr="002C0156">
        <w:t>.</w:t>
      </w:r>
      <w:bookmarkEnd w:id="1392"/>
      <w:bookmarkEnd w:id="1393"/>
      <w:bookmarkEnd w:id="1394"/>
      <w:r w:rsidRPr="002C0156">
        <w:t xml:space="preserve"> </w:t>
      </w:r>
    </w:p>
    <w:p w14:paraId="1097F401" w14:textId="6D747664" w:rsidR="000E26E0" w:rsidRPr="002C0156" w:rsidRDefault="000E26E0" w:rsidP="00F84F10">
      <w:pPr>
        <w:pStyle w:val="3bodytext"/>
      </w:pPr>
      <w:r w:rsidRPr="002C0156">
        <w:t xml:space="preserve">The MCO shall make a </w:t>
      </w:r>
      <w:r w:rsidR="00DA1493" w:rsidRPr="002C0156">
        <w:t>good faith</w:t>
      </w:r>
      <w:r w:rsidRPr="002C0156">
        <w:t xml:space="preserve"> effort to promptly report to the STATE any significant </w:t>
      </w:r>
      <w:r w:rsidR="00D51FE6" w:rsidRPr="002C0156">
        <w:t xml:space="preserve">delays, errors,  </w:t>
      </w:r>
      <w:r w:rsidRPr="002C0156">
        <w:t>deficiencies in service delivery</w:t>
      </w:r>
      <w:r w:rsidR="00E57C8F" w:rsidRPr="002C0156">
        <w:t>,</w:t>
      </w:r>
      <w:r w:rsidRPr="002C0156">
        <w:t xml:space="preserve">  delays in claims payment to Providers</w:t>
      </w:r>
      <w:r w:rsidR="00E57C8F" w:rsidRPr="002C0156">
        <w:t>, or failure to implement the correct member materials, including approved templates</w:t>
      </w:r>
      <w:r w:rsidR="00DA7396" w:rsidRPr="00DA7396">
        <w:t>, including but not limited to anticipated issues such as a strike</w:t>
      </w:r>
      <w:r w:rsidRPr="002C0156">
        <w:t>.</w:t>
      </w:r>
    </w:p>
    <w:p w14:paraId="0712E0DE" w14:textId="77777777" w:rsidR="0012169C" w:rsidRPr="002C0156" w:rsidRDefault="0012169C" w:rsidP="00F84F10">
      <w:pPr>
        <w:pStyle w:val="Heading3"/>
      </w:pPr>
      <w:bookmarkStart w:id="1395" w:name="_Toc4578462"/>
      <w:bookmarkStart w:id="1396" w:name="_Toc209615171"/>
      <w:bookmarkStart w:id="1397" w:name="_Toc466451360"/>
      <w:bookmarkStart w:id="1398" w:name="_Toc488144284"/>
      <w:r w:rsidRPr="002C0156">
        <w:t>Significant Changes in Handbook.</w:t>
      </w:r>
      <w:bookmarkEnd w:id="1395"/>
      <w:bookmarkEnd w:id="1396"/>
    </w:p>
    <w:p w14:paraId="081D721B" w14:textId="4CFF6C4E" w:rsidR="00DD4C13" w:rsidRPr="002C0156" w:rsidRDefault="0012169C" w:rsidP="00F84F10">
      <w:pPr>
        <w:pStyle w:val="3bodytext"/>
      </w:pPr>
      <w:r w:rsidRPr="002C0156">
        <w:t>The MCO must give each Enrollee notice of any change that the STATE defines as significant in the information in the Handbook, at least thirty (30) days before the intended effective date of the change. [42 CFR §438.10(g)(4)]</w:t>
      </w:r>
      <w:r w:rsidR="00120A1D" w:rsidRPr="002C0156">
        <w:t xml:space="preserve"> </w:t>
      </w:r>
      <w:bookmarkEnd w:id="1397"/>
      <w:bookmarkEnd w:id="1398"/>
    </w:p>
    <w:p w14:paraId="61B80348" w14:textId="77777777" w:rsidR="00DD4C13" w:rsidRPr="002C0156" w:rsidRDefault="007B403F" w:rsidP="00F84F10">
      <w:pPr>
        <w:pStyle w:val="Heading2"/>
      </w:pPr>
      <w:bookmarkStart w:id="1399" w:name="_Ref517680626"/>
      <w:bookmarkStart w:id="1400" w:name="_Toc209615172"/>
      <w:r w:rsidRPr="002C0156">
        <w:t>Health Risk Assessment Entry for SNBC</w:t>
      </w:r>
      <w:bookmarkEnd w:id="1399"/>
      <w:r w:rsidR="00DD4C13" w:rsidRPr="002C0156">
        <w:t>.</w:t>
      </w:r>
      <w:bookmarkEnd w:id="1400"/>
    </w:p>
    <w:p w14:paraId="3336E76D" w14:textId="360523EA" w:rsidR="00DA585E" w:rsidRPr="002C0156" w:rsidRDefault="007B403F" w:rsidP="00DF6DF4">
      <w:pPr>
        <w:pStyle w:val="heading3NotTOClevel3"/>
      </w:pPr>
      <w:r w:rsidRPr="002C0156">
        <w:t xml:space="preserve">The MCO </w:t>
      </w:r>
      <w:r w:rsidR="001C076D">
        <w:t>shall</w:t>
      </w:r>
      <w:r w:rsidRPr="002C0156">
        <w:t xml:space="preserve"> enter the </w:t>
      </w:r>
      <w:r w:rsidR="00075BE7" w:rsidRPr="002C0156">
        <w:t xml:space="preserve">HRA </w:t>
      </w:r>
      <w:r w:rsidRPr="002C0156">
        <w:t xml:space="preserve">information or may contract with a Local Agency or Case Management delegate to enter </w:t>
      </w:r>
      <w:r w:rsidR="001C076D">
        <w:t>health risk assessment (HRA) data into MnCHOICES</w:t>
      </w:r>
      <w:r w:rsidRPr="002C0156">
        <w:t xml:space="preserve"> consistent with the timeframes established by the STATE</w:t>
      </w:r>
      <w:r w:rsidR="00723776" w:rsidRPr="002C0156">
        <w:t xml:space="preserve">.  </w:t>
      </w:r>
    </w:p>
    <w:p w14:paraId="025AF80A" w14:textId="7E3F9435" w:rsidR="00DD4C13" w:rsidRPr="002C0156" w:rsidRDefault="00DA585E" w:rsidP="00F84F10">
      <w:pPr>
        <w:pStyle w:val="heading3NotTOClevel3"/>
      </w:pPr>
      <w:r w:rsidRPr="002C0156">
        <w:t xml:space="preserve">The MCO shall designate a contact for administration at the MCO </w:t>
      </w:r>
      <w:r w:rsidR="00EA70BA" w:rsidRPr="002C0156">
        <w:t>for</w:t>
      </w:r>
      <w:r w:rsidRPr="002C0156">
        <w:t xml:space="preserve"> STATE systems (including Snowflake, secure file transfer protocol, and Blue Zone) that provide access to MnCHOICES data.  </w:t>
      </w:r>
      <w:r w:rsidR="007B403F" w:rsidRPr="002C0156">
        <w:t xml:space="preserve">The MCO </w:t>
      </w:r>
      <w:r w:rsidRPr="002C0156">
        <w:t xml:space="preserve">contact </w:t>
      </w:r>
      <w:r w:rsidR="007B403F" w:rsidRPr="002C0156">
        <w:t xml:space="preserve">shall </w:t>
      </w:r>
      <w:r w:rsidRPr="002C0156">
        <w:t>be responsible for ensuring that each MCO staff member accessing MnCHOICES data via Snowflake</w:t>
      </w:r>
      <w:r w:rsidR="001E3677" w:rsidRPr="002C0156">
        <w:t>, Blue Zone</w:t>
      </w:r>
      <w:r w:rsidRPr="002C0156">
        <w:t xml:space="preserve"> and SFTP has completed their required security trainings, and will </w:t>
      </w:r>
      <w:r w:rsidR="007B403F" w:rsidRPr="002C0156">
        <w:t xml:space="preserve">submit to the STATE’s security liaison a signed data privacy statement for all MCO employees and </w:t>
      </w:r>
      <w:r w:rsidR="00136CB2" w:rsidRPr="002C0156">
        <w:t>Subcontractor</w:t>
      </w:r>
      <w:r w:rsidR="007B403F" w:rsidRPr="002C0156">
        <w:t xml:space="preserve">s who will be responsible for entering </w:t>
      </w:r>
      <w:r w:rsidR="001C076D">
        <w:t>HRAs into MnCHOICES</w:t>
      </w:r>
      <w:r w:rsidR="00723776" w:rsidRPr="002C0156">
        <w:t xml:space="preserve">.  </w:t>
      </w:r>
      <w:r w:rsidR="007B403F" w:rsidRPr="002C0156">
        <w:t xml:space="preserve">The STATE shall offer training to MCOs and its </w:t>
      </w:r>
      <w:r w:rsidR="00136CB2" w:rsidRPr="002C0156">
        <w:t>Subcontractor</w:t>
      </w:r>
      <w:r w:rsidR="007B403F" w:rsidRPr="002C0156">
        <w:t>s on this process</w:t>
      </w:r>
      <w:r w:rsidR="00723776" w:rsidRPr="002C0156">
        <w:t xml:space="preserve">.  </w:t>
      </w:r>
      <w:r w:rsidR="007B403F" w:rsidRPr="002C0156">
        <w:t xml:space="preserve">The MCO shall download and install the required internet access software onto workstations for staff </w:t>
      </w:r>
      <w:r w:rsidR="000E26E0" w:rsidRPr="002C0156">
        <w:t>who</w:t>
      </w:r>
      <w:r w:rsidR="007B403F" w:rsidRPr="002C0156">
        <w:t xml:space="preserve"> will be responsible for entering Screening Documents</w:t>
      </w:r>
      <w:r w:rsidR="00DD4C13" w:rsidRPr="002C0156">
        <w:t>.</w:t>
      </w:r>
    </w:p>
    <w:p w14:paraId="024D7753" w14:textId="3AF39E0E" w:rsidR="00DD40F4" w:rsidRPr="002C0156" w:rsidRDefault="00DD40F4" w:rsidP="00F84F10">
      <w:pPr>
        <w:pStyle w:val="heading3NotTOClevel3"/>
      </w:pPr>
      <w:r w:rsidRPr="002C0156">
        <w:t xml:space="preserve">The MCO shall ensure all staff that will be responsible for HRA entry have access to the MnCHOICES application. </w:t>
      </w:r>
    </w:p>
    <w:p w14:paraId="5FA11997" w14:textId="752DC6E6" w:rsidR="00DD40F4" w:rsidRPr="002C0156" w:rsidRDefault="00DD40F4" w:rsidP="00F84F10">
      <w:pPr>
        <w:pStyle w:val="heading3NotTOClevel3"/>
      </w:pPr>
      <w:r w:rsidRPr="002C0156">
        <w:t>The MCO shall ensure all staff and delegates wh</w:t>
      </w:r>
      <w:r w:rsidR="00643D16" w:rsidRPr="002C0156">
        <w:t xml:space="preserve">o need access to MnCHOICES </w:t>
      </w:r>
      <w:r w:rsidRPr="002C0156">
        <w:t>complete the required data privacy courses through the “Handling MN Data Securely” online training, prior to receiving MnCHOICES access and annually thereafter to retain access.</w:t>
      </w:r>
    </w:p>
    <w:p w14:paraId="445A5949" w14:textId="77777777" w:rsidR="00DD4C13" w:rsidRPr="002C0156" w:rsidRDefault="00A32AEE" w:rsidP="00F84F10">
      <w:pPr>
        <w:pStyle w:val="Heading2"/>
      </w:pPr>
      <w:bookmarkStart w:id="1401" w:name="_Toc245003633"/>
      <w:bookmarkStart w:id="1402" w:name="_Toc246467749"/>
      <w:bookmarkStart w:id="1403" w:name="_Toc245003634"/>
      <w:bookmarkStart w:id="1404" w:name="_Toc246467750"/>
      <w:bookmarkStart w:id="1405" w:name="_Toc248291057"/>
      <w:bookmarkStart w:id="1406" w:name="_Toc248291486"/>
      <w:bookmarkStart w:id="1407" w:name="_Toc248291058"/>
      <w:bookmarkStart w:id="1408" w:name="_Toc248291487"/>
      <w:bookmarkStart w:id="1409" w:name="_Toc248214991"/>
      <w:bookmarkStart w:id="1410" w:name="_Toc216258878"/>
      <w:bookmarkStart w:id="1411" w:name="_Toc248291488"/>
      <w:bookmarkStart w:id="1412" w:name="_Ref275430235"/>
      <w:bookmarkStart w:id="1413" w:name="_Toc279049955"/>
      <w:bookmarkStart w:id="1414" w:name="_Toc466451361"/>
      <w:bookmarkStart w:id="1415" w:name="_Toc488144285"/>
      <w:bookmarkStart w:id="1416" w:name="_Ref19520017"/>
      <w:bookmarkStart w:id="1417" w:name="_Toc209615173"/>
      <w:bookmarkEnd w:id="1401"/>
      <w:bookmarkEnd w:id="1402"/>
      <w:bookmarkEnd w:id="1403"/>
      <w:bookmarkEnd w:id="1404"/>
      <w:bookmarkEnd w:id="1405"/>
      <w:bookmarkEnd w:id="1406"/>
      <w:bookmarkEnd w:id="1407"/>
      <w:bookmarkEnd w:id="1408"/>
      <w:r w:rsidRPr="002C0156">
        <w:lastRenderedPageBreak/>
        <w:t>Reporting</w:t>
      </w:r>
      <w:r w:rsidR="007468A8" w:rsidRPr="002C0156">
        <w:t xml:space="preserve"> Encounters and other data</w:t>
      </w:r>
      <w:bookmarkEnd w:id="1409"/>
      <w:bookmarkEnd w:id="1410"/>
      <w:bookmarkEnd w:id="1411"/>
      <w:bookmarkEnd w:id="1412"/>
      <w:bookmarkEnd w:id="1413"/>
      <w:bookmarkEnd w:id="1414"/>
      <w:bookmarkEnd w:id="1415"/>
      <w:bookmarkEnd w:id="1416"/>
      <w:r w:rsidR="00DD4C13" w:rsidRPr="002C0156">
        <w:t>.</w:t>
      </w:r>
      <w:bookmarkEnd w:id="1417"/>
    </w:p>
    <w:p w14:paraId="0B0B70A3" w14:textId="77777777" w:rsidR="00DD4C13" w:rsidRPr="002C0156" w:rsidRDefault="00AB23F2" w:rsidP="00F84F10">
      <w:pPr>
        <w:pStyle w:val="Heading3"/>
      </w:pPr>
      <w:bookmarkStart w:id="1418" w:name="_Ref276723505"/>
      <w:bookmarkStart w:id="1419" w:name="_Toc279049956"/>
      <w:bookmarkStart w:id="1420" w:name="_Ref304813286"/>
      <w:bookmarkStart w:id="1421" w:name="_Toc466451362"/>
      <w:bookmarkStart w:id="1422" w:name="_Toc488144286"/>
      <w:bookmarkStart w:id="1423" w:name="_Ref14770116"/>
      <w:bookmarkStart w:id="1424" w:name="_Toc209615174"/>
      <w:r w:rsidRPr="002C0156">
        <w:t>Encounter Data</w:t>
      </w:r>
      <w:bookmarkEnd w:id="1418"/>
      <w:bookmarkEnd w:id="1419"/>
      <w:r w:rsidR="001F7457" w:rsidRPr="002C0156">
        <w:t xml:space="preserve"> Reporting</w:t>
      </w:r>
      <w:bookmarkEnd w:id="1420"/>
      <w:bookmarkEnd w:id="1421"/>
      <w:bookmarkEnd w:id="1422"/>
      <w:bookmarkEnd w:id="1423"/>
      <w:r w:rsidR="00DD4C13" w:rsidRPr="002C0156">
        <w:t>.</w:t>
      </w:r>
      <w:bookmarkEnd w:id="1424"/>
    </w:p>
    <w:p w14:paraId="2A05F158" w14:textId="77777777" w:rsidR="00DD4C13" w:rsidRPr="002C0156" w:rsidRDefault="00A32AEE" w:rsidP="00F84F10">
      <w:pPr>
        <w:pStyle w:val="Heading4"/>
      </w:pPr>
      <w:r w:rsidRPr="002C0156">
        <w:t xml:space="preserve">The MCO must maintain patient encounter data to identify the physician who delivers services or supervises services delivered to Enrollees, as required by </w:t>
      </w:r>
      <w:r w:rsidR="00980149" w:rsidRPr="002C0156">
        <w:t>§</w:t>
      </w:r>
      <w:r w:rsidRPr="002C0156">
        <w:t xml:space="preserve">1903(m)(2)(A)(xi) of the </w:t>
      </w:r>
      <w:r w:rsidR="006C0BAF" w:rsidRPr="002C0156">
        <w:t>SSA</w:t>
      </w:r>
      <w:r w:rsidRPr="002C0156">
        <w:t xml:space="preserve">, 42 USC </w:t>
      </w:r>
      <w:r w:rsidR="00980149" w:rsidRPr="002C0156">
        <w:t>§</w:t>
      </w:r>
      <w:r w:rsidRPr="002C0156">
        <w:t>1396b(m)(2)(A)(xi)</w:t>
      </w:r>
      <w:r w:rsidR="00DD4C13" w:rsidRPr="002C0156">
        <w:t>.</w:t>
      </w:r>
    </w:p>
    <w:p w14:paraId="3DC72191" w14:textId="50ECDDCD" w:rsidR="00A32AEE" w:rsidRPr="002C0156" w:rsidRDefault="00A32AEE" w:rsidP="00F84F10">
      <w:pPr>
        <w:pStyle w:val="Heading4"/>
      </w:pPr>
      <w:bookmarkStart w:id="1425" w:name="_Ref404329990"/>
      <w:r w:rsidRPr="002C0156">
        <w:t>The MCO agrees to furnish information from its records to the STATE or the STATE’s agents</w:t>
      </w:r>
      <w:r w:rsidR="00D2736E" w:rsidRPr="002C0156">
        <w:t xml:space="preserve"> that</w:t>
      </w:r>
      <w:r w:rsidRPr="002C0156">
        <w:t xml:space="preserve"> </w:t>
      </w:r>
      <w:r w:rsidR="00B82478" w:rsidRPr="002C0156">
        <w:t xml:space="preserve">are required in State or federal law or which </w:t>
      </w:r>
      <w:r w:rsidRPr="002C0156">
        <w:t>the STATE may reasonably require to administer this Contract</w:t>
      </w:r>
      <w:r w:rsidR="00723776" w:rsidRPr="002C0156">
        <w:t xml:space="preserve">.  </w:t>
      </w:r>
      <w:r w:rsidRPr="002C0156">
        <w:t>The MCO shall provide to the STATE, upon the STATE’s request, in the format determined by the STATE and for the time frame indicated by the STATE, the following information</w:t>
      </w:r>
      <w:r w:rsidR="0012169C" w:rsidRPr="002C0156">
        <w:t xml:space="preserve"> [42 CFR §§438.2; 438.242; 438.604; 438.818]</w:t>
      </w:r>
      <w:r w:rsidRPr="002C0156">
        <w:t>:</w:t>
      </w:r>
      <w:bookmarkEnd w:id="1425"/>
    </w:p>
    <w:p w14:paraId="4DB7D282" w14:textId="77777777" w:rsidR="00DD4C13" w:rsidRPr="002C0156" w:rsidRDefault="00A32AEE" w:rsidP="00F84F10">
      <w:pPr>
        <w:pStyle w:val="Heading5"/>
      </w:pPr>
      <w:r w:rsidRPr="002C0156">
        <w:t>Individual Enrollee</w:t>
      </w:r>
      <w:r w:rsidR="00D2736E" w:rsidRPr="002C0156">
        <w:t>-</w:t>
      </w:r>
      <w:r w:rsidRPr="002C0156">
        <w:t>specific, claim-level encounter data for services provided by the MCO to Enrollees detailing all of the following: Medicare and Medicaid medical and dental diagn</w:t>
      </w:r>
      <w:r w:rsidR="001C4A95" w:rsidRPr="002C0156">
        <w:t>ostic and treatment encounters; a</w:t>
      </w:r>
      <w:r w:rsidRPr="002C0156">
        <w:t>ll pharmaceuticals including</w:t>
      </w:r>
      <w:r w:rsidR="001C4A95" w:rsidRPr="002C0156">
        <w:t xml:space="preserve"> Medicare Part D covered items; s</w:t>
      </w:r>
      <w:r w:rsidRPr="002C0156">
        <w:t>upplies and medical eq</w:t>
      </w:r>
      <w:r w:rsidR="001C4A95" w:rsidRPr="002C0156">
        <w:t>uipment dispensed to Enrollees; Nursing Facility services;</w:t>
      </w:r>
      <w:r w:rsidRPr="002C0156">
        <w:t xml:space="preserve"> and Home Care Services for which the MCO is financially responsible</w:t>
      </w:r>
      <w:r w:rsidR="00DD4C13" w:rsidRPr="002C0156">
        <w:t>.</w:t>
      </w:r>
    </w:p>
    <w:p w14:paraId="2B79A478" w14:textId="77777777" w:rsidR="00DD4C13" w:rsidRPr="002C0156" w:rsidRDefault="00C0586A" w:rsidP="00F84F10">
      <w:pPr>
        <w:pStyle w:val="Heading5"/>
      </w:pPr>
      <w:r w:rsidRPr="002C0156">
        <w:t>T</w:t>
      </w:r>
      <w:r w:rsidR="00F8367A" w:rsidRPr="002C0156">
        <w:t xml:space="preserve">he MCO shall submit </w:t>
      </w:r>
      <w:r w:rsidR="007468A8" w:rsidRPr="002C0156">
        <w:t xml:space="preserve">electronic </w:t>
      </w:r>
      <w:r w:rsidR="00F8367A" w:rsidRPr="002C0156">
        <w:t>e</w:t>
      </w:r>
      <w:r w:rsidR="00A32AEE" w:rsidRPr="002C0156">
        <w:t xml:space="preserve">ncounter data </w:t>
      </w:r>
      <w:r w:rsidR="00F8367A" w:rsidRPr="002C0156">
        <w:t>that</w:t>
      </w:r>
      <w:r w:rsidR="00A32AEE" w:rsidRPr="002C0156">
        <w:t xml:space="preserve"> include</w:t>
      </w:r>
      <w:r w:rsidR="00F8367A" w:rsidRPr="002C0156">
        <w:t xml:space="preserve">s </w:t>
      </w:r>
      <w:r w:rsidR="00A32AEE" w:rsidRPr="002C0156">
        <w:t xml:space="preserve">all paid lines </w:t>
      </w:r>
      <w:r w:rsidR="00E024B8" w:rsidRPr="002C0156">
        <w:t xml:space="preserve">and all MCO-denied lines </w:t>
      </w:r>
      <w:r w:rsidR="00A32AEE" w:rsidRPr="002C0156">
        <w:t xml:space="preserve">associated with </w:t>
      </w:r>
      <w:r w:rsidR="00EF70A7" w:rsidRPr="002C0156">
        <w:t>the</w:t>
      </w:r>
      <w:r w:rsidR="00A32AEE" w:rsidRPr="002C0156">
        <w:t xml:space="preserve"> claim</w:t>
      </w:r>
      <w:r w:rsidR="00723776" w:rsidRPr="002C0156">
        <w:t xml:space="preserve">.  </w:t>
      </w:r>
      <w:r w:rsidR="00E024B8" w:rsidRPr="002C0156">
        <w:t>C</w:t>
      </w:r>
      <w:r w:rsidR="00A32AEE" w:rsidRPr="002C0156">
        <w:t xml:space="preserve">laims </w:t>
      </w:r>
      <w:r w:rsidR="002D12E0" w:rsidRPr="002C0156">
        <w:t>and</w:t>
      </w:r>
      <w:r w:rsidR="00E024B8" w:rsidRPr="002C0156">
        <w:t xml:space="preserve"> lines</w:t>
      </w:r>
      <w:r w:rsidR="00A32AEE" w:rsidRPr="002C0156">
        <w:t xml:space="preserve"> for which Medicare or a</w:t>
      </w:r>
      <w:r w:rsidR="002D12E0" w:rsidRPr="002C0156">
        <w:t>nother</w:t>
      </w:r>
      <w:r w:rsidR="00A32AEE" w:rsidRPr="002C0156">
        <w:t xml:space="preserve"> </w:t>
      </w:r>
      <w:r w:rsidR="002D12E0" w:rsidRPr="002C0156">
        <w:t>T</w:t>
      </w:r>
      <w:r w:rsidR="00A32AEE" w:rsidRPr="002C0156">
        <w:t xml:space="preserve">hird </w:t>
      </w:r>
      <w:r w:rsidR="002D12E0" w:rsidRPr="002C0156">
        <w:t>P</w:t>
      </w:r>
      <w:r w:rsidR="00A32AEE" w:rsidRPr="002C0156">
        <w:t xml:space="preserve">arty has paid in </w:t>
      </w:r>
      <w:r w:rsidR="00F8367A" w:rsidRPr="002C0156">
        <w:t xml:space="preserve">part or in </w:t>
      </w:r>
      <w:r w:rsidR="00A32AEE" w:rsidRPr="002C0156">
        <w:t>full</w:t>
      </w:r>
      <w:r w:rsidR="00E024B8" w:rsidRPr="002C0156">
        <w:t xml:space="preserve"> are considered paid and shall be submitted as such</w:t>
      </w:r>
      <w:r w:rsidR="00723776" w:rsidRPr="002C0156">
        <w:t xml:space="preserve">.  </w:t>
      </w:r>
      <w:r w:rsidR="00A32AEE" w:rsidRPr="002C0156">
        <w:t xml:space="preserve">Third </w:t>
      </w:r>
      <w:r w:rsidR="002D12E0" w:rsidRPr="002C0156">
        <w:t>P</w:t>
      </w:r>
      <w:r w:rsidR="00A32AEE" w:rsidRPr="002C0156">
        <w:t>arty paid claims include immunizations which are paid for by the Minnesota Vaccines for Children Program (MNVFC)</w:t>
      </w:r>
      <w:r w:rsidR="00DD4C13" w:rsidRPr="002C0156">
        <w:t>.</w:t>
      </w:r>
    </w:p>
    <w:p w14:paraId="557ED941" w14:textId="514708FE" w:rsidR="00DD4C13" w:rsidRPr="002C0156" w:rsidRDefault="00F52BC2" w:rsidP="00F84F10">
      <w:pPr>
        <w:pStyle w:val="Heading5"/>
      </w:pPr>
      <w:r w:rsidRPr="002C0156">
        <w:t>All denied claims, except claims that are denied because the enrollee was not enrolled in the MCO must be submitted to the STATE</w:t>
      </w:r>
      <w:r w:rsidR="00DD4C13" w:rsidRPr="002C0156">
        <w:t>.</w:t>
      </w:r>
    </w:p>
    <w:p w14:paraId="35C80812" w14:textId="2E718E08" w:rsidR="00FB00C7" w:rsidRPr="002C0156" w:rsidRDefault="00A32AEE" w:rsidP="00F84F10">
      <w:pPr>
        <w:pStyle w:val="Heading5"/>
      </w:pPr>
      <w:r w:rsidRPr="002C0156">
        <w:t>Claim-level data must be reported to the STATE using the following formats</w:t>
      </w:r>
      <w:r w:rsidR="001520AE" w:rsidRPr="002C0156">
        <w:t>, as described in the STATE’s technical specifications for encounter claims</w:t>
      </w:r>
      <w:r w:rsidRPr="002C0156">
        <w:t xml:space="preserve">: </w:t>
      </w:r>
    </w:p>
    <w:p w14:paraId="47FFCA49" w14:textId="3F757FD3" w:rsidR="00FB00C7" w:rsidRPr="002C0156" w:rsidRDefault="00FB00C7" w:rsidP="00F84F10">
      <w:pPr>
        <w:pStyle w:val="4BodyTextBullet"/>
      </w:pPr>
      <w:r w:rsidRPr="002C0156">
        <w:t>T</w:t>
      </w:r>
      <w:r w:rsidR="00A32AEE" w:rsidRPr="002C0156">
        <w:t>he X12 837</w:t>
      </w:r>
      <w:r w:rsidR="003E567F" w:rsidRPr="002C0156">
        <w:t>-like</w:t>
      </w:r>
      <w:r w:rsidR="00A32AEE" w:rsidRPr="002C0156">
        <w:t xml:space="preserve"> format for physician</w:t>
      </w:r>
      <w:r w:rsidR="008370D4" w:rsidRPr="002C0156">
        <w:t>,</w:t>
      </w:r>
      <w:r w:rsidR="00A32AEE" w:rsidRPr="002C0156">
        <w:t xml:space="preserve"> professional services,</w:t>
      </w:r>
      <w:r w:rsidR="008370D4" w:rsidRPr="002C0156">
        <w:t xml:space="preserve"> and for physician-dispensed pharmaceuticals (837P),</w:t>
      </w:r>
      <w:r w:rsidR="00A32AEE" w:rsidRPr="002C0156">
        <w:t xml:space="preserve"> inpatient and outpatient hospital services</w:t>
      </w:r>
      <w:r w:rsidR="008370D4" w:rsidRPr="002C0156">
        <w:t xml:space="preserve"> (837I)</w:t>
      </w:r>
      <w:r w:rsidR="00A32AEE" w:rsidRPr="002C0156">
        <w:t xml:space="preserve">, Nursing Facility services, and dental services </w:t>
      </w:r>
      <w:r w:rsidR="008370D4" w:rsidRPr="002C0156">
        <w:t xml:space="preserve">(837D) </w:t>
      </w:r>
      <w:r w:rsidR="00A32AEE" w:rsidRPr="002C0156">
        <w:t xml:space="preserve">that are the responsibility of the MCO; and </w:t>
      </w:r>
    </w:p>
    <w:p w14:paraId="7BB5625C" w14:textId="77777777" w:rsidR="00DD4C13" w:rsidRPr="002C0156" w:rsidRDefault="00FB00C7" w:rsidP="00F84F10">
      <w:pPr>
        <w:pStyle w:val="4BodyTextBullet"/>
      </w:pPr>
      <w:r w:rsidRPr="002C0156">
        <w:t>T</w:t>
      </w:r>
      <w:r w:rsidR="00A32AEE" w:rsidRPr="002C0156">
        <w:t xml:space="preserve">he NCPDP </w:t>
      </w:r>
      <w:r w:rsidR="00683776" w:rsidRPr="002C0156">
        <w:t xml:space="preserve">Batch </w:t>
      </w:r>
      <w:r w:rsidR="008370D4" w:rsidRPr="002C0156">
        <w:t>1.2/ D.0</w:t>
      </w:r>
      <w:r w:rsidR="00723776" w:rsidRPr="002C0156">
        <w:t xml:space="preserve"> </w:t>
      </w:r>
      <w:r w:rsidR="00A32AEE" w:rsidRPr="002C0156">
        <w:t>pharmacy</w:t>
      </w:r>
      <w:r w:rsidR="00723776" w:rsidRPr="002C0156">
        <w:t xml:space="preserve">.  </w:t>
      </w:r>
      <w:r w:rsidR="00A32AEE" w:rsidRPr="002C0156">
        <w:t xml:space="preserve">The MCO may submit the NCPDP </w:t>
      </w:r>
      <w:r w:rsidR="00683776" w:rsidRPr="002C0156">
        <w:t xml:space="preserve">Batch </w:t>
      </w:r>
      <w:r w:rsidR="008370D4" w:rsidRPr="002C0156">
        <w:t>1.2/ D.0</w:t>
      </w:r>
      <w:r w:rsidR="00723776" w:rsidRPr="002C0156">
        <w:t xml:space="preserve"> </w:t>
      </w:r>
      <w:r w:rsidR="00A32AEE" w:rsidRPr="002C0156">
        <w:t>for non-durable medical supplies which have an NDC code</w:t>
      </w:r>
      <w:r w:rsidR="00DD4C13" w:rsidRPr="002C0156">
        <w:t>.</w:t>
      </w:r>
    </w:p>
    <w:p w14:paraId="15714EC6" w14:textId="145EC716" w:rsidR="00DD4C13" w:rsidRPr="002C0156" w:rsidRDefault="007468A8" w:rsidP="00F84F10">
      <w:pPr>
        <w:pStyle w:val="4BodyTextBullet"/>
      </w:pPr>
      <w:r w:rsidRPr="002C0156">
        <w:t>The MCO shall comply with the applicable provisions of Subtitle F (Administrative Simplification) of the Health Insurance Portability and Accountability Act of 1996 and any regulations promulgated pursuant to its authority</w:t>
      </w:r>
      <w:r w:rsidR="00723776" w:rsidRPr="002C0156">
        <w:t xml:space="preserve">.  </w:t>
      </w:r>
      <w:r w:rsidRPr="002C0156">
        <w:t>The MCO shall cooperate with the STATE as necessary to ensure compliance</w:t>
      </w:r>
      <w:r w:rsidR="003E567F" w:rsidRPr="002C0156">
        <w:t xml:space="preserve"> [42 CFR 438.818(a)]</w:t>
      </w:r>
      <w:r w:rsidR="00DD4C13" w:rsidRPr="002C0156">
        <w:t>.</w:t>
      </w:r>
    </w:p>
    <w:p w14:paraId="7277A4D4" w14:textId="24B507F7" w:rsidR="00DD4C13" w:rsidRPr="002C0156" w:rsidRDefault="005F09EA" w:rsidP="00F84F10">
      <w:pPr>
        <w:pStyle w:val="4BodyTextBullet"/>
      </w:pPr>
      <w:r w:rsidRPr="002C0156">
        <w:t xml:space="preserve">The MCO </w:t>
      </w:r>
      <w:r w:rsidR="00A32AEE" w:rsidRPr="002C0156">
        <w:t xml:space="preserve">must comply with </w:t>
      </w:r>
      <w:r w:rsidR="00D2736E" w:rsidRPr="002C0156">
        <w:t>state</w:t>
      </w:r>
      <w:r w:rsidR="00A32AEE" w:rsidRPr="002C0156">
        <w:t xml:space="preserve"> </w:t>
      </w:r>
      <w:r w:rsidR="00F5240D" w:rsidRPr="002C0156">
        <w:t xml:space="preserve">and </w:t>
      </w:r>
      <w:r w:rsidR="00A32AEE" w:rsidRPr="002C0156">
        <w:t xml:space="preserve">federal requirements, including the </w:t>
      </w:r>
      <w:r w:rsidR="008370D4" w:rsidRPr="002C0156">
        <w:t xml:space="preserve">federal Implementation Guides, and the STATE’s 837 </w:t>
      </w:r>
      <w:r w:rsidR="008370D4" w:rsidRPr="002C0156">
        <w:rPr>
          <w:i/>
        </w:rPr>
        <w:t>Encounter Companion Guide for Professional, Institutional and Dental Claims</w:t>
      </w:r>
      <w:r w:rsidR="008370D4" w:rsidRPr="002C0156">
        <w:t xml:space="preserve">, and the </w:t>
      </w:r>
      <w:r w:rsidR="008370D4" w:rsidRPr="002C0156">
        <w:rPr>
          <w:i/>
        </w:rPr>
        <w:t>Pharmacy Encounter Claims Guide</w:t>
      </w:r>
      <w:r w:rsidR="008370D4" w:rsidRPr="002C0156">
        <w:t xml:space="preserve"> </w:t>
      </w:r>
      <w:r w:rsidR="00C714D5" w:rsidRPr="002C0156">
        <w:t xml:space="preserve">technical specifications </w:t>
      </w:r>
      <w:r w:rsidR="008370D4" w:rsidRPr="002C0156">
        <w:t>posted on the STATE’s managed care web</w:t>
      </w:r>
      <w:r w:rsidR="00D8069D" w:rsidRPr="002C0156">
        <w:t xml:space="preserve"> </w:t>
      </w:r>
      <w:r w:rsidR="008370D4" w:rsidRPr="002C0156">
        <w:t>site</w:t>
      </w:r>
      <w:r w:rsidR="00DD4C13" w:rsidRPr="002C0156">
        <w:t>.</w:t>
      </w:r>
      <w:r w:rsidR="003E567F" w:rsidRPr="002C0156">
        <w:t xml:space="preserve">  The STATE may add to or modify the standard claim formats in these technical specifications, including to comply with CMS requirements and expectations for Medicaid and Children’s Health Insurance Program (CHIP) data and ongoing Transformed-MSIS (T-MSIS) implementation.</w:t>
      </w:r>
    </w:p>
    <w:p w14:paraId="303236A0" w14:textId="7ACD6ABD" w:rsidR="00D80796" w:rsidRPr="002C0156" w:rsidRDefault="00D80796" w:rsidP="00F84F10">
      <w:pPr>
        <w:pStyle w:val="4BodyTextBullet"/>
      </w:pPr>
      <w:r w:rsidRPr="002C0156">
        <w:t xml:space="preserve">Service location must be populated on all encounter submissions, except NCPDP. This is required even if the service location is the same as the billing location. It is </w:t>
      </w:r>
      <w:r w:rsidRPr="002C0156">
        <w:lastRenderedPageBreak/>
        <w:t xml:space="preserve">also required on claims having either consolidated NPIs or non-consolidated NPIs. </w:t>
      </w:r>
      <w:bookmarkStart w:id="1426" w:name="_Hlk169595704"/>
      <w:r w:rsidR="003B5C1A" w:rsidRPr="002C0156">
        <w:t xml:space="preserve"> For provider</w:t>
      </w:r>
      <w:r w:rsidR="00EA70BA" w:rsidRPr="002C0156">
        <w:t>-controlled</w:t>
      </w:r>
      <w:r w:rsidR="003B5C1A" w:rsidRPr="002C0156">
        <w:t xml:space="preserve"> locations enrolled with DHS, the service location must match </w:t>
      </w:r>
      <w:r w:rsidR="00EA70BA" w:rsidRPr="002C0156">
        <w:t>an</w:t>
      </w:r>
      <w:r w:rsidR="003B5C1A" w:rsidRPr="002C0156">
        <w:t xml:space="preserve"> address on file</w:t>
      </w:r>
      <w:r w:rsidR="00EA70BA" w:rsidRPr="002C0156">
        <w:t xml:space="preserve"> with DHS</w:t>
      </w:r>
      <w:r w:rsidR="003B5C1A" w:rsidRPr="002C0156">
        <w:t xml:space="preserve">. </w:t>
      </w:r>
      <w:bookmarkEnd w:id="1426"/>
    </w:p>
    <w:p w14:paraId="2F7DCC63" w14:textId="13084201" w:rsidR="00DD4C13" w:rsidRPr="002C0156" w:rsidRDefault="008370D4" w:rsidP="00F84F10">
      <w:pPr>
        <w:pStyle w:val="Heading5"/>
      </w:pPr>
      <w:r w:rsidRPr="002C0156">
        <w:t xml:space="preserve">The MCO must submit charge data using </w:t>
      </w:r>
      <w:r w:rsidR="003E567F" w:rsidRPr="002C0156">
        <w:t xml:space="preserve">the above </w:t>
      </w:r>
      <w:r w:rsidRPr="002C0156">
        <w:t>formats</w:t>
      </w:r>
      <w:r w:rsidR="00723776" w:rsidRPr="002C0156">
        <w:t xml:space="preserve">.  </w:t>
      </w:r>
      <w:r w:rsidR="00A32AEE" w:rsidRPr="002C0156">
        <w:t>Charge data shall be the lesser of the usual and customary charge (or appropriate amount from a Relative Value Scale for missing or unavailable charges) or submitted charge</w:t>
      </w:r>
      <w:r w:rsidR="00DD4C13" w:rsidRPr="002C0156">
        <w:t>.</w:t>
      </w:r>
    </w:p>
    <w:p w14:paraId="693FE16D" w14:textId="37A17C38" w:rsidR="00DD4C13" w:rsidRPr="002C0156" w:rsidRDefault="008370D4" w:rsidP="00F84F10">
      <w:pPr>
        <w:pStyle w:val="Heading5"/>
      </w:pPr>
      <w:r w:rsidRPr="002C0156">
        <w:t>T</w:t>
      </w:r>
      <w:r w:rsidR="001C4A95" w:rsidRPr="002C0156">
        <w:t xml:space="preserve">he MCO shall submit on the encounter claim </w:t>
      </w:r>
      <w:r w:rsidR="009358DE" w:rsidRPr="002C0156">
        <w:t>for 837P, 837I,</w:t>
      </w:r>
      <w:r w:rsidRPr="002C0156">
        <w:t xml:space="preserve"> </w:t>
      </w:r>
      <w:r w:rsidR="009358DE" w:rsidRPr="002C0156">
        <w:t>837D,</w:t>
      </w:r>
      <w:r w:rsidR="00723776" w:rsidRPr="002C0156">
        <w:t xml:space="preserve"> </w:t>
      </w:r>
      <w:r w:rsidR="009358DE" w:rsidRPr="002C0156">
        <w:t xml:space="preserve">and NCPDP Batch 1.2/D.0 </w:t>
      </w:r>
      <w:r w:rsidR="001C4A95" w:rsidRPr="002C0156">
        <w:t>the Provider allowed and paid amount</w:t>
      </w:r>
      <w:r w:rsidR="00D2736E" w:rsidRPr="002C0156">
        <w:t>s</w:t>
      </w:r>
      <w:r w:rsidR="00723776" w:rsidRPr="002C0156">
        <w:t xml:space="preserve">.  </w:t>
      </w:r>
      <w:r w:rsidR="001C4A95" w:rsidRPr="002C0156">
        <w:t xml:space="preserve">For the purposes of this section “paid amount” is defined as the amount paid to the Provider excluding </w:t>
      </w:r>
      <w:r w:rsidR="002D12E0" w:rsidRPr="002C0156">
        <w:t>T</w:t>
      </w:r>
      <w:r w:rsidR="001C4A95" w:rsidRPr="002C0156">
        <w:t xml:space="preserve">hird </w:t>
      </w:r>
      <w:r w:rsidR="002D12E0" w:rsidRPr="002C0156">
        <w:t>P</w:t>
      </w:r>
      <w:r w:rsidR="001C4A95" w:rsidRPr="002C0156">
        <w:t xml:space="preserve">arty </w:t>
      </w:r>
      <w:r w:rsidR="002D12E0" w:rsidRPr="002C0156">
        <w:t>L</w:t>
      </w:r>
      <w:r w:rsidR="001C4A95" w:rsidRPr="002C0156">
        <w:t xml:space="preserve">iability, Provider withhold and </w:t>
      </w:r>
      <w:r w:rsidR="00E024B8" w:rsidRPr="002C0156">
        <w:t xml:space="preserve">Provider </w:t>
      </w:r>
      <w:r w:rsidR="001C4A95" w:rsidRPr="002C0156">
        <w:t xml:space="preserve">incentives, and </w:t>
      </w:r>
      <w:r w:rsidR="006D315B" w:rsidRPr="002C0156">
        <w:t>cost-sharing</w:t>
      </w:r>
      <w:r w:rsidR="000635EB" w:rsidRPr="002C0156">
        <w:t xml:space="preserve"> if any</w:t>
      </w:r>
      <w:r w:rsidR="00723776" w:rsidRPr="002C0156">
        <w:t xml:space="preserve">.  </w:t>
      </w:r>
      <w:r w:rsidR="001C4A95" w:rsidRPr="002C0156">
        <w:t>For the purposes of this section “allowed amount” is defined as the Provider contracted rate prior to any exclusions or add-ons</w:t>
      </w:r>
      <w:r w:rsidR="00723776" w:rsidRPr="002C0156">
        <w:t xml:space="preserve">.  </w:t>
      </w:r>
      <w:r w:rsidRPr="002C0156">
        <w:t xml:space="preserve">In accordance with Minnesota Statutes, §256B.69, </w:t>
      </w:r>
      <w:r w:rsidR="008C6718" w:rsidRPr="002C0156">
        <w:t>subd. </w:t>
      </w:r>
      <w:r w:rsidRPr="002C0156">
        <w:t>9c</w:t>
      </w:r>
      <w:r w:rsidR="00AE4268" w:rsidRPr="002C0156">
        <w:t>,</w:t>
      </w:r>
      <w:r w:rsidR="00FB00C7" w:rsidRPr="002C0156">
        <w:t> </w:t>
      </w:r>
      <w:r w:rsidRPr="002C0156">
        <w:t xml:space="preserve">(a), the data reported herein is </w:t>
      </w:r>
      <w:r w:rsidR="00F52BC2" w:rsidRPr="002C0156">
        <w:t xml:space="preserve">defined as </w:t>
      </w:r>
      <w:r w:rsidRPr="002C0156">
        <w:t>non-public in Minnesota Statutes, §13.02</w:t>
      </w:r>
      <w:r w:rsidR="00DD4C13" w:rsidRPr="002C0156">
        <w:t>.</w:t>
      </w:r>
    </w:p>
    <w:p w14:paraId="4F2EF409" w14:textId="0816AEE3" w:rsidR="009358DE" w:rsidRDefault="009358DE" w:rsidP="00F84F10">
      <w:pPr>
        <w:pStyle w:val="4BodyTextBullet"/>
      </w:pPr>
      <w:r w:rsidRPr="002C0156">
        <w:t xml:space="preserve">If the MCO uses a </w:t>
      </w:r>
      <w:r w:rsidR="00136CB2" w:rsidRPr="002C0156">
        <w:t>S</w:t>
      </w:r>
      <w:r w:rsidRPr="002C0156">
        <w:t xml:space="preserve">ubcontractor to administer a benefit, for example a dental administrator or Pharmacy Benefit Manager, the “paid amount” is defined as the amount paid to the Provider excluding Third Party Liability, Provider withhold and Provider incentives, and Medical Assistance cost-sharing by the </w:t>
      </w:r>
      <w:r w:rsidR="00136CB2" w:rsidRPr="002C0156">
        <w:t>S</w:t>
      </w:r>
      <w:r w:rsidRPr="002C0156">
        <w:t xml:space="preserve">ubcontractor. </w:t>
      </w:r>
    </w:p>
    <w:p w14:paraId="78A27D10" w14:textId="77777777" w:rsidR="00DA7396" w:rsidRPr="00DA7396" w:rsidRDefault="00DA7396" w:rsidP="00DA7396">
      <w:pPr>
        <w:pStyle w:val="Heading5"/>
        <w:rPr>
          <w:rFonts w:cs="Times New Roman"/>
          <w:szCs w:val="20"/>
        </w:rPr>
      </w:pPr>
      <w:r w:rsidRPr="00DA7396">
        <w:rPr>
          <w:rFonts w:cs="Times New Roman"/>
          <w:szCs w:val="20"/>
        </w:rPr>
        <w:t xml:space="preserve">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 </w:t>
      </w:r>
    </w:p>
    <w:p w14:paraId="68D85AD3" w14:textId="23D0EF53" w:rsidR="002C44D0" w:rsidRPr="002C0156" w:rsidRDefault="008370D4" w:rsidP="00F84F10">
      <w:pPr>
        <w:pStyle w:val="Heading5"/>
      </w:pPr>
      <w:bookmarkStart w:id="1427" w:name="_Ref45716792"/>
      <w:r w:rsidRPr="002C0156">
        <w:t xml:space="preserve">The MCO will submit Medicaid drug information on pharmacy (NCPDP </w:t>
      </w:r>
      <w:r w:rsidR="00683776" w:rsidRPr="002C0156">
        <w:t xml:space="preserve">Batch </w:t>
      </w:r>
      <w:r w:rsidRPr="002C0156">
        <w:t>1.2/D.0), professional (837P) and institutional (837I) encounter claims in accordance with STATE data element specifications related to the collection of drug rebates</w:t>
      </w:r>
      <w:r w:rsidR="00723776" w:rsidRPr="002C0156">
        <w:t xml:space="preserve">.  </w:t>
      </w:r>
      <w:r w:rsidRPr="002C0156">
        <w:t xml:space="preserve">These specifications will be outlined in the </w:t>
      </w:r>
      <w:r w:rsidR="00F8367A" w:rsidRPr="002C0156">
        <w:rPr>
          <w:i/>
        </w:rPr>
        <w:t xml:space="preserve">Encounter </w:t>
      </w:r>
      <w:r w:rsidRPr="002C0156">
        <w:rPr>
          <w:i/>
        </w:rPr>
        <w:t>Companion Guides</w:t>
      </w:r>
      <w:r w:rsidRPr="002C0156">
        <w:t xml:space="preserve"> </w:t>
      </w:r>
      <w:r w:rsidR="00C714D5" w:rsidRPr="002C0156">
        <w:t xml:space="preserve">technical specifications </w:t>
      </w:r>
      <w:r w:rsidRPr="002C0156">
        <w:t>for the NCPDP Batch 1.2/D.0 Pharmacy, 837 Professional and 837 Institutional encounter claims</w:t>
      </w:r>
      <w:r w:rsidR="00723776" w:rsidRPr="002C0156">
        <w:t xml:space="preserve">.  </w:t>
      </w:r>
      <w:r w:rsidRPr="002C0156">
        <w:t xml:space="preserve">The MCO and its </w:t>
      </w:r>
      <w:r w:rsidR="00136CB2" w:rsidRPr="002C0156">
        <w:t>Subcontractor</w:t>
      </w:r>
      <w:r w:rsidRPr="002C0156">
        <w:t>, if applicable, must comply with these specifications and submit encounter data</w:t>
      </w:r>
      <w:r w:rsidR="00723776" w:rsidRPr="002C0156">
        <w:t xml:space="preserve"> </w:t>
      </w:r>
      <w:r w:rsidR="007663EE" w:rsidRPr="002C0156">
        <w:t>every two weeks</w:t>
      </w:r>
      <w:r w:rsidRPr="002C0156">
        <w:t xml:space="preserve"> and no later than </w:t>
      </w:r>
      <w:r w:rsidR="00AE4268" w:rsidRPr="002C0156">
        <w:t>thi</w:t>
      </w:r>
      <w:r w:rsidR="0042059D" w:rsidRPr="002C0156">
        <w:t>r</w:t>
      </w:r>
      <w:r w:rsidR="00AE4268" w:rsidRPr="002C0156">
        <w:t>ty (</w:t>
      </w:r>
      <w:r w:rsidRPr="002C0156">
        <w:t>30</w:t>
      </w:r>
      <w:r w:rsidR="00AE4268" w:rsidRPr="002C0156">
        <w:t>)</w:t>
      </w:r>
      <w:r w:rsidRPr="002C0156">
        <w:t xml:space="preserve"> days </w:t>
      </w:r>
      <w:r w:rsidR="00732E99" w:rsidRPr="002C0156">
        <w:t xml:space="preserve">for original claims and forty-five (45) days for adjusted claims, </w:t>
      </w:r>
      <w:r w:rsidRPr="002C0156">
        <w:t xml:space="preserve">after the MCO (or its </w:t>
      </w:r>
      <w:r w:rsidR="00136CB2" w:rsidRPr="002C0156">
        <w:t>Subcontractor</w:t>
      </w:r>
      <w:r w:rsidRPr="002C0156">
        <w:t xml:space="preserve">) adjudicates </w:t>
      </w:r>
      <w:r w:rsidR="00D542D8" w:rsidRPr="002C0156">
        <w:t>both</w:t>
      </w:r>
      <w:r w:rsidRPr="002C0156">
        <w:t xml:space="preserve"> outpatient pharmacy and physician-administered drug claims</w:t>
      </w:r>
      <w:r w:rsidR="00723776" w:rsidRPr="002C0156">
        <w:t xml:space="preserve">.  </w:t>
      </w:r>
      <w:r w:rsidR="00D542D8" w:rsidRPr="002C0156">
        <w:t>This process enables</w:t>
      </w:r>
      <w:r w:rsidRPr="002C0156">
        <w:t xml:space="preserve"> the STATE to comply with 1927(b) 1903m(2)(A) and 1927(j)(1) of the </w:t>
      </w:r>
      <w:r w:rsidR="006C0BAF" w:rsidRPr="002C0156">
        <w:t>SSA</w:t>
      </w:r>
      <w:r w:rsidRPr="002C0156">
        <w:t xml:space="preserve"> as amended by Section 2501 (c) of the Patient Protection and Affordable Care Act</w:t>
      </w:r>
      <w:r w:rsidR="00DD4C13" w:rsidRPr="002C0156">
        <w:t>.</w:t>
      </w:r>
      <w:bookmarkEnd w:id="1427"/>
      <w:r w:rsidR="00587644" w:rsidRPr="002C0156">
        <w:t xml:space="preserve"> </w:t>
      </w:r>
      <w:bookmarkStart w:id="1428" w:name="_Ref13037473"/>
      <w:bookmarkStart w:id="1429" w:name="_Ref50972358"/>
      <w:r w:rsidR="005D342C" w:rsidRPr="002C0156">
        <w:t>The MCO shall submit individual-enrollee specific, claim-level data on all post-payment recoveries for pharmacy claims from liable third parties on a quarterly basis, in a format determined by the STATE.</w:t>
      </w:r>
      <w:bookmarkEnd w:id="1428"/>
      <w:r w:rsidR="00587644" w:rsidRPr="002C0156">
        <w:t xml:space="preserve">  This report shall contain only the post-payment recoveries for pharmacy claims that cannot be reported as encounters in section </w:t>
      </w:r>
      <w:r w:rsidR="00273B6C">
        <w:t>(8)</w:t>
      </w:r>
      <w:r w:rsidR="00A432D0" w:rsidRPr="002C0156">
        <w:t xml:space="preserve"> above</w:t>
      </w:r>
      <w:r w:rsidR="00587644" w:rsidRPr="002C0156">
        <w:t>.</w:t>
      </w:r>
      <w:bookmarkEnd w:id="1429"/>
      <w:r w:rsidR="00587644" w:rsidRPr="002C0156">
        <w:t xml:space="preserve"> </w:t>
      </w:r>
    </w:p>
    <w:p w14:paraId="6922D55A" w14:textId="4F2137D4" w:rsidR="005D342C" w:rsidRPr="002C0156" w:rsidRDefault="002C44D0" w:rsidP="00F84F10">
      <w:pPr>
        <w:pStyle w:val="Heading5"/>
      </w:pPr>
      <w:r w:rsidRPr="002C0156">
        <w:t>The MCO shall submit a Tracking ICN as described in the technical specifications for the Corrected Claims process for all claims that are resubmissions or corrections of previously submitted encounter claims. The Tracking ICN shall be the MCO ICN that points to the ICN of the encounter that is being replaced.</w:t>
      </w:r>
    </w:p>
    <w:p w14:paraId="3101E4C2" w14:textId="52AC9418" w:rsidR="00DD4C13" w:rsidRPr="002C0156" w:rsidRDefault="00A32AEE" w:rsidP="00F84F10">
      <w:pPr>
        <w:pStyle w:val="Heading5"/>
      </w:pPr>
      <w:r w:rsidRPr="002C0156">
        <w:t xml:space="preserve">All encounter data for Nursing Facility and Skilled Nursing Facility services must be submitted according to procedures as prescribed by the STATE in the </w:t>
      </w:r>
      <w:r w:rsidR="005F6438" w:rsidRPr="002C0156">
        <w:t xml:space="preserve">current </w:t>
      </w:r>
      <w:r w:rsidRPr="002C0156">
        <w:t>EDI specifications</w:t>
      </w:r>
      <w:r w:rsidR="005F6438" w:rsidRPr="002C0156">
        <w:t xml:space="preserve"> on the STATE web</w:t>
      </w:r>
      <w:r w:rsidR="00D8069D" w:rsidRPr="002C0156">
        <w:t xml:space="preserve"> </w:t>
      </w:r>
      <w:r w:rsidR="005F6438" w:rsidRPr="002C0156">
        <w:t>site at</w:t>
      </w:r>
      <w:r w:rsidR="000A5D84" w:rsidRPr="002C0156">
        <w:t xml:space="preserve"> </w:t>
      </w:r>
      <w:r w:rsidR="000A5D84" w:rsidRPr="00236743">
        <w:rPr>
          <w:rFonts w:cs="Times New Roman"/>
        </w:rPr>
        <w:t>http://www.dhs.state.mn.us/provider/mco</w:t>
      </w:r>
      <w:r w:rsidR="00DD4C13" w:rsidRPr="002C0156">
        <w:t>.</w:t>
      </w:r>
    </w:p>
    <w:p w14:paraId="2A3AC27E" w14:textId="77777777" w:rsidR="00DD4C13" w:rsidRPr="002C0156" w:rsidRDefault="00A32AEE" w:rsidP="00F84F10">
      <w:pPr>
        <w:pStyle w:val="Heading5"/>
      </w:pPr>
      <w:r w:rsidRPr="002C0156">
        <w:lastRenderedPageBreak/>
        <w:t>The MCO shall be responsible for submitting claim-level encounter data that distinguishes between the Skilled Nursing Facility (SNF) and the Nursing Facility (NF) days used by the Enrollee</w:t>
      </w:r>
      <w:r w:rsidR="00DD4C13" w:rsidRPr="002C0156">
        <w:t>.</w:t>
      </w:r>
    </w:p>
    <w:p w14:paraId="71064E02" w14:textId="77777777" w:rsidR="00DD4C13" w:rsidRPr="002C0156" w:rsidRDefault="00A32AEE" w:rsidP="00F84F10">
      <w:pPr>
        <w:pStyle w:val="Heading4"/>
      </w:pPr>
      <w:r w:rsidRPr="002C0156">
        <w:t xml:space="preserve">The MCO shall notify the STATE </w:t>
      </w:r>
      <w:r w:rsidR="00A967ED" w:rsidRPr="002C0156">
        <w:t>ninety (90)</w:t>
      </w:r>
      <w:r w:rsidRPr="002C0156">
        <w:t xml:space="preserve"> days prior to any change in the submitter process, including but not limited to the use of a new submitter</w:t>
      </w:r>
      <w:r w:rsidR="00DD4C13" w:rsidRPr="002C0156">
        <w:t>.</w:t>
      </w:r>
    </w:p>
    <w:p w14:paraId="7EFEBFD4" w14:textId="4BF18367" w:rsidR="00DD4C13" w:rsidRPr="002C0156" w:rsidRDefault="00653926" w:rsidP="00F84F10">
      <w:pPr>
        <w:pStyle w:val="Heading4"/>
      </w:pPr>
      <w:r w:rsidRPr="002C0156">
        <w:t>T</w:t>
      </w:r>
      <w:r w:rsidR="007663EE" w:rsidRPr="002C0156">
        <w:t xml:space="preserve">he MCO shall submit </w:t>
      </w:r>
      <w:r w:rsidR="00732E99" w:rsidRPr="002C0156">
        <w:t xml:space="preserve">original submission </w:t>
      </w:r>
      <w:r w:rsidR="007663EE" w:rsidRPr="002C0156">
        <w:t>encounter claims no later than thirty (30) days after the date the MCO adjudicates the claim</w:t>
      </w:r>
      <w:r w:rsidR="00723776" w:rsidRPr="002C0156">
        <w:t xml:space="preserve">.  </w:t>
      </w:r>
      <w:r w:rsidR="00A32AEE" w:rsidRPr="002C0156">
        <w:t xml:space="preserve">The MCO shall make submissions </w:t>
      </w:r>
      <w:r w:rsidR="00BE2543" w:rsidRPr="002C0156">
        <w:t xml:space="preserve">for each transaction format </w:t>
      </w:r>
      <w:r w:rsidR="00A32AEE" w:rsidRPr="002C0156">
        <w:t xml:space="preserve">at least </w:t>
      </w:r>
      <w:r w:rsidR="00A753F5" w:rsidRPr="002C0156">
        <w:t>bi-weekly</w:t>
      </w:r>
      <w:r w:rsidR="00723776" w:rsidRPr="002C0156">
        <w:t xml:space="preserve">.  </w:t>
      </w:r>
      <w:r w:rsidR="00A32AEE" w:rsidRPr="002C0156">
        <w:t>If the MCO is unable to make a submission during a certain month, the MCO shall contact the STATE to notify it of the reason for the delay and the estimated date when the STATE can expect the submission</w:t>
      </w:r>
      <w:r w:rsidR="00723776" w:rsidRPr="002C0156">
        <w:t xml:space="preserve">.  </w:t>
      </w:r>
      <w:r w:rsidR="00E024B8" w:rsidRPr="002C0156">
        <w:t>T</w:t>
      </w:r>
      <w:r w:rsidR="00841E8E" w:rsidRPr="002C0156">
        <w:t>he MCO’s s</w:t>
      </w:r>
      <w:r w:rsidR="00A37D8B" w:rsidRPr="002C0156">
        <w:t>ubmission of claim adjustments</w:t>
      </w:r>
      <w:r w:rsidR="00E024B8" w:rsidRPr="002C0156">
        <w:t xml:space="preserve"> must be done</w:t>
      </w:r>
      <w:r w:rsidR="00A37D8B" w:rsidRPr="002C0156">
        <w:t xml:space="preserve"> by voiding the original claim and submitting a corrected claim, within forty-five (45) days of the date adjusted at the MCO</w:t>
      </w:r>
      <w:r w:rsidR="00723776" w:rsidRPr="002C0156">
        <w:t xml:space="preserve">.  </w:t>
      </w:r>
      <w:r w:rsidR="004B370B" w:rsidRPr="002C0156">
        <w:t xml:space="preserve">See also section </w:t>
      </w:r>
      <w:r w:rsidR="00273B6C">
        <w:t>9.4.6 below</w:t>
      </w:r>
      <w:r w:rsidR="004B370B" w:rsidRPr="002C0156">
        <w:t xml:space="preserve"> regarding claims voided or reversed because of program integrity concerns</w:t>
      </w:r>
      <w:r w:rsidR="00DD4C13" w:rsidRPr="002C0156">
        <w:t>.</w:t>
      </w:r>
    </w:p>
    <w:p w14:paraId="69DFDB30" w14:textId="77777777" w:rsidR="00DD4C13" w:rsidRPr="002C0156" w:rsidRDefault="00A37D8B" w:rsidP="00F84F10">
      <w:pPr>
        <w:pStyle w:val="Heading4"/>
      </w:pPr>
      <w:r w:rsidRPr="002C0156">
        <w:t>W</w:t>
      </w:r>
      <w:r w:rsidR="00A32AEE" w:rsidRPr="002C0156">
        <w:t xml:space="preserve">hen the STATE returns or rejects a file of </w:t>
      </w:r>
      <w:r w:rsidRPr="002C0156">
        <w:t xml:space="preserve">encounter </w:t>
      </w:r>
      <w:r w:rsidR="00A32AEE" w:rsidRPr="002C0156">
        <w:t>claims the MCO shall have</w:t>
      </w:r>
      <w:r w:rsidR="007663EE" w:rsidRPr="002C0156">
        <w:t xml:space="preserve"> twenty (20)</w:t>
      </w:r>
      <w:r w:rsidR="00A753F5" w:rsidRPr="002C0156">
        <w:t xml:space="preserve"> calendar </w:t>
      </w:r>
      <w:r w:rsidR="00A32AEE" w:rsidRPr="002C0156">
        <w:t xml:space="preserve">days from the date the MCO receives the </w:t>
      </w:r>
      <w:r w:rsidRPr="002C0156">
        <w:t xml:space="preserve">rejected </w:t>
      </w:r>
      <w:r w:rsidR="00A32AEE" w:rsidRPr="002C0156">
        <w:t>file to resubmit the file with all of the required data elements in the correct file format</w:t>
      </w:r>
      <w:r w:rsidR="00DD4C13" w:rsidRPr="002C0156">
        <w:t>.</w:t>
      </w:r>
    </w:p>
    <w:p w14:paraId="3A83CD24" w14:textId="77777777" w:rsidR="00DD4C13" w:rsidRPr="002C0156" w:rsidRDefault="00A32AEE" w:rsidP="00F84F10">
      <w:pPr>
        <w:pStyle w:val="Heading4"/>
      </w:pPr>
      <w:r w:rsidRPr="002C0156">
        <w:t xml:space="preserve">The STATE will provide </w:t>
      </w:r>
      <w:r w:rsidR="00D12084" w:rsidRPr="002C0156">
        <w:t xml:space="preserve">a </w:t>
      </w:r>
      <w:r w:rsidRPr="002C0156">
        <w:t>remittance advice, on a schedule specified by the STATE, for all submitted encounter claims, including void claims</w:t>
      </w:r>
      <w:r w:rsidR="00723776" w:rsidRPr="002C0156">
        <w:t xml:space="preserve">.  </w:t>
      </w:r>
      <w:r w:rsidRPr="002C0156">
        <w:t xml:space="preserve">The remittance advice will be provided in </w:t>
      </w:r>
      <w:r w:rsidR="00ED10EA" w:rsidRPr="002C0156">
        <w:t xml:space="preserve">the </w:t>
      </w:r>
      <w:r w:rsidRPr="002C0156">
        <w:t>X12 835 standard transaction format</w:t>
      </w:r>
      <w:r w:rsidR="00DD4C13" w:rsidRPr="002C0156">
        <w:t>.</w:t>
      </w:r>
    </w:p>
    <w:p w14:paraId="56A97E65" w14:textId="4BE8BC12" w:rsidR="00FB00C7" w:rsidRPr="002C0156" w:rsidRDefault="00FB00C7" w:rsidP="00F84F10">
      <w:pPr>
        <w:pStyle w:val="Heading3"/>
      </w:pPr>
      <w:bookmarkStart w:id="1430" w:name="_Toc209615175"/>
      <w:r w:rsidRPr="002C0156">
        <w:t>Encounter Data Quality</w:t>
      </w:r>
      <w:bookmarkEnd w:id="1430"/>
    </w:p>
    <w:p w14:paraId="23ABBB2E" w14:textId="6A9C41F0" w:rsidR="0013376A" w:rsidRPr="002C0156" w:rsidRDefault="00A37D8B" w:rsidP="00F84F10">
      <w:pPr>
        <w:pStyle w:val="Heading4"/>
      </w:pPr>
      <w:bookmarkStart w:id="1431" w:name="_Ref431806850"/>
      <w:r w:rsidRPr="002C0156">
        <w:t>The STATE shall monitor and evaluate encounter data lines and shall require correction of encounter data found deficient according to specifications published on the STATE’s managed care web</w:t>
      </w:r>
      <w:r w:rsidR="00D8069D" w:rsidRPr="002C0156">
        <w:t xml:space="preserve"> </w:t>
      </w:r>
      <w:r w:rsidRPr="002C0156">
        <w:t>site</w:t>
      </w:r>
      <w:r w:rsidR="00723776" w:rsidRPr="002C0156">
        <w:t xml:space="preserve">.  </w:t>
      </w:r>
      <w:r w:rsidRPr="002C0156">
        <w:t xml:space="preserve">Encounter data not corrected </w:t>
      </w:r>
      <w:r w:rsidR="00460F06" w:rsidRPr="002C0156">
        <w:t>may</w:t>
      </w:r>
      <w:r w:rsidRPr="002C0156">
        <w:t xml:space="preserve"> be assessed a penalty as specified in section </w:t>
      </w:r>
      <w:r w:rsidR="00273B6C">
        <w:t>5.9</w:t>
      </w:r>
      <w:r w:rsidRPr="002C0156">
        <w:t xml:space="preserve"> below</w:t>
      </w:r>
      <w:bookmarkEnd w:id="1431"/>
      <w:r w:rsidR="00723776" w:rsidRPr="002C0156">
        <w:t xml:space="preserve">.  </w:t>
      </w:r>
      <w:r w:rsidR="0012169C" w:rsidRPr="002C0156">
        <w:rPr>
          <w:rFonts w:eastAsia="Calibri"/>
          <w:bCs w:val="0"/>
          <w:iCs w:val="0"/>
        </w:rPr>
        <w:t xml:space="preserve">[42 CFR </w:t>
      </w:r>
      <w:r w:rsidR="002E1D0F" w:rsidRPr="002C0156">
        <w:rPr>
          <w:rFonts w:eastAsia="Calibri"/>
          <w:bCs w:val="0"/>
          <w:iCs w:val="0"/>
        </w:rPr>
        <w:t>§</w:t>
      </w:r>
      <w:r w:rsidR="0012169C" w:rsidRPr="002C0156">
        <w:rPr>
          <w:rFonts w:eastAsia="Calibri"/>
          <w:bCs w:val="0"/>
          <w:iCs w:val="0"/>
        </w:rPr>
        <w:t>438.242(d)</w:t>
      </w:r>
      <w:r w:rsidR="003E567F" w:rsidRPr="002C0156">
        <w:t>; Minnesota Statutes, §256B.69, subd. 9d</w:t>
      </w:r>
      <w:r w:rsidR="0012169C" w:rsidRPr="002C0156">
        <w:rPr>
          <w:rFonts w:eastAsia="Calibri"/>
          <w:bCs w:val="0"/>
          <w:iCs w:val="0"/>
        </w:rPr>
        <w:t>]</w:t>
      </w:r>
    </w:p>
    <w:p w14:paraId="7805350B" w14:textId="081F8D28" w:rsidR="00DD4C13" w:rsidRPr="002C0156" w:rsidRDefault="00841E8E" w:rsidP="00F84F10">
      <w:pPr>
        <w:pStyle w:val="Heading5"/>
      </w:pPr>
      <w:bookmarkStart w:id="1432" w:name="_Ref83107887"/>
      <w:r w:rsidRPr="002C0156">
        <w:t xml:space="preserve">Within </w:t>
      </w:r>
      <w:r w:rsidR="00DA7396">
        <w:t>thirty (30)</w:t>
      </w:r>
      <w:r w:rsidRPr="002C0156">
        <w:t xml:space="preserve"> days a</w:t>
      </w:r>
      <w:r w:rsidR="00A37D8B" w:rsidRPr="002C0156">
        <w:t>fter the end of each calendar quarter, the STATE shall provide to the MCO an error reference report (ERR) of erroneous encounter lines and/or headers processed during the quarter</w:t>
      </w:r>
      <w:r w:rsidR="00DD4C13" w:rsidRPr="002C0156">
        <w:t>.</w:t>
      </w:r>
      <w:bookmarkEnd w:id="1432"/>
    </w:p>
    <w:p w14:paraId="3C70339F" w14:textId="6EA6A040" w:rsidR="00DD4C13" w:rsidRPr="002C0156" w:rsidRDefault="00A37D8B" w:rsidP="00F84F10">
      <w:pPr>
        <w:pStyle w:val="Heading5"/>
      </w:pPr>
      <w:r w:rsidRPr="002C0156">
        <w:t>The MCO shall, within the calendar quarter</w:t>
      </w:r>
      <w:r w:rsidR="00841E8E" w:rsidRPr="002C0156">
        <w:t xml:space="preserve"> in which the ERR is provided</w:t>
      </w:r>
      <w:r w:rsidRPr="002C0156">
        <w:t>, respond by appropriately voiding the erroneous encounter lines and/or headers and submitting corrected encounter data claims</w:t>
      </w:r>
      <w:r w:rsidR="00D542D8" w:rsidRPr="002C0156">
        <w:t>, as described in the technical specifications posted on the STATE’s managed care web</w:t>
      </w:r>
      <w:r w:rsidR="00D8069D" w:rsidRPr="002C0156">
        <w:t xml:space="preserve"> </w:t>
      </w:r>
      <w:r w:rsidR="00D542D8" w:rsidRPr="002C0156">
        <w:t>site</w:t>
      </w:r>
      <w:r w:rsidR="00DD4C13" w:rsidRPr="002C0156">
        <w:t>.</w:t>
      </w:r>
      <w:r w:rsidR="00425B04">
        <w:t xml:space="preserve"> </w:t>
      </w:r>
    </w:p>
    <w:p w14:paraId="3E3A5CC2" w14:textId="77777777" w:rsidR="00DD4C13" w:rsidRPr="002C0156" w:rsidRDefault="00A37D8B" w:rsidP="00F84F10">
      <w:pPr>
        <w:pStyle w:val="Heading5"/>
      </w:pPr>
      <w:r w:rsidRPr="002C0156">
        <w:t>The MCO shall include on each corrected encounter data claim a “tracking ICN” as defined in the technical specifications posted on the STATE’s managed care web</w:t>
      </w:r>
      <w:r w:rsidR="00D8069D" w:rsidRPr="002C0156">
        <w:t xml:space="preserve"> </w:t>
      </w:r>
      <w:r w:rsidRPr="002C0156">
        <w:t>site</w:t>
      </w:r>
      <w:r w:rsidR="00DD4C13" w:rsidRPr="002C0156">
        <w:t>.</w:t>
      </w:r>
    </w:p>
    <w:p w14:paraId="47733499" w14:textId="77777777" w:rsidR="00DD4C13" w:rsidRPr="002C0156" w:rsidRDefault="00A37D8B" w:rsidP="00F84F10">
      <w:pPr>
        <w:pStyle w:val="Heading5"/>
      </w:pPr>
      <w:r w:rsidRPr="002C0156">
        <w:t>The STATE will post on its managed care web</w:t>
      </w:r>
      <w:r w:rsidR="00D8069D" w:rsidRPr="002C0156">
        <w:t xml:space="preserve"> </w:t>
      </w:r>
      <w:r w:rsidRPr="002C0156">
        <w:t>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the STATE</w:t>
      </w:r>
      <w:r w:rsidR="00723776" w:rsidRPr="002C0156">
        <w:t xml:space="preserve">.  </w:t>
      </w:r>
      <w:r w:rsidRPr="002C0156">
        <w:t xml:space="preserve">The STATE shall provide a minimum of </w:t>
      </w:r>
      <w:r w:rsidR="00B716BA" w:rsidRPr="002C0156">
        <w:t xml:space="preserve">ninety (90) </w:t>
      </w:r>
      <w:r w:rsidRPr="002C0156">
        <w:t>days’ notice before implementing a new edit that will require correction</w:t>
      </w:r>
      <w:r w:rsidR="00DD4C13" w:rsidRPr="002C0156">
        <w:t>.</w:t>
      </w:r>
    </w:p>
    <w:p w14:paraId="3AC0116C" w14:textId="77777777" w:rsidR="00DD4C13" w:rsidRPr="002C0156" w:rsidRDefault="00A37D8B" w:rsidP="00F84F10">
      <w:pPr>
        <w:pStyle w:val="Heading5"/>
      </w:pPr>
      <w:r w:rsidRPr="002C0156">
        <w:t>Encounter headers/lines identified by the STATE as errors subject to this section may not be voided as a method to avoid penalties</w:t>
      </w:r>
      <w:r w:rsidR="00723776" w:rsidRPr="002C0156">
        <w:t xml:space="preserve">.  </w:t>
      </w:r>
      <w:r w:rsidR="00E024B8" w:rsidRPr="002C0156">
        <w:t>E</w:t>
      </w:r>
      <w:r w:rsidRPr="002C0156">
        <w:t xml:space="preserve">ncounter claims that should not have been submitted to the STATE and should not reside in STATE data as MCO </w:t>
      </w:r>
      <w:r w:rsidR="00B716BA" w:rsidRPr="002C0156">
        <w:t xml:space="preserve">accepted claims </w:t>
      </w:r>
      <w:r w:rsidRPr="002C0156">
        <w:t>must be explicitly identified as such</w:t>
      </w:r>
      <w:r w:rsidR="00723776" w:rsidRPr="002C0156">
        <w:t xml:space="preserve">.  </w:t>
      </w:r>
      <w:r w:rsidR="00E024B8" w:rsidRPr="002C0156">
        <w:t>Voided claims are subject to a validation process by the STATE</w:t>
      </w:r>
      <w:r w:rsidR="00DD4C13" w:rsidRPr="002C0156">
        <w:t>.</w:t>
      </w:r>
    </w:p>
    <w:p w14:paraId="600D0B6B" w14:textId="41DCE629" w:rsidR="00DD4C13" w:rsidRPr="002C0156" w:rsidRDefault="00A37D8B" w:rsidP="00F84F10">
      <w:pPr>
        <w:pStyle w:val="Heading5"/>
      </w:pPr>
      <w:r w:rsidRPr="002C0156">
        <w:lastRenderedPageBreak/>
        <w:t>The MCO may contest encounter lines or claims the STATE has identified as erroneous by sending the encounter ICN and a detailed description of the contested encounter lines or claims by e-mail to the STATE’s Encounter Data Quality contact</w:t>
      </w:r>
      <w:r w:rsidR="00723776" w:rsidRPr="002C0156">
        <w:t xml:space="preserve">.  </w:t>
      </w:r>
      <w:r w:rsidR="00DA7396" w:rsidRPr="00DA7396">
        <w:t xml:space="preserve"> The STATE will review and approve or deny MCO contested claims list. If approved, </w:t>
      </w:r>
      <w:r w:rsidR="00DA7396">
        <w:t>t</w:t>
      </w:r>
      <w:r w:rsidRPr="002C0156">
        <w:t>he STATE will remove the encounter line from the penalty assessment pending resolution of the issue</w:t>
      </w:r>
      <w:r w:rsidR="00723776" w:rsidRPr="002C0156">
        <w:t xml:space="preserve">.  </w:t>
      </w:r>
      <w:r w:rsidRPr="002C0156">
        <w:t>Contested errors will not be adjusted retroactively, but can be removed from the penalty going forward (as defined in the technical specifications posted on the STATE’s managed care web</w:t>
      </w:r>
      <w:r w:rsidR="00D8069D" w:rsidRPr="002C0156">
        <w:t xml:space="preserve"> </w:t>
      </w:r>
      <w:r w:rsidRPr="002C0156">
        <w:t>site)</w:t>
      </w:r>
      <w:r w:rsidR="00DD4C13" w:rsidRPr="002C0156">
        <w:t>.</w:t>
      </w:r>
    </w:p>
    <w:p w14:paraId="00943D84" w14:textId="67C3D131" w:rsidR="00DD4C13" w:rsidRPr="002C0156" w:rsidRDefault="00A37D8B" w:rsidP="00F84F10">
      <w:pPr>
        <w:pStyle w:val="Heading5"/>
      </w:pPr>
      <w:r w:rsidRPr="002C0156">
        <w:t xml:space="preserve">The notice and opportunity to cure requirements in section </w:t>
      </w:r>
      <w:r w:rsidR="00273B6C">
        <w:t>5.5</w:t>
      </w:r>
      <w:r w:rsidRPr="002C0156">
        <w:t xml:space="preserve"> </w:t>
      </w:r>
      <w:r w:rsidR="00B716BA" w:rsidRPr="002C0156">
        <w:t xml:space="preserve">will </w:t>
      </w:r>
      <w:r w:rsidRPr="002C0156">
        <w:t xml:space="preserve">not </w:t>
      </w:r>
      <w:r w:rsidR="00B716BA" w:rsidRPr="002C0156">
        <w:t xml:space="preserve">apply </w:t>
      </w:r>
      <w:r w:rsidRPr="002C0156">
        <w:t xml:space="preserve">to encounter data quality errors and penalties assessed under section </w:t>
      </w:r>
      <w:r w:rsidR="00273B6C">
        <w:t>5.9</w:t>
      </w:r>
      <w:r w:rsidR="00DD4C13" w:rsidRPr="002C0156">
        <w:t>.</w:t>
      </w:r>
    </w:p>
    <w:p w14:paraId="30897894" w14:textId="61376E39" w:rsidR="0013376A" w:rsidRPr="002C0156" w:rsidRDefault="00A32AEE" w:rsidP="00F84F10">
      <w:pPr>
        <w:pStyle w:val="Heading4"/>
      </w:pPr>
      <w:r w:rsidRPr="002C0156">
        <w:t xml:space="preserve">The MCO shall collect and report to the STATE individual Enrollee specific, claim level encounter data that identifies the Enrollee’s treating Provider </w:t>
      </w:r>
      <w:r w:rsidR="008370D4" w:rsidRPr="002C0156">
        <w:t xml:space="preserve">NPI or UMPI </w:t>
      </w:r>
      <w:r w:rsidRPr="002C0156">
        <w:t>(the Provider that actually provided the service), when the Provider is part of a group practice that bills on the 837P format or 837D format</w:t>
      </w:r>
      <w:r w:rsidR="00723776" w:rsidRPr="002C0156">
        <w:t xml:space="preserve">.  </w:t>
      </w:r>
      <w:r w:rsidRPr="002C0156">
        <w:t xml:space="preserve">The treating Provider is not required when </w:t>
      </w:r>
      <w:r w:rsidR="009358DE" w:rsidRPr="002C0156">
        <w:t xml:space="preserve">the billing provider is an individual and is the same as the individual that provided the service.  Procedure codes on 837P and 837D format claim lines, for which registered individual treating Provider data submissions are required, are listed on the DHS </w:t>
      </w:r>
      <w:r w:rsidR="00DD4C13" w:rsidRPr="002C0156">
        <w:t>web portal page as HCPCS codes.</w:t>
      </w:r>
      <w:r w:rsidR="00723776" w:rsidRPr="002C0156">
        <w:t xml:space="preserve"> </w:t>
      </w:r>
    </w:p>
    <w:p w14:paraId="2E9EF866" w14:textId="77777777" w:rsidR="00DD4C13" w:rsidRPr="002C0156" w:rsidRDefault="00A32AEE" w:rsidP="00F84F10">
      <w:pPr>
        <w:pStyle w:val="Heading4"/>
      </w:pPr>
      <w:r w:rsidRPr="002C0156">
        <w:t>The MCO shall submit interpreter services on encounter claims, if the interpreter service was a separate, billable service</w:t>
      </w:r>
      <w:r w:rsidR="00DD4C13" w:rsidRPr="002C0156">
        <w:t>.</w:t>
      </w:r>
    </w:p>
    <w:p w14:paraId="1CB90A47" w14:textId="77777777" w:rsidR="00DD4C13" w:rsidRPr="002C0156" w:rsidRDefault="00A32AEE" w:rsidP="00F84F10">
      <w:pPr>
        <w:pStyle w:val="Heading4"/>
      </w:pPr>
      <w:r w:rsidRPr="002C0156">
        <w:t xml:space="preserve">The MCO must require any </w:t>
      </w:r>
      <w:r w:rsidR="00136CB2" w:rsidRPr="002C0156">
        <w:t>Subcontractor</w:t>
      </w:r>
      <w:r w:rsidRPr="002C0156">
        <w:t xml:space="preserve"> to include the MCO when contacting the </w:t>
      </w:r>
      <w:r w:rsidR="00151646" w:rsidRPr="002C0156">
        <w:t>STATE</w:t>
      </w:r>
      <w:r w:rsidRPr="002C0156">
        <w:t xml:space="preserve"> regarding any issue with encounter data</w:t>
      </w:r>
      <w:r w:rsidR="00723776" w:rsidRPr="002C0156">
        <w:t xml:space="preserve">.  </w:t>
      </w:r>
      <w:r w:rsidRPr="002C0156">
        <w:t xml:space="preserve">The MCO will work with the STATE and </w:t>
      </w:r>
      <w:r w:rsidR="00136CB2" w:rsidRPr="002C0156">
        <w:t>Subcontractor</w:t>
      </w:r>
      <w:r w:rsidRPr="002C0156">
        <w:t xml:space="preserve"> or agent to resolve any issue with encounter data</w:t>
      </w:r>
      <w:r w:rsidR="00DD4C13" w:rsidRPr="002C0156">
        <w:t>.</w:t>
      </w:r>
    </w:p>
    <w:p w14:paraId="47AD4D77" w14:textId="77777777" w:rsidR="00DD4C13" w:rsidRPr="002C0156" w:rsidRDefault="00A32AEE" w:rsidP="00F84F10">
      <w:pPr>
        <w:pStyle w:val="Heading3"/>
      </w:pPr>
      <w:bookmarkStart w:id="1433" w:name="_Toc248214992"/>
      <w:bookmarkStart w:id="1434" w:name="_Toc216258879"/>
      <w:bookmarkStart w:id="1435" w:name="_Toc248291489"/>
      <w:bookmarkStart w:id="1436" w:name="_Toc209615176"/>
      <w:r w:rsidRPr="002C0156">
        <w:t>Coding Requirements</w:t>
      </w:r>
      <w:bookmarkEnd w:id="1433"/>
      <w:bookmarkEnd w:id="1434"/>
      <w:bookmarkEnd w:id="1435"/>
      <w:r w:rsidR="00DD4C13" w:rsidRPr="002C0156">
        <w:t>.</w:t>
      </w:r>
      <w:bookmarkEnd w:id="1436"/>
    </w:p>
    <w:p w14:paraId="3DC721AF" w14:textId="251C3F18" w:rsidR="00A32AEE" w:rsidRPr="002C0156" w:rsidRDefault="00AB23F2" w:rsidP="00F84F10">
      <w:pPr>
        <w:pStyle w:val="Heading4"/>
      </w:pPr>
      <w:r w:rsidRPr="002C0156">
        <w:t xml:space="preserve"> </w:t>
      </w:r>
      <w:r w:rsidR="00A32AEE" w:rsidRPr="002C0156">
        <w:t>The MCO must use the most current version of the following coding sources:</w:t>
      </w:r>
    </w:p>
    <w:p w14:paraId="3DC721B0" w14:textId="6733FE78" w:rsidR="00A32AEE" w:rsidRPr="002C0156" w:rsidRDefault="00A32AEE" w:rsidP="00F84F10">
      <w:pPr>
        <w:pStyle w:val="Heading5"/>
      </w:pPr>
      <w:r w:rsidRPr="002C0156">
        <w:t xml:space="preserve">Diagnosis </w:t>
      </w:r>
      <w:r w:rsidR="00653926" w:rsidRPr="002C0156">
        <w:t xml:space="preserve">and inpatient hospital procedure </w:t>
      </w:r>
      <w:r w:rsidRPr="002C0156">
        <w:t>codes obtained from the International Classification of Diseases, Clinical Modification</w:t>
      </w:r>
      <w:r w:rsidR="00653926" w:rsidRPr="002C0156">
        <w:t xml:space="preserve"> ICD-10-CM/PCS coding requirements on claim and encounter data submissions</w:t>
      </w:r>
      <w:r w:rsidRPr="002C0156">
        <w:t>;</w:t>
      </w:r>
    </w:p>
    <w:p w14:paraId="3DC721B2" w14:textId="102D247C" w:rsidR="00A32AEE" w:rsidRPr="002C0156" w:rsidRDefault="00A32AEE" w:rsidP="00F84F10">
      <w:pPr>
        <w:pStyle w:val="Heading5"/>
      </w:pPr>
      <w:r w:rsidRPr="002C0156">
        <w:t>Procedure codes obtained from Physician’s Current Procedural Terminology (CPT) and from CMS’ Health</w:t>
      </w:r>
      <w:r w:rsidR="00151646" w:rsidRPr="002C0156">
        <w:t xml:space="preserve"> C</w:t>
      </w:r>
      <w:r w:rsidRPr="002C0156">
        <w:t>are Common Procedure Coding System (HCPCS Level 2);</w:t>
      </w:r>
    </w:p>
    <w:p w14:paraId="3DC721B3" w14:textId="616B8E70" w:rsidR="00A32AEE" w:rsidRPr="002C0156" w:rsidRDefault="00A32AEE" w:rsidP="00F84F10">
      <w:pPr>
        <w:pStyle w:val="Heading5"/>
      </w:pPr>
      <w:r w:rsidRPr="002C0156">
        <w:t xml:space="preserve">American Dental Association current dental terminology codes as specified in Minnesota Statutes, </w:t>
      </w:r>
      <w:r w:rsidR="00980149" w:rsidRPr="002C0156">
        <w:t>§</w:t>
      </w:r>
      <w:r w:rsidRPr="002C0156">
        <w:t xml:space="preserve">62Q.78; </w:t>
      </w:r>
    </w:p>
    <w:p w14:paraId="3DC721B4" w14:textId="5831C7EC" w:rsidR="00CC2516" w:rsidRPr="002C0156" w:rsidRDefault="00A32AEE" w:rsidP="00F84F10">
      <w:pPr>
        <w:pStyle w:val="Heading5"/>
      </w:pPr>
      <w:r w:rsidRPr="002C0156">
        <w:t>National Drug Codes</w:t>
      </w:r>
      <w:r w:rsidR="00151646" w:rsidRPr="002C0156">
        <w:t>; and</w:t>
      </w:r>
      <w:r w:rsidR="00723776" w:rsidRPr="002C0156">
        <w:t xml:space="preserve"> </w:t>
      </w:r>
    </w:p>
    <w:p w14:paraId="3013A0F6" w14:textId="77777777" w:rsidR="00DD4C13" w:rsidRPr="002C0156" w:rsidRDefault="00CC2516" w:rsidP="00F84F10">
      <w:pPr>
        <w:pStyle w:val="Heading5"/>
      </w:pPr>
      <w:r w:rsidRPr="002C0156">
        <w:t>Current local home care codes including units of service</w:t>
      </w:r>
      <w:r w:rsidR="00DD4C13" w:rsidRPr="002C0156">
        <w:t>.</w:t>
      </w:r>
    </w:p>
    <w:p w14:paraId="77C8D597" w14:textId="77777777" w:rsidR="00DD4C13" w:rsidRPr="002C0156" w:rsidRDefault="00A32AEE" w:rsidP="00F84F10">
      <w:pPr>
        <w:pStyle w:val="Heading4"/>
      </w:pPr>
      <w:r w:rsidRPr="002C0156">
        <w:t xml:space="preserve">Neither the MCO nor its </w:t>
      </w:r>
      <w:r w:rsidR="00136CB2" w:rsidRPr="002C0156">
        <w:t>Subcontractor</w:t>
      </w:r>
      <w:r w:rsidRPr="002C0156">
        <w:t>s may redefine or substitute these required codes</w:t>
      </w:r>
      <w:r w:rsidR="00DD4C13" w:rsidRPr="002C0156">
        <w:t>.</w:t>
      </w:r>
    </w:p>
    <w:p w14:paraId="7AEB7A20" w14:textId="77777777" w:rsidR="00DD4C13" w:rsidRPr="002C0156" w:rsidRDefault="00A32AEE" w:rsidP="00F84F10">
      <w:pPr>
        <w:pStyle w:val="Heading4"/>
      </w:pPr>
      <w:bookmarkStart w:id="1437" w:name="_Toc248214993"/>
      <w:bookmarkStart w:id="1438" w:name="_Toc248291490"/>
      <w:bookmarkStart w:id="1439" w:name="_Ref275429922"/>
      <w:r w:rsidRPr="002C0156">
        <w:t>National Provider Identifier (NPI) and Atypical Provider Types</w:t>
      </w:r>
      <w:bookmarkEnd w:id="1437"/>
      <w:bookmarkEnd w:id="1438"/>
      <w:r w:rsidR="00723776" w:rsidRPr="002C0156">
        <w:t xml:space="preserve">.  </w:t>
      </w:r>
      <w:r w:rsidRPr="002C0156">
        <w:t>The MCO shall use the NPI for all Providers for whom CMS issues NPIs</w:t>
      </w:r>
      <w:r w:rsidR="00723776" w:rsidRPr="002C0156">
        <w:t xml:space="preserve">.  </w:t>
      </w:r>
      <w:r w:rsidRPr="002C0156">
        <w:t xml:space="preserve">For </w:t>
      </w:r>
      <w:r w:rsidR="008370D4" w:rsidRPr="002C0156">
        <w:t xml:space="preserve">certain </w:t>
      </w:r>
      <w:r w:rsidRPr="002C0156">
        <w:t xml:space="preserve">Providers of Atypical Services, the MCO shall use the </w:t>
      </w:r>
      <w:r w:rsidR="00BE2543" w:rsidRPr="002C0156">
        <w:t xml:space="preserve">STATE-issued </w:t>
      </w:r>
      <w:r w:rsidRPr="002C0156">
        <w:t>UMPI</w:t>
      </w:r>
      <w:bookmarkEnd w:id="1439"/>
      <w:r w:rsidR="00DD4C13" w:rsidRPr="002C0156">
        <w:t>.</w:t>
      </w:r>
    </w:p>
    <w:p w14:paraId="408BDBD5" w14:textId="77777777" w:rsidR="00DD4C13" w:rsidRPr="002C0156" w:rsidRDefault="00DE55A2" w:rsidP="00F84F10">
      <w:pPr>
        <w:pStyle w:val="Heading3"/>
      </w:pPr>
      <w:bookmarkStart w:id="1440" w:name="_Toc176230906"/>
      <w:bookmarkStart w:id="1441" w:name="_Toc176943583"/>
      <w:bookmarkStart w:id="1442" w:name="_Toc177802224"/>
      <w:bookmarkStart w:id="1443" w:name="_Toc177810699"/>
      <w:bookmarkStart w:id="1444" w:name="_Toc212448404"/>
      <w:bookmarkStart w:id="1445" w:name="_Toc213036293"/>
      <w:bookmarkStart w:id="1446" w:name="_Toc212448405"/>
      <w:bookmarkStart w:id="1447" w:name="_Toc213036294"/>
      <w:bookmarkStart w:id="1448" w:name="_Toc215027797"/>
      <w:bookmarkStart w:id="1449" w:name="_Toc209615177"/>
      <w:bookmarkEnd w:id="1440"/>
      <w:bookmarkEnd w:id="1441"/>
      <w:bookmarkEnd w:id="1442"/>
      <w:bookmarkEnd w:id="1443"/>
      <w:bookmarkEnd w:id="1444"/>
      <w:bookmarkEnd w:id="1445"/>
      <w:bookmarkEnd w:id="1446"/>
      <w:bookmarkEnd w:id="1447"/>
      <w:bookmarkEnd w:id="1448"/>
      <w:r w:rsidRPr="002C0156">
        <w:t xml:space="preserve">Encounter Data Quality Assurance </w:t>
      </w:r>
      <w:r w:rsidR="00D542D8" w:rsidRPr="002C0156">
        <w:t>Protocol</w:t>
      </w:r>
      <w:r w:rsidR="00DD4C13" w:rsidRPr="002C0156">
        <w:t>.</w:t>
      </w:r>
      <w:bookmarkEnd w:id="1449"/>
    </w:p>
    <w:p w14:paraId="749BA86D" w14:textId="77777777" w:rsidR="00DD4C13" w:rsidRPr="002C0156" w:rsidRDefault="00CA7684" w:rsidP="00F84F10">
      <w:pPr>
        <w:pStyle w:val="3bodytext"/>
      </w:pPr>
      <w:r w:rsidRPr="002C0156">
        <w:t xml:space="preserve">The MCO shall participate in a quality assurance </w:t>
      </w:r>
      <w:r w:rsidR="00D542D8" w:rsidRPr="002C0156">
        <w:t>protocol</w:t>
      </w:r>
      <w:r w:rsidRPr="002C0156">
        <w:t xml:space="preserve"> that verifies timeliness, completeness, accuracy and consistency of encounter data that is submitted to the STATE</w:t>
      </w:r>
      <w:r w:rsidR="00723776" w:rsidRPr="002C0156">
        <w:t xml:space="preserve">.  </w:t>
      </w:r>
      <w:r w:rsidRPr="002C0156">
        <w:t xml:space="preserve">The STATE </w:t>
      </w:r>
      <w:r w:rsidR="00612102" w:rsidRPr="002C0156">
        <w:t>has developed</w:t>
      </w:r>
      <w:r w:rsidRPr="002C0156">
        <w:t xml:space="preserve"> quality assurance protocols for the program, </w:t>
      </w:r>
      <w:r w:rsidR="009818AA" w:rsidRPr="002C0156">
        <w:t xml:space="preserve">in consultation with the MCOs </w:t>
      </w:r>
      <w:r w:rsidRPr="002C0156">
        <w:t xml:space="preserve">which will </w:t>
      </w:r>
      <w:r w:rsidRPr="002C0156">
        <w:lastRenderedPageBreak/>
        <w:t xml:space="preserve">be evaluated by an independent third party auditor for the capacity to ensure complete and accurate data and to evaluate the STATE’s implementation of the </w:t>
      </w:r>
      <w:r w:rsidR="009818AA" w:rsidRPr="002C0156">
        <w:t>protocols</w:t>
      </w:r>
      <w:r w:rsidR="00DD4C13" w:rsidRPr="002C0156">
        <w:t>.</w:t>
      </w:r>
    </w:p>
    <w:p w14:paraId="1524530F" w14:textId="77777777" w:rsidR="00DD4C13" w:rsidRPr="002C0156" w:rsidRDefault="00456D4D" w:rsidP="00F84F10">
      <w:pPr>
        <w:pStyle w:val="Heading3"/>
      </w:pPr>
      <w:bookmarkStart w:id="1450" w:name="_Toc209615178"/>
      <w:r w:rsidRPr="002C0156">
        <w:t>Encounter Data for the Supplemental Recovery Program</w:t>
      </w:r>
      <w:r w:rsidR="00DD4C13" w:rsidRPr="002C0156">
        <w:t>.</w:t>
      </w:r>
      <w:bookmarkEnd w:id="1450"/>
    </w:p>
    <w:p w14:paraId="7E92F38F" w14:textId="77777777" w:rsidR="00DD4C13" w:rsidRPr="002C0156" w:rsidRDefault="00C0586A" w:rsidP="00F84F10">
      <w:pPr>
        <w:pStyle w:val="3bodytext"/>
      </w:pPr>
      <w:r w:rsidRPr="002C0156">
        <w:t>T</w:t>
      </w:r>
      <w:r w:rsidR="00456D4D" w:rsidRPr="002C0156">
        <w:t xml:space="preserve">he STATE will be using encounter data to </w:t>
      </w:r>
      <w:r w:rsidR="00BB0A57" w:rsidRPr="002C0156">
        <w:t xml:space="preserve">manage </w:t>
      </w:r>
      <w:r w:rsidR="00456D4D" w:rsidRPr="002C0156">
        <w:t xml:space="preserve">the Supplemental Recovery Program described in Minnesota Statutes, </w:t>
      </w:r>
      <w:r w:rsidR="00980149" w:rsidRPr="002C0156">
        <w:t>§</w:t>
      </w:r>
      <w:r w:rsidR="00456D4D" w:rsidRPr="002C0156">
        <w:t xml:space="preserve">256B.69, </w:t>
      </w:r>
      <w:r w:rsidR="008C6718" w:rsidRPr="002C0156">
        <w:t>subd. </w:t>
      </w:r>
      <w:r w:rsidR="00456D4D" w:rsidRPr="002C0156">
        <w:t>3</w:t>
      </w:r>
      <w:r w:rsidR="002D12E0" w:rsidRPr="002C0156">
        <w:t>4</w:t>
      </w:r>
      <w:r w:rsidR="00DD4C13" w:rsidRPr="002C0156">
        <w:t>.</w:t>
      </w:r>
    </w:p>
    <w:p w14:paraId="3B8C4321" w14:textId="77777777" w:rsidR="00DD4C13" w:rsidRPr="002C0156" w:rsidRDefault="00E024B8" w:rsidP="00F84F10">
      <w:pPr>
        <w:pStyle w:val="Heading3"/>
      </w:pPr>
      <w:bookmarkStart w:id="1451" w:name="_Ref517688159"/>
      <w:bookmarkStart w:id="1452" w:name="_Ref83039668"/>
      <w:bookmarkStart w:id="1453" w:name="_Toc209615179"/>
      <w:r w:rsidRPr="002C0156">
        <w:t>Provider-Preventable Conditions</w:t>
      </w:r>
      <w:bookmarkEnd w:id="1451"/>
      <w:r w:rsidR="00DD4C13" w:rsidRPr="002C0156">
        <w:t>.</w:t>
      </w:r>
      <w:bookmarkEnd w:id="1452"/>
      <w:bookmarkEnd w:id="1453"/>
    </w:p>
    <w:p w14:paraId="60B8EC8C" w14:textId="16490695" w:rsidR="00DD4C13" w:rsidRPr="002C0156" w:rsidRDefault="00E024B8" w:rsidP="00F84F10">
      <w:pPr>
        <w:pStyle w:val="3bodytext"/>
      </w:pPr>
      <w:r w:rsidRPr="002C0156">
        <w:t xml:space="preserve">Pursuant to 42 CFR </w:t>
      </w:r>
      <w:r w:rsidR="00980149" w:rsidRPr="002C0156">
        <w:t>§</w:t>
      </w:r>
      <w:r w:rsidRPr="002C0156">
        <w:t>438.3(g)</w:t>
      </w:r>
      <w:r w:rsidR="008C6718" w:rsidRPr="002C0156">
        <w:t>,</w:t>
      </w:r>
      <w:r w:rsidRPr="002C0156">
        <w:t xml:space="preserve"> the MCO must comply with 42 CFR </w:t>
      </w:r>
      <w:r w:rsidR="00980149" w:rsidRPr="002C0156">
        <w:t>§</w:t>
      </w:r>
      <w:r w:rsidRPr="002C0156">
        <w:t xml:space="preserve">447.26 and Minnesota Statutes, </w:t>
      </w:r>
      <w:r w:rsidR="00980149" w:rsidRPr="002C0156">
        <w:t>§</w:t>
      </w:r>
      <w:r w:rsidRPr="002C0156">
        <w:t>144.7065 (provider-preventable conditions</w:t>
      </w:r>
      <w:r w:rsidR="00243E83" w:rsidRPr="002C0156">
        <w:t xml:space="preserve"> or adverse health care events</w:t>
      </w:r>
      <w:r w:rsidRPr="002C0156">
        <w:t>) in the encounter data, as determined by the STATE</w:t>
      </w:r>
      <w:r w:rsidR="00723776" w:rsidRPr="002C0156">
        <w:t xml:space="preserve">.  </w:t>
      </w:r>
      <w:r w:rsidRPr="002C0156">
        <w:t>The STATE shall provide a quarterly report of the MCO’s incidents back to the MCO</w:t>
      </w:r>
      <w:r w:rsidR="00723776" w:rsidRPr="002C0156">
        <w:t xml:space="preserve">.  </w:t>
      </w:r>
      <w:r w:rsidRPr="002C0156">
        <w:t xml:space="preserve">In the event that an encounter is reported with any amount other than zero in the payment fields, the MCO shall review and appropriately recoup the payment from the provider, consistent with Minnesota Statutes, </w:t>
      </w:r>
      <w:r w:rsidR="00980149" w:rsidRPr="002C0156">
        <w:t>§</w:t>
      </w:r>
      <w:r w:rsidR="002E1D0F" w:rsidRPr="002C0156">
        <w:t>§</w:t>
      </w:r>
      <w:r w:rsidRPr="002C0156">
        <w:t xml:space="preserve">256.969, </w:t>
      </w:r>
      <w:r w:rsidR="008C6718" w:rsidRPr="002C0156">
        <w:t>subd. </w:t>
      </w:r>
      <w:r w:rsidRPr="002C0156">
        <w:t xml:space="preserve">3b, (c) and 256B.0625, </w:t>
      </w:r>
      <w:r w:rsidR="008C6718" w:rsidRPr="002C0156">
        <w:t>Subd. </w:t>
      </w:r>
      <w:r w:rsidRPr="002C0156">
        <w:t>3</w:t>
      </w:r>
      <w:r w:rsidR="00DD4C13" w:rsidRPr="002C0156">
        <w:t>.</w:t>
      </w:r>
    </w:p>
    <w:p w14:paraId="08CF2528" w14:textId="77777777" w:rsidR="00DD4C13" w:rsidRPr="002C0156" w:rsidRDefault="00190F80" w:rsidP="00F84F10">
      <w:pPr>
        <w:pStyle w:val="Heading2"/>
      </w:pPr>
      <w:bookmarkStart w:id="1454" w:name="_Toc396213968"/>
      <w:bookmarkStart w:id="1455" w:name="_Ref431460996"/>
      <w:bookmarkStart w:id="1456" w:name="_Toc466451366"/>
      <w:bookmarkStart w:id="1457" w:name="_Toc488144290"/>
      <w:bookmarkStart w:id="1458" w:name="_Ref19172407"/>
      <w:bookmarkStart w:id="1459" w:name="_Toc209615180"/>
      <w:r w:rsidRPr="002C0156">
        <w:t>FQHCs and RHCs Services</w:t>
      </w:r>
      <w:bookmarkEnd w:id="1454"/>
      <w:bookmarkEnd w:id="1455"/>
      <w:bookmarkEnd w:id="1456"/>
      <w:bookmarkEnd w:id="1457"/>
      <w:bookmarkEnd w:id="1458"/>
      <w:r w:rsidR="00DD4C13" w:rsidRPr="002C0156">
        <w:t>.</w:t>
      </w:r>
      <w:bookmarkEnd w:id="1459"/>
    </w:p>
    <w:p w14:paraId="2D104031" w14:textId="671E025E" w:rsidR="00DD4C13" w:rsidRPr="002C0156" w:rsidRDefault="002D66D2" w:rsidP="00F84F10">
      <w:pPr>
        <w:pStyle w:val="heading3NotTOClevel3"/>
      </w:pPr>
      <w:r w:rsidRPr="002C0156">
        <w:t xml:space="preserve">FQHCs Services. </w:t>
      </w:r>
      <w:r w:rsidR="00C4215B" w:rsidRPr="002C0156">
        <w:t xml:space="preserve">The STATE and MCO shall instruct Federally Qualified Health Centers </w:t>
      </w:r>
      <w:r w:rsidR="002E10ED" w:rsidRPr="002C0156">
        <w:t xml:space="preserve">that, </w:t>
      </w:r>
      <w:r w:rsidR="0046227C" w:rsidRPr="002C0156">
        <w:t>for dates of service beginning</w:t>
      </w:r>
      <w:r w:rsidR="002E10ED" w:rsidRPr="002C0156">
        <w:t xml:space="preserve"> Jul</w:t>
      </w:r>
      <w:r w:rsidR="00C4215B" w:rsidRPr="002C0156">
        <w:t xml:space="preserve">y 1, 2019, the FQHCs will bill </w:t>
      </w:r>
      <w:r w:rsidR="00AD6F54" w:rsidRPr="002C0156">
        <w:t xml:space="preserve">Medicaid </w:t>
      </w:r>
      <w:r w:rsidR="00C4215B" w:rsidRPr="002C0156">
        <w:t>services provided under this Contract directly to the STATE</w:t>
      </w:r>
      <w:r w:rsidR="00723776" w:rsidRPr="002C0156">
        <w:t xml:space="preserve">.  </w:t>
      </w:r>
      <w:r w:rsidR="00C4215B" w:rsidRPr="002C0156">
        <w:t xml:space="preserve">See section </w:t>
      </w:r>
      <w:r w:rsidR="00273B6C">
        <w:t>6.7</w:t>
      </w:r>
      <w:r w:rsidR="00DD4C13" w:rsidRPr="002C0156">
        <w:t>.</w:t>
      </w:r>
    </w:p>
    <w:p w14:paraId="79F69327" w14:textId="0DD12F4C" w:rsidR="00AD6F54" w:rsidRPr="002C0156" w:rsidRDefault="00AD6F54" w:rsidP="00F84F10">
      <w:pPr>
        <w:pStyle w:val="heading3NotTOClevel3"/>
      </w:pPr>
      <w:r w:rsidRPr="002C0156">
        <w:t xml:space="preserve">RHCs Services.  Rural Health Centers will continue to bill the MCO, and the MCO shall follow the procedure as follows: </w:t>
      </w:r>
    </w:p>
    <w:p w14:paraId="0E25DBE5" w14:textId="77777777" w:rsidR="00DD4C13" w:rsidRPr="002C0156" w:rsidRDefault="00957390" w:rsidP="00F84F10">
      <w:pPr>
        <w:pStyle w:val="Heading4"/>
      </w:pPr>
      <w:r w:rsidRPr="002C0156">
        <w:t>T</w:t>
      </w:r>
      <w:r w:rsidR="0092555C" w:rsidRPr="002C0156">
        <w:t>he MCO shall adjudicate Medicaid claims as a zero pay for services provided to the MCO’s Enrollees at a FQHC or RHC</w:t>
      </w:r>
      <w:r w:rsidR="00DD4C13" w:rsidRPr="002C0156">
        <w:t>.</w:t>
      </w:r>
    </w:p>
    <w:p w14:paraId="6C8DB283" w14:textId="77777777" w:rsidR="00DD4C13" w:rsidRPr="002C0156" w:rsidRDefault="0092555C" w:rsidP="00F84F10">
      <w:pPr>
        <w:pStyle w:val="Heading4"/>
      </w:pPr>
      <w:r w:rsidRPr="002C0156">
        <w:t>The MCO will forward these adjudicated claims to the STATE within seven (7) calendar days of adjudication and will submit the claims in a weekly file submission</w:t>
      </w:r>
      <w:r w:rsidR="00DD4C13" w:rsidRPr="002C0156">
        <w:t>.</w:t>
      </w:r>
    </w:p>
    <w:p w14:paraId="6EF07208" w14:textId="5FBD8829" w:rsidR="00DD4C13" w:rsidRPr="002C0156" w:rsidRDefault="0092555C" w:rsidP="00F84F10">
      <w:pPr>
        <w:pStyle w:val="3BodyTextBullet"/>
      </w:pPr>
      <w:r w:rsidRPr="002C0156">
        <w:t xml:space="preserve">Claims in which Medicare  is primary </w:t>
      </w:r>
      <w:r w:rsidR="004F3953" w:rsidRPr="002C0156">
        <w:t xml:space="preserve">follow standard billing practices.  </w:t>
      </w:r>
      <w:r w:rsidR="00747B86" w:rsidRPr="002C0156">
        <w:t xml:space="preserve">The </w:t>
      </w:r>
      <w:r w:rsidR="004F3953" w:rsidRPr="002C0156">
        <w:t xml:space="preserve">MCO </w:t>
      </w:r>
      <w:r w:rsidR="00747B86" w:rsidRPr="002C0156">
        <w:t xml:space="preserve">will </w:t>
      </w:r>
      <w:r w:rsidR="004F3953" w:rsidRPr="002C0156">
        <w:t>handle final resolution and not forward claims to DHS. These claims</w:t>
      </w:r>
      <w:r w:rsidRPr="002C0156">
        <w:t xml:space="preserve"> are not to be included in the weekly file submission</w:t>
      </w:r>
      <w:r w:rsidR="00DD4C13" w:rsidRPr="002C0156">
        <w:t>.</w:t>
      </w:r>
    </w:p>
    <w:p w14:paraId="0851124F" w14:textId="13062CC6" w:rsidR="0092555C" w:rsidRPr="002C0156" w:rsidRDefault="0092555C" w:rsidP="00F84F10">
      <w:pPr>
        <w:pStyle w:val="3BodyTextBullet"/>
      </w:pPr>
      <w:r w:rsidRPr="002C0156">
        <w:t>Claims for which another payer (TPL) is primary, the claim is paid in full and $0.00 is assigned to patient responsibility are to be excluded from the weekly file submission</w:t>
      </w:r>
    </w:p>
    <w:p w14:paraId="29380AE3" w14:textId="56678738" w:rsidR="0092555C" w:rsidRPr="002C0156" w:rsidRDefault="0092555C" w:rsidP="00F84F10">
      <w:pPr>
        <w:pStyle w:val="Heading4"/>
      </w:pPr>
      <w:r w:rsidRPr="002C0156">
        <w:t xml:space="preserve">The STATE will adjudicate the </w:t>
      </w:r>
      <w:r w:rsidR="00024E11" w:rsidRPr="002C0156">
        <w:t xml:space="preserve">Medicaid </w:t>
      </w:r>
      <w:r w:rsidRPr="002C0156">
        <w:t xml:space="preserve">claims for the RHC and provide the MCO with a Remittance Advice for the processed claims.  The MCO will be required to submit a separate encounter claim for these transactions.  The STATE will provide technical specifications for this process and will post the document on the managed care webpage. </w:t>
      </w:r>
    </w:p>
    <w:p w14:paraId="6606640E" w14:textId="728FB1E4" w:rsidR="0092555C" w:rsidRPr="002C0156" w:rsidRDefault="0092555C" w:rsidP="00F84F10">
      <w:pPr>
        <w:pStyle w:val="Heading4"/>
      </w:pPr>
      <w:bookmarkStart w:id="1460" w:name="_Ref450030035"/>
      <w:r w:rsidRPr="002C0156">
        <w:t>The MCO will submit a quarterly data report of RHC copayments for service dates on or after January 1, 2015.  The MCO shall provide the data report in a format specified by the STATE within thirty (30) days of the end of each quarter.</w:t>
      </w:r>
      <w:bookmarkEnd w:id="1460"/>
    </w:p>
    <w:p w14:paraId="1E3952C4" w14:textId="3F1E3B9D" w:rsidR="0092555C" w:rsidRPr="002C0156" w:rsidRDefault="0092555C" w:rsidP="00F84F10">
      <w:pPr>
        <w:pStyle w:val="heading3NotTOClevel3"/>
      </w:pPr>
      <w:r w:rsidRPr="002C0156">
        <w:t>The STATE will provide to the MCO no later than the third business day of each month a list of all Providers currently designated FQHCs or RHCs.  If a new list is not provided, the MCO shall use the prior monthly listing.  Any new FQHC</w:t>
      </w:r>
      <w:r w:rsidR="00957390" w:rsidRPr="002C0156">
        <w:t xml:space="preserve"> or</w:t>
      </w:r>
      <w:r w:rsidR="008E3B7E" w:rsidRPr="002C0156">
        <w:t xml:space="preserve"> </w:t>
      </w:r>
      <w:r w:rsidRPr="002C0156">
        <w:t>RHC Providers identified after the third of the month will be added to the following monthly MCO report.</w:t>
      </w:r>
    </w:p>
    <w:p w14:paraId="5EB08353" w14:textId="77777777" w:rsidR="00D80796" w:rsidRPr="002C0156" w:rsidRDefault="00D80796" w:rsidP="00F84F10">
      <w:pPr>
        <w:pStyle w:val="Heading2"/>
      </w:pPr>
      <w:bookmarkStart w:id="1461" w:name="_Toc209615181"/>
      <w:r w:rsidRPr="002C0156">
        <w:t>Public Health Goals.</w:t>
      </w:r>
      <w:bookmarkEnd w:id="1461"/>
    </w:p>
    <w:p w14:paraId="05E1C3D1" w14:textId="7B8EE171" w:rsidR="00D80796" w:rsidRPr="002C0156" w:rsidRDefault="00D80796" w:rsidP="00F84F10">
      <w:pPr>
        <w:pStyle w:val="2bodytext"/>
      </w:pPr>
      <w:r w:rsidRPr="002C0156">
        <w:t xml:space="preserve">The MCO will collaborate with the local public health agency and community organizations providing health services in the area on local public health community health assessments and the </w:t>
      </w:r>
      <w:r w:rsidRPr="002C0156">
        <w:lastRenderedPageBreak/>
        <w:t xml:space="preserve">implementation of community health improvement plans as part of their responsibilities under the “Collaboration Plan” specified in </w:t>
      </w:r>
      <w:r w:rsidR="00BE02E8" w:rsidRPr="002C0156">
        <w:t xml:space="preserve">Minnesota Statutes, </w:t>
      </w:r>
      <w:r w:rsidRPr="002C0156">
        <w:t>§62Q.075,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w:t>
      </w:r>
    </w:p>
    <w:p w14:paraId="77F6F4A4" w14:textId="77777777" w:rsidR="00D80796" w:rsidRPr="002C0156" w:rsidRDefault="00D80796" w:rsidP="00C007F7">
      <w:pPr>
        <w:pStyle w:val="Heading2"/>
        <w:rPr>
          <w:lang w:bidi="en-US"/>
        </w:rPr>
      </w:pPr>
      <w:bookmarkStart w:id="1462" w:name="_Ref83130066"/>
      <w:bookmarkStart w:id="1463" w:name="_Toc209615182"/>
      <w:r w:rsidRPr="002C0156">
        <w:rPr>
          <w:lang w:bidi="en-US"/>
        </w:rPr>
        <w:t xml:space="preserve">County </w:t>
      </w:r>
      <w:r w:rsidRPr="002C0156">
        <w:t>Engagement</w:t>
      </w:r>
      <w:bookmarkEnd w:id="1462"/>
      <w:bookmarkEnd w:id="1463"/>
    </w:p>
    <w:p w14:paraId="5814366E" w14:textId="77777777" w:rsidR="00D80796" w:rsidRPr="002C0156" w:rsidRDefault="00D80796" w:rsidP="00F84F10">
      <w:pPr>
        <w:pStyle w:val="2bodytext"/>
        <w:rPr>
          <w:lang w:bidi="en-US"/>
        </w:rPr>
      </w:pPr>
      <w:r w:rsidRPr="002C0156">
        <w:rPr>
          <w:lang w:bidi="en-US"/>
        </w:rPr>
        <w:t>The MCO must develop and implement a County Engagement strategy that is available for County or STATE review, and which must be updated at least annually. The County Engagement Strategy must include the following elements:</w:t>
      </w:r>
    </w:p>
    <w:p w14:paraId="1A7907BC" w14:textId="77777777" w:rsidR="00D80796" w:rsidRPr="002C0156" w:rsidRDefault="00D80796" w:rsidP="00F84F10">
      <w:pPr>
        <w:pStyle w:val="2BodyTextBullet"/>
        <w:rPr>
          <w:lang w:bidi="en-US"/>
        </w:rPr>
      </w:pPr>
      <w:r w:rsidRPr="002C0156">
        <w:rPr>
          <w:lang w:bidi="en-US"/>
        </w:rPr>
        <w:t>Meetings offered at least as frequently as quarterly with County health and human services leadership in the MCO’s contracted service area. The meetings may be collaborative with other counties and/or MCOs at the County’s discretion;</w:t>
      </w:r>
    </w:p>
    <w:p w14:paraId="302A6EBF" w14:textId="77777777" w:rsidR="00D80796" w:rsidRPr="002C0156" w:rsidRDefault="00D80796" w:rsidP="00F84F10">
      <w:pPr>
        <w:pStyle w:val="2BodyTextBullet"/>
        <w:rPr>
          <w:lang w:bidi="en-US"/>
        </w:rPr>
      </w:pPr>
      <w:r w:rsidRPr="002C0156">
        <w:rPr>
          <w:lang w:bidi="en-US"/>
        </w:rPr>
        <w:t>Description of planning activities including how the MCO requests and receives feedback from counties on these efforts;</w:t>
      </w:r>
    </w:p>
    <w:p w14:paraId="66E758BF" w14:textId="77777777" w:rsidR="00D80796" w:rsidRPr="002C0156" w:rsidRDefault="00D80796" w:rsidP="00F84F10">
      <w:pPr>
        <w:pStyle w:val="2BodyTextBullet"/>
        <w:rPr>
          <w:lang w:bidi="en-US"/>
        </w:rPr>
      </w:pPr>
      <w:r w:rsidRPr="002C0156">
        <w:rPr>
          <w:lang w:bidi="en-US"/>
        </w:rPr>
        <w:t>Description of how the MCO will share local data with counties, including but not limited to population trends, member utilization, and MCO performance;</w:t>
      </w:r>
    </w:p>
    <w:p w14:paraId="54447C8A" w14:textId="77777777" w:rsidR="00D80796" w:rsidRPr="002C0156" w:rsidRDefault="00D80796" w:rsidP="00F84F10">
      <w:pPr>
        <w:pStyle w:val="2BodyTextBullet"/>
        <w:rPr>
          <w:lang w:bidi="en-US"/>
        </w:rPr>
      </w:pPr>
      <w:r w:rsidRPr="002C0156">
        <w:rPr>
          <w:lang w:bidi="en-US"/>
        </w:rPr>
        <w:t>Description of how the MCO addresses concerns raised by the County including MCO operational issues, provider concerns,  and gaps in access for enrollees. The MCO shall offer training and/or education on its Appeals and Grievance process, and</w:t>
      </w:r>
    </w:p>
    <w:p w14:paraId="626A9C36" w14:textId="77777777" w:rsidR="00D80796" w:rsidRPr="002C0156" w:rsidRDefault="00D80796" w:rsidP="00F84F10">
      <w:pPr>
        <w:pStyle w:val="2BodyTextBullet"/>
        <w:rPr>
          <w:lang w:bidi="en-US"/>
        </w:rPr>
      </w:pPr>
      <w:r w:rsidRPr="002C0156">
        <w:rPr>
          <w:lang w:bidi="en-US"/>
        </w:rPr>
        <w:t>Description of how the MCO will collaborate with County local public health on goals developed from the Community Health Needs Assessment.</w:t>
      </w:r>
    </w:p>
    <w:p w14:paraId="05D011FD" w14:textId="722FD9D7" w:rsidR="00D80796" w:rsidRPr="002C0156" w:rsidRDefault="00D80796" w:rsidP="00F84F10">
      <w:pPr>
        <w:pStyle w:val="2bodytext"/>
      </w:pPr>
      <w:r w:rsidRPr="002C0156">
        <w:t xml:space="preserve">For Contract Year 2022, this report </w:t>
      </w:r>
      <w:r w:rsidR="000C13D7" w:rsidRPr="002C0156">
        <w:t>was</w:t>
      </w:r>
      <w:r w:rsidRPr="002C0156">
        <w:t xml:space="preserve"> due to the STATE on April 1, 2022. Thereafter, the updated strategy is available for County or STATE review upon request.</w:t>
      </w:r>
    </w:p>
    <w:p w14:paraId="159F5057" w14:textId="77777777" w:rsidR="005006F4" w:rsidRPr="002C0156" w:rsidRDefault="005006F4" w:rsidP="00F84F10">
      <w:pPr>
        <w:pStyle w:val="Heading2"/>
        <w:rPr>
          <w:rFonts w:cs="Times New Roman"/>
        </w:rPr>
      </w:pPr>
      <w:bookmarkStart w:id="1464" w:name="_Toc112936775"/>
      <w:bookmarkStart w:id="1465" w:name="_Ref113880806"/>
      <w:bookmarkStart w:id="1466" w:name="_Toc209615183"/>
      <w:r w:rsidRPr="002C0156">
        <w:rPr>
          <w:rFonts w:cs="Times New Roman"/>
        </w:rPr>
        <w:t>Equity Engagement</w:t>
      </w:r>
      <w:bookmarkEnd w:id="1464"/>
      <w:bookmarkEnd w:id="1465"/>
      <w:bookmarkEnd w:id="1466"/>
    </w:p>
    <w:p w14:paraId="37BD5FBF" w14:textId="15ACA2B4" w:rsidR="005006F4" w:rsidRPr="002C0156" w:rsidRDefault="005006F4" w:rsidP="00F84F10">
      <w:pPr>
        <w:pStyle w:val="2bodytext"/>
      </w:pPr>
      <w:r w:rsidRPr="002C0156">
        <w:t xml:space="preserve">The MCO shall participate in the STATE’s Equity Partnership through assignment of a staff member to participate in meetings as requested by the Partnership.   </w:t>
      </w:r>
    </w:p>
    <w:p w14:paraId="35B10483" w14:textId="77777777" w:rsidR="00DD4C13" w:rsidRPr="002C0156" w:rsidRDefault="001565B9" w:rsidP="00F84F10">
      <w:pPr>
        <w:pStyle w:val="Heading2"/>
      </w:pPr>
      <w:bookmarkStart w:id="1467" w:name="_Toc248215001"/>
      <w:bookmarkStart w:id="1468" w:name="_Toc248291498"/>
      <w:bookmarkStart w:id="1469" w:name="_Toc466451367"/>
      <w:bookmarkStart w:id="1470" w:name="_Toc488144291"/>
      <w:bookmarkStart w:id="1471" w:name="_Toc209615184"/>
      <w:r w:rsidRPr="002C0156">
        <w:t>Health Care Homes</w:t>
      </w:r>
      <w:r w:rsidR="00060607" w:rsidRPr="002C0156">
        <w:t xml:space="preserve"> in Integrated Programs</w:t>
      </w:r>
      <w:bookmarkEnd w:id="1467"/>
      <w:bookmarkEnd w:id="1468"/>
      <w:bookmarkEnd w:id="1469"/>
      <w:bookmarkEnd w:id="1470"/>
      <w:r w:rsidR="00DD4C13" w:rsidRPr="002C0156">
        <w:t>.</w:t>
      </w:r>
      <w:bookmarkEnd w:id="1471"/>
    </w:p>
    <w:p w14:paraId="1A13D80B" w14:textId="77777777" w:rsidR="00DD4C13" w:rsidRPr="002C0156" w:rsidRDefault="00103CEC" w:rsidP="00F84F10">
      <w:pPr>
        <w:pStyle w:val="2bodytext"/>
      </w:pPr>
      <w:r w:rsidRPr="002C0156">
        <w:t xml:space="preserve">Pursuant to </w:t>
      </w:r>
      <w:r w:rsidR="001565B9" w:rsidRPr="002C0156">
        <w:t>Minnesota Statutes, Ch</w:t>
      </w:r>
      <w:r w:rsidR="00723776" w:rsidRPr="002C0156">
        <w:t xml:space="preserve">.  </w:t>
      </w:r>
      <w:r w:rsidR="001565B9" w:rsidRPr="002C0156">
        <w:t xml:space="preserve">256B.0751, </w:t>
      </w:r>
      <w:r w:rsidR="008C6718" w:rsidRPr="002C0156">
        <w:t>subd. </w:t>
      </w:r>
      <w:r w:rsidR="001565B9" w:rsidRPr="002C0156">
        <w:t xml:space="preserve">4, the development of Health Care Homes does not preclude alternative models and payment mechanisms for persons who are enrolled in integrated Medicare and Medicaid programs under </w:t>
      </w:r>
      <w:r w:rsidR="0073634B" w:rsidRPr="002C0156">
        <w:t xml:space="preserve">Minnesota Statutes, </w:t>
      </w:r>
      <w:r w:rsidR="00980149" w:rsidRPr="002C0156">
        <w:t>§</w:t>
      </w:r>
      <w:r w:rsidR="001565B9" w:rsidRPr="002C0156">
        <w:t>256B.69</w:t>
      </w:r>
      <w:r w:rsidR="00DD4C13" w:rsidRPr="002C0156">
        <w:t>.</w:t>
      </w:r>
    </w:p>
    <w:p w14:paraId="64FBAF32" w14:textId="77777777" w:rsidR="00DD4C13" w:rsidRPr="002C0156" w:rsidRDefault="00E418AB" w:rsidP="00F84F10">
      <w:pPr>
        <w:pStyle w:val="Heading2"/>
      </w:pPr>
      <w:bookmarkStart w:id="1472" w:name="_Toc303672564"/>
      <w:bookmarkStart w:id="1473" w:name="_Toc466451368"/>
      <w:bookmarkStart w:id="1474" w:name="_Toc488144292"/>
      <w:bookmarkStart w:id="1475" w:name="_Ref278185802"/>
      <w:bookmarkStart w:id="1476" w:name="_Toc209615185"/>
      <w:r w:rsidRPr="002C0156">
        <w:t>Special Needs Plan Duties</w:t>
      </w:r>
      <w:bookmarkEnd w:id="1472"/>
      <w:bookmarkEnd w:id="1473"/>
      <w:bookmarkEnd w:id="1474"/>
      <w:bookmarkEnd w:id="1475"/>
      <w:r w:rsidR="00DD4C13" w:rsidRPr="002C0156">
        <w:t>.</w:t>
      </w:r>
      <w:bookmarkEnd w:id="1476"/>
    </w:p>
    <w:p w14:paraId="1DD4AE8A" w14:textId="77777777" w:rsidR="00DD4C13" w:rsidRPr="002C0156" w:rsidRDefault="00E418AB" w:rsidP="00F84F10">
      <w:pPr>
        <w:pStyle w:val="Heading3"/>
      </w:pPr>
      <w:bookmarkStart w:id="1477" w:name="_Toc466451369"/>
      <w:bookmarkStart w:id="1478" w:name="_Toc488144293"/>
      <w:bookmarkStart w:id="1479" w:name="_Toc209615186"/>
      <w:r w:rsidRPr="002C0156">
        <w:t>Contract with CMS for Special Needs Plan</w:t>
      </w:r>
      <w:bookmarkEnd w:id="1477"/>
      <w:bookmarkEnd w:id="1478"/>
      <w:r w:rsidR="00DD4C13" w:rsidRPr="002C0156">
        <w:t>.</w:t>
      </w:r>
      <w:bookmarkEnd w:id="1479"/>
    </w:p>
    <w:p w14:paraId="7F69DB23" w14:textId="2A8B3872" w:rsidR="001D2880" w:rsidRPr="002C0156" w:rsidRDefault="001D2880" w:rsidP="00F84F10">
      <w:pPr>
        <w:pStyle w:val="3bodytext"/>
      </w:pPr>
      <w:r w:rsidRPr="002C0156">
        <w:t xml:space="preserve">The MCO agrees to participate in Medicare Advantage, for its integrated </w:t>
      </w:r>
      <w:r w:rsidR="00EC068F" w:rsidRPr="002C0156">
        <w:t>I-</w:t>
      </w:r>
      <w:r w:rsidRPr="002C0156">
        <w:t>SNP only, as a Dual Eligible Special Needs Plan (D-SNP), in compl</w:t>
      </w:r>
      <w:r w:rsidR="00EE0943" w:rsidRPr="002C0156">
        <w:t>iance with 42 CFR 422.107(c)(3)</w:t>
      </w:r>
      <w:r w:rsidRPr="002C0156">
        <w:t xml:space="preserve">, as the same entity holding both the D-SNP contract and this Contract. MCO understands that this designation as a Highly Integrated D-SNP (HIDE SNP) includes that its integrated SNP enrollment will be </w:t>
      </w:r>
      <w:r w:rsidR="00325AA6" w:rsidRPr="002C0156">
        <w:t>Exclusively</w:t>
      </w:r>
      <w:r w:rsidRPr="002C0156">
        <w:t xml:space="preserve"> Aligned,</w:t>
      </w:r>
      <w:r w:rsidR="00325AA6" w:rsidRPr="002C0156">
        <w:t xml:space="preserve"> </w:t>
      </w:r>
      <w:r w:rsidRPr="002C0156">
        <w:t>and agrees to align administrative systems including beneficiary communication materials, enrollment, communications, grievances and appeals processes, and quality improvement, to improve efficiency and beneficiary experience.  [42 CFR §§422.2, 422.107]</w:t>
      </w:r>
    </w:p>
    <w:p w14:paraId="68A7247C" w14:textId="10ED073B" w:rsidR="004D2D6C" w:rsidRPr="002C0156" w:rsidRDefault="00E418AB" w:rsidP="00F84F10">
      <w:pPr>
        <w:pStyle w:val="Heading4"/>
      </w:pPr>
      <w:r w:rsidRPr="002C0156">
        <w:t xml:space="preserve">The MCO shall notify the STATE of any material changes in its contract with CMS as a Special Needs Plan, </w:t>
      </w:r>
      <w:r w:rsidR="00B0263C" w:rsidRPr="002C0156">
        <w:t xml:space="preserve">or the administration of Medicare Programs </w:t>
      </w:r>
      <w:r w:rsidRPr="002C0156">
        <w:t xml:space="preserve">including but not limited to </w:t>
      </w:r>
      <w:r w:rsidRPr="002C0156">
        <w:lastRenderedPageBreak/>
        <w:t>termination of the contract by either party</w:t>
      </w:r>
      <w:r w:rsidR="00DD4C13" w:rsidRPr="002C0156">
        <w:t>.</w:t>
      </w:r>
      <w:r w:rsidR="00B0263C" w:rsidRPr="002C0156">
        <w:t xml:space="preserve">  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such actions for any SNP that may enroll Dual Eligibles.</w:t>
      </w:r>
      <w:r w:rsidR="004D2D6C" w:rsidRPr="002C0156">
        <w:t xml:space="preserve"> </w:t>
      </w:r>
    </w:p>
    <w:p w14:paraId="602AA99A" w14:textId="61E07881" w:rsidR="004D2D6C" w:rsidRPr="002C0156" w:rsidRDefault="004D2D6C" w:rsidP="00F84F10">
      <w:pPr>
        <w:pStyle w:val="Heading4"/>
      </w:pPr>
      <w:r w:rsidRPr="002C0156">
        <w:t xml:space="preserve"> </w:t>
      </w:r>
      <w:r w:rsidR="00E418AB" w:rsidRPr="002C0156">
        <w:t xml:space="preserve"> </w:t>
      </w:r>
      <w:bookmarkStart w:id="1480" w:name="_Ref75427374"/>
      <w:r w:rsidR="00E418AB" w:rsidRPr="002C0156">
        <w:t xml:space="preserve">The MCO shall inform the STATE regarding </w:t>
      </w:r>
      <w:r w:rsidR="006F0C91" w:rsidRPr="002C0156">
        <w:t>any</w:t>
      </w:r>
      <w:r w:rsidR="00E418AB" w:rsidRPr="002C0156">
        <w:t xml:space="preserve"> changes in its </w:t>
      </w:r>
      <w:r w:rsidR="006F0C91" w:rsidRPr="002C0156">
        <w:t xml:space="preserve">Minnesota </w:t>
      </w:r>
      <w:r w:rsidR="00E418AB" w:rsidRPr="002C0156">
        <w:t xml:space="preserve">Medicare  </w:t>
      </w:r>
      <w:r w:rsidR="00B0263C" w:rsidRPr="002C0156">
        <w:t xml:space="preserve">service area </w:t>
      </w:r>
      <w:r w:rsidR="00E418AB" w:rsidRPr="002C0156">
        <w:t xml:space="preserve">in order to facilitate operating </w:t>
      </w:r>
      <w:r w:rsidR="006F0C91" w:rsidRPr="002C0156">
        <w:t xml:space="preserve">Integrated </w:t>
      </w:r>
      <w:r w:rsidR="00E418AB" w:rsidRPr="002C0156">
        <w:t>SNBC in as fully integrated a manner as possible</w:t>
      </w:r>
      <w:r w:rsidR="00723776" w:rsidRPr="002C0156">
        <w:t xml:space="preserve">.  </w:t>
      </w:r>
      <w:bookmarkEnd w:id="1480"/>
      <w:r w:rsidR="00B0263C" w:rsidRPr="002C0156">
        <w:t xml:space="preserve">Any change in </w:t>
      </w:r>
      <w:r w:rsidR="00EC068F" w:rsidRPr="002C0156">
        <w:t>I-</w:t>
      </w:r>
      <w:r w:rsidR="00B0263C" w:rsidRPr="002C0156">
        <w:t xml:space="preserve">SNBC Medicare service area made outside of the RFP process must be agreed to in advance by the State and MCO before the first day of the calendar year preceding the change.  If the MCO offers </w:t>
      </w:r>
      <w:r w:rsidR="00E7643E" w:rsidRPr="002C0156">
        <w:t>I-</w:t>
      </w:r>
      <w:r w:rsidR="00B0263C" w:rsidRPr="002C0156">
        <w:t xml:space="preserve">SNBC in a county the MCO must also offer non-integrated SNBC. </w:t>
      </w:r>
      <w:r w:rsidRPr="002C0156">
        <w:t xml:space="preserve"> </w:t>
      </w:r>
    </w:p>
    <w:p w14:paraId="738BA1A3" w14:textId="106EBD60" w:rsidR="00E418AB" w:rsidRPr="002C0156" w:rsidRDefault="00425B04" w:rsidP="00F84F10">
      <w:pPr>
        <w:pStyle w:val="Heading4"/>
      </w:pPr>
      <w:r>
        <w:t xml:space="preserve"> </w:t>
      </w:r>
      <w:r w:rsidR="00E418AB" w:rsidRPr="002C0156">
        <w:t>Additional Benefits and Premiums</w:t>
      </w:r>
      <w:r w:rsidR="00723776" w:rsidRPr="002C0156">
        <w:t xml:space="preserve">.  </w:t>
      </w:r>
      <w:r w:rsidR="00E418AB" w:rsidRPr="002C0156">
        <w:t>The MCO will notify the STATE of proposed changes with the understanding that the STATE will not share this information unless required to do so by law</w:t>
      </w:r>
      <w:r w:rsidR="00723776" w:rsidRPr="002C0156">
        <w:t xml:space="preserve">.  </w:t>
      </w:r>
      <w:r w:rsidR="00E418AB" w:rsidRPr="002C0156">
        <w:t>The process of notification is as follows:</w:t>
      </w:r>
    </w:p>
    <w:p w14:paraId="4EC4E0FA" w14:textId="77777777" w:rsidR="00E418AB" w:rsidRPr="002C0156" w:rsidRDefault="00E418AB" w:rsidP="00F84F10">
      <w:pPr>
        <w:pStyle w:val="Heading5"/>
      </w:pPr>
      <w:r w:rsidRPr="002C0156">
        <w:t>Prior to the submission of annual Medicare Advantage bids to CMS, the MCO/SNP will consult with the STATE about any changes in proposed Plan Benefit Packages (PBPs), including changes in current benefits or additional premiums the SNP is expecting to request to have approved through the bid; and</w:t>
      </w:r>
    </w:p>
    <w:p w14:paraId="12AE596B" w14:textId="77777777" w:rsidR="00DD4C13" w:rsidRPr="002C0156" w:rsidRDefault="00E418AB" w:rsidP="00F84F10">
      <w:pPr>
        <w:pStyle w:val="Heading5"/>
      </w:pPr>
      <w:r w:rsidRPr="002C0156">
        <w:t>Notify the STATE of the status of final changes to benefits or premium levels, on or before September 1st of each Contract Year</w:t>
      </w:r>
      <w:r w:rsidR="00DD4C13" w:rsidRPr="002C0156">
        <w:t>.</w:t>
      </w:r>
    </w:p>
    <w:p w14:paraId="01114042" w14:textId="77777777" w:rsidR="00DD4C13" w:rsidRPr="002C0156" w:rsidRDefault="00E418AB" w:rsidP="00F84F10">
      <w:pPr>
        <w:pStyle w:val="Heading4"/>
      </w:pPr>
      <w:r w:rsidRPr="002C0156">
        <w:t>Corrective Action Request</w:t>
      </w:r>
      <w:r w:rsidR="00673198" w:rsidRPr="002C0156">
        <w:t>s</w:t>
      </w:r>
      <w:r w:rsidR="00723776" w:rsidRPr="002C0156">
        <w:t xml:space="preserve">.  </w:t>
      </w:r>
      <w:r w:rsidRPr="002C0156">
        <w:t>The MCO will notify the STATE and provide copies of any corrective action requests and subsequent corrective plans submitted to CMS related to compliance with SNP Medicare Advantage or Part D requirements within thirty (30) days of submission to CMS</w:t>
      </w:r>
      <w:r w:rsidR="00DD4C13" w:rsidRPr="002C0156">
        <w:t>.</w:t>
      </w:r>
    </w:p>
    <w:p w14:paraId="0A3B6EF7" w14:textId="32B19D9D" w:rsidR="00DD4C13" w:rsidRPr="002C0156" w:rsidRDefault="009E7A54" w:rsidP="00F84F10">
      <w:pPr>
        <w:pStyle w:val="Heading3"/>
      </w:pPr>
      <w:bookmarkStart w:id="1481" w:name="_Toc209615187"/>
      <w:r w:rsidRPr="002C0156">
        <w:t>Highly</w:t>
      </w:r>
      <w:r w:rsidR="002013A9" w:rsidRPr="002C0156">
        <w:t xml:space="preserve"> Integrated Medicare Advantage Dual Eligible Special Needs Plan (</w:t>
      </w:r>
      <w:r w:rsidR="00957498" w:rsidRPr="002C0156">
        <w:t>H</w:t>
      </w:r>
      <w:r w:rsidR="002013A9" w:rsidRPr="002C0156">
        <w:t>IDE-SNP) with Exclusively Aligned Enrollment</w:t>
      </w:r>
      <w:r w:rsidR="00DD4C13" w:rsidRPr="002C0156">
        <w:t>.</w:t>
      </w:r>
      <w:bookmarkEnd w:id="1481"/>
    </w:p>
    <w:p w14:paraId="5ABA1E91" w14:textId="33E4A6AE" w:rsidR="00DD4C13" w:rsidRPr="002C0156" w:rsidRDefault="002013A9" w:rsidP="00F84F10">
      <w:pPr>
        <w:pStyle w:val="Heading4"/>
      </w:pPr>
      <w:r w:rsidRPr="002C0156">
        <w:t>The MCO agrees to participate as a Highly Integrated Medicare Advantage Dual Eligible Special Needs Plan with Exclusively Aligned Enrollment (</w:t>
      </w:r>
      <w:r w:rsidR="00957498" w:rsidRPr="002C0156">
        <w:t>H</w:t>
      </w:r>
      <w:r w:rsidRPr="002C0156">
        <w:t>IDE SNP</w:t>
      </w:r>
      <w:r w:rsidR="005B6232" w:rsidRPr="002C0156">
        <w:t>)</w:t>
      </w:r>
      <w:r w:rsidRPr="002C0156">
        <w:t>, as defined in 42 CFR §§422.2 and 422.107(c)) for I-SNBC Enrollees.  The integrated program’s goals will be to continue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74560EA3" w14:textId="5ED5A2CB" w:rsidR="002013A9" w:rsidRPr="002C0156" w:rsidRDefault="002013A9" w:rsidP="00F84F10">
      <w:pPr>
        <w:pStyle w:val="Heading5"/>
      </w:pPr>
      <w:r w:rsidRPr="002C0156">
        <w:t>The STATE will continue a workgroup for consultation with the MCOs on work plan development and implementation of the integrated program</w:t>
      </w:r>
      <w:r w:rsidR="00FA37C3" w:rsidRPr="002C0156">
        <w:t>s</w:t>
      </w:r>
      <w:r w:rsidRPr="002C0156">
        <w:t xml:space="preserve">.  </w:t>
      </w:r>
    </w:p>
    <w:p w14:paraId="34AD70F8" w14:textId="48EE6B66" w:rsidR="00FA37C3" w:rsidRPr="002C0156" w:rsidRDefault="00FA37C3" w:rsidP="00F84F10">
      <w:pPr>
        <w:pStyle w:val="Heading5"/>
      </w:pPr>
      <w:r w:rsidRPr="002C0156">
        <w:t>The STATE has chosen to utilize a new pathway at 42 CFR 422.107(e) through which states can use the state Medicaid agency contract to establish D-SNP-only contracts</w:t>
      </w:r>
      <w:r w:rsidR="0057780B" w:rsidRPr="002C0156">
        <w:t>. Benefits of this new pathway may include the following</w:t>
      </w:r>
      <w:r w:rsidRPr="002C0156">
        <w:t>:</w:t>
      </w:r>
    </w:p>
    <w:p w14:paraId="7CD3B43B" w14:textId="77777777" w:rsidR="00FA37C3" w:rsidRPr="002C0156" w:rsidRDefault="00FA37C3" w:rsidP="00F84F10">
      <w:pPr>
        <w:pStyle w:val="Heading6"/>
      </w:pPr>
      <w:r w:rsidRPr="002C0156">
        <w:t xml:space="preserve">Enables reporting of quality measures and calculation of Star Ratings specific to each D-SNP-only contract, thereby providing the state and the public with greater transparency on outcomes and experiences specific to dually eligible individuals. </w:t>
      </w:r>
    </w:p>
    <w:p w14:paraId="60B628FA" w14:textId="499D0968" w:rsidR="00FA37C3" w:rsidRPr="002C0156" w:rsidRDefault="00FA37C3" w:rsidP="00F84F10">
      <w:pPr>
        <w:pStyle w:val="Heading6"/>
      </w:pPr>
      <w:r w:rsidRPr="002C0156">
        <w:lastRenderedPageBreak/>
        <w:t xml:space="preserve">Requires D-SNPs in D-SNP-only contracts to use certain integrated materials, which make it easier for Enrollees to understand the full scope of Medicare and Medicaid benefits covered by the D-SNPs. </w:t>
      </w:r>
    </w:p>
    <w:p w14:paraId="474EEE3D" w14:textId="77777777" w:rsidR="00FA37C3" w:rsidRPr="002C0156" w:rsidRDefault="00FA37C3" w:rsidP="00F84F10">
      <w:pPr>
        <w:pStyle w:val="Heading6"/>
      </w:pPr>
      <w:r w:rsidRPr="002C0156">
        <w:t xml:space="preserve">Improves coordination between the state and CMS on monitoring and oversight of D-SNPs, which includes establishing a process to coordinate on program audits and granting state access to the CMS Health Plan Management System for purposes of oversight and information-sharing related to the D-SNP-only contracts. </w:t>
      </w:r>
    </w:p>
    <w:p w14:paraId="3A1677D2" w14:textId="77777777" w:rsidR="00FA37C3" w:rsidRPr="002C0156" w:rsidRDefault="00FA37C3" w:rsidP="00F84F10">
      <w:pPr>
        <w:pStyle w:val="Heading6"/>
      </w:pPr>
      <w:r w:rsidRPr="002C0156">
        <w:t xml:space="preserve">Provides transparency on health care spending, because the D-SNP-only contract’s medical loss ratio would reflect Medicare financial experience specific to dually eligible individuals in the state that are also enrolled in a companion Medicaid plan. </w:t>
      </w:r>
    </w:p>
    <w:p w14:paraId="0AFF8F14" w14:textId="17808D3F" w:rsidR="00FA37C3" w:rsidRPr="002C0156" w:rsidRDefault="00FA37C3" w:rsidP="00F84F10">
      <w:pPr>
        <w:pStyle w:val="Heading6"/>
      </w:pPr>
      <w:r w:rsidRPr="002C0156">
        <w:t>Allows each D-SNP-only contract to create a model of care (MOC) that is specific to the state, which would facilitate coordinated review by the state and CMS, and provide opportunities for greater customization of the MOC to the state’s Medicaid-related policies and priorities.</w:t>
      </w:r>
      <w:r w:rsidR="00425B04">
        <w:t xml:space="preserve"> </w:t>
      </w:r>
      <w:r w:rsidRPr="002C0156">
        <w:t>The State will provide state-specific elements to MCOs that must be addressed in the MOC submitted to CMS.</w:t>
      </w:r>
      <w:r w:rsidR="00425B04">
        <w:t xml:space="preserve"> </w:t>
      </w:r>
      <w:r w:rsidRPr="002C0156">
        <w:t>The State will work with CMS to review the state-specific elements.</w:t>
      </w:r>
    </w:p>
    <w:p w14:paraId="0920B94D" w14:textId="77777777" w:rsidR="00FA37C3" w:rsidRPr="002C0156" w:rsidRDefault="00FA37C3" w:rsidP="00F84F10">
      <w:pPr>
        <w:pStyle w:val="Heading6"/>
      </w:pPr>
      <w:r w:rsidRPr="002C0156">
        <w:t>Enables CMS to review and evaluate the provider network specific to the D-SNPs offered under the D-SNP-only contract, and facilitates CMS collaboration with the state on certain requests for an exception to the network adequacy criteria.</w:t>
      </w:r>
    </w:p>
    <w:p w14:paraId="34052EF0" w14:textId="77777777" w:rsidR="00DD4C13" w:rsidRPr="002C0156" w:rsidRDefault="00E418AB" w:rsidP="00F84F10">
      <w:pPr>
        <w:pStyle w:val="Heading3"/>
      </w:pPr>
      <w:bookmarkStart w:id="1482" w:name="_Toc466451371"/>
      <w:bookmarkStart w:id="1483" w:name="_Toc488144295"/>
      <w:bookmarkStart w:id="1484" w:name="_Toc209615188"/>
      <w:r w:rsidRPr="002C0156">
        <w:t>Proposed Plan Benefit Packages (PBPs) and Bids</w:t>
      </w:r>
      <w:bookmarkEnd w:id="1482"/>
      <w:bookmarkEnd w:id="1483"/>
      <w:r w:rsidR="00DD4C13" w:rsidRPr="002C0156">
        <w:t>.</w:t>
      </w:r>
      <w:bookmarkEnd w:id="1484"/>
    </w:p>
    <w:p w14:paraId="3915FADC" w14:textId="18E11BE8" w:rsidR="00DD4C13" w:rsidRPr="002C0156" w:rsidRDefault="00E418AB" w:rsidP="00F84F10">
      <w:pPr>
        <w:pStyle w:val="3bodytext"/>
      </w:pPr>
      <w:r w:rsidRPr="002C0156">
        <w:t xml:space="preserve">The MCO/SNP will provide a copy of its CMS submitted bid to the STATE’s actuarial firm </w:t>
      </w:r>
      <w:r w:rsidR="005807FB" w:rsidRPr="002C0156">
        <w:t xml:space="preserve">(not to the STATE) </w:t>
      </w:r>
      <w:r w:rsidRPr="002C0156">
        <w:t>within thirty (30) days of final submission to CMS for the purpose of assuring that the STATE does not duplicate payments on any provided services</w:t>
      </w:r>
      <w:r w:rsidR="00723776" w:rsidRPr="002C0156">
        <w:t xml:space="preserve">.  </w:t>
      </w:r>
      <w:r w:rsidRPr="002C0156">
        <w:t>The MCO will provide a copy of the MCO’s approved CMS bid to the STATE’s actuarial firm, if the approved bid differs significantly from the submitted bid</w:t>
      </w:r>
      <w:r w:rsidR="00723776" w:rsidRPr="002C0156">
        <w:t xml:space="preserve">.  </w:t>
      </w:r>
      <w:r w:rsidRPr="002C0156">
        <w:t>The STATE will not directly review this information</w:t>
      </w:r>
      <w:r w:rsidR="00723776" w:rsidRPr="002C0156">
        <w:t xml:space="preserve">.  </w:t>
      </w:r>
      <w:r w:rsidRPr="002C0156">
        <w:t xml:space="preserve">The MCO must identify information as “Trade Secret” prior to or at the time of its submission for the STATE to consider classifying it as non-public, as described in section </w:t>
      </w:r>
      <w:r w:rsidR="00273B6C">
        <w:t>12.15</w:t>
      </w:r>
      <w:r w:rsidR="00DD4C13" w:rsidRPr="002C0156">
        <w:t>.</w:t>
      </w:r>
    </w:p>
    <w:p w14:paraId="40AA3B63" w14:textId="77777777" w:rsidR="00DD4C13" w:rsidRPr="002C0156" w:rsidRDefault="00673198" w:rsidP="00F84F10">
      <w:pPr>
        <w:pStyle w:val="Heading3"/>
      </w:pPr>
      <w:bookmarkStart w:id="1485" w:name="_Toc466451372"/>
      <w:bookmarkStart w:id="1486" w:name="_Toc488144296"/>
      <w:bookmarkStart w:id="1487" w:name="_Toc209615189"/>
      <w:r w:rsidRPr="002C0156">
        <w:t>SNP Participation Requirements; Medicare Savings</w:t>
      </w:r>
      <w:bookmarkEnd w:id="1485"/>
      <w:bookmarkEnd w:id="1486"/>
      <w:r w:rsidR="00DD4C13" w:rsidRPr="002C0156">
        <w:t>.</w:t>
      </w:r>
      <w:bookmarkEnd w:id="1487"/>
    </w:p>
    <w:p w14:paraId="06C7E965" w14:textId="77777777" w:rsidR="00DD4C13" w:rsidRPr="002C0156" w:rsidRDefault="00673198" w:rsidP="00F84F10">
      <w:pPr>
        <w:pStyle w:val="Heading4"/>
      </w:pPr>
      <w:r w:rsidRPr="002C0156">
        <w:t>The MCO agrees to participate in Medicare Advantage as a Dual Eligible SNP approved to serve the State’s Dual Eligible subset as specified under the SNBC program and to meet CMS requirements as a low income benchmark plan for Part D benefits</w:t>
      </w:r>
      <w:r w:rsidR="00DD4C13" w:rsidRPr="002C0156">
        <w:t>.</w:t>
      </w:r>
    </w:p>
    <w:p w14:paraId="550C0805" w14:textId="77777777" w:rsidR="00DD4C13" w:rsidRPr="002C0156" w:rsidRDefault="00673198" w:rsidP="00F84F10">
      <w:pPr>
        <w:pStyle w:val="Heading4"/>
      </w:pPr>
      <w:r w:rsidRPr="002C0156">
        <w:t>The MCO/SNP agrees to apply any Medicare savings not utilized to buy down the Medicare Part D premium to meet the LIS standard or required to be returned to CMS for the benefit of Dual Eligible Enrollees of the SNP and agrees to consult with the STATE about any such benefits offered prior to the submission of its bids to CMS</w:t>
      </w:r>
      <w:r w:rsidR="00723776" w:rsidRPr="002C0156">
        <w:t xml:space="preserve">.  </w:t>
      </w:r>
      <w:r w:rsidRPr="002C0156">
        <w:t>If there are significant changes after CMS approval, the MCO agrees to notify the STATE of changes in such benefits following the approval of the bid</w:t>
      </w:r>
      <w:r w:rsidR="00DD4C13" w:rsidRPr="002C0156">
        <w:t>.</w:t>
      </w:r>
    </w:p>
    <w:p w14:paraId="54235CF4" w14:textId="75B255D8" w:rsidR="00FD3755" w:rsidRPr="002C0156" w:rsidRDefault="00FD3755" w:rsidP="00F84F10"/>
    <w:p w14:paraId="1824C33C" w14:textId="0125C774" w:rsidR="002C0156" w:rsidRPr="002C0156" w:rsidRDefault="0053266C" w:rsidP="00F84F10">
      <w:pPr>
        <w:pStyle w:val="Centereditalic"/>
      </w:pPr>
      <w:r w:rsidRPr="002C0156">
        <w:t>(Remainder of page intentionally left blank</w:t>
      </w:r>
      <w:r w:rsidR="000739BB" w:rsidRPr="002C0156">
        <w:t>.)</w:t>
      </w:r>
    </w:p>
    <w:p w14:paraId="3164CFFD" w14:textId="77777777" w:rsidR="002C0156" w:rsidRPr="002C0156" w:rsidRDefault="002C0156" w:rsidP="00F84F10">
      <w:pPr>
        <w:pStyle w:val="Centereditalic"/>
      </w:pPr>
    </w:p>
    <w:p w14:paraId="024FE7AB" w14:textId="77777777" w:rsidR="002C0156" w:rsidRPr="002C0156" w:rsidRDefault="002C0156" w:rsidP="00F84F10">
      <w:pPr>
        <w:pStyle w:val="Centereditalic"/>
      </w:pPr>
    </w:p>
    <w:p w14:paraId="21615754" w14:textId="77777777" w:rsidR="002C0156" w:rsidRPr="002C0156" w:rsidRDefault="002C0156">
      <w:pPr>
        <w:spacing w:before="40" w:after="40"/>
        <w:rPr>
          <w:rFonts w:eastAsia="Times New Roman" w:cs="Times New Roman"/>
          <w:i/>
          <w:szCs w:val="20"/>
        </w:rPr>
      </w:pPr>
      <w:r w:rsidRPr="002C0156">
        <w:br w:type="page"/>
      </w:r>
    </w:p>
    <w:p w14:paraId="067D0C20" w14:textId="77777777" w:rsidR="00DD4C13" w:rsidRPr="002C0156" w:rsidRDefault="00A32AEE" w:rsidP="00F84F10">
      <w:pPr>
        <w:pStyle w:val="Heading1"/>
      </w:pPr>
      <w:bookmarkStart w:id="1488" w:name="_Toc248215002"/>
      <w:bookmarkStart w:id="1489" w:name="_Toc216258886"/>
      <w:bookmarkStart w:id="1490" w:name="_Toc248291499"/>
      <w:bookmarkStart w:id="1491" w:name="_Toc466451374"/>
      <w:bookmarkStart w:id="1492" w:name="_Toc488144298"/>
      <w:bookmarkStart w:id="1493" w:name="_Toc279049963"/>
      <w:bookmarkStart w:id="1494" w:name="_Toc209615190"/>
      <w:r w:rsidRPr="002C0156">
        <w:lastRenderedPageBreak/>
        <w:t>Payment</w:t>
      </w:r>
      <w:bookmarkEnd w:id="1488"/>
      <w:bookmarkEnd w:id="1489"/>
      <w:bookmarkEnd w:id="1490"/>
      <w:bookmarkEnd w:id="1491"/>
      <w:bookmarkEnd w:id="1492"/>
      <w:bookmarkEnd w:id="1493"/>
      <w:r w:rsidR="00DD4C13" w:rsidRPr="002C0156">
        <w:t>.</w:t>
      </w:r>
      <w:bookmarkEnd w:id="1494"/>
    </w:p>
    <w:p w14:paraId="67AFFF66" w14:textId="31F867A8" w:rsidR="00A66550" w:rsidRPr="002C0156" w:rsidRDefault="00A32AEE" w:rsidP="00F84F10">
      <w:pPr>
        <w:pStyle w:val="Heading2"/>
      </w:pPr>
      <w:bookmarkStart w:id="1495" w:name="_Toc248215003"/>
      <w:bookmarkStart w:id="1496" w:name="_Ref274223226"/>
      <w:bookmarkStart w:id="1497" w:name="_Toc216258887"/>
      <w:bookmarkStart w:id="1498" w:name="_Toc248291500"/>
      <w:bookmarkStart w:id="1499" w:name="_Ref276727214"/>
      <w:bookmarkStart w:id="1500" w:name="_Toc279049964"/>
      <w:bookmarkStart w:id="1501" w:name="_Ref307561812"/>
      <w:bookmarkStart w:id="1502" w:name="_Ref363552989"/>
      <w:bookmarkStart w:id="1503" w:name="_Ref363553173"/>
      <w:bookmarkStart w:id="1504" w:name="_Ref374389414"/>
      <w:bookmarkStart w:id="1505" w:name="_Ref431459757"/>
      <w:bookmarkStart w:id="1506" w:name="_Toc466451375"/>
      <w:bookmarkStart w:id="1507" w:name="_Toc488144299"/>
      <w:bookmarkStart w:id="1508" w:name="_Toc209615191"/>
      <w:r w:rsidRPr="002C0156">
        <w:t>Payment of Capitation</w:t>
      </w:r>
      <w:bookmarkEnd w:id="1495"/>
      <w:bookmarkEnd w:id="1496"/>
      <w:bookmarkEnd w:id="1497"/>
      <w:bookmarkEnd w:id="1498"/>
      <w:bookmarkEnd w:id="1499"/>
      <w:bookmarkEnd w:id="1500"/>
      <w:bookmarkEnd w:id="1501"/>
      <w:bookmarkEnd w:id="1502"/>
      <w:bookmarkEnd w:id="1503"/>
      <w:bookmarkEnd w:id="1504"/>
      <w:bookmarkEnd w:id="1505"/>
      <w:bookmarkEnd w:id="1506"/>
      <w:bookmarkEnd w:id="1507"/>
      <w:r w:rsidR="00DD4C13" w:rsidRPr="002C0156">
        <w:t>.</w:t>
      </w:r>
      <w:bookmarkEnd w:id="1508"/>
    </w:p>
    <w:p w14:paraId="3777DEA8" w14:textId="31E0E918" w:rsidR="00DD4C13" w:rsidRPr="002C0156" w:rsidRDefault="005826FB" w:rsidP="00F84F10">
      <w:pPr>
        <w:pStyle w:val="Heading3"/>
      </w:pPr>
      <w:bookmarkStart w:id="1509" w:name="_Toc466451376"/>
      <w:bookmarkStart w:id="1510" w:name="_Toc488144300"/>
      <w:bookmarkStart w:id="1511" w:name="_Toc209615192"/>
      <w:r w:rsidRPr="002C0156">
        <w:t>Payment</w:t>
      </w:r>
      <w:bookmarkEnd w:id="1509"/>
      <w:bookmarkEnd w:id="1510"/>
      <w:r w:rsidR="00DD4C13" w:rsidRPr="002C0156">
        <w:t>.</w:t>
      </w:r>
      <w:bookmarkEnd w:id="1511"/>
    </w:p>
    <w:p w14:paraId="4B24F5D7" w14:textId="20381F3F" w:rsidR="00DD4C13" w:rsidRPr="002C0156" w:rsidRDefault="00A32AEE" w:rsidP="00F84F10">
      <w:pPr>
        <w:pStyle w:val="3bodytext"/>
      </w:pPr>
      <w:r w:rsidRPr="002C0156">
        <w:t>Except as noted below</w:t>
      </w:r>
      <w:r w:rsidR="003423DD" w:rsidRPr="002C0156">
        <w:t xml:space="preserve"> in section </w:t>
      </w:r>
      <w:r w:rsidR="00273B6C">
        <w:t>4.1.2</w:t>
      </w:r>
      <w:r w:rsidRPr="002C0156">
        <w:t xml:space="preserve">, </w:t>
      </w:r>
      <w:r w:rsidR="009926FF" w:rsidRPr="002C0156">
        <w:t>by</w:t>
      </w:r>
      <w:r w:rsidR="00024E11" w:rsidRPr="002C0156">
        <w:t xml:space="preserve"> </w:t>
      </w:r>
      <w:r w:rsidRPr="002C0156">
        <w:t xml:space="preserve">the 14th day of each month, the STATE agrees to pay the MCO the following rates as specified in </w:t>
      </w:r>
      <w:r w:rsidR="005B70B2" w:rsidRPr="002C0156">
        <w:t>the Payment Appendices attached hereto</w:t>
      </w:r>
      <w:r w:rsidRPr="002C0156">
        <w:t xml:space="preserve">, per month, per </w:t>
      </w:r>
      <w:r w:rsidR="005B70B2" w:rsidRPr="002C0156">
        <w:t>Enrollee</w:t>
      </w:r>
      <w:r w:rsidRPr="002C0156">
        <w:t xml:space="preserve"> enrolled with the MCO as full compensation for </w:t>
      </w:r>
      <w:r w:rsidR="00F67B44" w:rsidRPr="002C0156">
        <w:t xml:space="preserve">Medical Assistance </w:t>
      </w:r>
      <w:r w:rsidRPr="002C0156">
        <w:t>goods and services provided hereunder in that month</w:t>
      </w:r>
      <w:r w:rsidR="00152C9C" w:rsidRPr="002C0156">
        <w:t>, under this Comprehensive Risk Contract</w:t>
      </w:r>
      <w:r w:rsidR="00723776" w:rsidRPr="002C0156">
        <w:t xml:space="preserve">.  </w:t>
      </w:r>
      <w:r w:rsidR="005B70B2" w:rsidRPr="002C0156">
        <w:t>F</w:t>
      </w:r>
      <w:r w:rsidRPr="002C0156">
        <w:t>or the Capitation Payment for those Enrollees who have been reinstated, the STATE agrees to pay the MCO on the next available warrant</w:t>
      </w:r>
      <w:r w:rsidR="00DD4C13" w:rsidRPr="002C0156">
        <w:t>.</w:t>
      </w:r>
    </w:p>
    <w:p w14:paraId="5E9B6439" w14:textId="77777777" w:rsidR="00DD4C13" w:rsidRPr="002C0156" w:rsidRDefault="006F4A38" w:rsidP="00F84F10">
      <w:pPr>
        <w:pStyle w:val="Heading3"/>
      </w:pPr>
      <w:bookmarkStart w:id="1512" w:name="_Toc279049965"/>
      <w:bookmarkStart w:id="1513" w:name="_Ref331505856"/>
      <w:bookmarkStart w:id="1514" w:name="_Toc466451377"/>
      <w:bookmarkStart w:id="1515" w:name="_Toc488144301"/>
      <w:bookmarkStart w:id="1516" w:name="_Toc209615193"/>
      <w:r w:rsidRPr="002C0156">
        <w:t>Exceptions</w:t>
      </w:r>
      <w:r w:rsidR="005826FB" w:rsidRPr="002C0156">
        <w:t xml:space="preserve"> to Payment Schedules</w:t>
      </w:r>
      <w:bookmarkEnd w:id="1512"/>
      <w:bookmarkEnd w:id="1513"/>
      <w:bookmarkEnd w:id="1514"/>
      <w:bookmarkEnd w:id="1515"/>
      <w:r w:rsidR="00DD4C13" w:rsidRPr="002C0156">
        <w:t>.</w:t>
      </w:r>
      <w:bookmarkEnd w:id="1516"/>
    </w:p>
    <w:p w14:paraId="0D447875" w14:textId="28D11D37" w:rsidR="004D2D6C" w:rsidRPr="002C0156" w:rsidRDefault="006F4A38" w:rsidP="00F84F10">
      <w:pPr>
        <w:pStyle w:val="Heading4"/>
      </w:pPr>
      <w:r w:rsidRPr="002C0156">
        <w:t xml:space="preserve">Section </w:t>
      </w:r>
      <w:r w:rsidR="00273B6C">
        <w:t>4.1</w:t>
      </w:r>
      <w:r w:rsidR="000E26E0" w:rsidRPr="002C0156">
        <w:t xml:space="preserve"> does not apply to </w:t>
      </w:r>
      <w:r w:rsidR="00A32AEE" w:rsidRPr="002C0156">
        <w:t xml:space="preserve">Capitation Payments for services provided in the month of </w:t>
      </w:r>
      <w:r w:rsidR="001655EB" w:rsidRPr="002C0156">
        <w:t>May</w:t>
      </w:r>
      <w:r w:rsidR="00A32AEE" w:rsidRPr="002C0156">
        <w:t xml:space="preserve"> and June, for which payment shall be made no earlier than the first day of each July</w:t>
      </w:r>
      <w:r w:rsidR="00C07DA2" w:rsidRPr="002C0156">
        <w:t xml:space="preserve">. </w:t>
      </w:r>
      <w:r w:rsidR="00845DF5" w:rsidRPr="002C0156">
        <w:t>[</w:t>
      </w:r>
      <w:r w:rsidR="009C5D0D" w:rsidRPr="002C0156">
        <w:t xml:space="preserve">Minnesota Statutes, </w:t>
      </w:r>
      <w:r w:rsidR="00980149" w:rsidRPr="002C0156">
        <w:t>§</w:t>
      </w:r>
      <w:r w:rsidR="009C5D0D" w:rsidRPr="002C0156">
        <w:t xml:space="preserve">256B.69, </w:t>
      </w:r>
      <w:r w:rsidR="008C6718" w:rsidRPr="002C0156">
        <w:t>subd. </w:t>
      </w:r>
      <w:r w:rsidR="009C5D0D" w:rsidRPr="002C0156">
        <w:t>28, (b</w:t>
      </w:r>
      <w:r w:rsidR="00845DF5" w:rsidRPr="002C0156">
        <w:t>]</w:t>
      </w:r>
      <w:r w:rsidR="004D2D6C" w:rsidRPr="002C0156">
        <w:t xml:space="preserve"> </w:t>
      </w:r>
    </w:p>
    <w:p w14:paraId="3B808570" w14:textId="16CDE66A" w:rsidR="00DD4C13" w:rsidRPr="002C0156" w:rsidRDefault="004D2D6C" w:rsidP="00F84F10">
      <w:pPr>
        <w:pStyle w:val="Heading4"/>
      </w:pPr>
      <w:r w:rsidRPr="002C0156">
        <w:t xml:space="preserve"> </w:t>
      </w:r>
      <w:r w:rsidR="005C124D" w:rsidRPr="002C0156">
        <w:t>With thirty (30) days advance notice, at the request of the office of Minnesota Management and Budget for purposes of managing the state’s cash flow, the STATE may delay the capitation payment for up to two full warrant cycles twice during the course of this Contract</w:t>
      </w:r>
      <w:r w:rsidR="00723776" w:rsidRPr="002C0156">
        <w:t xml:space="preserve">.  </w:t>
      </w:r>
      <w:r w:rsidR="005C124D" w:rsidRPr="002C0156">
        <w:t>One delay may take place between January 1</w:t>
      </w:r>
      <w:r w:rsidR="004153CC" w:rsidRPr="002C0156">
        <w:t xml:space="preserve"> </w:t>
      </w:r>
      <w:r w:rsidR="005C124D" w:rsidRPr="002C0156">
        <w:t>and April 30</w:t>
      </w:r>
      <w:r w:rsidR="004153CC" w:rsidRPr="002C0156">
        <w:t xml:space="preserve"> of the Contract Year</w:t>
      </w:r>
      <w:r w:rsidR="00723776" w:rsidRPr="002C0156">
        <w:t xml:space="preserve">.  </w:t>
      </w:r>
      <w:r w:rsidR="005C124D" w:rsidRPr="002C0156">
        <w:t>A second delay may take place between August 1</w:t>
      </w:r>
      <w:r w:rsidR="004153CC" w:rsidRPr="002C0156">
        <w:t xml:space="preserve"> </w:t>
      </w:r>
      <w:r w:rsidR="005C124D" w:rsidRPr="002C0156">
        <w:t>and December 31</w:t>
      </w:r>
      <w:r w:rsidR="004153CC" w:rsidRPr="002C0156">
        <w:t xml:space="preserve"> of the Contract Year</w:t>
      </w:r>
      <w:r w:rsidR="00DD4C13" w:rsidRPr="002C0156">
        <w:t>.</w:t>
      </w:r>
    </w:p>
    <w:p w14:paraId="2E8C04EB" w14:textId="77777777" w:rsidR="00DD4C13" w:rsidRPr="002C0156" w:rsidRDefault="00A32AEE" w:rsidP="00F84F10">
      <w:pPr>
        <w:pStyle w:val="Heading4"/>
      </w:pPr>
      <w:r w:rsidRPr="002C0156">
        <w:t>Any excess of total payments to the MCO that exceed $99,999,999.99 in a single warrant period</w:t>
      </w:r>
      <w:r w:rsidR="00723776" w:rsidRPr="002C0156">
        <w:t xml:space="preserve">.  </w:t>
      </w:r>
      <w:r w:rsidRPr="002C0156">
        <w:t xml:space="preserve">The STATE </w:t>
      </w:r>
      <w:r w:rsidR="00C4135D" w:rsidRPr="002C0156">
        <w:t xml:space="preserve">may </w:t>
      </w:r>
      <w:r w:rsidRPr="002C0156">
        <w:t>pay any such excess in the next warrant period, up to $99,999,999.99, with any excess from that period to be paid in the following warrant period, and so on</w:t>
      </w:r>
      <w:r w:rsidR="00723776" w:rsidRPr="002C0156">
        <w:t xml:space="preserve">.  </w:t>
      </w:r>
      <w:r w:rsidRPr="002C0156">
        <w:t>At its option, the STATE may choose to make more than one payment in a warrant cycle</w:t>
      </w:r>
      <w:r w:rsidR="00DD4C13" w:rsidRPr="002C0156">
        <w:t>.</w:t>
      </w:r>
    </w:p>
    <w:p w14:paraId="00C9CA46" w14:textId="77777777" w:rsidR="00DD4C13" w:rsidRPr="002C0156" w:rsidRDefault="00A32AEE" w:rsidP="00F84F10">
      <w:pPr>
        <w:pStyle w:val="Heading4"/>
      </w:pPr>
      <w:r w:rsidRPr="002C0156">
        <w:t>In the event of an Emergency Performance Interruption (EPI) that affects the STATE’s ability to make payments, the STATE will make payments to the MCO in accordance with the STATE’s Business Continuity Plan</w:t>
      </w:r>
      <w:r w:rsidR="00DD4C13" w:rsidRPr="002C0156">
        <w:t>.</w:t>
      </w:r>
    </w:p>
    <w:p w14:paraId="3164CA6E" w14:textId="77777777" w:rsidR="00DD4C13" w:rsidRPr="002C0156" w:rsidRDefault="00845DF5" w:rsidP="00F84F10">
      <w:pPr>
        <w:pStyle w:val="Heading3"/>
      </w:pPr>
      <w:bookmarkStart w:id="1517" w:name="_Ref14355859"/>
      <w:bookmarkStart w:id="1518" w:name="_Toc209615194"/>
      <w:bookmarkStart w:id="1519" w:name="_Ref399839730"/>
      <w:r w:rsidRPr="002C0156">
        <w:t xml:space="preserve">Schedule for </w:t>
      </w:r>
      <w:r w:rsidR="003F4085" w:rsidRPr="002C0156">
        <w:t>Return of Withheld Funds</w:t>
      </w:r>
      <w:bookmarkEnd w:id="1517"/>
      <w:r w:rsidR="00DD4C13" w:rsidRPr="002C0156">
        <w:t>.</w:t>
      </w:r>
      <w:bookmarkEnd w:id="1518"/>
    </w:p>
    <w:p w14:paraId="64CC70D8" w14:textId="58618CD6" w:rsidR="003F4085" w:rsidRPr="002C0156" w:rsidRDefault="003F4085" w:rsidP="00F84F10">
      <w:pPr>
        <w:pStyle w:val="4bodytext"/>
      </w:pPr>
      <w:r w:rsidRPr="002C0156">
        <w:t xml:space="preserve">As required by Minnesota Statutes, </w:t>
      </w:r>
      <w:r w:rsidR="00980149" w:rsidRPr="002C0156">
        <w:t>§</w:t>
      </w:r>
      <w:r w:rsidRPr="002C0156">
        <w:t>256B.69, subd.</w:t>
      </w:r>
      <w:r w:rsidR="006E6FBD" w:rsidRPr="002C0156">
        <w:t> </w:t>
      </w:r>
      <w:r w:rsidRPr="002C0156">
        <w:t>5a:</w:t>
      </w:r>
      <w:bookmarkEnd w:id="1519"/>
    </w:p>
    <w:p w14:paraId="508A3896" w14:textId="77777777" w:rsidR="00DD4C13" w:rsidRPr="002C0156" w:rsidRDefault="006D53C7" w:rsidP="00F84F10">
      <w:pPr>
        <w:pStyle w:val="Heading5"/>
      </w:pPr>
      <w:r w:rsidRPr="002C0156">
        <w:t xml:space="preserve">The Non-Performance-Based total </w:t>
      </w:r>
      <w:r w:rsidR="0084730A" w:rsidRPr="002C0156">
        <w:t>37.5</w:t>
      </w:r>
      <w:r w:rsidR="007E0AC9" w:rsidRPr="002C0156">
        <w:t>% (</w:t>
      </w:r>
      <w:r w:rsidR="00CF02D8" w:rsidRPr="002C0156">
        <w:t xml:space="preserve">3.0 </w:t>
      </w:r>
      <w:r w:rsidR="007E0AC9" w:rsidRPr="002C0156">
        <w:t>/</w:t>
      </w:r>
      <w:r w:rsidR="00CF02D8" w:rsidRPr="002C0156">
        <w:t xml:space="preserve"> </w:t>
      </w:r>
      <w:r w:rsidR="0084730A" w:rsidRPr="002C0156">
        <w:t>8.0</w:t>
      </w:r>
      <w:r w:rsidR="007E0AC9" w:rsidRPr="002C0156">
        <w:t xml:space="preserve"> x 100) of </w:t>
      </w:r>
      <w:r w:rsidRPr="002C0156">
        <w:t xml:space="preserve">the </w:t>
      </w:r>
      <w:r w:rsidR="007E0AC9" w:rsidRPr="002C0156">
        <w:t xml:space="preserve">withheld funds shall be returned with no consideration of performance, no sooner than July 1st and no later than July 31st of the subsequent Contract Year as required by Minnesota Statutes, </w:t>
      </w:r>
      <w:r w:rsidR="00980149" w:rsidRPr="002C0156">
        <w:t>§</w:t>
      </w:r>
      <w:r w:rsidR="007E0AC9" w:rsidRPr="002C0156">
        <w:t xml:space="preserve">256B.69, </w:t>
      </w:r>
      <w:r w:rsidR="008C6718" w:rsidRPr="002C0156">
        <w:t>subd. </w:t>
      </w:r>
      <w:r w:rsidR="007E0AC9" w:rsidRPr="002C0156">
        <w:t>5a</w:t>
      </w:r>
      <w:r w:rsidR="00DD4C13" w:rsidRPr="002C0156">
        <w:t>.</w:t>
      </w:r>
    </w:p>
    <w:p w14:paraId="3E396046" w14:textId="5C55696C" w:rsidR="0013376A" w:rsidRPr="002C0156" w:rsidRDefault="00C0586A" w:rsidP="00F84F10">
      <w:pPr>
        <w:pStyle w:val="Heading5"/>
      </w:pPr>
      <w:r w:rsidRPr="002C0156">
        <w:t xml:space="preserve">The Performance-Based Totals will also be returned as required by Minnesota Statutes, </w:t>
      </w:r>
      <w:r w:rsidR="00980149" w:rsidRPr="002C0156">
        <w:t>§</w:t>
      </w:r>
      <w:r w:rsidRPr="002C0156">
        <w:t xml:space="preserve">256B.69, </w:t>
      </w:r>
      <w:r w:rsidR="008C6718" w:rsidRPr="002C0156">
        <w:t>subd. </w:t>
      </w:r>
      <w:r w:rsidRPr="002C0156">
        <w:t>5a</w:t>
      </w:r>
      <w:r w:rsidR="00C4135D" w:rsidRPr="002C0156">
        <w:t>, no sooner than July 1st and no later than July 31st of the subsequent Contract Year.</w:t>
      </w:r>
      <w:r w:rsidR="00861B7A" w:rsidRPr="002C0156">
        <w:t xml:space="preserve"> See also section </w:t>
      </w:r>
      <w:r w:rsidR="00273B6C">
        <w:t>4.12.1</w:t>
      </w:r>
      <w:r w:rsidR="00861B7A" w:rsidRPr="002C0156">
        <w:t>.</w:t>
      </w:r>
    </w:p>
    <w:p w14:paraId="39A73C49" w14:textId="77777777" w:rsidR="00DD4C13" w:rsidRPr="002C0156" w:rsidRDefault="00A32AEE" w:rsidP="00F84F10">
      <w:pPr>
        <w:pStyle w:val="Heading2"/>
      </w:pPr>
      <w:bookmarkStart w:id="1520" w:name="_Toc248215004"/>
      <w:bookmarkStart w:id="1521" w:name="_Toc216258888"/>
      <w:bookmarkStart w:id="1522" w:name="_Toc248291501"/>
      <w:bookmarkStart w:id="1523" w:name="_Toc279049966"/>
      <w:bookmarkStart w:id="1524" w:name="_Toc466451379"/>
      <w:bookmarkStart w:id="1525" w:name="_Toc488144303"/>
      <w:bookmarkStart w:id="1526" w:name="_Toc209615195"/>
      <w:r w:rsidRPr="002C0156">
        <w:t>Medicaid Capitation Payment</w:t>
      </w:r>
      <w:bookmarkEnd w:id="1520"/>
      <w:bookmarkEnd w:id="1521"/>
      <w:bookmarkEnd w:id="1522"/>
      <w:bookmarkEnd w:id="1523"/>
      <w:bookmarkEnd w:id="1524"/>
      <w:bookmarkEnd w:id="1525"/>
      <w:r w:rsidR="00DD4C13" w:rsidRPr="002C0156">
        <w:t>.</w:t>
      </w:r>
      <w:bookmarkEnd w:id="1526"/>
    </w:p>
    <w:p w14:paraId="21AC9387" w14:textId="56D452C4" w:rsidR="009C5D0D" w:rsidRPr="002C0156" w:rsidRDefault="00A32AEE" w:rsidP="00F84F10">
      <w:pPr>
        <w:pStyle w:val="2bodytext"/>
      </w:pPr>
      <w:r w:rsidRPr="002C0156">
        <w:t>The STATE will pay to the MCO a Medicaid Capitation Payment for each Enroll</w:t>
      </w:r>
      <w:r w:rsidR="00FB6389" w:rsidRPr="002C0156">
        <w:t>ee in accordance with Article 4</w:t>
      </w:r>
      <w:r w:rsidR="0021788A" w:rsidRPr="002C0156">
        <w:t xml:space="preserve"> </w:t>
      </w:r>
      <w:r w:rsidRPr="002C0156">
        <w:t xml:space="preserve">for the month in which coverage becomes effective and thereafter until termination </w:t>
      </w:r>
      <w:r w:rsidR="00463F66" w:rsidRPr="002C0156">
        <w:t xml:space="preserve">of Enrollee coverage </w:t>
      </w:r>
      <w:r w:rsidR="00F421E0" w:rsidRPr="002C0156">
        <w:t>pursuant</w:t>
      </w:r>
      <w:r w:rsidRPr="002C0156">
        <w:t xml:space="preserve"> to section </w:t>
      </w:r>
      <w:r w:rsidR="00273B6C">
        <w:t>3.6</w:t>
      </w:r>
      <w:r w:rsidR="00463F66" w:rsidRPr="002C0156">
        <w:t xml:space="preserve"> becomes effective</w:t>
      </w:r>
      <w:r w:rsidR="00723776" w:rsidRPr="002C0156">
        <w:t xml:space="preserve">.  </w:t>
      </w:r>
      <w:r w:rsidR="00C4135D" w:rsidRPr="002C0156">
        <w:t>The MCO shall receive for each Enrollee the rate of the county of residence.</w:t>
      </w:r>
    </w:p>
    <w:p w14:paraId="793B65C4" w14:textId="77777777" w:rsidR="00DD4C13" w:rsidRPr="002C0156" w:rsidRDefault="00E7028F" w:rsidP="00F84F10">
      <w:pPr>
        <w:pStyle w:val="Heading3"/>
      </w:pPr>
      <w:bookmarkStart w:id="1527" w:name="_Toc466451380"/>
      <w:bookmarkStart w:id="1528" w:name="_Toc488144304"/>
      <w:bookmarkStart w:id="1529" w:name="_Toc209615196"/>
      <w:r w:rsidRPr="002C0156">
        <w:lastRenderedPageBreak/>
        <w:t>Medicare-Eligible SNBC</w:t>
      </w:r>
      <w:r w:rsidR="008A0C7F" w:rsidRPr="002C0156">
        <w:t xml:space="preserve"> </w:t>
      </w:r>
      <w:r w:rsidRPr="002C0156">
        <w:t>Non-SNP Enrollees</w:t>
      </w:r>
      <w:bookmarkEnd w:id="1527"/>
      <w:bookmarkEnd w:id="1528"/>
      <w:r w:rsidR="00DD4C13" w:rsidRPr="002C0156">
        <w:t>.</w:t>
      </w:r>
      <w:bookmarkEnd w:id="1529"/>
    </w:p>
    <w:p w14:paraId="2505579A" w14:textId="77777777" w:rsidR="00DD4C13" w:rsidRPr="002C0156" w:rsidRDefault="00A32AEE" w:rsidP="00F84F10">
      <w:pPr>
        <w:pStyle w:val="3bodytext"/>
      </w:pPr>
      <w:r w:rsidRPr="002C0156">
        <w:t>For SNBC Enrollees with only Part A or Part B</w:t>
      </w:r>
      <w:r w:rsidR="009E04EF" w:rsidRPr="002C0156">
        <w:t xml:space="preserve"> </w:t>
      </w:r>
      <w:r w:rsidR="00845DF5" w:rsidRPr="002C0156">
        <w:t xml:space="preserve">as shown </w:t>
      </w:r>
      <w:r w:rsidR="009E04EF" w:rsidRPr="002C0156">
        <w:t>in MMIS</w:t>
      </w:r>
      <w:r w:rsidRPr="002C0156">
        <w:t>, the STATE will pay the Medicaid capitation until the Enrollee is disenrolled from SNBC</w:t>
      </w:r>
      <w:r w:rsidR="00723776" w:rsidRPr="002C0156">
        <w:t xml:space="preserve">.  </w:t>
      </w:r>
      <w:r w:rsidRPr="002C0156">
        <w:t>If the Enrollee has permanently lost both Medicare Parts A and B, the Enrollee remains enrolled in SNBC as a Medicaid Enrollee</w:t>
      </w:r>
      <w:r w:rsidR="00DD4C13" w:rsidRPr="002C0156">
        <w:t>.</w:t>
      </w:r>
    </w:p>
    <w:p w14:paraId="36BE651C" w14:textId="77777777" w:rsidR="00DD4C13" w:rsidRPr="002C0156" w:rsidRDefault="00C4135D" w:rsidP="00F84F10">
      <w:pPr>
        <w:pStyle w:val="Heading3"/>
        <w:keepNext w:val="0"/>
      </w:pPr>
      <w:bookmarkStart w:id="1530" w:name="_Toc465677819"/>
      <w:bookmarkStart w:id="1531" w:name="_Toc493669732"/>
      <w:bookmarkStart w:id="1532" w:name="_Toc499127488"/>
      <w:bookmarkStart w:id="1533" w:name="_Toc10024151"/>
      <w:bookmarkStart w:id="1534" w:name="_Toc209615197"/>
      <w:bookmarkStart w:id="1535" w:name="_Toc248215005"/>
      <w:bookmarkStart w:id="1536" w:name="_Toc216258889"/>
      <w:bookmarkStart w:id="1537" w:name="_Toc248291502"/>
      <w:r w:rsidRPr="002C0156">
        <w:t>Assignment of Rate Cells</w:t>
      </w:r>
      <w:bookmarkEnd w:id="1530"/>
      <w:bookmarkEnd w:id="1531"/>
      <w:bookmarkEnd w:id="1532"/>
      <w:bookmarkEnd w:id="1533"/>
      <w:r w:rsidR="00DD4C13" w:rsidRPr="002C0156">
        <w:t>.</w:t>
      </w:r>
      <w:bookmarkEnd w:id="1534"/>
    </w:p>
    <w:p w14:paraId="3D6AFFF7" w14:textId="5580AB4F" w:rsidR="00C4135D" w:rsidRPr="002C0156" w:rsidRDefault="00C4135D" w:rsidP="00F84F10">
      <w:pPr>
        <w:pStyle w:val="3bodytext"/>
      </w:pPr>
      <w:r w:rsidRPr="002C0156">
        <w:t>Assignment of Rate Cells shall be made based on information on the STATE MMIS at the time of capitation.  The STATE will periodically review information in MMIS related to the assignment of Rate Cells to verify that appropriate rates are being paid.</w:t>
      </w:r>
    </w:p>
    <w:p w14:paraId="7355D22E" w14:textId="378C2D3E" w:rsidR="00845DF5" w:rsidRPr="002C0156" w:rsidRDefault="00845DF5" w:rsidP="00F84F10">
      <w:pPr>
        <w:pStyle w:val="Heading2"/>
      </w:pPr>
      <w:bookmarkStart w:id="1538" w:name="_Ref30676581"/>
      <w:bookmarkStart w:id="1539" w:name="_Toc209615198"/>
      <w:r w:rsidRPr="002C0156">
        <w:t>SNBC Payment Rates.</w:t>
      </w:r>
      <w:bookmarkEnd w:id="1538"/>
      <w:bookmarkEnd w:id="1539"/>
      <w:r w:rsidRPr="002C0156">
        <w:t xml:space="preserve"> </w:t>
      </w:r>
    </w:p>
    <w:p w14:paraId="5B0FDC0F" w14:textId="77777777" w:rsidR="00DD4C13" w:rsidRPr="002C0156" w:rsidRDefault="00845DF5" w:rsidP="00F84F10">
      <w:pPr>
        <w:pStyle w:val="2bodytext"/>
      </w:pPr>
      <w:r w:rsidRPr="002C0156">
        <w:t>Monthly rates paid to the MCO shall be paid by the STATE according to the Payment Appendix of this Contract</w:t>
      </w:r>
      <w:r w:rsidR="00DD4C13" w:rsidRPr="002C0156">
        <w:t>.</w:t>
      </w:r>
    </w:p>
    <w:p w14:paraId="08B91C12" w14:textId="77777777" w:rsidR="00DD4C13" w:rsidRPr="002C0156" w:rsidRDefault="00845DF5" w:rsidP="00F84F10">
      <w:pPr>
        <w:pStyle w:val="Heading3"/>
      </w:pPr>
      <w:bookmarkStart w:id="1540" w:name="_Toc209615199"/>
      <w:r w:rsidRPr="002C0156">
        <w:t>Basic Care Rates for SNBC</w:t>
      </w:r>
      <w:r w:rsidR="00DD4C13" w:rsidRPr="002C0156">
        <w:t>.</w:t>
      </w:r>
      <w:bookmarkEnd w:id="1540"/>
    </w:p>
    <w:p w14:paraId="588D48AD" w14:textId="0A7A1660" w:rsidR="00845DF5" w:rsidRPr="002C0156" w:rsidRDefault="00845DF5" w:rsidP="00F84F10">
      <w:pPr>
        <w:pStyle w:val="3bodytext"/>
      </w:pPr>
      <w:r w:rsidRPr="002C0156">
        <w:t xml:space="preserve">For the Contract Year, payments for SNBC Enrollees shall be: </w:t>
      </w:r>
    </w:p>
    <w:p w14:paraId="22A69447" w14:textId="77777777" w:rsidR="00DD4C13" w:rsidRPr="002C0156" w:rsidRDefault="00845DF5" w:rsidP="00F84F10">
      <w:pPr>
        <w:pStyle w:val="Heading4"/>
      </w:pPr>
      <w:r w:rsidRPr="002C0156">
        <w:t xml:space="preserve">Monthly payments paid by the STATE to the MCO shall be at 100% of the statewide Base Rate in the Payment Appendix, multiplied by the MCO’s (Plan) risk factor normalized by the overall average rate cell-specific risk scores for all MCOs.  The dollar value of </w:t>
      </w:r>
      <w:r w:rsidR="00861B7A" w:rsidRPr="002C0156">
        <w:t xml:space="preserve">the </w:t>
      </w:r>
      <w:r w:rsidRPr="002C0156">
        <w:t>risk adjustment rate is shown in the Payment Appendix</w:t>
      </w:r>
      <w:r w:rsidR="00DD4C13" w:rsidRPr="002C0156">
        <w:t>.</w:t>
      </w:r>
    </w:p>
    <w:p w14:paraId="0994C92F" w14:textId="77777777" w:rsidR="00DD4C13" w:rsidRPr="002C0156" w:rsidRDefault="00845DF5" w:rsidP="00F84F10">
      <w:pPr>
        <w:pStyle w:val="Heading4"/>
      </w:pPr>
      <w:r w:rsidRPr="002C0156">
        <w:t>Rates, as reduced by eight percent (8.0%) withhold, plus (if applicable) the NF add-on is the total capitation payment to the MCO</w:t>
      </w:r>
      <w:r w:rsidR="00DD4C13" w:rsidRPr="002C0156">
        <w:t>.</w:t>
      </w:r>
    </w:p>
    <w:p w14:paraId="369034B0" w14:textId="77777777" w:rsidR="00DD4C13" w:rsidRPr="002C0156" w:rsidRDefault="00845DF5" w:rsidP="00F84F10">
      <w:pPr>
        <w:pStyle w:val="Heading3"/>
      </w:pPr>
      <w:bookmarkStart w:id="1541" w:name="_Toc209615200"/>
      <w:r w:rsidRPr="002C0156">
        <w:t>Add-on Rates for SNBC</w:t>
      </w:r>
      <w:r w:rsidR="00DD4C13" w:rsidRPr="002C0156">
        <w:t>.</w:t>
      </w:r>
      <w:bookmarkEnd w:id="1541"/>
    </w:p>
    <w:p w14:paraId="60DF969B" w14:textId="77777777" w:rsidR="00DD4C13" w:rsidRPr="002C0156" w:rsidRDefault="00845DF5" w:rsidP="00F84F10">
      <w:pPr>
        <w:pStyle w:val="Heading4"/>
      </w:pPr>
      <w:r w:rsidRPr="002C0156">
        <w:t>A nursing facility add-on (NF Add-on) will be included in the capitation rate for non-institutionalized rate cells.  The NF Add-on is not subject to the withhold and is not risk adjusted</w:t>
      </w:r>
      <w:r w:rsidR="00DD4C13" w:rsidRPr="002C0156">
        <w:t>.</w:t>
      </w:r>
    </w:p>
    <w:p w14:paraId="0917D3A2" w14:textId="554205A6" w:rsidR="00845DF5" w:rsidRPr="002C0156" w:rsidRDefault="00845DF5" w:rsidP="00F84F10">
      <w:pPr>
        <w:pStyle w:val="Heading2"/>
      </w:pPr>
      <w:bookmarkStart w:id="1542" w:name="_Ref8986295"/>
      <w:bookmarkStart w:id="1543" w:name="_Ref8986319"/>
      <w:bookmarkStart w:id="1544" w:name="_Toc209615201"/>
      <w:bookmarkStart w:id="1545" w:name="_Hlk138158518"/>
      <w:r w:rsidRPr="002C0156">
        <w:t>Disability Risk Adjusted Payment System.</w:t>
      </w:r>
      <w:bookmarkEnd w:id="1542"/>
      <w:bookmarkEnd w:id="1543"/>
      <w:bookmarkEnd w:id="1544"/>
      <w:r w:rsidRPr="002C0156">
        <w:t xml:space="preserve"> </w:t>
      </w:r>
    </w:p>
    <w:p w14:paraId="60C36732" w14:textId="19E7ADB9" w:rsidR="00DD4C13" w:rsidRPr="002C0156" w:rsidRDefault="00845DF5" w:rsidP="00F84F10">
      <w:pPr>
        <w:pStyle w:val="2bodytext"/>
      </w:pPr>
      <w:r w:rsidRPr="002C0156">
        <w:t>The STATE agrees to apply risk adjustment of capitation rates using the Chronic Disability Payment System (CDPS; see http://cdps.ucsd.edu/) and the Medicaid Rx risk adjustment model (collectively, “CDPS+Rx”) with Minnesota-specific custom weights to calculate risk scores.  Custom weights are developed separately for Dual Eligible Enrollees and for Medical Assistance only (non-Dual Eligible) Enrollees</w:t>
      </w:r>
      <w:r w:rsidR="00DD4C13" w:rsidRPr="002C0156">
        <w:t>.</w:t>
      </w:r>
      <w:r w:rsidR="00A0580C">
        <w:t xml:space="preserve">  </w:t>
      </w:r>
      <w:r w:rsidR="00750BD0">
        <w:t>T</w:t>
      </w:r>
      <w:r w:rsidR="00A0580C" w:rsidRPr="00A0580C">
        <w:t xml:space="preserve">he STATE will provide the MCO with the MCO-specific data used to calculate the MCO-specific risk score. Risk adjustment calculations will be completed by the STATE at times appropriate to the data available.  In the event there are significant changes impacting MCO enrollment, the STATE may elect to update the </w:t>
      </w:r>
      <w:r w:rsidR="00AB1C5A" w:rsidRPr="00AB1C5A">
        <w:t xml:space="preserve">timing and frequency of </w:t>
      </w:r>
      <w:r w:rsidR="00A0580C" w:rsidRPr="00A0580C">
        <w:t>risk adjustment calculations accordingly.</w:t>
      </w:r>
    </w:p>
    <w:p w14:paraId="25CCDA7A" w14:textId="77777777" w:rsidR="00DD4C13" w:rsidRPr="002C0156" w:rsidRDefault="00845DF5" w:rsidP="00F84F10">
      <w:pPr>
        <w:pStyle w:val="Heading3"/>
      </w:pPr>
      <w:bookmarkStart w:id="1546" w:name="_Toc209615202"/>
      <w:r w:rsidRPr="002C0156">
        <w:t>Risk Adjustment Appeals</w:t>
      </w:r>
      <w:r w:rsidR="00DD4C13" w:rsidRPr="002C0156">
        <w:t>.</w:t>
      </w:r>
      <w:bookmarkEnd w:id="1546"/>
    </w:p>
    <w:p w14:paraId="2043D39A" w14:textId="5DD0080B" w:rsidR="00DD4C13" w:rsidRPr="002C0156" w:rsidRDefault="00ED59E0" w:rsidP="00F84F10">
      <w:pPr>
        <w:pStyle w:val="3bodytext"/>
      </w:pPr>
      <w:r w:rsidRPr="002C0156">
        <w:t>The MCO may appeal the STATE’s calculation of the MCO’s risk scores upon notification that risk scores will change.</w:t>
      </w:r>
      <w:r w:rsidR="00DD4C13" w:rsidRPr="002C0156">
        <w:t xml:space="preserve"> </w:t>
      </w:r>
      <w:r w:rsidR="00845DF5" w:rsidRPr="002C0156">
        <w:t xml:space="preserve"> Any appeal of risk factors must be filed with the STATE within six weeks of notification of the new risk </w:t>
      </w:r>
      <w:r w:rsidRPr="002C0156">
        <w:t>scores</w:t>
      </w:r>
      <w:r w:rsidR="00845DF5" w:rsidRPr="002C0156">
        <w:t>.  The basis for any appeal by the MCO under this section shall be limited to whether or not the STATE correctly calculated the MCO’s risk factor based on encounter data submitted in a timely manner.  The risk score appeal must contain a succinct explanation of why the MCO finds the scores incorrect, with supporting data sufficient to allow the STATE to evaluate the appeal in a timely fashion</w:t>
      </w:r>
      <w:r w:rsidR="00DD4C13" w:rsidRPr="002C0156">
        <w:t>.</w:t>
      </w:r>
    </w:p>
    <w:p w14:paraId="1DC1BEFC" w14:textId="6238C87F" w:rsidR="00DD4C13" w:rsidRPr="002C0156" w:rsidRDefault="00845DF5" w:rsidP="00F84F10">
      <w:pPr>
        <w:pStyle w:val="Heading4"/>
      </w:pPr>
      <w:r w:rsidRPr="002C0156">
        <w:t xml:space="preserve">If the MCO appeals under this section, the STATE shall continue to pay the MCO using the MCO’s risk </w:t>
      </w:r>
      <w:r w:rsidR="00ED59E0" w:rsidRPr="002C0156">
        <w:t>scores</w:t>
      </w:r>
      <w:r w:rsidRPr="002C0156">
        <w:t xml:space="preserve"> until the appeal is resolved.  If on appeal, the STATE is found to have </w:t>
      </w:r>
      <w:r w:rsidRPr="002C0156">
        <w:lastRenderedPageBreak/>
        <w:t xml:space="preserve">miscalculated the MCO’S risk factor, </w:t>
      </w:r>
      <w:r w:rsidR="00A24065" w:rsidRPr="002C0156">
        <w:t xml:space="preserve">and the impact of the change is judged material by the STATE or the MCO, </w:t>
      </w:r>
      <w:r w:rsidRPr="002C0156">
        <w:t>the STATE shall adjust the MCO’s subsequent rates to correct the miscalculation</w:t>
      </w:r>
      <w:r w:rsidR="00DD4C13" w:rsidRPr="002C0156">
        <w:t>.</w:t>
      </w:r>
    </w:p>
    <w:p w14:paraId="3F2827EC" w14:textId="73D6E1F6" w:rsidR="00845DF5" w:rsidRDefault="00845DF5" w:rsidP="00F84F10">
      <w:pPr>
        <w:pStyle w:val="Heading4"/>
      </w:pPr>
      <w:r w:rsidRPr="002C0156">
        <w:t>The MCO and the STATE shall each pay half the cost of investigating and resolving the appeal, regardless of outcome.</w:t>
      </w:r>
    </w:p>
    <w:p w14:paraId="0AE826B0" w14:textId="70C368E1" w:rsidR="00DD4C13" w:rsidRPr="002C0156" w:rsidRDefault="00235692" w:rsidP="00F84F10">
      <w:pPr>
        <w:pStyle w:val="Heading2"/>
      </w:pPr>
      <w:bookmarkStart w:id="1547" w:name="_Toc466451381"/>
      <w:bookmarkStart w:id="1548" w:name="_Toc488144305"/>
      <w:bookmarkStart w:id="1549" w:name="_Toc209615204"/>
      <w:bookmarkEnd w:id="1535"/>
      <w:bookmarkEnd w:id="1536"/>
      <w:bookmarkEnd w:id="1537"/>
      <w:bookmarkEnd w:id="1545"/>
      <w:r w:rsidRPr="002C0156">
        <w:t>Premium Tax</w:t>
      </w:r>
      <w:r w:rsidR="00B810B8" w:rsidRPr="002C0156">
        <w:t xml:space="preserve">; </w:t>
      </w:r>
      <w:r w:rsidR="004F5BC3" w:rsidRPr="002C0156">
        <w:t xml:space="preserve">HMO </w:t>
      </w:r>
      <w:r w:rsidR="00B810B8" w:rsidRPr="002C0156">
        <w:t>Surcharge</w:t>
      </w:r>
      <w:bookmarkEnd w:id="1547"/>
      <w:bookmarkEnd w:id="1548"/>
      <w:r w:rsidR="00DD4C13" w:rsidRPr="002C0156">
        <w:t>.</w:t>
      </w:r>
      <w:bookmarkEnd w:id="1549"/>
    </w:p>
    <w:p w14:paraId="001CC286" w14:textId="3E6D8731" w:rsidR="00235692" w:rsidRPr="002C0156" w:rsidRDefault="00845DF5" w:rsidP="00F84F10">
      <w:pPr>
        <w:pStyle w:val="2bodytext"/>
      </w:pPr>
      <w:r w:rsidRPr="002C0156">
        <w:t>T</w:t>
      </w:r>
      <w:r w:rsidR="00235692" w:rsidRPr="002C0156">
        <w:t xml:space="preserve">he MCO </w:t>
      </w:r>
      <w:r w:rsidR="007A7120" w:rsidRPr="002C0156">
        <w:t>may</w:t>
      </w:r>
      <w:r w:rsidR="00235692" w:rsidRPr="002C0156">
        <w:t xml:space="preserve"> be taxed on the premiums paid by the STATE under the Medical Assistance program</w:t>
      </w:r>
      <w:r w:rsidR="00723776" w:rsidRPr="002C0156">
        <w:t xml:space="preserve">.  </w:t>
      </w:r>
      <w:r w:rsidR="00235692" w:rsidRPr="002C0156">
        <w:t>If the MCO is exempt or is no longer required to pay the</w:t>
      </w:r>
      <w:r w:rsidR="00B810B8" w:rsidRPr="002C0156">
        <w:t>se</w:t>
      </w:r>
      <w:r w:rsidR="00235692" w:rsidRPr="002C0156">
        <w:t xml:space="preserve"> tax</w:t>
      </w:r>
      <w:r w:rsidR="00B810B8" w:rsidRPr="002C0156">
        <w:t>es</w:t>
      </w:r>
      <w:r w:rsidR="00235692" w:rsidRPr="002C0156">
        <w:t>, the MCO’s base rate will be adjusted to reflect that</w:t>
      </w:r>
      <w:r w:rsidR="006E6FBD" w:rsidRPr="002C0156">
        <w:t xml:space="preserve"> change</w:t>
      </w:r>
      <w:r w:rsidR="00723776" w:rsidRPr="002C0156">
        <w:t xml:space="preserve">. </w:t>
      </w:r>
      <w:r w:rsidRPr="002C0156">
        <w:t>[Minnesota Statutes, §297I, and §256.9657, subd. 3, as applicable]</w:t>
      </w:r>
      <w:r w:rsidR="00723776" w:rsidRPr="002C0156">
        <w:t xml:space="preserve"> </w:t>
      </w:r>
    </w:p>
    <w:p w14:paraId="16B60BAE" w14:textId="77777777" w:rsidR="00DD4C13" w:rsidRPr="002C0156" w:rsidRDefault="00235692" w:rsidP="00F84F10">
      <w:pPr>
        <w:pStyle w:val="Heading2"/>
      </w:pPr>
      <w:bookmarkStart w:id="1550" w:name="_Toc466451382"/>
      <w:bookmarkStart w:id="1551" w:name="_Toc488144306"/>
      <w:bookmarkStart w:id="1552" w:name="_Toc209615205"/>
      <w:r w:rsidRPr="002C0156">
        <w:t>Contingent Reduction in Health Care Access Tax</w:t>
      </w:r>
      <w:bookmarkEnd w:id="1550"/>
      <w:bookmarkEnd w:id="1551"/>
      <w:r w:rsidR="00DD4C13" w:rsidRPr="002C0156">
        <w:t>.</w:t>
      </w:r>
      <w:bookmarkEnd w:id="1552"/>
    </w:p>
    <w:p w14:paraId="28BD4D79" w14:textId="77777777" w:rsidR="00DD4C13" w:rsidRDefault="00235692" w:rsidP="00F84F10">
      <w:pPr>
        <w:pStyle w:val="2bodytext"/>
      </w:pPr>
      <w:r w:rsidRPr="002C0156">
        <w:t>The Commissioner of Management and Budget shall, by December 1 of the Contract Year, determine the projected balance in the Health Care Access Fund</w:t>
      </w:r>
      <w:r w:rsidR="00723776" w:rsidRPr="002C0156">
        <w:t xml:space="preserve">.  </w:t>
      </w:r>
      <w:r w:rsidRPr="002C0156">
        <w:t xml:space="preserve">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w:t>
      </w:r>
      <w:r w:rsidR="00980149" w:rsidRPr="002C0156">
        <w:t>§</w:t>
      </w:r>
      <w:r w:rsidRPr="002C0156">
        <w:t xml:space="preserve">295.52, for the subsequent calendar year sufficient to reduce the structural balance in the Fund, as described in Minnesota Statutes, </w:t>
      </w:r>
      <w:r w:rsidR="00980149" w:rsidRPr="002C0156">
        <w:t>§</w:t>
      </w:r>
      <w:r w:rsidRPr="002C0156">
        <w:t xml:space="preserve">295.52, </w:t>
      </w:r>
      <w:r w:rsidR="008C6718" w:rsidRPr="002C0156">
        <w:t>subd. </w:t>
      </w:r>
      <w:r w:rsidRPr="002C0156">
        <w:t>8</w:t>
      </w:r>
      <w:r w:rsidR="00723776" w:rsidRPr="002C0156">
        <w:t xml:space="preserve">.  </w:t>
      </w:r>
      <w:r w:rsidRPr="002C0156">
        <w:t xml:space="preserve">The reduction, if any, shall be included in the rates shown in </w:t>
      </w:r>
      <w:r w:rsidR="006937D0" w:rsidRPr="002C0156">
        <w:t xml:space="preserve">the Payment </w:t>
      </w:r>
      <w:r w:rsidRPr="002C0156">
        <w:t>Appendix</w:t>
      </w:r>
      <w:r w:rsidR="00DD4C13" w:rsidRPr="002C0156">
        <w:t>.</w:t>
      </w:r>
    </w:p>
    <w:p w14:paraId="3B664866" w14:textId="7993D499" w:rsidR="00AA309D" w:rsidRDefault="00AA309D" w:rsidP="00AA309D">
      <w:pPr>
        <w:pStyle w:val="Heading2"/>
      </w:pPr>
      <w:bookmarkStart w:id="1553" w:name="_Toc209615206"/>
      <w:r w:rsidRPr="00AA309D">
        <w:t>Risk Corridors for Contract Year 2026</w:t>
      </w:r>
      <w:bookmarkEnd w:id="1553"/>
    </w:p>
    <w:p w14:paraId="52DF691A" w14:textId="77777777" w:rsidR="00B6223F" w:rsidRPr="00B6223F" w:rsidRDefault="00B6223F" w:rsidP="00B6223F">
      <w:pPr>
        <w:pStyle w:val="Heading3"/>
      </w:pPr>
      <w:bookmarkStart w:id="1554" w:name="_Toc51585812"/>
      <w:bookmarkStart w:id="1555" w:name="_Toc209615207"/>
      <w:r w:rsidRPr="00B6223F">
        <w:t>Risk Corridors</w:t>
      </w:r>
      <w:bookmarkEnd w:id="1554"/>
      <w:bookmarkEnd w:id="1555"/>
    </w:p>
    <w:p w14:paraId="5FCFF298" w14:textId="77777777" w:rsidR="00B6223F" w:rsidRPr="00B6223F" w:rsidRDefault="00B6223F" w:rsidP="00B6223F">
      <w:pPr>
        <w:pStyle w:val="Heading4"/>
        <w:rPr>
          <w:rFonts w:eastAsia="Calibri"/>
        </w:rPr>
      </w:pPr>
      <w:r w:rsidRPr="00B6223F">
        <w:rPr>
          <w:rFonts w:eastAsia="Calibri"/>
        </w:rPr>
        <w:t xml:space="preserve">Definitions: </w:t>
      </w:r>
    </w:p>
    <w:p w14:paraId="479A9D7D" w14:textId="77777777" w:rsidR="00B6223F" w:rsidRPr="00B6223F" w:rsidRDefault="00B6223F" w:rsidP="00B6223F">
      <w:pPr>
        <w:pStyle w:val="Heading5"/>
        <w:rPr>
          <w:rFonts w:eastAsia="Calibri"/>
        </w:rPr>
      </w:pPr>
      <w:r w:rsidRPr="00B6223F">
        <w:rPr>
          <w:rFonts w:eastAsia="Calibri"/>
        </w:rPr>
        <w:t>“Actual Margin” means the actual result, at specific points in time, of MCO cost and revenue.</w:t>
      </w:r>
    </w:p>
    <w:p w14:paraId="29B08FC2" w14:textId="77777777" w:rsidR="00B6223F" w:rsidRPr="00B6223F" w:rsidRDefault="00B6223F" w:rsidP="00B6223F">
      <w:pPr>
        <w:pStyle w:val="Heading5"/>
        <w:rPr>
          <w:rFonts w:eastAsia="Calibri"/>
        </w:rPr>
      </w:pPr>
      <w:r w:rsidRPr="00B6223F">
        <w:rPr>
          <w:rFonts w:eastAsia="Calibri"/>
        </w:rPr>
        <w:t xml:space="preserve">“Rate Development Report” means the Contract Year 2026 capitation rate development report dated September 16, 2025, or amended versions of this Report. </w:t>
      </w:r>
    </w:p>
    <w:p w14:paraId="7587BCC5" w14:textId="77777777" w:rsidR="00B6223F" w:rsidRPr="00B6223F" w:rsidRDefault="00B6223F" w:rsidP="00B6223F">
      <w:pPr>
        <w:pStyle w:val="Heading5"/>
        <w:rPr>
          <w:rFonts w:eastAsia="Calibri"/>
        </w:rPr>
      </w:pPr>
      <w:r w:rsidRPr="00B6223F">
        <w:rPr>
          <w:rFonts w:eastAsia="Calibri"/>
        </w:rPr>
        <w:t xml:space="preserve">“Target Margin” means a defined ratio of cost and revenue determined by specific values in the Rate Development Report for the relevant year.  </w:t>
      </w:r>
    </w:p>
    <w:p w14:paraId="7361D3B7" w14:textId="77777777" w:rsidR="00B6223F" w:rsidRPr="00B6223F" w:rsidRDefault="00B6223F" w:rsidP="00B6223F">
      <w:pPr>
        <w:pStyle w:val="Heading4"/>
        <w:rPr>
          <w:rFonts w:eastAsia="Calibri" w:cs="Times New Roman"/>
        </w:rPr>
      </w:pPr>
      <w:bookmarkStart w:id="1556" w:name="_Ref208989522"/>
      <w:r w:rsidRPr="00B6223F">
        <w:rPr>
          <w:rFonts w:eastAsia="Calibri"/>
        </w:rPr>
        <w:t>Calculation</w:t>
      </w:r>
      <w:bookmarkEnd w:id="1556"/>
    </w:p>
    <w:p w14:paraId="0B0400F4" w14:textId="77777777" w:rsidR="00B6223F" w:rsidRPr="00B6223F" w:rsidRDefault="00B6223F" w:rsidP="00B6223F">
      <w:pPr>
        <w:pStyle w:val="Heading5"/>
        <w:rPr>
          <w:rFonts w:eastAsia="Calibri" w:cs="Times New Roman"/>
        </w:rPr>
      </w:pPr>
      <w:r w:rsidRPr="00B6223F">
        <w:rPr>
          <w:rFonts w:eastAsia="Calibri" w:cs="Times New Roman"/>
        </w:rPr>
        <w:t xml:space="preserve">The Target Margin for the MCO is 1.45%, based upon the revenue, incurred claims, and administration expenses as </w:t>
      </w:r>
      <w:r w:rsidRPr="00B6223F">
        <w:rPr>
          <w:rFonts w:eastAsia="Calibri"/>
        </w:rPr>
        <w:t>defined</w:t>
      </w:r>
      <w:r w:rsidRPr="00B6223F">
        <w:rPr>
          <w:rFonts w:eastAsia="Calibri" w:cs="Times New Roman"/>
        </w:rPr>
        <w:t xml:space="preserve"> in the Rate Development Report. The remittance amount is determined based on the variance from the Target Margin, as outlined in the Rate Development Report and as shown below. </w:t>
      </w:r>
    </w:p>
    <w:p w14:paraId="33A552A7" w14:textId="77777777" w:rsidR="00B6223F" w:rsidRPr="00B6223F" w:rsidRDefault="00B6223F" w:rsidP="00B6223F">
      <w:pPr>
        <w:ind w:left="864"/>
        <w:rPr>
          <w:rFonts w:cs="Times New Roman"/>
          <w:b/>
          <w:bCs/>
        </w:rPr>
      </w:pPr>
    </w:p>
    <w:tbl>
      <w:tblPr>
        <w:tblStyle w:val="TableGrid"/>
        <w:tblW w:w="4909" w:type="pct"/>
        <w:tblInd w:w="355" w:type="dxa"/>
        <w:tblLook w:val="04A0" w:firstRow="1" w:lastRow="0" w:firstColumn="1" w:lastColumn="0" w:noHBand="0" w:noVBand="1"/>
      </w:tblPr>
      <w:tblGrid>
        <w:gridCol w:w="1983"/>
        <w:gridCol w:w="2069"/>
        <w:gridCol w:w="2609"/>
        <w:gridCol w:w="2519"/>
      </w:tblGrid>
      <w:tr w:rsidR="00B6223F" w:rsidRPr="00B6223F" w14:paraId="5FB90C81" w14:textId="77777777" w:rsidTr="00B6223F">
        <w:trPr>
          <w:trHeight w:val="324"/>
        </w:trPr>
        <w:tc>
          <w:tcPr>
            <w:tcW w:w="1080" w:type="pct"/>
            <w:hideMark/>
          </w:tcPr>
          <w:p w14:paraId="6860AB7B" w14:textId="77777777" w:rsidR="00B6223F" w:rsidRPr="00B6223F" w:rsidRDefault="00B6223F" w:rsidP="00B6223F">
            <w:pPr>
              <w:jc w:val="center"/>
              <w:rPr>
                <w:rFonts w:ascii="Arial" w:hAnsi="Arial" w:cs="Arial"/>
                <w:b/>
                <w:bCs/>
              </w:rPr>
            </w:pPr>
            <w:r w:rsidRPr="00B6223F">
              <w:rPr>
                <w:rFonts w:ascii="Arial" w:hAnsi="Arial" w:cs="Arial"/>
                <w:b/>
                <w:bCs/>
              </w:rPr>
              <w:t>Variance from</w:t>
            </w:r>
          </w:p>
          <w:p w14:paraId="5F9F6D37" w14:textId="77777777" w:rsidR="00B6223F" w:rsidRPr="00B6223F" w:rsidRDefault="00B6223F" w:rsidP="00B6223F">
            <w:pPr>
              <w:jc w:val="center"/>
              <w:rPr>
                <w:rFonts w:ascii="Arial" w:hAnsi="Arial" w:cs="Arial"/>
                <w:b/>
                <w:bCs/>
              </w:rPr>
            </w:pPr>
            <w:r w:rsidRPr="00B6223F">
              <w:rPr>
                <w:rFonts w:ascii="Arial" w:hAnsi="Arial" w:cs="Arial"/>
                <w:b/>
                <w:bCs/>
              </w:rPr>
              <w:t>Target Margin</w:t>
            </w:r>
          </w:p>
        </w:tc>
        <w:tc>
          <w:tcPr>
            <w:tcW w:w="1127" w:type="pct"/>
            <w:hideMark/>
          </w:tcPr>
          <w:p w14:paraId="022DC787" w14:textId="77777777" w:rsidR="00B6223F" w:rsidRPr="00B6223F" w:rsidRDefault="00B6223F" w:rsidP="00B6223F">
            <w:pPr>
              <w:jc w:val="center"/>
              <w:rPr>
                <w:rFonts w:ascii="Arial" w:hAnsi="Arial" w:cs="Arial"/>
                <w:b/>
                <w:bCs/>
              </w:rPr>
            </w:pPr>
            <w:r w:rsidRPr="00B6223F">
              <w:rPr>
                <w:rFonts w:ascii="Arial" w:hAnsi="Arial" w:cs="Arial"/>
                <w:b/>
                <w:bCs/>
              </w:rPr>
              <w:t>MCO Actual Margin</w:t>
            </w:r>
          </w:p>
        </w:tc>
        <w:tc>
          <w:tcPr>
            <w:tcW w:w="1421" w:type="pct"/>
            <w:hideMark/>
          </w:tcPr>
          <w:p w14:paraId="314C32C7" w14:textId="77777777" w:rsidR="00B6223F" w:rsidRPr="00B6223F" w:rsidRDefault="00B6223F" w:rsidP="00B6223F">
            <w:pPr>
              <w:jc w:val="center"/>
              <w:rPr>
                <w:rFonts w:ascii="Arial" w:hAnsi="Arial" w:cs="Arial"/>
                <w:b/>
                <w:bCs/>
              </w:rPr>
            </w:pPr>
            <w:r w:rsidRPr="00B6223F">
              <w:rPr>
                <w:rFonts w:ascii="Arial" w:hAnsi="Arial" w:cs="Arial"/>
                <w:b/>
                <w:bCs/>
              </w:rPr>
              <w:t>MCO Share of</w:t>
            </w:r>
          </w:p>
          <w:p w14:paraId="5344C0A1" w14:textId="77777777" w:rsidR="00B6223F" w:rsidRPr="00B6223F" w:rsidRDefault="00B6223F" w:rsidP="00B6223F">
            <w:pPr>
              <w:jc w:val="center"/>
              <w:rPr>
                <w:rFonts w:ascii="Arial" w:hAnsi="Arial" w:cs="Arial"/>
                <w:b/>
                <w:bCs/>
              </w:rPr>
            </w:pPr>
            <w:r w:rsidRPr="00B6223F">
              <w:rPr>
                <w:rFonts w:ascii="Arial" w:hAnsi="Arial" w:cs="Arial"/>
                <w:b/>
                <w:bCs/>
              </w:rPr>
              <w:t>Gain / Loss in Corridor</w:t>
            </w:r>
          </w:p>
        </w:tc>
        <w:tc>
          <w:tcPr>
            <w:tcW w:w="1373" w:type="pct"/>
            <w:hideMark/>
          </w:tcPr>
          <w:p w14:paraId="0F9EC425" w14:textId="77777777" w:rsidR="00B6223F" w:rsidRPr="00B6223F" w:rsidRDefault="00B6223F" w:rsidP="00B6223F">
            <w:pPr>
              <w:jc w:val="center"/>
              <w:rPr>
                <w:rFonts w:ascii="Arial" w:hAnsi="Arial" w:cs="Arial"/>
                <w:b/>
                <w:bCs/>
              </w:rPr>
            </w:pPr>
            <w:r w:rsidRPr="00B6223F">
              <w:rPr>
                <w:rFonts w:ascii="Arial" w:hAnsi="Arial" w:cs="Arial"/>
                <w:b/>
                <w:bCs/>
              </w:rPr>
              <w:t>STATE Share of</w:t>
            </w:r>
          </w:p>
          <w:p w14:paraId="58D7893F" w14:textId="77777777" w:rsidR="00B6223F" w:rsidRPr="00B6223F" w:rsidRDefault="00B6223F" w:rsidP="00B6223F">
            <w:pPr>
              <w:jc w:val="center"/>
              <w:rPr>
                <w:rFonts w:ascii="Arial" w:hAnsi="Arial" w:cs="Arial"/>
                <w:b/>
                <w:bCs/>
              </w:rPr>
            </w:pPr>
            <w:r w:rsidRPr="00B6223F">
              <w:rPr>
                <w:rFonts w:ascii="Arial" w:hAnsi="Arial" w:cs="Arial"/>
                <w:b/>
                <w:bCs/>
              </w:rPr>
              <w:t>Gain / Loss in Corridor</w:t>
            </w:r>
          </w:p>
        </w:tc>
      </w:tr>
      <w:tr w:rsidR="00B6223F" w:rsidRPr="00B6223F" w14:paraId="247DBF18" w14:textId="77777777" w:rsidTr="00B6223F">
        <w:tc>
          <w:tcPr>
            <w:tcW w:w="1080" w:type="pct"/>
            <w:hideMark/>
          </w:tcPr>
          <w:p w14:paraId="592189CD" w14:textId="77777777" w:rsidR="00B6223F" w:rsidRPr="00B6223F" w:rsidRDefault="00B6223F" w:rsidP="00B6223F">
            <w:pPr>
              <w:jc w:val="center"/>
              <w:rPr>
                <w:rFonts w:ascii="Arial" w:hAnsi="Arial" w:cs="Arial"/>
              </w:rPr>
            </w:pPr>
            <w:r w:rsidRPr="00B6223F">
              <w:rPr>
                <w:rFonts w:ascii="Arial" w:hAnsi="Arial" w:cs="Arial"/>
              </w:rPr>
              <w:t>&lt; -4.0%</w:t>
            </w:r>
          </w:p>
        </w:tc>
        <w:tc>
          <w:tcPr>
            <w:tcW w:w="1127" w:type="pct"/>
            <w:hideMark/>
          </w:tcPr>
          <w:p w14:paraId="76B06E9D" w14:textId="77777777" w:rsidR="00B6223F" w:rsidRPr="00B6223F" w:rsidRDefault="00B6223F" w:rsidP="00B6223F">
            <w:pPr>
              <w:jc w:val="center"/>
              <w:rPr>
                <w:rFonts w:ascii="Arial" w:hAnsi="Arial" w:cs="Arial"/>
              </w:rPr>
            </w:pPr>
            <w:r w:rsidRPr="00B6223F">
              <w:rPr>
                <w:rFonts w:ascii="Arial" w:hAnsi="Arial" w:cs="Arial"/>
              </w:rPr>
              <w:t>&lt; -2.55%</w:t>
            </w:r>
          </w:p>
        </w:tc>
        <w:tc>
          <w:tcPr>
            <w:tcW w:w="1421" w:type="pct"/>
            <w:hideMark/>
          </w:tcPr>
          <w:p w14:paraId="69906183" w14:textId="77777777" w:rsidR="00B6223F" w:rsidRPr="00B6223F" w:rsidRDefault="00B6223F" w:rsidP="00B6223F">
            <w:pPr>
              <w:jc w:val="center"/>
              <w:rPr>
                <w:rFonts w:ascii="Arial" w:hAnsi="Arial" w:cs="Arial"/>
              </w:rPr>
            </w:pPr>
            <w:r w:rsidRPr="00B6223F">
              <w:rPr>
                <w:rFonts w:ascii="Arial" w:hAnsi="Arial" w:cs="Arial"/>
              </w:rPr>
              <w:t>0%</w:t>
            </w:r>
          </w:p>
        </w:tc>
        <w:tc>
          <w:tcPr>
            <w:tcW w:w="1373" w:type="pct"/>
            <w:hideMark/>
          </w:tcPr>
          <w:p w14:paraId="62F9CEC1" w14:textId="77777777" w:rsidR="00B6223F" w:rsidRPr="00B6223F" w:rsidRDefault="00B6223F" w:rsidP="00B6223F">
            <w:pPr>
              <w:jc w:val="center"/>
              <w:rPr>
                <w:rFonts w:ascii="Arial" w:hAnsi="Arial" w:cs="Arial"/>
              </w:rPr>
            </w:pPr>
            <w:r w:rsidRPr="00B6223F">
              <w:rPr>
                <w:rFonts w:ascii="Arial" w:hAnsi="Arial" w:cs="Arial"/>
              </w:rPr>
              <w:t>100%</w:t>
            </w:r>
          </w:p>
        </w:tc>
      </w:tr>
      <w:tr w:rsidR="00B6223F" w:rsidRPr="00B6223F" w14:paraId="7B5D1903" w14:textId="77777777" w:rsidTr="00B6223F">
        <w:tc>
          <w:tcPr>
            <w:tcW w:w="1080" w:type="pct"/>
            <w:hideMark/>
          </w:tcPr>
          <w:p w14:paraId="0718D4AA" w14:textId="77777777" w:rsidR="00B6223F" w:rsidRPr="00B6223F" w:rsidRDefault="00B6223F" w:rsidP="00B6223F">
            <w:pPr>
              <w:jc w:val="center"/>
              <w:rPr>
                <w:rFonts w:ascii="Arial" w:hAnsi="Arial" w:cs="Arial"/>
              </w:rPr>
            </w:pPr>
            <w:r w:rsidRPr="00B6223F">
              <w:rPr>
                <w:rFonts w:ascii="Arial" w:hAnsi="Arial" w:cs="Arial"/>
              </w:rPr>
              <w:t>-4.0% to -2.0%</w:t>
            </w:r>
          </w:p>
        </w:tc>
        <w:tc>
          <w:tcPr>
            <w:tcW w:w="1127" w:type="pct"/>
            <w:hideMark/>
          </w:tcPr>
          <w:p w14:paraId="5EA3222C" w14:textId="77777777" w:rsidR="00B6223F" w:rsidRPr="00B6223F" w:rsidRDefault="00B6223F" w:rsidP="00B6223F">
            <w:pPr>
              <w:jc w:val="center"/>
              <w:rPr>
                <w:rFonts w:ascii="Arial" w:hAnsi="Arial" w:cs="Arial"/>
              </w:rPr>
            </w:pPr>
            <w:r w:rsidRPr="00B6223F">
              <w:rPr>
                <w:rFonts w:ascii="Arial" w:hAnsi="Arial" w:cs="Arial"/>
              </w:rPr>
              <w:t>-2.55% to -0.55%</w:t>
            </w:r>
          </w:p>
        </w:tc>
        <w:tc>
          <w:tcPr>
            <w:tcW w:w="1421" w:type="pct"/>
            <w:hideMark/>
          </w:tcPr>
          <w:p w14:paraId="3362D677" w14:textId="77777777" w:rsidR="00B6223F" w:rsidRPr="00B6223F" w:rsidRDefault="00B6223F" w:rsidP="00B6223F">
            <w:pPr>
              <w:jc w:val="center"/>
              <w:rPr>
                <w:rFonts w:ascii="Arial" w:hAnsi="Arial" w:cs="Arial"/>
              </w:rPr>
            </w:pPr>
            <w:r w:rsidRPr="00B6223F">
              <w:rPr>
                <w:rFonts w:ascii="Arial" w:hAnsi="Arial" w:cs="Arial"/>
              </w:rPr>
              <w:t>50%</w:t>
            </w:r>
          </w:p>
        </w:tc>
        <w:tc>
          <w:tcPr>
            <w:tcW w:w="1373" w:type="pct"/>
            <w:hideMark/>
          </w:tcPr>
          <w:p w14:paraId="71CA5CF5" w14:textId="77777777" w:rsidR="00B6223F" w:rsidRPr="00B6223F" w:rsidRDefault="00B6223F" w:rsidP="00B6223F">
            <w:pPr>
              <w:jc w:val="center"/>
              <w:rPr>
                <w:rFonts w:ascii="Arial" w:hAnsi="Arial" w:cs="Arial"/>
              </w:rPr>
            </w:pPr>
            <w:r w:rsidRPr="00B6223F">
              <w:rPr>
                <w:rFonts w:ascii="Arial" w:hAnsi="Arial" w:cs="Arial"/>
              </w:rPr>
              <w:t>50%</w:t>
            </w:r>
          </w:p>
        </w:tc>
      </w:tr>
      <w:tr w:rsidR="00B6223F" w:rsidRPr="00B6223F" w14:paraId="6F10155D" w14:textId="77777777" w:rsidTr="00B6223F">
        <w:tc>
          <w:tcPr>
            <w:tcW w:w="1080" w:type="pct"/>
            <w:hideMark/>
          </w:tcPr>
          <w:p w14:paraId="3D958B97" w14:textId="77777777" w:rsidR="00B6223F" w:rsidRPr="00B6223F" w:rsidRDefault="00B6223F" w:rsidP="00B6223F">
            <w:pPr>
              <w:jc w:val="center"/>
              <w:rPr>
                <w:rFonts w:ascii="Arial" w:hAnsi="Arial" w:cs="Arial"/>
              </w:rPr>
            </w:pPr>
            <w:r w:rsidRPr="00B6223F">
              <w:rPr>
                <w:rFonts w:ascii="Arial" w:hAnsi="Arial" w:cs="Arial"/>
              </w:rPr>
              <w:t>-2.0% to +2.0%</w:t>
            </w:r>
          </w:p>
        </w:tc>
        <w:tc>
          <w:tcPr>
            <w:tcW w:w="1127" w:type="pct"/>
            <w:hideMark/>
          </w:tcPr>
          <w:p w14:paraId="2D18F14E" w14:textId="77777777" w:rsidR="00B6223F" w:rsidRPr="00B6223F" w:rsidRDefault="00B6223F" w:rsidP="00B6223F">
            <w:pPr>
              <w:jc w:val="center"/>
              <w:rPr>
                <w:rFonts w:ascii="Arial" w:hAnsi="Arial" w:cs="Arial"/>
              </w:rPr>
            </w:pPr>
            <w:r w:rsidRPr="00B6223F">
              <w:rPr>
                <w:rFonts w:ascii="Arial" w:hAnsi="Arial" w:cs="Arial"/>
              </w:rPr>
              <w:t>-0.55% to +3.45%</w:t>
            </w:r>
          </w:p>
        </w:tc>
        <w:tc>
          <w:tcPr>
            <w:tcW w:w="1421" w:type="pct"/>
            <w:hideMark/>
          </w:tcPr>
          <w:p w14:paraId="30EE01D2" w14:textId="77777777" w:rsidR="00B6223F" w:rsidRPr="00B6223F" w:rsidRDefault="00B6223F" w:rsidP="00B6223F">
            <w:pPr>
              <w:jc w:val="center"/>
              <w:rPr>
                <w:rFonts w:ascii="Arial" w:hAnsi="Arial" w:cs="Arial"/>
              </w:rPr>
            </w:pPr>
            <w:r w:rsidRPr="00B6223F">
              <w:rPr>
                <w:rFonts w:ascii="Arial" w:hAnsi="Arial" w:cs="Arial"/>
              </w:rPr>
              <w:t>100%</w:t>
            </w:r>
          </w:p>
        </w:tc>
        <w:tc>
          <w:tcPr>
            <w:tcW w:w="1373" w:type="pct"/>
            <w:hideMark/>
          </w:tcPr>
          <w:p w14:paraId="35C8AFE1" w14:textId="77777777" w:rsidR="00B6223F" w:rsidRPr="00B6223F" w:rsidRDefault="00B6223F" w:rsidP="00B6223F">
            <w:pPr>
              <w:jc w:val="center"/>
              <w:rPr>
                <w:rFonts w:ascii="Arial" w:hAnsi="Arial" w:cs="Arial"/>
              </w:rPr>
            </w:pPr>
            <w:r w:rsidRPr="00B6223F">
              <w:rPr>
                <w:rFonts w:ascii="Arial" w:hAnsi="Arial" w:cs="Arial"/>
              </w:rPr>
              <w:t>0%</w:t>
            </w:r>
          </w:p>
        </w:tc>
      </w:tr>
      <w:tr w:rsidR="00B6223F" w:rsidRPr="00B6223F" w14:paraId="14F7C438" w14:textId="77777777" w:rsidTr="00B6223F">
        <w:tc>
          <w:tcPr>
            <w:tcW w:w="1080" w:type="pct"/>
            <w:hideMark/>
          </w:tcPr>
          <w:p w14:paraId="57108DB1" w14:textId="77777777" w:rsidR="00B6223F" w:rsidRPr="00B6223F" w:rsidRDefault="00B6223F" w:rsidP="00B6223F">
            <w:pPr>
              <w:jc w:val="center"/>
              <w:rPr>
                <w:rFonts w:ascii="Arial" w:hAnsi="Arial" w:cs="Arial"/>
              </w:rPr>
            </w:pPr>
            <w:r w:rsidRPr="00B6223F">
              <w:rPr>
                <w:rFonts w:ascii="Arial" w:hAnsi="Arial" w:cs="Arial"/>
              </w:rPr>
              <w:t>+2.0% to +4.0%</w:t>
            </w:r>
          </w:p>
        </w:tc>
        <w:tc>
          <w:tcPr>
            <w:tcW w:w="1127" w:type="pct"/>
            <w:hideMark/>
          </w:tcPr>
          <w:p w14:paraId="31189159" w14:textId="77777777" w:rsidR="00B6223F" w:rsidRPr="00B6223F" w:rsidRDefault="00B6223F" w:rsidP="00B6223F">
            <w:pPr>
              <w:jc w:val="center"/>
              <w:rPr>
                <w:rFonts w:ascii="Arial" w:hAnsi="Arial" w:cs="Arial"/>
              </w:rPr>
            </w:pPr>
            <w:r w:rsidRPr="00B6223F">
              <w:rPr>
                <w:rFonts w:ascii="Arial" w:hAnsi="Arial" w:cs="Arial"/>
              </w:rPr>
              <w:t>+3.45% to +5.45%</w:t>
            </w:r>
          </w:p>
        </w:tc>
        <w:tc>
          <w:tcPr>
            <w:tcW w:w="1421" w:type="pct"/>
            <w:hideMark/>
          </w:tcPr>
          <w:p w14:paraId="168CD934" w14:textId="77777777" w:rsidR="00B6223F" w:rsidRPr="00B6223F" w:rsidRDefault="00B6223F" w:rsidP="00B6223F">
            <w:pPr>
              <w:jc w:val="center"/>
              <w:rPr>
                <w:rFonts w:ascii="Arial" w:hAnsi="Arial" w:cs="Arial"/>
              </w:rPr>
            </w:pPr>
            <w:r w:rsidRPr="00B6223F">
              <w:rPr>
                <w:rFonts w:ascii="Arial" w:hAnsi="Arial" w:cs="Arial"/>
              </w:rPr>
              <w:t>50%</w:t>
            </w:r>
          </w:p>
        </w:tc>
        <w:tc>
          <w:tcPr>
            <w:tcW w:w="1373" w:type="pct"/>
            <w:hideMark/>
          </w:tcPr>
          <w:p w14:paraId="34755983" w14:textId="77777777" w:rsidR="00B6223F" w:rsidRPr="00B6223F" w:rsidRDefault="00B6223F" w:rsidP="00B6223F">
            <w:pPr>
              <w:jc w:val="center"/>
              <w:rPr>
                <w:rFonts w:ascii="Arial" w:hAnsi="Arial" w:cs="Arial"/>
              </w:rPr>
            </w:pPr>
            <w:r w:rsidRPr="00B6223F">
              <w:rPr>
                <w:rFonts w:ascii="Arial" w:hAnsi="Arial" w:cs="Arial"/>
              </w:rPr>
              <w:t>50%</w:t>
            </w:r>
          </w:p>
        </w:tc>
      </w:tr>
      <w:tr w:rsidR="00B6223F" w:rsidRPr="00B6223F" w14:paraId="45A80043" w14:textId="77777777" w:rsidTr="00B6223F">
        <w:tc>
          <w:tcPr>
            <w:tcW w:w="1080" w:type="pct"/>
            <w:hideMark/>
          </w:tcPr>
          <w:p w14:paraId="002F52B8" w14:textId="77777777" w:rsidR="00B6223F" w:rsidRPr="00B6223F" w:rsidRDefault="00B6223F" w:rsidP="00B6223F">
            <w:pPr>
              <w:jc w:val="center"/>
              <w:rPr>
                <w:rFonts w:ascii="Arial" w:hAnsi="Arial" w:cs="Arial"/>
              </w:rPr>
            </w:pPr>
            <w:r w:rsidRPr="00B6223F">
              <w:rPr>
                <w:rFonts w:ascii="Arial" w:hAnsi="Arial" w:cs="Arial"/>
              </w:rPr>
              <w:t>&gt; +4.0%</w:t>
            </w:r>
          </w:p>
        </w:tc>
        <w:tc>
          <w:tcPr>
            <w:tcW w:w="1127" w:type="pct"/>
            <w:hideMark/>
          </w:tcPr>
          <w:p w14:paraId="3284FD10" w14:textId="77777777" w:rsidR="00B6223F" w:rsidRPr="00B6223F" w:rsidRDefault="00B6223F" w:rsidP="00B6223F">
            <w:pPr>
              <w:jc w:val="center"/>
              <w:rPr>
                <w:rFonts w:ascii="Arial" w:hAnsi="Arial" w:cs="Arial"/>
              </w:rPr>
            </w:pPr>
            <w:r w:rsidRPr="00B6223F">
              <w:rPr>
                <w:rFonts w:ascii="Arial" w:hAnsi="Arial" w:cs="Arial"/>
              </w:rPr>
              <w:t>&gt; +5.45%</w:t>
            </w:r>
          </w:p>
        </w:tc>
        <w:tc>
          <w:tcPr>
            <w:tcW w:w="1421" w:type="pct"/>
            <w:hideMark/>
          </w:tcPr>
          <w:p w14:paraId="32ED2CB3" w14:textId="77777777" w:rsidR="00B6223F" w:rsidRPr="00B6223F" w:rsidRDefault="00B6223F" w:rsidP="00B6223F">
            <w:pPr>
              <w:jc w:val="center"/>
              <w:rPr>
                <w:rFonts w:ascii="Arial" w:hAnsi="Arial" w:cs="Arial"/>
              </w:rPr>
            </w:pPr>
            <w:r w:rsidRPr="00B6223F">
              <w:rPr>
                <w:rFonts w:ascii="Arial" w:hAnsi="Arial" w:cs="Arial"/>
              </w:rPr>
              <w:t>0%</w:t>
            </w:r>
          </w:p>
        </w:tc>
        <w:tc>
          <w:tcPr>
            <w:tcW w:w="1373" w:type="pct"/>
            <w:hideMark/>
          </w:tcPr>
          <w:p w14:paraId="4FD8A7BE" w14:textId="77777777" w:rsidR="00B6223F" w:rsidRPr="00B6223F" w:rsidRDefault="00B6223F" w:rsidP="00B6223F">
            <w:pPr>
              <w:jc w:val="center"/>
              <w:rPr>
                <w:rFonts w:ascii="Arial" w:hAnsi="Arial" w:cs="Arial"/>
              </w:rPr>
            </w:pPr>
            <w:r w:rsidRPr="00B6223F">
              <w:rPr>
                <w:rFonts w:ascii="Arial" w:hAnsi="Arial" w:cs="Arial"/>
              </w:rPr>
              <w:t>100%</w:t>
            </w:r>
          </w:p>
        </w:tc>
      </w:tr>
    </w:tbl>
    <w:p w14:paraId="591ED4D1" w14:textId="77777777" w:rsidR="00B6223F" w:rsidRPr="00B6223F" w:rsidRDefault="00B6223F" w:rsidP="00B6223F">
      <w:pPr>
        <w:ind w:left="864"/>
        <w:rPr>
          <w:rFonts w:cs="Times New Roman"/>
        </w:rPr>
      </w:pPr>
    </w:p>
    <w:p w14:paraId="0ED744E6" w14:textId="345CF6E9" w:rsidR="00B6223F" w:rsidRPr="00B6223F" w:rsidDel="0093210D" w:rsidRDefault="00B6223F" w:rsidP="00B6223F">
      <w:pPr>
        <w:pStyle w:val="Heading5"/>
        <w:rPr>
          <w:rFonts w:eastAsia="Calibri"/>
        </w:rPr>
      </w:pPr>
      <w:r w:rsidRPr="00B6223F">
        <w:rPr>
          <w:rFonts w:cs="Times New Roman"/>
          <w:bCs/>
          <w:iCs/>
        </w:rPr>
        <w:lastRenderedPageBreak/>
        <w:t>The amounts will be calculated on the quarterly financial re</w:t>
      </w:r>
      <w:r w:rsidRPr="00B6223F">
        <w:rPr>
          <w:rFonts w:eastAsia="Calibri"/>
        </w:rPr>
        <w:t xml:space="preserve">port in section </w:t>
      </w:r>
      <w:r w:rsidR="00273B6C">
        <w:rPr>
          <w:rFonts w:eastAsia="Calibri"/>
        </w:rPr>
        <w:t>11.5.1(10)</w:t>
      </w:r>
      <w:r w:rsidRPr="00B6223F">
        <w:rPr>
          <w:rFonts w:eastAsia="Calibri"/>
        </w:rPr>
        <w:t xml:space="preserve"> with zero (0) months of claims runout for the year subsequent to the Contract Year, and on a final basis with twelve (12) months of claims runout.  The Contract Year 2026 Actual Margins will be calculated from the quarterly financial report due at the end of the first quarter of 2027 (interim calculation) and the end of the first quarter of 2028 (final calculation).  </w:t>
      </w:r>
      <w:bookmarkStart w:id="1557" w:name="_Hlk208903930"/>
      <w:r w:rsidRPr="00B6223F">
        <w:rPr>
          <w:rFonts w:eastAsia="Calibri"/>
        </w:rPr>
        <w:t xml:space="preserve">The final risk corridor calculation </w:t>
      </w:r>
      <w:bookmarkEnd w:id="1557"/>
      <w:r w:rsidRPr="00B6223F">
        <w:rPr>
          <w:rFonts w:eastAsia="Calibri"/>
        </w:rPr>
        <w:t xml:space="preserve">will address payments or recoupments not already accounted for in the interim calculation. </w:t>
      </w:r>
    </w:p>
    <w:p w14:paraId="737ADF67" w14:textId="77777777" w:rsidR="00B6223F" w:rsidRPr="00B6223F" w:rsidRDefault="00B6223F" w:rsidP="00B6223F">
      <w:pPr>
        <w:pStyle w:val="Heading5"/>
        <w:rPr>
          <w:rFonts w:eastAsia="Calibri"/>
        </w:rPr>
      </w:pPr>
      <w:r w:rsidRPr="00B6223F">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4BD966EE" w14:textId="39D0B960" w:rsidR="00B6223F" w:rsidRPr="00B6223F" w:rsidRDefault="00B6223F" w:rsidP="00B6223F">
      <w:pPr>
        <w:pStyle w:val="Heading5"/>
        <w:rPr>
          <w:rFonts w:eastAsia="Calibri"/>
        </w:rPr>
      </w:pPr>
      <w:r w:rsidRPr="00B6223F">
        <w:rPr>
          <w:rFonts w:eastAsia="Calibri"/>
        </w:rPr>
        <w:t xml:space="preserve">All capitation revenue, gross of the withhold arrangement, will be included in the revenue calculation. Revenue will be calculated assuming all </w:t>
      </w:r>
      <w:r w:rsidR="00287FF1">
        <w:rPr>
          <w:rFonts w:eastAsia="Calibri"/>
        </w:rPr>
        <w:t xml:space="preserve">non-performance </w:t>
      </w:r>
      <w:r w:rsidRPr="00B6223F">
        <w:rPr>
          <w:rFonts w:eastAsia="Calibri"/>
        </w:rPr>
        <w:t xml:space="preserve">withhold is returned to the MCO. </w:t>
      </w:r>
    </w:p>
    <w:p w14:paraId="6E4EA3AE" w14:textId="77777777" w:rsidR="00B6223F" w:rsidRPr="00B6223F" w:rsidRDefault="00B6223F" w:rsidP="00B6223F">
      <w:pPr>
        <w:pStyle w:val="Heading5"/>
        <w:rPr>
          <w:rFonts w:eastAsia="Calibri"/>
        </w:rPr>
      </w:pPr>
      <w:r w:rsidRPr="00B6223F">
        <w:rPr>
          <w:rFonts w:eastAsia="Calibri"/>
        </w:rPr>
        <w:t>As part of the risk corridor calculation, the STATE reserves the right to review provider reimbursement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59EA47A4" w14:textId="77777777" w:rsidR="00B6223F" w:rsidRPr="00B6223F" w:rsidRDefault="00B6223F" w:rsidP="00B6223F">
      <w:pPr>
        <w:pStyle w:val="Heading5"/>
        <w:rPr>
          <w:rFonts w:cs="Times New Roman"/>
        </w:rPr>
      </w:pPr>
      <w:r w:rsidRPr="00B6223F">
        <w:rPr>
          <w:rFonts w:eastAsia="Calibri"/>
        </w:rPr>
        <w:t>Nothing in this section shall prohibit the MCO fro</w:t>
      </w:r>
      <w:r w:rsidRPr="00B6223F">
        <w:rPr>
          <w:rFonts w:cs="Times New Roman"/>
        </w:rPr>
        <w:t xml:space="preserve">m making payments under </w:t>
      </w:r>
      <w:r w:rsidRPr="00B6223F">
        <w:rPr>
          <w:rFonts w:cs="Times New Roman"/>
          <w:i/>
        </w:rPr>
        <w:t>bona fide</w:t>
      </w:r>
      <w:r w:rsidRPr="00B6223F">
        <w:rPr>
          <w:rFonts w:cs="Times New Roman"/>
        </w:rPr>
        <w:t xml:space="preserve"> value-based agreements evidenced by executed contracts with providers or entities related to the MCO for the purposes described in 42 CFR §438.8.  As part of the Actual Margin calculation, the STATE shall take into consideration the contractual timing and terms of any payments made by MCOs to providers or entities related to the MCO under value-based arrangements (including ACOs). </w:t>
      </w:r>
    </w:p>
    <w:p w14:paraId="0BCB3B1E" w14:textId="77777777" w:rsidR="00B6223F" w:rsidRPr="00B6223F" w:rsidRDefault="00B6223F" w:rsidP="00B6223F">
      <w:pPr>
        <w:pStyle w:val="Heading5"/>
        <w:rPr>
          <w:rFonts w:eastAsia="Calibri" w:cs="Times New Roman"/>
        </w:rPr>
      </w:pPr>
      <w:r w:rsidRPr="00B6223F">
        <w:rPr>
          <w:rFonts w:eastAsia="Calibri" w:cs="Times New Roman"/>
        </w:rPr>
        <w:t xml:space="preserve">The STATE </w:t>
      </w:r>
      <w:r w:rsidRPr="00B6223F">
        <w:rPr>
          <w:rFonts w:cs="Times New Roman"/>
        </w:rPr>
        <w:t>shall</w:t>
      </w:r>
      <w:r w:rsidRPr="00B6223F">
        <w:rPr>
          <w:rFonts w:eastAsia="Calibri" w:cs="Times New Roman"/>
        </w:rPr>
        <w:t xml:space="preserve"> notify </w:t>
      </w:r>
      <w:r w:rsidRPr="00B6223F">
        <w:rPr>
          <w:rFonts w:cs="Times New Roman"/>
          <w:bCs/>
          <w:iCs/>
        </w:rPr>
        <w:t>the</w:t>
      </w:r>
      <w:r w:rsidRPr="00B6223F">
        <w:rPr>
          <w:rFonts w:eastAsia="Calibri" w:cs="Times New Roman"/>
        </w:rPr>
        <w:t xml:space="preserve"> MCO of the result of the calculations no later than May 31 of the calculation year.  </w:t>
      </w:r>
    </w:p>
    <w:p w14:paraId="0EA7ADE4" w14:textId="77777777" w:rsidR="00B6223F" w:rsidRPr="00B6223F" w:rsidRDefault="00B6223F" w:rsidP="00B6223F">
      <w:pPr>
        <w:pStyle w:val="Heading3"/>
      </w:pPr>
      <w:bookmarkStart w:id="1558" w:name="_Ref209603858"/>
      <w:bookmarkStart w:id="1559" w:name="_Toc209615208"/>
      <w:r w:rsidRPr="00B6223F">
        <w:t>Remittance to the STATE</w:t>
      </w:r>
      <w:bookmarkEnd w:id="1558"/>
      <w:bookmarkEnd w:id="1559"/>
    </w:p>
    <w:p w14:paraId="51C6BBF3" w14:textId="77777777" w:rsidR="00B6223F" w:rsidRPr="00B6223F" w:rsidRDefault="00B6223F" w:rsidP="00B6223F">
      <w:pPr>
        <w:pStyle w:val="Heading4"/>
      </w:pPr>
      <w:bookmarkStart w:id="1560" w:name="_Ref208989016"/>
      <w:r w:rsidRPr="00B6223F">
        <w:t>In the event that the MCO Actual Margin exceeds the Target Margin by more than 2.0% but less than or equal to 4.0%, the MCO must provide a remittance to the STATE for that product consistent with the following formula:</w:t>
      </w:r>
      <w:bookmarkEnd w:id="1560"/>
      <w:r w:rsidRPr="00B6223F">
        <w:t xml:space="preserve"> </w:t>
      </w:r>
    </w:p>
    <w:p w14:paraId="502534FD" w14:textId="77777777" w:rsidR="00B6223F" w:rsidRPr="00B6223F" w:rsidRDefault="00B6223F" w:rsidP="00B6223F">
      <w:pPr>
        <w:pStyle w:val="4bodytext"/>
      </w:pPr>
      <w:r w:rsidRPr="00B6223F">
        <w:t xml:space="preserve">50% </w:t>
      </w:r>
      <w:r w:rsidRPr="00B6223F">
        <w:rPr>
          <w:rFonts w:cs="Calibri"/>
        </w:rPr>
        <w:t>×</w:t>
      </w:r>
      <w:r w:rsidRPr="00B6223F">
        <w:t xml:space="preserve"> [(Actual Margin) – [(Target Margin) + 2.0%]] </w:t>
      </w:r>
      <w:r w:rsidRPr="00B6223F">
        <w:rPr>
          <w:rFonts w:cs="Calibri"/>
        </w:rPr>
        <w:t xml:space="preserve">× (Revenue Gross of Withhold) × </w:t>
      </w:r>
      <w:r w:rsidRPr="00B6223F">
        <w:t>(1 – portion of 0.25% withhold at risk retained by the STATE)</w:t>
      </w:r>
    </w:p>
    <w:p w14:paraId="3E6EB456" w14:textId="77777777" w:rsidR="00B6223F" w:rsidRPr="00B6223F" w:rsidRDefault="00B6223F" w:rsidP="00B6223F">
      <w:pPr>
        <w:pStyle w:val="Heading4"/>
        <w:rPr>
          <w:rFonts w:cs="Times New Roman"/>
        </w:rPr>
      </w:pPr>
      <w:bookmarkStart w:id="1561" w:name="_Ref209161784"/>
      <w:r w:rsidRPr="00B6223F">
        <w:rPr>
          <w:rFonts w:cs="Times New Roman"/>
        </w:rPr>
        <w:t>In the event that the MCO Actual Margin exceeds the Target Margin by more than 4.0%, the MCO must provide a remittance to the STATE for that product consistent with the following formula:</w:t>
      </w:r>
      <w:bookmarkEnd w:id="1561"/>
      <w:r w:rsidRPr="00B6223F">
        <w:rPr>
          <w:rFonts w:cs="Times New Roman"/>
        </w:rPr>
        <w:t xml:space="preserve"> </w:t>
      </w:r>
    </w:p>
    <w:p w14:paraId="38092CB2" w14:textId="77777777" w:rsidR="00B6223F" w:rsidRPr="00B6223F" w:rsidRDefault="00B6223F" w:rsidP="00B6223F">
      <w:pPr>
        <w:pStyle w:val="4bodytext"/>
        <w:rPr>
          <w:rFonts w:cs="Times New Roman"/>
        </w:rPr>
      </w:pPr>
      <w:r w:rsidRPr="00B6223F">
        <w:rPr>
          <w:rFonts w:cs="Times New Roman"/>
        </w:rPr>
        <w:t xml:space="preserve">[ 50% </w:t>
      </w:r>
      <w:r w:rsidRPr="00B6223F">
        <w:rPr>
          <w:rFonts w:cs="Calibri"/>
        </w:rPr>
        <w:t>×</w:t>
      </w:r>
      <w:r w:rsidRPr="00B6223F">
        <w:rPr>
          <w:rFonts w:cs="Times New Roman"/>
        </w:rPr>
        <w:t xml:space="preserve"> 2% </w:t>
      </w:r>
      <w:r w:rsidRPr="00B6223F">
        <w:rPr>
          <w:rFonts w:cs="Calibri"/>
        </w:rPr>
        <w:t>+ 100% ×</w:t>
      </w:r>
      <w:r w:rsidRPr="00B6223F">
        <w:rPr>
          <w:rFonts w:cs="Times New Roman"/>
        </w:rPr>
        <w:t xml:space="preserve"> [(Actual Margin) – [(</w:t>
      </w:r>
      <w:r w:rsidRPr="00B6223F">
        <w:t>Target</w:t>
      </w:r>
      <w:r w:rsidRPr="00B6223F">
        <w:rPr>
          <w:rFonts w:cs="Times New Roman"/>
        </w:rPr>
        <w:t xml:space="preserve"> Margin) + 4.0%]] ]</w:t>
      </w:r>
      <w:r w:rsidRPr="00B6223F">
        <w:rPr>
          <w:rFonts w:cs="Calibri"/>
        </w:rPr>
        <w:t xml:space="preserve"> × (Revenue Gross of Withhold)  × </w:t>
      </w:r>
      <w:r w:rsidRPr="00B6223F">
        <w:rPr>
          <w:rFonts w:cs="Times New Roman"/>
        </w:rPr>
        <w:t>(1 – portion of 0.25% withhold at risk retained by the STATE)</w:t>
      </w:r>
    </w:p>
    <w:p w14:paraId="53048041" w14:textId="19EC371B" w:rsidR="00B6223F" w:rsidRPr="00B6223F" w:rsidRDefault="00B6223F" w:rsidP="00B6223F">
      <w:pPr>
        <w:pStyle w:val="3bodytext"/>
      </w:pPr>
      <w:r w:rsidRPr="00B6223F">
        <w:t xml:space="preserve">The MCO shall remit the excess amount to the STATE from the interim calculation by June 30, 2027, and the excess amount from the final calculation to the STATE by June 30, 2028, in a form </w:t>
      </w:r>
      <w:r w:rsidRPr="00B6223F">
        <w:lastRenderedPageBreak/>
        <w:t xml:space="preserve">and manner determined by the STATE. </w:t>
      </w:r>
      <w:bookmarkStart w:id="1562" w:name="_Hlk208904391"/>
      <w:r w:rsidRPr="00B6223F">
        <w:t xml:space="preserve">The interim calculation and remittance, if any, will include </w:t>
      </w:r>
      <w:bookmarkEnd w:id="1562"/>
      <w:r w:rsidRPr="00B6223F">
        <w:t xml:space="preserve">a prorated  settlement amount of </w:t>
      </w:r>
      <w:r w:rsidR="00287FF1">
        <w:t xml:space="preserve">ninety percent </w:t>
      </w:r>
      <w:r w:rsidRPr="00B6223F">
        <w:t>(</w:t>
      </w:r>
      <w:r w:rsidR="00287FF1">
        <w:t>9</w:t>
      </w:r>
      <w:r w:rsidRPr="00B6223F">
        <w:t xml:space="preserve">0%) of the amount calculated in section </w:t>
      </w:r>
      <w:r w:rsidR="00273B6C">
        <w:t>4.8.2.1</w:t>
      </w:r>
      <w:r w:rsidRPr="00B6223F">
        <w:t xml:space="preserve"> or </w:t>
      </w:r>
      <w:r w:rsidR="00273B6C">
        <w:t>4.8.2.2</w:t>
      </w:r>
      <w:r w:rsidRPr="00B6223F">
        <w:t xml:space="preserve">. </w:t>
      </w:r>
    </w:p>
    <w:p w14:paraId="6EB9246A" w14:textId="77777777" w:rsidR="00B6223F" w:rsidRPr="00B6223F" w:rsidRDefault="00B6223F" w:rsidP="00B6223F">
      <w:pPr>
        <w:pStyle w:val="Heading3"/>
      </w:pPr>
      <w:bookmarkStart w:id="1563" w:name="_Toc209615209"/>
      <w:r w:rsidRPr="00B6223F">
        <w:t>Remittance to the MCO</w:t>
      </w:r>
      <w:bookmarkEnd w:id="1563"/>
    </w:p>
    <w:p w14:paraId="4FB6D870" w14:textId="5CE560CF" w:rsidR="00B6223F" w:rsidRPr="00B6223F" w:rsidRDefault="00B6223F" w:rsidP="00B6223F">
      <w:pPr>
        <w:pStyle w:val="Heading4"/>
        <w:rPr>
          <w:rFonts w:cs="Times New Roman"/>
        </w:rPr>
      </w:pPr>
      <w:bookmarkStart w:id="1564" w:name="_Ref209603857"/>
      <w:bookmarkStart w:id="1565" w:name="_Ref208989622"/>
      <w:r w:rsidRPr="00B6223F">
        <w:rPr>
          <w:rFonts w:cs="Times New Roman"/>
        </w:rPr>
        <w:t xml:space="preserve">In the event that the MCO Actual Margin falls below the Target Margin by more than 2.0% but less than or equal to 4.0%, the </w:t>
      </w:r>
      <w:r w:rsidR="002B53E1">
        <w:rPr>
          <w:rFonts w:cs="Times New Roman"/>
        </w:rPr>
        <w:t>STATE</w:t>
      </w:r>
      <w:r w:rsidRPr="00B6223F">
        <w:rPr>
          <w:rFonts w:cs="Times New Roman"/>
        </w:rPr>
        <w:t xml:space="preserve"> must provide a remittance to the </w:t>
      </w:r>
      <w:r w:rsidR="002B53E1">
        <w:rPr>
          <w:rFonts w:cs="Times New Roman"/>
        </w:rPr>
        <w:t>MCO</w:t>
      </w:r>
      <w:r w:rsidRPr="00B6223F">
        <w:rPr>
          <w:rFonts w:cs="Times New Roman"/>
        </w:rPr>
        <w:t xml:space="preserve"> for that product consistent with the following formula:</w:t>
      </w:r>
      <w:bookmarkEnd w:id="1564"/>
      <w:r w:rsidRPr="00B6223F">
        <w:rPr>
          <w:rFonts w:cs="Times New Roman"/>
        </w:rPr>
        <w:t xml:space="preserve"> </w:t>
      </w:r>
    </w:p>
    <w:p w14:paraId="349A2A1D" w14:textId="77777777" w:rsidR="00B6223F" w:rsidRPr="00B6223F" w:rsidRDefault="00B6223F" w:rsidP="00B6223F">
      <w:pPr>
        <w:pStyle w:val="4bodytext"/>
        <w:rPr>
          <w:rFonts w:cs="Times New Roman"/>
        </w:rPr>
      </w:pPr>
      <w:r w:rsidRPr="00B6223F">
        <w:rPr>
          <w:rFonts w:cs="Times New Roman"/>
        </w:rPr>
        <w:t xml:space="preserve">50% </w:t>
      </w:r>
      <w:r w:rsidRPr="00B6223F">
        <w:rPr>
          <w:rFonts w:cs="Calibri"/>
        </w:rPr>
        <w:t>×</w:t>
      </w:r>
      <w:r w:rsidRPr="00B6223F">
        <w:rPr>
          <w:rFonts w:cs="Times New Roman"/>
        </w:rPr>
        <w:t xml:space="preserve"> [[(Target Margin) - 2.0%] – (Actual Margin)] </w:t>
      </w:r>
      <w:r w:rsidRPr="00B6223F">
        <w:rPr>
          <w:rFonts w:cs="Calibri"/>
        </w:rPr>
        <w:t xml:space="preserve">× (Revenue Gross of Withhold) × </w:t>
      </w:r>
      <w:r w:rsidRPr="00B6223F">
        <w:rPr>
          <w:rFonts w:cs="Times New Roman"/>
        </w:rPr>
        <w:t>(1 – portion of 0.25% withhold at risk retained by the STATE)</w:t>
      </w:r>
    </w:p>
    <w:p w14:paraId="194E63D1" w14:textId="745DA82E" w:rsidR="00B6223F" w:rsidRPr="00B6223F" w:rsidRDefault="00B6223F" w:rsidP="00B6223F">
      <w:pPr>
        <w:pStyle w:val="Heading4"/>
        <w:rPr>
          <w:rFonts w:cs="Times New Roman"/>
        </w:rPr>
      </w:pPr>
      <w:bookmarkStart w:id="1566" w:name="_Ref209161794"/>
      <w:r w:rsidRPr="00B6223F">
        <w:rPr>
          <w:rFonts w:cs="Times New Roman"/>
        </w:rPr>
        <w:t xml:space="preserve">In the event that the MCO Actual Margin exceeds the Target Margin by more than 4.0%, the </w:t>
      </w:r>
      <w:r w:rsidR="002B53E1">
        <w:rPr>
          <w:rFonts w:cs="Times New Roman"/>
        </w:rPr>
        <w:t>STATE</w:t>
      </w:r>
      <w:r w:rsidRPr="00B6223F">
        <w:rPr>
          <w:rFonts w:cs="Times New Roman"/>
        </w:rPr>
        <w:t xml:space="preserve"> must provide a remittance to the </w:t>
      </w:r>
      <w:r w:rsidR="002B53E1">
        <w:rPr>
          <w:rFonts w:cs="Times New Roman"/>
        </w:rPr>
        <w:t xml:space="preserve">MCO </w:t>
      </w:r>
      <w:r w:rsidRPr="00B6223F">
        <w:rPr>
          <w:rFonts w:cs="Times New Roman"/>
        </w:rPr>
        <w:t>for that product consistent with the following formula:</w:t>
      </w:r>
      <w:bookmarkEnd w:id="1566"/>
      <w:r w:rsidRPr="00B6223F">
        <w:rPr>
          <w:rFonts w:cs="Times New Roman"/>
        </w:rPr>
        <w:t xml:space="preserve"> </w:t>
      </w:r>
    </w:p>
    <w:p w14:paraId="6F581520" w14:textId="77777777" w:rsidR="00B6223F" w:rsidRPr="00B6223F" w:rsidRDefault="00B6223F" w:rsidP="00B6223F">
      <w:pPr>
        <w:pStyle w:val="4bodytext"/>
        <w:rPr>
          <w:rFonts w:cs="Times New Roman"/>
        </w:rPr>
      </w:pPr>
      <w:r w:rsidRPr="00B6223F">
        <w:rPr>
          <w:rFonts w:cs="Times New Roman"/>
        </w:rPr>
        <w:t xml:space="preserve">[ 50% </w:t>
      </w:r>
      <w:r w:rsidRPr="00B6223F">
        <w:rPr>
          <w:rFonts w:cs="Calibri"/>
        </w:rPr>
        <w:t>×</w:t>
      </w:r>
      <w:r w:rsidRPr="00B6223F">
        <w:rPr>
          <w:rFonts w:cs="Times New Roman"/>
        </w:rPr>
        <w:t xml:space="preserve"> 2% </w:t>
      </w:r>
      <w:r w:rsidRPr="00B6223F">
        <w:rPr>
          <w:rFonts w:cs="Calibri"/>
        </w:rPr>
        <w:t>+ 100% ×</w:t>
      </w:r>
      <w:r w:rsidRPr="00B6223F">
        <w:rPr>
          <w:rFonts w:cs="Times New Roman"/>
        </w:rPr>
        <w:t xml:space="preserve"> [ [(Target Margin) - 4.0%] – (Actual Margin)] ]</w:t>
      </w:r>
      <w:r w:rsidRPr="00B6223F">
        <w:rPr>
          <w:rFonts w:cs="Calibri"/>
        </w:rPr>
        <w:t xml:space="preserve"> × (Revenue Gross of Withhold)  × </w:t>
      </w:r>
      <w:r w:rsidRPr="00B6223F">
        <w:rPr>
          <w:rFonts w:cs="Times New Roman"/>
        </w:rPr>
        <w:t>(1 – portion of 0.25% withhold at risk retained by the STATE)</w:t>
      </w:r>
    </w:p>
    <w:bookmarkEnd w:id="1565"/>
    <w:p w14:paraId="31DF44AA" w14:textId="2CF25BFE" w:rsidR="00B6223F" w:rsidRPr="00B6223F" w:rsidRDefault="00B6223F" w:rsidP="00B6223F">
      <w:pPr>
        <w:ind w:left="576"/>
        <w:rPr>
          <w:rFonts w:cs="Times New Roman"/>
        </w:rPr>
      </w:pPr>
      <w:r w:rsidRPr="00B6223F">
        <w:rPr>
          <w:rFonts w:cs="Times New Roman"/>
        </w:rPr>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287FF1">
        <w:rPr>
          <w:rFonts w:cs="Times New Roman"/>
        </w:rPr>
        <w:t xml:space="preserve">ninety percent </w:t>
      </w:r>
      <w:r w:rsidRPr="00B6223F">
        <w:rPr>
          <w:rFonts w:cs="Times New Roman"/>
        </w:rPr>
        <w:t>(</w:t>
      </w:r>
      <w:r w:rsidR="00287FF1">
        <w:rPr>
          <w:rFonts w:cs="Times New Roman"/>
        </w:rPr>
        <w:t>9</w:t>
      </w:r>
      <w:r w:rsidRPr="00B6223F">
        <w:rPr>
          <w:rFonts w:cs="Times New Roman"/>
        </w:rPr>
        <w:t xml:space="preserve">0%) of the amount calculated in section </w:t>
      </w:r>
      <w:r w:rsidR="00273B6C">
        <w:rPr>
          <w:rFonts w:cs="Times New Roman"/>
        </w:rPr>
        <w:t>4.8.3.1</w:t>
      </w:r>
      <w:r w:rsidRPr="00B6223F">
        <w:rPr>
          <w:rFonts w:cs="Times New Roman"/>
        </w:rPr>
        <w:t xml:space="preserve"> or </w:t>
      </w:r>
      <w:r w:rsidR="00273B6C">
        <w:rPr>
          <w:rFonts w:cs="Times New Roman"/>
        </w:rPr>
        <w:t>4.8.3.2</w:t>
      </w:r>
      <w:r w:rsidRPr="00B6223F">
        <w:rPr>
          <w:rFonts w:cs="Times New Roman"/>
        </w:rPr>
        <w:t>.</w:t>
      </w:r>
    </w:p>
    <w:p w14:paraId="5D5A0486" w14:textId="3EFC5B00" w:rsidR="00B6223F" w:rsidRPr="00B6223F" w:rsidRDefault="00B6223F" w:rsidP="00B6223F">
      <w:pPr>
        <w:pStyle w:val="Heading3"/>
      </w:pPr>
      <w:bookmarkStart w:id="1567" w:name="_Toc209615210"/>
      <w:r w:rsidRPr="00B6223F">
        <w:t>Exception to Remittances</w:t>
      </w:r>
      <w:bookmarkEnd w:id="1567"/>
      <w:r w:rsidRPr="00B6223F">
        <w:t xml:space="preserve"> </w:t>
      </w:r>
      <w:r w:rsidR="00056B6C" w:rsidRPr="001E3736">
        <w:rPr>
          <w:u w:val="single"/>
        </w:rPr>
        <w:t>for MCOs with Low RBC Levels:</w:t>
      </w:r>
    </w:p>
    <w:p w14:paraId="616C6F8E" w14:textId="345C6C78" w:rsidR="00B6223F" w:rsidRPr="00B6223F" w:rsidRDefault="00B6223F" w:rsidP="00B6223F">
      <w:pPr>
        <w:pStyle w:val="3bodytext"/>
      </w:pPr>
      <w:r w:rsidRPr="00B6223F">
        <w:t xml:space="preserve">In the event that MCO has a risk-based capital level for </w:t>
      </w:r>
      <w:r>
        <w:t>Contract Y</w:t>
      </w:r>
      <w:r w:rsidRPr="00B6223F">
        <w:t>ear 2025:</w:t>
      </w:r>
    </w:p>
    <w:p w14:paraId="1800837D" w14:textId="77777777" w:rsidR="00B6223F" w:rsidRPr="00B6223F" w:rsidRDefault="00B6223F" w:rsidP="00B6223F">
      <w:pPr>
        <w:pStyle w:val="Heading5"/>
      </w:pPr>
      <w:r w:rsidRPr="00B6223F">
        <w:t xml:space="preserve">That is below  “company action level risk-based capital” or “regulatory action level risk-based capital" (as defined in Minnesota Statutes, § 60A.60, subd. 11), and </w:t>
      </w:r>
    </w:p>
    <w:p w14:paraId="66C11146" w14:textId="77777777" w:rsidR="00B6223F" w:rsidRPr="00B6223F" w:rsidRDefault="00B6223F" w:rsidP="00B6223F">
      <w:pPr>
        <w:pStyle w:val="Heading5"/>
      </w:pPr>
      <w:r w:rsidRPr="00B6223F">
        <w:rPr>
          <w:rFonts w:cs="Times New Roman"/>
        </w:rPr>
        <w:t>MCO has a risk-based capital plan (defined in Minnesota S</w:t>
      </w:r>
      <w:r w:rsidRPr="00B6223F">
        <w:t xml:space="preserve">tatutes, § 60A.62, subd. 2), that has been approved by MDH in the past three years, </w:t>
      </w:r>
    </w:p>
    <w:p w14:paraId="6F90E2CC" w14:textId="77777777" w:rsidR="00056B6C" w:rsidRPr="001E3736" w:rsidRDefault="00056B6C" w:rsidP="00056B6C">
      <w:pPr>
        <w:pStyle w:val="Heading5"/>
        <w:rPr>
          <w:rFonts w:cs="Times New Roman"/>
          <w:u w:val="single"/>
        </w:rPr>
      </w:pPr>
      <w:r w:rsidRPr="001E3736">
        <w:rPr>
          <w:rFonts w:asciiTheme="minorHAnsi" w:hAnsiTheme="minorHAnsi" w:cstheme="minorHAnsi"/>
          <w:u w:val="single"/>
        </w:rPr>
        <w:t>The low RBC level referenced in section 4.6.4.1 is primarily attributable to losses in the MCO’s MHCP programs as determine</w:t>
      </w:r>
      <w:r w:rsidRPr="001E3736">
        <w:rPr>
          <w:rFonts w:cs="Times New Roman"/>
          <w:u w:val="single"/>
        </w:rPr>
        <w:t xml:space="preserve">d by the STATE with consultation by the Minnesota Departments of Health and/or Department of Commerce; and  </w:t>
      </w:r>
    </w:p>
    <w:p w14:paraId="245993BD" w14:textId="7FCF8104" w:rsidR="00056B6C" w:rsidRPr="001E3736" w:rsidRDefault="00056B6C" w:rsidP="00056B6C">
      <w:pPr>
        <w:pStyle w:val="Heading5"/>
        <w:rPr>
          <w:rFonts w:asciiTheme="minorHAnsi" w:hAnsiTheme="minorHAnsi" w:cstheme="minorHAnsi"/>
          <w:u w:val="single"/>
        </w:rPr>
      </w:pPr>
      <w:r w:rsidRPr="001E3736">
        <w:rPr>
          <w:rFonts w:cs="Times New Roman"/>
          <w:u w:val="single"/>
        </w:rPr>
        <w:t>Or has had an approved</w:t>
      </w:r>
      <w:r w:rsidRPr="001E3736">
        <w:rPr>
          <w:rFonts w:asciiTheme="minorHAnsi" w:hAnsiTheme="minorHAnsi" w:cstheme="minorHAnsi"/>
          <w:u w:val="single"/>
        </w:rPr>
        <w:t xml:space="preserve"> plan and has not yet satisfied the RBC requirements of the plan, then: </w:t>
      </w:r>
    </w:p>
    <w:p w14:paraId="1B85753B" w14:textId="77777777" w:rsidR="00056B6C" w:rsidRPr="001E3736" w:rsidRDefault="00056B6C" w:rsidP="00056B6C">
      <w:pPr>
        <w:ind w:left="720"/>
        <w:rPr>
          <w:rFonts w:asciiTheme="minorHAnsi" w:hAnsiTheme="minorHAnsi" w:cstheme="minorHAnsi"/>
          <w:u w:val="single"/>
        </w:rPr>
      </w:pPr>
      <w:r w:rsidRPr="001E3736">
        <w:rPr>
          <w:rFonts w:asciiTheme="minorHAnsi" w:hAnsiTheme="minorHAnsi" w:cstheme="minorHAnsi"/>
          <w:u w:val="single"/>
        </w:rPr>
        <w:t xml:space="preserve">In the sole judgment of the STATE the MCO may be granted the following allowance regarding the risk corridor remittance for 2026 described in section 4.7.2 and 4.7.3.  </w:t>
      </w:r>
    </w:p>
    <w:p w14:paraId="69EF1B6B" w14:textId="77777777" w:rsidR="00056B6C" w:rsidRPr="001E3736" w:rsidRDefault="00056B6C" w:rsidP="00056B6C">
      <w:pPr>
        <w:ind w:left="720"/>
        <w:rPr>
          <w:rFonts w:asciiTheme="minorHAnsi" w:hAnsiTheme="minorHAnsi" w:cstheme="minorHAnsi"/>
          <w:u w:val="single"/>
        </w:rPr>
      </w:pPr>
      <w:r w:rsidRPr="001E3736">
        <w:rPr>
          <w:rFonts w:asciiTheme="minorHAnsi" w:hAnsiTheme="minorHAnsi" w:cstheme="minorHAnsi"/>
          <w:u w:val="single"/>
        </w:rPr>
        <w:t xml:space="preserve">(1) In place of the table in section 4.7.1.2, the following table will be used to calculate remittance to or from the STATE in section 4.7.2 and section 4.7.3 respectively.  In each calculation, the relevant percentage will be substituted: instead of 2.0%, use 1.75%; instead of 4.0% use 3.75%.  </w:t>
      </w:r>
    </w:p>
    <w:p w14:paraId="14FBC08D" w14:textId="77777777" w:rsidR="00056B6C" w:rsidRPr="001E3736" w:rsidRDefault="00056B6C" w:rsidP="00056B6C">
      <w:pPr>
        <w:rPr>
          <w:u w:val="single"/>
        </w:rPr>
      </w:pPr>
    </w:p>
    <w:tbl>
      <w:tblPr>
        <w:tblStyle w:val="TableGrid"/>
        <w:tblW w:w="7024" w:type="dxa"/>
        <w:tblInd w:w="355" w:type="dxa"/>
        <w:tblLook w:val="04A0" w:firstRow="1" w:lastRow="0" w:firstColumn="1" w:lastColumn="0" w:noHBand="0" w:noVBand="1"/>
      </w:tblPr>
      <w:tblGrid>
        <w:gridCol w:w="1960"/>
        <w:gridCol w:w="1800"/>
        <w:gridCol w:w="1710"/>
        <w:gridCol w:w="1554"/>
      </w:tblGrid>
      <w:tr w:rsidR="00056B6C" w:rsidRPr="001E3736" w14:paraId="2BB3240F" w14:textId="77777777" w:rsidTr="00095DF8">
        <w:trPr>
          <w:trHeight w:val="324"/>
        </w:trPr>
        <w:tc>
          <w:tcPr>
            <w:tcW w:w="1396" w:type="pct"/>
            <w:vAlign w:val="center"/>
            <w:hideMark/>
          </w:tcPr>
          <w:p w14:paraId="19168B2F" w14:textId="77777777" w:rsidR="00056B6C" w:rsidRPr="001E3736" w:rsidRDefault="00056B6C" w:rsidP="00095DF8">
            <w:pPr>
              <w:jc w:val="center"/>
              <w:rPr>
                <w:rFonts w:asciiTheme="minorHAnsi" w:hAnsiTheme="minorHAnsi" w:cstheme="minorHAnsi"/>
                <w:b/>
                <w:bCs/>
                <w:szCs w:val="22"/>
                <w:u w:val="single"/>
              </w:rPr>
            </w:pPr>
            <w:r w:rsidRPr="001E3736">
              <w:rPr>
                <w:rFonts w:asciiTheme="minorHAnsi" w:hAnsiTheme="minorHAnsi" w:cstheme="minorHAnsi"/>
                <w:b/>
                <w:bCs/>
                <w:szCs w:val="22"/>
                <w:u w:val="single"/>
              </w:rPr>
              <w:t>Variance from</w:t>
            </w:r>
          </w:p>
          <w:p w14:paraId="10E65920" w14:textId="77777777" w:rsidR="00056B6C" w:rsidRPr="001E3736" w:rsidRDefault="00056B6C" w:rsidP="00095DF8">
            <w:pPr>
              <w:jc w:val="center"/>
              <w:rPr>
                <w:rFonts w:asciiTheme="minorHAnsi" w:hAnsiTheme="minorHAnsi" w:cstheme="minorHAnsi"/>
                <w:b/>
                <w:bCs/>
                <w:szCs w:val="22"/>
                <w:u w:val="single"/>
              </w:rPr>
            </w:pPr>
            <w:r w:rsidRPr="001E3736">
              <w:rPr>
                <w:rFonts w:asciiTheme="minorHAnsi" w:hAnsiTheme="minorHAnsi" w:cstheme="minorHAnsi"/>
                <w:b/>
                <w:bCs/>
                <w:szCs w:val="22"/>
                <w:u w:val="single"/>
              </w:rPr>
              <w:t>Target Margin</w:t>
            </w:r>
          </w:p>
        </w:tc>
        <w:tc>
          <w:tcPr>
            <w:tcW w:w="1281" w:type="pct"/>
            <w:vAlign w:val="center"/>
            <w:hideMark/>
          </w:tcPr>
          <w:p w14:paraId="6FF5EC4D" w14:textId="77777777" w:rsidR="00056B6C" w:rsidRPr="001E3736" w:rsidRDefault="00056B6C" w:rsidP="00095DF8">
            <w:pPr>
              <w:jc w:val="center"/>
              <w:rPr>
                <w:rFonts w:asciiTheme="minorHAnsi" w:hAnsiTheme="minorHAnsi" w:cstheme="minorHAnsi"/>
                <w:b/>
                <w:bCs/>
                <w:szCs w:val="22"/>
                <w:u w:val="single"/>
              </w:rPr>
            </w:pPr>
            <w:r w:rsidRPr="001E3736">
              <w:rPr>
                <w:rFonts w:asciiTheme="minorHAnsi" w:hAnsiTheme="minorHAnsi" w:cstheme="minorHAnsi"/>
                <w:b/>
                <w:bCs/>
                <w:szCs w:val="22"/>
                <w:u w:val="single"/>
              </w:rPr>
              <w:t>MCO Actual Margin</w:t>
            </w:r>
          </w:p>
        </w:tc>
        <w:tc>
          <w:tcPr>
            <w:tcW w:w="1217" w:type="pct"/>
            <w:vAlign w:val="center"/>
            <w:hideMark/>
          </w:tcPr>
          <w:p w14:paraId="48773158" w14:textId="77777777" w:rsidR="00056B6C" w:rsidRPr="001E3736" w:rsidRDefault="00056B6C" w:rsidP="00095DF8">
            <w:pPr>
              <w:jc w:val="center"/>
              <w:rPr>
                <w:rFonts w:asciiTheme="minorHAnsi" w:hAnsiTheme="minorHAnsi" w:cstheme="minorHAnsi"/>
                <w:b/>
                <w:bCs/>
                <w:szCs w:val="22"/>
                <w:u w:val="single"/>
              </w:rPr>
            </w:pPr>
            <w:r w:rsidRPr="001E3736">
              <w:rPr>
                <w:rFonts w:asciiTheme="minorHAnsi" w:hAnsiTheme="minorHAnsi" w:cstheme="minorHAnsi"/>
                <w:b/>
                <w:bCs/>
                <w:szCs w:val="22"/>
                <w:u w:val="single"/>
              </w:rPr>
              <w:t>MCO Share of</w:t>
            </w:r>
          </w:p>
          <w:p w14:paraId="1FACE20D" w14:textId="77777777" w:rsidR="00056B6C" w:rsidRPr="001E3736" w:rsidRDefault="00056B6C" w:rsidP="00095DF8">
            <w:pPr>
              <w:jc w:val="center"/>
              <w:rPr>
                <w:rFonts w:asciiTheme="minorHAnsi" w:hAnsiTheme="minorHAnsi" w:cstheme="minorHAnsi"/>
                <w:b/>
                <w:bCs/>
                <w:szCs w:val="22"/>
                <w:u w:val="single"/>
              </w:rPr>
            </w:pPr>
            <w:r w:rsidRPr="001E3736">
              <w:rPr>
                <w:rFonts w:asciiTheme="minorHAnsi" w:hAnsiTheme="minorHAnsi" w:cstheme="minorHAnsi"/>
                <w:b/>
                <w:bCs/>
                <w:szCs w:val="22"/>
                <w:u w:val="single"/>
              </w:rPr>
              <w:t>Gain / Loss in Corridor</w:t>
            </w:r>
          </w:p>
        </w:tc>
        <w:tc>
          <w:tcPr>
            <w:tcW w:w="1106" w:type="pct"/>
            <w:vAlign w:val="center"/>
            <w:hideMark/>
          </w:tcPr>
          <w:p w14:paraId="4668C179" w14:textId="77777777" w:rsidR="00056B6C" w:rsidRPr="001E3736" w:rsidRDefault="00056B6C" w:rsidP="00095DF8">
            <w:pPr>
              <w:jc w:val="center"/>
              <w:rPr>
                <w:rFonts w:asciiTheme="minorHAnsi" w:hAnsiTheme="minorHAnsi" w:cstheme="minorHAnsi"/>
                <w:b/>
                <w:bCs/>
                <w:szCs w:val="22"/>
                <w:u w:val="single"/>
              </w:rPr>
            </w:pPr>
            <w:r w:rsidRPr="001E3736">
              <w:rPr>
                <w:rFonts w:asciiTheme="minorHAnsi" w:hAnsiTheme="minorHAnsi" w:cstheme="minorHAnsi"/>
                <w:b/>
                <w:bCs/>
                <w:szCs w:val="22"/>
                <w:u w:val="single"/>
              </w:rPr>
              <w:t>STATE Share of</w:t>
            </w:r>
          </w:p>
          <w:p w14:paraId="3BD31400" w14:textId="77777777" w:rsidR="00056B6C" w:rsidRPr="001E3736" w:rsidRDefault="00056B6C" w:rsidP="00095DF8">
            <w:pPr>
              <w:jc w:val="center"/>
              <w:rPr>
                <w:rFonts w:asciiTheme="minorHAnsi" w:hAnsiTheme="minorHAnsi" w:cstheme="minorHAnsi"/>
                <w:b/>
                <w:bCs/>
                <w:szCs w:val="22"/>
                <w:u w:val="single"/>
              </w:rPr>
            </w:pPr>
            <w:r w:rsidRPr="001E3736">
              <w:rPr>
                <w:rFonts w:asciiTheme="minorHAnsi" w:hAnsiTheme="minorHAnsi" w:cstheme="minorHAnsi"/>
                <w:b/>
                <w:bCs/>
                <w:szCs w:val="22"/>
                <w:u w:val="single"/>
              </w:rPr>
              <w:t>Gain / Loss in Corridor</w:t>
            </w:r>
          </w:p>
        </w:tc>
      </w:tr>
      <w:tr w:rsidR="00056B6C" w:rsidRPr="001E3736" w14:paraId="34622A49" w14:textId="77777777" w:rsidTr="00095DF8">
        <w:tc>
          <w:tcPr>
            <w:tcW w:w="1396" w:type="pct"/>
            <w:hideMark/>
          </w:tcPr>
          <w:p w14:paraId="127B280C" w14:textId="77777777" w:rsidR="00056B6C" w:rsidRPr="001E3736" w:rsidRDefault="00056B6C" w:rsidP="00095DF8">
            <w:pPr>
              <w:jc w:val="center"/>
              <w:rPr>
                <w:rFonts w:asciiTheme="minorHAnsi" w:hAnsiTheme="minorHAnsi" w:cstheme="minorHAnsi"/>
                <w:szCs w:val="22"/>
                <w:u w:val="single"/>
              </w:rPr>
            </w:pPr>
            <w:r w:rsidRPr="001E3736">
              <w:rPr>
                <w:rFonts w:asciiTheme="minorHAnsi" w:hAnsiTheme="minorHAnsi" w:cstheme="minorHAnsi"/>
                <w:szCs w:val="22"/>
                <w:u w:val="single"/>
              </w:rPr>
              <w:t>&lt; -3.75%</w:t>
            </w:r>
          </w:p>
        </w:tc>
        <w:tc>
          <w:tcPr>
            <w:tcW w:w="1281" w:type="pct"/>
            <w:hideMark/>
          </w:tcPr>
          <w:p w14:paraId="19BC0A9C" w14:textId="77777777" w:rsidR="00056B6C" w:rsidRPr="001E3736" w:rsidRDefault="00056B6C" w:rsidP="00095DF8">
            <w:pPr>
              <w:jc w:val="center"/>
              <w:rPr>
                <w:rFonts w:asciiTheme="minorHAnsi" w:hAnsiTheme="minorHAnsi" w:cstheme="minorHAnsi"/>
                <w:szCs w:val="22"/>
                <w:u w:val="single"/>
              </w:rPr>
            </w:pPr>
            <w:r w:rsidRPr="001E3736">
              <w:rPr>
                <w:rFonts w:asciiTheme="minorHAnsi" w:hAnsiTheme="minorHAnsi" w:cstheme="minorHAnsi"/>
                <w:szCs w:val="22"/>
                <w:u w:val="single"/>
              </w:rPr>
              <w:t>&lt; -2.30%</w:t>
            </w:r>
          </w:p>
        </w:tc>
        <w:tc>
          <w:tcPr>
            <w:tcW w:w="1217" w:type="pct"/>
            <w:hideMark/>
          </w:tcPr>
          <w:p w14:paraId="5DEFC9A1" w14:textId="77777777" w:rsidR="00056B6C" w:rsidRPr="001E3736" w:rsidRDefault="00056B6C" w:rsidP="00095DF8">
            <w:pPr>
              <w:jc w:val="center"/>
              <w:rPr>
                <w:rFonts w:asciiTheme="minorHAnsi" w:hAnsiTheme="minorHAnsi" w:cstheme="minorHAnsi"/>
                <w:szCs w:val="22"/>
                <w:u w:val="single"/>
              </w:rPr>
            </w:pPr>
            <w:r w:rsidRPr="001E3736">
              <w:rPr>
                <w:rFonts w:asciiTheme="minorHAnsi" w:hAnsiTheme="minorHAnsi" w:cstheme="minorHAnsi"/>
                <w:szCs w:val="22"/>
                <w:u w:val="single"/>
              </w:rPr>
              <w:t>0%</w:t>
            </w:r>
          </w:p>
        </w:tc>
        <w:tc>
          <w:tcPr>
            <w:tcW w:w="1106" w:type="pct"/>
            <w:hideMark/>
          </w:tcPr>
          <w:p w14:paraId="5316FFDA" w14:textId="77777777" w:rsidR="00056B6C" w:rsidRPr="001E3736" w:rsidRDefault="00056B6C" w:rsidP="00095DF8">
            <w:pPr>
              <w:jc w:val="center"/>
              <w:rPr>
                <w:rFonts w:asciiTheme="minorHAnsi" w:hAnsiTheme="minorHAnsi" w:cstheme="minorHAnsi"/>
                <w:szCs w:val="22"/>
                <w:u w:val="single"/>
              </w:rPr>
            </w:pPr>
            <w:r w:rsidRPr="001E3736">
              <w:rPr>
                <w:rFonts w:asciiTheme="minorHAnsi" w:hAnsiTheme="minorHAnsi" w:cstheme="minorHAnsi"/>
                <w:szCs w:val="22"/>
                <w:u w:val="single"/>
              </w:rPr>
              <w:t>100%</w:t>
            </w:r>
          </w:p>
        </w:tc>
      </w:tr>
      <w:tr w:rsidR="00056B6C" w:rsidRPr="001E3736" w14:paraId="6CBB7887" w14:textId="77777777" w:rsidTr="00095DF8">
        <w:tc>
          <w:tcPr>
            <w:tcW w:w="1396" w:type="pct"/>
            <w:hideMark/>
          </w:tcPr>
          <w:p w14:paraId="34FCEF10" w14:textId="77777777" w:rsidR="00056B6C" w:rsidRPr="001E3736" w:rsidRDefault="00056B6C" w:rsidP="00095DF8">
            <w:pPr>
              <w:jc w:val="center"/>
              <w:rPr>
                <w:rFonts w:asciiTheme="minorHAnsi" w:hAnsiTheme="minorHAnsi" w:cstheme="minorHAnsi"/>
                <w:szCs w:val="22"/>
                <w:u w:val="single"/>
              </w:rPr>
            </w:pPr>
            <w:r w:rsidRPr="001E3736">
              <w:rPr>
                <w:rFonts w:asciiTheme="minorHAnsi" w:hAnsiTheme="minorHAnsi" w:cstheme="minorHAnsi"/>
                <w:szCs w:val="22"/>
                <w:u w:val="single"/>
              </w:rPr>
              <w:t>-3.75% to -1.75%</w:t>
            </w:r>
          </w:p>
        </w:tc>
        <w:tc>
          <w:tcPr>
            <w:tcW w:w="1281" w:type="pct"/>
            <w:hideMark/>
          </w:tcPr>
          <w:p w14:paraId="666C09A8" w14:textId="77777777" w:rsidR="00056B6C" w:rsidRPr="001E3736" w:rsidRDefault="00056B6C" w:rsidP="00095DF8">
            <w:pPr>
              <w:jc w:val="center"/>
              <w:rPr>
                <w:rFonts w:asciiTheme="minorHAnsi" w:hAnsiTheme="minorHAnsi" w:cstheme="minorHAnsi"/>
                <w:szCs w:val="22"/>
                <w:u w:val="single"/>
              </w:rPr>
            </w:pPr>
            <w:r w:rsidRPr="001E3736">
              <w:rPr>
                <w:rFonts w:asciiTheme="minorHAnsi" w:hAnsiTheme="minorHAnsi" w:cstheme="minorHAnsi"/>
                <w:szCs w:val="22"/>
                <w:u w:val="single"/>
              </w:rPr>
              <w:t>-2.30% to -0.30%</w:t>
            </w:r>
          </w:p>
        </w:tc>
        <w:tc>
          <w:tcPr>
            <w:tcW w:w="1217" w:type="pct"/>
            <w:hideMark/>
          </w:tcPr>
          <w:p w14:paraId="59BB71DC" w14:textId="77777777" w:rsidR="00056B6C" w:rsidRPr="001E3736" w:rsidRDefault="00056B6C" w:rsidP="00095DF8">
            <w:pPr>
              <w:jc w:val="center"/>
              <w:rPr>
                <w:rFonts w:asciiTheme="minorHAnsi" w:hAnsiTheme="minorHAnsi" w:cstheme="minorHAnsi"/>
                <w:szCs w:val="22"/>
                <w:u w:val="single"/>
              </w:rPr>
            </w:pPr>
            <w:r w:rsidRPr="001E3736">
              <w:rPr>
                <w:rFonts w:asciiTheme="minorHAnsi" w:hAnsiTheme="minorHAnsi" w:cstheme="minorHAnsi"/>
                <w:szCs w:val="22"/>
                <w:u w:val="single"/>
              </w:rPr>
              <w:t>50%</w:t>
            </w:r>
          </w:p>
        </w:tc>
        <w:tc>
          <w:tcPr>
            <w:tcW w:w="1106" w:type="pct"/>
            <w:hideMark/>
          </w:tcPr>
          <w:p w14:paraId="070BDA1F" w14:textId="77777777" w:rsidR="00056B6C" w:rsidRPr="001E3736" w:rsidRDefault="00056B6C" w:rsidP="00095DF8">
            <w:pPr>
              <w:jc w:val="center"/>
              <w:rPr>
                <w:rFonts w:asciiTheme="minorHAnsi" w:hAnsiTheme="minorHAnsi" w:cstheme="minorHAnsi"/>
                <w:szCs w:val="22"/>
                <w:u w:val="single"/>
              </w:rPr>
            </w:pPr>
            <w:r w:rsidRPr="001E3736">
              <w:rPr>
                <w:rFonts w:asciiTheme="minorHAnsi" w:hAnsiTheme="minorHAnsi" w:cstheme="minorHAnsi"/>
                <w:szCs w:val="22"/>
                <w:u w:val="single"/>
              </w:rPr>
              <w:t>50%</w:t>
            </w:r>
          </w:p>
        </w:tc>
      </w:tr>
      <w:tr w:rsidR="00056B6C" w:rsidRPr="001E3736" w14:paraId="42D569CE" w14:textId="77777777" w:rsidTr="00095DF8">
        <w:tc>
          <w:tcPr>
            <w:tcW w:w="1396" w:type="pct"/>
            <w:hideMark/>
          </w:tcPr>
          <w:p w14:paraId="6F0BC5C1" w14:textId="77777777" w:rsidR="00056B6C" w:rsidRPr="001E3736" w:rsidRDefault="00056B6C" w:rsidP="00095DF8">
            <w:pPr>
              <w:jc w:val="center"/>
              <w:rPr>
                <w:rFonts w:asciiTheme="minorHAnsi" w:hAnsiTheme="minorHAnsi" w:cstheme="minorHAnsi"/>
                <w:szCs w:val="22"/>
                <w:u w:val="single"/>
              </w:rPr>
            </w:pPr>
            <w:r w:rsidRPr="001E3736">
              <w:rPr>
                <w:rFonts w:asciiTheme="minorHAnsi" w:hAnsiTheme="minorHAnsi" w:cstheme="minorHAnsi"/>
                <w:szCs w:val="22"/>
                <w:u w:val="single"/>
              </w:rPr>
              <w:lastRenderedPageBreak/>
              <w:t>-1.75% to +1.75%</w:t>
            </w:r>
          </w:p>
        </w:tc>
        <w:tc>
          <w:tcPr>
            <w:tcW w:w="1281" w:type="pct"/>
            <w:hideMark/>
          </w:tcPr>
          <w:p w14:paraId="31AE80EA" w14:textId="77777777" w:rsidR="00056B6C" w:rsidRPr="001E3736" w:rsidRDefault="00056B6C" w:rsidP="00095DF8">
            <w:pPr>
              <w:jc w:val="center"/>
              <w:rPr>
                <w:rFonts w:asciiTheme="minorHAnsi" w:hAnsiTheme="minorHAnsi" w:cstheme="minorHAnsi"/>
                <w:szCs w:val="22"/>
                <w:u w:val="single"/>
              </w:rPr>
            </w:pPr>
            <w:r w:rsidRPr="001E3736">
              <w:rPr>
                <w:rFonts w:asciiTheme="minorHAnsi" w:hAnsiTheme="minorHAnsi" w:cstheme="minorHAnsi"/>
                <w:szCs w:val="22"/>
                <w:u w:val="single"/>
              </w:rPr>
              <w:t>-0.30% to +3.20%</w:t>
            </w:r>
          </w:p>
        </w:tc>
        <w:tc>
          <w:tcPr>
            <w:tcW w:w="1217" w:type="pct"/>
            <w:hideMark/>
          </w:tcPr>
          <w:p w14:paraId="0E9457F8" w14:textId="77777777" w:rsidR="00056B6C" w:rsidRPr="001E3736" w:rsidRDefault="00056B6C" w:rsidP="00095DF8">
            <w:pPr>
              <w:jc w:val="center"/>
              <w:rPr>
                <w:rFonts w:asciiTheme="minorHAnsi" w:hAnsiTheme="minorHAnsi" w:cstheme="minorHAnsi"/>
                <w:szCs w:val="22"/>
                <w:u w:val="single"/>
              </w:rPr>
            </w:pPr>
            <w:r w:rsidRPr="001E3736">
              <w:rPr>
                <w:rFonts w:asciiTheme="minorHAnsi" w:hAnsiTheme="minorHAnsi" w:cstheme="minorHAnsi"/>
                <w:szCs w:val="22"/>
                <w:u w:val="single"/>
              </w:rPr>
              <w:t>100%</w:t>
            </w:r>
          </w:p>
        </w:tc>
        <w:tc>
          <w:tcPr>
            <w:tcW w:w="1106" w:type="pct"/>
            <w:hideMark/>
          </w:tcPr>
          <w:p w14:paraId="6BFF7917" w14:textId="77777777" w:rsidR="00056B6C" w:rsidRPr="001E3736" w:rsidRDefault="00056B6C" w:rsidP="00095DF8">
            <w:pPr>
              <w:jc w:val="center"/>
              <w:rPr>
                <w:rFonts w:asciiTheme="minorHAnsi" w:hAnsiTheme="minorHAnsi" w:cstheme="minorHAnsi"/>
                <w:szCs w:val="22"/>
                <w:u w:val="single"/>
              </w:rPr>
            </w:pPr>
            <w:r w:rsidRPr="001E3736">
              <w:rPr>
                <w:rFonts w:asciiTheme="minorHAnsi" w:hAnsiTheme="minorHAnsi" w:cstheme="minorHAnsi"/>
                <w:szCs w:val="22"/>
                <w:u w:val="single"/>
              </w:rPr>
              <w:t>0%</w:t>
            </w:r>
          </w:p>
        </w:tc>
      </w:tr>
      <w:tr w:rsidR="00056B6C" w:rsidRPr="001E3736" w14:paraId="29C886F5" w14:textId="77777777" w:rsidTr="00095DF8">
        <w:tc>
          <w:tcPr>
            <w:tcW w:w="1396" w:type="pct"/>
            <w:hideMark/>
          </w:tcPr>
          <w:p w14:paraId="1048E6D2" w14:textId="77777777" w:rsidR="00056B6C" w:rsidRPr="001E3736" w:rsidRDefault="00056B6C" w:rsidP="00095DF8">
            <w:pPr>
              <w:jc w:val="center"/>
              <w:rPr>
                <w:rFonts w:asciiTheme="minorHAnsi" w:hAnsiTheme="minorHAnsi" w:cstheme="minorHAnsi"/>
                <w:szCs w:val="22"/>
                <w:u w:val="single"/>
              </w:rPr>
            </w:pPr>
            <w:r w:rsidRPr="001E3736">
              <w:rPr>
                <w:rFonts w:asciiTheme="minorHAnsi" w:hAnsiTheme="minorHAnsi" w:cstheme="minorHAnsi"/>
                <w:szCs w:val="22"/>
                <w:u w:val="single"/>
              </w:rPr>
              <w:t>+1.75% to +3.75%</w:t>
            </w:r>
          </w:p>
        </w:tc>
        <w:tc>
          <w:tcPr>
            <w:tcW w:w="1281" w:type="pct"/>
            <w:hideMark/>
          </w:tcPr>
          <w:p w14:paraId="57CBB7BE" w14:textId="77777777" w:rsidR="00056B6C" w:rsidRPr="001E3736" w:rsidRDefault="00056B6C" w:rsidP="00095DF8">
            <w:pPr>
              <w:jc w:val="center"/>
              <w:rPr>
                <w:rFonts w:asciiTheme="minorHAnsi" w:hAnsiTheme="minorHAnsi" w:cstheme="minorHAnsi"/>
                <w:szCs w:val="22"/>
                <w:u w:val="single"/>
              </w:rPr>
            </w:pPr>
            <w:r w:rsidRPr="001E3736">
              <w:rPr>
                <w:rFonts w:asciiTheme="minorHAnsi" w:hAnsiTheme="minorHAnsi" w:cstheme="minorHAnsi"/>
                <w:szCs w:val="22"/>
                <w:u w:val="single"/>
              </w:rPr>
              <w:t>+3.20% to +5.20%</w:t>
            </w:r>
          </w:p>
        </w:tc>
        <w:tc>
          <w:tcPr>
            <w:tcW w:w="1217" w:type="pct"/>
            <w:hideMark/>
          </w:tcPr>
          <w:p w14:paraId="3D54C95E" w14:textId="77777777" w:rsidR="00056B6C" w:rsidRPr="001E3736" w:rsidRDefault="00056B6C" w:rsidP="00095DF8">
            <w:pPr>
              <w:jc w:val="center"/>
              <w:rPr>
                <w:rFonts w:asciiTheme="minorHAnsi" w:hAnsiTheme="minorHAnsi" w:cstheme="minorHAnsi"/>
                <w:szCs w:val="22"/>
                <w:u w:val="single"/>
              </w:rPr>
            </w:pPr>
            <w:r w:rsidRPr="001E3736">
              <w:rPr>
                <w:rFonts w:asciiTheme="minorHAnsi" w:hAnsiTheme="minorHAnsi" w:cstheme="minorHAnsi"/>
                <w:szCs w:val="22"/>
                <w:u w:val="single"/>
              </w:rPr>
              <w:t>50%</w:t>
            </w:r>
          </w:p>
        </w:tc>
        <w:tc>
          <w:tcPr>
            <w:tcW w:w="1106" w:type="pct"/>
            <w:hideMark/>
          </w:tcPr>
          <w:p w14:paraId="78BDF0B7" w14:textId="77777777" w:rsidR="00056B6C" w:rsidRPr="001E3736" w:rsidRDefault="00056B6C" w:rsidP="00095DF8">
            <w:pPr>
              <w:jc w:val="center"/>
              <w:rPr>
                <w:rFonts w:asciiTheme="minorHAnsi" w:hAnsiTheme="minorHAnsi" w:cstheme="minorHAnsi"/>
                <w:szCs w:val="22"/>
                <w:u w:val="single"/>
              </w:rPr>
            </w:pPr>
            <w:r w:rsidRPr="001E3736">
              <w:rPr>
                <w:rFonts w:asciiTheme="minorHAnsi" w:hAnsiTheme="minorHAnsi" w:cstheme="minorHAnsi"/>
                <w:szCs w:val="22"/>
                <w:u w:val="single"/>
              </w:rPr>
              <w:t>50%</w:t>
            </w:r>
          </w:p>
        </w:tc>
      </w:tr>
      <w:tr w:rsidR="00056B6C" w:rsidRPr="001E3736" w14:paraId="4FE093AB" w14:textId="77777777" w:rsidTr="00095DF8">
        <w:tc>
          <w:tcPr>
            <w:tcW w:w="1396" w:type="pct"/>
            <w:hideMark/>
          </w:tcPr>
          <w:p w14:paraId="0CEE1CD4" w14:textId="77777777" w:rsidR="00056B6C" w:rsidRPr="001E3736" w:rsidRDefault="00056B6C" w:rsidP="00095DF8">
            <w:pPr>
              <w:jc w:val="center"/>
              <w:rPr>
                <w:rFonts w:asciiTheme="minorHAnsi" w:hAnsiTheme="minorHAnsi" w:cstheme="minorHAnsi"/>
                <w:szCs w:val="22"/>
                <w:u w:val="single"/>
              </w:rPr>
            </w:pPr>
            <w:r w:rsidRPr="001E3736">
              <w:rPr>
                <w:rFonts w:asciiTheme="minorHAnsi" w:hAnsiTheme="minorHAnsi" w:cstheme="minorHAnsi"/>
                <w:szCs w:val="22"/>
                <w:u w:val="single"/>
              </w:rPr>
              <w:t>&gt; +3.75%</w:t>
            </w:r>
          </w:p>
        </w:tc>
        <w:tc>
          <w:tcPr>
            <w:tcW w:w="1281" w:type="pct"/>
            <w:hideMark/>
          </w:tcPr>
          <w:p w14:paraId="25D4B0DB" w14:textId="77777777" w:rsidR="00056B6C" w:rsidRPr="001E3736" w:rsidRDefault="00056B6C" w:rsidP="00095DF8">
            <w:pPr>
              <w:jc w:val="center"/>
              <w:rPr>
                <w:rFonts w:asciiTheme="minorHAnsi" w:hAnsiTheme="minorHAnsi" w:cstheme="minorHAnsi"/>
                <w:szCs w:val="22"/>
                <w:u w:val="single"/>
              </w:rPr>
            </w:pPr>
            <w:r w:rsidRPr="001E3736">
              <w:rPr>
                <w:rFonts w:asciiTheme="minorHAnsi" w:hAnsiTheme="minorHAnsi" w:cstheme="minorHAnsi"/>
                <w:szCs w:val="22"/>
                <w:u w:val="single"/>
              </w:rPr>
              <w:t>&gt; +5.20%</w:t>
            </w:r>
          </w:p>
        </w:tc>
        <w:tc>
          <w:tcPr>
            <w:tcW w:w="1217" w:type="pct"/>
            <w:hideMark/>
          </w:tcPr>
          <w:p w14:paraId="6B91921B" w14:textId="77777777" w:rsidR="00056B6C" w:rsidRPr="001E3736" w:rsidRDefault="00056B6C" w:rsidP="00095DF8">
            <w:pPr>
              <w:jc w:val="center"/>
              <w:rPr>
                <w:rFonts w:asciiTheme="minorHAnsi" w:hAnsiTheme="minorHAnsi" w:cstheme="minorHAnsi"/>
                <w:szCs w:val="22"/>
                <w:u w:val="single"/>
              </w:rPr>
            </w:pPr>
            <w:r w:rsidRPr="001E3736">
              <w:rPr>
                <w:rFonts w:asciiTheme="minorHAnsi" w:hAnsiTheme="minorHAnsi" w:cstheme="minorHAnsi"/>
                <w:szCs w:val="22"/>
                <w:u w:val="single"/>
              </w:rPr>
              <w:t>0%</w:t>
            </w:r>
          </w:p>
        </w:tc>
        <w:tc>
          <w:tcPr>
            <w:tcW w:w="1106" w:type="pct"/>
            <w:hideMark/>
          </w:tcPr>
          <w:p w14:paraId="4A9EF9C3" w14:textId="77777777" w:rsidR="00056B6C" w:rsidRPr="001E3736" w:rsidRDefault="00056B6C" w:rsidP="00095DF8">
            <w:pPr>
              <w:jc w:val="center"/>
              <w:rPr>
                <w:rFonts w:asciiTheme="minorHAnsi" w:hAnsiTheme="minorHAnsi" w:cstheme="minorHAnsi"/>
                <w:szCs w:val="22"/>
                <w:u w:val="single"/>
              </w:rPr>
            </w:pPr>
            <w:r w:rsidRPr="001E3736">
              <w:rPr>
                <w:rFonts w:asciiTheme="minorHAnsi" w:hAnsiTheme="minorHAnsi" w:cstheme="minorHAnsi"/>
                <w:szCs w:val="22"/>
                <w:u w:val="single"/>
              </w:rPr>
              <w:t>100%</w:t>
            </w:r>
          </w:p>
        </w:tc>
      </w:tr>
    </w:tbl>
    <w:p w14:paraId="758DDB30" w14:textId="77777777" w:rsidR="00056B6C" w:rsidRPr="001E3736" w:rsidRDefault="00056B6C" w:rsidP="00056B6C">
      <w:pPr>
        <w:ind w:left="720"/>
        <w:rPr>
          <w:rFonts w:asciiTheme="minorHAnsi" w:hAnsiTheme="minorHAnsi" w:cstheme="minorHAnsi"/>
          <w:u w:val="single"/>
        </w:rPr>
      </w:pPr>
    </w:p>
    <w:p w14:paraId="5BABF284" w14:textId="43308275" w:rsidR="00056B6C" w:rsidRPr="001E3736" w:rsidRDefault="00056B6C" w:rsidP="00056B6C">
      <w:pPr>
        <w:ind w:left="720"/>
        <w:rPr>
          <w:rFonts w:asciiTheme="minorHAnsi" w:hAnsiTheme="minorHAnsi" w:cstheme="minorHAnsi"/>
          <w:u w:val="single"/>
        </w:rPr>
      </w:pPr>
      <w:r w:rsidRPr="001E3736">
        <w:rPr>
          <w:rFonts w:asciiTheme="minorHAnsi" w:hAnsiTheme="minorHAnsi" w:cstheme="minorHAnsi"/>
          <w:u w:val="single"/>
        </w:rPr>
        <w:t>(2) The STATE will calculate the Actual Margin as described in section 4.6.1.2, and will reduce the amount owed to the STATE  under section 4.6.2 by the lesser of the total amount owed or the amount that brings the MCO’s risk-based capital level to 300%, or increase the amount receivable from the STATE under section 4.6.3 by the lesser amount calculated in section 4.6.3.1 or the amount that brings the MCO’s risk-based capital level to 300%.</w:t>
      </w:r>
    </w:p>
    <w:p w14:paraId="5E62D5EF" w14:textId="6E8390A9" w:rsidR="00B6223F" w:rsidRPr="00B6223F" w:rsidRDefault="00056B6C" w:rsidP="00056B6C">
      <w:pPr>
        <w:pStyle w:val="3bodytext"/>
      </w:pPr>
      <w:r w:rsidRPr="001E3736">
        <w:rPr>
          <w:rFonts w:asciiTheme="minorHAnsi" w:hAnsiTheme="minorHAnsi" w:cstheme="minorHAnsi"/>
          <w:u w:val="single"/>
        </w:rPr>
        <w:t>The STATE reserves the right to require further information regarding risk-based capital plans or other data to support granting such allowance.</w:t>
      </w:r>
    </w:p>
    <w:p w14:paraId="187B469F" w14:textId="23A4440D" w:rsidR="00DD4C13" w:rsidRPr="002C0156" w:rsidRDefault="00710D60" w:rsidP="00F84F10">
      <w:pPr>
        <w:pStyle w:val="Heading2"/>
      </w:pPr>
      <w:bookmarkStart w:id="1568" w:name="_Toc176943596"/>
      <w:bookmarkStart w:id="1569" w:name="_Toc176230919"/>
      <w:bookmarkStart w:id="1570" w:name="_Toc176943597"/>
      <w:bookmarkStart w:id="1571" w:name="_Toc176230921"/>
      <w:bookmarkStart w:id="1572" w:name="_Toc176943599"/>
      <w:bookmarkStart w:id="1573" w:name="_Toc176230923"/>
      <w:bookmarkStart w:id="1574" w:name="_Toc176943601"/>
      <w:bookmarkStart w:id="1575" w:name="_Toc304461113"/>
      <w:bookmarkStart w:id="1576" w:name="_Toc466451390"/>
      <w:bookmarkStart w:id="1577" w:name="_Toc488144314"/>
      <w:bookmarkStart w:id="1578" w:name="_Toc209615211"/>
      <w:bookmarkEnd w:id="1568"/>
      <w:bookmarkEnd w:id="1569"/>
      <w:bookmarkEnd w:id="1570"/>
      <w:bookmarkEnd w:id="1571"/>
      <w:bookmarkEnd w:id="1572"/>
      <w:bookmarkEnd w:id="1573"/>
      <w:bookmarkEnd w:id="1574"/>
      <w:r w:rsidRPr="002C0156">
        <w:t>Compliance Related to Payments</w:t>
      </w:r>
      <w:bookmarkEnd w:id="1575"/>
      <w:bookmarkEnd w:id="1576"/>
      <w:bookmarkEnd w:id="1577"/>
      <w:r w:rsidR="00DD4C13" w:rsidRPr="002C0156">
        <w:t>.</w:t>
      </w:r>
      <w:bookmarkEnd w:id="1578"/>
    </w:p>
    <w:p w14:paraId="1D9EA5EC" w14:textId="77777777" w:rsidR="00DD4C13" w:rsidRPr="002C0156" w:rsidRDefault="00710D60" w:rsidP="00F84F10">
      <w:pPr>
        <w:pStyle w:val="Heading3"/>
      </w:pPr>
      <w:bookmarkStart w:id="1579" w:name="_Toc466451391"/>
      <w:bookmarkStart w:id="1580" w:name="_Toc488144315"/>
      <w:bookmarkStart w:id="1581" w:name="_Toc209615212"/>
      <w:r w:rsidRPr="002C0156">
        <w:t>Actuarially Sound Payments</w:t>
      </w:r>
      <w:bookmarkEnd w:id="1579"/>
      <w:bookmarkEnd w:id="1580"/>
      <w:r w:rsidR="00DD4C13" w:rsidRPr="002C0156">
        <w:t>.</w:t>
      </w:r>
      <w:bookmarkEnd w:id="1581"/>
    </w:p>
    <w:p w14:paraId="05CC6FC2" w14:textId="4B8B1EB0" w:rsidR="00710D60" w:rsidRPr="002C0156" w:rsidRDefault="00710D60" w:rsidP="00F84F10">
      <w:pPr>
        <w:pStyle w:val="3bodytext"/>
      </w:pPr>
      <w:r w:rsidRPr="002C0156">
        <w:t>All payments for which the STATE receives Federal Financial Participation under this Contract, including risk adjusted payments and any risk sharing methodologies, must be actuarially sound</w:t>
      </w:r>
      <w:r w:rsidR="00845DF5" w:rsidRPr="002C0156">
        <w:t>.</w:t>
      </w:r>
      <w:r w:rsidR="00425B04">
        <w:t xml:space="preserve"> </w:t>
      </w:r>
      <w:r w:rsidR="00464DAC" w:rsidRPr="002C0156">
        <w:t>The STATE’s contracted actuary must meet the independen</w:t>
      </w:r>
      <w:r w:rsidR="0051768B" w:rsidRPr="002C0156">
        <w:t>ce</w:t>
      </w:r>
      <w:r w:rsidR="00464DAC" w:rsidRPr="002C0156">
        <w:t xml:space="preserve"> requirements under the professional code for fellows in the Society of Actuaries and must not have provided actuarial services to a MCO during the period in which the actuarial services are being provided to the STATE</w:t>
      </w:r>
      <w:r w:rsidR="00723776" w:rsidRPr="002C0156">
        <w:t xml:space="preserve">.  </w:t>
      </w:r>
      <w:r w:rsidR="00464DAC" w:rsidRPr="002C0156">
        <w:t>The certification and attestation of actuarial soundness provided by the actuary must be auditable</w:t>
      </w:r>
      <w:r w:rsidR="00723776" w:rsidRPr="002C0156">
        <w:t xml:space="preserve">.  </w:t>
      </w:r>
      <w:r w:rsidR="00845DF5" w:rsidRPr="002C0156">
        <w:t>[42 CFR §438.6 and 438.4; Minnesota Statutes, §256B.69, subd. 9d]</w:t>
      </w:r>
    </w:p>
    <w:p w14:paraId="1C0CB0CC" w14:textId="77777777" w:rsidR="00DD4C13" w:rsidRPr="002C0156" w:rsidRDefault="00464DAC" w:rsidP="00F84F10">
      <w:pPr>
        <w:pStyle w:val="Heading3"/>
      </w:pPr>
      <w:bookmarkStart w:id="1582" w:name="_Toc466451392"/>
      <w:bookmarkStart w:id="1583" w:name="_Toc488144316"/>
      <w:bookmarkStart w:id="1584" w:name="_Toc209615213"/>
      <w:r w:rsidRPr="002C0156">
        <w:t>Financial Audit</w:t>
      </w:r>
      <w:bookmarkEnd w:id="1582"/>
      <w:bookmarkEnd w:id="1583"/>
      <w:r w:rsidR="00DD4C13" w:rsidRPr="002C0156">
        <w:t>.</w:t>
      </w:r>
      <w:bookmarkEnd w:id="1584"/>
    </w:p>
    <w:p w14:paraId="1D9A43A7" w14:textId="77777777" w:rsidR="00DD4C13" w:rsidRPr="002C0156" w:rsidRDefault="00C552DE" w:rsidP="00F84F10">
      <w:pPr>
        <w:pStyle w:val="3bodytext"/>
      </w:pPr>
      <w:r w:rsidRPr="002C0156">
        <w:t xml:space="preserve">As outlined in Minnesota Statutes, </w:t>
      </w:r>
      <w:r w:rsidR="00980149" w:rsidRPr="002C0156">
        <w:t>§</w:t>
      </w:r>
      <w:r w:rsidRPr="002C0156">
        <w:t xml:space="preserve">256B.69, </w:t>
      </w:r>
      <w:r w:rsidR="008C6718" w:rsidRPr="002C0156">
        <w:t>subd. </w:t>
      </w:r>
      <w:r w:rsidRPr="002C0156">
        <w:t>9</w:t>
      </w:r>
      <w:r w:rsidR="00741FB5" w:rsidRPr="002C0156">
        <w:t xml:space="preserve">e and 3.972, </w:t>
      </w:r>
      <w:r w:rsidR="008C6718" w:rsidRPr="002C0156">
        <w:t>subd. </w:t>
      </w:r>
      <w:r w:rsidR="00741FB5" w:rsidRPr="002C0156">
        <w:t>2,</w:t>
      </w:r>
      <w:r w:rsidR="00BB1ED5" w:rsidRPr="002C0156">
        <w:t xml:space="preserve"> </w:t>
      </w:r>
      <w:r w:rsidRPr="002C0156">
        <w:t>t</w:t>
      </w:r>
      <w:r w:rsidR="00464DAC" w:rsidRPr="002C0156">
        <w:t>he Office of the Legislative Auditor (OLA</w:t>
      </w:r>
      <w:r w:rsidR="00C531E9" w:rsidRPr="002C0156">
        <w:t>) shall</w:t>
      </w:r>
      <w:r w:rsidR="00262278" w:rsidRPr="002C0156">
        <w:t xml:space="preserve"> audit the MCO to determine if the MCO used the public money in compliance with federal and state laws, rules, and in accordance with provisions of this Contract</w:t>
      </w:r>
      <w:r w:rsidR="00723776" w:rsidRPr="002C0156">
        <w:t xml:space="preserve">.  </w:t>
      </w:r>
      <w:r w:rsidR="00464DAC" w:rsidRPr="002C0156">
        <w:t xml:space="preserve">The MCO shall submit </w:t>
      </w:r>
      <w:r w:rsidR="00F643E6" w:rsidRPr="002C0156">
        <w:t xml:space="preserve">data </w:t>
      </w:r>
      <w:r w:rsidR="00464DAC" w:rsidRPr="002C0156">
        <w:t xml:space="preserve">to and fully cooperate with the </w:t>
      </w:r>
      <w:r w:rsidR="00F643E6" w:rsidRPr="002C0156">
        <w:t xml:space="preserve">auditor, </w:t>
      </w:r>
      <w:r w:rsidR="00464DAC" w:rsidRPr="002C0156">
        <w:t xml:space="preserve">and provide the STATE and the </w:t>
      </w:r>
      <w:r w:rsidR="00262278" w:rsidRPr="002C0156">
        <w:t>OLA with all data, documents, and other information, regardless of classification, that the OLA requests to conduct the audit</w:t>
      </w:r>
      <w:r w:rsidR="00DD4C13" w:rsidRPr="002C0156">
        <w:t>.</w:t>
      </w:r>
    </w:p>
    <w:p w14:paraId="279576A0" w14:textId="77777777" w:rsidR="00DD4C13" w:rsidRPr="002C0156" w:rsidRDefault="00263001" w:rsidP="00F84F10">
      <w:pPr>
        <w:pStyle w:val="Heading3"/>
      </w:pPr>
      <w:bookmarkStart w:id="1585" w:name="_Toc248215012"/>
      <w:bookmarkStart w:id="1586" w:name="_Toc216258896"/>
      <w:bookmarkStart w:id="1587" w:name="_Toc248291509"/>
      <w:bookmarkStart w:id="1588" w:name="_Toc279049974"/>
      <w:bookmarkStart w:id="1589" w:name="_Toc466451393"/>
      <w:bookmarkStart w:id="1590" w:name="_Toc488144317"/>
      <w:bookmarkStart w:id="1591" w:name="_Toc209615214"/>
      <w:r w:rsidRPr="002C0156">
        <w:t>STATE Request for Data</w:t>
      </w:r>
      <w:bookmarkEnd w:id="1585"/>
      <w:bookmarkEnd w:id="1586"/>
      <w:bookmarkEnd w:id="1587"/>
      <w:bookmarkEnd w:id="1588"/>
      <w:bookmarkEnd w:id="1589"/>
      <w:bookmarkEnd w:id="1590"/>
      <w:r w:rsidR="00DD4C13" w:rsidRPr="002C0156">
        <w:t>.</w:t>
      </w:r>
      <w:bookmarkEnd w:id="1591"/>
    </w:p>
    <w:p w14:paraId="3BDC2651" w14:textId="5ABBE32C" w:rsidR="0013376A" w:rsidRPr="002C0156" w:rsidRDefault="00845DF5" w:rsidP="00F84F10">
      <w:pPr>
        <w:pStyle w:val="3bodytext"/>
      </w:pPr>
      <w:r w:rsidRPr="002C0156">
        <w:t>T</w:t>
      </w:r>
      <w:r w:rsidR="00263001" w:rsidRPr="002C0156">
        <w:t xml:space="preserve">he MCO shall comply with requests for data from the STATE or its </w:t>
      </w:r>
      <w:r w:rsidR="008628D5" w:rsidRPr="002C0156">
        <w:t>actuary for</w:t>
      </w:r>
      <w:r w:rsidR="00263001" w:rsidRPr="002C0156">
        <w:t xml:space="preserve"> rate-setting purposes</w:t>
      </w:r>
      <w:r w:rsidR="00723776" w:rsidRPr="002C0156">
        <w:t xml:space="preserve">.  </w:t>
      </w:r>
      <w:r w:rsidR="00263001" w:rsidRPr="002C0156">
        <w:t xml:space="preserve">The MCO shall make the data available within thirty (30) days from the date of the request and in accordance </w:t>
      </w:r>
      <w:r w:rsidR="008628D5" w:rsidRPr="002C0156">
        <w:t>with</w:t>
      </w:r>
      <w:r w:rsidR="00263001" w:rsidRPr="002C0156">
        <w:t xml:space="preserve"> the STATE’s specifications</w:t>
      </w:r>
      <w:r w:rsidR="00AF21E6" w:rsidRPr="002C0156">
        <w:t>, including providing a data certification in accordance with section</w:t>
      </w:r>
      <w:r w:rsidR="00637290" w:rsidRPr="002C0156">
        <w:t xml:space="preserve"> </w:t>
      </w:r>
      <w:r w:rsidR="00273B6C">
        <w:t>11.6</w:t>
      </w:r>
      <w:r w:rsidR="00723776" w:rsidRPr="002C0156">
        <w:t xml:space="preserve"> </w:t>
      </w:r>
      <w:r w:rsidR="00AF21E6" w:rsidRPr="002C0156">
        <w:t>under this Contract</w:t>
      </w:r>
      <w:r w:rsidR="00723776" w:rsidRPr="002C0156">
        <w:t xml:space="preserve">.  </w:t>
      </w:r>
      <w:r w:rsidRPr="002C0156">
        <w:t>[Minnesota Rules, Part 9500.1460, subpart 16]</w:t>
      </w:r>
    </w:p>
    <w:p w14:paraId="64B569E7" w14:textId="77777777" w:rsidR="00DD4C13" w:rsidRPr="002C0156" w:rsidRDefault="00263001" w:rsidP="00F84F10">
      <w:pPr>
        <w:pStyle w:val="Heading3"/>
      </w:pPr>
      <w:bookmarkStart w:id="1592" w:name="_Toc248215014"/>
      <w:bookmarkStart w:id="1593" w:name="_Toc216258898"/>
      <w:bookmarkStart w:id="1594" w:name="_Toc248291511"/>
      <w:bookmarkStart w:id="1595" w:name="_Ref275423621"/>
      <w:bookmarkStart w:id="1596" w:name="_Toc279049976"/>
      <w:bookmarkStart w:id="1597" w:name="_Toc466451394"/>
      <w:bookmarkStart w:id="1598" w:name="_Toc488144318"/>
      <w:bookmarkStart w:id="1599" w:name="_Toc209615215"/>
      <w:r w:rsidRPr="002C0156">
        <w:t>Renegotiation of Prepaid Capitation Rates</w:t>
      </w:r>
      <w:bookmarkEnd w:id="1592"/>
      <w:bookmarkEnd w:id="1593"/>
      <w:bookmarkEnd w:id="1594"/>
      <w:bookmarkEnd w:id="1595"/>
      <w:bookmarkEnd w:id="1596"/>
      <w:bookmarkEnd w:id="1597"/>
      <w:bookmarkEnd w:id="1598"/>
      <w:r w:rsidR="00DD4C13" w:rsidRPr="002C0156">
        <w:t>.</w:t>
      </w:r>
      <w:bookmarkEnd w:id="1599"/>
    </w:p>
    <w:p w14:paraId="604881AA" w14:textId="77777777" w:rsidR="00DD4C13" w:rsidRPr="002C0156" w:rsidRDefault="00263001" w:rsidP="00F84F10">
      <w:pPr>
        <w:pStyle w:val="3bodytext"/>
      </w:pPr>
      <w:r w:rsidRPr="002C0156">
        <w:t xml:space="preserve">The prepaid capitation rates shall be subject to renegotiation not more than </w:t>
      </w:r>
      <w:r w:rsidR="008628D5" w:rsidRPr="002C0156">
        <w:t>annually</w:t>
      </w:r>
      <w:r w:rsidRPr="002C0156">
        <w:t xml:space="preserve"> unless required by </w:t>
      </w:r>
      <w:r w:rsidR="008628D5" w:rsidRPr="002C0156">
        <w:t>s</w:t>
      </w:r>
      <w:r w:rsidRPr="002C0156">
        <w:t>tate or federal law</w:t>
      </w:r>
      <w:r w:rsidR="00B6661A" w:rsidRPr="002C0156">
        <w:t>,</w:t>
      </w:r>
      <w:r w:rsidRPr="002C0156">
        <w:t xml:space="preserve"> regulation</w:t>
      </w:r>
      <w:r w:rsidR="00B6661A" w:rsidRPr="002C0156">
        <w:t xml:space="preserve"> or directive,</w:t>
      </w:r>
      <w:r w:rsidRPr="002C0156">
        <w:t xml:space="preserve"> or necessary due to changes in eligibility </w:t>
      </w:r>
      <w:r w:rsidR="008628D5" w:rsidRPr="002C0156">
        <w:t>and/</w:t>
      </w:r>
      <w:r w:rsidRPr="002C0156">
        <w:t>or benefits</w:t>
      </w:r>
      <w:r w:rsidR="00DD4C13" w:rsidRPr="002C0156">
        <w:t>.</w:t>
      </w:r>
    </w:p>
    <w:p w14:paraId="02F39F42" w14:textId="77777777" w:rsidR="00DD4C13" w:rsidRPr="002C0156" w:rsidRDefault="00263001" w:rsidP="00F84F10">
      <w:pPr>
        <w:pStyle w:val="Heading3"/>
      </w:pPr>
      <w:bookmarkStart w:id="1600" w:name="_Toc248215015"/>
      <w:bookmarkStart w:id="1601" w:name="_Toc216258899"/>
      <w:bookmarkStart w:id="1602" w:name="_Toc248291512"/>
      <w:bookmarkStart w:id="1603" w:name="_Toc279049977"/>
      <w:bookmarkStart w:id="1604" w:name="_Toc466451395"/>
      <w:bookmarkStart w:id="1605" w:name="_Toc488144319"/>
      <w:bookmarkStart w:id="1606" w:name="_Toc209615216"/>
      <w:r w:rsidRPr="002C0156">
        <w:t>No Recoupment of Prior Years’ Losses</w:t>
      </w:r>
      <w:bookmarkEnd w:id="1600"/>
      <w:bookmarkEnd w:id="1601"/>
      <w:bookmarkEnd w:id="1602"/>
      <w:bookmarkEnd w:id="1603"/>
      <w:bookmarkEnd w:id="1604"/>
      <w:bookmarkEnd w:id="1605"/>
      <w:r w:rsidR="00DD4C13" w:rsidRPr="002C0156">
        <w:t>.</w:t>
      </w:r>
      <w:bookmarkEnd w:id="1606"/>
    </w:p>
    <w:p w14:paraId="19F7F65F" w14:textId="77777777" w:rsidR="00DD4C13" w:rsidRPr="002C0156" w:rsidRDefault="00263001" w:rsidP="00F84F10">
      <w:pPr>
        <w:pStyle w:val="3bodytext"/>
      </w:pPr>
      <w:r w:rsidRPr="002C0156">
        <w:t>The capitation rate shall not include payment for recoupment of losses incurred by the MCO from prior years or under previous contracts</w:t>
      </w:r>
      <w:r w:rsidR="00DD4C13" w:rsidRPr="002C0156">
        <w:t>.</w:t>
      </w:r>
    </w:p>
    <w:p w14:paraId="5A7BBF38" w14:textId="77777777" w:rsidR="00DD4C13" w:rsidRPr="002C0156" w:rsidRDefault="008A4365" w:rsidP="00F84F10">
      <w:pPr>
        <w:pStyle w:val="Heading3"/>
      </w:pPr>
      <w:bookmarkStart w:id="1607" w:name="_Toc488144320"/>
      <w:bookmarkStart w:id="1608" w:name="_Toc209615217"/>
      <w:r w:rsidRPr="002C0156">
        <w:lastRenderedPageBreak/>
        <w:t>Assumption of Risk</w:t>
      </w:r>
      <w:bookmarkEnd w:id="1607"/>
      <w:r w:rsidR="00DD4C13" w:rsidRPr="002C0156">
        <w:t>.</w:t>
      </w:r>
      <w:bookmarkEnd w:id="1608"/>
    </w:p>
    <w:p w14:paraId="058537AC" w14:textId="77777777" w:rsidR="00DD4C13" w:rsidRPr="002C0156" w:rsidRDefault="008A4365" w:rsidP="00F84F10">
      <w:pPr>
        <w:pStyle w:val="3bodytext"/>
      </w:pPr>
      <w:r w:rsidRPr="002C0156">
        <w:t>The MCO shall assume the risk for the cost of comprehensive services covered under this Contract and shall incur the loss if the cost of those services exceed the payments made under this Contract, except as otherwise provided in Article 4 of this Contract</w:t>
      </w:r>
      <w:r w:rsidR="00DD4C13" w:rsidRPr="002C0156">
        <w:t>.</w:t>
      </w:r>
    </w:p>
    <w:p w14:paraId="153257FA" w14:textId="77777777" w:rsidR="00DD4C13" w:rsidRPr="002C0156" w:rsidRDefault="008A4365" w:rsidP="00F84F10">
      <w:pPr>
        <w:pStyle w:val="Heading3"/>
      </w:pPr>
      <w:bookmarkStart w:id="1609" w:name="_Toc488144321"/>
      <w:bookmarkStart w:id="1610" w:name="_Ref488156224"/>
      <w:bookmarkStart w:id="1611" w:name="_Ref83046802"/>
      <w:bookmarkStart w:id="1612" w:name="_Toc209615218"/>
      <w:r w:rsidRPr="002C0156">
        <w:t>CMS Approval of Contract</w:t>
      </w:r>
      <w:bookmarkEnd w:id="1609"/>
      <w:bookmarkEnd w:id="1610"/>
      <w:r w:rsidR="00DD4C13" w:rsidRPr="002C0156">
        <w:t>.</w:t>
      </w:r>
      <w:bookmarkEnd w:id="1611"/>
      <w:bookmarkEnd w:id="1612"/>
    </w:p>
    <w:p w14:paraId="6F8BE192" w14:textId="131E871E" w:rsidR="008A4365" w:rsidRPr="002C0156" w:rsidRDefault="008A4365" w:rsidP="00F84F10">
      <w:pPr>
        <w:pStyle w:val="3bodytext"/>
      </w:pPr>
      <w:r w:rsidRPr="002C0156">
        <w:t>Approval of the Contract by CMS is a condition for Federal Financial Participation</w:t>
      </w:r>
      <w:r w:rsidR="00723776" w:rsidRPr="002C0156">
        <w:t xml:space="preserve">.  </w:t>
      </w:r>
      <w:r w:rsidRPr="002C0156">
        <w:t xml:space="preserve">If CMS disapproves the rates in the Payment Appendices, and CMS and the STATE subsequently agree upon revised rates that are actuarially sound: </w:t>
      </w:r>
    </w:p>
    <w:p w14:paraId="3214B211" w14:textId="3F003A48" w:rsidR="00DD4C13" w:rsidRPr="002C0156" w:rsidRDefault="008A4365" w:rsidP="00F84F10">
      <w:pPr>
        <w:pStyle w:val="Heading4"/>
      </w:pPr>
      <w:r w:rsidRPr="002C0156">
        <w:t xml:space="preserve"> The STATE shall adjust MCO payments to bring previous payments in line with rates agreed upon by the STATE and CMS</w:t>
      </w:r>
      <w:r w:rsidR="00723776" w:rsidRPr="002C0156">
        <w:t xml:space="preserve">.  </w:t>
      </w:r>
      <w:r w:rsidRPr="002C0156">
        <w:t xml:space="preserve">When possible, a recovery for an </w:t>
      </w:r>
      <w:r w:rsidR="00BD2925">
        <w:t>Overpayment</w:t>
      </w:r>
      <w:r w:rsidRPr="002C0156">
        <w:t xml:space="preserve"> or payment due because of an underpayment shall be offset against or added to future payment made according to section </w:t>
      </w:r>
      <w:r w:rsidR="00273B6C">
        <w:t>4.1</w:t>
      </w:r>
      <w:r w:rsidRPr="002C0156">
        <w:t xml:space="preserve"> of this Contract</w:t>
      </w:r>
      <w:r w:rsidR="00DD4C13" w:rsidRPr="002C0156">
        <w:t>.</w:t>
      </w:r>
      <w:r w:rsidR="00685B02" w:rsidRPr="002C0156">
        <w:t xml:space="preserve"> </w:t>
      </w:r>
      <w:r w:rsidRPr="002C0156">
        <w:t xml:space="preserve">For the remainder of the Contract term, the Contract shall be amended, with rates agreed upon by the STATE and CMS, pursuant to </w:t>
      </w:r>
      <w:r w:rsidR="00273B6C">
        <w:t>Article 16</w:t>
      </w:r>
      <w:r w:rsidRPr="002C0156">
        <w:t xml:space="preserve"> of this Contract</w:t>
      </w:r>
      <w:r w:rsidR="00DD4C13" w:rsidRPr="002C0156">
        <w:t>.</w:t>
      </w:r>
    </w:p>
    <w:p w14:paraId="3310F58A" w14:textId="2BF7B615" w:rsidR="00685B02" w:rsidRPr="002C0156" w:rsidRDefault="00685B02" w:rsidP="00F84F10">
      <w:pPr>
        <w:pStyle w:val="Heading4"/>
        <w:rPr>
          <w:rFonts w:eastAsia="Calibri"/>
          <w:bCs w:val="0"/>
          <w:iCs w:val="0"/>
        </w:rPr>
      </w:pPr>
      <w:r w:rsidRPr="002C0156">
        <w:rPr>
          <w:rFonts w:eastAsia="Calibri"/>
          <w:bCs w:val="0"/>
          <w:iCs w:val="0"/>
        </w:rPr>
        <w:t xml:space="preserve">CMS REQUIRED LANGUAGE </w:t>
      </w:r>
    </w:p>
    <w:p w14:paraId="79E4A733" w14:textId="2CA88D2B" w:rsidR="00685B02" w:rsidRPr="002C0156" w:rsidRDefault="00685B02" w:rsidP="00F84F10">
      <w:pPr>
        <w:pStyle w:val="4bodytext"/>
      </w:pPr>
      <w:r w:rsidRPr="002C0156">
        <w:t>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https://www.medicaid.gov/medicaid/managed-care/downloads/mco-contract-language.pdf]</w:t>
      </w:r>
    </w:p>
    <w:p w14:paraId="5A7655DB" w14:textId="1C486899" w:rsidR="00DD4C13" w:rsidRPr="002C0156" w:rsidRDefault="008A4365" w:rsidP="00F84F10">
      <w:pPr>
        <w:pStyle w:val="Heading3"/>
      </w:pPr>
      <w:bookmarkStart w:id="1613" w:name="_Toc488144322"/>
      <w:bookmarkStart w:id="1614" w:name="_Ref12961991"/>
      <w:bookmarkStart w:id="1615" w:name="_Toc209615219"/>
      <w:r w:rsidRPr="002C0156">
        <w:t>Payment of Clean Claims</w:t>
      </w:r>
      <w:bookmarkEnd w:id="1613"/>
      <w:bookmarkEnd w:id="1614"/>
      <w:r w:rsidR="00840459" w:rsidRPr="002C0156">
        <w:t xml:space="preserve"> and Timely Filing</w:t>
      </w:r>
      <w:r w:rsidR="00DD4C13" w:rsidRPr="002C0156">
        <w:t>.</w:t>
      </w:r>
      <w:bookmarkEnd w:id="1615"/>
    </w:p>
    <w:p w14:paraId="24A2035F" w14:textId="40A9A3A4" w:rsidR="00A467C8" w:rsidRPr="002C0156" w:rsidRDefault="008A4365" w:rsidP="00F84F10">
      <w:pPr>
        <w:pStyle w:val="3bodytext"/>
      </w:pPr>
      <w:r w:rsidRPr="002C0156">
        <w:t xml:space="preserve">The MCO shall promptly pay all Clean Claims, whether provided within or outside the Service Area of this Contract consistent with 42 USC §1395h(C)(2); 42 USC §1395u(c)(2); and 42 USC §1396 (a)(37); 42 CFR </w:t>
      </w:r>
      <w:r w:rsidR="00980149" w:rsidRPr="002C0156">
        <w:t>§</w:t>
      </w:r>
      <w:r w:rsidR="002E1D0F" w:rsidRPr="002C0156">
        <w:t>§</w:t>
      </w:r>
      <w:r w:rsidRPr="002C0156">
        <w:t xml:space="preserve">447.45 and 447.46; and Minnesota Statutes, </w:t>
      </w:r>
      <w:r w:rsidR="00980149" w:rsidRPr="002C0156">
        <w:t>§</w:t>
      </w:r>
      <w:r w:rsidR="002E1D0F" w:rsidRPr="002C0156">
        <w:t>§</w:t>
      </w:r>
      <w:r w:rsidR="003E567F" w:rsidRPr="002C0156">
        <w:t>256B.04, subd. 25, (b)</w:t>
      </w:r>
      <w:r w:rsidR="005006F4" w:rsidRPr="002C0156">
        <w:t>, as applicable</w:t>
      </w:r>
      <w:r w:rsidR="003E567F" w:rsidRPr="002C0156">
        <w:t xml:space="preserve">; </w:t>
      </w:r>
      <w:r w:rsidRPr="002C0156">
        <w:t xml:space="preserve">256B.69, </w:t>
      </w:r>
      <w:r w:rsidR="008C6718" w:rsidRPr="002C0156">
        <w:t>subd. </w:t>
      </w:r>
      <w:r w:rsidRPr="002C0156">
        <w:t>6, clause (b), 16A.124 and 62Q.75</w:t>
      </w:r>
      <w:r w:rsidR="00723776" w:rsidRPr="002C0156">
        <w:t xml:space="preserve">. </w:t>
      </w:r>
      <w:r w:rsidR="00724240" w:rsidRPr="002C0156">
        <w:t xml:space="preserve">In the event the MCO is unable to pay clean claims promptly, the MCO shall notify the STATE of any significant problem, as required in section </w:t>
      </w:r>
      <w:r w:rsidR="00273B6C">
        <w:t>3.15.5</w:t>
      </w:r>
      <w:r w:rsidR="00724240" w:rsidRPr="002C0156">
        <w:t>. The MCO must comply with the interest payment requirement of Minnesota Statutes, §62Q.75, subd. 2, (c).</w:t>
      </w:r>
    </w:p>
    <w:p w14:paraId="5EEFF593" w14:textId="6B856711" w:rsidR="000635EB" w:rsidRPr="002C0156" w:rsidRDefault="000635EB" w:rsidP="00F84F10">
      <w:pPr>
        <w:pStyle w:val="Heading4"/>
      </w:pPr>
      <w:r w:rsidRPr="002C0156">
        <w:t>The MCO must use a six-month timely filing standard and provide an exemption to the timely filing timeliness for the resubmission of claims where there has been a denial, request for more information, or system issue, as required by Minnesota Statutes, §256B.69, subd. 5a.</w:t>
      </w:r>
      <w:r w:rsidR="00DA7396" w:rsidRPr="00DA7396">
        <w:t xml:space="preserve"> </w:t>
      </w:r>
      <w:bookmarkStart w:id="1616" w:name="_Hlk201737314"/>
      <w:r w:rsidR="00DA7396" w:rsidRPr="00DA7396">
        <w:t>Effective August 1, 2025, the six-month submission requirement must be extended an additional six months if the MCO makes any adjustment or recoupment of payment. The additional six months begins on the date the MCO adjusts or recoups the payment. [Minnesota Statutes, §62Q.75, subd. 3]</w:t>
      </w:r>
      <w:bookmarkEnd w:id="1616"/>
    </w:p>
    <w:p w14:paraId="269B9040" w14:textId="2CE042D4" w:rsidR="0013376A" w:rsidRPr="002C0156" w:rsidRDefault="00BC14B8" w:rsidP="00F84F10">
      <w:pPr>
        <w:pStyle w:val="Heading4"/>
      </w:pPr>
      <w:r w:rsidRPr="002C0156">
        <w:lastRenderedPageBreak/>
        <w:t>Claims related to providers under investigation for fraud, waste, or abuse, or claims withheld under Federal regulations are not subject to these requirements.</w:t>
      </w:r>
      <w:r w:rsidR="00E23DFE" w:rsidRPr="002C0156">
        <w:t xml:space="preserve"> </w:t>
      </w:r>
    </w:p>
    <w:p w14:paraId="3F8A0BC0" w14:textId="77777777" w:rsidR="004D2D6C" w:rsidRPr="002C0156" w:rsidRDefault="0078400A" w:rsidP="00F84F10">
      <w:pPr>
        <w:pStyle w:val="Heading4"/>
      </w:pPr>
      <w:bookmarkStart w:id="1617" w:name="_Ref82004665"/>
      <w:r w:rsidRPr="002C0156">
        <w:t>The MCO shall provide a remittance advice (an 835 format transaction if the remittance is electronic) to providers upon payment of claims.  The remittance advice must include information sufficient to identify the MHCP program. If the Enrollee’s PMI does not appear on the remittance advice the MCO shall provide to the STATE an annual report using technical specifications published by the STATE.</w:t>
      </w:r>
      <w:bookmarkEnd w:id="1617"/>
      <w:r w:rsidR="004D2D6C" w:rsidRPr="002C0156">
        <w:t xml:space="preserve"> </w:t>
      </w:r>
    </w:p>
    <w:p w14:paraId="3D6A4A1F" w14:textId="2DF197C6" w:rsidR="00F54E72" w:rsidRPr="002C0156" w:rsidRDefault="004D2D6C" w:rsidP="00F84F10">
      <w:pPr>
        <w:pStyle w:val="Heading2"/>
      </w:pPr>
      <w:r w:rsidRPr="002C0156">
        <w:t xml:space="preserve"> </w:t>
      </w:r>
      <w:bookmarkStart w:id="1618" w:name="_Toc176230930"/>
      <w:bookmarkStart w:id="1619" w:name="_Toc176943608"/>
      <w:bookmarkStart w:id="1620" w:name="_Toc176230932"/>
      <w:bookmarkStart w:id="1621" w:name="_Toc176943610"/>
      <w:bookmarkStart w:id="1622" w:name="_Toc176230934"/>
      <w:bookmarkStart w:id="1623" w:name="_Toc176943612"/>
      <w:bookmarkStart w:id="1624" w:name="_Toc176230936"/>
      <w:bookmarkStart w:id="1625" w:name="_Toc176943614"/>
      <w:bookmarkStart w:id="1626" w:name="_Toc176230938"/>
      <w:bookmarkStart w:id="1627" w:name="_Toc176943616"/>
      <w:bookmarkStart w:id="1628" w:name="_Toc176230940"/>
      <w:bookmarkStart w:id="1629" w:name="_Toc176943618"/>
      <w:bookmarkStart w:id="1630" w:name="_Toc176230942"/>
      <w:bookmarkStart w:id="1631" w:name="_Toc176943620"/>
      <w:bookmarkStart w:id="1632" w:name="_Toc176230944"/>
      <w:bookmarkStart w:id="1633" w:name="_Toc176943622"/>
      <w:bookmarkStart w:id="1634" w:name="_Toc274740372"/>
      <w:bookmarkStart w:id="1635" w:name="_Toc274741010"/>
      <w:bookmarkStart w:id="1636" w:name="_Toc274740373"/>
      <w:bookmarkStart w:id="1637" w:name="_Toc274741011"/>
      <w:bookmarkStart w:id="1638" w:name="_Toc274740374"/>
      <w:bookmarkStart w:id="1639" w:name="_Toc274741012"/>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r w:rsidR="00723776" w:rsidRPr="002C0156">
        <w:t xml:space="preserve"> </w:t>
      </w:r>
      <w:bookmarkStart w:id="1640" w:name="_Ref213568899"/>
      <w:bookmarkStart w:id="1641" w:name="_Toc280170276"/>
      <w:bookmarkStart w:id="1642" w:name="_Toc465677836"/>
      <w:bookmarkStart w:id="1643" w:name="_Toc493669751"/>
      <w:bookmarkStart w:id="1644" w:name="_Toc499127507"/>
      <w:bookmarkStart w:id="1645" w:name="_Toc4578505"/>
      <w:bookmarkStart w:id="1646" w:name="_Ref83113880"/>
      <w:bookmarkStart w:id="1647" w:name="_Toc209615220"/>
      <w:r w:rsidR="006E1F46" w:rsidRPr="002C0156">
        <w:t>E</w:t>
      </w:r>
      <w:r w:rsidR="00A467C8" w:rsidRPr="002C0156">
        <w:t xml:space="preserve">nrollee </w:t>
      </w:r>
      <w:r w:rsidR="00E23DFE" w:rsidRPr="002C0156">
        <w:t>Cost</w:t>
      </w:r>
      <w:r w:rsidR="00A467C8" w:rsidRPr="002C0156">
        <w:t>-</w:t>
      </w:r>
      <w:r w:rsidR="00E23DFE" w:rsidRPr="002C0156">
        <w:t>Sharing</w:t>
      </w:r>
      <w:bookmarkEnd w:id="1640"/>
      <w:bookmarkEnd w:id="1641"/>
      <w:bookmarkEnd w:id="1642"/>
      <w:bookmarkEnd w:id="1643"/>
      <w:bookmarkEnd w:id="1644"/>
      <w:r w:rsidR="00A467C8" w:rsidRPr="002C0156">
        <w:t>.</w:t>
      </w:r>
      <w:bookmarkEnd w:id="1645"/>
      <w:bookmarkEnd w:id="1646"/>
      <w:bookmarkEnd w:id="1647"/>
      <w:r w:rsidR="00E23DFE" w:rsidRPr="002C0156">
        <w:t xml:space="preserve"> </w:t>
      </w:r>
    </w:p>
    <w:p w14:paraId="11740E95" w14:textId="77777777" w:rsidR="00DD4C13" w:rsidRPr="002C0156" w:rsidRDefault="00E23DFE" w:rsidP="00F84F10">
      <w:pPr>
        <w:pStyle w:val="Heading3"/>
      </w:pPr>
      <w:bookmarkStart w:id="1648" w:name="_Toc209615221"/>
      <w:r w:rsidRPr="002C0156">
        <w:t>Collection of Cost-Sharing</w:t>
      </w:r>
      <w:r w:rsidR="00DD4C13" w:rsidRPr="002C0156">
        <w:t>.</w:t>
      </w:r>
      <w:bookmarkEnd w:id="1648"/>
    </w:p>
    <w:p w14:paraId="5382B339" w14:textId="05B68F22" w:rsidR="00E23DFE" w:rsidRPr="002C0156" w:rsidRDefault="00E23DFE" w:rsidP="00F84F10">
      <w:pPr>
        <w:pStyle w:val="3bodytext"/>
      </w:pPr>
      <w:r w:rsidRPr="002C0156">
        <w:t xml:space="preserve">The MCO may delegate to the Providers of these services the responsibility to collect cost-sharing.  The MCO may not reduce or waive the cost-sharing as an inducement to Enrollees to enroll or continue </w:t>
      </w:r>
      <w:r w:rsidR="00D80796" w:rsidRPr="002C0156">
        <w:t>enrollment</w:t>
      </w:r>
      <w:r w:rsidRPr="002C0156">
        <w:t xml:space="preserve"> in the MCO. </w:t>
      </w:r>
      <w:r w:rsidR="00A467C8" w:rsidRPr="002C0156">
        <w:t xml:space="preserve"> [42 CFR §§1001.951, 1003.110, and 1003.1000]</w:t>
      </w:r>
    </w:p>
    <w:p w14:paraId="7273C94C" w14:textId="345DFC78" w:rsidR="00E23DFE" w:rsidRPr="002C0156" w:rsidRDefault="00E23DFE" w:rsidP="00F84F10">
      <w:pPr>
        <w:pStyle w:val="Heading2"/>
      </w:pPr>
      <w:bookmarkStart w:id="1649" w:name="_Toc216258902"/>
      <w:bookmarkStart w:id="1650" w:name="_Toc248291515"/>
      <w:bookmarkStart w:id="1651" w:name="_Toc248215018"/>
      <w:bookmarkStart w:id="1652" w:name="_Ref275429919"/>
      <w:bookmarkStart w:id="1653" w:name="_Ref275429928"/>
      <w:bookmarkStart w:id="1654" w:name="_Ref276723819"/>
      <w:bookmarkStart w:id="1655" w:name="_Ref304968803"/>
      <w:bookmarkStart w:id="1656" w:name="_Ref278891089"/>
      <w:bookmarkStart w:id="1657" w:name="_Ref278953687"/>
      <w:bookmarkStart w:id="1658" w:name="_Toc279049980"/>
      <w:bookmarkStart w:id="1659" w:name="_Ref310926851"/>
      <w:bookmarkStart w:id="1660" w:name="_Ref310926852"/>
      <w:bookmarkStart w:id="1661" w:name="_Ref310926853"/>
      <w:bookmarkStart w:id="1662" w:name="_Ref310926855"/>
      <w:bookmarkStart w:id="1663" w:name="_Toc466451396"/>
      <w:bookmarkStart w:id="1664" w:name="_Toc488144323"/>
      <w:bookmarkStart w:id="1665" w:name="_Ref518308745"/>
      <w:bookmarkStart w:id="1666" w:name="_Ref524518945"/>
      <w:bookmarkStart w:id="1667" w:name="_Toc209615222"/>
      <w:r w:rsidRPr="002C0156">
        <w:t xml:space="preserve">Medical Assistance </w:t>
      </w:r>
      <w:bookmarkEnd w:id="1649"/>
      <w:bookmarkEnd w:id="1650"/>
      <w:r w:rsidRPr="002C0156">
        <w:t>Enrollee Cost-Sharing for SNBC</w:t>
      </w:r>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2C0156">
        <w:t>.</w:t>
      </w:r>
      <w:bookmarkEnd w:id="1667"/>
    </w:p>
    <w:p w14:paraId="7FA1665D" w14:textId="558BAF76" w:rsidR="00DD4C13" w:rsidRPr="002C0156" w:rsidRDefault="000635EB" w:rsidP="00F84F10">
      <w:pPr>
        <w:pStyle w:val="3bodytext"/>
      </w:pPr>
      <w:r w:rsidRPr="002C0156">
        <w:t xml:space="preserve"> Effective January 1, 2024, the medical assistance benefit plan must not include cost-sharing or deductibles for any medical assistance recipient or benefit.  [Minnesota Statutes, §256B.0631]</w:t>
      </w:r>
    </w:p>
    <w:p w14:paraId="3DF09D6D" w14:textId="77777777" w:rsidR="004C7A34" w:rsidRPr="002C0156" w:rsidRDefault="004C7A34" w:rsidP="00F84F10">
      <w:pPr>
        <w:pStyle w:val="Heading3"/>
      </w:pPr>
      <w:bookmarkStart w:id="1668" w:name="_Toc307481076"/>
      <w:bookmarkStart w:id="1669" w:name="_Toc307573953"/>
      <w:bookmarkStart w:id="1670" w:name="_Toc209615223"/>
      <w:bookmarkEnd w:id="1668"/>
      <w:bookmarkEnd w:id="1669"/>
      <w:r w:rsidRPr="002C0156">
        <w:t>Inability to Pay Cost-Sharing.</w:t>
      </w:r>
      <w:bookmarkEnd w:id="1670"/>
    </w:p>
    <w:p w14:paraId="52D42B66" w14:textId="3168501C" w:rsidR="004C7A34" w:rsidRPr="002C0156" w:rsidRDefault="004C7A34" w:rsidP="00F84F10">
      <w:pPr>
        <w:pStyle w:val="3bodytext"/>
      </w:pPr>
      <w:r w:rsidRPr="002C0156">
        <w:t>The MCO must ensure that no Provider denies Covered Services to an Enrollee because of the Enrollee’s inability to pay the cost-sharing</w:t>
      </w:r>
      <w:r w:rsidR="000635EB" w:rsidRPr="002C0156">
        <w:t>, if any</w:t>
      </w:r>
      <w:r w:rsidRPr="002C0156">
        <w:t>.  The MCO must ensure that Enrollees can obtain services from other Providers.  [42 CFR §447.52]</w:t>
      </w:r>
    </w:p>
    <w:p w14:paraId="748B91D5" w14:textId="656964BD" w:rsidR="00DD4C13" w:rsidRPr="002C0156" w:rsidRDefault="00FE52DA" w:rsidP="00F84F10">
      <w:pPr>
        <w:pStyle w:val="Heading3"/>
      </w:pPr>
      <w:bookmarkStart w:id="1671" w:name="_Toc466451404"/>
      <w:bookmarkStart w:id="1672" w:name="_Toc488144331"/>
      <w:bookmarkStart w:id="1673" w:name="_Toc141261237"/>
      <w:bookmarkStart w:id="1674" w:name="_Toc209615224"/>
      <w:r w:rsidRPr="002C0156">
        <w:t>Payment for Medicaid</w:t>
      </w:r>
      <w:r w:rsidR="00957498" w:rsidRPr="002C0156">
        <w:t>-</w:t>
      </w:r>
      <w:r w:rsidRPr="002C0156">
        <w:t>Covered Medicare Cost</w:t>
      </w:r>
      <w:r w:rsidR="00AA5450" w:rsidRPr="002C0156">
        <w:t>-</w:t>
      </w:r>
      <w:r w:rsidRPr="002C0156">
        <w:t>Sharing</w:t>
      </w:r>
      <w:bookmarkEnd w:id="1671"/>
      <w:bookmarkEnd w:id="1672"/>
      <w:r w:rsidR="00DD4C13" w:rsidRPr="002C0156">
        <w:t>.</w:t>
      </w:r>
      <w:bookmarkEnd w:id="1673"/>
      <w:bookmarkEnd w:id="1674"/>
    </w:p>
    <w:p w14:paraId="5386997F" w14:textId="06561044" w:rsidR="0013376A" w:rsidRPr="002C0156" w:rsidRDefault="00FE52DA" w:rsidP="00F84F10">
      <w:pPr>
        <w:pStyle w:val="3bodytext"/>
      </w:pPr>
      <w:r w:rsidRPr="002C0156">
        <w:t>The MCO is resp</w:t>
      </w:r>
      <w:r w:rsidR="00D3109F" w:rsidRPr="002C0156">
        <w:t>onsible for payment of Medicaid-</w:t>
      </w:r>
      <w:r w:rsidRPr="002C0156">
        <w:t>covered Medicare cost</w:t>
      </w:r>
      <w:r w:rsidR="00AA5450" w:rsidRPr="002C0156">
        <w:t>-</w:t>
      </w:r>
      <w:r w:rsidRPr="002C0156">
        <w:t>shar</w:t>
      </w:r>
      <w:r w:rsidR="00D3109F" w:rsidRPr="002C0156">
        <w:t>ing where applicable</w:t>
      </w:r>
      <w:r w:rsidR="00723776" w:rsidRPr="002C0156">
        <w:t xml:space="preserve">.  </w:t>
      </w:r>
      <w:r w:rsidR="00D3109F" w:rsidRPr="002C0156">
        <w:t>Medicaid-</w:t>
      </w:r>
      <w:r w:rsidRPr="002C0156">
        <w:t>covered Medicare cost</w:t>
      </w:r>
      <w:r w:rsidR="00AA5450" w:rsidRPr="002C0156">
        <w:t>-</w:t>
      </w:r>
      <w:r w:rsidRPr="002C0156">
        <w:t>sharing is included in the rates</w:t>
      </w:r>
      <w:r w:rsidR="00FF7453" w:rsidRPr="002C0156">
        <w:t xml:space="preserve"> in section </w:t>
      </w:r>
      <w:r w:rsidR="000635EB" w:rsidRPr="002C0156">
        <w:t>4.4</w:t>
      </w:r>
      <w:r w:rsidR="00723776" w:rsidRPr="002C0156">
        <w:t xml:space="preserve">.  </w:t>
      </w:r>
      <w:r w:rsidR="00D3109F" w:rsidRPr="002C0156">
        <w:t>T</w:t>
      </w:r>
      <w:r w:rsidR="004A5135" w:rsidRPr="002C0156">
        <w:t xml:space="preserve">he MCO may limit its payment to the provider (for Medicare Part B cost-sharing) to the amount included in the rates paid to the MCO </w:t>
      </w:r>
      <w:r w:rsidR="00A467C8" w:rsidRPr="002C0156">
        <w:t xml:space="preserve">as defined in </w:t>
      </w:r>
      <w:r w:rsidR="004A5135" w:rsidRPr="002C0156">
        <w:t xml:space="preserve">Minnesota Statutes, </w:t>
      </w:r>
      <w:r w:rsidR="00980149" w:rsidRPr="002C0156">
        <w:t>§</w:t>
      </w:r>
      <w:r w:rsidR="004A5135" w:rsidRPr="002C0156">
        <w:t xml:space="preserve">256B.0625, </w:t>
      </w:r>
      <w:r w:rsidR="008C6718" w:rsidRPr="002C0156">
        <w:t>subd. </w:t>
      </w:r>
      <w:r w:rsidR="004A5135" w:rsidRPr="002C0156">
        <w:t>57</w:t>
      </w:r>
      <w:r w:rsidR="00A467C8" w:rsidRPr="002C0156">
        <w:t xml:space="preserve">. </w:t>
      </w:r>
    </w:p>
    <w:p w14:paraId="5F79E390" w14:textId="1E0E81A7" w:rsidR="00DD4C13" w:rsidRPr="002C0156" w:rsidRDefault="00A32AEE" w:rsidP="00F84F10">
      <w:pPr>
        <w:pStyle w:val="Heading2"/>
      </w:pPr>
      <w:bookmarkStart w:id="1675" w:name="_Toc248215019"/>
      <w:bookmarkStart w:id="1676" w:name="_Toc216258903"/>
      <w:bookmarkStart w:id="1677" w:name="_Toc248291516"/>
      <w:bookmarkStart w:id="1678" w:name="_Ref275430271"/>
      <w:bookmarkStart w:id="1679" w:name="_Ref374442956"/>
      <w:bookmarkStart w:id="1680" w:name="_Toc466451405"/>
      <w:bookmarkStart w:id="1681" w:name="_Toc488144332"/>
      <w:bookmarkStart w:id="1682" w:name="_Ref517688320"/>
      <w:bookmarkStart w:id="1683" w:name="_Ref13665935"/>
      <w:bookmarkStart w:id="1684" w:name="_Ref48725058"/>
      <w:bookmarkStart w:id="1685" w:name="_Toc209615225"/>
      <w:r w:rsidRPr="002C0156">
        <w:t>M</w:t>
      </w:r>
      <w:r w:rsidR="00CB5036" w:rsidRPr="002C0156">
        <w:t xml:space="preserve">edicaid </w:t>
      </w:r>
      <w:bookmarkStart w:id="1686" w:name="_Toc279049986"/>
      <w:r w:rsidR="00CB5036" w:rsidRPr="002C0156">
        <w:t>M</w:t>
      </w:r>
      <w:r w:rsidRPr="002C0156">
        <w:t>anaged Care Withhold</w:t>
      </w:r>
      <w:bookmarkEnd w:id="1675"/>
      <w:bookmarkEnd w:id="1676"/>
      <w:bookmarkEnd w:id="1677"/>
      <w:bookmarkEnd w:id="1678"/>
      <w:bookmarkEnd w:id="1679"/>
      <w:bookmarkEnd w:id="1680"/>
      <w:bookmarkEnd w:id="1681"/>
      <w:bookmarkEnd w:id="1682"/>
      <w:bookmarkEnd w:id="1683"/>
      <w:bookmarkEnd w:id="1686"/>
      <w:r w:rsidR="00DD4C13" w:rsidRPr="002C0156">
        <w:t>.</w:t>
      </w:r>
      <w:bookmarkEnd w:id="1684"/>
      <w:bookmarkEnd w:id="1685"/>
    </w:p>
    <w:p w14:paraId="3DC72274" w14:textId="337A38DF" w:rsidR="00E75A75" w:rsidRPr="002C0156" w:rsidRDefault="001528D1" w:rsidP="00F84F10">
      <w:pPr>
        <w:pStyle w:val="2bodytext"/>
      </w:pPr>
      <w:r w:rsidRPr="002C0156">
        <w:t xml:space="preserve"> </w:t>
      </w:r>
      <w:r w:rsidR="00CF02D8" w:rsidRPr="002C0156">
        <w:t>T</w:t>
      </w:r>
      <w:r w:rsidR="00A32AEE" w:rsidRPr="002C0156">
        <w:t xml:space="preserve">he STATE shall withhold </w:t>
      </w:r>
      <w:r w:rsidR="0084730A" w:rsidRPr="002C0156">
        <w:t xml:space="preserve">eight </w:t>
      </w:r>
      <w:r w:rsidR="00CF02D8" w:rsidRPr="002C0156">
        <w:t>per</w:t>
      </w:r>
      <w:r w:rsidR="00981D5C" w:rsidRPr="002C0156">
        <w:t>cent (</w:t>
      </w:r>
      <w:r w:rsidR="0084730A" w:rsidRPr="002C0156">
        <w:t>8</w:t>
      </w:r>
      <w:r w:rsidR="00981D5C" w:rsidRPr="002C0156">
        <w:t>%)</w:t>
      </w:r>
      <w:r w:rsidR="00A32AEE" w:rsidRPr="002C0156">
        <w:t xml:space="preserve"> from the </w:t>
      </w:r>
      <w:r w:rsidR="00EE3560" w:rsidRPr="002C0156">
        <w:t>b</w:t>
      </w:r>
      <w:r w:rsidR="00A32AEE" w:rsidRPr="002C0156">
        <w:t>asic</w:t>
      </w:r>
      <w:r w:rsidR="00EE3560" w:rsidRPr="002C0156">
        <w:t xml:space="preserve"> c</w:t>
      </w:r>
      <w:r w:rsidR="00A32AEE" w:rsidRPr="002C0156">
        <w:t>are SNBC rates</w:t>
      </w:r>
      <w:r w:rsidR="00723776" w:rsidRPr="002C0156">
        <w:t xml:space="preserve">.  </w:t>
      </w:r>
      <w:r w:rsidR="00A32AEE" w:rsidRPr="002C0156">
        <w:t>SNBC Medicaid Nursing Facility payments are excluded from the withhold provision</w:t>
      </w:r>
      <w:r w:rsidR="00723776" w:rsidRPr="002C0156">
        <w:t>.</w:t>
      </w:r>
      <w:r w:rsidR="00425B04">
        <w:t xml:space="preserve"> </w:t>
      </w:r>
      <w:r w:rsidR="0004006A" w:rsidRPr="002C0156">
        <w:t xml:space="preserve">[Minnesota Statutes, §256B.39, subd. 5a] </w:t>
      </w:r>
    </w:p>
    <w:p w14:paraId="685A3F7A" w14:textId="77777777" w:rsidR="00DD4C13" w:rsidRPr="002C0156" w:rsidRDefault="00E75A75" w:rsidP="00F84F10">
      <w:pPr>
        <w:pStyle w:val="Heading3"/>
      </w:pPr>
      <w:bookmarkStart w:id="1687" w:name="_Toc279049987"/>
      <w:bookmarkStart w:id="1688" w:name="_Toc466451406"/>
      <w:bookmarkStart w:id="1689" w:name="_Toc488144333"/>
      <w:bookmarkStart w:id="1690" w:name="_Ref14351848"/>
      <w:bookmarkStart w:id="1691" w:name="_Toc209615226"/>
      <w:r w:rsidRPr="002C0156">
        <w:t>Return of Withhold</w:t>
      </w:r>
      <w:r w:rsidR="00C471ED" w:rsidRPr="002C0156">
        <w:t xml:space="preserve"> Based on Performance</w:t>
      </w:r>
      <w:bookmarkEnd w:id="1687"/>
      <w:bookmarkEnd w:id="1688"/>
      <w:bookmarkEnd w:id="1689"/>
      <w:bookmarkEnd w:id="1690"/>
      <w:r w:rsidR="00DD4C13" w:rsidRPr="002C0156">
        <w:t>.</w:t>
      </w:r>
      <w:bookmarkEnd w:id="1691"/>
    </w:p>
    <w:p w14:paraId="28B7FA6F" w14:textId="22551A21" w:rsidR="00DD4C13" w:rsidRPr="002C0156" w:rsidRDefault="0084730A" w:rsidP="00F84F10">
      <w:pPr>
        <w:pStyle w:val="3bodytext"/>
      </w:pPr>
      <w:r w:rsidRPr="002C0156">
        <w:t xml:space="preserve">The Performance-Based </w:t>
      </w:r>
      <w:r w:rsidR="00F318AE" w:rsidRPr="002C0156">
        <w:t>w</w:t>
      </w:r>
      <w:r w:rsidRPr="002C0156">
        <w:t>ithh</w:t>
      </w:r>
      <w:r w:rsidR="00F318AE" w:rsidRPr="002C0156">
        <w:t>e</w:t>
      </w:r>
      <w:r w:rsidRPr="002C0156">
        <w:t xml:space="preserve">ld funds (shown in </w:t>
      </w:r>
      <w:r w:rsidR="00E13296" w:rsidRPr="002C0156">
        <w:t>section</w:t>
      </w:r>
      <w:r w:rsidR="00F318AE" w:rsidRPr="002C0156">
        <w:t xml:space="preserve"> </w:t>
      </w:r>
      <w:r w:rsidR="00273B6C">
        <w:t>4.12.5.2(1)</w:t>
      </w:r>
      <w:r w:rsidRPr="002C0156">
        <w:t>)</w:t>
      </w:r>
      <w:r w:rsidR="00E13296" w:rsidRPr="002C0156">
        <w:t>,</w:t>
      </w:r>
      <w:r w:rsidR="00A32AEE" w:rsidRPr="002C0156">
        <w:t xml:space="preserve"> shall be returned only if, in the judgment of the STATE, performance targets in </w:t>
      </w:r>
      <w:r w:rsidR="00402B52" w:rsidRPr="002C0156">
        <w:t xml:space="preserve">section </w:t>
      </w:r>
      <w:r w:rsidR="00273B6C">
        <w:t>4.12.2</w:t>
      </w:r>
      <w:r w:rsidR="00A32AEE" w:rsidRPr="002C0156">
        <w:t xml:space="preserve"> are achieved</w:t>
      </w:r>
      <w:r w:rsidR="00DD4C13" w:rsidRPr="002C0156">
        <w:t>.</w:t>
      </w:r>
    </w:p>
    <w:p w14:paraId="4DD0E2A7" w14:textId="78753136" w:rsidR="00DD4C13" w:rsidRPr="002C0156" w:rsidRDefault="00A32AEE" w:rsidP="00F84F10">
      <w:pPr>
        <w:pStyle w:val="Heading3"/>
      </w:pPr>
      <w:bookmarkStart w:id="1692" w:name="_Ref304813056"/>
      <w:bookmarkStart w:id="1693" w:name="_Toc279049988"/>
      <w:bookmarkStart w:id="1694" w:name="_Toc466451407"/>
      <w:bookmarkStart w:id="1695" w:name="_Toc488144334"/>
      <w:bookmarkStart w:id="1696" w:name="_Ref205285784"/>
      <w:bookmarkStart w:id="1697" w:name="_Toc209615227"/>
      <w:r w:rsidRPr="002C0156">
        <w:t xml:space="preserve">Withhold Return Scoring for </w:t>
      </w:r>
      <w:r w:rsidR="00981D5C" w:rsidRPr="002C0156">
        <w:t xml:space="preserve">the </w:t>
      </w:r>
      <w:r w:rsidR="00273B6C">
        <w:rPr>
          <w:noProof/>
        </w:rPr>
        <w:t>2026</w:t>
      </w:r>
      <w:r w:rsidR="00CB5036" w:rsidRPr="002C0156">
        <w:t xml:space="preserve"> </w:t>
      </w:r>
      <w:r w:rsidR="00981D5C" w:rsidRPr="002C0156">
        <w:t>Contract Year</w:t>
      </w:r>
      <w:bookmarkEnd w:id="1692"/>
      <w:bookmarkEnd w:id="1693"/>
      <w:bookmarkEnd w:id="1694"/>
      <w:bookmarkEnd w:id="1695"/>
      <w:r w:rsidR="00DD4C13" w:rsidRPr="002C0156">
        <w:t>.</w:t>
      </w:r>
      <w:bookmarkEnd w:id="1696"/>
      <w:bookmarkEnd w:id="1697"/>
    </w:p>
    <w:p w14:paraId="127854D1" w14:textId="014DC612" w:rsidR="00433207" w:rsidRPr="002C0156" w:rsidDel="00433207" w:rsidRDefault="00A32AEE" w:rsidP="00F84F10">
      <w:pPr>
        <w:pStyle w:val="Heading4"/>
      </w:pPr>
      <w:bookmarkStart w:id="1698" w:name="_Ref138233010"/>
      <w:r w:rsidRPr="002C0156">
        <w:t xml:space="preserve">The </w:t>
      </w:r>
      <w:r w:rsidR="00404DC9" w:rsidRPr="002C0156">
        <w:t xml:space="preserve">Performance-Based </w:t>
      </w:r>
      <w:r w:rsidRPr="002C0156">
        <w:t xml:space="preserve">withheld funds will be returned to the MCO for </w:t>
      </w:r>
      <w:r w:rsidR="00433207" w:rsidRPr="002C0156">
        <w:t xml:space="preserve">the Contract Year </w:t>
      </w:r>
      <w:r w:rsidRPr="002C0156">
        <w:t>based on the following performance targets</w:t>
      </w:r>
      <w:r w:rsidR="00AD3E5E" w:rsidRPr="002C0156">
        <w:t xml:space="preserve"> and assigned points</w:t>
      </w:r>
      <w:r w:rsidR="005D7F1B" w:rsidRPr="002C0156">
        <w:t>.</w:t>
      </w:r>
      <w:r w:rsidR="00AB49AF" w:rsidRPr="002C0156">
        <w:t xml:space="preserve"> </w:t>
      </w:r>
      <w:r w:rsidR="005D7F1B" w:rsidRPr="002C0156">
        <w:t>All withhold return is contingent on improving each overall rate over the previous baseline.</w:t>
      </w:r>
      <w:bookmarkEnd w:id="1698"/>
      <w:r w:rsidRPr="002C0156">
        <w:t xml:space="preserve"> </w:t>
      </w:r>
    </w:p>
    <w:p w14:paraId="03F5AACD" w14:textId="5D4572C6" w:rsidR="00DD4C13" w:rsidRPr="002C0156" w:rsidRDefault="003206FE" w:rsidP="00F84F10">
      <w:pPr>
        <w:pStyle w:val="Heading5"/>
      </w:pPr>
      <w:r w:rsidRPr="002C0156">
        <w:t xml:space="preserve">No </w:t>
      </w:r>
      <w:r w:rsidR="00433207" w:rsidRPr="002C0156">
        <w:t>Repeat Deficiencies on the MDH QA Examination</w:t>
      </w:r>
      <w:r w:rsidR="00402B52" w:rsidRPr="002C0156">
        <w:t xml:space="preserve"> for</w:t>
      </w:r>
      <w:r w:rsidR="0084730A" w:rsidRPr="002C0156">
        <w:t xml:space="preserve"> </w:t>
      </w:r>
      <w:r w:rsidR="00D54F5D" w:rsidRPr="002C0156">
        <w:t>MHCP</w:t>
      </w:r>
      <w:r w:rsidR="00433207" w:rsidRPr="002C0156">
        <w:t xml:space="preserve">, </w:t>
      </w:r>
      <w:r w:rsidR="00E748F6" w:rsidRPr="002C0156">
        <w:t>six</w:t>
      </w:r>
      <w:r w:rsidR="00B44DD6" w:rsidRPr="002C0156">
        <w:t xml:space="preserve"> (</w:t>
      </w:r>
      <w:r w:rsidR="00E748F6" w:rsidRPr="002C0156">
        <w:t>6</w:t>
      </w:r>
      <w:r w:rsidR="00B44DD6" w:rsidRPr="002C0156">
        <w:t>)</w:t>
      </w:r>
      <w:r w:rsidR="00433207" w:rsidRPr="002C0156">
        <w:t xml:space="preserve"> points</w:t>
      </w:r>
      <w:r w:rsidR="00DD4C13" w:rsidRPr="002C0156">
        <w:t>.</w:t>
      </w:r>
    </w:p>
    <w:p w14:paraId="2FCC991B" w14:textId="66357B5E" w:rsidR="00DD4C13" w:rsidRPr="002C0156" w:rsidRDefault="00A32AEE" w:rsidP="00F84F10">
      <w:pPr>
        <w:pStyle w:val="Heading5"/>
      </w:pPr>
      <w:bookmarkStart w:id="1699" w:name="_Ref275861932"/>
      <w:bookmarkStart w:id="1700" w:name="_Ref19172226"/>
      <w:r w:rsidRPr="002C0156">
        <w:t xml:space="preserve">Compliance with section </w:t>
      </w:r>
      <w:r w:rsidR="00273B6C">
        <w:t>6.10.9</w:t>
      </w:r>
      <w:r w:rsidR="003F159A" w:rsidRPr="002C0156">
        <w:t xml:space="preserve"> </w:t>
      </w:r>
      <w:r w:rsidR="00FB105B" w:rsidRPr="002C0156">
        <w:t>(</w:t>
      </w:r>
      <w:r w:rsidR="00273B6C" w:rsidRPr="002C0156">
        <w:t>SNBC Compliance with Service Accessibility Requirements</w:t>
      </w:r>
      <w:r w:rsidR="00FB105B" w:rsidRPr="002C0156">
        <w:t>)</w:t>
      </w:r>
      <w:r w:rsidR="00624E15" w:rsidRPr="002C0156">
        <w:t>,</w:t>
      </w:r>
      <w:r w:rsidRPr="002C0156">
        <w:t xml:space="preserve"> </w:t>
      </w:r>
      <w:r w:rsidR="00E748F6" w:rsidRPr="002C0156">
        <w:t>fourteen</w:t>
      </w:r>
      <w:r w:rsidR="00B44DD6" w:rsidRPr="002C0156">
        <w:t xml:space="preserve"> (</w:t>
      </w:r>
      <w:r w:rsidR="00E748F6" w:rsidRPr="002C0156">
        <w:t>14</w:t>
      </w:r>
      <w:r w:rsidR="00B44DD6" w:rsidRPr="002C0156">
        <w:t>)</w:t>
      </w:r>
      <w:r w:rsidRPr="002C0156">
        <w:t xml:space="preserve"> points</w:t>
      </w:r>
      <w:r w:rsidR="00723776" w:rsidRPr="002C0156">
        <w:t xml:space="preserve">.  </w:t>
      </w:r>
      <w:r w:rsidRPr="002C0156">
        <w:t>Compliance means that the MCO will create a process for obtaining updated access information from</w:t>
      </w:r>
      <w:r w:rsidR="006F6451" w:rsidRPr="002C0156">
        <w:t xml:space="preserve"> its </w:t>
      </w:r>
      <w:r w:rsidR="00FD0B91" w:rsidRPr="002C0156">
        <w:t>provider offices</w:t>
      </w:r>
      <w:r w:rsidRPr="002C0156">
        <w:t xml:space="preserve">, and the MCO demonstrates that access information continues to be </w:t>
      </w:r>
      <w:r w:rsidR="00971145" w:rsidRPr="002C0156">
        <w:t xml:space="preserve">made available </w:t>
      </w:r>
      <w:r w:rsidRPr="002C0156">
        <w:t>to Enrollees and prospective Enrollees as required, and that the MCO provides copies of this information to the STATE</w:t>
      </w:r>
      <w:bookmarkEnd w:id="1699"/>
      <w:bookmarkEnd w:id="1700"/>
      <w:r w:rsidR="00DD4C13" w:rsidRPr="002C0156">
        <w:t>.</w:t>
      </w:r>
    </w:p>
    <w:p w14:paraId="2CB52EA9" w14:textId="52692455" w:rsidR="00DD4C13" w:rsidRPr="002C0156" w:rsidRDefault="00A32AEE" w:rsidP="00F84F10">
      <w:pPr>
        <w:pStyle w:val="Heading5"/>
      </w:pPr>
      <w:bookmarkStart w:id="1701" w:name="_Ref275861942"/>
      <w:r w:rsidRPr="002C0156">
        <w:lastRenderedPageBreak/>
        <w:t xml:space="preserve">Maintaining a local or regional stakeholders group as required in section </w:t>
      </w:r>
      <w:r w:rsidR="00273B6C">
        <w:t>7.5</w:t>
      </w:r>
      <w:r w:rsidR="00624E15" w:rsidRPr="002C0156">
        <w:t>,</w:t>
      </w:r>
      <w:r w:rsidR="00AD3E5E" w:rsidRPr="002C0156">
        <w:t xml:space="preserve"> </w:t>
      </w:r>
      <w:r w:rsidR="00E748F6" w:rsidRPr="002C0156">
        <w:t>fourteen</w:t>
      </w:r>
      <w:r w:rsidR="00231208" w:rsidRPr="002C0156">
        <w:t xml:space="preserve"> (</w:t>
      </w:r>
      <w:r w:rsidR="00E748F6" w:rsidRPr="002C0156">
        <w:t>14</w:t>
      </w:r>
      <w:r w:rsidR="00231208" w:rsidRPr="002C0156">
        <w:t>)</w:t>
      </w:r>
      <w:r w:rsidRPr="002C0156">
        <w:t xml:space="preserve"> points</w:t>
      </w:r>
      <w:r w:rsidR="00723776" w:rsidRPr="002C0156">
        <w:t xml:space="preserve">.  </w:t>
      </w:r>
      <w:r w:rsidRPr="002C0156">
        <w:t xml:space="preserve">The MCO will submit documentation </w:t>
      </w:r>
      <w:r w:rsidR="007C0A30" w:rsidRPr="002C0156">
        <w:rPr>
          <w:rFonts w:eastAsiaTheme="minorHAnsi"/>
        </w:rPr>
        <w:t xml:space="preserve">with elements </w:t>
      </w:r>
      <w:r w:rsidR="00DE75A6" w:rsidRPr="002C0156">
        <w:rPr>
          <w:rFonts w:eastAsiaTheme="minorHAnsi"/>
        </w:rPr>
        <w:t xml:space="preserve">required by the STATE </w:t>
      </w:r>
      <w:r w:rsidRPr="002C0156">
        <w:t>that demonstrates the MCO responds to significant concerns raised by stakeholder group participants</w:t>
      </w:r>
      <w:bookmarkEnd w:id="1701"/>
      <w:r w:rsidR="00DD4C13" w:rsidRPr="002C0156">
        <w:t>.</w:t>
      </w:r>
    </w:p>
    <w:p w14:paraId="26FFD9BF" w14:textId="3E1F393F" w:rsidR="00DD4C13" w:rsidRPr="002C0156" w:rsidRDefault="00231208" w:rsidP="00F84F10">
      <w:pPr>
        <w:pStyle w:val="Heading5"/>
      </w:pPr>
      <w:bookmarkStart w:id="1702" w:name="_Ref431910965"/>
      <w:r w:rsidRPr="002C0156">
        <w:t>Annual Dental Visit, age 1</w:t>
      </w:r>
      <w:r w:rsidR="007C0A30" w:rsidRPr="002C0156">
        <w:t>8</w:t>
      </w:r>
      <w:r w:rsidRPr="002C0156">
        <w:t xml:space="preserve">-64, </w:t>
      </w:r>
      <w:r w:rsidR="00E748F6" w:rsidRPr="002C0156">
        <w:t>fourteen</w:t>
      </w:r>
      <w:r w:rsidRPr="002C0156">
        <w:t xml:space="preserve"> (</w:t>
      </w:r>
      <w:r w:rsidR="00E748F6" w:rsidRPr="002C0156">
        <w:t>14</w:t>
      </w:r>
      <w:r w:rsidRPr="002C0156">
        <w:t>) points</w:t>
      </w:r>
      <w:bookmarkEnd w:id="1702"/>
      <w:r w:rsidR="00DD4C13" w:rsidRPr="002C0156">
        <w:t>.</w:t>
      </w:r>
    </w:p>
    <w:p w14:paraId="3132F153" w14:textId="798D4747" w:rsidR="00D1059F" w:rsidRPr="002C0156" w:rsidRDefault="00D1059F" w:rsidP="00F84F10">
      <w:pPr>
        <w:pStyle w:val="Heading5"/>
      </w:pPr>
      <w:bookmarkStart w:id="1703" w:name="_Hlk135818259"/>
      <w:r w:rsidRPr="002C0156">
        <w:t xml:space="preserve">Follow Up After Hospitalization for Mental Illness </w:t>
      </w:r>
      <w:r w:rsidR="00E748F6" w:rsidRPr="002C0156">
        <w:t>–</w:t>
      </w:r>
      <w:r w:rsidRPr="002C0156">
        <w:t xml:space="preserve"> 7</w:t>
      </w:r>
      <w:r w:rsidR="00E748F6" w:rsidRPr="002C0156">
        <w:t>-</w:t>
      </w:r>
      <w:r w:rsidRPr="002C0156">
        <w:t>day and 30-day follow up</w:t>
      </w:r>
      <w:bookmarkEnd w:id="1703"/>
      <w:r w:rsidRPr="002C0156">
        <w:t xml:space="preserve">, </w:t>
      </w:r>
      <w:r w:rsidR="00E748F6" w:rsidRPr="002C0156">
        <w:t>fourteen</w:t>
      </w:r>
      <w:r w:rsidRPr="002C0156">
        <w:t xml:space="preserve"> (</w:t>
      </w:r>
      <w:r w:rsidR="00E748F6" w:rsidRPr="002C0156">
        <w:t>14</w:t>
      </w:r>
      <w:r w:rsidRPr="002C0156">
        <w:t>) points.</w:t>
      </w:r>
    </w:p>
    <w:p w14:paraId="0A60C589" w14:textId="27BB27C5" w:rsidR="00D1059F" w:rsidRPr="002C0156" w:rsidRDefault="00D1059F" w:rsidP="00F84F10">
      <w:pPr>
        <w:pStyle w:val="Heading5"/>
      </w:pPr>
      <w:r w:rsidRPr="002C0156">
        <w:t xml:space="preserve">Follow Up After Emergency Department Visits for People with Multiple High-risk Chronic Conditions, </w:t>
      </w:r>
      <w:r w:rsidR="00E748F6" w:rsidRPr="002C0156">
        <w:t>fourteen</w:t>
      </w:r>
      <w:r w:rsidRPr="002C0156">
        <w:t xml:space="preserve"> (</w:t>
      </w:r>
      <w:r w:rsidR="00E748F6" w:rsidRPr="002C0156">
        <w:t>14</w:t>
      </w:r>
      <w:r w:rsidRPr="002C0156">
        <w:t>) points.</w:t>
      </w:r>
    </w:p>
    <w:p w14:paraId="27432835" w14:textId="51A379AE" w:rsidR="00E748F6" w:rsidRPr="002C0156" w:rsidRDefault="00E748F6" w:rsidP="00F84F10">
      <w:pPr>
        <w:pStyle w:val="Heading5"/>
      </w:pPr>
      <w:r w:rsidRPr="002C0156">
        <w:t>Colorectal Cancer Screening (COL), ten (10) points.</w:t>
      </w:r>
    </w:p>
    <w:p w14:paraId="468A00A2" w14:textId="7F034AFC" w:rsidR="00DD4C13" w:rsidRPr="002C0156" w:rsidRDefault="00A32AEE" w:rsidP="00F84F10">
      <w:pPr>
        <w:pStyle w:val="Heading4"/>
      </w:pPr>
      <w:bookmarkStart w:id="1704" w:name="_Ref310930321"/>
      <w:r w:rsidRPr="002C0156">
        <w:t>The percentage of the MCO</w:t>
      </w:r>
      <w:r w:rsidR="00DA64AE" w:rsidRPr="002C0156">
        <w:t>’</w:t>
      </w:r>
      <w:r w:rsidRPr="002C0156">
        <w:t xml:space="preserve">s withheld funds to be returned shall be calculated by summing all earned points, dividing the sum by </w:t>
      </w:r>
      <w:r w:rsidR="00816E65">
        <w:t>eighty-six</w:t>
      </w:r>
      <w:r w:rsidR="00231208" w:rsidRPr="002C0156">
        <w:t xml:space="preserve"> (</w:t>
      </w:r>
      <w:r w:rsidR="00816E65">
        <w:t>86</w:t>
      </w:r>
      <w:r w:rsidR="00231208" w:rsidRPr="002C0156">
        <w:t>)</w:t>
      </w:r>
      <w:r w:rsidRPr="002C0156">
        <w:t>, and converting to a percentage</w:t>
      </w:r>
      <w:r w:rsidR="00723776" w:rsidRPr="002C0156">
        <w:t xml:space="preserve">.  </w:t>
      </w:r>
      <w:r w:rsidR="001D3EAB" w:rsidRPr="002C0156">
        <w:t>This percentage is referred to as the Withhold Score</w:t>
      </w:r>
      <w:bookmarkEnd w:id="1704"/>
      <w:r w:rsidR="00DD4C13" w:rsidRPr="002C0156">
        <w:t>.</w:t>
      </w:r>
    </w:p>
    <w:p w14:paraId="40DA5FA9" w14:textId="77777777" w:rsidR="00DD4C13" w:rsidRPr="002C0156" w:rsidRDefault="00A32AEE" w:rsidP="00F84F10">
      <w:pPr>
        <w:pStyle w:val="Heading4"/>
      </w:pPr>
      <w:r w:rsidRPr="002C0156">
        <w:t>If the STATE determines that any of the performance target measures are not dependable, the measure(s) will be eliminated and the MCO shall be scored based on the remaining performance target measures</w:t>
      </w:r>
      <w:r w:rsidR="00DD4C13" w:rsidRPr="002C0156">
        <w:t>.</w:t>
      </w:r>
    </w:p>
    <w:p w14:paraId="26090D2E" w14:textId="7176EC9C" w:rsidR="00DD4C13" w:rsidRDefault="00433207" w:rsidP="00F84F10">
      <w:pPr>
        <w:pStyle w:val="Heading4"/>
      </w:pPr>
      <w:r w:rsidRPr="002C0156">
        <w:t xml:space="preserve">All </w:t>
      </w:r>
      <w:r w:rsidR="00943487" w:rsidRPr="002C0156">
        <w:t xml:space="preserve">performance-based outcome </w:t>
      </w:r>
      <w:r w:rsidRPr="002C0156">
        <w:t xml:space="preserve">measures in section </w:t>
      </w:r>
      <w:r w:rsidR="00273B6C">
        <w:t>4.12.2</w:t>
      </w:r>
      <w:r w:rsidRPr="002C0156">
        <w:t xml:space="preserve">,  will be calculated from: 1) encounter data submitted no later than May 31st of the year subsequent to the Contract Year by the MCO to the STATE, pursuant to section </w:t>
      </w:r>
      <w:r w:rsidR="00273B6C">
        <w:t>3.17.1</w:t>
      </w:r>
      <w:r w:rsidRPr="002C0156">
        <w:t>; 2) additional data sources approved by the STATE and in the STATE’s possession; or 3) as otherwise stated below</w:t>
      </w:r>
      <w:r w:rsidR="00DD4C13" w:rsidRPr="002C0156">
        <w:t>.</w:t>
      </w:r>
    </w:p>
    <w:p w14:paraId="1888F451" w14:textId="1494A84B" w:rsidR="00AA2400" w:rsidRPr="002C0156" w:rsidRDefault="00AA2400" w:rsidP="00F84F10">
      <w:pPr>
        <w:pStyle w:val="Heading3"/>
      </w:pPr>
      <w:bookmarkStart w:id="1705" w:name="_Ref509405762"/>
      <w:bookmarkStart w:id="1706" w:name="_Toc518030819"/>
      <w:bookmarkStart w:id="1707" w:name="_Toc209615228"/>
      <w:r w:rsidRPr="002C0156">
        <w:t>Withhold Data from the STATE</w:t>
      </w:r>
      <w:bookmarkEnd w:id="1705"/>
      <w:bookmarkEnd w:id="1706"/>
      <w:bookmarkEnd w:id="1707"/>
    </w:p>
    <w:p w14:paraId="46A51397" w14:textId="25DFE69F" w:rsidR="00DD4C13" w:rsidRPr="002C0156" w:rsidRDefault="00943487" w:rsidP="00F84F10">
      <w:pPr>
        <w:pStyle w:val="3bodytext"/>
      </w:pPr>
      <w:r w:rsidRPr="002C0156">
        <w:rPr>
          <w:lang w:bidi="en-US"/>
        </w:rPr>
        <w:t xml:space="preserve">The STATE shall provide data (number of tests/ visits/ admissions/ member months) and rates to the MCO on performance-based outcome withhold measures in section </w:t>
      </w:r>
      <w:r w:rsidR="00273B6C">
        <w:rPr>
          <w:lang w:bidi="en-US"/>
        </w:rPr>
        <w:t>4.12.2.1</w:t>
      </w:r>
      <w:r w:rsidR="00DD4C13" w:rsidRPr="002C0156">
        <w:t>.</w:t>
      </w:r>
    </w:p>
    <w:p w14:paraId="092DA4A1" w14:textId="12078C7B" w:rsidR="00804F4A" w:rsidRPr="002C0156" w:rsidRDefault="00804F4A" w:rsidP="00F84F10">
      <w:pPr>
        <w:pStyle w:val="Heading5"/>
      </w:pPr>
      <w:r w:rsidRPr="002C0156">
        <w:t>Data will be provided four (4) times per year in:</w:t>
      </w:r>
    </w:p>
    <w:p w14:paraId="113B67B4" w14:textId="5AC73798" w:rsidR="00690B9F" w:rsidRPr="002C0156" w:rsidRDefault="00690B9F" w:rsidP="00F84F10">
      <w:pPr>
        <w:pStyle w:val="Heading6"/>
      </w:pPr>
      <w:r w:rsidRPr="002C0156">
        <w:t>January</w:t>
      </w:r>
      <w:r w:rsidR="009817E8" w:rsidRPr="002C0156">
        <w:t xml:space="preserve"> preview</w:t>
      </w:r>
      <w:r w:rsidRPr="002C0156">
        <w:t xml:space="preserve">, </w:t>
      </w:r>
      <w:r w:rsidR="00273B6C">
        <w:rPr>
          <w:noProof/>
        </w:rPr>
        <w:t>2026</w:t>
      </w:r>
      <w:r w:rsidRPr="002C0156">
        <w:t xml:space="preserve"> for the </w:t>
      </w:r>
      <w:r w:rsidR="00724B42" w:rsidRPr="002C0156">
        <w:t>previous calendar year</w:t>
      </w:r>
      <w:r w:rsidR="00317AED" w:rsidRPr="002C0156">
        <w:t>;</w:t>
      </w:r>
    </w:p>
    <w:p w14:paraId="37115BFA" w14:textId="07136A2C" w:rsidR="00804F4A" w:rsidRPr="002C0156" w:rsidRDefault="00232A39" w:rsidP="00F84F10">
      <w:pPr>
        <w:pStyle w:val="Heading6"/>
      </w:pPr>
      <w:r w:rsidRPr="002C0156">
        <w:t>June</w:t>
      </w:r>
      <w:r w:rsidR="009817E8" w:rsidRPr="002C0156">
        <w:t xml:space="preserve"> final</w:t>
      </w:r>
      <w:r w:rsidR="00804F4A" w:rsidRPr="002C0156">
        <w:t>, for the previous calendar year;</w:t>
      </w:r>
    </w:p>
    <w:p w14:paraId="30025519" w14:textId="0EDCE0DF" w:rsidR="00804F4A" w:rsidRPr="002C0156" w:rsidRDefault="00804F4A" w:rsidP="00F84F10">
      <w:pPr>
        <w:pStyle w:val="Heading6"/>
      </w:pPr>
      <w:r w:rsidRPr="002C0156">
        <w:t>July</w:t>
      </w:r>
      <w:r w:rsidR="009817E8" w:rsidRPr="002C0156">
        <w:t xml:space="preserve"> preview</w:t>
      </w:r>
      <w:r w:rsidRPr="002C0156">
        <w:t>, for the first six months of the Contract Year;</w:t>
      </w:r>
      <w:r w:rsidR="001D3EAB" w:rsidRPr="002C0156">
        <w:t xml:space="preserve"> and</w:t>
      </w:r>
    </w:p>
    <w:p w14:paraId="3D45ACCC" w14:textId="77777777" w:rsidR="00DD4C13" w:rsidRPr="002C0156" w:rsidRDefault="00804F4A" w:rsidP="00F84F10">
      <w:pPr>
        <w:pStyle w:val="Heading6"/>
      </w:pPr>
      <w:r w:rsidRPr="002C0156">
        <w:t>October</w:t>
      </w:r>
      <w:r w:rsidR="009817E8" w:rsidRPr="002C0156">
        <w:t xml:space="preserve"> preview</w:t>
      </w:r>
      <w:r w:rsidRPr="002C0156">
        <w:t>, for the first nine months of the Contract Year</w:t>
      </w:r>
      <w:r w:rsidR="00DD4C13" w:rsidRPr="002C0156">
        <w:t>.</w:t>
      </w:r>
    </w:p>
    <w:p w14:paraId="489AE8B4" w14:textId="77777777" w:rsidR="00DD4C13" w:rsidRPr="002C0156" w:rsidRDefault="00804F4A" w:rsidP="00F84F10">
      <w:pPr>
        <w:pStyle w:val="Heading5"/>
      </w:pPr>
      <w:r w:rsidRPr="002C0156">
        <w:t xml:space="preserve">These </w:t>
      </w:r>
      <w:r w:rsidR="009817E8" w:rsidRPr="002C0156">
        <w:t xml:space="preserve">preview </w:t>
      </w:r>
      <w:r w:rsidRPr="002C0156">
        <w:t>reports contain measurement estimates and are not the final rates that will be used to determine if the MCO achieved its performance targets</w:t>
      </w:r>
      <w:r w:rsidR="00723776" w:rsidRPr="002C0156">
        <w:t xml:space="preserve">.  </w:t>
      </w:r>
      <w:r w:rsidRPr="002C0156">
        <w:t>The STATE provides these estimates only to aid the MCO’s compliance efforts</w:t>
      </w:r>
      <w:r w:rsidR="00DD4C13" w:rsidRPr="002C0156">
        <w:t>.</w:t>
      </w:r>
    </w:p>
    <w:p w14:paraId="58ECD66C" w14:textId="77777777" w:rsidR="00DD4C13" w:rsidRPr="002C0156" w:rsidRDefault="00804F4A" w:rsidP="00F84F10">
      <w:pPr>
        <w:pStyle w:val="Heading5"/>
      </w:pPr>
      <w:r w:rsidRPr="002C0156">
        <w:t>The reports will be based on data in the STATE’s possession at the time of the report</w:t>
      </w:r>
      <w:r w:rsidR="00DD4C13" w:rsidRPr="002C0156">
        <w:t>.</w:t>
      </w:r>
    </w:p>
    <w:p w14:paraId="4E05F800" w14:textId="77777777" w:rsidR="00DD4C13" w:rsidRPr="002C0156" w:rsidRDefault="00A32AEE" w:rsidP="00F84F10">
      <w:pPr>
        <w:pStyle w:val="Heading3"/>
      </w:pPr>
      <w:bookmarkStart w:id="1708" w:name="_Toc307481086"/>
      <w:bookmarkStart w:id="1709" w:name="_Toc307573963"/>
      <w:bookmarkStart w:id="1710" w:name="_Toc307481087"/>
      <w:bookmarkStart w:id="1711" w:name="_Toc307573964"/>
      <w:bookmarkStart w:id="1712" w:name="_Toc307481088"/>
      <w:bookmarkStart w:id="1713" w:name="_Toc307573965"/>
      <w:bookmarkStart w:id="1714" w:name="_Ref276723102"/>
      <w:bookmarkStart w:id="1715" w:name="_Toc279049989"/>
      <w:bookmarkStart w:id="1716" w:name="_Ref307317043"/>
      <w:bookmarkStart w:id="1717" w:name="_Ref307317125"/>
      <w:bookmarkStart w:id="1718" w:name="_Toc466451408"/>
      <w:bookmarkStart w:id="1719" w:name="_Toc488144335"/>
      <w:bookmarkStart w:id="1720" w:name="_Toc209615229"/>
      <w:bookmarkEnd w:id="1708"/>
      <w:bookmarkEnd w:id="1709"/>
      <w:bookmarkEnd w:id="1710"/>
      <w:bookmarkEnd w:id="1711"/>
      <w:bookmarkEnd w:id="1712"/>
      <w:bookmarkEnd w:id="1713"/>
      <w:r w:rsidRPr="002C0156">
        <w:t>Administrative and Access/Clinical Performance Targets for SNBC</w:t>
      </w:r>
      <w:bookmarkEnd w:id="1714"/>
      <w:bookmarkEnd w:id="1715"/>
      <w:bookmarkEnd w:id="1716"/>
      <w:bookmarkEnd w:id="1717"/>
      <w:bookmarkEnd w:id="1718"/>
      <w:bookmarkEnd w:id="1719"/>
      <w:r w:rsidR="00DD4C13" w:rsidRPr="002C0156">
        <w:t>.</w:t>
      </w:r>
      <w:bookmarkEnd w:id="1720"/>
    </w:p>
    <w:p w14:paraId="0C289C03" w14:textId="42B51DEC" w:rsidR="00DD4C13" w:rsidRPr="002C0156" w:rsidRDefault="00231208" w:rsidP="00F84F10">
      <w:pPr>
        <w:pStyle w:val="3bodytext"/>
      </w:pPr>
      <w:r w:rsidRPr="002C0156">
        <w:t>Detailed descriptions of each withhold measure are provided in the most recent version of the STATE document titled “</w:t>
      </w:r>
      <w:r w:rsidR="00273B6C">
        <w:rPr>
          <w:i/>
          <w:noProof/>
        </w:rPr>
        <w:t>2026</w:t>
      </w:r>
      <w:r w:rsidR="00232A39" w:rsidRPr="002C0156">
        <w:rPr>
          <w:i/>
        </w:rPr>
        <w:t xml:space="preserve"> </w:t>
      </w:r>
      <w:r w:rsidRPr="002C0156">
        <w:rPr>
          <w:i/>
        </w:rPr>
        <w:t>Managed Care Withhold Technical Specification</w:t>
      </w:r>
      <w:r w:rsidRPr="002C0156">
        <w:t>s.”</w:t>
      </w:r>
      <w:r w:rsidR="00723776" w:rsidRPr="002C0156">
        <w:t xml:space="preserve"> </w:t>
      </w:r>
      <w:r w:rsidRPr="002C0156">
        <w:t>These specifications are posted on the DHS Partners and Providers, Managed Care Organizations web</w:t>
      </w:r>
      <w:r w:rsidR="00D8069D" w:rsidRPr="002C0156">
        <w:t xml:space="preserve"> </w:t>
      </w:r>
      <w:r w:rsidRPr="002C0156">
        <w:t xml:space="preserve">site at </w:t>
      </w:r>
      <w:r w:rsidR="00947855" w:rsidRPr="00236743">
        <w:t>www.dhs.state.mn.us/dhs16_139763</w:t>
      </w:r>
      <w:r w:rsidR="00DD4C13" w:rsidRPr="002C0156">
        <w:t>.</w:t>
      </w:r>
      <w:r w:rsidR="006144EF" w:rsidRPr="002C0156">
        <w:t xml:space="preserve"> </w:t>
      </w:r>
    </w:p>
    <w:p w14:paraId="15016C50" w14:textId="77777777" w:rsidR="006144EF" w:rsidRPr="002C0156" w:rsidRDefault="006144EF" w:rsidP="00F84F10">
      <w:pPr>
        <w:pStyle w:val="3BodyTextBullet"/>
      </w:pPr>
      <w:r w:rsidRPr="002C0156">
        <w:t xml:space="preserve">The rates calculated will be MCO-specific for the total MCO enrolled population. </w:t>
      </w:r>
    </w:p>
    <w:p w14:paraId="72A508EF" w14:textId="77777777" w:rsidR="006144EF" w:rsidRPr="002C0156" w:rsidRDefault="006144EF" w:rsidP="00F84F10">
      <w:pPr>
        <w:pStyle w:val="3BodyTextBullet"/>
      </w:pPr>
      <w:r w:rsidRPr="002C0156">
        <w:t xml:space="preserve">The STATE will calculate HEDIS quality measures using administrative claims. </w:t>
      </w:r>
    </w:p>
    <w:p w14:paraId="620B64E2" w14:textId="3F29DE53" w:rsidR="006144EF" w:rsidRPr="002C0156" w:rsidRDefault="006144EF" w:rsidP="00F84F10">
      <w:pPr>
        <w:pStyle w:val="3BodyTextBullet"/>
      </w:pPr>
      <w:r w:rsidRPr="002C0156">
        <w:t xml:space="preserve">Each HEDIS measure’s overall rate (for all subpopulations) for </w:t>
      </w:r>
      <w:r w:rsidR="00273B6C">
        <w:rPr>
          <w:iCs/>
          <w:noProof/>
        </w:rPr>
        <w:t>2026</w:t>
      </w:r>
      <w:r w:rsidRPr="002C0156">
        <w:t xml:space="preserve"> shall be assessed against MCO’s baseline rate from Contract Year </w:t>
      </w:r>
      <w:r w:rsidR="00273B6C">
        <w:rPr>
          <w:noProof/>
        </w:rPr>
        <w:t>2024</w:t>
      </w:r>
      <w:r w:rsidRPr="002C0156">
        <w:t>.</w:t>
      </w:r>
    </w:p>
    <w:p w14:paraId="6FB9660B" w14:textId="77777777" w:rsidR="00E748F6" w:rsidRPr="002C0156" w:rsidRDefault="00E748F6" w:rsidP="00F84F10">
      <w:pPr>
        <w:pStyle w:val="3BodyTextBullet"/>
      </w:pPr>
      <w:r w:rsidRPr="002C0156">
        <w:lastRenderedPageBreak/>
        <w:t>The STATE shall provide MCO-specific baseline values stratified by race and ethnicity groups to the MCO for the measures to which stratified race and ethnicity apply.</w:t>
      </w:r>
    </w:p>
    <w:p w14:paraId="368CAD02" w14:textId="3C60926B" w:rsidR="00E748F6" w:rsidRPr="002C0156" w:rsidRDefault="00E748F6" w:rsidP="00F84F10">
      <w:pPr>
        <w:pStyle w:val="3BodyTextBullet"/>
      </w:pPr>
      <w:r w:rsidRPr="002C0156">
        <w:t>Each measure stratified by race and ethnicity groups (</w:t>
      </w:r>
      <w:r w:rsidR="00DA7396" w:rsidRPr="00DA7396">
        <w:t xml:space="preserve">i.e., five groups: </w:t>
      </w:r>
      <w:r w:rsidRPr="002C0156">
        <w:t xml:space="preserve">Asian/Pacific Islander, Black, Hispanic, Native American, and non-Hispanic White) shall be assessed against a baseline disparity gap with the </w:t>
      </w:r>
      <w:r w:rsidR="0086649E" w:rsidRPr="0086649E">
        <w:t xml:space="preserve"> MCO’s individual overall rate</w:t>
      </w:r>
      <w:r w:rsidRPr="002C0156">
        <w:t xml:space="preserve">. </w:t>
      </w:r>
    </w:p>
    <w:p w14:paraId="4DD5E6B0" w14:textId="31B23A75" w:rsidR="00E748F6" w:rsidRPr="002C0156" w:rsidRDefault="00E748F6" w:rsidP="00F84F10">
      <w:pPr>
        <w:pStyle w:val="3BodyTextBullet"/>
      </w:pPr>
      <w:r w:rsidRPr="002C0156">
        <w:t xml:space="preserve">For each disparity gap that improves, the MCO shall be awarded points. </w:t>
      </w:r>
    </w:p>
    <w:p w14:paraId="21FFDA49" w14:textId="5FDDE9DC" w:rsidR="00E748F6" w:rsidRPr="002C0156" w:rsidRDefault="00E748F6" w:rsidP="00F84F10">
      <w:pPr>
        <w:pStyle w:val="3BodyTextBullet"/>
      </w:pPr>
      <w:r w:rsidRPr="002C0156">
        <w:t xml:space="preserve">For each disparity gap that worsens, the MCO shall </w:t>
      </w:r>
      <w:r w:rsidR="00FF7760">
        <w:t>receive zero (0)</w:t>
      </w:r>
      <w:r w:rsidRPr="002C0156">
        <w:t xml:space="preserve"> points. </w:t>
      </w:r>
    </w:p>
    <w:p w14:paraId="6F65EF05" w14:textId="5875D841" w:rsidR="00E748F6" w:rsidRDefault="00E748F6" w:rsidP="00F84F10">
      <w:pPr>
        <w:pStyle w:val="3BodyTextBullet"/>
      </w:pPr>
      <w:r w:rsidRPr="002C0156">
        <w:t xml:space="preserve">If no disparity gap exists for the reference year of </w:t>
      </w:r>
      <w:r w:rsidR="00273B6C">
        <w:rPr>
          <w:noProof/>
        </w:rPr>
        <w:t>2024</w:t>
      </w:r>
      <w:r w:rsidRPr="002C0156">
        <w:t>, then the performance goals are a five percent (5%, 5 percentage point) improvement for the MCO’s rate for each of the stratified race and ethnicity groups for each measure and/or sub measures.</w:t>
      </w:r>
    </w:p>
    <w:p w14:paraId="4A77D75C" w14:textId="77777777" w:rsidR="006309D3" w:rsidRDefault="006309D3" w:rsidP="006309D3">
      <w:pPr>
        <w:pStyle w:val="3BodyTextBullet"/>
        <w:rPr>
          <w:rFonts w:eastAsiaTheme="minorHAnsi"/>
        </w:rPr>
      </w:pPr>
      <w:r>
        <w:t>If the MCO has fewer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w:t>
      </w:r>
    </w:p>
    <w:p w14:paraId="348F7E1D" w14:textId="5F6198B4" w:rsidR="00E748F6" w:rsidRPr="002C0156" w:rsidRDefault="00E748F6" w:rsidP="00F84F10">
      <w:pPr>
        <w:pStyle w:val="3BodyTextBullet"/>
      </w:pPr>
      <w:r w:rsidRPr="002C0156">
        <w:t xml:space="preserve">Partial scoring for measures. A portion of the withhold points will be awarded commensurate with the achieved improvement. The percentage of improvement will be calculated to the  </w:t>
      </w:r>
      <w:r w:rsidR="0086649E">
        <w:t xml:space="preserve">second </w:t>
      </w:r>
      <w:r w:rsidRPr="002C0156">
        <w:t>decimal. The number of points will be awarded based on the percentage of improvement achieved.</w:t>
      </w:r>
    </w:p>
    <w:p w14:paraId="7FE5FC91" w14:textId="3E2C0DED" w:rsidR="00E748F6" w:rsidRPr="002C0156" w:rsidRDefault="00E748F6" w:rsidP="00F84F10">
      <w:pPr>
        <w:pStyle w:val="3BodyTextBullet"/>
      </w:pPr>
      <w:r w:rsidRPr="002C0156">
        <w:t>Calculation of the MCO’s score. The total points earned by the MCO for each measure will consist of the sum of the point calculations for the resulting change in each healthcare disparity gap between the reference group (</w:t>
      </w:r>
      <w:r w:rsidR="0086649E" w:rsidRPr="0086649E">
        <w:t>MCO’s individual overall rate</w:t>
      </w:r>
      <w:r w:rsidRPr="002C0156">
        <w:t xml:space="preserve">) and each race and ethnicity group as observed from the baseline to performance time periods. </w:t>
      </w:r>
    </w:p>
    <w:p w14:paraId="344CA145" w14:textId="3004C298" w:rsidR="00E748F6" w:rsidRPr="002C0156" w:rsidRDefault="00E748F6" w:rsidP="00F84F10">
      <w:pPr>
        <w:pStyle w:val="3BodyTextBullet"/>
      </w:pPr>
      <w:r w:rsidRPr="002C0156">
        <w:t>The MCO’s total earned points shall be summed and divided by the total points available (that is, a score of the percentage of points earned versus points available) for the performance period.</w:t>
      </w:r>
    </w:p>
    <w:p w14:paraId="4C2EC6C6" w14:textId="0A6D417A" w:rsidR="00DD4C13" w:rsidRPr="002C0156" w:rsidRDefault="003206FE" w:rsidP="00F84F10">
      <w:pPr>
        <w:pStyle w:val="Heading4"/>
      </w:pPr>
      <w:r w:rsidRPr="002C0156">
        <w:t xml:space="preserve">No </w:t>
      </w:r>
      <w:r w:rsidR="00681F12" w:rsidRPr="002C0156">
        <w:t xml:space="preserve">Repeat Deficiencies on the MDH </w:t>
      </w:r>
      <w:r w:rsidR="00A32AEE" w:rsidRPr="002C0156">
        <w:t>QA Examination</w:t>
      </w:r>
      <w:r w:rsidR="00723776" w:rsidRPr="002C0156">
        <w:t xml:space="preserve">.  </w:t>
      </w:r>
      <w:r w:rsidR="00231208" w:rsidRPr="002C0156">
        <w:t>No partial whole number of points will be assigned if the MCO fails to completely meet this performance target</w:t>
      </w:r>
      <w:r w:rsidR="00DD4C13" w:rsidRPr="002C0156">
        <w:t>.</w:t>
      </w:r>
    </w:p>
    <w:p w14:paraId="2790A915" w14:textId="0CF5C90E" w:rsidR="00A32AEE" w:rsidRPr="002C0156" w:rsidRDefault="00A32AEE" w:rsidP="00F84F10">
      <w:pPr>
        <w:pStyle w:val="Heading5"/>
      </w:pPr>
      <w:r w:rsidRPr="002C0156">
        <w:t xml:space="preserve">Comply with the MDH licensing requirements and have no repeated </w:t>
      </w:r>
      <w:r w:rsidR="00F170A6" w:rsidRPr="002C0156">
        <w:t xml:space="preserve">deficiencies related to </w:t>
      </w:r>
      <w:r w:rsidR="00321DD7" w:rsidRPr="002C0156">
        <w:t xml:space="preserve">Minnesota Health Care Programs </w:t>
      </w:r>
      <w:r w:rsidRPr="002C0156">
        <w:t>that remain after the MCO’s corrective action(s) that initially resulted from the MCO’s M</w:t>
      </w:r>
      <w:r w:rsidR="009870DA" w:rsidRPr="002C0156">
        <w:t>DH QA Examination</w:t>
      </w:r>
      <w:r w:rsidR="00DA64AE" w:rsidRPr="002C0156">
        <w:t>;</w:t>
      </w:r>
      <w:r w:rsidRPr="002C0156">
        <w:t xml:space="preserve"> or</w:t>
      </w:r>
    </w:p>
    <w:p w14:paraId="5A22D6AE" w14:textId="77777777" w:rsidR="00DD4C13" w:rsidRPr="002C0156" w:rsidRDefault="00A32AEE" w:rsidP="00F84F10">
      <w:pPr>
        <w:pStyle w:val="Heading5"/>
      </w:pPr>
      <w:r w:rsidRPr="002C0156">
        <w:t>If the MCO is not examined during the Contract Year, but remains in compliance with MDH licensing requirements and any corrective actions assigned by MDH, the MCO will receive all points available for this performance target</w:t>
      </w:r>
      <w:r w:rsidR="00DD4C13" w:rsidRPr="002C0156">
        <w:t>.</w:t>
      </w:r>
    </w:p>
    <w:p w14:paraId="7A5A081A" w14:textId="4EA1F76B" w:rsidR="00A17A16" w:rsidRPr="002C0156" w:rsidRDefault="00231208" w:rsidP="00F84F10">
      <w:pPr>
        <w:pStyle w:val="Heading4"/>
      </w:pPr>
      <w:bookmarkStart w:id="1721" w:name="_Ref168576050"/>
      <w:bookmarkStart w:id="1722" w:name="_Ref275759693"/>
      <w:bookmarkStart w:id="1723" w:name="_Ref14249922"/>
      <w:r w:rsidRPr="002C0156">
        <w:t>Compliance with Service Accessibility Requirements</w:t>
      </w:r>
      <w:r w:rsidR="00723776" w:rsidRPr="002C0156">
        <w:t xml:space="preserve">.  </w:t>
      </w:r>
      <w:r w:rsidR="00A32AEE" w:rsidRPr="002C0156">
        <w:t xml:space="preserve">The MCO </w:t>
      </w:r>
      <w:r w:rsidR="00924CC4" w:rsidRPr="00924CC4">
        <w:t xml:space="preserve">must complete both components of the access survey information collected as required in this section and </w:t>
      </w:r>
      <w:r w:rsidR="00A32AEE" w:rsidRPr="002C0156">
        <w:t xml:space="preserve">will </w:t>
      </w:r>
      <w:r w:rsidR="00FD68D2" w:rsidRPr="002C0156">
        <w:t xml:space="preserve">make </w:t>
      </w:r>
      <w:r w:rsidR="001F019A" w:rsidRPr="002C0156">
        <w:t>available</w:t>
      </w:r>
      <w:r w:rsidR="00A32AEE" w:rsidRPr="002C0156">
        <w:t xml:space="preserve"> to </w:t>
      </w:r>
      <w:r w:rsidR="00A84128" w:rsidRPr="002C0156">
        <w:t>P</w:t>
      </w:r>
      <w:r w:rsidR="00A32AEE" w:rsidRPr="002C0156">
        <w:t>otential Enrollees and Enrollees the</w:t>
      </w:r>
      <w:r w:rsidR="00FD0B91" w:rsidRPr="002C0156">
        <w:t xml:space="preserve"> </w:t>
      </w:r>
      <w:r w:rsidR="00A32AEE" w:rsidRPr="002C0156">
        <w:t xml:space="preserve">access survey information collected as required in section </w:t>
      </w:r>
      <w:r w:rsidR="00273B6C">
        <w:t>6.10.9</w:t>
      </w:r>
      <w:r w:rsidR="00723776" w:rsidRPr="002C0156">
        <w:t xml:space="preserve">.  </w:t>
      </w:r>
      <w:r w:rsidR="00A17A16" w:rsidRPr="002C0156">
        <w:t>No partial whole number of points will be assigned if the MCO fails to completely meet this performance target.</w:t>
      </w:r>
      <w:bookmarkEnd w:id="1721"/>
    </w:p>
    <w:p w14:paraId="442672C4" w14:textId="4BFB114F" w:rsidR="00A17A16" w:rsidRPr="002C0156" w:rsidRDefault="00351A97" w:rsidP="00F84F10">
      <w:pPr>
        <w:pStyle w:val="Heading5"/>
      </w:pPr>
      <w:r w:rsidRPr="002C0156">
        <w:t xml:space="preserve">By December 15th of the Contract </w:t>
      </w:r>
      <w:r w:rsidR="00820C96" w:rsidRPr="002C0156">
        <w:t>Y</w:t>
      </w:r>
      <w:r w:rsidRPr="002C0156">
        <w:t xml:space="preserve">ear the MCO shall </w:t>
      </w:r>
      <w:bookmarkEnd w:id="1722"/>
      <w:r w:rsidR="005E51DB" w:rsidRPr="002C0156">
        <w:t xml:space="preserve">demonstrate compliance with </w:t>
      </w:r>
      <w:r w:rsidR="00273B6C">
        <w:t>6.10.9 below</w:t>
      </w:r>
      <w:r w:rsidR="005E51DB" w:rsidRPr="002C0156">
        <w:t xml:space="preserve"> by </w:t>
      </w:r>
      <w:r w:rsidR="00614B9C" w:rsidRPr="002C0156">
        <w:t>submitting</w:t>
      </w:r>
      <w:r w:rsidR="006743C6" w:rsidRPr="002C0156">
        <w:t xml:space="preserve"> to the STATE</w:t>
      </w:r>
      <w:r w:rsidR="00614B9C" w:rsidRPr="002C0156">
        <w:t xml:space="preserve"> a detailed survey plan </w:t>
      </w:r>
      <w:r w:rsidR="006743C6" w:rsidRPr="002C0156">
        <w:t>including the topic of the survey, intent of the survey, type of survey, and design of the survey questions</w:t>
      </w:r>
      <w:r w:rsidR="00614B9C" w:rsidRPr="002C0156">
        <w:t xml:space="preserve">. </w:t>
      </w:r>
    </w:p>
    <w:p w14:paraId="5D40E861" w14:textId="16E621DD" w:rsidR="004D2D6C" w:rsidRPr="002C0156" w:rsidRDefault="00614B9C" w:rsidP="00F84F10">
      <w:pPr>
        <w:pStyle w:val="Heading5"/>
      </w:pPr>
      <w:r w:rsidRPr="002C0156">
        <w:t xml:space="preserve">The MCO shall further demonstrate compliance with </w:t>
      </w:r>
      <w:r w:rsidR="00A17A16" w:rsidRPr="002C0156">
        <w:t xml:space="preserve">section </w:t>
      </w:r>
      <w:r w:rsidR="00273B6C">
        <w:t>6.10.9 below</w:t>
      </w:r>
      <w:r w:rsidR="00325AA6" w:rsidRPr="002C0156">
        <w:t xml:space="preserve"> </w:t>
      </w:r>
      <w:r w:rsidRPr="002C0156">
        <w:t xml:space="preserve">by </w:t>
      </w:r>
      <w:r w:rsidR="005E51DB" w:rsidRPr="002C0156">
        <w:t xml:space="preserve">presenting </w:t>
      </w:r>
      <w:r w:rsidR="006743C6" w:rsidRPr="002C0156">
        <w:t xml:space="preserve">a summary of their consultation with </w:t>
      </w:r>
      <w:r w:rsidR="00C64D3D" w:rsidRPr="002C0156">
        <w:t xml:space="preserve">MCO </w:t>
      </w:r>
      <w:r w:rsidR="006743C6" w:rsidRPr="002C0156">
        <w:t xml:space="preserve">stakeholders </w:t>
      </w:r>
      <w:r w:rsidR="00C64D3D" w:rsidRPr="002C0156">
        <w:t xml:space="preserve">that </w:t>
      </w:r>
      <w:r w:rsidR="006743C6" w:rsidRPr="002C0156">
        <w:t>support</w:t>
      </w:r>
      <w:r w:rsidR="00C64D3D" w:rsidRPr="002C0156">
        <w:t>s</w:t>
      </w:r>
      <w:r w:rsidR="006743C6" w:rsidRPr="002C0156">
        <w:t xml:space="preserve"> the topic chose</w:t>
      </w:r>
      <w:r w:rsidR="00C64D3D" w:rsidRPr="002C0156">
        <w:t>n</w:t>
      </w:r>
      <w:r w:rsidR="006743C6" w:rsidRPr="002C0156">
        <w:t xml:space="preserve"> for </w:t>
      </w:r>
      <w:r w:rsidR="006743C6" w:rsidRPr="002C0156">
        <w:lastRenderedPageBreak/>
        <w:t xml:space="preserve">their survey, the type of survey, </w:t>
      </w:r>
      <w:r w:rsidR="00C64D3D" w:rsidRPr="002C0156">
        <w:t xml:space="preserve">and </w:t>
      </w:r>
      <w:r w:rsidR="006743C6" w:rsidRPr="002C0156">
        <w:t>design of the survey questions with layout</w:t>
      </w:r>
      <w:r w:rsidRPr="002C0156">
        <w:t xml:space="preserve">, </w:t>
      </w:r>
      <w:r w:rsidR="005E51DB" w:rsidRPr="002C0156">
        <w:t>at the DHS-led Stakeholder Meeting for Seniors and People with Disabilities in Managed Care</w:t>
      </w:r>
      <w:r w:rsidR="00723776" w:rsidRPr="002C0156">
        <w:t>.</w:t>
      </w:r>
      <w:bookmarkEnd w:id="1723"/>
      <w:r w:rsidR="004D2D6C" w:rsidRPr="002C0156">
        <w:t xml:space="preserve"> </w:t>
      </w:r>
      <w:r w:rsidR="006743C6" w:rsidRPr="002C0156">
        <w:t xml:space="preserve">In the event that the DHS-led Stakeholder meeting is not held in the Contract Year the MCO will submit to the STATE a document describing their </w:t>
      </w:r>
      <w:r w:rsidR="00C64D3D" w:rsidRPr="002C0156">
        <w:t xml:space="preserve">results </w:t>
      </w:r>
      <w:r w:rsidR="006743C6" w:rsidRPr="002C0156">
        <w:t>on the chosen accessibility topic</w:t>
      </w:r>
      <w:r w:rsidR="00C64D3D" w:rsidRPr="002C0156">
        <w:t>,</w:t>
      </w:r>
      <w:r w:rsidR="006743C6" w:rsidRPr="002C0156">
        <w:t xml:space="preserve"> including the elements listed above.</w:t>
      </w:r>
      <w:r w:rsidR="00C64D3D" w:rsidRPr="002C0156">
        <w:t xml:space="preserve"> The STATE shall distribute or post the results on the STATE web site for stakeholder review and comment. </w:t>
      </w:r>
    </w:p>
    <w:p w14:paraId="6837CF37" w14:textId="06771348" w:rsidR="00DD4C13" w:rsidRPr="002C0156" w:rsidRDefault="004D2D6C" w:rsidP="00F84F10">
      <w:pPr>
        <w:pStyle w:val="Heading4"/>
      </w:pPr>
      <w:r w:rsidRPr="002C0156">
        <w:t xml:space="preserve"> </w:t>
      </w:r>
      <w:r w:rsidR="00A32AEE" w:rsidRPr="002C0156">
        <w:t>MCO Stakeholder Group</w:t>
      </w:r>
      <w:r w:rsidR="000108A9" w:rsidRPr="002C0156">
        <w:t xml:space="preserve"> for SNBC</w:t>
      </w:r>
      <w:r w:rsidR="00723776" w:rsidRPr="002C0156">
        <w:t xml:space="preserve">.  </w:t>
      </w:r>
      <w:r w:rsidR="00A32AEE" w:rsidRPr="002C0156">
        <w:t>T</w:t>
      </w:r>
      <w:r w:rsidR="002D3303" w:rsidRPr="002C0156">
        <w:t xml:space="preserve">he MCO will maintain a local or </w:t>
      </w:r>
      <w:r w:rsidR="00A32AEE" w:rsidRPr="002C0156">
        <w:t xml:space="preserve">regional stakeholder group as required in section </w:t>
      </w:r>
      <w:r w:rsidR="00273B6C">
        <w:t>7.5</w:t>
      </w:r>
      <w:r w:rsidR="00723776" w:rsidRPr="002C0156">
        <w:t xml:space="preserve">.  </w:t>
      </w:r>
      <w:r w:rsidR="00B5227B" w:rsidRPr="002C0156">
        <w:t xml:space="preserve">In order to qualify for the withhold, the stakeholder group will meet at least twice per Contract </w:t>
      </w:r>
      <w:r w:rsidR="00820C96" w:rsidRPr="002C0156">
        <w:t>Y</w:t>
      </w:r>
      <w:r w:rsidR="00B5227B" w:rsidRPr="002C0156">
        <w:t>ear</w:t>
      </w:r>
      <w:r w:rsidR="00723776" w:rsidRPr="002C0156">
        <w:t xml:space="preserve">.  </w:t>
      </w:r>
      <w:r w:rsidR="00A32AEE" w:rsidRPr="002C0156">
        <w:t xml:space="preserve">The MCO will submit </w:t>
      </w:r>
      <w:r w:rsidR="008C153A" w:rsidRPr="002C0156">
        <w:t xml:space="preserve">to the STATE </w:t>
      </w:r>
      <w:r w:rsidR="00960101" w:rsidRPr="002C0156">
        <w:t xml:space="preserve">twice per Contract </w:t>
      </w:r>
      <w:r w:rsidR="00820C96" w:rsidRPr="002C0156">
        <w:t>Y</w:t>
      </w:r>
      <w:r w:rsidR="00960101" w:rsidRPr="002C0156">
        <w:t>ear</w:t>
      </w:r>
      <w:r w:rsidR="00F9263D" w:rsidRPr="002C0156">
        <w:t>,</w:t>
      </w:r>
      <w:r w:rsidR="00FD68D2" w:rsidRPr="002C0156">
        <w:t xml:space="preserve"> </w:t>
      </w:r>
      <w:r w:rsidR="00960101" w:rsidRPr="002C0156">
        <w:t xml:space="preserve">on </w:t>
      </w:r>
      <w:r w:rsidR="008C153A" w:rsidRPr="002C0156">
        <w:t xml:space="preserve">or before </w:t>
      </w:r>
      <w:r w:rsidR="00FA79F6" w:rsidRPr="002C0156">
        <w:t xml:space="preserve">December </w:t>
      </w:r>
      <w:r w:rsidR="00960101" w:rsidRPr="002C0156">
        <w:t>15th,</w:t>
      </w:r>
      <w:r w:rsidR="00FD68D2" w:rsidRPr="002C0156" w:rsidDel="00FD68D2">
        <w:t xml:space="preserve"> </w:t>
      </w:r>
      <w:r w:rsidR="00A32AEE" w:rsidRPr="002C0156">
        <w:t>documentation in the form of stakeholder meeting agendas</w:t>
      </w:r>
      <w:r w:rsidR="00AC2D5A" w:rsidRPr="002C0156">
        <w:t>,</w:t>
      </w:r>
      <w:r w:rsidR="00723776" w:rsidRPr="002C0156">
        <w:t xml:space="preserve"> </w:t>
      </w:r>
      <w:r w:rsidR="00A32AEE" w:rsidRPr="002C0156">
        <w:t xml:space="preserve">meeting minutes </w:t>
      </w:r>
      <w:r w:rsidR="00AC2D5A" w:rsidRPr="002C0156">
        <w:t xml:space="preserve">and all other elements required by the STATE </w:t>
      </w:r>
      <w:r w:rsidR="00A32AEE" w:rsidRPr="002C0156">
        <w:t xml:space="preserve">that demonstrate the MCO response to significant concerns raised by stakeholder </w:t>
      </w:r>
      <w:r w:rsidR="002E1BA2" w:rsidRPr="002C0156">
        <w:t xml:space="preserve">group </w:t>
      </w:r>
      <w:r w:rsidR="00A32AEE" w:rsidRPr="002C0156">
        <w:t>participants</w:t>
      </w:r>
      <w:r w:rsidR="00723776" w:rsidRPr="002C0156">
        <w:t xml:space="preserve">.  </w:t>
      </w:r>
      <w:r w:rsidR="00231208" w:rsidRPr="002C0156">
        <w:t>No partial whole number of points will be assigned if the MCO fails to completely meet this performance target</w:t>
      </w:r>
      <w:r w:rsidR="00DD4C13" w:rsidRPr="002C0156">
        <w:t>.</w:t>
      </w:r>
    </w:p>
    <w:p w14:paraId="105C387E" w14:textId="5248369F" w:rsidR="00DD4C13" w:rsidRPr="002C0156" w:rsidRDefault="00231208" w:rsidP="00F84F10">
      <w:pPr>
        <w:pStyle w:val="Heading4"/>
      </w:pPr>
      <w:r w:rsidRPr="002C0156">
        <w:t>Annual Dental Visit, age 1</w:t>
      </w:r>
      <w:r w:rsidR="00100808" w:rsidRPr="002C0156">
        <w:t>8</w:t>
      </w:r>
      <w:r w:rsidRPr="002C0156">
        <w:t>-64</w:t>
      </w:r>
      <w:r w:rsidR="00723776" w:rsidRPr="002C0156">
        <w:t xml:space="preserve">.  </w:t>
      </w:r>
      <w:r w:rsidRPr="002C0156">
        <w:t>The Annual Dental Visit rate must be equal to or greater than ten percent (10%) of the difference between the eighty percent (80%) target and the rate of the year preceding the Contract Year</w:t>
      </w:r>
      <w:r w:rsidR="00723776" w:rsidRPr="002C0156">
        <w:t xml:space="preserve">.  </w:t>
      </w:r>
      <w:r w:rsidRPr="002C0156">
        <w:t>Partial scoring of a portion of the withhold target points will be awarded commensurate with the achieved increase less than the targeted amount</w:t>
      </w:r>
      <w:r w:rsidR="00723776" w:rsidRPr="002C0156">
        <w:t xml:space="preserve">.  </w:t>
      </w:r>
      <w:r w:rsidRPr="002C0156">
        <w:t>The percentage of increase will be calculated to the second decimal</w:t>
      </w:r>
      <w:r w:rsidR="00723776" w:rsidRPr="002C0156">
        <w:t xml:space="preserve">.  </w:t>
      </w:r>
      <w:r w:rsidRPr="002C0156">
        <w:t xml:space="preserve">The number of points will be awarded </w:t>
      </w:r>
      <w:r w:rsidR="00943487" w:rsidRPr="002C0156">
        <w:t xml:space="preserve">based </w:t>
      </w:r>
      <w:r w:rsidRPr="002C0156">
        <w:t>on the percentage increase achieved</w:t>
      </w:r>
      <w:r w:rsidR="00723776" w:rsidRPr="002C0156">
        <w:t xml:space="preserve">.  </w:t>
      </w:r>
      <w:r w:rsidRPr="002C0156">
        <w:t>If the MCO’s measurement rate is equal to or greater than the 80% target rate, all assigned points will be awarded</w:t>
      </w:r>
      <w:r w:rsidR="00DD4C13" w:rsidRPr="002C0156">
        <w:t>.</w:t>
      </w:r>
    </w:p>
    <w:p w14:paraId="7058BA07" w14:textId="5B3D5374" w:rsidR="00943487" w:rsidRPr="002C0156" w:rsidRDefault="00943487" w:rsidP="006309D3">
      <w:pPr>
        <w:pStyle w:val="Heading4"/>
        <w:numPr>
          <w:ilvl w:val="0"/>
          <w:numId w:val="0"/>
        </w:numPr>
        <w:ind w:left="864"/>
      </w:pPr>
      <w:r w:rsidRPr="002C0156">
        <w:t xml:space="preserve">  </w:t>
      </w:r>
    </w:p>
    <w:p w14:paraId="38466068" w14:textId="71210321" w:rsidR="00943487" w:rsidRPr="002C0156" w:rsidRDefault="00943487" w:rsidP="00F84F10">
      <w:pPr>
        <w:pStyle w:val="Heading4"/>
      </w:pPr>
      <w:r w:rsidRPr="002C0156">
        <w:t xml:space="preserve">Follow Up After Hospitalization for Mental Illness -7 day and 30-day follow up. The performance target is three (3) percentage points annual improvement over the baseline year rate. For </w:t>
      </w:r>
      <w:r w:rsidR="00273B6C">
        <w:rPr>
          <w:noProof/>
        </w:rPr>
        <w:t>2026</w:t>
      </w:r>
      <w:r w:rsidRPr="002C0156">
        <w:t xml:space="preserve">, the baseline year is </w:t>
      </w:r>
      <w:r w:rsidR="00273B6C">
        <w:rPr>
          <w:noProof/>
        </w:rPr>
        <w:t>2024</w:t>
      </w:r>
      <w:r w:rsidRPr="002C0156">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37645737" w14:textId="52E0840C" w:rsidR="00943487" w:rsidRPr="002C0156" w:rsidRDefault="00943487" w:rsidP="00F84F10">
      <w:pPr>
        <w:pStyle w:val="Heading4"/>
      </w:pPr>
      <w:r w:rsidRPr="002C0156">
        <w:t xml:space="preserve">Follow Up After Emergency Department Visits for People with Multiple High-risk Chronic Conditions. The performance target is three (3) percentage points annual improvement over the baseline year rate. For </w:t>
      </w:r>
      <w:r w:rsidR="00273B6C">
        <w:rPr>
          <w:noProof/>
        </w:rPr>
        <w:t>2026</w:t>
      </w:r>
      <w:r w:rsidRPr="002C0156">
        <w:t xml:space="preserve">, the baseline year is </w:t>
      </w:r>
      <w:r w:rsidR="00273B6C">
        <w:rPr>
          <w:noProof/>
        </w:rPr>
        <w:t>2024</w:t>
      </w:r>
      <w:r w:rsidRPr="002C0156">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15DC6FA9" w14:textId="31A75468" w:rsidR="00E748F6" w:rsidRPr="002C0156" w:rsidRDefault="00E748F6" w:rsidP="00F84F10">
      <w:pPr>
        <w:pStyle w:val="Heading4"/>
      </w:pPr>
      <w:r w:rsidRPr="002C0156">
        <w:t xml:space="preserve">Colorectal Cancer Screening (COL). The performance target is five (5) percentage points annual improvement over the baseline year rate for </w:t>
      </w:r>
      <w:r w:rsidR="00FF7760">
        <w:t>each</w:t>
      </w:r>
      <w:r w:rsidRPr="002C0156">
        <w:t xml:space="preserve"> age group (e.g., 46-</w:t>
      </w:r>
      <w:r w:rsidR="002C2C77" w:rsidRPr="002C0156">
        <w:t>50</w:t>
      </w:r>
      <w:r w:rsidRPr="002C0156">
        <w:t xml:space="preserve"> and </w:t>
      </w:r>
      <w:r w:rsidR="002C2C77" w:rsidRPr="002C0156">
        <w:t>51</w:t>
      </w:r>
      <w:r w:rsidRPr="002C0156">
        <w:t xml:space="preserve">-64 years). For </w:t>
      </w:r>
      <w:r w:rsidR="00273B6C">
        <w:rPr>
          <w:noProof/>
        </w:rPr>
        <w:t>2026</w:t>
      </w:r>
      <w:r w:rsidRPr="002C0156">
        <w:t xml:space="preserve"> the baseline year is </w:t>
      </w:r>
      <w:r w:rsidR="00273B6C">
        <w:rPr>
          <w:noProof/>
        </w:rPr>
        <w:t>2024</w:t>
      </w:r>
      <w:r w:rsidRPr="002C0156">
        <w:t xml:space="preserve">. </w:t>
      </w:r>
      <w:r w:rsidR="0086649E" w:rsidRPr="0086649E">
        <w:t xml:space="preserve">Starting from 2026, this measure is also part of Health Equity measures set and will be stratified by </w:t>
      </w:r>
      <w:r w:rsidR="00750BD0">
        <w:t>r</w:t>
      </w:r>
      <w:r w:rsidR="0086649E" w:rsidRPr="0086649E">
        <w:t xml:space="preserve">ace and </w:t>
      </w:r>
      <w:r w:rsidR="00750BD0">
        <w:t>e</w:t>
      </w:r>
      <w:r w:rsidR="0086649E" w:rsidRPr="0086649E">
        <w:t xml:space="preserve">thnicity to reduce the disparity gap. </w:t>
      </w:r>
      <w:r w:rsidRPr="002C0156">
        <w:t>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w:t>
      </w:r>
    </w:p>
    <w:p w14:paraId="03FF4609" w14:textId="44841E63" w:rsidR="00DD4C13" w:rsidRPr="002C0156" w:rsidRDefault="00A32AEE" w:rsidP="00F84F10">
      <w:pPr>
        <w:pStyle w:val="Heading3"/>
      </w:pPr>
      <w:bookmarkStart w:id="1724" w:name="_Toc279049990"/>
      <w:bookmarkStart w:id="1725" w:name="_Toc466451409"/>
      <w:bookmarkStart w:id="1726" w:name="_Toc488144336"/>
      <w:bookmarkStart w:id="1727" w:name="_Toc209615230"/>
      <w:r w:rsidRPr="002C0156">
        <w:lastRenderedPageBreak/>
        <w:t>Return of Withheld Funds for</w:t>
      </w:r>
      <w:r w:rsidR="005B173C" w:rsidRPr="002C0156">
        <w:t xml:space="preserve"> </w:t>
      </w:r>
      <w:r w:rsidR="00695098" w:rsidRPr="002C0156">
        <w:t xml:space="preserve">I-SNBC and </w:t>
      </w:r>
      <w:r w:rsidR="001C627D" w:rsidRPr="002C0156">
        <w:t>SNBC</w:t>
      </w:r>
      <w:bookmarkEnd w:id="1724"/>
      <w:bookmarkEnd w:id="1725"/>
      <w:bookmarkEnd w:id="1726"/>
      <w:r w:rsidR="00DD4C13" w:rsidRPr="002C0156">
        <w:t>.</w:t>
      </w:r>
      <w:bookmarkEnd w:id="1727"/>
    </w:p>
    <w:p w14:paraId="3DC722A0" w14:textId="09A02870" w:rsidR="00A32AEE" w:rsidRPr="002C0156" w:rsidRDefault="00BE0C0A" w:rsidP="00F84F10">
      <w:pPr>
        <w:pStyle w:val="Heading4"/>
      </w:pPr>
      <w:bookmarkStart w:id="1728" w:name="_Ref341699070"/>
      <w:r w:rsidRPr="002C0156">
        <w:t>For this Contract the</w:t>
      </w:r>
      <w:r w:rsidR="00A32AEE" w:rsidRPr="002C0156">
        <w:t xml:space="preserve"> </w:t>
      </w:r>
      <w:r w:rsidR="00352626" w:rsidRPr="002C0156">
        <w:t xml:space="preserve">total amount of the withheld </w:t>
      </w:r>
      <w:r w:rsidR="00A32AEE" w:rsidRPr="002C0156">
        <w:t xml:space="preserve">funds available to be returned </w:t>
      </w:r>
      <w:r w:rsidRPr="002C0156">
        <w:t xml:space="preserve">(the Withheld Total) </w:t>
      </w:r>
      <w:r w:rsidR="00A32AEE" w:rsidRPr="002C0156">
        <w:t xml:space="preserve">shall be calculated as </w:t>
      </w:r>
      <w:r w:rsidR="00352626" w:rsidRPr="002C0156">
        <w:t>the difference between:</w:t>
      </w:r>
      <w:bookmarkEnd w:id="1728"/>
    </w:p>
    <w:p w14:paraId="3DC722A1" w14:textId="33E7123E" w:rsidR="00A32AEE" w:rsidRPr="002C0156" w:rsidRDefault="00D20B16" w:rsidP="00F84F10">
      <w:pPr>
        <w:pStyle w:val="Heading5"/>
      </w:pPr>
      <w:r w:rsidRPr="002C0156">
        <w:t>The total Contract Year</w:t>
      </w:r>
      <w:r w:rsidR="00A32AEE" w:rsidRPr="002C0156">
        <w:t xml:space="preserve"> basic</w:t>
      </w:r>
      <w:r w:rsidR="007A1BC8" w:rsidRPr="002C0156">
        <w:t xml:space="preserve"> </w:t>
      </w:r>
      <w:r w:rsidR="00A32AEE" w:rsidRPr="002C0156">
        <w:t xml:space="preserve">care portion minus NF add-on of the SNBC Plan Reimbursement Amounts to the MCO </w:t>
      </w:r>
      <w:r w:rsidR="00352626" w:rsidRPr="002C0156">
        <w:t>(</w:t>
      </w:r>
      <w:r w:rsidR="00A32AEE" w:rsidRPr="002C0156">
        <w:t xml:space="preserve">as of </w:t>
      </w:r>
      <w:r w:rsidR="00C95D9F" w:rsidRPr="002C0156">
        <w:t xml:space="preserve">May 31 of </w:t>
      </w:r>
      <w:r w:rsidR="0012750C" w:rsidRPr="002C0156">
        <w:t xml:space="preserve">the </w:t>
      </w:r>
      <w:r w:rsidR="00171F89" w:rsidRPr="002C0156">
        <w:t xml:space="preserve">year subsequent to the </w:t>
      </w:r>
      <w:r w:rsidR="00C95D9F" w:rsidRPr="002C0156">
        <w:t>Contract Year</w:t>
      </w:r>
      <w:r w:rsidR="00352626" w:rsidRPr="002C0156">
        <w:t>)</w:t>
      </w:r>
      <w:r w:rsidR="00A32AEE" w:rsidRPr="002C0156">
        <w:t>, divided by 0.</w:t>
      </w:r>
      <w:r w:rsidRPr="002C0156">
        <w:t>9</w:t>
      </w:r>
      <w:r w:rsidR="00F23652" w:rsidRPr="002C0156">
        <w:t>2</w:t>
      </w:r>
      <w:r w:rsidRPr="002C0156">
        <w:t xml:space="preserve"> (</w:t>
      </w:r>
      <w:r w:rsidR="00F23652" w:rsidRPr="002C0156">
        <w:t>92</w:t>
      </w:r>
      <w:r w:rsidR="00C95D9F" w:rsidRPr="002C0156">
        <w:t>%)</w:t>
      </w:r>
      <w:r w:rsidR="00A32AEE" w:rsidRPr="002C0156">
        <w:t xml:space="preserve"> and</w:t>
      </w:r>
    </w:p>
    <w:p w14:paraId="3DC722A3" w14:textId="5CF99987" w:rsidR="00A32AEE" w:rsidRPr="002C0156" w:rsidRDefault="00A32AEE" w:rsidP="00F84F10">
      <w:pPr>
        <w:pStyle w:val="Heading5"/>
      </w:pPr>
      <w:r w:rsidRPr="002C0156">
        <w:t>The total Contract Year basic</w:t>
      </w:r>
      <w:r w:rsidR="008C153A" w:rsidRPr="002C0156">
        <w:t xml:space="preserve"> </w:t>
      </w:r>
      <w:r w:rsidRPr="002C0156">
        <w:t xml:space="preserve">care portion of the SNBC Plan Reimbursement Amount to the MCO </w:t>
      </w:r>
      <w:r w:rsidR="00352626" w:rsidRPr="002C0156">
        <w:t>(</w:t>
      </w:r>
      <w:r w:rsidRPr="002C0156">
        <w:t xml:space="preserve">as of </w:t>
      </w:r>
      <w:r w:rsidR="00C95D9F" w:rsidRPr="002C0156">
        <w:t>May 31</w:t>
      </w:r>
      <w:r w:rsidR="00A66D57" w:rsidRPr="002C0156">
        <w:t>st</w:t>
      </w:r>
      <w:r w:rsidR="00C95D9F" w:rsidRPr="002C0156">
        <w:t xml:space="preserve"> of the year subsequent to the Contract Year.</w:t>
      </w:r>
      <w:r w:rsidR="00352626" w:rsidRPr="002C0156">
        <w:t>)</w:t>
      </w:r>
      <w:r w:rsidR="00C95D9F" w:rsidRPr="002C0156">
        <w:t xml:space="preserve"> </w:t>
      </w:r>
    </w:p>
    <w:p w14:paraId="3DC722A4" w14:textId="77777777" w:rsidR="00A32AEE" w:rsidRPr="002C0156" w:rsidRDefault="00A32AEE" w:rsidP="00F84F10">
      <w:pPr>
        <w:pStyle w:val="Heading4"/>
      </w:pPr>
      <w:r w:rsidRPr="002C0156">
        <w:t>The amount of the withheld funds to be returned to the MCO shall be calculated as follows:</w:t>
      </w:r>
    </w:p>
    <w:p w14:paraId="57EB9149" w14:textId="77777777" w:rsidR="00DD4C13" w:rsidRPr="002C0156" w:rsidRDefault="00A32AEE" w:rsidP="00F84F10">
      <w:pPr>
        <w:pStyle w:val="Heading5"/>
      </w:pPr>
      <w:bookmarkStart w:id="1729" w:name="_Ref307481515"/>
      <w:r w:rsidRPr="002C0156">
        <w:t xml:space="preserve">The </w:t>
      </w:r>
      <w:r w:rsidR="00BE0C0A" w:rsidRPr="002C0156">
        <w:t>Withheld Total</w:t>
      </w:r>
      <w:r w:rsidRPr="002C0156">
        <w:t xml:space="preserve"> shall be multiplied by</w:t>
      </w:r>
      <w:r w:rsidR="007E7259" w:rsidRPr="002C0156">
        <w:t xml:space="preserve"> 0</w:t>
      </w:r>
      <w:r w:rsidR="00E278C5" w:rsidRPr="002C0156">
        <w:t>.</w:t>
      </w:r>
      <w:r w:rsidR="00F23652" w:rsidRPr="002C0156">
        <w:t>625</w:t>
      </w:r>
      <w:r w:rsidR="00E278C5" w:rsidRPr="002C0156">
        <w:t xml:space="preserve"> (5.0</w:t>
      </w:r>
      <w:r w:rsidR="00266D98" w:rsidRPr="002C0156">
        <w:t xml:space="preserve"> </w:t>
      </w:r>
      <w:r w:rsidR="007E7259" w:rsidRPr="002C0156">
        <w:t>/</w:t>
      </w:r>
      <w:r w:rsidR="00266D98" w:rsidRPr="002C0156">
        <w:t xml:space="preserve"> </w:t>
      </w:r>
      <w:r w:rsidR="0084730A" w:rsidRPr="002C0156">
        <w:t>8.0</w:t>
      </w:r>
      <w:r w:rsidR="00E278C5" w:rsidRPr="002C0156">
        <w:t xml:space="preserve">) or </w:t>
      </w:r>
      <w:r w:rsidR="00F23652" w:rsidRPr="002C0156">
        <w:t>62.5</w:t>
      </w:r>
      <w:r w:rsidR="00E278C5" w:rsidRPr="002C0156">
        <w:t>%</w:t>
      </w:r>
      <w:r w:rsidR="00BE0C0A" w:rsidRPr="002C0156">
        <w:t xml:space="preserve"> to determine the Performance-Based Total</w:t>
      </w:r>
      <w:bookmarkEnd w:id="1729"/>
      <w:r w:rsidR="00DD4C13" w:rsidRPr="002C0156">
        <w:t>.</w:t>
      </w:r>
    </w:p>
    <w:p w14:paraId="5FDD4EC6" w14:textId="6076C378" w:rsidR="00DD4C13" w:rsidRPr="002C0156" w:rsidRDefault="00A32AEE" w:rsidP="00F84F10">
      <w:pPr>
        <w:pStyle w:val="Heading5"/>
      </w:pPr>
      <w:bookmarkStart w:id="1730" w:name="_Ref307481517"/>
      <w:r w:rsidRPr="002C0156">
        <w:t xml:space="preserve">The </w:t>
      </w:r>
      <w:r w:rsidR="00BE0C0A" w:rsidRPr="002C0156">
        <w:t>Performance-Based Total</w:t>
      </w:r>
      <w:r w:rsidR="007E7259" w:rsidRPr="002C0156">
        <w:t xml:space="preserve"> </w:t>
      </w:r>
      <w:r w:rsidRPr="002C0156">
        <w:t>shall be multiplied by the</w:t>
      </w:r>
      <w:r w:rsidR="00BE0C0A" w:rsidRPr="002C0156">
        <w:t xml:space="preserve"> Withhold Score</w:t>
      </w:r>
      <w:r w:rsidRPr="002C0156">
        <w:t xml:space="preserve">, subject to the </w:t>
      </w:r>
      <w:r w:rsidR="00BE0C0A" w:rsidRPr="002C0156">
        <w:t>Loss Limit</w:t>
      </w:r>
      <w:r w:rsidRPr="002C0156">
        <w:t xml:space="preserve"> in </w:t>
      </w:r>
      <w:bookmarkEnd w:id="1730"/>
      <w:r w:rsidR="00273B6C">
        <w:t>4.12.5.2(3)</w:t>
      </w:r>
      <w:r w:rsidR="00DD4C13" w:rsidRPr="002C0156">
        <w:t>.</w:t>
      </w:r>
    </w:p>
    <w:p w14:paraId="70502B36" w14:textId="022887A6" w:rsidR="00DD4C13" w:rsidRPr="002C0156" w:rsidRDefault="00A32AEE" w:rsidP="00F84F10">
      <w:pPr>
        <w:pStyle w:val="Heading5"/>
      </w:pPr>
      <w:bookmarkStart w:id="1731" w:name="_Ref307481514"/>
      <w:r w:rsidRPr="002C0156">
        <w:t xml:space="preserve">The difference between </w:t>
      </w:r>
      <w:r w:rsidR="00273B6C">
        <w:t>4.12.5.2(1)</w:t>
      </w:r>
      <w:r w:rsidR="007E7259" w:rsidRPr="002C0156">
        <w:t xml:space="preserve"> </w:t>
      </w:r>
      <w:r w:rsidRPr="002C0156">
        <w:t xml:space="preserve">and </w:t>
      </w:r>
      <w:r w:rsidR="00273B6C">
        <w:t>4.12.5.2(2)</w:t>
      </w:r>
      <w:r w:rsidRPr="002C0156">
        <w:t xml:space="preserve">, the </w:t>
      </w:r>
      <w:r w:rsidR="00BE0C0A" w:rsidRPr="002C0156">
        <w:t xml:space="preserve">Loss Limit or </w:t>
      </w:r>
      <w:r w:rsidRPr="002C0156">
        <w:t xml:space="preserve">amount of the unreturned funds that are kept by the STATE shall not exceed </w:t>
      </w:r>
      <w:r w:rsidR="002A57CC" w:rsidRPr="002C0156">
        <w:t>five</w:t>
      </w:r>
      <w:r w:rsidR="00886453" w:rsidRPr="002C0156">
        <w:t xml:space="preserve"> </w:t>
      </w:r>
      <w:r w:rsidRPr="002C0156">
        <w:t>percent (</w:t>
      </w:r>
      <w:r w:rsidR="002A57CC" w:rsidRPr="002C0156">
        <w:t>5</w:t>
      </w:r>
      <w:r w:rsidRPr="002C0156">
        <w:t xml:space="preserve">%) of </w:t>
      </w:r>
      <w:r w:rsidR="00BE0C0A" w:rsidRPr="002C0156">
        <w:t>the Performance-Based Total</w:t>
      </w:r>
      <w:bookmarkEnd w:id="1731"/>
      <w:r w:rsidR="00DD4C13" w:rsidRPr="002C0156">
        <w:t>.</w:t>
      </w:r>
    </w:p>
    <w:p w14:paraId="67829D80" w14:textId="77777777" w:rsidR="00DD4C13" w:rsidRPr="002C0156" w:rsidRDefault="007E7259" w:rsidP="00F84F10">
      <w:pPr>
        <w:pStyle w:val="Heading5"/>
      </w:pPr>
      <w:bookmarkStart w:id="1732" w:name="_Ref307481521"/>
      <w:r w:rsidRPr="002C0156">
        <w:t xml:space="preserve">The </w:t>
      </w:r>
      <w:r w:rsidR="00BE0C0A" w:rsidRPr="002C0156">
        <w:t>Withheld Total</w:t>
      </w:r>
      <w:r w:rsidR="00621AAE" w:rsidRPr="002C0156">
        <w:t xml:space="preserve"> </w:t>
      </w:r>
      <w:r w:rsidRPr="002C0156">
        <w:t>shall be multiplied by 0.</w:t>
      </w:r>
      <w:r w:rsidR="00F23652" w:rsidRPr="002C0156">
        <w:t>375 (3.0</w:t>
      </w:r>
      <w:r w:rsidR="00266D98" w:rsidRPr="002C0156">
        <w:t xml:space="preserve"> </w:t>
      </w:r>
      <w:r w:rsidRPr="002C0156">
        <w:t>/</w:t>
      </w:r>
      <w:r w:rsidR="00266D98" w:rsidRPr="002C0156">
        <w:t xml:space="preserve"> </w:t>
      </w:r>
      <w:r w:rsidR="00F23652" w:rsidRPr="002C0156">
        <w:t>8.0</w:t>
      </w:r>
      <w:r w:rsidR="00E278C5" w:rsidRPr="002C0156">
        <w:t xml:space="preserve">) or </w:t>
      </w:r>
      <w:r w:rsidR="00F23652" w:rsidRPr="002C0156">
        <w:t>37.5</w:t>
      </w:r>
      <w:r w:rsidR="00E278C5" w:rsidRPr="002C0156">
        <w:t>%</w:t>
      </w:r>
      <w:r w:rsidR="00BE0C0A" w:rsidRPr="002C0156">
        <w:t xml:space="preserve"> to determine the Non-Performance-Based Total</w:t>
      </w:r>
      <w:bookmarkEnd w:id="1732"/>
      <w:r w:rsidR="00DD4C13" w:rsidRPr="002C0156">
        <w:t>.</w:t>
      </w:r>
    </w:p>
    <w:p w14:paraId="0ECD37FC" w14:textId="2B0C35B0" w:rsidR="00DD4C13" w:rsidRPr="002C0156" w:rsidRDefault="00A32AEE" w:rsidP="00F84F10">
      <w:pPr>
        <w:pStyle w:val="Heading5"/>
      </w:pPr>
      <w:r w:rsidRPr="002C0156">
        <w:t xml:space="preserve">The resulting amount from </w:t>
      </w:r>
      <w:r w:rsidR="00BE0C0A" w:rsidRPr="002C0156">
        <w:t xml:space="preserve">adding the Performance-Based Total and Non-Performance-Based Total </w:t>
      </w:r>
      <w:r w:rsidRPr="002C0156">
        <w:t>will be returned to the MCO</w:t>
      </w:r>
      <w:r w:rsidR="005C43D2" w:rsidRPr="002C0156">
        <w:t xml:space="preserve"> according to section</w:t>
      </w:r>
      <w:r w:rsidR="00266D98" w:rsidRPr="002C0156">
        <w:t xml:space="preserve"> </w:t>
      </w:r>
      <w:r w:rsidR="00273B6C">
        <w:t>4.1.3</w:t>
      </w:r>
      <w:r w:rsidR="00DD4C13" w:rsidRPr="002C0156">
        <w:t>.</w:t>
      </w:r>
    </w:p>
    <w:p w14:paraId="1571DD68" w14:textId="77777777" w:rsidR="00DD4C13" w:rsidRPr="002C0156" w:rsidRDefault="00EE55BE" w:rsidP="00F84F10">
      <w:pPr>
        <w:pStyle w:val="Heading2"/>
      </w:pPr>
      <w:bookmarkStart w:id="1733" w:name="_Ref310864074"/>
      <w:bookmarkStart w:id="1734" w:name="_Ref310864091"/>
      <w:bookmarkStart w:id="1735" w:name="_Ref431541053"/>
      <w:bookmarkStart w:id="1736" w:name="_Toc466451410"/>
      <w:bookmarkStart w:id="1737" w:name="_Toc488144337"/>
      <w:bookmarkStart w:id="1738" w:name="_Ref14770133"/>
      <w:bookmarkStart w:id="1739" w:name="_Ref107226551"/>
      <w:bookmarkStart w:id="1740" w:name="_Toc209615231"/>
      <w:r w:rsidRPr="002C0156">
        <w:t>Payment Errors</w:t>
      </w:r>
      <w:bookmarkEnd w:id="1733"/>
      <w:bookmarkEnd w:id="1734"/>
      <w:bookmarkEnd w:id="1735"/>
      <w:bookmarkEnd w:id="1736"/>
      <w:bookmarkEnd w:id="1737"/>
      <w:bookmarkEnd w:id="1738"/>
      <w:r w:rsidR="00DD4C13" w:rsidRPr="002C0156">
        <w:t>.</w:t>
      </w:r>
      <w:bookmarkEnd w:id="1739"/>
      <w:bookmarkEnd w:id="1740"/>
    </w:p>
    <w:p w14:paraId="2619F0CF" w14:textId="0B3C8911" w:rsidR="00F54E72" w:rsidRPr="002C0156" w:rsidRDefault="006D5642" w:rsidP="00F84F10">
      <w:pPr>
        <w:pStyle w:val="Heading3"/>
      </w:pPr>
      <w:bookmarkStart w:id="1741" w:name="_Toc488144338"/>
      <w:bookmarkStart w:id="1742" w:name="_Toc209615232"/>
      <w:r w:rsidRPr="002C0156">
        <w:t xml:space="preserve">Report to the STATE of </w:t>
      </w:r>
      <w:r w:rsidR="00BD2925">
        <w:t>Overpayment</w:t>
      </w:r>
      <w:r w:rsidRPr="002C0156">
        <w:t xml:space="preserve"> of Capitation Payment</w:t>
      </w:r>
      <w:bookmarkEnd w:id="1741"/>
      <w:bookmarkEnd w:id="1742"/>
      <w:r w:rsidR="00723776" w:rsidRPr="002C0156">
        <w:t xml:space="preserve"> </w:t>
      </w:r>
    </w:p>
    <w:p w14:paraId="3BCAE250" w14:textId="77777777" w:rsidR="004D2D6C" w:rsidRPr="002C0156" w:rsidRDefault="006D5642" w:rsidP="00F84F10">
      <w:pPr>
        <w:pStyle w:val="3bodytext"/>
      </w:pPr>
      <w:r w:rsidRPr="002C0156">
        <w:t>The MCO shall report to the STATE within sixty (60) calendar days when the MCO has identified capitation payments or other payments in excess of amounts specified in the Contract</w:t>
      </w:r>
      <w:r w:rsidR="007B6AB2" w:rsidRPr="002C0156">
        <w:t>. [</w:t>
      </w:r>
      <w:r w:rsidRPr="002C0156">
        <w:t xml:space="preserve">42 CFR </w:t>
      </w:r>
      <w:r w:rsidR="00980149" w:rsidRPr="002C0156">
        <w:t>§</w:t>
      </w:r>
      <w:r w:rsidRPr="002C0156">
        <w:t>438.608(c)(3)</w:t>
      </w:r>
      <w:r w:rsidR="007B6AB2" w:rsidRPr="002C0156">
        <w:t>; Minnesota Statutes, §256B.064, subd. 1c]</w:t>
      </w:r>
      <w:r w:rsidR="004D2D6C" w:rsidRPr="002C0156">
        <w:t xml:space="preserve"> </w:t>
      </w:r>
    </w:p>
    <w:p w14:paraId="5DE158FD" w14:textId="7158E6EF" w:rsidR="00DD4C13" w:rsidRPr="002C0156" w:rsidRDefault="004D2D6C" w:rsidP="00F84F10">
      <w:pPr>
        <w:pStyle w:val="Heading3"/>
      </w:pPr>
      <w:r w:rsidRPr="002C0156">
        <w:t xml:space="preserve"> </w:t>
      </w:r>
      <w:bookmarkStart w:id="1743" w:name="_Toc209615233"/>
      <w:r w:rsidR="00501155" w:rsidRPr="002C0156">
        <w:t>Inspection Procedures</w:t>
      </w:r>
      <w:r w:rsidR="00DD4C13" w:rsidRPr="002C0156">
        <w:t>.</w:t>
      </w:r>
      <w:bookmarkEnd w:id="1743"/>
    </w:p>
    <w:p w14:paraId="4269BB4D" w14:textId="77777777" w:rsidR="00DD4C13" w:rsidRPr="002C0156" w:rsidRDefault="00501155" w:rsidP="00F84F10">
      <w:pPr>
        <w:pStyle w:val="3bodytext"/>
      </w:pPr>
      <w:r w:rsidRPr="002C0156">
        <w:t>The STATE and the MCO shall work together to develop reasonable procedures for the inspection of STATE documentation to determine the accuracy of payment amounts pursuant to Article 4</w:t>
      </w:r>
      <w:r w:rsidR="00DD4C13" w:rsidRPr="002C0156">
        <w:t>.</w:t>
      </w:r>
    </w:p>
    <w:p w14:paraId="53A39965" w14:textId="77777777" w:rsidR="00DD4C13" w:rsidRPr="002C0156" w:rsidRDefault="00A32AEE" w:rsidP="00F84F10">
      <w:pPr>
        <w:pStyle w:val="Heading3"/>
      </w:pPr>
      <w:bookmarkStart w:id="1744" w:name="_Toc248215020"/>
      <w:bookmarkStart w:id="1745" w:name="_Toc216258904"/>
      <w:bookmarkStart w:id="1746" w:name="_Toc248291517"/>
      <w:bookmarkStart w:id="1747" w:name="_Ref275430291"/>
      <w:bookmarkStart w:id="1748" w:name="_Toc279049991"/>
      <w:bookmarkStart w:id="1749" w:name="_Toc466451411"/>
      <w:bookmarkStart w:id="1750" w:name="_Toc488144339"/>
      <w:bookmarkStart w:id="1751" w:name="_Toc209615234"/>
      <w:r w:rsidRPr="002C0156">
        <w:t>Payment Error in Excess of $500,000</w:t>
      </w:r>
      <w:bookmarkEnd w:id="1744"/>
      <w:bookmarkEnd w:id="1745"/>
      <w:bookmarkEnd w:id="1746"/>
      <w:bookmarkEnd w:id="1747"/>
      <w:bookmarkEnd w:id="1748"/>
      <w:bookmarkEnd w:id="1749"/>
      <w:bookmarkEnd w:id="1750"/>
      <w:r w:rsidR="00DD4C13" w:rsidRPr="002C0156">
        <w:t>.</w:t>
      </w:r>
      <w:bookmarkEnd w:id="1751"/>
    </w:p>
    <w:p w14:paraId="389443A1" w14:textId="742851A4" w:rsidR="00DD4C13" w:rsidRPr="002C0156" w:rsidRDefault="00A32AEE" w:rsidP="00F84F10">
      <w:pPr>
        <w:pStyle w:val="3bodytext"/>
      </w:pPr>
      <w:r w:rsidRPr="002C0156">
        <w:t xml:space="preserve">If the STATE determines that there has been an error in its payment to the MCO pursuant to Article 4 that resulted in </w:t>
      </w:r>
      <w:r w:rsidR="00BD2925">
        <w:t>Overpayment</w:t>
      </w:r>
      <w:r w:rsidRPr="002C0156">
        <w:t xml:space="preserve"> </w:t>
      </w:r>
      <w:r w:rsidR="00293CEC" w:rsidRPr="002C0156">
        <w:t xml:space="preserve">or underpayment </w:t>
      </w:r>
      <w:r w:rsidRPr="002C0156">
        <w:t>in excess of $500,000 due to reasons not including rate-setting methodology, or Fraud or Abuse by the MCO or the Enrollee, the STATE or the MCO may make a claim under this section</w:t>
      </w:r>
      <w:r w:rsidR="00DD4C13" w:rsidRPr="002C0156">
        <w:t>.</w:t>
      </w:r>
    </w:p>
    <w:p w14:paraId="1791665A" w14:textId="77777777" w:rsidR="00DD4C13" w:rsidRPr="002C0156" w:rsidRDefault="00A32AEE" w:rsidP="00F84F10">
      <w:pPr>
        <w:pStyle w:val="Heading4"/>
      </w:pPr>
      <w:bookmarkStart w:id="1752" w:name="_Toc279049992"/>
      <w:r w:rsidRPr="002C0156">
        <w:t>Independent Audit</w:t>
      </w:r>
      <w:bookmarkEnd w:id="1752"/>
      <w:r w:rsidR="00DD4C13" w:rsidRPr="002C0156">
        <w:t>.</w:t>
      </w:r>
    </w:p>
    <w:p w14:paraId="4B6FE12C" w14:textId="6E9412F4" w:rsidR="00DD4C13" w:rsidRPr="002C0156" w:rsidRDefault="00A32AEE" w:rsidP="00F84F10">
      <w:pPr>
        <w:pStyle w:val="4bodytext"/>
      </w:pPr>
      <w:r w:rsidRPr="002C0156">
        <w:t xml:space="preserve">The STATE or the MCO may request an independent audit of the payment error prior to recovery or offset by the STATE of the </w:t>
      </w:r>
      <w:r w:rsidR="00BD2925">
        <w:t>Overpayment</w:t>
      </w:r>
      <w:r w:rsidRPr="002C0156">
        <w:t xml:space="preserve"> or underpayment amount</w:t>
      </w:r>
      <w:r w:rsidR="00DD4C13" w:rsidRPr="002C0156">
        <w:t>.</w:t>
      </w:r>
    </w:p>
    <w:p w14:paraId="06B7E92C" w14:textId="77777777" w:rsidR="00DD4C13" w:rsidRPr="002C0156" w:rsidRDefault="00A32AEE" w:rsidP="00F84F10">
      <w:pPr>
        <w:pStyle w:val="Heading5"/>
      </w:pPr>
      <w:r w:rsidRPr="002C0156">
        <w:t>The STATE shall select the independent auditor and shall determine the scope of the audit, and shall involve the MCO in discussions to determine the scope of the audit and selection of the auditor</w:t>
      </w:r>
      <w:r w:rsidR="00DD4C13" w:rsidRPr="002C0156">
        <w:t>.</w:t>
      </w:r>
    </w:p>
    <w:p w14:paraId="34B31943" w14:textId="68F543F8" w:rsidR="00DD4C13" w:rsidRPr="002C0156" w:rsidRDefault="00A32AEE" w:rsidP="00F84F10">
      <w:pPr>
        <w:pStyle w:val="Heading5"/>
      </w:pPr>
      <w:r w:rsidRPr="002C0156">
        <w:t xml:space="preserve">The MCO must request the audit in writing within sixty (60) days from actual receipt of the STATE's written notice of </w:t>
      </w:r>
      <w:r w:rsidR="00BD2925">
        <w:t>Overpayment</w:t>
      </w:r>
      <w:r w:rsidR="00DD4C13" w:rsidRPr="002C0156">
        <w:t>.</w:t>
      </w:r>
    </w:p>
    <w:p w14:paraId="17508268" w14:textId="77777777" w:rsidR="00DD4C13" w:rsidRPr="002C0156" w:rsidRDefault="00A32AEE" w:rsidP="00F84F10">
      <w:pPr>
        <w:pStyle w:val="Heading5"/>
      </w:pPr>
      <w:r w:rsidRPr="002C0156">
        <w:lastRenderedPageBreak/>
        <w:t>Neither the STATE nor the MCO shall be bound by the results of the audit</w:t>
      </w:r>
      <w:r w:rsidR="00DD4C13" w:rsidRPr="002C0156">
        <w:t>.</w:t>
      </w:r>
    </w:p>
    <w:p w14:paraId="64044567" w14:textId="77777777" w:rsidR="00DD4C13" w:rsidRPr="002C0156" w:rsidRDefault="00A32AEE" w:rsidP="00F84F10">
      <w:pPr>
        <w:pStyle w:val="Heading5"/>
      </w:pPr>
      <w:r w:rsidRPr="002C0156">
        <w:t>The STATE shall not be obligated to honor the MCO’s request for an independent audit if in fact sufficient funds are not available for this purpose or if in fact an independent auditor cannot be obtained at a reasonable cost</w:t>
      </w:r>
      <w:r w:rsidR="00723776" w:rsidRPr="002C0156">
        <w:t xml:space="preserve">.  </w:t>
      </w:r>
      <w:r w:rsidRPr="002C0156">
        <w:t>This does not preclude the MCO from obtaining an independent audit at its own expense; however the MCO must give reasonable notice of the audit to the STATE and must provide the STATE with a copy of any final audit results</w:t>
      </w:r>
      <w:r w:rsidR="00DD4C13" w:rsidRPr="002C0156">
        <w:t>.</w:t>
      </w:r>
    </w:p>
    <w:p w14:paraId="6868459C" w14:textId="77777777" w:rsidR="00DD4C13" w:rsidRPr="002C0156" w:rsidRDefault="00A32AEE" w:rsidP="00F84F10">
      <w:pPr>
        <w:pStyle w:val="Heading4"/>
      </w:pPr>
      <w:bookmarkStart w:id="1753" w:name="_Toc279049994"/>
      <w:r w:rsidRPr="002C0156">
        <w:t>Two Year</w:t>
      </w:r>
      <w:r w:rsidR="00321DD7" w:rsidRPr="002C0156">
        <w:t xml:space="preserve"> Limit</w:t>
      </w:r>
      <w:r w:rsidRPr="002C0156">
        <w:t xml:space="preserve"> to Assert Claim</w:t>
      </w:r>
      <w:bookmarkEnd w:id="1753"/>
      <w:r w:rsidR="00DD4C13" w:rsidRPr="002C0156">
        <w:t>.</w:t>
      </w:r>
    </w:p>
    <w:p w14:paraId="495B3F40" w14:textId="4E1C9041" w:rsidR="00DD4C13" w:rsidRPr="002C0156" w:rsidRDefault="00A32AEE" w:rsidP="00F84F10">
      <w:pPr>
        <w:pStyle w:val="Heading5"/>
      </w:pPr>
      <w:r w:rsidRPr="002C0156">
        <w:t>The STATE shall</w:t>
      </w:r>
      <w:r w:rsidR="00723776" w:rsidRPr="002C0156">
        <w:t xml:space="preserve"> </w:t>
      </w:r>
      <w:r w:rsidR="007A1BC8" w:rsidRPr="002C0156">
        <w:t xml:space="preserve">not </w:t>
      </w:r>
      <w:r w:rsidRPr="002C0156">
        <w:t>assert any claim for, seek the reimbursement of</w:t>
      </w:r>
      <w:r w:rsidR="00DA64AE" w:rsidRPr="002C0156">
        <w:t>,</w:t>
      </w:r>
      <w:r w:rsidRPr="002C0156">
        <w:t xml:space="preserve"> or make any adjustment for any alleged </w:t>
      </w:r>
      <w:r w:rsidR="00BD2925">
        <w:t>Overpayment</w:t>
      </w:r>
      <w:r w:rsidRPr="002C0156">
        <w:t xml:space="preserve"> made by the STATE to the MCO </w:t>
      </w:r>
      <w:r w:rsidR="00293CEC" w:rsidRPr="002C0156">
        <w:t>under</w:t>
      </w:r>
      <w:r w:rsidRPr="002C0156">
        <w:t xml:space="preserve"> </w:t>
      </w:r>
      <w:r w:rsidR="00624E15" w:rsidRPr="002C0156">
        <w:t xml:space="preserve">section </w:t>
      </w:r>
      <w:r w:rsidR="00273B6C">
        <w:t>4.1</w:t>
      </w:r>
      <w:r w:rsidRPr="002C0156">
        <w:t xml:space="preserve"> </w:t>
      </w:r>
      <w:r w:rsidR="00293CEC" w:rsidRPr="002C0156">
        <w:t xml:space="preserve">of this Contract </w:t>
      </w:r>
      <w:r w:rsidRPr="002C0156">
        <w:t xml:space="preserve">more than two </w:t>
      </w:r>
      <w:r w:rsidR="00DA64AE" w:rsidRPr="002C0156">
        <w:t xml:space="preserve">(2) </w:t>
      </w:r>
      <w:r w:rsidRPr="002C0156">
        <w:t>years after the date such payment was actually received by the MCO from the STATE</w:t>
      </w:r>
      <w:r w:rsidR="00DD4C13" w:rsidRPr="002C0156">
        <w:t>.</w:t>
      </w:r>
      <w:r w:rsidR="005D7F1B" w:rsidRPr="002C0156">
        <w:t xml:space="preserve"> This two year limitation does not apply to duplicate payments made because of multiple identification numbers for the same Enrollee, payments for full months for an Enrollee while Incarcerated, payments for full months after the death of the Enrollee, and in the event that CMS or the </w:t>
      </w:r>
      <w:r w:rsidR="00A672D8" w:rsidRPr="002C0156">
        <w:t xml:space="preserve">state or </w:t>
      </w:r>
      <w:r w:rsidR="005D7F1B" w:rsidRPr="002C0156">
        <w:t>federal Office of the Inspector General requires the STATE to recover payments.</w:t>
      </w:r>
    </w:p>
    <w:p w14:paraId="3F4731F8" w14:textId="0BF1644F" w:rsidR="00DD4C13" w:rsidRPr="002C0156" w:rsidRDefault="00A32AEE" w:rsidP="00F84F10">
      <w:pPr>
        <w:pStyle w:val="Heading5"/>
      </w:pPr>
      <w:r w:rsidRPr="002C0156">
        <w:t xml:space="preserve">The MCO shall </w:t>
      </w:r>
      <w:r w:rsidR="00293CEC" w:rsidRPr="002C0156">
        <w:t>not</w:t>
      </w:r>
      <w:r w:rsidRPr="002C0156">
        <w:t xml:space="preserve"> assert any claim for, seek the </w:t>
      </w:r>
      <w:r w:rsidR="00293CEC" w:rsidRPr="002C0156">
        <w:t>payment</w:t>
      </w:r>
      <w:r w:rsidRPr="002C0156">
        <w:t xml:space="preserve"> of</w:t>
      </w:r>
      <w:r w:rsidR="00DA64AE" w:rsidRPr="002C0156">
        <w:t>,</w:t>
      </w:r>
      <w:r w:rsidRPr="002C0156">
        <w:t xml:space="preserve"> or make any adjustment for any alleged </w:t>
      </w:r>
      <w:r w:rsidR="00293CEC" w:rsidRPr="002C0156">
        <w:t>under</w:t>
      </w:r>
      <w:r w:rsidRPr="002C0156">
        <w:t xml:space="preserve">payment made by the STATE to the MCO </w:t>
      </w:r>
      <w:r w:rsidR="00293CEC" w:rsidRPr="002C0156">
        <w:t>under</w:t>
      </w:r>
      <w:r w:rsidRPr="002C0156">
        <w:t xml:space="preserve"> </w:t>
      </w:r>
      <w:r w:rsidR="00293CEC" w:rsidRPr="002C0156">
        <w:t>Article 4 of this Contract</w:t>
      </w:r>
      <w:r w:rsidRPr="002C0156">
        <w:t xml:space="preserve"> more than two </w:t>
      </w:r>
      <w:r w:rsidR="00DA64AE" w:rsidRPr="002C0156">
        <w:t xml:space="preserve">(2) </w:t>
      </w:r>
      <w:r w:rsidRPr="002C0156">
        <w:t>years after the date such payment was actually received by the MCO from the STATE</w:t>
      </w:r>
      <w:r w:rsidR="00723776" w:rsidRPr="002C0156">
        <w:t xml:space="preserve">.  </w:t>
      </w:r>
      <w:r w:rsidRPr="002C0156">
        <w:t xml:space="preserve">The MCO must have filed a timely appeal of risk factors under section </w:t>
      </w:r>
      <w:r w:rsidR="00273B6C">
        <w:t>4.13</w:t>
      </w:r>
      <w:r w:rsidRPr="002C0156">
        <w:t xml:space="preserve"> in order to assert any claims regarding risk adjusted payments</w:t>
      </w:r>
      <w:r w:rsidR="00DD4C13" w:rsidRPr="002C0156">
        <w:t>.</w:t>
      </w:r>
    </w:p>
    <w:p w14:paraId="355078F7" w14:textId="77777777" w:rsidR="00DD4C13" w:rsidRPr="002C0156" w:rsidRDefault="00A32AEE" w:rsidP="00F84F10">
      <w:pPr>
        <w:pStyle w:val="Heading5"/>
      </w:pPr>
      <w:r w:rsidRPr="002C0156">
        <w:t>Payment Offset</w:t>
      </w:r>
      <w:r w:rsidR="00723776" w:rsidRPr="002C0156">
        <w:t xml:space="preserve">.  </w:t>
      </w:r>
      <w:r w:rsidRPr="002C0156">
        <w:t>When possible</w:t>
      </w:r>
      <w:r w:rsidR="00293CEC" w:rsidRPr="002C0156">
        <w:t xml:space="preserve"> these payments</w:t>
      </w:r>
      <w:r w:rsidRPr="002C0156">
        <w:t xml:space="preserve"> shall be offset against or added to future payment made according to Article</w:t>
      </w:r>
      <w:r w:rsidR="00293CEC" w:rsidRPr="002C0156">
        <w:t xml:space="preserve"> 4</w:t>
      </w:r>
      <w:r w:rsidR="00DD4C13" w:rsidRPr="002C0156">
        <w:t>.</w:t>
      </w:r>
    </w:p>
    <w:p w14:paraId="2C255E22" w14:textId="77777777" w:rsidR="00DD4C13" w:rsidRPr="002C0156" w:rsidRDefault="00A32AEE" w:rsidP="00F84F10">
      <w:pPr>
        <w:pStyle w:val="Heading5"/>
      </w:pPr>
      <w:bookmarkStart w:id="1754" w:name="_Ref76565673"/>
      <w:r w:rsidRPr="002C0156">
        <w:t>Notice</w:t>
      </w:r>
      <w:r w:rsidR="00723776" w:rsidRPr="002C0156">
        <w:t xml:space="preserve">.  </w:t>
      </w:r>
      <w:r w:rsidRPr="002C0156">
        <w:t>The parties shall notify each other in writing of intent to assert a claim under this section</w:t>
      </w:r>
      <w:r w:rsidR="00DD4C13" w:rsidRPr="002C0156">
        <w:t>.</w:t>
      </w:r>
      <w:bookmarkEnd w:id="1754"/>
    </w:p>
    <w:p w14:paraId="795CB1F5" w14:textId="77777777" w:rsidR="00DD4C13" w:rsidRPr="002C0156" w:rsidRDefault="00A32AEE" w:rsidP="00F84F10">
      <w:pPr>
        <w:pStyle w:val="Heading3"/>
      </w:pPr>
      <w:bookmarkStart w:id="1755" w:name="_Toc248215021"/>
      <w:bookmarkStart w:id="1756" w:name="_Toc216258905"/>
      <w:bookmarkStart w:id="1757" w:name="_Toc248291518"/>
      <w:bookmarkStart w:id="1758" w:name="_Ref275430301"/>
      <w:bookmarkStart w:id="1759" w:name="_Toc279049995"/>
      <w:bookmarkStart w:id="1760" w:name="_Toc466451412"/>
      <w:bookmarkStart w:id="1761" w:name="_Toc488144340"/>
      <w:bookmarkStart w:id="1762" w:name="_Toc209615235"/>
      <w:r w:rsidRPr="002C0156">
        <w:t>Payment Error Not in Excess of $500,000</w:t>
      </w:r>
      <w:bookmarkEnd w:id="1755"/>
      <w:bookmarkEnd w:id="1756"/>
      <w:bookmarkEnd w:id="1757"/>
      <w:bookmarkEnd w:id="1758"/>
      <w:bookmarkEnd w:id="1759"/>
      <w:bookmarkEnd w:id="1760"/>
      <w:bookmarkEnd w:id="1761"/>
      <w:r w:rsidR="00DD4C13" w:rsidRPr="002C0156">
        <w:t>.</w:t>
      </w:r>
      <w:bookmarkEnd w:id="1762"/>
    </w:p>
    <w:p w14:paraId="2218F5BA" w14:textId="1093B7EE" w:rsidR="00DD4C13" w:rsidRPr="002C0156" w:rsidRDefault="00A32AEE" w:rsidP="00F84F10">
      <w:pPr>
        <w:pStyle w:val="3bodytext"/>
      </w:pPr>
      <w:r w:rsidRPr="002C0156">
        <w:t xml:space="preserve">If the STATE determines there has been an error or errors in its payment to the MCO pursuant to Article 4 that resulted in </w:t>
      </w:r>
      <w:r w:rsidR="00BD2925">
        <w:t>Overpayment</w:t>
      </w:r>
      <w:r w:rsidRPr="002C0156">
        <w:t xml:space="preserve"> or underpayment to the MCO not in excess of $500,000, and if such an error or errors occurred because of reasons other than rate-setting methodology, or Fraud or Abuse by the MCO or the Enrollee, the STATE or the MCO may make a claim under this section</w:t>
      </w:r>
      <w:r w:rsidR="00DD4C13" w:rsidRPr="002C0156">
        <w:t>.</w:t>
      </w:r>
    </w:p>
    <w:p w14:paraId="28F3C6F2" w14:textId="77777777" w:rsidR="00DD4C13" w:rsidRPr="002C0156" w:rsidRDefault="00A32AEE" w:rsidP="00F84F10">
      <w:pPr>
        <w:pStyle w:val="Heading4"/>
      </w:pPr>
      <w:bookmarkStart w:id="1763" w:name="_Toc279049996"/>
      <w:r w:rsidRPr="002C0156">
        <w:t>One Year Limit to Assert Claim</w:t>
      </w:r>
      <w:bookmarkEnd w:id="1763"/>
      <w:r w:rsidR="00DD4C13" w:rsidRPr="002C0156">
        <w:t>.</w:t>
      </w:r>
    </w:p>
    <w:p w14:paraId="1D8B2354" w14:textId="233B3C72" w:rsidR="00DD4C13" w:rsidRPr="002C0156" w:rsidRDefault="00A21764" w:rsidP="00F84F10">
      <w:pPr>
        <w:pStyle w:val="Heading5"/>
      </w:pPr>
      <w:r w:rsidRPr="002C0156">
        <w:t xml:space="preserve"> The STATE shall not assert any claim for, seek the reimbursement of, or make any adjustment for any alleged </w:t>
      </w:r>
      <w:r w:rsidR="00BD2925">
        <w:t>Overpayment</w:t>
      </w:r>
      <w:r w:rsidRPr="002C0156">
        <w:t xml:space="preserve"> made by the STATE to the MCO under section </w:t>
      </w:r>
      <w:r w:rsidR="00273B6C">
        <w:t>4.1</w:t>
      </w:r>
      <w:r w:rsidRPr="002C0156">
        <w:t xml:space="preserve"> more than one (1) year after the date such payment was actually received by the MCO from the STATE</w:t>
      </w:r>
      <w:r w:rsidR="00723776" w:rsidRPr="002C0156">
        <w:t xml:space="preserve">.  </w:t>
      </w:r>
      <w:r w:rsidRPr="002C0156">
        <w:t xml:space="preserve">This one year limitation, along with the notice requirement described in section </w:t>
      </w:r>
      <w:r w:rsidR="00273B6C">
        <w:t>4.13.4.1(3)</w:t>
      </w:r>
      <w:r w:rsidRPr="002C0156">
        <w:t>, does not apply to duplicate payments made because of multiple PMIs for the same Enrollee, payments for full months for an</w:t>
      </w:r>
      <w:r w:rsidR="00723776" w:rsidRPr="002C0156">
        <w:t xml:space="preserve"> </w:t>
      </w:r>
      <w:r w:rsidRPr="002C0156">
        <w:t>Enrollee while Incarcerated, payments for full months after the death of the Enrollee</w:t>
      </w:r>
      <w:r w:rsidR="005D7F1B" w:rsidRPr="002C0156">
        <w:t xml:space="preserve"> and in the event that CMS or the </w:t>
      </w:r>
      <w:r w:rsidR="00A672D8" w:rsidRPr="002C0156">
        <w:t xml:space="preserve">state or </w:t>
      </w:r>
      <w:r w:rsidR="005D7F1B" w:rsidRPr="002C0156">
        <w:t>federal Office of the Inspector General requires the STATE to recover payments</w:t>
      </w:r>
      <w:r w:rsidR="00DD4C13" w:rsidRPr="002C0156">
        <w:t>.</w:t>
      </w:r>
    </w:p>
    <w:p w14:paraId="3C4DE1F2" w14:textId="5C8F2E4F" w:rsidR="00DD4C13" w:rsidRPr="002C0156" w:rsidRDefault="00A32AEE" w:rsidP="00F84F10">
      <w:pPr>
        <w:pStyle w:val="Heading5"/>
      </w:pPr>
      <w:r w:rsidRPr="002C0156">
        <w:t xml:space="preserve">The MCO shall </w:t>
      </w:r>
      <w:r w:rsidR="008F325C" w:rsidRPr="002C0156">
        <w:t>not</w:t>
      </w:r>
      <w:r w:rsidRPr="002C0156">
        <w:t xml:space="preserve"> assert any claim for, seek the </w:t>
      </w:r>
      <w:r w:rsidR="00293CEC" w:rsidRPr="002C0156">
        <w:t>payment</w:t>
      </w:r>
      <w:r w:rsidRPr="002C0156">
        <w:t xml:space="preserve"> of</w:t>
      </w:r>
      <w:r w:rsidR="00DA64AE" w:rsidRPr="002C0156">
        <w:t>,</w:t>
      </w:r>
      <w:r w:rsidRPr="002C0156">
        <w:t xml:space="preserve"> or make any adjustment for any alleged underpayment made by the STATE to the MCO more than one </w:t>
      </w:r>
      <w:r w:rsidR="00DA64AE" w:rsidRPr="002C0156">
        <w:t xml:space="preserve">(1) </w:t>
      </w:r>
      <w:r w:rsidRPr="002C0156">
        <w:t>year after the date such payment was actually received by the MCO from the STATE</w:t>
      </w:r>
      <w:r w:rsidR="00723776" w:rsidRPr="002C0156">
        <w:t xml:space="preserve">.  </w:t>
      </w:r>
      <w:r w:rsidRPr="002C0156">
        <w:t xml:space="preserve">The MCO must </w:t>
      </w:r>
      <w:r w:rsidRPr="002C0156">
        <w:lastRenderedPageBreak/>
        <w:t xml:space="preserve">have filed a timely appeal of risk factors under section </w:t>
      </w:r>
      <w:r w:rsidR="00273B6C">
        <w:t>4.13</w:t>
      </w:r>
      <w:r w:rsidR="000E06F9" w:rsidRPr="002C0156">
        <w:t xml:space="preserve"> </w:t>
      </w:r>
      <w:r w:rsidRPr="002C0156">
        <w:t>in order to assert any claims regarding risk adjusted payments</w:t>
      </w:r>
      <w:r w:rsidR="00DD4C13" w:rsidRPr="002C0156">
        <w:t>.</w:t>
      </w:r>
    </w:p>
    <w:p w14:paraId="0EDC84AE" w14:textId="77777777" w:rsidR="00DD4C13" w:rsidRPr="002C0156" w:rsidRDefault="00A32AEE" w:rsidP="00F84F10">
      <w:pPr>
        <w:pStyle w:val="Heading5"/>
      </w:pPr>
      <w:bookmarkStart w:id="1764" w:name="_Ref276989329"/>
      <w:r w:rsidRPr="002C0156">
        <w:t>Notice</w:t>
      </w:r>
      <w:r w:rsidR="00723776" w:rsidRPr="002C0156">
        <w:t xml:space="preserve">.  </w:t>
      </w:r>
      <w:r w:rsidRPr="002C0156">
        <w:t>The parties shall notify each other in writing of intent to assert a claim under this section</w:t>
      </w:r>
      <w:bookmarkEnd w:id="1764"/>
      <w:r w:rsidR="00DD4C13" w:rsidRPr="002C0156">
        <w:t>.</w:t>
      </w:r>
    </w:p>
    <w:p w14:paraId="1D6EF351" w14:textId="77777777" w:rsidR="00DD4C13" w:rsidRPr="002C0156" w:rsidRDefault="00232A39" w:rsidP="00F84F10">
      <w:pPr>
        <w:pStyle w:val="Heading2"/>
      </w:pPr>
      <w:bookmarkStart w:id="1765" w:name="_Toc248215023"/>
      <w:bookmarkStart w:id="1766" w:name="_Toc216258907"/>
      <w:bookmarkStart w:id="1767" w:name="_Toc248291520"/>
      <w:bookmarkStart w:id="1768" w:name="_Ref276723728"/>
      <w:bookmarkStart w:id="1769" w:name="_Ref276723742"/>
      <w:bookmarkStart w:id="1770" w:name="_Ref276723795"/>
      <w:bookmarkStart w:id="1771" w:name="_Toc279049999"/>
      <w:bookmarkStart w:id="1772" w:name="_Ref307318092"/>
      <w:bookmarkStart w:id="1773" w:name="_Ref307318109"/>
      <w:bookmarkStart w:id="1774" w:name="_Ref307318127"/>
      <w:bookmarkStart w:id="1775" w:name="_Ref310864115"/>
      <w:bookmarkStart w:id="1776" w:name="_Toc466451417"/>
      <w:bookmarkStart w:id="1777" w:name="_Toc488144341"/>
      <w:bookmarkStart w:id="1778" w:name="_Ref49510469"/>
      <w:bookmarkStart w:id="1779" w:name="_Toc209615236"/>
      <w:r w:rsidRPr="002C0156">
        <w:t xml:space="preserve">Payment for </w:t>
      </w:r>
      <w:r w:rsidR="00A32AEE" w:rsidRPr="002C0156">
        <w:t>Skilled Nursing Facility/Nursing Facility Benefit</w:t>
      </w:r>
      <w:bookmarkEnd w:id="1765"/>
      <w:bookmarkEnd w:id="1766"/>
      <w:bookmarkEnd w:id="1767"/>
      <w:bookmarkEnd w:id="1768"/>
      <w:bookmarkEnd w:id="1769"/>
      <w:bookmarkEnd w:id="1770"/>
      <w:bookmarkEnd w:id="1771"/>
      <w:bookmarkEnd w:id="1772"/>
      <w:bookmarkEnd w:id="1773"/>
      <w:bookmarkEnd w:id="1774"/>
      <w:bookmarkEnd w:id="1775"/>
      <w:bookmarkEnd w:id="1776"/>
      <w:bookmarkEnd w:id="1777"/>
      <w:r w:rsidR="00DD4C13" w:rsidRPr="002C0156">
        <w:t>.</w:t>
      </w:r>
      <w:bookmarkEnd w:id="1778"/>
      <w:bookmarkEnd w:id="1779"/>
    </w:p>
    <w:p w14:paraId="35DF115F" w14:textId="6C62D4C4" w:rsidR="00DD4C13" w:rsidRPr="002C0156" w:rsidRDefault="00A32AEE" w:rsidP="00F84F10">
      <w:pPr>
        <w:pStyle w:val="Heading3"/>
      </w:pPr>
      <w:bookmarkStart w:id="1780" w:name="_Toc279050000"/>
      <w:bookmarkStart w:id="1781" w:name="_Ref310926850"/>
      <w:bookmarkStart w:id="1782" w:name="_Toc466451418"/>
      <w:bookmarkStart w:id="1783" w:name="_Toc488144342"/>
      <w:bookmarkStart w:id="1784" w:name="_Toc209615237"/>
      <w:r w:rsidRPr="002C0156">
        <w:t>100-Day SNF/NF Benefit Period</w:t>
      </w:r>
      <w:r w:rsidR="007C3173" w:rsidRPr="002C0156">
        <w:t xml:space="preserve">, </w:t>
      </w:r>
      <w:r w:rsidR="00B41624" w:rsidRPr="002C0156">
        <w:t xml:space="preserve"> I</w:t>
      </w:r>
      <w:r w:rsidR="00B41624" w:rsidRPr="002C0156">
        <w:noBreakHyphen/>
        <w:t>SNBC</w:t>
      </w:r>
      <w:bookmarkEnd w:id="1780"/>
      <w:bookmarkEnd w:id="1781"/>
      <w:bookmarkEnd w:id="1782"/>
      <w:bookmarkEnd w:id="1783"/>
      <w:r w:rsidR="00DD4C13" w:rsidRPr="002C0156">
        <w:t>.</w:t>
      </w:r>
      <w:bookmarkEnd w:id="1784"/>
    </w:p>
    <w:p w14:paraId="20CD4910" w14:textId="77777777" w:rsidR="00DD4C13" w:rsidRPr="002C0156" w:rsidRDefault="007C3173" w:rsidP="00F84F10">
      <w:pPr>
        <w:pStyle w:val="3bodytext"/>
      </w:pPr>
      <w:r w:rsidRPr="002C0156">
        <w:t>T</w:t>
      </w:r>
      <w:r w:rsidRPr="002C0156" w:rsidDel="00027CAD">
        <w:t>he MCO is responsible for services covered under the Medicare Advantage SNF benefit regardless of whether NF liability is indicated on the STATE’s Medical Assistance file</w:t>
      </w:r>
      <w:r w:rsidR="00DD4C13" w:rsidRPr="002C0156">
        <w:t>.</w:t>
      </w:r>
    </w:p>
    <w:p w14:paraId="78066464" w14:textId="60DB7376" w:rsidR="00DD4C13" w:rsidRPr="002C0156" w:rsidRDefault="00A32AEE" w:rsidP="00F84F10">
      <w:pPr>
        <w:pStyle w:val="Heading5"/>
      </w:pPr>
      <w:r w:rsidRPr="002C0156">
        <w:t xml:space="preserve">For any </w:t>
      </w:r>
      <w:r w:rsidR="00EB44DE" w:rsidRPr="002C0156">
        <w:t xml:space="preserve">Beneficiary </w:t>
      </w:r>
      <w:r w:rsidRPr="002C0156">
        <w:t xml:space="preserve">who enrolls in the MCO’s SNBC product while in a community setting the MCO shall have financial responsibility for Nursing Facility services for </w:t>
      </w:r>
      <w:r w:rsidR="00112304" w:rsidRPr="002C0156">
        <w:t>one hundred (</w:t>
      </w:r>
      <w:r w:rsidRPr="002C0156">
        <w:t>100</w:t>
      </w:r>
      <w:r w:rsidR="00112304" w:rsidRPr="002C0156">
        <w:t>)</w:t>
      </w:r>
      <w:r w:rsidRPr="002C0156">
        <w:t xml:space="preserve"> days</w:t>
      </w:r>
      <w:r w:rsidR="00723776" w:rsidRPr="002C0156">
        <w:t xml:space="preserve">.  </w:t>
      </w:r>
      <w:r w:rsidRPr="002C0156">
        <w:t xml:space="preserve">The 100 days begin at the time of the Enrollee’s date of admission to a Skilled Nursing Facility (SNF) or Nursing Facility (NF) on or after the first effective date of </w:t>
      </w:r>
      <w:r w:rsidR="00EE3560" w:rsidRPr="002C0156">
        <w:t xml:space="preserve">MCO </w:t>
      </w:r>
      <w:r w:rsidRPr="002C0156">
        <w:t>enrollment</w:t>
      </w:r>
      <w:r w:rsidR="00723776" w:rsidRPr="002C0156">
        <w:t xml:space="preserve">.  </w:t>
      </w:r>
      <w:r w:rsidRPr="002C0156">
        <w:t xml:space="preserve">Both Medical Assistance and Medicare covered days </w:t>
      </w:r>
      <w:r w:rsidR="00E146B1" w:rsidRPr="002C0156">
        <w:t>shall be counted toward the 100-</w:t>
      </w:r>
      <w:r w:rsidRPr="002C0156">
        <w:t>day benefit period, except that the MCO shall not pay for nursing home services for new admits to a facility that occurs during Denial of Payment for New Admits (DOPNA) violation periods, since these days are not covered under the STATE’s fee-for-service program</w:t>
      </w:r>
      <w:r w:rsidR="00723776" w:rsidRPr="002C0156">
        <w:t xml:space="preserve">.  </w:t>
      </w:r>
      <w:r w:rsidRPr="002C0156">
        <w:t xml:space="preserve">The </w:t>
      </w:r>
      <w:r w:rsidR="00E146B1" w:rsidRPr="002C0156">
        <w:t xml:space="preserve">100 </w:t>
      </w:r>
      <w:r w:rsidRPr="002C0156">
        <w:t>days shall be counted cumulatively</w:t>
      </w:r>
      <w:r w:rsidR="00723776" w:rsidRPr="002C0156">
        <w:t xml:space="preserve">.  </w:t>
      </w:r>
      <w:r w:rsidRPr="002C0156">
        <w:t>After the 100-day benefit period is expended, the STATE shall assume responsibility for Medical Assistance Nursing Facility Days</w:t>
      </w:r>
      <w:r w:rsidR="00723776" w:rsidRPr="002C0156">
        <w:t xml:space="preserve">.  </w:t>
      </w:r>
      <w:r w:rsidRPr="002C0156">
        <w:t xml:space="preserve">The 100-day benefit period may be applied to an individual more than once if the requirements of the 180-day Separation Period are met as specified in section </w:t>
      </w:r>
      <w:r w:rsidR="00273B6C">
        <w:t>4.14.7</w:t>
      </w:r>
      <w:r w:rsidR="00DD4C13" w:rsidRPr="002C0156">
        <w:t>.</w:t>
      </w:r>
    </w:p>
    <w:p w14:paraId="101F1038" w14:textId="7E78B6B6" w:rsidR="00027CAD" w:rsidRPr="002C0156" w:rsidRDefault="00A32AEE" w:rsidP="00F84F10">
      <w:pPr>
        <w:pStyle w:val="Heading5"/>
      </w:pPr>
      <w:r w:rsidRPr="002C0156">
        <w:t>The MCO may accrue the following types of days toward the cumulative 100-day benefit period:</w:t>
      </w:r>
    </w:p>
    <w:p w14:paraId="2C5E4539" w14:textId="77777777" w:rsidR="00DD4C13" w:rsidRPr="002C0156" w:rsidRDefault="00A32AEE" w:rsidP="00F84F10">
      <w:pPr>
        <w:pStyle w:val="Heading6"/>
      </w:pPr>
      <w:r w:rsidRPr="002C0156">
        <w:t>Medicare SNF days</w:t>
      </w:r>
      <w:r w:rsidR="00723776" w:rsidRPr="002C0156">
        <w:t xml:space="preserve">.  </w:t>
      </w:r>
      <w:r w:rsidR="00027CAD" w:rsidRPr="002C0156">
        <w:t>Medicare SNF days incurred during the 100-day period may count towards the 100-day benefit period</w:t>
      </w:r>
      <w:r w:rsidR="00DD4C13" w:rsidRPr="002C0156">
        <w:t>.</w:t>
      </w:r>
    </w:p>
    <w:p w14:paraId="081074E8" w14:textId="77777777" w:rsidR="00DD4C13" w:rsidRPr="002C0156" w:rsidRDefault="00A32AEE" w:rsidP="00F84F10">
      <w:pPr>
        <w:pStyle w:val="Heading6"/>
      </w:pPr>
      <w:r w:rsidRPr="002C0156">
        <w:t>Swing Bed Days</w:t>
      </w:r>
      <w:r w:rsidR="00723776" w:rsidRPr="002C0156">
        <w:t xml:space="preserve">.  </w:t>
      </w:r>
      <w:r w:rsidRPr="002C0156">
        <w:t>These include Medicare SNF days and Medicaid room and board days provided in swing beds that meet all other requirements for use of swing beds, including claims processing procedures and Minnesota Department of Health approval</w:t>
      </w:r>
      <w:r w:rsidR="00DD4C13" w:rsidRPr="002C0156">
        <w:t>.</w:t>
      </w:r>
    </w:p>
    <w:p w14:paraId="0E450BC8" w14:textId="77777777" w:rsidR="00DD4C13" w:rsidRPr="002C0156" w:rsidRDefault="00A32AEE" w:rsidP="00F84F10">
      <w:pPr>
        <w:pStyle w:val="Heading6"/>
      </w:pPr>
      <w:r w:rsidRPr="002C0156">
        <w:t>Medicaid NF days</w:t>
      </w:r>
      <w:r w:rsidR="00723776" w:rsidRPr="002C0156">
        <w:t xml:space="preserve">.  </w:t>
      </w:r>
      <w:r w:rsidRPr="002C0156">
        <w:t>These may include Medicaid leave days</w:t>
      </w:r>
      <w:r w:rsidR="00723776" w:rsidRPr="002C0156">
        <w:t xml:space="preserve">.  </w:t>
      </w:r>
      <w:r w:rsidRPr="002C0156">
        <w:t>Leave days must be for hospital or therapeutic leave of an Enrollee who has not been discharged from a long term care facility</w:t>
      </w:r>
      <w:r w:rsidR="00723776" w:rsidRPr="002C0156">
        <w:t xml:space="preserve">.  </w:t>
      </w:r>
      <w:r w:rsidRPr="002C0156">
        <w:t>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w:t>
      </w:r>
      <w:r w:rsidR="00DD4C13" w:rsidRPr="002C0156">
        <w:t>.</w:t>
      </w:r>
    </w:p>
    <w:p w14:paraId="3DC722D3" w14:textId="7A61A006" w:rsidR="00A32AEE" w:rsidRPr="002C0156" w:rsidRDefault="00A32AEE" w:rsidP="00F84F10">
      <w:pPr>
        <w:pStyle w:val="Heading5"/>
      </w:pPr>
      <w:r w:rsidRPr="002C0156">
        <w:t xml:space="preserve">The MCO may not accrue the following types of days toward the cumulative </w:t>
      </w:r>
      <w:r w:rsidR="00E146B1" w:rsidRPr="002C0156">
        <w:t>100-</w:t>
      </w:r>
      <w:r w:rsidRPr="002C0156">
        <w:t xml:space="preserve">day </w:t>
      </w:r>
      <w:r w:rsidR="00E146B1" w:rsidRPr="002C0156">
        <w:t>b</w:t>
      </w:r>
      <w:r w:rsidRPr="002C0156">
        <w:t xml:space="preserve">enefit </w:t>
      </w:r>
      <w:r w:rsidR="00E146B1" w:rsidRPr="002C0156">
        <w:t>p</w:t>
      </w:r>
      <w:r w:rsidRPr="002C0156">
        <w:t>eriod for SNBC:</w:t>
      </w:r>
    </w:p>
    <w:p w14:paraId="3DC722D4" w14:textId="77777777" w:rsidR="00A32AEE" w:rsidRPr="002C0156" w:rsidRDefault="00A32AEE" w:rsidP="00F84F10">
      <w:pPr>
        <w:pStyle w:val="Heading6"/>
      </w:pPr>
      <w:r w:rsidRPr="002C0156">
        <w:t>Days during a DOPNA period do not count towards the Medicaid or Medicare Benefit Period;</w:t>
      </w:r>
    </w:p>
    <w:p w14:paraId="3DC722D5" w14:textId="5F906BC1" w:rsidR="00A32AEE" w:rsidRPr="002C0156" w:rsidRDefault="00A32AEE" w:rsidP="00F84F10">
      <w:pPr>
        <w:pStyle w:val="Heading6"/>
      </w:pPr>
      <w:r w:rsidRPr="002C0156">
        <w:t xml:space="preserve">Respite days do not count towards the Medicaid or Medicare Benefit Period; </w:t>
      </w:r>
    </w:p>
    <w:p w14:paraId="3DC722D6" w14:textId="67661591" w:rsidR="00A32AEE" w:rsidRPr="002C0156" w:rsidRDefault="00A32AEE" w:rsidP="00F84F10">
      <w:pPr>
        <w:pStyle w:val="Heading6"/>
      </w:pPr>
      <w:r w:rsidRPr="002C0156">
        <w:t>Institutional SNF or NF days that accrue during a Hospice election period do not count toward the 100-day SNF/NF benefit period</w:t>
      </w:r>
      <w:r w:rsidR="00723776" w:rsidRPr="002C0156">
        <w:t xml:space="preserve">.  </w:t>
      </w:r>
      <w:r w:rsidR="00E146B1" w:rsidRPr="002C0156">
        <w:t>(</w:t>
      </w:r>
      <w:r w:rsidRPr="002C0156">
        <w:t>Institutional room and board for these days is paid by the STATE on a fee-for-service basis.</w:t>
      </w:r>
      <w:r w:rsidR="00E146B1" w:rsidRPr="002C0156">
        <w:t>)</w:t>
      </w:r>
    </w:p>
    <w:p w14:paraId="2168B187" w14:textId="77777777" w:rsidR="009E6415" w:rsidRPr="002C0156" w:rsidRDefault="00027CAD" w:rsidP="00F84F10">
      <w:pPr>
        <w:pStyle w:val="Heading6"/>
      </w:pPr>
      <w:r w:rsidRPr="002C0156">
        <w:t>Medicare SNF days for the Enrollee incurred prior to the begin date of the 100-day NF benefit do not count toward the 100-day benefit</w:t>
      </w:r>
      <w:r w:rsidR="00723776" w:rsidRPr="002C0156">
        <w:t>.</w:t>
      </w:r>
    </w:p>
    <w:p w14:paraId="734839DC" w14:textId="77777777" w:rsidR="004D2D6C" w:rsidRPr="002C0156" w:rsidRDefault="009E6415" w:rsidP="00F84F10">
      <w:pPr>
        <w:pStyle w:val="Heading6"/>
      </w:pPr>
      <w:r w:rsidRPr="002C0156">
        <w:lastRenderedPageBreak/>
        <w:t xml:space="preserve">Medicare SNF days paid for </w:t>
      </w:r>
      <w:r w:rsidR="000F78F9" w:rsidRPr="002C0156">
        <w:t xml:space="preserve">in full </w:t>
      </w:r>
      <w:r w:rsidRPr="002C0156">
        <w:t xml:space="preserve">by </w:t>
      </w:r>
      <w:r w:rsidR="000F78F9" w:rsidRPr="002C0156">
        <w:t xml:space="preserve">Original </w:t>
      </w:r>
      <w:r w:rsidRPr="002C0156">
        <w:t>Medicare and other insurance (for example,</w:t>
      </w:r>
      <w:r w:rsidR="000F78F9" w:rsidRPr="002C0156">
        <w:t xml:space="preserve"> a Medicare supplement), and for which the MCO paid nothing.</w:t>
      </w:r>
      <w:r w:rsidR="004D2D6C" w:rsidRPr="002C0156">
        <w:t xml:space="preserve"> </w:t>
      </w:r>
    </w:p>
    <w:p w14:paraId="30AB91D2" w14:textId="44D7C0A6" w:rsidR="00DD4C13" w:rsidRPr="002C0156" w:rsidRDefault="004D2D6C" w:rsidP="00F84F10">
      <w:pPr>
        <w:pStyle w:val="Heading5"/>
      </w:pPr>
      <w:r w:rsidRPr="002C0156">
        <w:t xml:space="preserve"> </w:t>
      </w:r>
      <w:r w:rsidR="00707F6B" w:rsidRPr="002C0156">
        <w:t>The MCO agrees to</w:t>
      </w:r>
      <w:r w:rsidR="00CE5943" w:rsidRPr="002C0156">
        <w:t xml:space="preserve"> waive the Medicare requirement</w:t>
      </w:r>
      <w:r w:rsidR="00707F6B" w:rsidRPr="002C0156">
        <w:t xml:space="preserve"> under 42 CFR </w:t>
      </w:r>
      <w:r w:rsidR="00980149" w:rsidRPr="002C0156">
        <w:t>§</w:t>
      </w:r>
      <w:r w:rsidR="00CE5943" w:rsidRPr="002C0156">
        <w:t>409.30</w:t>
      </w:r>
      <w:r w:rsidR="00707F6B" w:rsidRPr="002C0156">
        <w:t xml:space="preserve"> of a three (3) day hospital stay prior to SNF admission for </w:t>
      </w:r>
      <w:r w:rsidR="00B41624" w:rsidRPr="002C0156">
        <w:t xml:space="preserve"> I</w:t>
      </w:r>
      <w:r w:rsidR="00B41624" w:rsidRPr="002C0156">
        <w:noBreakHyphen/>
        <w:t>SNBC</w:t>
      </w:r>
      <w:r w:rsidR="00707F6B" w:rsidRPr="002C0156">
        <w:t xml:space="preserve"> Enrollees</w:t>
      </w:r>
      <w:r w:rsidR="00DD4C13" w:rsidRPr="002C0156">
        <w:t>.</w:t>
      </w:r>
    </w:p>
    <w:p w14:paraId="1A08D57B" w14:textId="77777777" w:rsidR="00DD4C13" w:rsidRPr="002C0156" w:rsidRDefault="00A32AEE" w:rsidP="00F84F10">
      <w:pPr>
        <w:pStyle w:val="Heading5"/>
      </w:pPr>
      <w:r w:rsidRPr="002C0156">
        <w:t xml:space="preserve">The MCO shall provide information required by </w:t>
      </w:r>
      <w:r w:rsidR="00136CB2" w:rsidRPr="002C0156">
        <w:t>Subcontractor</w:t>
      </w:r>
      <w:r w:rsidRPr="002C0156">
        <w:t>s to fulfill delegated administrative responsibilities, for example NF liability spans</w:t>
      </w:r>
      <w:r w:rsidR="00DD4C13" w:rsidRPr="002C0156">
        <w:t>.</w:t>
      </w:r>
    </w:p>
    <w:p w14:paraId="74E695D7" w14:textId="77777777" w:rsidR="00DD4C13" w:rsidRPr="002C0156" w:rsidRDefault="00A32AEE" w:rsidP="00F84F10">
      <w:pPr>
        <w:pStyle w:val="Heading5"/>
      </w:pPr>
      <w:r w:rsidRPr="002C0156">
        <w:t>The MCO remain</w:t>
      </w:r>
      <w:r w:rsidR="00CE5943" w:rsidRPr="002C0156">
        <w:t>s</w:t>
      </w:r>
      <w:r w:rsidRPr="002C0156">
        <w:t xml:space="preserve"> liable for the </w:t>
      </w:r>
      <w:r w:rsidR="00E146B1" w:rsidRPr="002C0156">
        <w:t>100</w:t>
      </w:r>
      <w:r w:rsidRPr="002C0156" w:rsidDel="00310EC7">
        <w:t>-</w:t>
      </w:r>
      <w:r w:rsidR="00CE5943" w:rsidRPr="002C0156">
        <w:t>day SNF/NF benefit across C</w:t>
      </w:r>
      <w:r w:rsidRPr="002C0156">
        <w:t xml:space="preserve">ontract </w:t>
      </w:r>
      <w:r w:rsidR="00CE5943" w:rsidRPr="002C0156">
        <w:t>Y</w:t>
      </w:r>
      <w:r w:rsidRPr="002C0156">
        <w:t>ears</w:t>
      </w:r>
      <w:r w:rsidR="00DD4C13" w:rsidRPr="002C0156">
        <w:t>.</w:t>
      </w:r>
    </w:p>
    <w:p w14:paraId="25A7A90F" w14:textId="07EF5075" w:rsidR="00DD4C13" w:rsidRPr="002C0156" w:rsidRDefault="00A32AEE" w:rsidP="00F84F10">
      <w:pPr>
        <w:pStyle w:val="Heading3"/>
      </w:pPr>
      <w:bookmarkStart w:id="1785" w:name="_Toc248215024"/>
      <w:bookmarkStart w:id="1786" w:name="_Toc216258909"/>
      <w:bookmarkStart w:id="1787" w:name="_Toc248291521"/>
      <w:bookmarkStart w:id="1788" w:name="_Toc279050001"/>
      <w:bookmarkStart w:id="1789" w:name="_Toc466451419"/>
      <w:bookmarkStart w:id="1790" w:name="_Toc488144343"/>
      <w:bookmarkStart w:id="1791" w:name="_Toc209615238"/>
      <w:r w:rsidRPr="002C0156">
        <w:t>Responsibility for Tracking 100-Day Benefit</w:t>
      </w:r>
      <w:bookmarkEnd w:id="1785"/>
      <w:bookmarkEnd w:id="1786"/>
      <w:bookmarkEnd w:id="1787"/>
      <w:bookmarkEnd w:id="1788"/>
      <w:bookmarkEnd w:id="1789"/>
      <w:bookmarkEnd w:id="1790"/>
      <w:r w:rsidR="00FC62B2" w:rsidRPr="002C0156">
        <w:t>, SNP</w:t>
      </w:r>
      <w:r w:rsidR="00DD4C13" w:rsidRPr="002C0156">
        <w:t>.</w:t>
      </w:r>
      <w:bookmarkEnd w:id="1791"/>
    </w:p>
    <w:p w14:paraId="541F35B2" w14:textId="77777777" w:rsidR="00AE4DF7" w:rsidRPr="002C0156" w:rsidRDefault="00A32AEE" w:rsidP="00F84F10">
      <w:pPr>
        <w:pStyle w:val="3bodytext"/>
      </w:pPr>
      <w:r w:rsidRPr="002C0156">
        <w:t>The MCO shall be responsible for tracking accrual of days toward the 100-day SNF/NF benefit period for SNBC Enrollees to whom the benefit applies</w:t>
      </w:r>
      <w:r w:rsidR="00723776" w:rsidRPr="002C0156">
        <w:t xml:space="preserve">.  </w:t>
      </w:r>
    </w:p>
    <w:p w14:paraId="191CEF84" w14:textId="77777777" w:rsidR="00AE4DF7" w:rsidRPr="002C0156" w:rsidRDefault="00A32AEE" w:rsidP="00F84F10">
      <w:pPr>
        <w:pStyle w:val="Heading5"/>
      </w:pPr>
      <w:r w:rsidRPr="002C0156">
        <w:t xml:space="preserve">During the 100-day benefit period, reimbursement for NF services provided by a Nursing Facility </w:t>
      </w:r>
      <w:r w:rsidR="00136CB2" w:rsidRPr="002C0156">
        <w:t>Subcontractor</w:t>
      </w:r>
      <w:r w:rsidRPr="002C0156">
        <w:t xml:space="preserve"> can only be made through the MCO and not through the Medical Assistance fee-for-service claims system</w:t>
      </w:r>
      <w:r w:rsidR="00723776" w:rsidRPr="002C0156">
        <w:t xml:space="preserve">.  </w:t>
      </w:r>
    </w:p>
    <w:p w14:paraId="172C6E30" w14:textId="2F6A3917" w:rsidR="00DD4C13" w:rsidRPr="002C0156" w:rsidRDefault="00A32AEE" w:rsidP="00F84F10">
      <w:pPr>
        <w:pStyle w:val="Heading5"/>
      </w:pPr>
      <w:r w:rsidRPr="002C0156">
        <w:t>Before Medicaid NF claims can be paid by the STATE, the MCO shall be required to provide documentation to the STATE demonstrating that it has paid for 100 days of SNF/NF services</w:t>
      </w:r>
      <w:r w:rsidR="00366D3F" w:rsidRPr="002C0156">
        <w:t>, using DHS 4461A</w:t>
      </w:r>
      <w:r w:rsidR="00723776" w:rsidRPr="002C0156">
        <w:t xml:space="preserve">.  </w:t>
      </w:r>
      <w:r w:rsidR="00366D3F" w:rsidRPr="002C0156">
        <w:t>T</w:t>
      </w:r>
      <w:r w:rsidRPr="002C0156">
        <w:t>he STATE will verify the information documented by the MCO</w:t>
      </w:r>
      <w:r w:rsidR="00DD4C13" w:rsidRPr="002C0156">
        <w:t>.</w:t>
      </w:r>
    </w:p>
    <w:p w14:paraId="1FDF912E" w14:textId="437B1DAF" w:rsidR="00AE4DF7" w:rsidRPr="002C0156" w:rsidRDefault="00AE4DF7" w:rsidP="00F84F10">
      <w:pPr>
        <w:pStyle w:val="Heading5"/>
      </w:pPr>
      <w:r w:rsidRPr="002C0156">
        <w:t>The MCO shall provide the completed form DHS-4461A to the STATE within ten (10) business days of paying for the 1</w:t>
      </w:r>
      <w:r w:rsidR="00062720" w:rsidRPr="002C0156">
        <w:t>0</w:t>
      </w:r>
      <w:r w:rsidRPr="002C0156">
        <w:t xml:space="preserve">0-day benefits period. </w:t>
      </w:r>
    </w:p>
    <w:p w14:paraId="13924CB6" w14:textId="77777777" w:rsidR="00DD4C13" w:rsidRPr="002C0156" w:rsidRDefault="007C3173" w:rsidP="00F84F10">
      <w:pPr>
        <w:pStyle w:val="Heading3"/>
      </w:pPr>
      <w:bookmarkStart w:id="1792" w:name="_Toc209615239"/>
      <w:r w:rsidRPr="002C0156">
        <w:t>Responsibility for Payment of Medicare SNF Days</w:t>
      </w:r>
      <w:r w:rsidR="00DD4C13" w:rsidRPr="002C0156">
        <w:t>.</w:t>
      </w:r>
      <w:bookmarkEnd w:id="1792"/>
    </w:p>
    <w:p w14:paraId="7EF9F2F6" w14:textId="78A7040B" w:rsidR="00DD4C13" w:rsidRPr="002C0156" w:rsidRDefault="007C3173" w:rsidP="00F84F10">
      <w:pPr>
        <w:pStyle w:val="3bodytext"/>
      </w:pPr>
      <w:r w:rsidRPr="002C0156">
        <w:t xml:space="preserve">After the one hundred (100) day benefit period for </w:t>
      </w:r>
      <w:r w:rsidR="00B41624" w:rsidRPr="002C0156">
        <w:t xml:space="preserve"> I</w:t>
      </w:r>
      <w:r w:rsidR="00B41624" w:rsidRPr="002C0156">
        <w:noBreakHyphen/>
        <w:t>SNBC</w:t>
      </w:r>
      <w:r w:rsidRPr="002C0156">
        <w:t xml:space="preserve"> is expended, the MCO shall retain responsibility for Medicare SNF days according to Medicare SNF benefit policy</w:t>
      </w:r>
      <w:r w:rsidR="00DD4C13" w:rsidRPr="002C0156">
        <w:t>.</w:t>
      </w:r>
    </w:p>
    <w:p w14:paraId="54AE1259" w14:textId="6E95AC25" w:rsidR="00501155" w:rsidRPr="002C0156" w:rsidRDefault="007C3173" w:rsidP="00F84F10">
      <w:pPr>
        <w:pStyle w:val="Heading3"/>
      </w:pPr>
      <w:bookmarkStart w:id="1793" w:name="_Toc209615240"/>
      <w:r w:rsidRPr="002C0156">
        <w:t>100-Day SNF/NF Benefit Period</w:t>
      </w:r>
      <w:r w:rsidR="00723776" w:rsidRPr="002C0156">
        <w:t xml:space="preserve">.  </w:t>
      </w:r>
      <w:r w:rsidRPr="002C0156">
        <w:t>Non-SNP</w:t>
      </w:r>
      <w:bookmarkEnd w:id="1793"/>
      <w:r w:rsidR="00723776" w:rsidRPr="002C0156">
        <w:t xml:space="preserve"> </w:t>
      </w:r>
    </w:p>
    <w:p w14:paraId="02E34D3B" w14:textId="77777777" w:rsidR="00DD4C13" w:rsidRPr="002C0156" w:rsidRDefault="007C3173" w:rsidP="00F84F10">
      <w:pPr>
        <w:pStyle w:val="Heading5"/>
      </w:pPr>
      <w:r w:rsidRPr="002C0156">
        <w:t>For any Beneficiary who enrolls in the MCO’s SNBC product while in a community setting the MCO shall have financial responsibility for Nursing Facility services for one hundred (100) days</w:t>
      </w:r>
      <w:r w:rsidR="00723776" w:rsidRPr="002C0156">
        <w:t xml:space="preserve">.  </w:t>
      </w:r>
      <w:r w:rsidRPr="002C0156">
        <w:t>The 100 days begin at the time of the Enrollee’s date of admission to a Skilled Nursing Facility (SNF) or Nursing Facility (NF) on or after the first effective date of MCO enrollment</w:t>
      </w:r>
      <w:r w:rsidR="00723776" w:rsidRPr="002C0156">
        <w:t xml:space="preserve">.  </w:t>
      </w:r>
      <w:r w:rsidRPr="002C0156">
        <w:t>Both Medical Assistance and Medicare covered days shall be counted toward the 100-day benefit period, except that the MCO shall not pay for nursing home services for new admits to a facility that occurs during Denial of Payment for New Admits (DOPNA) violation periods, since these days are not covered under the STATE’s fee-for-service program</w:t>
      </w:r>
      <w:r w:rsidR="00723776" w:rsidRPr="002C0156">
        <w:t xml:space="preserve">.  </w:t>
      </w:r>
      <w:r w:rsidRPr="002C0156">
        <w:t>The 100 days shall be counted cumulatively</w:t>
      </w:r>
      <w:r w:rsidR="00723776" w:rsidRPr="002C0156">
        <w:t xml:space="preserve">.  </w:t>
      </w:r>
      <w:r w:rsidRPr="002C0156">
        <w:t>The MCO shall be responsible for paying any coinsurance for Medicare covered days during the 100 day benefit period</w:t>
      </w:r>
      <w:r w:rsidR="00723776" w:rsidRPr="002C0156">
        <w:t xml:space="preserve">.  </w:t>
      </w:r>
      <w:r w:rsidRPr="002C0156">
        <w:t>After the 100-day benefit period is expended, the STATE shall assume responsibility for Medical Assistance Nursing Facility Days</w:t>
      </w:r>
      <w:r w:rsidR="00723776" w:rsidRPr="002C0156">
        <w:t xml:space="preserve">.  </w:t>
      </w:r>
      <w:r w:rsidRPr="002C0156">
        <w:t>The 100-day benefit period may be applied to an individual more than once if the requirements of the 180-day Separation Period are met</w:t>
      </w:r>
      <w:r w:rsidR="00DD4C13" w:rsidRPr="002C0156">
        <w:t>.</w:t>
      </w:r>
    </w:p>
    <w:p w14:paraId="689A8FF8" w14:textId="49D4C701" w:rsidR="007C3173" w:rsidRPr="002C0156" w:rsidRDefault="007C3173" w:rsidP="00F84F10">
      <w:pPr>
        <w:pStyle w:val="Heading5"/>
      </w:pPr>
      <w:r w:rsidRPr="002C0156">
        <w:t>The MCO may accrue the following types of days toward the cumulative 100-day benefit period:</w:t>
      </w:r>
    </w:p>
    <w:p w14:paraId="2A0927C1" w14:textId="77777777" w:rsidR="00DD4C13" w:rsidRPr="002C0156" w:rsidRDefault="007C3173" w:rsidP="00F84F10">
      <w:pPr>
        <w:pStyle w:val="Heading6"/>
      </w:pPr>
      <w:r w:rsidRPr="002C0156">
        <w:t>Medicare SNF days</w:t>
      </w:r>
      <w:r w:rsidR="00DD4C13" w:rsidRPr="002C0156">
        <w:t>.</w:t>
      </w:r>
    </w:p>
    <w:p w14:paraId="060FCF6A" w14:textId="77777777" w:rsidR="00DD4C13" w:rsidRPr="002C0156" w:rsidRDefault="007C3173" w:rsidP="00F84F10">
      <w:pPr>
        <w:pStyle w:val="Heading6"/>
      </w:pPr>
      <w:r w:rsidRPr="002C0156">
        <w:t>Swing Bed Days</w:t>
      </w:r>
      <w:r w:rsidR="00723776" w:rsidRPr="002C0156">
        <w:t xml:space="preserve">.  </w:t>
      </w:r>
      <w:r w:rsidRPr="002C0156">
        <w:t>These include Medicare SNF days and Medicaid room and board days provided in swing beds that meet all other requirements for use of swing beds, including claims processing procedures and Minnesota Department of Health approval</w:t>
      </w:r>
      <w:r w:rsidR="00DD4C13" w:rsidRPr="002C0156">
        <w:t>.</w:t>
      </w:r>
    </w:p>
    <w:p w14:paraId="12D812BF" w14:textId="77777777" w:rsidR="00DD4C13" w:rsidRPr="002C0156" w:rsidRDefault="007C3173" w:rsidP="00F84F10">
      <w:pPr>
        <w:pStyle w:val="Heading6"/>
      </w:pPr>
      <w:r w:rsidRPr="002C0156">
        <w:lastRenderedPageBreak/>
        <w:t>Medicaid NF days</w:t>
      </w:r>
      <w:r w:rsidR="00723776" w:rsidRPr="002C0156">
        <w:t xml:space="preserve">.  </w:t>
      </w:r>
      <w:r w:rsidRPr="002C0156">
        <w:t>These include Medicaid leave days</w:t>
      </w:r>
      <w:r w:rsidR="00723776" w:rsidRPr="002C0156">
        <w:t xml:space="preserve">.  </w:t>
      </w:r>
      <w:r w:rsidRPr="002C0156">
        <w:t>Leave days must be for</w:t>
      </w:r>
      <w:r w:rsidR="00723776" w:rsidRPr="002C0156">
        <w:t xml:space="preserve"> </w:t>
      </w:r>
      <w:r w:rsidRPr="002C0156">
        <w:t>hospital or therapeutic leave of an Enrollee who has not been discharged from a long term care facility</w:t>
      </w:r>
      <w:r w:rsidR="00723776" w:rsidRPr="002C0156">
        <w:t xml:space="preserve">.  </w:t>
      </w:r>
      <w:r w:rsidRPr="002C0156">
        <w:t>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w:t>
      </w:r>
      <w:r w:rsidR="00DD4C13" w:rsidRPr="002C0156">
        <w:t>.</w:t>
      </w:r>
    </w:p>
    <w:p w14:paraId="37C86B94" w14:textId="2794CF0E" w:rsidR="007C3173" w:rsidRPr="002C0156" w:rsidRDefault="007C3173" w:rsidP="00F84F10">
      <w:pPr>
        <w:pStyle w:val="Heading5"/>
      </w:pPr>
      <w:r w:rsidRPr="002C0156">
        <w:t>The MCO may not accrue the following types of days toward the cumulative one hundred (100) day benefit period for SNBC:</w:t>
      </w:r>
    </w:p>
    <w:p w14:paraId="1ED3DCB7" w14:textId="77777777" w:rsidR="007C3173" w:rsidRPr="002C0156" w:rsidRDefault="007C3173" w:rsidP="00F84F10">
      <w:pPr>
        <w:pStyle w:val="Heading6"/>
      </w:pPr>
      <w:r w:rsidRPr="002C0156">
        <w:t>Days during a DOPNA period do not count towards the Medicaid or Medicare Benefit Period;</w:t>
      </w:r>
    </w:p>
    <w:p w14:paraId="40C72B0D" w14:textId="77777777" w:rsidR="007C3173" w:rsidRPr="002C0156" w:rsidRDefault="007C3173" w:rsidP="00F84F10">
      <w:pPr>
        <w:pStyle w:val="Heading6"/>
      </w:pPr>
      <w:r w:rsidRPr="002C0156">
        <w:t xml:space="preserve">Respite days do not count towards the Medicaid or Medicare Benefit Period; </w:t>
      </w:r>
    </w:p>
    <w:p w14:paraId="33CB7202" w14:textId="140093E5" w:rsidR="007C3173" w:rsidRPr="002C0156" w:rsidRDefault="007C3173" w:rsidP="00F84F10">
      <w:pPr>
        <w:pStyle w:val="Heading6"/>
      </w:pPr>
      <w:r w:rsidRPr="002C0156">
        <w:t>Institutional SNF or NF days that accrue during a Hospice election period do not count toward the 100-day SNF/NF benefit period</w:t>
      </w:r>
      <w:r w:rsidR="00723776" w:rsidRPr="002C0156">
        <w:t xml:space="preserve">.  </w:t>
      </w:r>
      <w:r w:rsidRPr="002C0156">
        <w:t>(Institutional room and board for these days is paid by the STATE on a fee-for-service basis.)</w:t>
      </w:r>
    </w:p>
    <w:p w14:paraId="5BF368F2" w14:textId="77777777" w:rsidR="00DD4C13" w:rsidRPr="002C0156" w:rsidRDefault="007C3173" w:rsidP="00F84F10">
      <w:pPr>
        <w:pStyle w:val="Heading6"/>
      </w:pPr>
      <w:r w:rsidRPr="002C0156">
        <w:t>Medicare SNF days for the Enrollee incurred prior to the begin date of the 100-day NF benefit do not count toward the 100-day benefit</w:t>
      </w:r>
      <w:r w:rsidR="00DD4C13" w:rsidRPr="002C0156">
        <w:t>.</w:t>
      </w:r>
    </w:p>
    <w:p w14:paraId="455641B9" w14:textId="77777777" w:rsidR="00DD4C13" w:rsidRPr="002C0156" w:rsidRDefault="00CE6D2D" w:rsidP="00F84F10">
      <w:pPr>
        <w:pStyle w:val="Heading6"/>
      </w:pPr>
      <w:r w:rsidRPr="002C0156">
        <w:t>Medicare SNF days paid for in full by Original Medicare and other insurance (for example, a Medicare supplement), and for which the MCO paid nothing</w:t>
      </w:r>
      <w:r w:rsidR="00DD4C13" w:rsidRPr="002C0156">
        <w:t>.</w:t>
      </w:r>
    </w:p>
    <w:p w14:paraId="1D2024DA" w14:textId="77777777" w:rsidR="00DD4C13" w:rsidRPr="002C0156" w:rsidRDefault="007C3173" w:rsidP="00F84F10">
      <w:pPr>
        <w:pStyle w:val="Heading5"/>
      </w:pPr>
      <w:r w:rsidRPr="002C0156">
        <w:t xml:space="preserve">The MCO shall provide information required by </w:t>
      </w:r>
      <w:r w:rsidR="00136CB2" w:rsidRPr="002C0156">
        <w:t>Subcontractor</w:t>
      </w:r>
      <w:r w:rsidRPr="002C0156">
        <w:t>s to fulfill delegated administrative responsibilities, for example, NF liability spans</w:t>
      </w:r>
      <w:r w:rsidR="00DD4C13" w:rsidRPr="002C0156">
        <w:t>.</w:t>
      </w:r>
    </w:p>
    <w:p w14:paraId="2D79CA3B" w14:textId="77777777" w:rsidR="00DD4C13" w:rsidRPr="002C0156" w:rsidRDefault="007C3173" w:rsidP="00F84F10">
      <w:pPr>
        <w:pStyle w:val="Heading5"/>
      </w:pPr>
      <w:r w:rsidRPr="002C0156">
        <w:t>The MCO will remain liable for the 100-day SNF/NF benefit across contract years</w:t>
      </w:r>
      <w:r w:rsidR="00DD4C13" w:rsidRPr="002C0156">
        <w:t>.</w:t>
      </w:r>
    </w:p>
    <w:p w14:paraId="7ED5238C" w14:textId="77777777" w:rsidR="00DD4C13" w:rsidRPr="002C0156" w:rsidRDefault="007C3173" w:rsidP="00F84F10">
      <w:pPr>
        <w:pStyle w:val="Heading3"/>
      </w:pPr>
      <w:bookmarkStart w:id="1794" w:name="_Toc209615241"/>
      <w:r w:rsidRPr="002C0156">
        <w:t>Responsibility for Tracking 100-Day Benefit: Non-SNP</w:t>
      </w:r>
      <w:r w:rsidR="00DD4C13" w:rsidRPr="002C0156">
        <w:t>.</w:t>
      </w:r>
      <w:bookmarkEnd w:id="1794"/>
    </w:p>
    <w:p w14:paraId="447F72F1" w14:textId="77777777" w:rsidR="00AE4DF7" w:rsidRPr="002C0156" w:rsidRDefault="007C3173" w:rsidP="00F84F10">
      <w:pPr>
        <w:pStyle w:val="3bodytext"/>
      </w:pPr>
      <w:r w:rsidRPr="002C0156">
        <w:t>The MCO shall be responsible for tracking accrual of days toward the 100-day SNF/NF benefit period for SNBC Enrollees to whom the benefit applies</w:t>
      </w:r>
      <w:r w:rsidR="00723776" w:rsidRPr="002C0156">
        <w:t xml:space="preserve">.  </w:t>
      </w:r>
    </w:p>
    <w:p w14:paraId="1564B241" w14:textId="77777777" w:rsidR="00AE4DF7" w:rsidRPr="002C0156" w:rsidRDefault="007C3173" w:rsidP="00F84F10">
      <w:pPr>
        <w:pStyle w:val="Heading5"/>
      </w:pPr>
      <w:r w:rsidRPr="002C0156">
        <w:t xml:space="preserve">During the 100-day benefit period, reimbursement for NF services provided by a Nursing Facility </w:t>
      </w:r>
      <w:r w:rsidR="00136CB2" w:rsidRPr="002C0156">
        <w:t>Subcontractor</w:t>
      </w:r>
      <w:r w:rsidRPr="002C0156">
        <w:t xml:space="preserve"> can only be made through the MCO and not through the Medical Assistance fee-for-service claims system</w:t>
      </w:r>
      <w:r w:rsidR="00723776" w:rsidRPr="002C0156">
        <w:t xml:space="preserve">.  </w:t>
      </w:r>
    </w:p>
    <w:p w14:paraId="7B70575E" w14:textId="709CED78" w:rsidR="00AE4DF7" w:rsidRPr="002C0156" w:rsidRDefault="007C3173" w:rsidP="00F84F10">
      <w:pPr>
        <w:pStyle w:val="Heading5"/>
      </w:pPr>
      <w:r w:rsidRPr="002C0156">
        <w:t>Before Medicaid NF claims can be paid by the STATE, the MCO shall be required to provide documentation to the STATE demonstrating that it has paid for 100 days of SNF/NF services and the STATE will verify the information documented by the MCO</w:t>
      </w:r>
      <w:r w:rsidR="00723776" w:rsidRPr="002C0156">
        <w:t xml:space="preserve">.    </w:t>
      </w:r>
    </w:p>
    <w:p w14:paraId="7241B78F" w14:textId="350429A7" w:rsidR="00AE4DF7" w:rsidRPr="002C0156" w:rsidRDefault="00AE4DF7" w:rsidP="00F84F10">
      <w:pPr>
        <w:pStyle w:val="Heading5"/>
      </w:pPr>
      <w:r w:rsidRPr="002C0156">
        <w:t>The MCO shall provide the completed form DHS-4461A to the STATE within ten (10) business days of paying for the 1</w:t>
      </w:r>
      <w:r w:rsidR="00062720" w:rsidRPr="002C0156">
        <w:t>0</w:t>
      </w:r>
      <w:r w:rsidRPr="002C0156">
        <w:t xml:space="preserve">0-day benefits period. </w:t>
      </w:r>
    </w:p>
    <w:p w14:paraId="248AD98E" w14:textId="04388420" w:rsidR="00DD4C13" w:rsidRPr="002C0156" w:rsidRDefault="00A32AEE" w:rsidP="00F84F10">
      <w:pPr>
        <w:pStyle w:val="Heading3"/>
      </w:pPr>
      <w:bookmarkStart w:id="1795" w:name="_Toc279050002"/>
      <w:bookmarkStart w:id="1796" w:name="_Toc466451420"/>
      <w:bookmarkStart w:id="1797" w:name="_Toc488144344"/>
      <w:bookmarkStart w:id="1798" w:name="_Toc209615242"/>
      <w:r w:rsidRPr="002C0156">
        <w:t>Responsibility for P</w:t>
      </w:r>
      <w:r w:rsidR="006114F6" w:rsidRPr="002C0156">
        <w:t xml:space="preserve">ayment of Medical Assistance NF </w:t>
      </w:r>
      <w:r w:rsidRPr="002C0156">
        <w:t>Days</w:t>
      </w:r>
      <w:r w:rsidR="00CE6D2D" w:rsidRPr="002C0156">
        <w:t>,</w:t>
      </w:r>
      <w:r w:rsidR="007C3173" w:rsidRPr="002C0156">
        <w:t xml:space="preserve"> </w:t>
      </w:r>
      <w:r w:rsidR="00B41624" w:rsidRPr="002C0156">
        <w:t xml:space="preserve"> I</w:t>
      </w:r>
      <w:r w:rsidR="00B41624" w:rsidRPr="002C0156">
        <w:noBreakHyphen/>
        <w:t>SNBC</w:t>
      </w:r>
      <w:r w:rsidR="007C3173" w:rsidRPr="002C0156">
        <w:t xml:space="preserve"> and Non-SNP</w:t>
      </w:r>
      <w:bookmarkEnd w:id="1795"/>
      <w:bookmarkEnd w:id="1796"/>
      <w:bookmarkEnd w:id="1797"/>
      <w:r w:rsidR="00DD4C13" w:rsidRPr="002C0156">
        <w:t>.</w:t>
      </w:r>
      <w:bookmarkEnd w:id="1798"/>
    </w:p>
    <w:p w14:paraId="2021621A" w14:textId="77777777" w:rsidR="00DD4C13" w:rsidRPr="002C0156" w:rsidRDefault="00BE1480" w:rsidP="00F84F10">
      <w:pPr>
        <w:pStyle w:val="3bodytext"/>
      </w:pPr>
      <w:r w:rsidRPr="002C0156">
        <w:t>After the 100-</w:t>
      </w:r>
      <w:r w:rsidR="00A32AEE" w:rsidRPr="002C0156">
        <w:t xml:space="preserve">day </w:t>
      </w:r>
      <w:r w:rsidR="00E146B1" w:rsidRPr="002C0156">
        <w:t>b</w:t>
      </w:r>
      <w:r w:rsidR="00A32AEE" w:rsidRPr="002C0156">
        <w:t xml:space="preserve">enefit </w:t>
      </w:r>
      <w:r w:rsidR="00E146B1" w:rsidRPr="002C0156">
        <w:t>p</w:t>
      </w:r>
      <w:r w:rsidR="00A32AEE" w:rsidRPr="002C0156">
        <w:t>eriod is expended for SNBC, the STATE shall assume responsibility for Medical Assistance Nursing Facility Days</w:t>
      </w:r>
      <w:r w:rsidR="00DD4C13" w:rsidRPr="002C0156">
        <w:t>.</w:t>
      </w:r>
    </w:p>
    <w:p w14:paraId="370EFDD7" w14:textId="5DDC8B66" w:rsidR="00DD4C13" w:rsidRPr="002C0156" w:rsidRDefault="00A32AEE" w:rsidP="00F84F10">
      <w:pPr>
        <w:pStyle w:val="Heading3"/>
      </w:pPr>
      <w:bookmarkStart w:id="1799" w:name="_Toc248215025"/>
      <w:bookmarkStart w:id="1800" w:name="_Toc216258910"/>
      <w:bookmarkStart w:id="1801" w:name="_Toc248291522"/>
      <w:bookmarkStart w:id="1802" w:name="_Ref276989410"/>
      <w:bookmarkStart w:id="1803" w:name="_Toc279050003"/>
      <w:bookmarkStart w:id="1804" w:name="_Toc466451421"/>
      <w:bookmarkStart w:id="1805" w:name="_Toc488144345"/>
      <w:bookmarkStart w:id="1806" w:name="_Toc209615243"/>
      <w:r w:rsidRPr="002C0156">
        <w:t>180-Day Separation Period</w:t>
      </w:r>
      <w:r w:rsidR="00723776" w:rsidRPr="002C0156">
        <w:t xml:space="preserve"> </w:t>
      </w:r>
      <w:r w:rsidR="007C3173" w:rsidRPr="002C0156">
        <w:t xml:space="preserve">for </w:t>
      </w:r>
      <w:r w:rsidR="00B41624" w:rsidRPr="002C0156">
        <w:t xml:space="preserve"> I</w:t>
      </w:r>
      <w:r w:rsidR="00B41624" w:rsidRPr="002C0156">
        <w:noBreakHyphen/>
        <w:t>SNBC</w:t>
      </w:r>
      <w:r w:rsidR="007C3173" w:rsidRPr="002C0156">
        <w:t xml:space="preserve"> and Non-SNP</w:t>
      </w:r>
      <w:bookmarkEnd w:id="1799"/>
      <w:bookmarkEnd w:id="1800"/>
      <w:bookmarkEnd w:id="1801"/>
      <w:bookmarkEnd w:id="1802"/>
      <w:bookmarkEnd w:id="1803"/>
      <w:bookmarkEnd w:id="1804"/>
      <w:bookmarkEnd w:id="1805"/>
      <w:r w:rsidR="00DD4C13" w:rsidRPr="002C0156">
        <w:t>.</w:t>
      </w:r>
      <w:bookmarkEnd w:id="1806"/>
    </w:p>
    <w:p w14:paraId="2BF52185" w14:textId="77777777" w:rsidR="00DD4C13" w:rsidRPr="002C0156" w:rsidRDefault="006114F6" w:rsidP="00F84F10">
      <w:pPr>
        <w:pStyle w:val="3bodytext"/>
      </w:pPr>
      <w:bookmarkStart w:id="1807" w:name="_Toc279050004"/>
      <w:bookmarkStart w:id="1808" w:name="_Toc466451422"/>
      <w:bookmarkStart w:id="1809" w:name="_Toc488144346"/>
      <w:r w:rsidRPr="002C0156">
        <w:t>Continuous Separation Period</w:t>
      </w:r>
      <w:bookmarkEnd w:id="1807"/>
      <w:bookmarkEnd w:id="1808"/>
      <w:bookmarkEnd w:id="1809"/>
      <w:r w:rsidR="00DD4C13" w:rsidRPr="002C0156">
        <w:t>.</w:t>
      </w:r>
    </w:p>
    <w:p w14:paraId="6C4F05EE" w14:textId="77777777" w:rsidR="00DD4C13" w:rsidRPr="002C0156" w:rsidRDefault="00A32AEE" w:rsidP="00F84F10">
      <w:pPr>
        <w:pStyle w:val="Heading5"/>
      </w:pPr>
      <w:r w:rsidRPr="002C0156">
        <w:t>If the MCO has already been liable for 100 days of SNF/NF services, then the one hundred eighty (180) day Separation Period is defined as one hundred eighty (180) consecutive Institutional or community days after the MCO has already been liable for 100 days of SNF/NF services</w:t>
      </w:r>
      <w:r w:rsidR="00723776" w:rsidRPr="002C0156">
        <w:t xml:space="preserve">.  </w:t>
      </w:r>
      <w:r w:rsidRPr="002C0156">
        <w:t>In either case, after this separation period has expired, the MCO shall be liable for a new, distinct</w:t>
      </w:r>
      <w:r w:rsidR="00E75C6D" w:rsidRPr="002C0156">
        <w:t xml:space="preserve"> </w:t>
      </w:r>
      <w:r w:rsidRPr="002C0156">
        <w:t xml:space="preserve">100-day SNF/NF benefit period for any Enrollee who is still </w:t>
      </w:r>
      <w:r w:rsidRPr="002C0156">
        <w:lastRenderedPageBreak/>
        <w:t>community</w:t>
      </w:r>
      <w:r w:rsidRPr="002C0156" w:rsidDel="00036BA6">
        <w:t xml:space="preserve"> </w:t>
      </w:r>
      <w:r w:rsidRPr="002C0156">
        <w:t>on the last day of the separation period</w:t>
      </w:r>
      <w:r w:rsidR="00723776" w:rsidRPr="002C0156">
        <w:t xml:space="preserve">.  </w:t>
      </w:r>
      <w:r w:rsidRPr="002C0156">
        <w:t>If an Enrollee becomes institutionalized prior to the end of the separation period, no new SNF/NF Benefit Period is applied</w:t>
      </w:r>
      <w:r w:rsidR="00DD4C13" w:rsidRPr="002C0156">
        <w:t>.</w:t>
      </w:r>
    </w:p>
    <w:p w14:paraId="4DEC1B9D" w14:textId="77777777" w:rsidR="00DD4C13" w:rsidRPr="002C0156" w:rsidRDefault="00E75C6D" w:rsidP="00F84F10">
      <w:pPr>
        <w:pStyle w:val="Heading5"/>
      </w:pPr>
      <w:r w:rsidRPr="002C0156">
        <w:t xml:space="preserve">If the MCO has not previously had liability for SNF/NF services for an </w:t>
      </w:r>
      <w:r w:rsidR="00940BD6" w:rsidRPr="002C0156">
        <w:t>Enrollee</w:t>
      </w:r>
      <w:r w:rsidRPr="002C0156">
        <w:t xml:space="preserve"> and the </w:t>
      </w:r>
      <w:r w:rsidR="00940BD6" w:rsidRPr="002C0156">
        <w:t>Enrollee</w:t>
      </w:r>
      <w:r w:rsidRPr="002C0156">
        <w:t xml:space="preserve"> leaves the NF, there is no separation period and the MCO will be assigned NF liability for the </w:t>
      </w:r>
      <w:r w:rsidR="00940BD6" w:rsidRPr="002C0156">
        <w:t>Enrollee</w:t>
      </w:r>
      <w:r w:rsidRPr="002C0156">
        <w:t xml:space="preserve"> upon return to the community</w:t>
      </w:r>
      <w:r w:rsidR="00DD4C13" w:rsidRPr="002C0156">
        <w:t>.</w:t>
      </w:r>
    </w:p>
    <w:p w14:paraId="7F0FABE6" w14:textId="77777777" w:rsidR="00DD4C13" w:rsidRPr="002C0156" w:rsidRDefault="00A32AEE" w:rsidP="00F84F10">
      <w:pPr>
        <w:pStyle w:val="Heading5"/>
      </w:pPr>
      <w:r w:rsidRPr="002C0156">
        <w:t>If an Enrollee is hospitalized and/or placed in a Nursing Facility during the 180-day Separation Period for thirty (30) days or less, the Enrollee shall still be considered to be residing in the community and these days shall be counted toward the 180-day Separation Period</w:t>
      </w:r>
      <w:r w:rsidR="00723776" w:rsidRPr="002C0156">
        <w:t xml:space="preserve">.  </w:t>
      </w:r>
      <w:r w:rsidRPr="002C0156">
        <w:t>If the Enrollee spends more than thirty (30) consecutive days in a hospital and/or Nursing Facility, the counting of the 180-day Separation Period shall begin over again if and when the Enrollee returns to the community</w:t>
      </w:r>
      <w:r w:rsidR="00DD4C13" w:rsidRPr="002C0156">
        <w:t>.</w:t>
      </w:r>
    </w:p>
    <w:p w14:paraId="717318A7" w14:textId="77777777" w:rsidR="00DD4C13" w:rsidRPr="002C0156" w:rsidRDefault="00A32AEE" w:rsidP="00F84F10">
      <w:pPr>
        <w:pStyle w:val="Heading5"/>
      </w:pPr>
      <w:r w:rsidRPr="002C0156">
        <w:t>The STATE shall have the responsibility for tracking the 180-day Separation Period</w:t>
      </w:r>
      <w:r w:rsidR="00723776" w:rsidRPr="002C0156">
        <w:t xml:space="preserve">.  </w:t>
      </w:r>
      <w:r w:rsidRPr="002C0156">
        <w:t>The MCO shall cooperate with the STATE in verifying the 180-day Separation Period</w:t>
      </w:r>
      <w:r w:rsidR="00723776" w:rsidRPr="002C0156">
        <w:t xml:space="preserve">.  </w:t>
      </w:r>
      <w:r w:rsidRPr="002C0156">
        <w:t>On a monthly basis, the STATE shall identify SNBC Enrollees with Community payment categories for who the 100 day NF benefit is not in effect</w:t>
      </w:r>
      <w:r w:rsidR="00723776" w:rsidRPr="002C0156">
        <w:t xml:space="preserve">.  </w:t>
      </w:r>
      <w:r w:rsidRPr="002C0156">
        <w:t>Of these, if the Enrollee is not within a one hundred and eighty (180) day Separation Period, the STATE shall begin a new 100-day NF Benefit Period on the first day of the next available month</w:t>
      </w:r>
      <w:r w:rsidR="00DD4C13" w:rsidRPr="002C0156">
        <w:t>.</w:t>
      </w:r>
    </w:p>
    <w:p w14:paraId="0C7D564A" w14:textId="77777777" w:rsidR="00DD4C13" w:rsidRPr="002C0156" w:rsidRDefault="00A32AEE" w:rsidP="00F84F10">
      <w:pPr>
        <w:pStyle w:val="Heading5"/>
      </w:pPr>
      <w:r w:rsidRPr="002C0156">
        <w:t>The STATE enrollment data will contain information indicating the MCO’s Nursing Facility benefit period</w:t>
      </w:r>
      <w:r w:rsidR="00DD4C13" w:rsidRPr="002C0156">
        <w:t>.</w:t>
      </w:r>
    </w:p>
    <w:p w14:paraId="45F68D27" w14:textId="77777777" w:rsidR="00DD4C13" w:rsidRPr="002C0156" w:rsidRDefault="00AE3672" w:rsidP="00F84F10">
      <w:pPr>
        <w:pStyle w:val="Heading3"/>
      </w:pPr>
      <w:bookmarkStart w:id="1810" w:name="_Toc209615244"/>
      <w:r w:rsidRPr="002C0156">
        <w:t>Non-Medicare Certified Nursing Facilities</w:t>
      </w:r>
      <w:r w:rsidR="00DD4C13" w:rsidRPr="002C0156">
        <w:t>.</w:t>
      </w:r>
      <w:bookmarkEnd w:id="1810"/>
    </w:p>
    <w:p w14:paraId="67D34F68" w14:textId="5B029E7D" w:rsidR="0013376A" w:rsidRPr="002C0156" w:rsidRDefault="00AE3672" w:rsidP="00F84F10">
      <w:pPr>
        <w:pStyle w:val="3bodytext"/>
      </w:pPr>
      <w:r w:rsidRPr="002C0156">
        <w:t>Enrollees may be admitted for Medicaid-covered services to nursing facilities that do not participate in or accept assignment from Medicare</w:t>
      </w:r>
      <w:r w:rsidR="00723776" w:rsidRPr="002C0156">
        <w:t xml:space="preserve">.  </w:t>
      </w:r>
      <w:r w:rsidRPr="002C0156">
        <w:t>The STATE will audit such facilities and, if an admission would otherwise have been a Medicare-qualifying stay, the STATE will notify the MCO by e-mail</w:t>
      </w:r>
      <w:r w:rsidR="00723776" w:rsidRPr="002C0156">
        <w:t xml:space="preserve">.  </w:t>
      </w:r>
      <w:r w:rsidRPr="002C0156">
        <w:t>The MCO will assure that no payment is made to the facility for the first twenty (20) days of such an admission</w:t>
      </w:r>
      <w:r w:rsidR="00723776" w:rsidRPr="002C0156">
        <w:t xml:space="preserve">.  </w:t>
      </w:r>
      <w:r w:rsidR="00D01619" w:rsidRPr="002C0156">
        <w:t xml:space="preserve">[Minnesota Statutes, </w:t>
      </w:r>
      <w:r w:rsidR="002E1D0F" w:rsidRPr="002C0156">
        <w:t>§</w:t>
      </w:r>
      <w:r w:rsidR="00D01619" w:rsidRPr="002C0156">
        <w:t xml:space="preserve">§256R.05, subd. 2] </w:t>
      </w:r>
    </w:p>
    <w:p w14:paraId="5FEB9225" w14:textId="77777777" w:rsidR="00DD4C13" w:rsidRPr="002C0156" w:rsidRDefault="007A1058" w:rsidP="00F84F10">
      <w:pPr>
        <w:pStyle w:val="Heading2"/>
      </w:pPr>
      <w:bookmarkStart w:id="1811" w:name="_Toc466451423"/>
      <w:bookmarkStart w:id="1812" w:name="_Toc488144347"/>
      <w:bookmarkStart w:id="1813" w:name="_Toc209615245"/>
      <w:r w:rsidRPr="002C0156">
        <w:t>Long Term Care Ineligibility Periods</w:t>
      </w:r>
      <w:bookmarkEnd w:id="1811"/>
      <w:bookmarkEnd w:id="1812"/>
      <w:r w:rsidR="00DD4C13" w:rsidRPr="002C0156">
        <w:t>.</w:t>
      </w:r>
      <w:bookmarkEnd w:id="1813"/>
    </w:p>
    <w:p w14:paraId="5835A447" w14:textId="77777777" w:rsidR="00DD4C13" w:rsidRPr="002C0156" w:rsidRDefault="007A1058" w:rsidP="00F84F10">
      <w:pPr>
        <w:pStyle w:val="2bodytext"/>
      </w:pPr>
      <w:r w:rsidRPr="002C0156">
        <w:t>The STATE will notify the MCO when a</w:t>
      </w:r>
      <w:r w:rsidR="00BE1480" w:rsidRPr="002C0156">
        <w:t>n</w:t>
      </w:r>
      <w:r w:rsidRPr="002C0156">
        <w:t xml:space="preserve"> </w:t>
      </w:r>
      <w:r w:rsidR="00BE1480" w:rsidRPr="002C0156">
        <w:t xml:space="preserve">Enrollee </w:t>
      </w:r>
      <w:r w:rsidRPr="002C0156">
        <w:t>has a</w:t>
      </w:r>
      <w:r w:rsidR="000915CA" w:rsidRPr="002C0156">
        <w:t xml:space="preserve"> </w:t>
      </w:r>
      <w:r w:rsidR="00294F41" w:rsidRPr="002C0156">
        <w:t>L</w:t>
      </w:r>
      <w:r w:rsidR="00EC2907" w:rsidRPr="002C0156">
        <w:t xml:space="preserve">ong Term Care </w:t>
      </w:r>
      <w:r w:rsidRPr="002C0156">
        <w:t>ineligibility period</w:t>
      </w:r>
      <w:r w:rsidR="00723776" w:rsidRPr="002C0156">
        <w:t xml:space="preserve">.  </w:t>
      </w:r>
      <w:r w:rsidRPr="002C0156">
        <w:t xml:space="preserve">As long as the </w:t>
      </w:r>
      <w:r w:rsidR="00BE1480" w:rsidRPr="002C0156">
        <w:t xml:space="preserve">Enrollee </w:t>
      </w:r>
      <w:r w:rsidRPr="002C0156">
        <w:t xml:space="preserve">remains enrolled in SNBC, the MCO shall be required to reassume financial responsibility for all services covered under SNBC after the </w:t>
      </w:r>
      <w:r w:rsidR="00294F41" w:rsidRPr="002C0156">
        <w:t xml:space="preserve">LTC </w:t>
      </w:r>
      <w:r w:rsidRPr="002C0156">
        <w:t>ineligibility period has passed</w:t>
      </w:r>
      <w:r w:rsidR="00723776" w:rsidRPr="002C0156">
        <w:t xml:space="preserve">.  </w:t>
      </w:r>
      <w:r w:rsidRPr="002C0156">
        <w:t xml:space="preserve">During the </w:t>
      </w:r>
      <w:r w:rsidR="00294F41" w:rsidRPr="002C0156">
        <w:t xml:space="preserve">LTC </w:t>
      </w:r>
      <w:r w:rsidRPr="002C0156">
        <w:t>ineligibility period payment for Nursing Facility services will be the responsibility of the Enrollee</w:t>
      </w:r>
      <w:r w:rsidR="00DD4C13" w:rsidRPr="002C0156">
        <w:t>.</w:t>
      </w:r>
    </w:p>
    <w:p w14:paraId="2D479459" w14:textId="77777777" w:rsidR="00DD4C13" w:rsidRPr="002C0156" w:rsidRDefault="00A32AEE" w:rsidP="00F84F10">
      <w:pPr>
        <w:pStyle w:val="Heading2"/>
      </w:pPr>
      <w:bookmarkStart w:id="1814" w:name="_Toc176230964"/>
      <w:bookmarkStart w:id="1815" w:name="_Toc176943642"/>
      <w:bookmarkStart w:id="1816" w:name="_Toc279050006"/>
      <w:bookmarkStart w:id="1817" w:name="_Toc466451424"/>
      <w:bookmarkStart w:id="1818" w:name="_Toc488144348"/>
      <w:bookmarkStart w:id="1819" w:name="_Toc209615246"/>
      <w:bookmarkEnd w:id="1814"/>
      <w:bookmarkEnd w:id="1815"/>
      <w:r w:rsidRPr="002C0156">
        <w:t>End Stage Renal Disease (ESRD) Payments</w:t>
      </w:r>
      <w:bookmarkEnd w:id="1816"/>
      <w:bookmarkEnd w:id="1817"/>
      <w:bookmarkEnd w:id="1818"/>
      <w:r w:rsidR="00DD4C13" w:rsidRPr="002C0156">
        <w:t>.</w:t>
      </w:r>
      <w:bookmarkEnd w:id="1819"/>
    </w:p>
    <w:p w14:paraId="252E9030" w14:textId="77777777" w:rsidR="00DD4C13" w:rsidRPr="002C0156" w:rsidRDefault="00A32AEE" w:rsidP="00F84F10">
      <w:pPr>
        <w:pStyle w:val="2bodytext"/>
      </w:pPr>
      <w:r w:rsidRPr="002C0156">
        <w:t>For Enrollees identified by CMS as having ESRD, the MCO will continue to receive the Medicaid capitation rate as appropriate for these Enrollees</w:t>
      </w:r>
      <w:r w:rsidR="00DD4C13" w:rsidRPr="002C0156">
        <w:t>.</w:t>
      </w:r>
    </w:p>
    <w:p w14:paraId="0B3D38D3" w14:textId="7EEBFCCE" w:rsidR="0013376A" w:rsidRPr="002C0156" w:rsidRDefault="00CE6D2D" w:rsidP="00F84F10">
      <w:pPr>
        <w:pStyle w:val="Heading2"/>
      </w:pPr>
      <w:bookmarkStart w:id="1820" w:name="_Toc307481112"/>
      <w:bookmarkStart w:id="1821" w:name="_Toc307573989"/>
      <w:bookmarkStart w:id="1822" w:name="_Toc307481113"/>
      <w:bookmarkStart w:id="1823" w:name="_Toc307573990"/>
      <w:bookmarkStart w:id="1824" w:name="_Toc307481114"/>
      <w:bookmarkStart w:id="1825" w:name="_Toc307573991"/>
      <w:bookmarkStart w:id="1826" w:name="_Toc307481115"/>
      <w:bookmarkStart w:id="1827" w:name="_Toc307573992"/>
      <w:bookmarkStart w:id="1828" w:name="_Toc488228212"/>
      <w:bookmarkStart w:id="1829" w:name="_Toc493512785"/>
      <w:bookmarkStart w:id="1830" w:name="_Toc209615247"/>
      <w:bookmarkEnd w:id="1820"/>
      <w:bookmarkEnd w:id="1821"/>
      <w:bookmarkEnd w:id="1822"/>
      <w:bookmarkEnd w:id="1823"/>
      <w:bookmarkEnd w:id="1824"/>
      <w:bookmarkEnd w:id="1825"/>
      <w:bookmarkEnd w:id="1826"/>
      <w:bookmarkEnd w:id="1827"/>
      <w:r w:rsidRPr="002C0156">
        <w:t>Payment for Health Care Home Care Coordination; Payment for Integrated Programs; Variance</w:t>
      </w:r>
      <w:bookmarkEnd w:id="1828"/>
      <w:bookmarkEnd w:id="1829"/>
      <w:r w:rsidR="00DD4C13" w:rsidRPr="002C0156">
        <w:t>.</w:t>
      </w:r>
      <w:bookmarkEnd w:id="1830"/>
      <w:r w:rsidR="00723776" w:rsidRPr="002C0156">
        <w:t xml:space="preserve"> </w:t>
      </w:r>
    </w:p>
    <w:p w14:paraId="6EEEC5A3" w14:textId="26D76977" w:rsidR="00112304" w:rsidRPr="002C0156" w:rsidRDefault="00112304" w:rsidP="00F84F10">
      <w:pPr>
        <w:pStyle w:val="heading3NotTOClevel3"/>
      </w:pPr>
      <w:r w:rsidRPr="002C0156">
        <w:t xml:space="preserve"> The MCO shall pay a care coordination fee </w:t>
      </w:r>
      <w:r w:rsidR="00DC5B2A" w:rsidRPr="002C0156">
        <w:t xml:space="preserve">to Providers </w:t>
      </w:r>
      <w:r w:rsidRPr="002C0156">
        <w:t xml:space="preserve">for qualified Enrollees of a certified Health Care Home </w:t>
      </w:r>
      <w:r w:rsidR="005D7F1B" w:rsidRPr="002C0156">
        <w:t xml:space="preserve">(HCH) </w:t>
      </w:r>
      <w:r w:rsidRPr="002C0156">
        <w:t>within the MCO Provider network</w:t>
      </w:r>
      <w:r w:rsidR="00D042A9" w:rsidRPr="002C0156">
        <w:t xml:space="preserve"> unless the MCO is using an alternative comprehensive payment arrangement</w:t>
      </w:r>
      <w:r w:rsidR="006D5642" w:rsidRPr="002C0156">
        <w:t xml:space="preserve"> or the Enrollee is attributed to an Integrated Health Partnership (IHP)</w:t>
      </w:r>
      <w:r w:rsidR="008C6718" w:rsidRPr="002C0156">
        <w:t>,</w:t>
      </w:r>
      <w:r w:rsidR="00185C2B" w:rsidRPr="002C0156">
        <w:t xml:space="preserve"> that is receiving a population-based payment, identified in section </w:t>
      </w:r>
      <w:r w:rsidR="00273B6C">
        <w:t>4.18.2(2)</w:t>
      </w:r>
      <w:r w:rsidR="00723776" w:rsidRPr="002C0156">
        <w:t xml:space="preserve">.  </w:t>
      </w:r>
      <w:r w:rsidR="00D042A9" w:rsidRPr="002C0156">
        <w:t>The fee schedule for Health Care Homes must be stratified according to the stratification criteria developed by the STATE, pursuant to Minnesota Statutes</w:t>
      </w:r>
      <w:r w:rsidR="006C537E" w:rsidRPr="002C0156">
        <w:t>,</w:t>
      </w:r>
      <w:r w:rsidR="00D042A9" w:rsidRPr="002C0156">
        <w:t xml:space="preserve"> </w:t>
      </w:r>
      <w:r w:rsidR="00980149" w:rsidRPr="002C0156">
        <w:t>§</w:t>
      </w:r>
      <w:r w:rsidR="005D738D" w:rsidRPr="002C0156">
        <w:t>62U.03</w:t>
      </w:r>
      <w:r w:rsidR="00723776" w:rsidRPr="002C0156">
        <w:t xml:space="preserve">.  </w:t>
      </w:r>
      <w:r w:rsidRPr="002C0156">
        <w:t>For Dual Eligible Enrollees, payment will be made for those Enrollees</w:t>
      </w:r>
      <w:r w:rsidR="00723776" w:rsidRPr="002C0156">
        <w:t xml:space="preserve">.  </w:t>
      </w:r>
      <w:r w:rsidRPr="002C0156">
        <w:t xml:space="preserve">In addition: </w:t>
      </w:r>
    </w:p>
    <w:p w14:paraId="5921005D" w14:textId="0BB4FD0C" w:rsidR="00112304" w:rsidRPr="002C0156" w:rsidRDefault="00112304" w:rsidP="00F84F10">
      <w:pPr>
        <w:pStyle w:val="Heading5"/>
      </w:pPr>
      <w:r w:rsidRPr="002C0156">
        <w:lastRenderedPageBreak/>
        <w:t>The MCO will consider Medicare status, and any additional Medicare resources that may be available when determining Health Care Home care coordination payment rates for Dual Eligible Enrollees; and</w:t>
      </w:r>
      <w:r w:rsidR="00723776" w:rsidRPr="002C0156">
        <w:t xml:space="preserve"> </w:t>
      </w:r>
    </w:p>
    <w:p w14:paraId="3463C814" w14:textId="307D0AC7" w:rsidR="00DD4C13" w:rsidRPr="002C0156" w:rsidRDefault="00112304" w:rsidP="00F84F10">
      <w:pPr>
        <w:pStyle w:val="Heading5"/>
      </w:pPr>
      <w:r w:rsidRPr="002C0156">
        <w:t xml:space="preserve">If a clinic or clinician is a certified Health Care Home and the MCO has a comprehensive alternative payment arrangement, </w:t>
      </w:r>
      <w:r w:rsidR="00B94796" w:rsidRPr="002C0156">
        <w:t xml:space="preserve">that includes care </w:t>
      </w:r>
      <w:r w:rsidRPr="002C0156">
        <w:t xml:space="preserve">coordination and </w:t>
      </w:r>
      <w:r w:rsidR="00DE5937" w:rsidRPr="002C0156">
        <w:t xml:space="preserve">is </w:t>
      </w:r>
      <w:r w:rsidRPr="002C0156">
        <w:t xml:space="preserve">tied to measures related to patient health, patient experience and cost effectiveness with that clinic or clinician, </w:t>
      </w:r>
      <w:r w:rsidR="00DE5937" w:rsidRPr="002C0156">
        <w:t xml:space="preserve">then upon documentation in accordance with section </w:t>
      </w:r>
      <w:r w:rsidR="00273B6C">
        <w:t>11.5.1(11)(b) below</w:t>
      </w:r>
      <w:r w:rsidR="005C3721" w:rsidRPr="002C0156">
        <w:t xml:space="preserve">, </w:t>
      </w:r>
      <w:r w:rsidRPr="002C0156">
        <w:t>the STATE will exempt the MCO from an additional Health Care Home care coordination fee for that Provider</w:t>
      </w:r>
      <w:r w:rsidR="00723776" w:rsidRPr="002C0156">
        <w:t xml:space="preserve">.  </w:t>
      </w:r>
      <w:r w:rsidRPr="002C0156">
        <w:t>The MCO is not required to pay both a Health Care Home care coordination fee and a fee based on a more comprehensive payment arrangement</w:t>
      </w:r>
      <w:r w:rsidR="00DD4C13" w:rsidRPr="002C0156">
        <w:t>.</w:t>
      </w:r>
    </w:p>
    <w:p w14:paraId="4BC1603E" w14:textId="77777777" w:rsidR="00DD4C13" w:rsidRPr="002C0156" w:rsidRDefault="00DC5B2A" w:rsidP="00F84F10">
      <w:pPr>
        <w:pStyle w:val="Heading5"/>
      </w:pPr>
      <w:r w:rsidRPr="002C0156">
        <w:t>The MCO is not required to pay both a Health Care Home care coordination fee and a fee based on a more comprehensive payment arrangement</w:t>
      </w:r>
      <w:r w:rsidR="00DD4C13" w:rsidRPr="002C0156">
        <w:t>.</w:t>
      </w:r>
    </w:p>
    <w:p w14:paraId="1C431DAA" w14:textId="68248D05" w:rsidR="00DD4C13" w:rsidRPr="002C0156" w:rsidRDefault="00F638D1" w:rsidP="00F84F10">
      <w:pPr>
        <w:pStyle w:val="Heading5"/>
      </w:pPr>
      <w:r w:rsidRPr="002C0156">
        <w:t>Since every IHP receives a population-based payment based on their attributed population, t</w:t>
      </w:r>
      <w:r w:rsidR="006D5642" w:rsidRPr="002C0156">
        <w:t>he MCO is not required to pay a Health Care Home coordination fee if the enrollee is attributed to an IHP</w:t>
      </w:r>
      <w:r w:rsidR="00507E3F" w:rsidRPr="002C0156">
        <w:t xml:space="preserve"> that is recei</w:t>
      </w:r>
      <w:r w:rsidR="003D77C2" w:rsidRPr="002C0156">
        <w:t>ving a population-based payment</w:t>
      </w:r>
      <w:r w:rsidR="00DD4C13" w:rsidRPr="002C0156">
        <w:t>.</w:t>
      </w:r>
    </w:p>
    <w:p w14:paraId="7E2F0595" w14:textId="56DF15F7" w:rsidR="00DD4C13" w:rsidRPr="002C0156" w:rsidRDefault="00DA64AE" w:rsidP="00F84F10">
      <w:pPr>
        <w:pStyle w:val="Heading2"/>
      </w:pPr>
      <w:bookmarkStart w:id="1831" w:name="_Toc304461152"/>
      <w:bookmarkStart w:id="1832" w:name="_Ref341963320"/>
      <w:bookmarkStart w:id="1833" w:name="_Toc466451427"/>
      <w:bookmarkStart w:id="1834" w:name="_Toc488144351"/>
      <w:bookmarkStart w:id="1835" w:name="_Toc209615248"/>
      <w:r w:rsidRPr="002C0156">
        <w:t xml:space="preserve">Integrated </w:t>
      </w:r>
      <w:r w:rsidR="00B94796" w:rsidRPr="002C0156">
        <w:t xml:space="preserve">Health </w:t>
      </w:r>
      <w:r w:rsidRPr="002C0156">
        <w:t xml:space="preserve">Partnerships </w:t>
      </w:r>
      <w:r w:rsidR="00B94796" w:rsidRPr="002C0156">
        <w:t>Demonstration</w:t>
      </w:r>
      <w:bookmarkEnd w:id="1831"/>
      <w:bookmarkEnd w:id="1832"/>
      <w:bookmarkEnd w:id="1833"/>
      <w:bookmarkEnd w:id="1834"/>
      <w:r w:rsidR="00D01619" w:rsidRPr="002C0156">
        <w:t xml:space="preserve"> for SNBC</w:t>
      </w:r>
      <w:r w:rsidR="00DD4C13" w:rsidRPr="002C0156">
        <w:t>.</w:t>
      </w:r>
      <w:bookmarkEnd w:id="1835"/>
    </w:p>
    <w:p w14:paraId="36BBA564" w14:textId="0FBB7C8D" w:rsidR="00DD4C13" w:rsidRPr="002C0156" w:rsidRDefault="00DE5937" w:rsidP="00F84F10">
      <w:pPr>
        <w:pStyle w:val="heading3NotTOClevel3"/>
      </w:pPr>
      <w:r w:rsidRPr="002C0156">
        <w:t xml:space="preserve">The MCO </w:t>
      </w:r>
      <w:r w:rsidR="003F4F48" w:rsidRPr="002C0156">
        <w:t xml:space="preserve">and the STATE will participate in a </w:t>
      </w:r>
      <w:r w:rsidR="006D5642" w:rsidRPr="002C0156">
        <w:t xml:space="preserve">quarterly population-based payment and </w:t>
      </w:r>
      <w:r w:rsidR="003F4F48" w:rsidRPr="002C0156">
        <w:t xml:space="preserve">shared savings and losses payment methodology through the </w:t>
      </w:r>
      <w:r w:rsidR="00DA64AE" w:rsidRPr="002C0156">
        <w:t xml:space="preserve">Integrated Health Partnerships (IHP) </w:t>
      </w:r>
      <w:r w:rsidR="003F4F48" w:rsidRPr="002C0156">
        <w:t xml:space="preserve">Demonstration with the STATE’s contracted </w:t>
      </w:r>
      <w:r w:rsidR="00EE62FF" w:rsidRPr="002C0156">
        <w:t>IHP</w:t>
      </w:r>
      <w:r w:rsidR="003F4F48" w:rsidRPr="002C0156">
        <w:t xml:space="preserve"> Entities in the MCO’s provider network, in accordance with </w:t>
      </w:r>
      <w:r w:rsidRPr="002C0156">
        <w:t xml:space="preserve">Minnesota Statutes, </w:t>
      </w:r>
      <w:r w:rsidR="00980149" w:rsidRPr="002C0156">
        <w:t>§</w:t>
      </w:r>
      <w:r w:rsidRPr="002C0156">
        <w:t>256B.0755</w:t>
      </w:r>
      <w:r w:rsidR="00DD4C13" w:rsidRPr="002C0156">
        <w:t>.</w:t>
      </w:r>
    </w:p>
    <w:p w14:paraId="7E3C7B66" w14:textId="6CF60F73" w:rsidR="003F4F48" w:rsidRPr="002C0156" w:rsidRDefault="003F4F48" w:rsidP="00F84F10">
      <w:pPr>
        <w:pStyle w:val="heading3NotTOClevel3"/>
      </w:pPr>
      <w:r w:rsidRPr="002C0156">
        <w:t>The STATE will provide the MCO with the following information:</w:t>
      </w:r>
    </w:p>
    <w:p w14:paraId="30732CD1" w14:textId="77777777" w:rsidR="00DD4C13" w:rsidRPr="002C0156" w:rsidRDefault="003F4F48" w:rsidP="00F84F10">
      <w:pPr>
        <w:pStyle w:val="Heading5"/>
      </w:pPr>
      <w:r w:rsidRPr="002C0156">
        <w:t xml:space="preserve">A list of the STATE’s contracted </w:t>
      </w:r>
      <w:r w:rsidR="00EE62FF" w:rsidRPr="002C0156">
        <w:t>IHP</w:t>
      </w:r>
      <w:r w:rsidRPr="002C0156">
        <w:t xml:space="preserve"> Entities no later than</w:t>
      </w:r>
      <w:r w:rsidR="00CF72B3" w:rsidRPr="002C0156">
        <w:t xml:space="preserve"> </w:t>
      </w:r>
      <w:r w:rsidR="00EE62FF" w:rsidRPr="002C0156">
        <w:t xml:space="preserve">thirty </w:t>
      </w:r>
      <w:r w:rsidR="00F23652" w:rsidRPr="002C0156">
        <w:t>(</w:t>
      </w:r>
      <w:r w:rsidR="00CF72B3" w:rsidRPr="002C0156">
        <w:t>30</w:t>
      </w:r>
      <w:r w:rsidR="00F23652" w:rsidRPr="002C0156">
        <w:t>)</w:t>
      </w:r>
      <w:r w:rsidR="00CF72B3" w:rsidRPr="002C0156">
        <w:t xml:space="preserve"> days after the </w:t>
      </w:r>
      <w:r w:rsidR="00EE62FF" w:rsidRPr="002C0156">
        <w:t>IHP</w:t>
      </w:r>
      <w:r w:rsidR="00CF72B3" w:rsidRPr="002C0156">
        <w:t xml:space="preserve"> contract</w:t>
      </w:r>
      <w:r w:rsidR="00EE62FF" w:rsidRPr="002C0156">
        <w:t>s</w:t>
      </w:r>
      <w:r w:rsidR="00CF72B3" w:rsidRPr="002C0156">
        <w:t xml:space="preserve"> take effect</w:t>
      </w:r>
      <w:r w:rsidR="00DD4C13" w:rsidRPr="002C0156">
        <w:t>.</w:t>
      </w:r>
    </w:p>
    <w:p w14:paraId="7C9B85DE" w14:textId="19E1719D" w:rsidR="00F638D1" w:rsidRPr="002C0156" w:rsidRDefault="003F4F48" w:rsidP="00F84F10">
      <w:pPr>
        <w:pStyle w:val="Heading5"/>
      </w:pPr>
      <w:bookmarkStart w:id="1836" w:name="_Ref493166935"/>
      <w:r w:rsidRPr="002C0156">
        <w:t xml:space="preserve">Data identifying the MCO’s Enrollees that are attributed to a particular </w:t>
      </w:r>
      <w:r w:rsidR="00EE62FF" w:rsidRPr="002C0156">
        <w:t>IHP</w:t>
      </w:r>
      <w:r w:rsidRPr="002C0156">
        <w:t xml:space="preserve"> Entit</w:t>
      </w:r>
      <w:r w:rsidR="006D5642" w:rsidRPr="002C0156">
        <w:t>y at that time for the purposes of the quarterly population-based payments as well as for the shared savings and shared losses payment</w:t>
      </w:r>
      <w:r w:rsidR="00723776" w:rsidRPr="002C0156">
        <w:t xml:space="preserve">.  </w:t>
      </w:r>
      <w:r w:rsidRPr="002C0156">
        <w:t xml:space="preserve">The attribution data will include the Enrollee’s PMI number, Enrollee name, </w:t>
      </w:r>
      <w:r w:rsidR="00F638D1" w:rsidRPr="002C0156">
        <w:t>and to which</w:t>
      </w:r>
      <w:r w:rsidRPr="002C0156">
        <w:t xml:space="preserve"> </w:t>
      </w:r>
      <w:r w:rsidR="00EE62FF" w:rsidRPr="002C0156">
        <w:t>IHP</w:t>
      </w:r>
      <w:r w:rsidRPr="002C0156">
        <w:t xml:space="preserve"> Entity</w:t>
      </w:r>
      <w:r w:rsidR="00F638D1" w:rsidRPr="002C0156">
        <w:t xml:space="preserve">  the Enrollee is attributed.</w:t>
      </w:r>
    </w:p>
    <w:p w14:paraId="30FA6817" w14:textId="13A002E3" w:rsidR="003F4F48" w:rsidRPr="002C0156" w:rsidRDefault="00CF72B3" w:rsidP="00F84F10">
      <w:pPr>
        <w:pStyle w:val="Heading5"/>
      </w:pPr>
      <w:r w:rsidRPr="002C0156">
        <w:t>Attribution data identifying the attributed population will be provided to the MCO:</w:t>
      </w:r>
      <w:bookmarkEnd w:id="1836"/>
    </w:p>
    <w:p w14:paraId="72DF0B6E" w14:textId="028445A0" w:rsidR="00B63ADE" w:rsidRPr="002C0156" w:rsidRDefault="006D5642" w:rsidP="00F84F10">
      <w:pPr>
        <w:pStyle w:val="Heading6"/>
      </w:pPr>
      <w:r w:rsidRPr="002C0156">
        <w:t xml:space="preserve">Thirty (30) days </w:t>
      </w:r>
      <w:r w:rsidR="00F638D1" w:rsidRPr="002C0156">
        <w:t xml:space="preserve">after </w:t>
      </w:r>
      <w:r w:rsidRPr="002C0156">
        <w:t>the end of each quarter</w:t>
      </w:r>
      <w:r w:rsidR="00F638D1" w:rsidRPr="002C0156">
        <w:t xml:space="preserve"> The attribution reports provided in April of each year will be based on dates of service from January 1 through December 31 of the prior year, and therefore reflect the attribution utilized for settlement purposes. </w:t>
      </w:r>
    </w:p>
    <w:p w14:paraId="6D4676F9" w14:textId="77B3EAD3" w:rsidR="00886453" w:rsidRPr="002C0156" w:rsidRDefault="006D5642" w:rsidP="00F84F10">
      <w:pPr>
        <w:pStyle w:val="Heading5"/>
      </w:pPr>
      <w:bookmarkStart w:id="1837" w:name="_Ref493167079"/>
      <w:r w:rsidRPr="002C0156">
        <w:t>For the shared savings and losses payment, t</w:t>
      </w:r>
      <w:r w:rsidR="009861AC" w:rsidRPr="002C0156">
        <w:t>he STATE will provide</w:t>
      </w:r>
      <w:r w:rsidR="009908AA" w:rsidRPr="002C0156">
        <w:t>:</w:t>
      </w:r>
      <w:bookmarkEnd w:id="1837"/>
    </w:p>
    <w:p w14:paraId="449C38E2" w14:textId="3D2422FA" w:rsidR="00886453" w:rsidRPr="002C0156" w:rsidRDefault="00886453" w:rsidP="00F84F10">
      <w:pPr>
        <w:pStyle w:val="Heading6"/>
      </w:pPr>
      <w:r w:rsidRPr="002C0156">
        <w:t xml:space="preserve">Information on </w:t>
      </w:r>
      <w:r w:rsidR="00EE62FF" w:rsidRPr="002C0156">
        <w:t xml:space="preserve">the </w:t>
      </w:r>
      <w:r w:rsidRPr="002C0156">
        <w:t>total cost of care for the MCO’s attributed Enrollees</w:t>
      </w:r>
      <w:r w:rsidR="00E56D50" w:rsidRPr="002C0156">
        <w:t xml:space="preserve">, including an estimate of the </w:t>
      </w:r>
      <w:r w:rsidR="00EE62FF" w:rsidRPr="002C0156">
        <w:t>IHP</w:t>
      </w:r>
      <w:r w:rsidR="00E56D50" w:rsidRPr="002C0156">
        <w:t xml:space="preserve"> settlement(s)</w:t>
      </w:r>
      <w:r w:rsidRPr="002C0156">
        <w:t xml:space="preserve"> </w:t>
      </w:r>
      <w:r w:rsidR="009908AA" w:rsidRPr="002C0156">
        <w:t xml:space="preserve">no later than ten (10) days after </w:t>
      </w:r>
      <w:r w:rsidRPr="002C0156">
        <w:t>the end of the Contract Year;</w:t>
      </w:r>
      <w:r w:rsidR="00E56D50" w:rsidRPr="002C0156">
        <w:t xml:space="preserve"> and</w:t>
      </w:r>
    </w:p>
    <w:p w14:paraId="4F083EEA" w14:textId="77777777" w:rsidR="00DD4C13" w:rsidRPr="002C0156" w:rsidRDefault="009861AC" w:rsidP="00F84F10">
      <w:pPr>
        <w:pStyle w:val="Heading6"/>
      </w:pPr>
      <w:r w:rsidRPr="002C0156">
        <w:t>Subsequently, t</w:t>
      </w:r>
      <w:r w:rsidR="003F4F48" w:rsidRPr="002C0156">
        <w:t>he STATE will calculate an interim payment and a final payment for the performance periods</w:t>
      </w:r>
      <w:r w:rsidR="00723776" w:rsidRPr="002C0156">
        <w:t xml:space="preserve">.  </w:t>
      </w:r>
      <w:r w:rsidR="003F4F48" w:rsidRPr="002C0156">
        <w:t xml:space="preserve">The base period total cost of care (TCOC) adjusted for trend and change in risk score from the base period </w:t>
      </w:r>
      <w:r w:rsidR="00EE62FF" w:rsidRPr="002C0156">
        <w:t xml:space="preserve">and </w:t>
      </w:r>
      <w:r w:rsidR="003F4F48" w:rsidRPr="002C0156">
        <w:t>the performance period</w:t>
      </w:r>
      <w:r w:rsidR="00EE62FF" w:rsidRPr="002C0156">
        <w:t xml:space="preserve"> risk score</w:t>
      </w:r>
      <w:r w:rsidR="003F4F48" w:rsidRPr="002C0156">
        <w:t>, will determine the interim and final adjusted targets respectively</w:t>
      </w:r>
      <w:r w:rsidR="00723776" w:rsidRPr="002C0156">
        <w:t xml:space="preserve">.  </w:t>
      </w:r>
      <w:r w:rsidR="003F4F48" w:rsidRPr="002C0156">
        <w:t xml:space="preserve">The respective targets will then be compared to the respective interim and final </w:t>
      </w:r>
      <w:r w:rsidR="00EE62FF" w:rsidRPr="002C0156">
        <w:t>IHP</w:t>
      </w:r>
      <w:r w:rsidR="003F4F48" w:rsidRPr="002C0156">
        <w:t xml:space="preserve"> actual observed performance period TCOC to calculate the interim and final payments and ensure that the </w:t>
      </w:r>
      <w:r w:rsidR="00EE62FF" w:rsidRPr="002C0156">
        <w:t>IHP</w:t>
      </w:r>
      <w:r w:rsidR="003F4F48" w:rsidRPr="002C0156">
        <w:t xml:space="preserve"> has met a two percent (2%) minimum performance threshold</w:t>
      </w:r>
      <w:r w:rsidR="00DD4C13" w:rsidRPr="002C0156">
        <w:t>.</w:t>
      </w:r>
    </w:p>
    <w:p w14:paraId="7C9BB17E" w14:textId="4375C302" w:rsidR="00DD4C13" w:rsidRPr="002C0156" w:rsidRDefault="003F4F48" w:rsidP="00F84F10">
      <w:pPr>
        <w:pStyle w:val="Heading5"/>
      </w:pPr>
      <w:r w:rsidRPr="002C0156">
        <w:lastRenderedPageBreak/>
        <w:t xml:space="preserve">The STATE will notify the MCO in writing of the shared savings for the interim and final payments to be paid to the </w:t>
      </w:r>
      <w:r w:rsidR="00EE62FF" w:rsidRPr="002C0156">
        <w:t>IHP</w:t>
      </w:r>
      <w:r w:rsidRPr="002C0156">
        <w:t xml:space="preserve"> Entity or Entities</w:t>
      </w:r>
      <w:r w:rsidR="00F23652" w:rsidRPr="002C0156">
        <w:t>; such information shall be held by the MCO as confidential and requests for release of such information and related data shall be referred to the STATE</w:t>
      </w:r>
      <w:r w:rsidR="00723776" w:rsidRPr="002C0156">
        <w:t xml:space="preserve">.  </w:t>
      </w:r>
      <w:r w:rsidRPr="002C0156">
        <w:t xml:space="preserve">The MCO shall issue payment to the </w:t>
      </w:r>
      <w:r w:rsidR="00EE62FF" w:rsidRPr="002C0156">
        <w:t>IHP</w:t>
      </w:r>
      <w:r w:rsidRPr="002C0156">
        <w:t xml:space="preserve"> Entity as identified by the STATE within thirty (30) days from the date of the notification from the STATE</w:t>
      </w:r>
      <w:r w:rsidR="00DD4C13" w:rsidRPr="002C0156">
        <w:t>.</w:t>
      </w:r>
      <w:r w:rsidR="005D7F1B" w:rsidRPr="002C0156">
        <w:t xml:space="preserve">  The MCO shall notify the STATE in writing of the date the payment was issued to the IHP Entity no later than five (5) </w:t>
      </w:r>
      <w:r w:rsidR="00A672D8" w:rsidRPr="002C0156">
        <w:t xml:space="preserve">business </w:t>
      </w:r>
      <w:r w:rsidR="005D7F1B" w:rsidRPr="002C0156">
        <w:t xml:space="preserve">days from date of payment. </w:t>
      </w:r>
    </w:p>
    <w:p w14:paraId="08C7569B" w14:textId="6541E13B" w:rsidR="00DD4C13" w:rsidRPr="002C0156" w:rsidRDefault="005D7F1B" w:rsidP="00F84F10">
      <w:pPr>
        <w:pStyle w:val="Heading5"/>
      </w:pPr>
      <w:r w:rsidRPr="002C0156">
        <w:t xml:space="preserve">The STATE will notify the MCO in writing of the shared losses for the final settlement payments to be collected by the MCO from the IHP Entity or Entities; such information shall be held by the MCO as confidential and requests for release of such information and related data shall be referred to the STATE. The MCO shall recoup payment from the IHP Entity as identified by the STATE within one hundred and twenty (120) days from the date of the notification from the STATE. The MCO shall notify the STATE in writing of the date the payment was recouped from the IHP Entity no later than five (5) </w:t>
      </w:r>
      <w:r w:rsidR="00A672D8" w:rsidRPr="002C0156">
        <w:t xml:space="preserve">business </w:t>
      </w:r>
      <w:r w:rsidRPr="002C0156">
        <w:t>day</w:t>
      </w:r>
      <w:r w:rsidR="003E174B" w:rsidRPr="002C0156">
        <w:t xml:space="preserve">s from the date of recoupment. </w:t>
      </w:r>
    </w:p>
    <w:p w14:paraId="07EA72BA" w14:textId="580DC60E" w:rsidR="00DD4C13" w:rsidRPr="002C0156" w:rsidRDefault="003F4F48" w:rsidP="00F84F10">
      <w:pPr>
        <w:pStyle w:val="heading3NotTOClevel3"/>
      </w:pPr>
      <w:r w:rsidRPr="002C0156">
        <w:t xml:space="preserve">The STATE will use encounter data and </w:t>
      </w:r>
      <w:r w:rsidR="00F23652" w:rsidRPr="002C0156">
        <w:t xml:space="preserve">financial data provided by the MCO under </w:t>
      </w:r>
      <w:r w:rsidRPr="002C0156">
        <w:t>section</w:t>
      </w:r>
      <w:r w:rsidR="00445096" w:rsidRPr="002C0156">
        <w:t>s</w:t>
      </w:r>
      <w:r w:rsidRPr="002C0156">
        <w:t xml:space="preserve"> </w:t>
      </w:r>
      <w:r w:rsidR="00273B6C">
        <w:t>3.17.1</w:t>
      </w:r>
      <w:r w:rsidR="00F23652" w:rsidRPr="002C0156">
        <w:t xml:space="preserve"> and </w:t>
      </w:r>
      <w:r w:rsidR="00273B6C">
        <w:t>11.5.1(15)</w:t>
      </w:r>
      <w:r w:rsidR="005C3721" w:rsidRPr="002C0156">
        <w:t>,</w:t>
      </w:r>
      <w:r w:rsidR="00146239" w:rsidRPr="002C0156">
        <w:t xml:space="preserve"> in determining TCOC</w:t>
      </w:r>
      <w:r w:rsidR="006D5642" w:rsidRPr="002C0156">
        <w:t xml:space="preserve"> and quarterly population-based payment</w:t>
      </w:r>
      <w:r w:rsidR="00723776" w:rsidRPr="002C0156">
        <w:t xml:space="preserve">.  </w:t>
      </w:r>
      <w:r w:rsidRPr="002C0156">
        <w:t>The MCO must ensure the timeliness, accuracy and completeness of the data submitted and shall comply with any actions taken to correct identified issues r</w:t>
      </w:r>
      <w:r w:rsidR="00146239" w:rsidRPr="002C0156">
        <w:t>egarding the data submissions</w:t>
      </w:r>
      <w:r w:rsidR="00DD4C13" w:rsidRPr="002C0156">
        <w:t>.</w:t>
      </w:r>
    </w:p>
    <w:p w14:paraId="596E4BF2" w14:textId="09DD633D" w:rsidR="00DD4C13" w:rsidRPr="002C0156" w:rsidRDefault="003F4F48" w:rsidP="00F84F10">
      <w:pPr>
        <w:pStyle w:val="heading3NotTOClevel3"/>
      </w:pPr>
      <w:r w:rsidRPr="002C0156">
        <w:t xml:space="preserve">If the MCO fails to make the interim or final </w:t>
      </w:r>
      <w:r w:rsidR="005D7F1B" w:rsidRPr="002C0156">
        <w:t xml:space="preserve">settlement </w:t>
      </w:r>
      <w:r w:rsidRPr="002C0156">
        <w:t xml:space="preserve">payments </w:t>
      </w:r>
      <w:r w:rsidR="005D7F1B" w:rsidRPr="002C0156">
        <w:t xml:space="preserve">to IHPs for shared savings or recoup payment of final settlement shared losses from IHPs </w:t>
      </w:r>
      <w:r w:rsidRPr="002C0156">
        <w:t xml:space="preserve">within the time period established by the STATE, the STATE will take appropriate action in accordance with </w:t>
      </w:r>
      <w:r w:rsidR="0057697C" w:rsidRPr="002C0156">
        <w:t>s</w:t>
      </w:r>
      <w:r w:rsidRPr="002C0156">
        <w:t xml:space="preserve">ections </w:t>
      </w:r>
      <w:r w:rsidR="00273B6C">
        <w:t>5.5</w:t>
      </w:r>
      <w:r w:rsidRPr="002C0156">
        <w:t xml:space="preserve"> and </w:t>
      </w:r>
      <w:r w:rsidR="00273B6C">
        <w:t>5.6</w:t>
      </w:r>
      <w:r w:rsidRPr="002C0156">
        <w:t xml:space="preserve"> of the Contract</w:t>
      </w:r>
      <w:r w:rsidR="00DD4C13" w:rsidRPr="002C0156">
        <w:t>.</w:t>
      </w:r>
    </w:p>
    <w:p w14:paraId="60AEA521" w14:textId="6482A0B7" w:rsidR="00DD4C13" w:rsidRPr="002C0156" w:rsidRDefault="007505E3" w:rsidP="00F84F10">
      <w:pPr>
        <w:pStyle w:val="heading3NotTOClevel3"/>
      </w:pPr>
      <w:r w:rsidRPr="002C0156">
        <w:t>The STATE will provide the MCO with</w:t>
      </w:r>
      <w:r w:rsidR="00723776" w:rsidRPr="002C0156">
        <w:t xml:space="preserve"> </w:t>
      </w:r>
      <w:r w:rsidRPr="002C0156">
        <w:t xml:space="preserve">reporting </w:t>
      </w:r>
      <w:r w:rsidR="00AA2400" w:rsidRPr="002C0156">
        <w:t xml:space="preserve">twice per year </w:t>
      </w:r>
      <w:r w:rsidRPr="002C0156">
        <w:t>that reflects the costs of the MCO's Enrollees included in an IHP Entity's attributed population relative to the IHP Entity's financial target</w:t>
      </w:r>
      <w:r w:rsidR="00723776" w:rsidRPr="002C0156">
        <w:t xml:space="preserve">.  </w:t>
      </w:r>
      <w:r w:rsidRPr="002C0156">
        <w:t>This may include, but is not limited to, per member per month costs by service category and risk information</w:t>
      </w:r>
      <w:r w:rsidR="00DD4C13" w:rsidRPr="002C0156">
        <w:t>.</w:t>
      </w:r>
    </w:p>
    <w:p w14:paraId="3D9D962A" w14:textId="77777777" w:rsidR="005D7F1B" w:rsidRPr="002C0156" w:rsidRDefault="005D7F1B" w:rsidP="00F84F10">
      <w:pPr>
        <w:pStyle w:val="Heading2"/>
      </w:pPr>
      <w:bookmarkStart w:id="1838" w:name="_Ref141263083"/>
      <w:bookmarkStart w:id="1839" w:name="_Toc209615249"/>
      <w:r w:rsidRPr="002C0156">
        <w:t>Directed Payments</w:t>
      </w:r>
      <w:bookmarkEnd w:id="1838"/>
      <w:bookmarkEnd w:id="1839"/>
    </w:p>
    <w:p w14:paraId="371D5798" w14:textId="4E543D45" w:rsidR="005240F6" w:rsidRPr="002C0156" w:rsidRDefault="005240F6" w:rsidP="005240F6">
      <w:pPr>
        <w:pStyle w:val="2bodytext"/>
      </w:pPr>
      <w:r w:rsidRPr="002C0156">
        <w:t xml:space="preserve">For each directed payment listed below, other than in section </w:t>
      </w:r>
      <w:r w:rsidR="00273B6C">
        <w:t>4.19.1</w:t>
      </w:r>
      <w:r w:rsidRPr="002C0156">
        <w:t xml:space="preserve">, </w:t>
      </w:r>
    </w:p>
    <w:p w14:paraId="7BB63503" w14:textId="77777777" w:rsidR="005240F6" w:rsidRPr="002C0156" w:rsidRDefault="005240F6" w:rsidP="005240F6">
      <w:pPr>
        <w:pStyle w:val="2BodyTextBullet"/>
      </w:pPr>
      <w:r w:rsidRPr="002C0156">
        <w:t xml:space="preserve">The effective dates of the directed payments are the calendar Contract Year; </w:t>
      </w:r>
    </w:p>
    <w:p w14:paraId="181CA948" w14:textId="4F4EFEC4" w:rsidR="005240F6" w:rsidRPr="002C0156" w:rsidRDefault="005240F6" w:rsidP="005240F6">
      <w:pPr>
        <w:pStyle w:val="2BodyTextBullet"/>
      </w:pPr>
      <w:r w:rsidRPr="002C0156">
        <w:t xml:space="preserve">The provider class is all providers serving the population receiving the services under </w:t>
      </w:r>
      <w:r w:rsidR="0086649E">
        <w:t>each</w:t>
      </w:r>
      <w:r w:rsidRPr="002C0156">
        <w:t xml:space="preserve"> state directed payment; </w:t>
      </w:r>
    </w:p>
    <w:p w14:paraId="4241A92B" w14:textId="3EE35DAB" w:rsidR="005240F6" w:rsidRDefault="005240F6" w:rsidP="005240F6">
      <w:pPr>
        <w:pStyle w:val="2BodyTextBullet"/>
      </w:pPr>
      <w:r w:rsidRPr="002C0156">
        <w:t xml:space="preserve">The minimum fee schedule is the STATE’s fee for service fee schedule located on the state’s web page at </w:t>
      </w:r>
      <w:r w:rsidRPr="00236743">
        <w:rPr>
          <w:rFonts w:cstheme="minorBidi"/>
          <w:noProof/>
        </w:rPr>
        <w:t>https://mn.gov/dhs/partners-and-providers/policies-procedures/minnesota-health-care-programs/provider/billing/fee-schedule/mhcp.</w:t>
      </w:r>
      <w:r w:rsidRPr="002C0156">
        <w:t>jsp.</w:t>
      </w:r>
      <w:r w:rsidR="00425B04">
        <w:t xml:space="preserve"> </w:t>
      </w:r>
      <w:r w:rsidRPr="002C0156">
        <w:t>This fee schedule includes all relevant procedure and if applicable diagnosis codes, and is continuously updated. Each code line has an effective date.</w:t>
      </w:r>
    </w:p>
    <w:p w14:paraId="1904C3F6" w14:textId="51545FE7" w:rsidR="0086649E" w:rsidRPr="002C0156" w:rsidRDefault="0086649E" w:rsidP="005240F6">
      <w:pPr>
        <w:pStyle w:val="2BodyTextBullet"/>
      </w:pPr>
      <w:r w:rsidRPr="0086649E">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p>
    <w:p w14:paraId="6196AEEF" w14:textId="1CDEB332" w:rsidR="005D7F1B" w:rsidRPr="002C0156" w:rsidRDefault="005D7F1B" w:rsidP="00F84F10">
      <w:pPr>
        <w:pStyle w:val="Heading3"/>
      </w:pPr>
      <w:bookmarkStart w:id="1840" w:name="_Ref177467736"/>
      <w:bookmarkStart w:id="1841" w:name="_Toc209615250"/>
      <w:r w:rsidRPr="002C0156">
        <w:lastRenderedPageBreak/>
        <w:t>For Hennepin Health</w:t>
      </w:r>
      <w:r w:rsidR="00BF3476" w:rsidRPr="002C0156">
        <w:t>care</w:t>
      </w:r>
      <w:r w:rsidRPr="002C0156">
        <w:t>.</w:t>
      </w:r>
      <w:bookmarkEnd w:id="1840"/>
      <w:bookmarkEnd w:id="1841"/>
      <w:r w:rsidRPr="002C0156">
        <w:t xml:space="preserve"> </w:t>
      </w:r>
    </w:p>
    <w:p w14:paraId="67A06B3A" w14:textId="39C19443" w:rsidR="005D7F1B" w:rsidRPr="002C0156" w:rsidRDefault="005D7F1B" w:rsidP="00AA6B2D">
      <w:pPr>
        <w:pStyle w:val="Heading4"/>
      </w:pPr>
      <w:r w:rsidRPr="002C0156">
        <w:t xml:space="preserve">The MCO shall participate as required in payment of the </w:t>
      </w:r>
      <w:r w:rsidR="005240F6" w:rsidRPr="002C0156">
        <w:t xml:space="preserve">provider class of the </w:t>
      </w:r>
      <w:r w:rsidRPr="002C0156">
        <w:t>billing professionals (as defined in Minnesota Statutes, §256B.1973, subd. 1, (1)) of Hennepin Health</w:t>
      </w:r>
      <w:r w:rsidR="00BF3476" w:rsidRPr="002C0156">
        <w:t>care</w:t>
      </w:r>
      <w:r w:rsidRPr="002C0156">
        <w:t xml:space="preserve"> for a state directed payment compliant with Minnesota Statutes, §256B.1973, contingent on federal approval.</w:t>
      </w:r>
      <w:r w:rsidR="004D2D6C" w:rsidRPr="002C0156">
        <w:t xml:space="preserve">  </w:t>
      </w:r>
      <w:r w:rsidRPr="002C0156">
        <w:t xml:space="preserve">Payment will be according to a </w:t>
      </w:r>
      <w:r w:rsidR="0086649E" w:rsidRPr="0086649E">
        <w:t xml:space="preserve">provider-specific </w:t>
      </w:r>
      <w:r w:rsidRPr="002C0156">
        <w:t>fee schedule published by the STATE</w:t>
      </w:r>
      <w:r w:rsidR="005240F6" w:rsidRPr="002C0156">
        <w:t xml:space="preserve">  that includes its effective date, with procedure and if appliable diagnosis codes</w:t>
      </w:r>
      <w:r w:rsidRPr="002C0156">
        <w:t xml:space="preserve">. </w:t>
      </w:r>
      <w:r w:rsidR="005B4CFC" w:rsidRPr="002C0156">
        <w:t xml:space="preserve">CBPs are not required to pay Hennepin Healthcare by the </w:t>
      </w:r>
      <w:r w:rsidR="0086649E" w:rsidRPr="0086649E">
        <w:t xml:space="preserve">provider-specific </w:t>
      </w:r>
      <w:r w:rsidR="005B4CFC" w:rsidRPr="002C0156">
        <w:t>fee schedule.</w:t>
      </w:r>
      <w:r w:rsidR="009010A0" w:rsidRPr="002C0156">
        <w:t xml:space="preserve"> </w:t>
      </w:r>
      <w:bookmarkStart w:id="1842" w:name="_Hlk170373345"/>
      <w:r w:rsidR="009010A0" w:rsidRPr="002C0156">
        <w:t xml:space="preserve"> This SDP is of the type 42 CFR §438.6(c)(1)(iii)(B).</w:t>
      </w:r>
      <w:bookmarkEnd w:id="1842"/>
    </w:p>
    <w:p w14:paraId="0DD11975" w14:textId="29AA96BC" w:rsidR="00885820" w:rsidRPr="002C0156" w:rsidRDefault="00BB719A" w:rsidP="00F84F10">
      <w:pPr>
        <w:pStyle w:val="Heading3"/>
      </w:pPr>
      <w:r w:rsidRPr="002C0156">
        <w:t xml:space="preserve"> </w:t>
      </w:r>
      <w:bookmarkStart w:id="1843" w:name="_Toc209615251"/>
      <w:r w:rsidR="00885820" w:rsidRPr="002C0156">
        <w:t>For Behavioral Health Homes.</w:t>
      </w:r>
      <w:bookmarkEnd w:id="1843"/>
    </w:p>
    <w:p w14:paraId="29CA5FD1" w14:textId="02611EC7" w:rsidR="00885820" w:rsidRDefault="00BB719A" w:rsidP="00F84F10">
      <w:pPr>
        <w:pStyle w:val="3bodytext"/>
      </w:pPr>
      <w:r w:rsidRPr="002C0156">
        <w:t>The MCO shall reimburse providers as directed in</w:t>
      </w:r>
      <w:r w:rsidR="00885820" w:rsidRPr="002C0156">
        <w:t xml:space="preserve"> section </w:t>
      </w:r>
      <w:r w:rsidR="00273B6C">
        <w:t>6.1.20.1(3)</w:t>
      </w:r>
      <w:r w:rsidR="007A607D" w:rsidRPr="002C0156">
        <w:t>.</w:t>
      </w:r>
      <w:r w:rsidR="00885820" w:rsidRPr="002C0156">
        <w:t xml:space="preserve"> </w:t>
      </w:r>
      <w:bookmarkStart w:id="1844" w:name="_Hlk170373364"/>
      <w:r w:rsidR="009010A0" w:rsidRPr="002C0156">
        <w:t xml:space="preserve"> This SDP is of the type 42 CFR §438.6(c)(1)(iii)(A)</w:t>
      </w:r>
      <w:r w:rsidR="005240F6" w:rsidRPr="002C0156">
        <w:t>, and the benefit is found in the state plan at SPA MN-19-0015</w:t>
      </w:r>
      <w:r w:rsidR="009010A0" w:rsidRPr="002C0156">
        <w:t>.</w:t>
      </w:r>
      <w:bookmarkEnd w:id="1844"/>
    </w:p>
    <w:p w14:paraId="0EC65BCB" w14:textId="03BE51DE" w:rsidR="004D10C5" w:rsidRPr="004D10C5" w:rsidRDefault="004D10C5" w:rsidP="00C007F7">
      <w:pPr>
        <w:pStyle w:val="Heading3"/>
      </w:pPr>
      <w:bookmarkStart w:id="1845" w:name="_Ref204689092"/>
      <w:bookmarkStart w:id="1846" w:name="_Toc209615252"/>
      <w:r w:rsidRPr="004D10C5">
        <w:t>For Birth Centers.</w:t>
      </w:r>
      <w:bookmarkEnd w:id="1845"/>
      <w:bookmarkEnd w:id="1846"/>
    </w:p>
    <w:p w14:paraId="6ABC2F6B" w14:textId="77777777" w:rsidR="004D10C5" w:rsidRPr="004D10C5" w:rsidRDefault="004D10C5" w:rsidP="004D10C5">
      <w:pPr>
        <w:pStyle w:val="3bodytext"/>
      </w:pPr>
      <w:r w:rsidRPr="004D10C5">
        <w:t xml:space="preserve">Effective January 1, 2026, or upon federal approval and notice by the STATE, the MCO shall reimburse providers as follows: </w:t>
      </w:r>
    </w:p>
    <w:p w14:paraId="5074104F" w14:textId="77777777" w:rsidR="004D10C5" w:rsidRPr="004D10C5" w:rsidRDefault="004D10C5" w:rsidP="00C007F7">
      <w:pPr>
        <w:pStyle w:val="Heading4"/>
      </w:pPr>
      <w:r w:rsidRPr="004D10C5">
        <w:t xml:space="preserve">Services provided in a licensed birth center by a licensed health professional are covered if the service would otherwise be covered if provided in a hospital.  </w:t>
      </w:r>
    </w:p>
    <w:p w14:paraId="0FA28AE2" w14:textId="77777777" w:rsidR="004D10C5" w:rsidRPr="004D10C5" w:rsidRDefault="004D10C5" w:rsidP="00C007F7">
      <w:pPr>
        <w:pStyle w:val="Heading4"/>
      </w:pPr>
      <w:r w:rsidRPr="004D10C5">
        <w:t xml:space="preserve">For facility services provided by a birth center the MCO shall reimburse providers at rates that are at least equal to the FFS payment rates, including if the Enrollee is transported from a birth center to a hospital prior to the delivery. </w:t>
      </w:r>
    </w:p>
    <w:p w14:paraId="69B6ADF5" w14:textId="77777777" w:rsidR="004D10C5" w:rsidRPr="004D10C5" w:rsidRDefault="004D10C5" w:rsidP="00C007F7">
      <w:pPr>
        <w:pStyle w:val="Heading4"/>
      </w:pPr>
      <w:r w:rsidRPr="004D10C5">
        <w:t xml:space="preserve">Facility services provided to a newborn by a birth center shall be reimbursed at rates that are at least equal to the FFS payment rates. </w:t>
      </w:r>
    </w:p>
    <w:p w14:paraId="203C7024" w14:textId="77777777" w:rsidR="004D10C5" w:rsidRPr="004D10C5" w:rsidRDefault="004D10C5" w:rsidP="00C007F7">
      <w:pPr>
        <w:pStyle w:val="Heading4"/>
      </w:pPr>
      <w:r w:rsidRPr="004D10C5">
        <w:t>Professional services provided by traditional midwives licensed under chapter 147D shall be reimbursed at rates that are at least equal to the FFS payment rates, or 100 percent of the rate paid to a physician performing the same services. If an Enrollee is transported from a birth center to a hospital prior to the delivery, a licensed traditional midwife who does not perform the delivery may not bill for any delivery services. Services are not covered if provided by an unlicensed traditional midwife.</w:t>
      </w:r>
    </w:p>
    <w:p w14:paraId="49A6CA47" w14:textId="77777777" w:rsidR="004D10C5" w:rsidRPr="004D10C5" w:rsidRDefault="004D10C5" w:rsidP="00C007F7">
      <w:pPr>
        <w:pStyle w:val="Heading4"/>
      </w:pPr>
      <w:r w:rsidRPr="004D10C5">
        <w:t xml:space="preserve"> Licensed health professionals working in licensed birth centers shall be reimbursed for the full range of maternity care and newborn care services within their scope of practice, regardless of place of service, consistent with Minnesota Statutes, §256B.0625, subd. 54, (e), (1) through (4). </w:t>
      </w:r>
    </w:p>
    <w:p w14:paraId="1EAADE49" w14:textId="1BEBFEE8" w:rsidR="004D10C5" w:rsidRPr="004D10C5" w:rsidRDefault="004D10C5" w:rsidP="00C007F7">
      <w:pPr>
        <w:pStyle w:val="Heading4"/>
      </w:pPr>
    </w:p>
    <w:p w14:paraId="615BAFB7" w14:textId="00290996" w:rsidR="00750BD0" w:rsidRPr="002C0156" w:rsidRDefault="004D10C5" w:rsidP="004D10C5">
      <w:pPr>
        <w:pStyle w:val="4bodytext"/>
      </w:pPr>
      <w:r w:rsidRPr="004D10C5">
        <w:t>This SDP is of the type 42 CFR §438.6(c)(1)(iii)(A), and the benefit is found in the state plan at SPA MN-25-</w:t>
      </w:r>
      <w:r w:rsidR="009C3E2A">
        <w:t>25</w:t>
      </w:r>
      <w:r w:rsidRPr="004D10C5">
        <w:t xml:space="preserve"> [Minnesota Statutes, §256B.0625, subd. 54 and 54a]</w:t>
      </w:r>
    </w:p>
    <w:p w14:paraId="53CAA53F" w14:textId="77777777" w:rsidR="00885820" w:rsidRPr="002C0156" w:rsidRDefault="00885820" w:rsidP="00F84F10">
      <w:pPr>
        <w:pStyle w:val="Heading3"/>
      </w:pPr>
      <w:bookmarkStart w:id="1847" w:name="_Toc209615253"/>
      <w:r w:rsidRPr="002C0156">
        <w:t>For Certified Community Behavioral Health Clinics.</w:t>
      </w:r>
      <w:bookmarkEnd w:id="1847"/>
      <w:r w:rsidRPr="002C0156">
        <w:t xml:space="preserve"> </w:t>
      </w:r>
    </w:p>
    <w:p w14:paraId="2032574D" w14:textId="1E76A20E" w:rsidR="00885820" w:rsidRPr="002C0156" w:rsidRDefault="00BB719A" w:rsidP="00F84F10">
      <w:pPr>
        <w:pStyle w:val="3bodytext"/>
      </w:pPr>
      <w:r w:rsidRPr="002C0156">
        <w:t>The MCO shall reimburse providers as directed in</w:t>
      </w:r>
      <w:r w:rsidR="00885820" w:rsidRPr="002C0156">
        <w:t xml:space="preserve"> section </w:t>
      </w:r>
      <w:r w:rsidR="00273B6C">
        <w:t>6.1.20.3(4)</w:t>
      </w:r>
      <w:r w:rsidR="00885820" w:rsidRPr="002C0156">
        <w:t xml:space="preserve"> and </w:t>
      </w:r>
      <w:r w:rsidR="00273B6C">
        <w:t>(5)</w:t>
      </w:r>
      <w:r w:rsidR="00885820" w:rsidRPr="002C0156">
        <w:t>.</w:t>
      </w:r>
      <w:bookmarkStart w:id="1848" w:name="_Hlk170373375"/>
      <w:r w:rsidR="009010A0" w:rsidRPr="002C0156">
        <w:t xml:space="preserve"> This SDP is of the type 42 CFR §438.6(c)(1)(iii)(A)</w:t>
      </w:r>
      <w:r w:rsidR="005240F6" w:rsidRPr="002C0156">
        <w:t>, and the benefit is found in the state plan at page 54u of Attachment 3.19-A</w:t>
      </w:r>
      <w:r w:rsidR="009010A0" w:rsidRPr="002C0156">
        <w:t>.</w:t>
      </w:r>
      <w:bookmarkEnd w:id="1848"/>
      <w:r w:rsidR="009010A0" w:rsidRPr="002C0156">
        <w:t xml:space="preserve"> </w:t>
      </w:r>
    </w:p>
    <w:p w14:paraId="4BA9C8A4" w14:textId="77777777" w:rsidR="00364C24" w:rsidRPr="002C0156" w:rsidRDefault="00364C24" w:rsidP="00F84F10">
      <w:pPr>
        <w:pStyle w:val="Heading3"/>
      </w:pPr>
      <w:bookmarkStart w:id="1849" w:name="_Toc209615254"/>
      <w:r w:rsidRPr="002C0156">
        <w:t>For Dental Services.</w:t>
      </w:r>
      <w:bookmarkEnd w:id="1849"/>
      <w:r w:rsidRPr="002C0156">
        <w:t xml:space="preserve"> </w:t>
      </w:r>
    </w:p>
    <w:p w14:paraId="4B8308D4" w14:textId="77777777" w:rsidR="00364C24" w:rsidRPr="002C0156" w:rsidRDefault="00364C24" w:rsidP="00F84F10">
      <w:pPr>
        <w:pStyle w:val="Heading4"/>
      </w:pPr>
      <w:r w:rsidRPr="002C0156">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w:t>
      </w:r>
      <w:r w:rsidRPr="002C0156">
        <w:lastRenderedPageBreak/>
        <w:t xml:space="preserve">centers, rural health centers, or Indian health services.  The MCO shall reimburse providers at a level that is at least equal to the rate paid under FFS for dental services. </w:t>
      </w:r>
    </w:p>
    <w:p w14:paraId="2D385585" w14:textId="4BC3C2A2" w:rsidR="00364C24" w:rsidRPr="004D10C5" w:rsidRDefault="00364C24" w:rsidP="004D10C5">
      <w:pPr>
        <w:pStyle w:val="3bodytext"/>
      </w:pPr>
      <w:r w:rsidRPr="004D10C5">
        <w:t xml:space="preserve">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w:t>
      </w:r>
      <w:r w:rsidR="00425B04" w:rsidRPr="004D10C5">
        <w:t>§</w:t>
      </w:r>
      <w:r w:rsidRPr="004D10C5">
        <w:t>256B.76, subd. 4, (c).</w:t>
      </w:r>
      <w:r w:rsidR="009010A0" w:rsidRPr="004D10C5">
        <w:t xml:space="preserve"> </w:t>
      </w:r>
      <w:bookmarkStart w:id="1850" w:name="_Hlk170373389"/>
      <w:r w:rsidR="009010A0" w:rsidRPr="004D10C5">
        <w:t xml:space="preserve"> This SDP is of the type 42 CFR §438.6(c)(1)(iii)(A)</w:t>
      </w:r>
      <w:r w:rsidR="005240F6" w:rsidRPr="004D10C5">
        <w:t>, and the benefit is found in the state plan starting at page 40 of Attachment 3.19-A, and in SPA MN-23-0031</w:t>
      </w:r>
      <w:r w:rsidR="009010A0" w:rsidRPr="004D10C5">
        <w:t>.</w:t>
      </w:r>
      <w:bookmarkEnd w:id="1850"/>
    </w:p>
    <w:p w14:paraId="0B0BA63F" w14:textId="77777777" w:rsidR="004D10C5" w:rsidRPr="004D10C5" w:rsidRDefault="004D10C5" w:rsidP="00C007F7">
      <w:pPr>
        <w:pStyle w:val="Heading3"/>
      </w:pPr>
      <w:bookmarkStart w:id="1851" w:name="_Toc209615255"/>
      <w:bookmarkStart w:id="1852" w:name="_Hlk204864117"/>
      <w:r w:rsidRPr="004D10C5">
        <w:t>For a Statewide Hospital Fee Schedule</w:t>
      </w:r>
      <w:bookmarkEnd w:id="1851"/>
      <w:r w:rsidRPr="004D10C5">
        <w:t xml:space="preserve"> </w:t>
      </w:r>
    </w:p>
    <w:p w14:paraId="7F636FE3" w14:textId="58F57C07" w:rsidR="004D10C5" w:rsidRPr="002C0156" w:rsidRDefault="004D10C5" w:rsidP="004D10C5">
      <w:pPr>
        <w:pStyle w:val="3bodytext"/>
      </w:pPr>
      <w:r w:rsidRPr="004D10C5">
        <w:t xml:space="preserve">The MCO shall participate as required in payment of inpatient and outpatient hospital services for a state directed payment compliant with Minnesota Statutes, §256B.1974, as added by Laws Special Session 1, Ch. 3, Article 8, Sec. 22, contingent on federal approval. Payment will be according to a method published by the STATE that includes its effective date. This SDP is of the type </w:t>
      </w:r>
      <w:bookmarkStart w:id="1853" w:name="_Hlk204594358"/>
      <w:r w:rsidRPr="004D10C5">
        <w:t>42 CFR §438.6(c)(1)(iii)(C)</w:t>
      </w:r>
      <w:bookmarkEnd w:id="1853"/>
      <w:r w:rsidRPr="004D10C5">
        <w:t xml:space="preserve"> </w:t>
      </w:r>
      <w:bookmarkStart w:id="1854" w:name="_Hlk204594708"/>
      <w:r w:rsidRPr="004D10C5">
        <w:t>paid at the average commercial rate as described in 42 CFR 438.6(c)(2)(iii)</w:t>
      </w:r>
      <w:bookmarkEnd w:id="1854"/>
      <w:r w:rsidRPr="004D10C5">
        <w:t xml:space="preserve"> as of July 3, 2025.</w:t>
      </w:r>
      <w:bookmarkEnd w:id="1852"/>
    </w:p>
    <w:p w14:paraId="464BF0A6" w14:textId="0719B04F" w:rsidR="00885820" w:rsidRPr="002C0156" w:rsidRDefault="00885820" w:rsidP="00F84F10">
      <w:pPr>
        <w:pStyle w:val="Heading3"/>
      </w:pPr>
      <w:bookmarkStart w:id="1855" w:name="_Toc209615256"/>
      <w:r w:rsidRPr="002C0156">
        <w:t>For Managed Long Term Services and Supports.</w:t>
      </w:r>
      <w:bookmarkEnd w:id="1855"/>
    </w:p>
    <w:p w14:paraId="6E2FD632" w14:textId="53AFAF69" w:rsidR="006B4D74" w:rsidRPr="002C0156" w:rsidRDefault="00BB719A" w:rsidP="00F84F10">
      <w:pPr>
        <w:pStyle w:val="3bodytext"/>
      </w:pPr>
      <w:r w:rsidRPr="002C0156">
        <w:t>The MCO shall reimburse providers as directed in</w:t>
      </w:r>
      <w:r w:rsidR="00885820" w:rsidRPr="002C0156">
        <w:t xml:space="preserve"> section </w:t>
      </w:r>
      <w:r w:rsidR="00273B6C">
        <w:t>6.1.25.1(9)</w:t>
      </w:r>
      <w:r w:rsidR="00885820" w:rsidRPr="002C0156">
        <w:t xml:space="preserve"> and </w:t>
      </w:r>
      <w:r w:rsidR="00273B6C">
        <w:t>6.1.26.1</w:t>
      </w:r>
      <w:r w:rsidR="00885820" w:rsidRPr="002C0156">
        <w:t xml:space="preserve">. </w:t>
      </w:r>
      <w:r w:rsidR="009010A0" w:rsidRPr="002C0156">
        <w:t xml:space="preserve"> This SDP is of the type 42 CFR §438.6(c)(1)(iii)(A)</w:t>
      </w:r>
      <w:r w:rsidR="005240F6" w:rsidRPr="002C0156">
        <w:t>, and the benefits are found in the state plan at pages 15, 32 et seq., and 77t of Attachment 3.1-B, and the state’s HCBS waiver</w:t>
      </w:r>
      <w:r w:rsidR="009010A0" w:rsidRPr="002C0156">
        <w:t>.</w:t>
      </w:r>
    </w:p>
    <w:p w14:paraId="6A5AF868" w14:textId="77777777" w:rsidR="0005417C" w:rsidRPr="0005417C" w:rsidRDefault="00623B68" w:rsidP="0005417C">
      <w:pPr>
        <w:pStyle w:val="Heading3"/>
      </w:pPr>
      <w:bookmarkStart w:id="1856" w:name="_Toc209615257"/>
      <w:r w:rsidRPr="002C0156">
        <w:rPr>
          <w:rFonts w:cs="Times New Roman"/>
        </w:rPr>
        <w:t xml:space="preserve">For Medical </w:t>
      </w:r>
      <w:r w:rsidRPr="002C0156">
        <w:t>Transportation</w:t>
      </w:r>
      <w:r w:rsidRPr="002C0156">
        <w:rPr>
          <w:rFonts w:cs="Times New Roman"/>
        </w:rPr>
        <w:t>.</w:t>
      </w:r>
      <w:bookmarkEnd w:id="1856"/>
      <w:r w:rsidRPr="002C0156">
        <w:rPr>
          <w:rFonts w:cs="Times New Roman"/>
        </w:rPr>
        <w:t xml:space="preserve">  </w:t>
      </w:r>
    </w:p>
    <w:p w14:paraId="7F7176C8" w14:textId="61268785" w:rsidR="00623B68" w:rsidRPr="002C0156" w:rsidRDefault="00623B68" w:rsidP="0005417C">
      <w:pPr>
        <w:pStyle w:val="3bodytext"/>
      </w:pPr>
      <w:r w:rsidRPr="002C0156">
        <w:t>[Minnesota Statutes, §256B.0625, subd. 17]</w:t>
      </w:r>
      <w:r w:rsidR="009010A0" w:rsidRPr="002C0156">
        <w:t xml:space="preserve"> </w:t>
      </w:r>
      <w:bookmarkStart w:id="1857" w:name="_Hlk170373499"/>
      <w:r w:rsidR="009010A0" w:rsidRPr="002C0156">
        <w:t xml:space="preserve"> This SDP is of the type 42 CFR §438.6(c)(1)(iii)(A)</w:t>
      </w:r>
      <w:r w:rsidR="0005417C">
        <w:t xml:space="preserve"> </w:t>
      </w:r>
      <w:r w:rsidR="0005417C" w:rsidRPr="0005417C">
        <w:t xml:space="preserve"> and the transportation benefit is found in the state plan starting at page 1 of Attachment 3.1-D</w:t>
      </w:r>
      <w:r w:rsidR="009010A0" w:rsidRPr="002C0156">
        <w:t>.</w:t>
      </w:r>
      <w:bookmarkEnd w:id="1857"/>
    </w:p>
    <w:p w14:paraId="3EE6D2AA" w14:textId="13AA9BF4" w:rsidR="00623B68" w:rsidRPr="002C0156" w:rsidRDefault="00623B68" w:rsidP="00C007F7">
      <w:pPr>
        <w:pStyle w:val="Heading4"/>
      </w:pPr>
      <w:r w:rsidRPr="002C0156">
        <w:t xml:space="preserve">Effective January 1, 2024,  the MCO must provide a fuel adjustment for NEMT rates when fuel exceeds $3.00 per gallon.  Effective for the first day of each calendar quarter in which the price of gasoline as posted publicly by the United States Energy Information Administration exceeds $3.00 per gallon, the MCO shall adjust the rate paid per mile for NEMT by one percent (1%) up or down for every increase or decrease of ten (10) cents for the price of gasoline. The increase or decrease must be calculated using a base gasoline price of $3.00. </w:t>
      </w:r>
    </w:p>
    <w:p w14:paraId="31168B0B" w14:textId="59CA5108" w:rsidR="00623B68" w:rsidRPr="002C0156" w:rsidRDefault="00623B68" w:rsidP="00C007F7">
      <w:pPr>
        <w:pStyle w:val="Heading4"/>
      </w:pPr>
      <w:r w:rsidRPr="002C0156">
        <w:t>Effective January 1, 2024, the MCO must provide a fuel adjustment for ambulance services rates when fuel exceeds $3.00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w:t>
      </w:r>
    </w:p>
    <w:p w14:paraId="473CD812" w14:textId="77777777" w:rsidR="006B4D74" w:rsidRPr="002C0156" w:rsidRDefault="006B4D74" w:rsidP="00F84F10">
      <w:pPr>
        <w:pStyle w:val="Heading3"/>
      </w:pPr>
      <w:bookmarkStart w:id="1858" w:name="_Toc209615258"/>
      <w:r w:rsidRPr="002C0156">
        <w:t>For Certain Mental Health Services</w:t>
      </w:r>
      <w:bookmarkEnd w:id="1858"/>
    </w:p>
    <w:p w14:paraId="3EC431BC" w14:textId="75E9C03B" w:rsidR="006B4D74" w:rsidRPr="002C0156" w:rsidRDefault="006B4D74" w:rsidP="00C007F7">
      <w:pPr>
        <w:pStyle w:val="Heading4"/>
      </w:pPr>
      <w:r w:rsidRPr="002C0156">
        <w:t xml:space="preserve">For mental health services described in Minnesota Statutes, §256B.763, that are rendered by providers identified under §256B.763, the MCO shall reimburse providers at rates that are at least equal to the FFS payment rates, effective January 1, 2023. </w:t>
      </w:r>
      <w:bookmarkStart w:id="1859" w:name="_Hlk170374057"/>
      <w:r w:rsidR="009010A0" w:rsidRPr="002C0156">
        <w:t>This SDP is of the type 42 CFR §438.6(c)(1)(iii)(A)</w:t>
      </w:r>
      <w:r w:rsidR="005240F6" w:rsidRPr="002C0156">
        <w:t>, and the benefit is found in the state plan starting at page 25 of Attachment 3.1-A</w:t>
      </w:r>
      <w:r w:rsidR="009010A0" w:rsidRPr="002C0156">
        <w:t>.</w:t>
      </w:r>
      <w:bookmarkEnd w:id="1859"/>
    </w:p>
    <w:p w14:paraId="3E8B569F" w14:textId="2F8C7434" w:rsidR="00AE168C" w:rsidRPr="002C0156" w:rsidRDefault="00AE168C" w:rsidP="00C007F7">
      <w:pPr>
        <w:pStyle w:val="Heading4"/>
      </w:pPr>
      <w:r w:rsidRPr="002C0156">
        <w:t xml:space="preserve">For behavioral health services included in the rate analysis required by Laws 2021, First Special Session Ch. 7, Art. 17, sec. 18, but excluding adult day treatment services; early intensive developmental and behavioral intervention services; and substance use disorder </w:t>
      </w:r>
      <w:r w:rsidRPr="002C0156">
        <w:lastRenderedPageBreak/>
        <w:t xml:space="preserve">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w:t>
      </w:r>
      <w:r w:rsidR="00056A14" w:rsidRPr="002C0156">
        <w:t>The MCO shall also comply with the rate increase in Laws 2023, Ch. 70, Art. 9, Sec. 40.</w:t>
      </w:r>
      <w:r w:rsidR="009010A0" w:rsidRPr="002C0156">
        <w:t xml:space="preserve"> </w:t>
      </w:r>
      <w:bookmarkStart w:id="1860" w:name="_Hlk170374072"/>
      <w:r w:rsidR="009010A0" w:rsidRPr="002C0156">
        <w:t>This SDP is of the type 42 CFR §438.6(c)(1)(iii)(A)</w:t>
      </w:r>
      <w:r w:rsidR="005240F6" w:rsidRPr="002C0156">
        <w:t>, and the benefit is found in the state plan at sections 4b, 5a, 6d, and 13d of Attachment 3.1-A; and SPA MN-24-0005</w:t>
      </w:r>
      <w:r w:rsidR="009010A0" w:rsidRPr="002C0156">
        <w:t>.</w:t>
      </w:r>
      <w:bookmarkEnd w:id="1860"/>
    </w:p>
    <w:p w14:paraId="652CE5C9" w14:textId="6DE74EAD" w:rsidR="006D3473" w:rsidRPr="002C0156" w:rsidRDefault="009010A0" w:rsidP="00B24998">
      <w:pPr>
        <w:pStyle w:val="Heading4"/>
        <w:numPr>
          <w:ilvl w:val="3"/>
          <w:numId w:val="13"/>
        </w:numPr>
      </w:pPr>
      <w:bookmarkStart w:id="1861" w:name="_Hlk170374092"/>
      <w:bookmarkStart w:id="1862" w:name="_Hlk169596330"/>
      <w:r w:rsidRPr="002C0156">
        <w:t>Effective for services rendered on or after January 1, 2025, payment rates for behavioral health services included in the rate analysis required by Laws 2021, First Special Session Ch. 7, Art. 17, sec. 18, excluding early intensive developmental behavioral intervention services under §256B.0949; and substance use disorder services under Ch. 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 CFR §447.321, the state shall repay the excess amount to the CMS 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Ch. 7, Art. 17, sec. 18.  This SDP is of the type 42 CFR §438.6(c)(1)(iii)(A)</w:t>
      </w:r>
      <w:r w:rsidR="005240F6" w:rsidRPr="002C0156">
        <w:t>, and the benefit is found in the state plan at sections 4b, 5a, 6d, and 13d of Attachment 3.1-A; and SPA MN-24-0005</w:t>
      </w:r>
      <w:r w:rsidRPr="002C0156">
        <w:t>.</w:t>
      </w:r>
      <w:bookmarkEnd w:id="1861"/>
      <w:r w:rsidR="006D3473" w:rsidRPr="002C0156">
        <w:t xml:space="preserve"> </w:t>
      </w:r>
    </w:p>
    <w:p w14:paraId="06783600" w14:textId="2FCB8E2F" w:rsidR="006D3473" w:rsidRDefault="009010A0" w:rsidP="00B24998">
      <w:pPr>
        <w:pStyle w:val="Heading4"/>
        <w:numPr>
          <w:ilvl w:val="3"/>
          <w:numId w:val="13"/>
        </w:numPr>
      </w:pPr>
      <w:bookmarkStart w:id="1863" w:name="_Hlk170374163"/>
      <w:r w:rsidRPr="002C0156">
        <w:t xml:space="preserve">For mental health services reimbursed under the resource-based relative value scale must be </w:t>
      </w:r>
      <w:r w:rsidR="004D10C5">
        <w:t xml:space="preserve">at rates </w:t>
      </w:r>
      <w:r w:rsidRPr="002C0156">
        <w:t xml:space="preserve"> </w:t>
      </w:r>
      <w:r w:rsidR="004D10C5" w:rsidRPr="004D10C5">
        <w:t>that are at least equal to</w:t>
      </w:r>
      <w:r w:rsidR="004D10C5">
        <w:t xml:space="preserve"> the FFS payment rates, which are </w:t>
      </w:r>
      <w:r w:rsidRPr="002C0156">
        <w:t>83 percent of the Medicare Physician Fee Schedule.  This SDP is of the type 42 CFR §438.6(c)(1)(iii)(A)</w:t>
      </w:r>
      <w:r w:rsidR="005240F6" w:rsidRPr="002C0156">
        <w:t>, and the mental health benefit is found in the state plan at page 16 of Attachment 4.19-B</w:t>
      </w:r>
      <w:r w:rsidRPr="002C0156">
        <w:t>.</w:t>
      </w:r>
      <w:bookmarkEnd w:id="1863"/>
    </w:p>
    <w:p w14:paraId="7AEB9C74" w14:textId="77777777" w:rsidR="004D10C5" w:rsidRDefault="004D10C5" w:rsidP="00B24998">
      <w:pPr>
        <w:pStyle w:val="Heading3"/>
        <w:numPr>
          <w:ilvl w:val="2"/>
          <w:numId w:val="13"/>
        </w:numPr>
      </w:pPr>
      <w:bookmarkStart w:id="1864" w:name="_Toc209615259"/>
      <w:bookmarkStart w:id="1865" w:name="_Hlk204864170"/>
      <w:r w:rsidRPr="006E3BEF">
        <w:t>For a Statewide Pharmacy Dispensing Payment</w:t>
      </w:r>
      <w:bookmarkEnd w:id="1864"/>
      <w:r w:rsidRPr="006E3BEF">
        <w:t xml:space="preserve"> </w:t>
      </w:r>
    </w:p>
    <w:p w14:paraId="30D99CAA" w14:textId="3BDE196F" w:rsidR="004D10C5" w:rsidRPr="004D10C5" w:rsidRDefault="004D10C5" w:rsidP="004D10C5">
      <w:pPr>
        <w:pStyle w:val="3bodytext"/>
      </w:pPr>
      <w:r w:rsidRPr="004D10C5">
        <w:t xml:space="preserve">The MCO shall participate as required in payment of an add-on to the pharmacy dispensing fee for a state directed payment compliant with Minnesota Statutes, §256B.0625, subd. 61, as amended by Laws Special Session 1, Ch. 3, Article 4, Sec. 8, contingent on federal approval. Payment will be according to a method published by the STATE that includes its effective date. This SDP is of the type 42 CFR §438.6(c)(1)(iii)(D) and paid at a STATE-established rate as described in 42 CFR 438.6(c)(5)(iii)(B). </w:t>
      </w:r>
      <w:bookmarkEnd w:id="1865"/>
    </w:p>
    <w:p w14:paraId="1F74858C" w14:textId="60E2D021" w:rsidR="006B4D74" w:rsidRPr="002C0156" w:rsidRDefault="006B4D74" w:rsidP="00F84F10">
      <w:pPr>
        <w:pStyle w:val="Heading3"/>
      </w:pPr>
      <w:bookmarkStart w:id="1866" w:name="_Toc209615260"/>
      <w:bookmarkEnd w:id="1862"/>
      <w:r w:rsidRPr="002C0156">
        <w:t>For Certain SUD Programs</w:t>
      </w:r>
      <w:bookmarkEnd w:id="1866"/>
    </w:p>
    <w:p w14:paraId="5B388EE1" w14:textId="77777777" w:rsidR="006B4D74" w:rsidRPr="002C0156" w:rsidRDefault="006B4D74" w:rsidP="00F84F10">
      <w:pPr>
        <w:pStyle w:val="Heading4"/>
      </w:pPr>
      <w:r w:rsidRPr="002C0156">
        <w:t>For culturally specific or culturally responsive, and disability responsive, SUD programs meeting the requirements of Minnesota Statutes, §254B.05, subd. 5, (c), clauses (1), (2), and (3), respectively.</w:t>
      </w:r>
    </w:p>
    <w:p w14:paraId="23CE2BA0" w14:textId="2509FEC5" w:rsidR="006B4D74" w:rsidRPr="004D10C5" w:rsidRDefault="006B4D74" w:rsidP="004D10C5">
      <w:pPr>
        <w:pStyle w:val="3bodytext"/>
      </w:pPr>
      <w:r w:rsidRPr="004D10C5">
        <w:t>For services on or after January 1, 2022, payment rates shall increase by five percent over the rates in effect on January 1, 2021.  The MCO shall reimburse providers at a level that is at least equal to the rate paid under FFS for these services.</w:t>
      </w:r>
      <w:r w:rsidR="009010A0" w:rsidRPr="004D10C5">
        <w:t xml:space="preserve"> </w:t>
      </w:r>
      <w:bookmarkStart w:id="1867" w:name="_Hlk170374190"/>
      <w:r w:rsidR="009010A0" w:rsidRPr="004D10C5">
        <w:t xml:space="preserve"> This SDP is of the type 42 CFR §438.6(c)(1)(iii)(A)</w:t>
      </w:r>
      <w:r w:rsidR="005240F6" w:rsidRPr="004D10C5">
        <w:t>, and the benefit is found in the state plan at page 54q of Attachment 3.1-A</w:t>
      </w:r>
      <w:r w:rsidR="009010A0" w:rsidRPr="004D10C5">
        <w:t>.</w:t>
      </w:r>
      <w:bookmarkEnd w:id="1867"/>
    </w:p>
    <w:p w14:paraId="65D300D9" w14:textId="77777777" w:rsidR="00885820" w:rsidRPr="002C0156" w:rsidRDefault="00885820" w:rsidP="00F84F10">
      <w:pPr>
        <w:pStyle w:val="Heading4"/>
      </w:pPr>
      <w:r w:rsidRPr="002C0156">
        <w:lastRenderedPageBreak/>
        <w:t xml:space="preserve">For the Substance Abuse 1115 Waiver. </w:t>
      </w:r>
    </w:p>
    <w:p w14:paraId="6AD47F56" w14:textId="6AAE999F" w:rsidR="00885820" w:rsidRPr="004D10C5" w:rsidRDefault="00BB719A" w:rsidP="004D10C5">
      <w:pPr>
        <w:pStyle w:val="3bodytext"/>
      </w:pPr>
      <w:r w:rsidRPr="004D10C5">
        <w:t>The MCO shall reimburse providers as directed in</w:t>
      </w:r>
      <w:r w:rsidR="00885820" w:rsidRPr="004D10C5">
        <w:t xml:space="preserve"> section </w:t>
      </w:r>
      <w:r w:rsidR="00273B6C">
        <w:t>6.1.57</w:t>
      </w:r>
      <w:r w:rsidR="00885820" w:rsidRPr="004D10C5">
        <w:t xml:space="preserve">. </w:t>
      </w:r>
    </w:p>
    <w:p w14:paraId="6588FBF7" w14:textId="2B3F2917" w:rsidR="00EB2625" w:rsidRPr="004D10C5" w:rsidRDefault="00EB2625" w:rsidP="004D10C5">
      <w:pPr>
        <w:pStyle w:val="3bodytext"/>
      </w:pPr>
      <w:bookmarkStart w:id="1868" w:name="_Hlk169785212"/>
      <w:r w:rsidRPr="004D10C5">
        <w:t xml:space="preserve">Effective January 1, 2025, or upon federal approval and notice by the STATE, the MCO shall increase rates for residential </w:t>
      </w:r>
      <w:r w:rsidR="00300FC3" w:rsidRPr="004D10C5">
        <w:t xml:space="preserve">SUD </w:t>
      </w:r>
      <w:r w:rsidRPr="004D10C5">
        <w:t xml:space="preserve">services as authorized under Minnesota Statutes, </w:t>
      </w:r>
      <w:r w:rsidR="00300FC3" w:rsidRPr="004D10C5">
        <w:t>§</w:t>
      </w:r>
      <w:r w:rsidRPr="004D10C5">
        <w:t>254B.05, sub</w:t>
      </w:r>
      <w:r w:rsidR="00300FC3" w:rsidRPr="004D10C5">
        <w:t>.</w:t>
      </w:r>
      <w:r w:rsidRPr="004D10C5">
        <w:t xml:space="preserve"> 5, (a), by three percent for the 1115 demonstration base rates in effect as of January 1, 2024.</w:t>
      </w:r>
      <w:bookmarkEnd w:id="1868"/>
      <w:r w:rsidR="005240F6" w:rsidRPr="004D10C5">
        <w:t xml:space="preserve"> This SDP is of the type 42 CFR §438.6(c)(1)(iii)(A), and the benefit is found in the state plan at page 54q of Attachment 3.1-A and in the state’s 1115 SUD waiver at https://mn.gov/dhs/assets/sud-waiver-1115_tcm1053-410923.pdf.</w:t>
      </w:r>
    </w:p>
    <w:p w14:paraId="33BEC2D6" w14:textId="4F388397" w:rsidR="00DD4C13" w:rsidRPr="002C0156" w:rsidRDefault="004D2D6C" w:rsidP="00F84F10">
      <w:pPr>
        <w:pStyle w:val="Heading2"/>
      </w:pPr>
      <w:r w:rsidRPr="002C0156">
        <w:t xml:space="preserve">  </w:t>
      </w:r>
      <w:bookmarkStart w:id="1869" w:name="_Toc304461153"/>
      <w:bookmarkStart w:id="1870" w:name="_Toc466451428"/>
      <w:bookmarkStart w:id="1871" w:name="_Toc488144352"/>
      <w:bookmarkStart w:id="1872" w:name="_Toc209615261"/>
      <w:r w:rsidR="001C627D" w:rsidRPr="002C0156">
        <w:t xml:space="preserve">Provider </w:t>
      </w:r>
      <w:r w:rsidR="00B94796" w:rsidRPr="002C0156">
        <w:t>Incentive Payments</w:t>
      </w:r>
      <w:bookmarkEnd w:id="1869"/>
      <w:bookmarkEnd w:id="1870"/>
      <w:bookmarkEnd w:id="1871"/>
      <w:r w:rsidR="00DD4C13" w:rsidRPr="002C0156">
        <w:t>.</w:t>
      </w:r>
      <w:bookmarkEnd w:id="1872"/>
    </w:p>
    <w:p w14:paraId="5662D8D0" w14:textId="6E520829" w:rsidR="00DD4C13" w:rsidRPr="002C0156" w:rsidRDefault="00B94796" w:rsidP="00F84F10">
      <w:pPr>
        <w:pStyle w:val="2bodytext"/>
      </w:pPr>
      <w:r w:rsidRPr="002C0156">
        <w:t xml:space="preserve">The STATE may make payments for certain </w:t>
      </w:r>
      <w:r w:rsidR="001C627D" w:rsidRPr="002C0156">
        <w:t xml:space="preserve">Provider </w:t>
      </w:r>
      <w:r w:rsidRPr="002C0156">
        <w:t xml:space="preserve">incentive programs pursuant to section </w:t>
      </w:r>
      <w:r w:rsidR="00273B6C">
        <w:t>7.10</w:t>
      </w:r>
      <w:r w:rsidR="00DD4C13" w:rsidRPr="002C0156">
        <w:t>.</w:t>
      </w:r>
    </w:p>
    <w:p w14:paraId="740D605E" w14:textId="384551E0" w:rsidR="00B04D78" w:rsidRPr="002C0156" w:rsidRDefault="00B04D78" w:rsidP="00F84F10"/>
    <w:p w14:paraId="3DC722FA" w14:textId="1C86B938" w:rsidR="009B29D8" w:rsidRPr="002C0156" w:rsidRDefault="009B29D8" w:rsidP="00F84F10">
      <w:pPr>
        <w:jc w:val="center"/>
        <w:rPr>
          <w:i/>
        </w:rPr>
      </w:pPr>
      <w:r w:rsidRPr="002C0156">
        <w:rPr>
          <w:i/>
        </w:rPr>
        <w:t>(Remainder of page intentionally left blank)</w:t>
      </w:r>
    </w:p>
    <w:p w14:paraId="777C6265" w14:textId="77777777" w:rsidR="009B29D8" w:rsidRPr="002C0156" w:rsidRDefault="009B29D8" w:rsidP="00F84F10">
      <w:r w:rsidRPr="002C0156">
        <w:br w:type="page"/>
      </w:r>
    </w:p>
    <w:p w14:paraId="794D3A2E" w14:textId="77777777" w:rsidR="00DD4C13" w:rsidRPr="002C0156" w:rsidRDefault="00A32AEE" w:rsidP="00F84F10">
      <w:pPr>
        <w:pStyle w:val="Heading1"/>
      </w:pPr>
      <w:bookmarkStart w:id="1873" w:name="_Toc274813179"/>
      <w:bookmarkStart w:id="1874" w:name="_Toc275418470"/>
      <w:bookmarkStart w:id="1875" w:name="_Toc275429541"/>
      <w:bookmarkStart w:id="1876" w:name="_Toc248215030"/>
      <w:bookmarkStart w:id="1877" w:name="_Toc216258915"/>
      <w:bookmarkStart w:id="1878" w:name="_Toc248291527"/>
      <w:bookmarkStart w:id="1879" w:name="_Toc279050009"/>
      <w:bookmarkStart w:id="1880" w:name="_Toc466451429"/>
      <w:bookmarkStart w:id="1881" w:name="_Toc488144353"/>
      <w:bookmarkStart w:id="1882" w:name="_Toc209615262"/>
      <w:bookmarkEnd w:id="1873"/>
      <w:bookmarkEnd w:id="1874"/>
      <w:bookmarkEnd w:id="1875"/>
      <w:r w:rsidRPr="002C0156">
        <w:lastRenderedPageBreak/>
        <w:t>Term, Termination and Breach</w:t>
      </w:r>
      <w:bookmarkEnd w:id="1876"/>
      <w:bookmarkEnd w:id="1877"/>
      <w:bookmarkEnd w:id="1878"/>
      <w:bookmarkEnd w:id="1879"/>
      <w:bookmarkEnd w:id="1880"/>
      <w:bookmarkEnd w:id="1881"/>
      <w:r w:rsidR="00DD4C13" w:rsidRPr="002C0156">
        <w:t>.</w:t>
      </w:r>
      <w:bookmarkEnd w:id="1882"/>
    </w:p>
    <w:p w14:paraId="64DC537B" w14:textId="77777777" w:rsidR="00DD4C13" w:rsidRPr="002C0156" w:rsidRDefault="00A32AEE" w:rsidP="00F84F10">
      <w:pPr>
        <w:pStyle w:val="Heading2"/>
      </w:pPr>
      <w:bookmarkStart w:id="1883" w:name="_Toc248215031"/>
      <w:bookmarkStart w:id="1884" w:name="_Toc216258916"/>
      <w:bookmarkStart w:id="1885" w:name="_Toc248291528"/>
      <w:bookmarkStart w:id="1886" w:name="_Ref275763546"/>
      <w:bookmarkStart w:id="1887" w:name="_Toc279050010"/>
      <w:bookmarkStart w:id="1888" w:name="_Toc466451430"/>
      <w:bookmarkStart w:id="1889" w:name="_Toc488144354"/>
      <w:bookmarkStart w:id="1890" w:name="_Ref517688416"/>
      <w:bookmarkStart w:id="1891" w:name="_Toc209615263"/>
      <w:r w:rsidRPr="002C0156">
        <w:t>Term</w:t>
      </w:r>
      <w:bookmarkEnd w:id="1883"/>
      <w:bookmarkEnd w:id="1884"/>
      <w:bookmarkEnd w:id="1885"/>
      <w:bookmarkEnd w:id="1886"/>
      <w:bookmarkEnd w:id="1887"/>
      <w:bookmarkEnd w:id="1888"/>
      <w:bookmarkEnd w:id="1889"/>
      <w:bookmarkEnd w:id="1890"/>
      <w:r w:rsidR="00DD4C13" w:rsidRPr="002C0156">
        <w:t>.</w:t>
      </w:r>
      <w:bookmarkEnd w:id="1891"/>
    </w:p>
    <w:p w14:paraId="62DC690E" w14:textId="69433D23" w:rsidR="00DD4C13" w:rsidRPr="002C0156" w:rsidRDefault="00A32AEE" w:rsidP="00F84F10">
      <w:pPr>
        <w:pStyle w:val="2bodytext"/>
      </w:pPr>
      <w:r w:rsidRPr="002C0156">
        <w:t xml:space="preserve">The term of this Contract shall be the Contract Year from </w:t>
      </w:r>
      <w:r w:rsidR="00273B6C">
        <w:rPr>
          <w:noProof/>
        </w:rPr>
        <w:t>January 1, 2026</w:t>
      </w:r>
      <w:r w:rsidR="00AB7338" w:rsidRPr="002C0156">
        <w:t xml:space="preserve"> </w:t>
      </w:r>
      <w:r w:rsidRPr="002C0156">
        <w:t xml:space="preserve">(Effective Date) through </w:t>
      </w:r>
      <w:r w:rsidR="00273B6C">
        <w:rPr>
          <w:noProof/>
        </w:rPr>
        <w:t>December 31, 2026</w:t>
      </w:r>
      <w:r w:rsidR="00951264" w:rsidRPr="002C0156">
        <w:t xml:space="preserve"> </w:t>
      </w:r>
      <w:r w:rsidRPr="002C0156">
        <w:t>(Termination Date)</w:t>
      </w:r>
      <w:r w:rsidR="00723776" w:rsidRPr="002C0156">
        <w:t xml:space="preserve">.  </w:t>
      </w:r>
      <w:r w:rsidRPr="002C0156">
        <w:t>Coverage will begin at 12:00 a.m</w:t>
      </w:r>
      <w:r w:rsidR="00723776" w:rsidRPr="002C0156">
        <w:t xml:space="preserve">.  </w:t>
      </w:r>
      <w:r w:rsidRPr="002C0156">
        <w:t>on January 1st and end at 11:59:59 p.m</w:t>
      </w:r>
      <w:r w:rsidR="00723776" w:rsidRPr="002C0156">
        <w:t xml:space="preserve">.  </w:t>
      </w:r>
      <w:r w:rsidRPr="002C0156">
        <w:t xml:space="preserve">(Central Standard Time) </w:t>
      </w:r>
      <w:r w:rsidR="00EE62FF" w:rsidRPr="002C0156">
        <w:t>on the Termination Date</w:t>
      </w:r>
      <w:r w:rsidR="00723776" w:rsidRPr="002C0156">
        <w:t xml:space="preserve"> </w:t>
      </w:r>
      <w:r w:rsidRPr="002C0156">
        <w:t xml:space="preserve">unless this Contract is: 1) terminated earlier pursuant to section </w:t>
      </w:r>
      <w:r w:rsidR="00273B6C">
        <w:t>5.2</w:t>
      </w:r>
      <w:r w:rsidRPr="002C0156">
        <w:t xml:space="preserve">; </w:t>
      </w:r>
      <w:r w:rsidR="009B13A1" w:rsidRPr="002C0156">
        <w:t xml:space="preserve">or </w:t>
      </w:r>
      <w:r w:rsidRPr="002C0156">
        <w:t xml:space="preserve">2) extended through: (a) an amendment pursuant to </w:t>
      </w:r>
      <w:r w:rsidR="003554A4" w:rsidRPr="002C0156">
        <w:t xml:space="preserve">section </w:t>
      </w:r>
      <w:r w:rsidR="00273B6C">
        <w:t>16.1</w:t>
      </w:r>
      <w:r w:rsidRPr="002C0156">
        <w:t xml:space="preserve">, or (b) automatic renewal pursuant to section </w:t>
      </w:r>
      <w:r w:rsidR="00273B6C">
        <w:t>5.1.1</w:t>
      </w:r>
      <w:r w:rsidRPr="002C0156">
        <w:t xml:space="preserve">; or 3) replaced by a Renewal Contract pursuant to section </w:t>
      </w:r>
      <w:r w:rsidR="00273B6C">
        <w:t>5.1.2</w:t>
      </w:r>
      <w:r w:rsidR="00DD4C13" w:rsidRPr="002C0156">
        <w:t>.</w:t>
      </w:r>
    </w:p>
    <w:p w14:paraId="3214123A" w14:textId="77777777" w:rsidR="00DD4C13" w:rsidRPr="002C0156" w:rsidRDefault="00A32AEE" w:rsidP="00F84F10">
      <w:pPr>
        <w:pStyle w:val="Heading3"/>
      </w:pPr>
      <w:bookmarkStart w:id="1892" w:name="_Ref275424792"/>
      <w:bookmarkStart w:id="1893" w:name="_Ref275424849"/>
      <w:bookmarkStart w:id="1894" w:name="_Ref275424907"/>
      <w:bookmarkStart w:id="1895" w:name="_Toc279050011"/>
      <w:bookmarkStart w:id="1896" w:name="_Toc466451431"/>
      <w:bookmarkStart w:id="1897" w:name="_Toc488144355"/>
      <w:bookmarkStart w:id="1898" w:name="_Ref202345193"/>
      <w:bookmarkStart w:id="1899" w:name="_Toc209615264"/>
      <w:r w:rsidRPr="002C0156">
        <w:t>Automatic Renewal</w:t>
      </w:r>
      <w:bookmarkEnd w:id="1892"/>
      <w:bookmarkEnd w:id="1893"/>
      <w:bookmarkEnd w:id="1894"/>
      <w:bookmarkEnd w:id="1895"/>
      <w:bookmarkEnd w:id="1896"/>
      <w:bookmarkEnd w:id="1897"/>
      <w:r w:rsidR="00DD4C13" w:rsidRPr="002C0156">
        <w:t>.</w:t>
      </w:r>
      <w:bookmarkEnd w:id="1898"/>
      <w:bookmarkEnd w:id="1899"/>
    </w:p>
    <w:p w14:paraId="31F60993" w14:textId="7325A6E4" w:rsidR="00DD4C13" w:rsidRPr="002C0156" w:rsidRDefault="00A32AEE" w:rsidP="00F84F10">
      <w:pPr>
        <w:pStyle w:val="3bodytext"/>
      </w:pPr>
      <w:r w:rsidRPr="002C0156">
        <w:t xml:space="preserve">This Contract will renew for an additional one year term unless the MCO or the STATE provides notice of termination or non-renewal in accordance with </w:t>
      </w:r>
      <w:r w:rsidR="009908AA" w:rsidRPr="002C0156">
        <w:t>this Article</w:t>
      </w:r>
      <w:r w:rsidR="00723776" w:rsidRPr="002C0156">
        <w:t xml:space="preserve">.    </w:t>
      </w:r>
      <w:r w:rsidRPr="002C0156">
        <w:t>In addition, the Termination Date and Contract Year will advance by one calendar year, unless the MCO has provided the STATE with notice of non-renewal under section</w:t>
      </w:r>
      <w:r w:rsidR="00327912" w:rsidRPr="002C0156">
        <w:t xml:space="preserve"> </w:t>
      </w:r>
      <w:r w:rsidR="00273B6C">
        <w:t>5.2.1</w:t>
      </w:r>
      <w:r w:rsidR="00DD4C13" w:rsidRPr="002C0156">
        <w:t>.</w:t>
      </w:r>
      <w:r w:rsidR="00BC2636">
        <w:t xml:space="preserve"> </w:t>
      </w:r>
      <w:r w:rsidR="00BC2636" w:rsidRPr="00BC2636">
        <w:t xml:space="preserve">All Renewal Contracts will be subject to good faith negotiations between the Parties with agreement that time is of the essence. </w:t>
      </w:r>
    </w:p>
    <w:p w14:paraId="6E872973" w14:textId="77777777" w:rsidR="00DD4C13" w:rsidRPr="002C0156" w:rsidRDefault="00A32AEE" w:rsidP="00F84F10">
      <w:pPr>
        <w:pStyle w:val="Heading3"/>
      </w:pPr>
      <w:bookmarkStart w:id="1900" w:name="_Ref275424769"/>
      <w:bookmarkStart w:id="1901" w:name="_Toc279050012"/>
      <w:bookmarkStart w:id="1902" w:name="_Toc466451432"/>
      <w:bookmarkStart w:id="1903" w:name="_Toc488144356"/>
      <w:bookmarkStart w:id="1904" w:name="_Toc209615265"/>
      <w:r w:rsidRPr="002C0156">
        <w:t>Renewal</w:t>
      </w:r>
      <w:r w:rsidR="00263220" w:rsidRPr="002C0156">
        <w:t xml:space="preserve"> Contract</w:t>
      </w:r>
      <w:bookmarkEnd w:id="1900"/>
      <w:bookmarkEnd w:id="1901"/>
      <w:bookmarkEnd w:id="1902"/>
      <w:bookmarkEnd w:id="1903"/>
      <w:r w:rsidR="00DD4C13" w:rsidRPr="002C0156">
        <w:t>.</w:t>
      </w:r>
      <w:bookmarkEnd w:id="1904"/>
    </w:p>
    <w:p w14:paraId="3DC72307" w14:textId="4B7E89E8" w:rsidR="00A32AEE" w:rsidRPr="002C0156" w:rsidRDefault="00A32AEE" w:rsidP="00F84F10">
      <w:pPr>
        <w:pStyle w:val="3bodytext"/>
      </w:pPr>
      <w:r w:rsidRPr="002C0156">
        <w:t xml:space="preserve">The Commissioner of Human Services shall have the option to either provide the MCO with a notice of non-renewal, or </w:t>
      </w:r>
      <w:r w:rsidR="00BE1480" w:rsidRPr="002C0156">
        <w:t xml:space="preserve">to </w:t>
      </w:r>
      <w:r w:rsidR="009B13A1" w:rsidRPr="002C0156">
        <w:t xml:space="preserve">offer </w:t>
      </w:r>
      <w:r w:rsidRPr="002C0156">
        <w:t xml:space="preserve">to enter into negotiations for a renewal of this Contract on an annual </w:t>
      </w:r>
      <w:r w:rsidR="005C15AA" w:rsidRPr="002C0156">
        <w:t>basis,</w:t>
      </w:r>
      <w:r w:rsidRPr="002C0156">
        <w:t xml:space="preserve"> upon </w:t>
      </w:r>
      <w:r w:rsidR="009B29D8" w:rsidRPr="002C0156">
        <w:t>no less than</w:t>
      </w:r>
      <w:r w:rsidRPr="002C0156">
        <w:t xml:space="preserve"> one hundred and twenty (120) day</w:t>
      </w:r>
      <w:r w:rsidR="00BE1480" w:rsidRPr="002C0156">
        <w:t>s’</w:t>
      </w:r>
      <w:r w:rsidRPr="002C0156">
        <w:t xml:space="preserve"> written notice to the MCO</w:t>
      </w:r>
      <w:r w:rsidR="00723776" w:rsidRPr="002C0156">
        <w:t xml:space="preserve">.  </w:t>
      </w:r>
      <w:r w:rsidR="00386033" w:rsidRPr="002C0156">
        <w:t>The MCO has the right to decline the offer to renew this Contract</w:t>
      </w:r>
      <w:r w:rsidR="00723776" w:rsidRPr="002C0156">
        <w:t xml:space="preserve">.  </w:t>
      </w:r>
      <w:r w:rsidRPr="002C0156">
        <w:t>If the MCO declines this offer</w:t>
      </w:r>
      <w:r w:rsidR="008B15D0" w:rsidRPr="002C0156">
        <w:t xml:space="preserve"> to negotiate</w:t>
      </w:r>
      <w:r w:rsidRPr="002C0156">
        <w:t xml:space="preserve">, this Contract will automatically renew in accordance with section </w:t>
      </w:r>
      <w:r w:rsidR="00273B6C">
        <w:t>5.1.1</w:t>
      </w:r>
      <w:r w:rsidRPr="002C0156">
        <w:t xml:space="preserve"> unless the MCO or the STATE provides notice of termination or non-renewal</w:t>
      </w:r>
      <w:r w:rsidR="00723776" w:rsidRPr="002C0156">
        <w:t xml:space="preserve">.  </w:t>
      </w:r>
      <w:r w:rsidRPr="002C0156">
        <w:t>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p>
    <w:p w14:paraId="18CD2085" w14:textId="77777777" w:rsidR="00DD4C13" w:rsidRPr="002C0156" w:rsidRDefault="00A32AEE" w:rsidP="00F84F10">
      <w:pPr>
        <w:pStyle w:val="Heading3"/>
      </w:pPr>
      <w:bookmarkStart w:id="1905" w:name="_Toc279050013"/>
      <w:bookmarkStart w:id="1906" w:name="_Toc466451433"/>
      <w:bookmarkStart w:id="1907" w:name="_Toc488144357"/>
      <w:bookmarkStart w:id="1908" w:name="_Toc209615266"/>
      <w:r w:rsidRPr="002C0156">
        <w:t xml:space="preserve">Notice </w:t>
      </w:r>
      <w:r w:rsidR="004C0740" w:rsidRPr="002C0156">
        <w:t>Regarding</w:t>
      </w:r>
      <w:r w:rsidRPr="002C0156">
        <w:t xml:space="preserve"> County Based Purchasing</w:t>
      </w:r>
      <w:bookmarkEnd w:id="1905"/>
      <w:bookmarkEnd w:id="1906"/>
      <w:bookmarkEnd w:id="1907"/>
      <w:r w:rsidR="00DD4C13" w:rsidRPr="002C0156">
        <w:t>.</w:t>
      </w:r>
      <w:bookmarkEnd w:id="1908"/>
    </w:p>
    <w:p w14:paraId="1C14C6D2" w14:textId="77777777" w:rsidR="00DD4C13" w:rsidRPr="002C0156" w:rsidRDefault="00A32AEE" w:rsidP="00F84F10">
      <w:pPr>
        <w:pStyle w:val="3bodytext"/>
      </w:pPr>
      <w:r w:rsidRPr="002C0156">
        <w:t>After the STATE approves any new counties for County-Based Purchasing, the STATE shall provide the MCO with no less than one hundred and eighty (180) days written notice of intent to remove any counties from the MCO’s Service Area</w:t>
      </w:r>
      <w:r w:rsidR="00DD4C13" w:rsidRPr="002C0156">
        <w:t>.</w:t>
      </w:r>
    </w:p>
    <w:p w14:paraId="1F1ADEBA" w14:textId="77777777" w:rsidR="00DD4C13" w:rsidRPr="002C0156" w:rsidRDefault="00A32AEE" w:rsidP="00F84F10">
      <w:pPr>
        <w:pStyle w:val="Heading2"/>
      </w:pPr>
      <w:bookmarkStart w:id="1909" w:name="_Toc248215032"/>
      <w:bookmarkStart w:id="1910" w:name="_Toc216258917"/>
      <w:bookmarkStart w:id="1911" w:name="_Toc248291529"/>
      <w:bookmarkStart w:id="1912" w:name="_Ref275424837"/>
      <w:bookmarkStart w:id="1913" w:name="_Ref275424891"/>
      <w:bookmarkStart w:id="1914" w:name="_Ref275425070"/>
      <w:bookmarkStart w:id="1915" w:name="_Ref275425113"/>
      <w:bookmarkStart w:id="1916" w:name="_Toc279050015"/>
      <w:bookmarkStart w:id="1917" w:name="_Ref393797064"/>
      <w:bookmarkStart w:id="1918" w:name="_Toc466451435"/>
      <w:bookmarkStart w:id="1919" w:name="_Toc488144359"/>
      <w:bookmarkStart w:id="1920" w:name="_Ref517425989"/>
      <w:bookmarkStart w:id="1921" w:name="_Toc209615267"/>
      <w:r w:rsidRPr="002C0156">
        <w:t>Contract Non-Renewal and Termination</w:t>
      </w:r>
      <w:bookmarkEnd w:id="1909"/>
      <w:bookmarkEnd w:id="1910"/>
      <w:bookmarkEnd w:id="1911"/>
      <w:bookmarkEnd w:id="1912"/>
      <w:bookmarkEnd w:id="1913"/>
      <w:bookmarkEnd w:id="1914"/>
      <w:bookmarkEnd w:id="1915"/>
      <w:bookmarkEnd w:id="1916"/>
      <w:bookmarkEnd w:id="1917"/>
      <w:bookmarkEnd w:id="1918"/>
      <w:bookmarkEnd w:id="1919"/>
      <w:bookmarkEnd w:id="1920"/>
      <w:r w:rsidR="00DD4C13" w:rsidRPr="002C0156">
        <w:t>.</w:t>
      </w:r>
      <w:bookmarkEnd w:id="1921"/>
    </w:p>
    <w:p w14:paraId="643480AA" w14:textId="77777777" w:rsidR="00DD4C13" w:rsidRPr="002C0156" w:rsidRDefault="00747CF7" w:rsidP="00F84F10">
      <w:pPr>
        <w:pStyle w:val="Heading3"/>
      </w:pPr>
      <w:bookmarkStart w:id="1922" w:name="_Ref305585732"/>
      <w:bookmarkStart w:id="1923" w:name="_Toc466451436"/>
      <w:bookmarkStart w:id="1924" w:name="_Toc488144360"/>
      <w:bookmarkStart w:id="1925" w:name="_Toc209615268"/>
      <w:bookmarkStart w:id="1926" w:name="_Toc279050016"/>
      <w:r w:rsidRPr="002C0156">
        <w:t>Notice of Non-Renewal</w:t>
      </w:r>
      <w:bookmarkEnd w:id="1922"/>
      <w:bookmarkEnd w:id="1923"/>
      <w:bookmarkEnd w:id="1924"/>
      <w:r w:rsidR="00DD4C13" w:rsidRPr="002C0156">
        <w:t>.</w:t>
      </w:r>
      <w:bookmarkEnd w:id="1925"/>
    </w:p>
    <w:p w14:paraId="4C7CBD1C" w14:textId="7B7B084B" w:rsidR="00BC2636" w:rsidRDefault="00BC2636" w:rsidP="00F84F10">
      <w:pPr>
        <w:pStyle w:val="Heading4"/>
      </w:pPr>
      <w:bookmarkStart w:id="1927" w:name="_Ref209427889"/>
      <w:bookmarkStart w:id="1928" w:name="_Ref275424899"/>
      <w:r w:rsidRPr="00BC2636">
        <w:t xml:space="preserve">In the event of non-renewal or termination, capitation payment </w:t>
      </w:r>
      <w:r w:rsidR="00ED7FF3" w:rsidRPr="00ED7FF3">
        <w:t xml:space="preserve">at the new rates </w:t>
      </w:r>
      <w:r w:rsidRPr="00BC2636">
        <w:t xml:space="preserve">will continue and services will be provided to Enrollees until the Contract is wound down according to section </w:t>
      </w:r>
      <w:r w:rsidR="00273B6C">
        <w:t>5.2.4</w:t>
      </w:r>
      <w:r w:rsidRPr="00BC2636">
        <w:t>.</w:t>
      </w:r>
      <w:bookmarkEnd w:id="1927"/>
    </w:p>
    <w:p w14:paraId="1C5335A1" w14:textId="05A600E3" w:rsidR="00DD4C13" w:rsidRPr="002C0156" w:rsidRDefault="009908AA" w:rsidP="00F84F10">
      <w:pPr>
        <w:pStyle w:val="Heading4"/>
      </w:pPr>
      <w:bookmarkStart w:id="1929" w:name="_Ref202345125"/>
      <w:r w:rsidRPr="002C0156">
        <w:t>By the MCO</w:t>
      </w:r>
      <w:r w:rsidR="00DD4C13" w:rsidRPr="002C0156">
        <w:t>.</w:t>
      </w:r>
      <w:bookmarkEnd w:id="1929"/>
    </w:p>
    <w:p w14:paraId="50F373A2" w14:textId="58B1F3BE" w:rsidR="00DD4C13" w:rsidRPr="002C0156" w:rsidRDefault="00E266BF" w:rsidP="00F84F10">
      <w:pPr>
        <w:pStyle w:val="Heading5"/>
      </w:pPr>
      <w:r>
        <w:t>150</w:t>
      </w:r>
      <w:r w:rsidR="00747CF7" w:rsidRPr="002C0156">
        <w:t xml:space="preserve"> </w:t>
      </w:r>
      <w:r w:rsidR="00D75F44" w:rsidRPr="002C0156">
        <w:t xml:space="preserve">or More </w:t>
      </w:r>
      <w:r w:rsidR="00747CF7" w:rsidRPr="002C0156">
        <w:t xml:space="preserve">Days </w:t>
      </w:r>
      <w:r w:rsidR="00263220" w:rsidRPr="002C0156">
        <w:t>Prior to the End of the Contract</w:t>
      </w:r>
      <w:bookmarkEnd w:id="1926"/>
      <w:bookmarkEnd w:id="1928"/>
      <w:r w:rsidR="00723776" w:rsidRPr="002C0156">
        <w:t xml:space="preserve">.  </w:t>
      </w:r>
      <w:r w:rsidR="00A32AEE" w:rsidRPr="002C0156">
        <w:t>The MCO shall provide the STATE with at least one hundred and  (</w:t>
      </w:r>
      <w:r>
        <w:t>150</w:t>
      </w:r>
      <w:r w:rsidR="00A32AEE" w:rsidRPr="002C0156">
        <w:t>) days written notice prior to the end of the contract term if the MCO chooses not to renew or extend this Contract at the end of the contract term</w:t>
      </w:r>
      <w:r w:rsidR="00723776" w:rsidRPr="002C0156">
        <w:t xml:space="preserve">.  </w:t>
      </w:r>
      <w:r w:rsidR="00A32AEE" w:rsidRPr="002C0156">
        <w:t>If the MCO provides the STATE with such notice, the Contract will end on the Termination Date</w:t>
      </w:r>
      <w:r w:rsidR="00DD4C13" w:rsidRPr="002C0156">
        <w:t>.</w:t>
      </w:r>
    </w:p>
    <w:p w14:paraId="12818233" w14:textId="1CC511FE" w:rsidR="00DD4C13" w:rsidRPr="002C0156" w:rsidRDefault="00747CF7" w:rsidP="00F84F10">
      <w:pPr>
        <w:pStyle w:val="Heading5"/>
      </w:pPr>
      <w:r w:rsidRPr="002C0156">
        <w:t xml:space="preserve">Less Than </w:t>
      </w:r>
      <w:r w:rsidR="00E266BF">
        <w:t>150</w:t>
      </w:r>
      <w:r w:rsidRPr="002C0156">
        <w:t xml:space="preserve"> Days Prior to the End of the Contract</w:t>
      </w:r>
      <w:r w:rsidR="00723776" w:rsidRPr="002C0156">
        <w:t xml:space="preserve">.  </w:t>
      </w:r>
      <w:r w:rsidRPr="002C0156">
        <w:t xml:space="preserve">If the MCO provides the STATE written notice prior to the end of the contract term but less than one hundred and </w:t>
      </w:r>
      <w:r w:rsidR="00E266BF">
        <w:t>fifty</w:t>
      </w:r>
      <w:r w:rsidR="00BC2636" w:rsidRPr="002C0156">
        <w:t xml:space="preserve"> </w:t>
      </w:r>
      <w:r w:rsidRPr="002C0156">
        <w:t>(</w:t>
      </w:r>
      <w:r w:rsidR="00E266BF">
        <w:t>150</w:t>
      </w:r>
      <w:r w:rsidRPr="002C0156">
        <w:t>) days prior to, the Contract will end at 11:59:59 p.m</w:t>
      </w:r>
      <w:r w:rsidR="00723776" w:rsidRPr="002C0156">
        <w:t>.</w:t>
      </w:r>
      <w:r w:rsidR="00C531E9" w:rsidRPr="002C0156">
        <w:t xml:space="preserve"> </w:t>
      </w:r>
      <w:r w:rsidRPr="002C0156">
        <w:t xml:space="preserve">on the last day of the month </w:t>
      </w:r>
      <w:r w:rsidRPr="002C0156">
        <w:lastRenderedPageBreak/>
        <w:t>which falls one hundred and fifty (150) days from the date the notice is given, unless the parties agree in writing to a different date</w:t>
      </w:r>
      <w:r w:rsidR="00DD4C13" w:rsidRPr="002C0156">
        <w:t>.</w:t>
      </w:r>
    </w:p>
    <w:p w14:paraId="1B23EB47" w14:textId="77777777" w:rsidR="00DD4C13" w:rsidRPr="002C0156" w:rsidRDefault="009908AA" w:rsidP="00F84F10">
      <w:pPr>
        <w:pStyle w:val="Heading4"/>
      </w:pPr>
      <w:r w:rsidRPr="002C0156">
        <w:t>By the STATE</w:t>
      </w:r>
      <w:r w:rsidR="00723776" w:rsidRPr="002C0156">
        <w:t xml:space="preserve">.  </w:t>
      </w:r>
      <w:r w:rsidRPr="002C0156">
        <w:t>The STATE may elect not to enter into negotiations for a renewal of this Contract by providing at least one hundred and twenty (120) days’ written notice of non-renewal to the MCO</w:t>
      </w:r>
      <w:r w:rsidR="00723776" w:rsidRPr="002C0156">
        <w:t xml:space="preserve">.  </w:t>
      </w:r>
      <w:r w:rsidRPr="002C0156">
        <w:t>If the STATE provides the MCO with such notice, the Contract will end on the Termination Date</w:t>
      </w:r>
      <w:r w:rsidR="00DD4C13" w:rsidRPr="002C0156">
        <w:t>.</w:t>
      </w:r>
    </w:p>
    <w:p w14:paraId="1BBA6B79" w14:textId="77777777" w:rsidR="00DD4C13" w:rsidRPr="002C0156" w:rsidRDefault="00A32AEE" w:rsidP="00F84F10">
      <w:pPr>
        <w:pStyle w:val="Heading3"/>
      </w:pPr>
      <w:bookmarkStart w:id="1930" w:name="_Toc279050017"/>
      <w:bookmarkStart w:id="1931" w:name="_Ref431809370"/>
      <w:bookmarkStart w:id="1932" w:name="_Toc466451437"/>
      <w:bookmarkStart w:id="1933" w:name="_Toc488144361"/>
      <w:bookmarkStart w:id="1934" w:name="_Toc209615269"/>
      <w:r w:rsidRPr="002C0156">
        <w:t>Termination Without Cause</w:t>
      </w:r>
      <w:bookmarkEnd w:id="1930"/>
      <w:bookmarkEnd w:id="1931"/>
      <w:bookmarkEnd w:id="1932"/>
      <w:bookmarkEnd w:id="1933"/>
      <w:r w:rsidR="00DD4C13" w:rsidRPr="002C0156">
        <w:t>.</w:t>
      </w:r>
      <w:bookmarkEnd w:id="1934"/>
    </w:p>
    <w:p w14:paraId="47A75154" w14:textId="77777777" w:rsidR="00DD4C13" w:rsidRPr="002C0156" w:rsidRDefault="00A32AEE" w:rsidP="00F84F10">
      <w:pPr>
        <w:pStyle w:val="3bodytext"/>
      </w:pPr>
      <w:r w:rsidRPr="002C0156">
        <w:t>This Contract may be terminated by the STATE at any time without cause, upon a</w:t>
      </w:r>
      <w:r w:rsidR="00D75F44" w:rsidRPr="002C0156">
        <w:t>t least</w:t>
      </w:r>
      <w:r w:rsidRPr="002C0156">
        <w:t xml:space="preserve"> one hundred and </w:t>
      </w:r>
      <w:r w:rsidR="009B29D8" w:rsidRPr="002C0156">
        <w:t>twenty</w:t>
      </w:r>
      <w:r w:rsidRPr="002C0156">
        <w:t xml:space="preserve"> (1</w:t>
      </w:r>
      <w:r w:rsidR="009B29D8" w:rsidRPr="002C0156">
        <w:t>2</w:t>
      </w:r>
      <w:r w:rsidRPr="002C0156">
        <w:t>0) day</w:t>
      </w:r>
      <w:r w:rsidR="00D75F44" w:rsidRPr="002C0156">
        <w:t>s’</w:t>
      </w:r>
      <w:r w:rsidRPr="002C0156">
        <w:t xml:space="preserve"> written notice to the MCO, unless CMS terminates its agreement with the SNP, in which case notice to the MCO shall be ninety (90) calendar days</w:t>
      </w:r>
      <w:r w:rsidR="00DD4C13" w:rsidRPr="002C0156">
        <w:t>.</w:t>
      </w:r>
    </w:p>
    <w:p w14:paraId="3617735B" w14:textId="77777777" w:rsidR="00DD4C13" w:rsidRPr="002C0156" w:rsidRDefault="00A32AEE" w:rsidP="00F84F10">
      <w:pPr>
        <w:pStyle w:val="Heading3"/>
      </w:pPr>
      <w:bookmarkStart w:id="1935" w:name="_Ref276724967"/>
      <w:bookmarkStart w:id="1936" w:name="_Toc279050018"/>
      <w:bookmarkStart w:id="1937" w:name="_Toc466451438"/>
      <w:bookmarkStart w:id="1938" w:name="_Toc488144362"/>
      <w:bookmarkStart w:id="1939" w:name="_Toc209615270"/>
      <w:r w:rsidRPr="002C0156">
        <w:t>Termination for Cause</w:t>
      </w:r>
      <w:bookmarkEnd w:id="1935"/>
      <w:bookmarkEnd w:id="1936"/>
      <w:bookmarkEnd w:id="1937"/>
      <w:bookmarkEnd w:id="1938"/>
      <w:r w:rsidR="00DD4C13" w:rsidRPr="002C0156">
        <w:t>.</w:t>
      </w:r>
      <w:bookmarkEnd w:id="1939"/>
    </w:p>
    <w:p w14:paraId="776FA142" w14:textId="77777777" w:rsidR="00DD4C13" w:rsidRPr="002C0156" w:rsidRDefault="00A32AEE" w:rsidP="00F84F10">
      <w:pPr>
        <w:pStyle w:val="Heading4"/>
      </w:pPr>
      <w:r w:rsidRPr="002C0156">
        <w:t>By the MCO</w:t>
      </w:r>
      <w:r w:rsidR="00723776" w:rsidRPr="002C0156">
        <w:t xml:space="preserve">.  </w:t>
      </w:r>
      <w:r w:rsidRPr="002C0156">
        <w:t>This Contract may be terminated by the MCO, in the event of the STATE’s material breach of this Contract, upon a one hundred and fifty (150) calendar day advance written notice to the STATE</w:t>
      </w:r>
      <w:r w:rsidR="00723776" w:rsidRPr="002C0156">
        <w:t xml:space="preserve">.  </w:t>
      </w:r>
      <w:r w:rsidRPr="002C0156">
        <w:t xml:space="preserve">In the event of such termination, the MCO shall be entitled to payment, determined on a </w:t>
      </w:r>
      <w:r w:rsidRPr="002C0156">
        <w:rPr>
          <w:i/>
        </w:rPr>
        <w:t>pro rata</w:t>
      </w:r>
      <w:r w:rsidRPr="002C0156">
        <w:t xml:space="preserve"> basis, for work or services satisfactorily performed through the effective date of cancellation or termination</w:t>
      </w:r>
      <w:r w:rsidR="00DD4C13" w:rsidRPr="002C0156">
        <w:t>.</w:t>
      </w:r>
    </w:p>
    <w:p w14:paraId="26DEBD8C" w14:textId="77777777" w:rsidR="00DD4C13" w:rsidRPr="002C0156" w:rsidRDefault="00A32AEE" w:rsidP="00F84F10">
      <w:pPr>
        <w:pStyle w:val="Heading4"/>
      </w:pPr>
      <w:r w:rsidRPr="002C0156">
        <w:t>By the STATE</w:t>
      </w:r>
      <w:r w:rsidR="00DD4C13" w:rsidRPr="002C0156">
        <w:t>.</w:t>
      </w:r>
    </w:p>
    <w:p w14:paraId="72BD0B92" w14:textId="247DEBFE" w:rsidR="00DD4C13" w:rsidRPr="002C0156" w:rsidRDefault="00A32AEE" w:rsidP="00F84F10">
      <w:pPr>
        <w:pStyle w:val="Heading5"/>
      </w:pPr>
      <w:r w:rsidRPr="002C0156">
        <w:t>The STATE may terminate this Contract for any material breach by the MCO after one hundred and fifty (150) days from the date the STATE provides the MCO notice of termination</w:t>
      </w:r>
      <w:r w:rsidR="00723776" w:rsidRPr="002C0156">
        <w:t xml:space="preserve">.  </w:t>
      </w:r>
      <w:r w:rsidRPr="002C0156">
        <w:t xml:space="preserve">The MCO may request, and must receive if requested, a hearing before the mediation panel described in section </w:t>
      </w:r>
      <w:r w:rsidR="00273B6C">
        <w:t>5.8</w:t>
      </w:r>
      <w:r w:rsidRPr="002C0156">
        <w:t xml:space="preserve"> prior to termination</w:t>
      </w:r>
      <w:r w:rsidR="00DD4C13" w:rsidRPr="002C0156">
        <w:t>.</w:t>
      </w:r>
    </w:p>
    <w:p w14:paraId="3DC72315" w14:textId="4A1A6C64" w:rsidR="00A32AEE" w:rsidRPr="002C0156" w:rsidRDefault="00A32AEE" w:rsidP="00F84F10">
      <w:pPr>
        <w:pStyle w:val="Heading5"/>
      </w:pPr>
      <w:bookmarkStart w:id="1940" w:name="_Ref275425011"/>
      <w:r w:rsidRPr="002C0156">
        <w:t>In the event of a material breach as listed below, termination may occur after thirty (30) days from the date the STATE provides notice</w:t>
      </w:r>
      <w:r w:rsidR="00723776" w:rsidRPr="002C0156">
        <w:t xml:space="preserve">.  </w:t>
      </w:r>
      <w:r w:rsidRPr="002C0156">
        <w:t>Material breach, for purposes of this paragraph, that may be subject to a thirty (30) day termination notice includes:</w:t>
      </w:r>
      <w:bookmarkEnd w:id="1940"/>
      <w:r w:rsidR="00723776" w:rsidRPr="002C0156">
        <w:t xml:space="preserve"> </w:t>
      </w:r>
    </w:p>
    <w:p w14:paraId="3DC72316" w14:textId="77777777" w:rsidR="00A32AEE" w:rsidRPr="002C0156" w:rsidRDefault="00A32AEE" w:rsidP="00F84F10">
      <w:pPr>
        <w:pStyle w:val="Heading6"/>
      </w:pPr>
      <w:r w:rsidRPr="002C0156">
        <w:t xml:space="preserve">Fraudulent action by the MCO; </w:t>
      </w:r>
    </w:p>
    <w:p w14:paraId="3DC72317" w14:textId="77777777" w:rsidR="00A32AEE" w:rsidRPr="002C0156" w:rsidRDefault="00A32AEE" w:rsidP="00F84F10">
      <w:pPr>
        <w:pStyle w:val="Heading6"/>
      </w:pPr>
      <w:r w:rsidRPr="002C0156">
        <w:t xml:space="preserve">Criminal action by the MCO; </w:t>
      </w:r>
    </w:p>
    <w:p w14:paraId="3DC72318" w14:textId="6DC8BC3E" w:rsidR="00A32AEE" w:rsidRPr="002C0156" w:rsidRDefault="00A32AEE" w:rsidP="00F84F10">
      <w:pPr>
        <w:pStyle w:val="Heading6"/>
      </w:pPr>
      <w:r w:rsidRPr="002C0156">
        <w:t xml:space="preserve">For MCOs certified as a health maintenance organization, a determination by MDH that results in the suspension or revocation of the assigned certificate of authority, for failure to comply with Minnesota Statutes, </w:t>
      </w:r>
      <w:r w:rsidR="00980149" w:rsidRPr="002C0156">
        <w:t>§</w:t>
      </w:r>
      <w:r w:rsidR="002E1D0F" w:rsidRPr="002C0156">
        <w:t>§</w:t>
      </w:r>
      <w:r w:rsidRPr="002C0156">
        <w:t>62D.01 to 62D.30;</w:t>
      </w:r>
      <w:r w:rsidR="00723776" w:rsidRPr="002C0156">
        <w:t xml:space="preserve"> </w:t>
      </w:r>
    </w:p>
    <w:p w14:paraId="3DC72319" w14:textId="0F5AB64C" w:rsidR="00A32AEE" w:rsidRPr="002C0156" w:rsidRDefault="00A32AEE" w:rsidP="00F84F10">
      <w:pPr>
        <w:pStyle w:val="Heading6"/>
      </w:pPr>
      <w:r w:rsidRPr="002C0156">
        <w:t>For County Based Purchasing MCOs, a determination by MDH that the MCO no longer satisfies the requirements for assurance of consumer protection, provider protection, and fiscal solvency of chapter 62D, applicable to health maintenance organizations or otherwise results in a determination that the CBP is no longer authorized to operate</w:t>
      </w:r>
      <w:r w:rsidR="008B15D0" w:rsidRPr="002C0156">
        <w:t xml:space="preserve"> </w:t>
      </w:r>
      <w:r w:rsidR="008B15D0" w:rsidRPr="002C0156">
        <w:rPr>
          <w:rFonts w:eastAsia="Calibri"/>
          <w:iCs w:val="0"/>
        </w:rPr>
        <w:t>[Minnesota Statutes, §256B.692, subd. 2(b)]</w:t>
      </w:r>
      <w:r w:rsidRPr="002C0156">
        <w:t>; or</w:t>
      </w:r>
      <w:r w:rsidR="00723776" w:rsidRPr="002C0156">
        <w:t xml:space="preserve"> </w:t>
      </w:r>
    </w:p>
    <w:p w14:paraId="3DC7231A" w14:textId="4F1DC3D3" w:rsidR="00A32AEE" w:rsidRPr="002C0156" w:rsidRDefault="00A32AEE" w:rsidP="00F84F10">
      <w:pPr>
        <w:pStyle w:val="Heading6"/>
      </w:pPr>
      <w:r w:rsidRPr="002C0156">
        <w:t>Loss of Medicare contractual agreement with CMS</w:t>
      </w:r>
      <w:r w:rsidR="007451A1" w:rsidRPr="002C0156">
        <w:t>.</w:t>
      </w:r>
    </w:p>
    <w:p w14:paraId="5E8FA4EB" w14:textId="77777777" w:rsidR="00DD4C13" w:rsidRPr="002C0156" w:rsidRDefault="00A32AEE" w:rsidP="00F84F10">
      <w:pPr>
        <w:pStyle w:val="Heading4"/>
      </w:pPr>
      <w:r w:rsidRPr="002C0156">
        <w:t>Legislative Appropriation</w:t>
      </w:r>
      <w:r w:rsidR="00723776" w:rsidRPr="002C0156">
        <w:t xml:space="preserve">.  </w:t>
      </w:r>
      <w:r w:rsidRPr="002C0156">
        <w:t>Continuation of this Contract is contingent upon continued legislative appropriation of funds for the purpose</w:t>
      </w:r>
      <w:r w:rsidR="00EE62FF" w:rsidRPr="002C0156">
        <w:t>s</w:t>
      </w:r>
      <w:r w:rsidRPr="002C0156">
        <w:t xml:space="preserve"> of this Contract</w:t>
      </w:r>
      <w:r w:rsidR="00723776" w:rsidRPr="002C0156">
        <w:t xml:space="preserve">.  </w:t>
      </w:r>
      <w:r w:rsidRPr="002C0156">
        <w:t xml:space="preserve">If these funds are not appropriated, the STATE will immediately notify the MCO in writing and the Contract will terminate </w:t>
      </w:r>
      <w:r w:rsidR="005F24D9" w:rsidRPr="002C0156">
        <w:t>as of 11:59 p.m</w:t>
      </w:r>
      <w:r w:rsidR="00723776" w:rsidRPr="002C0156">
        <w:t xml:space="preserve">. </w:t>
      </w:r>
      <w:r w:rsidRPr="002C0156">
        <w:t xml:space="preserve">on June 30th of </w:t>
      </w:r>
      <w:r w:rsidR="000A549C" w:rsidRPr="002C0156">
        <w:t>the Contract Year</w:t>
      </w:r>
      <w:r w:rsidR="00DD4C13" w:rsidRPr="002C0156">
        <w:t>.</w:t>
      </w:r>
    </w:p>
    <w:p w14:paraId="45B0517F" w14:textId="17530C30" w:rsidR="00DD4C13" w:rsidRPr="002C0156" w:rsidRDefault="00A32AEE" w:rsidP="00F84F10">
      <w:pPr>
        <w:pStyle w:val="Heading3"/>
      </w:pPr>
      <w:bookmarkStart w:id="1941" w:name="_Toc279050019"/>
      <w:bookmarkStart w:id="1942" w:name="_Toc466451439"/>
      <w:bookmarkStart w:id="1943" w:name="_Toc488144363"/>
      <w:bookmarkStart w:id="1944" w:name="_Ref202344971"/>
      <w:bookmarkStart w:id="1945" w:name="_Toc209615271"/>
      <w:r w:rsidRPr="002C0156">
        <w:t>Contract Termination Procedures</w:t>
      </w:r>
      <w:bookmarkStart w:id="1946" w:name="_Hlk202263341"/>
      <w:bookmarkEnd w:id="1941"/>
      <w:bookmarkEnd w:id="1942"/>
      <w:bookmarkEnd w:id="1943"/>
      <w:r w:rsidR="00BC2636" w:rsidRPr="00BC2636">
        <w:t>; Winding Down</w:t>
      </w:r>
      <w:bookmarkEnd w:id="1946"/>
      <w:r w:rsidR="00DD4C13" w:rsidRPr="002C0156">
        <w:t>.</w:t>
      </w:r>
      <w:bookmarkEnd w:id="1944"/>
      <w:bookmarkEnd w:id="1945"/>
    </w:p>
    <w:p w14:paraId="54B789B4" w14:textId="159F102B" w:rsidR="00D91A59" w:rsidRDefault="00941F95" w:rsidP="00BC2636">
      <w:pPr>
        <w:pStyle w:val="3bodytext"/>
      </w:pPr>
      <w:r w:rsidRPr="002C0156">
        <w:t xml:space="preserve">If the </w:t>
      </w:r>
      <w:r w:rsidR="006F5095" w:rsidRPr="002C0156">
        <w:t>C</w:t>
      </w:r>
      <w:r w:rsidRPr="002C0156">
        <w:t>ontract is terminated</w:t>
      </w:r>
      <w:bookmarkStart w:id="1947" w:name="_Hlk202263358"/>
      <w:r w:rsidR="00BC2636" w:rsidRPr="00BC2636">
        <w:t xml:space="preserve">, or non-renewed with less than </w:t>
      </w:r>
      <w:r w:rsidR="00E266BF">
        <w:t>150</w:t>
      </w:r>
      <w:r w:rsidR="00BC2636" w:rsidRPr="00BC2636">
        <w:t xml:space="preserve"> days notice according to section </w:t>
      </w:r>
      <w:bookmarkEnd w:id="1947"/>
      <w:r w:rsidR="00273B6C">
        <w:t>5.2.1.2</w:t>
      </w:r>
      <w:r w:rsidR="00BC2636">
        <w:t>, b</w:t>
      </w:r>
      <w:r w:rsidR="00A32AEE" w:rsidRPr="002C0156">
        <w:t xml:space="preserve">oth parties shall cooperate in </w:t>
      </w:r>
      <w:r w:rsidR="00D91A59" w:rsidRPr="00D91A59">
        <w:t xml:space="preserve">the following wind-down processes: </w:t>
      </w:r>
    </w:p>
    <w:p w14:paraId="0197F372" w14:textId="18512C82" w:rsidR="00DD4C13" w:rsidRPr="002C0156" w:rsidRDefault="00D91A59" w:rsidP="00D91A59">
      <w:pPr>
        <w:pStyle w:val="Heading4"/>
      </w:pPr>
      <w:r>
        <w:lastRenderedPageBreak/>
        <w:t>N</w:t>
      </w:r>
      <w:r w:rsidR="00A32AEE" w:rsidRPr="002C0156">
        <w:t xml:space="preserve">otifying all MCO Enrollees covered under this Contract in writing of the date of termination and the process by which those Enrollees will continue to receive </w:t>
      </w:r>
      <w:r w:rsidR="0009054D" w:rsidRPr="002C0156">
        <w:t>benefits</w:t>
      </w:r>
      <w:r w:rsidR="00A32AEE" w:rsidRPr="002C0156">
        <w:t>, at least sixty (60) days in advance of the termination, or immediately as determined by the STATE, if termination is for a material breach listed in</w:t>
      </w:r>
      <w:r w:rsidR="00D75F44" w:rsidRPr="002C0156">
        <w:t xml:space="preserve"> section</w:t>
      </w:r>
      <w:r w:rsidR="00A32AEE" w:rsidRPr="002C0156">
        <w:t xml:space="preserve"> </w:t>
      </w:r>
      <w:r w:rsidR="00273B6C">
        <w:t>5.2.3.2(2)</w:t>
      </w:r>
      <w:r w:rsidR="00723776" w:rsidRPr="002C0156">
        <w:t xml:space="preserve">.  </w:t>
      </w:r>
      <w:r w:rsidR="00A32AEE" w:rsidRPr="002C0156">
        <w:t>Such notice must be approved by the STATE and CMS</w:t>
      </w:r>
      <w:r w:rsidR="00DD4C13" w:rsidRPr="002C0156">
        <w:t>.</w:t>
      </w:r>
    </w:p>
    <w:p w14:paraId="1EA455A3" w14:textId="77777777" w:rsidR="00DD4C13" w:rsidRPr="002C0156" w:rsidRDefault="00A32AEE" w:rsidP="00F84F10">
      <w:pPr>
        <w:pStyle w:val="Heading4"/>
      </w:pPr>
      <w:r w:rsidRPr="002C0156">
        <w:t xml:space="preserve">The MCO shall assist in the transfer of records </w:t>
      </w:r>
      <w:r w:rsidR="003D47F5" w:rsidRPr="002C0156">
        <w:t xml:space="preserve">and data required to facilitate the transition of care </w:t>
      </w:r>
      <w:r w:rsidRPr="002C0156">
        <w:t xml:space="preserve">of Enrollees from </w:t>
      </w:r>
      <w:r w:rsidR="002253D1" w:rsidRPr="002C0156">
        <w:t xml:space="preserve">Network </w:t>
      </w:r>
      <w:r w:rsidRPr="002C0156">
        <w:t>Providers to other Providers, upon request and at no cost to the Enrollee</w:t>
      </w:r>
      <w:r w:rsidR="003D47F5" w:rsidRPr="002C0156">
        <w:t>, the STATE, or receiving managed care organization</w:t>
      </w:r>
      <w:r w:rsidR="00DD4C13" w:rsidRPr="002C0156">
        <w:t>.</w:t>
      </w:r>
    </w:p>
    <w:p w14:paraId="4BC91FD2" w14:textId="77777777" w:rsidR="00DD4C13" w:rsidRPr="002C0156" w:rsidRDefault="00A32AEE" w:rsidP="00F84F10">
      <w:pPr>
        <w:pStyle w:val="Heading4"/>
      </w:pPr>
      <w:r w:rsidRPr="002C0156">
        <w:t>Any funds advanced to the MCO for coverage of Enrollees for periods after the termination of coverage for those Enrollees shall be promptly returned to the STATE</w:t>
      </w:r>
      <w:r w:rsidR="00DD4C13" w:rsidRPr="002C0156">
        <w:t>.</w:t>
      </w:r>
    </w:p>
    <w:p w14:paraId="3DC72321" w14:textId="285B429A" w:rsidR="00A32AEE" w:rsidRPr="002C0156" w:rsidDel="00014F5B" w:rsidRDefault="00A32AEE" w:rsidP="00F84F10">
      <w:pPr>
        <w:pStyle w:val="Heading4"/>
        <w:rPr>
          <w:specVanish/>
        </w:rPr>
      </w:pPr>
      <w:r w:rsidRPr="002C0156">
        <w:t>The MCO will promptly supply all information necessary for the reimbursement of any medical claims that result from services delivered after the date of termination</w:t>
      </w:r>
      <w:r w:rsidR="00723776" w:rsidRPr="002C0156">
        <w:t xml:space="preserve">.  </w:t>
      </w:r>
      <w:r w:rsidR="000D79B2" w:rsidRPr="002C0156">
        <w:t xml:space="preserve">See also section </w:t>
      </w:r>
      <w:r w:rsidR="00273B6C">
        <w:t>5.3</w:t>
      </w:r>
      <w:r w:rsidR="000D79B2" w:rsidRPr="002C0156">
        <w:t>.</w:t>
      </w:r>
    </w:p>
    <w:p w14:paraId="2B354F65" w14:textId="77777777" w:rsidR="00DD4C13" w:rsidRPr="002C0156" w:rsidRDefault="003D47F5" w:rsidP="00F84F10">
      <w:pPr>
        <w:pStyle w:val="Heading4"/>
      </w:pPr>
      <w:r w:rsidRPr="002C0156">
        <w:t>Written notice can be given by electronic mail, courier service, delivered in person, or sent via U.S</w:t>
      </w:r>
      <w:r w:rsidR="00723776" w:rsidRPr="002C0156">
        <w:t xml:space="preserve">.  </w:t>
      </w:r>
      <w:r w:rsidRPr="002C0156">
        <w:t>Postal Services certified mail return receipt requested</w:t>
      </w:r>
      <w:r w:rsidR="00723776" w:rsidRPr="002C0156">
        <w:t xml:space="preserve">.  </w:t>
      </w:r>
      <w:r w:rsidR="00A32AEE" w:rsidRPr="002C0156">
        <w:t xml:space="preserve">The required notice periods set forth in </w:t>
      </w:r>
      <w:r w:rsidR="00327912" w:rsidRPr="002C0156">
        <w:t>Article 5</w:t>
      </w:r>
      <w:r w:rsidR="00A32AEE" w:rsidRPr="002C0156">
        <w:t xml:space="preserve"> of this Contract shall be calendar days measured from the date </w:t>
      </w:r>
      <w:r w:rsidRPr="002C0156">
        <w:t>of</w:t>
      </w:r>
      <w:r w:rsidR="00A32AEE" w:rsidRPr="002C0156">
        <w:t xml:space="preserve"> receipt</w:t>
      </w:r>
      <w:r w:rsidR="00DD4C13" w:rsidRPr="002C0156">
        <w:t>.</w:t>
      </w:r>
    </w:p>
    <w:p w14:paraId="5457CC49" w14:textId="1DD02D76" w:rsidR="00DD4C13" w:rsidRDefault="00A32AEE" w:rsidP="00F84F10">
      <w:pPr>
        <w:pStyle w:val="Heading4"/>
      </w:pPr>
      <w:r w:rsidRPr="002C0156">
        <w:t>Termination under this Article shall be effective on the last day of the calendar month in which the notice becomes effective</w:t>
      </w:r>
      <w:r w:rsidR="00723776" w:rsidRPr="002C0156">
        <w:t xml:space="preserve">.  </w:t>
      </w:r>
      <w:r w:rsidRPr="002C0156">
        <w:t xml:space="preserve">Payment shall continue </w:t>
      </w:r>
      <w:bookmarkStart w:id="1948" w:name="_Hlk202263501"/>
      <w:r w:rsidR="00ED7FF3">
        <w:t xml:space="preserve">at the new rates </w:t>
      </w:r>
      <w:r w:rsidR="00BC2636" w:rsidRPr="00BC2636">
        <w:t xml:space="preserve">according to section </w:t>
      </w:r>
      <w:r w:rsidR="00273B6C">
        <w:t>5.2.1.1</w:t>
      </w:r>
      <w:r w:rsidR="00BC2636" w:rsidRPr="00BC2636">
        <w:t xml:space="preserve"> </w:t>
      </w:r>
      <w:bookmarkEnd w:id="1948"/>
      <w:r w:rsidRPr="002C0156">
        <w:t xml:space="preserve">and services shall continue to be provided during </w:t>
      </w:r>
      <w:r w:rsidR="00BC2636">
        <w:t>the wind-down period</w:t>
      </w:r>
      <w:r w:rsidR="00DD4C13" w:rsidRPr="002C0156">
        <w:t>.</w:t>
      </w:r>
    </w:p>
    <w:p w14:paraId="7D1DEF1F" w14:textId="77777777" w:rsidR="00BC2636" w:rsidRDefault="00BC2636" w:rsidP="00BC2636">
      <w:pPr>
        <w:pStyle w:val="Heading3"/>
      </w:pPr>
      <w:bookmarkStart w:id="1949" w:name="_Toc209615272"/>
      <w:r>
        <w:t>Notice by the STATE Regarding MCO Termination.</w:t>
      </w:r>
      <w:bookmarkEnd w:id="1949"/>
      <w:r>
        <w:t xml:space="preserve"> </w:t>
      </w:r>
    </w:p>
    <w:p w14:paraId="006B7C5D" w14:textId="77777777" w:rsidR="00BC2636" w:rsidRDefault="00BC2636" w:rsidP="00BC2636">
      <w:pPr>
        <w:pStyle w:val="3bodytext"/>
      </w:pPr>
      <w:r>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368EB841" w14:textId="77777777" w:rsidR="00BC2636" w:rsidRDefault="00BC2636" w:rsidP="00BC2636">
      <w:pPr>
        <w:pStyle w:val="Heading3"/>
      </w:pPr>
      <w:bookmarkStart w:id="1950" w:name="_Toc209615273"/>
      <w:r>
        <w:t>Service Area Changes</w:t>
      </w:r>
      <w:bookmarkEnd w:id="1950"/>
      <w:r>
        <w:t xml:space="preserve"> </w:t>
      </w:r>
    </w:p>
    <w:p w14:paraId="7CDAE88A" w14:textId="1C3F5F7F" w:rsidR="00BC2636" w:rsidRPr="00BC2636" w:rsidRDefault="00BC2636" w:rsidP="00BC2636">
      <w:pPr>
        <w:pStyle w:val="3bodytext"/>
      </w:pPr>
      <w:r>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w:t>
      </w:r>
      <w:r w:rsidRPr="00C347EA">
        <w:t>Following a decision by and notice by the STATE to the MCO that is incurring the service area change, notice will be provided to other MCOs. If necessary, service areas may be adjusted by the STATE. This paragraph does not apply to procurement decisions.</w:t>
      </w:r>
    </w:p>
    <w:p w14:paraId="5D275C32" w14:textId="77777777" w:rsidR="00746205" w:rsidRPr="002C0156" w:rsidRDefault="00746205" w:rsidP="00F84F10">
      <w:pPr>
        <w:pStyle w:val="Heading2"/>
      </w:pPr>
      <w:bookmarkStart w:id="1951" w:name="_Ref83037966"/>
      <w:bookmarkStart w:id="1952" w:name="_Toc209615274"/>
      <w:r w:rsidRPr="002C0156">
        <w:t>Settlement Upon Termination.</w:t>
      </w:r>
      <w:bookmarkEnd w:id="1951"/>
      <w:bookmarkEnd w:id="1952"/>
    </w:p>
    <w:p w14:paraId="3E9A46AD" w14:textId="4ED1A16F" w:rsidR="00746205" w:rsidRPr="002C0156" w:rsidRDefault="00746205" w:rsidP="00F84F10">
      <w:pPr>
        <w:pStyle w:val="2bodytext"/>
      </w:pPr>
      <w:r w:rsidRPr="002C0156">
        <w:t xml:space="preserve">Upon termination of the Contract according to section </w:t>
      </w:r>
      <w:r w:rsidR="00273B6C">
        <w:t>5.2</w:t>
      </w:r>
      <w:r w:rsidRPr="002C0156">
        <w:t xml:space="preserve">, or at such time an Enrollee terminates enrollment in SNBC and in the MCO according to section </w:t>
      </w:r>
      <w:r w:rsidR="00273B6C">
        <w:t>3.7</w:t>
      </w:r>
      <w:r w:rsidRPr="002C0156">
        <w:t>, and prior to final settlement, the MCO shall, upon request by the STATE, provide to the STATE copies of all information that may be necessary to determine responsibility for outstanding claims of Providers, and to ensure that all outstanding claims are settled promptly.</w:t>
      </w:r>
    </w:p>
    <w:p w14:paraId="2E83D2A9" w14:textId="77777777" w:rsidR="00DD4C13" w:rsidRPr="002C0156" w:rsidRDefault="008B15D0" w:rsidP="00F84F10">
      <w:pPr>
        <w:pStyle w:val="Heading2"/>
      </w:pPr>
      <w:bookmarkStart w:id="1953" w:name="_Ref310938272"/>
      <w:bookmarkStart w:id="1954" w:name="_Toc466451440"/>
      <w:bookmarkStart w:id="1955" w:name="_Toc488144364"/>
      <w:bookmarkStart w:id="1956" w:name="_Toc279050023"/>
      <w:bookmarkStart w:id="1957" w:name="_Ref169766720"/>
      <w:bookmarkStart w:id="1958" w:name="_Toc209615275"/>
      <w:r w:rsidRPr="002C0156">
        <w:lastRenderedPageBreak/>
        <w:t xml:space="preserve">Breaches and </w:t>
      </w:r>
      <w:r w:rsidR="00F62766" w:rsidRPr="002C0156">
        <w:t>Deficiencies</w:t>
      </w:r>
      <w:bookmarkEnd w:id="1953"/>
      <w:bookmarkEnd w:id="1954"/>
      <w:bookmarkEnd w:id="1955"/>
      <w:bookmarkEnd w:id="1956"/>
      <w:r w:rsidR="00DD4C13" w:rsidRPr="002C0156">
        <w:t>.</w:t>
      </w:r>
      <w:bookmarkEnd w:id="1957"/>
      <w:bookmarkEnd w:id="1958"/>
    </w:p>
    <w:p w14:paraId="32747432" w14:textId="743D5A24" w:rsidR="008B15D0" w:rsidRPr="002C0156" w:rsidRDefault="00A32AEE" w:rsidP="00F84F10">
      <w:pPr>
        <w:pStyle w:val="2bodytext"/>
      </w:pPr>
      <w:r w:rsidRPr="002C0156">
        <w:t xml:space="preserve">The STATE and the MCO agree that if the MCO does not perform any of the duties in this Contract, the STATE may, </w:t>
      </w:r>
      <w:r w:rsidR="00D8170F" w:rsidRPr="002C0156">
        <w:t xml:space="preserve">instead </w:t>
      </w:r>
      <w:r w:rsidRPr="002C0156">
        <w:t>of terminating this Contract, enforce one of the remedies</w:t>
      </w:r>
      <w:r w:rsidR="00E32346" w:rsidRPr="002C0156">
        <w:t xml:space="preserve"> or sanctions</w:t>
      </w:r>
      <w:r w:rsidRPr="002C0156">
        <w:t xml:space="preserve"> listed in section </w:t>
      </w:r>
      <w:r w:rsidR="00273B6C">
        <w:t>5.6</w:t>
      </w:r>
      <w:r w:rsidRPr="002C0156">
        <w:t xml:space="preserve"> </w:t>
      </w:r>
      <w:r w:rsidR="00ED1027" w:rsidRPr="002C0156">
        <w:t>or</w:t>
      </w:r>
      <w:r w:rsidR="009F1BB0" w:rsidRPr="002C0156">
        <w:t xml:space="preserve"> section</w:t>
      </w:r>
      <w:r w:rsidR="00ED1027" w:rsidRPr="002C0156">
        <w:t xml:space="preserve"> </w:t>
      </w:r>
      <w:r w:rsidR="00273B6C">
        <w:t>5.7</w:t>
      </w:r>
      <w:r w:rsidR="00ED1027" w:rsidRPr="002C0156">
        <w:t xml:space="preserve"> </w:t>
      </w:r>
      <w:r w:rsidRPr="002C0156">
        <w:t>at the STATE’s option</w:t>
      </w:r>
      <w:r w:rsidR="00723776" w:rsidRPr="002C0156">
        <w:t xml:space="preserve">.  </w:t>
      </w:r>
      <w:r w:rsidR="008B15D0" w:rsidRPr="002C0156">
        <w:t>[42 CFR §§438.700 and 438.702]</w:t>
      </w:r>
    </w:p>
    <w:p w14:paraId="2793B153" w14:textId="6DDFE0E8" w:rsidR="00DD4C13" w:rsidRPr="002C0156" w:rsidRDefault="00A32AEE" w:rsidP="00F84F10">
      <w:pPr>
        <w:pStyle w:val="2bodytext"/>
      </w:pPr>
      <w:r w:rsidRPr="002C0156">
        <w:t>Enforcing one of the remedies shall not be construed to bar other legal or equitable remedies that may be av</w:t>
      </w:r>
      <w:r w:rsidR="00F62766" w:rsidRPr="002C0156">
        <w:t>ailable to the STATE, including,</w:t>
      </w:r>
      <w:r w:rsidRPr="002C0156">
        <w:t xml:space="preserve"> but not limited to criminal prosecution</w:t>
      </w:r>
      <w:r w:rsidR="00723776" w:rsidRPr="002C0156">
        <w:t xml:space="preserve">. </w:t>
      </w:r>
      <w:r w:rsidR="00F40AF5" w:rsidRPr="002C0156">
        <w:t>For the purposes of this Article, the term “breach” shall refer to either deficiency or breach.</w:t>
      </w:r>
      <w:r w:rsidR="00425B04">
        <w:t xml:space="preserve"> </w:t>
      </w:r>
      <w:r w:rsidRPr="002C0156">
        <w:t>Concurrent breaches of the same administrative functions may be construed as more than a single breach</w:t>
      </w:r>
      <w:r w:rsidR="00723776" w:rsidRPr="002C0156">
        <w:t xml:space="preserve">.  </w:t>
      </w:r>
      <w:r w:rsidR="00E32346" w:rsidRPr="002C0156">
        <w:t>Nothing in this article shall be construed as relieving the MCO from performing any contractual duties</w:t>
      </w:r>
      <w:r w:rsidR="00DD4C13" w:rsidRPr="002C0156">
        <w:t>.</w:t>
      </w:r>
    </w:p>
    <w:p w14:paraId="2AE5CDE0" w14:textId="77777777" w:rsidR="00DD4C13" w:rsidRPr="002C0156" w:rsidRDefault="00E32346" w:rsidP="00F84F10">
      <w:pPr>
        <w:pStyle w:val="Heading3"/>
      </w:pPr>
      <w:bookmarkStart w:id="1959" w:name="_Toc466451441"/>
      <w:bookmarkStart w:id="1960" w:name="_Toc488144365"/>
      <w:bookmarkStart w:id="1961" w:name="_Toc209615276"/>
      <w:r w:rsidRPr="002C0156">
        <w:t>Quality of Services</w:t>
      </w:r>
      <w:bookmarkEnd w:id="1959"/>
      <w:bookmarkEnd w:id="1960"/>
      <w:r w:rsidR="00DD4C13" w:rsidRPr="002C0156">
        <w:t>.</w:t>
      </w:r>
      <w:bookmarkEnd w:id="1961"/>
    </w:p>
    <w:p w14:paraId="547DD1B7" w14:textId="54CDA12A" w:rsidR="0013376A" w:rsidRPr="002C0156" w:rsidRDefault="00E32346" w:rsidP="00F84F10">
      <w:pPr>
        <w:pStyle w:val="3bodytext"/>
      </w:pPr>
      <w:r w:rsidRPr="002C0156">
        <w:t xml:space="preserve">If the STATE </w:t>
      </w:r>
      <w:r w:rsidR="00D75F44" w:rsidRPr="002C0156">
        <w:t xml:space="preserve">or CMS </w:t>
      </w:r>
      <w:r w:rsidRPr="002C0156">
        <w:t xml:space="preserve">finds that the quality of care or services offered by the MCO is materially deficient, the STATE has the right to terminate this Contract pursuant to section </w:t>
      </w:r>
      <w:r w:rsidR="00273B6C">
        <w:t>5.2</w:t>
      </w:r>
      <w:r w:rsidRPr="002C0156">
        <w:t xml:space="preserve"> or to enforce remedies pursuant to section</w:t>
      </w:r>
      <w:r w:rsidR="00ED1027" w:rsidRPr="002C0156">
        <w:t xml:space="preserve"> </w:t>
      </w:r>
      <w:r w:rsidR="00273B6C">
        <w:t>5.6</w:t>
      </w:r>
      <w:r w:rsidR="00723776" w:rsidRPr="002C0156">
        <w:t xml:space="preserve">.  </w:t>
      </w:r>
      <w:r w:rsidR="008B15D0" w:rsidRPr="002C0156">
        <w:t xml:space="preserve">[42 CFR §438.708] </w:t>
      </w:r>
    </w:p>
    <w:p w14:paraId="26BDB91F" w14:textId="77777777" w:rsidR="00DD4C13" w:rsidRPr="002C0156" w:rsidRDefault="00E32346" w:rsidP="00F84F10">
      <w:pPr>
        <w:pStyle w:val="Heading3"/>
      </w:pPr>
      <w:bookmarkStart w:id="1962" w:name="_Toc466451442"/>
      <w:bookmarkStart w:id="1963" w:name="_Toc488144366"/>
      <w:bookmarkStart w:id="1964" w:name="_Toc209615277"/>
      <w:r w:rsidRPr="002C0156">
        <w:t>Failure to Provide Services</w:t>
      </w:r>
      <w:bookmarkEnd w:id="1962"/>
      <w:bookmarkEnd w:id="1963"/>
      <w:r w:rsidR="00DD4C13" w:rsidRPr="002C0156">
        <w:t>.</w:t>
      </w:r>
      <w:bookmarkEnd w:id="1964"/>
    </w:p>
    <w:p w14:paraId="53294E82" w14:textId="2F598928" w:rsidR="0013376A" w:rsidRPr="002C0156" w:rsidRDefault="00E32346" w:rsidP="00F84F10">
      <w:pPr>
        <w:pStyle w:val="3bodytext"/>
      </w:pPr>
      <w:r w:rsidRPr="002C0156">
        <w:t xml:space="preserve">The MCO shall be subject to one of the remedies listed in section </w:t>
      </w:r>
      <w:r w:rsidR="00273B6C">
        <w:t>5.6</w:t>
      </w:r>
      <w:r w:rsidR="00F432CC" w:rsidRPr="002C0156">
        <w:t xml:space="preserve"> or section </w:t>
      </w:r>
      <w:r w:rsidR="00273B6C">
        <w:t>5.7</w:t>
      </w:r>
      <w:r w:rsidR="00F432CC" w:rsidRPr="002C0156">
        <w:t xml:space="preserve"> if:</w:t>
      </w:r>
      <w:r w:rsidR="00723776" w:rsidRPr="002C0156">
        <w:t xml:space="preserve"> </w:t>
      </w:r>
      <w:r w:rsidR="00F432CC" w:rsidRPr="002C0156">
        <w:t>a)</w:t>
      </w:r>
      <w:r w:rsidRPr="002C0156">
        <w:t xml:space="preserve"> the MCO fails substantially to provide Medically Necessary items and services that are required to be provided to an Enrollee covered under this Contract</w:t>
      </w:r>
      <w:r w:rsidR="00F432CC" w:rsidRPr="002C0156">
        <w:t>;</w:t>
      </w:r>
      <w:r w:rsidRPr="002C0156">
        <w:t xml:space="preserve"> and </w:t>
      </w:r>
      <w:r w:rsidR="00F432CC" w:rsidRPr="002C0156">
        <w:t>b)</w:t>
      </w:r>
      <w:r w:rsidRPr="002C0156">
        <w:t xml:space="preserve"> the failure has adversely affected or has a substantial likelihood of adversely affecting the Enrollee</w:t>
      </w:r>
      <w:r w:rsidR="00723776" w:rsidRPr="002C0156">
        <w:t xml:space="preserve">.  </w:t>
      </w:r>
      <w:r w:rsidR="008B15D0" w:rsidRPr="002C0156">
        <w:t>[</w:t>
      </w:r>
      <w:r w:rsidR="002523E9" w:rsidRPr="002C0156">
        <w:t xml:space="preserve">SSA §1903(m)(3)(B); </w:t>
      </w:r>
      <w:r w:rsidR="008B15D0" w:rsidRPr="002C0156">
        <w:t xml:space="preserve">42 CFR §438.700(b)(1)] </w:t>
      </w:r>
    </w:p>
    <w:p w14:paraId="4F4A2BE0" w14:textId="77777777" w:rsidR="00746874" w:rsidRPr="002C0156" w:rsidRDefault="00746874" w:rsidP="00F84F10">
      <w:pPr>
        <w:pStyle w:val="Heading3"/>
      </w:pPr>
      <w:bookmarkStart w:id="1965" w:name="_Toc517441417"/>
      <w:bookmarkStart w:id="1966" w:name="_Toc209615278"/>
      <w:r w:rsidRPr="002C0156">
        <w:t>Misrepresentation</w:t>
      </w:r>
      <w:bookmarkEnd w:id="1965"/>
      <w:bookmarkEnd w:id="1966"/>
    </w:p>
    <w:p w14:paraId="3EF239BD" w14:textId="75008760" w:rsidR="004D2D6C" w:rsidRPr="002C0156" w:rsidRDefault="00746874" w:rsidP="00F84F10">
      <w:pPr>
        <w:pStyle w:val="3bodytext"/>
      </w:pPr>
      <w:r w:rsidRPr="002C0156">
        <w:t xml:space="preserve">The MCO shall be subject to one of the remedies listed in section </w:t>
      </w:r>
      <w:r w:rsidR="00273B6C">
        <w:t>5.6</w:t>
      </w:r>
      <w:r w:rsidR="008C0D8B" w:rsidRPr="002C0156">
        <w:t xml:space="preserve"> or </w:t>
      </w:r>
      <w:r w:rsidR="00FB50F1" w:rsidRPr="002C0156">
        <w:t xml:space="preserve">section </w:t>
      </w:r>
      <w:r w:rsidR="00273B6C">
        <w:t>5.7</w:t>
      </w:r>
      <w:r w:rsidRPr="002C0156">
        <w:t xml:space="preserve"> if the MCO</w:t>
      </w:r>
      <w:r w:rsidR="00723776" w:rsidRPr="002C0156">
        <w:t xml:space="preserve"> </w:t>
      </w:r>
      <w:r w:rsidRPr="002C0156">
        <w:t>misrepresents or falsifies information that the MCO furnishes to an Enrollee, a Potential Enrollee, providers, the STATE, or CMS</w:t>
      </w:r>
      <w:r w:rsidR="00723776" w:rsidRPr="002C0156">
        <w:t xml:space="preserve">. </w:t>
      </w:r>
      <w:r w:rsidR="008B15D0" w:rsidRPr="002C0156">
        <w:t>[42 CFR §438.700(b)(4) and (5)]</w:t>
      </w:r>
      <w:r w:rsidR="004D2D6C" w:rsidRPr="002C0156">
        <w:t xml:space="preserve"> </w:t>
      </w:r>
    </w:p>
    <w:p w14:paraId="0BC8A705" w14:textId="6D9DD582" w:rsidR="00DD4C13" w:rsidRPr="002C0156" w:rsidRDefault="004D2D6C" w:rsidP="00F84F10">
      <w:pPr>
        <w:pStyle w:val="Heading3"/>
      </w:pPr>
      <w:r w:rsidRPr="002C0156">
        <w:t xml:space="preserve"> </w:t>
      </w:r>
      <w:bookmarkStart w:id="1967" w:name="_Toc517441418"/>
      <w:bookmarkStart w:id="1968" w:name="_Toc209615279"/>
      <w:r w:rsidR="00746874" w:rsidRPr="002C0156">
        <w:t>Discrimination</w:t>
      </w:r>
      <w:bookmarkEnd w:id="1967"/>
      <w:r w:rsidR="00DD4C13" w:rsidRPr="002C0156">
        <w:t>.</w:t>
      </w:r>
      <w:bookmarkEnd w:id="1968"/>
    </w:p>
    <w:p w14:paraId="36221579" w14:textId="7DCC0A45" w:rsidR="00746874" w:rsidRPr="002C0156" w:rsidRDefault="00746874" w:rsidP="00F84F10">
      <w:pPr>
        <w:pStyle w:val="3bodytext"/>
      </w:pPr>
      <w:r w:rsidRPr="002C0156">
        <w:t>The MCO shall be subject to one of the remedies listed in section</w:t>
      </w:r>
      <w:r w:rsidR="008B15D0" w:rsidRPr="002C0156">
        <w:t xml:space="preserve"> </w:t>
      </w:r>
      <w:r w:rsidR="00273B6C">
        <w:t>5.6</w:t>
      </w:r>
      <w:r w:rsidRPr="002C0156">
        <w:t xml:space="preserve"> or section </w:t>
      </w:r>
      <w:r w:rsidR="00273B6C">
        <w:t>5.7</w:t>
      </w:r>
      <w:r w:rsidRPr="002C0156">
        <w:t xml:space="preserve"> if the MCO acts to discriminate among Enrollees on the basis of their health status or need for health care services</w:t>
      </w:r>
      <w:r w:rsidR="00723776" w:rsidRPr="002C0156">
        <w:t xml:space="preserve">.  </w:t>
      </w:r>
      <w:r w:rsidRPr="002C0156">
        <w:t>This includes any practice that would reasonably be expected to discourage enrollment by Beneficiaries whose medical condition or history indicates probable need for substantial future medical services</w:t>
      </w:r>
      <w:r w:rsidR="00723776" w:rsidRPr="002C0156">
        <w:t xml:space="preserve">.  </w:t>
      </w:r>
      <w:r w:rsidR="008B15D0" w:rsidRPr="002C0156">
        <w:t xml:space="preserve">[42 CFR §438.700(b)(3)] </w:t>
      </w:r>
    </w:p>
    <w:p w14:paraId="0246270D" w14:textId="77777777" w:rsidR="008B15D0" w:rsidRPr="002C0156" w:rsidRDefault="008B15D0" w:rsidP="00F84F10">
      <w:pPr>
        <w:pStyle w:val="Heading3"/>
      </w:pPr>
      <w:bookmarkStart w:id="1969" w:name="_Toc4578547"/>
      <w:bookmarkStart w:id="1970" w:name="_Toc209615280"/>
      <w:r w:rsidRPr="002C0156">
        <w:t>Physician Incentive Plans.</w:t>
      </w:r>
      <w:bookmarkEnd w:id="1969"/>
      <w:bookmarkEnd w:id="1970"/>
    </w:p>
    <w:p w14:paraId="5854DE4F" w14:textId="354F76D4" w:rsidR="008B15D0" w:rsidRPr="002C0156" w:rsidRDefault="008B15D0" w:rsidP="00F84F10">
      <w:pPr>
        <w:pStyle w:val="3bodytext"/>
      </w:pPr>
      <w:r w:rsidRPr="002C0156">
        <w:t xml:space="preserve">The MCO shall be subject to one of the remedies listed in section </w:t>
      </w:r>
      <w:r w:rsidR="00273B6C">
        <w:t>5.6</w:t>
      </w:r>
      <w:r w:rsidRPr="002C0156">
        <w:t xml:space="preserve"> or section </w:t>
      </w:r>
      <w:r w:rsidR="00273B6C">
        <w:t>5.7</w:t>
      </w:r>
      <w:r w:rsidRPr="002C0156">
        <w:t xml:space="preserve"> if the MCO fails to comply with the requirements for physician incentive plans described in section </w:t>
      </w:r>
      <w:r w:rsidR="00273B6C">
        <w:t>11.8</w:t>
      </w:r>
      <w:r w:rsidRPr="002C0156">
        <w:t>. [42 CFR §438.700(b)(6)</w:t>
      </w:r>
      <w:r w:rsidR="006D3473" w:rsidRPr="002C0156">
        <w:t xml:space="preserve"> and §438.3(i)</w:t>
      </w:r>
      <w:r w:rsidR="008E3B7E" w:rsidRPr="002C0156">
        <w:t>]</w:t>
      </w:r>
    </w:p>
    <w:p w14:paraId="6A253D74" w14:textId="77777777" w:rsidR="00DD4C13" w:rsidRPr="002C0156" w:rsidRDefault="00EF1EA9" w:rsidP="00F84F10">
      <w:pPr>
        <w:pStyle w:val="Heading3"/>
      </w:pPr>
      <w:bookmarkStart w:id="1971" w:name="_Ref275425097"/>
      <w:bookmarkStart w:id="1972" w:name="_Toc279050024"/>
      <w:bookmarkStart w:id="1973" w:name="_Toc466451443"/>
      <w:bookmarkStart w:id="1974" w:name="_Toc488144367"/>
      <w:bookmarkStart w:id="1975" w:name="_Toc209615281"/>
      <w:r w:rsidRPr="002C0156">
        <w:t xml:space="preserve">Considerations </w:t>
      </w:r>
      <w:r w:rsidR="00665762" w:rsidRPr="002C0156">
        <w:t xml:space="preserve">in </w:t>
      </w:r>
      <w:r w:rsidR="00A32AEE" w:rsidRPr="002C0156">
        <w:t>Determination of Remedy</w:t>
      </w:r>
      <w:bookmarkEnd w:id="1971"/>
      <w:bookmarkEnd w:id="1972"/>
      <w:bookmarkEnd w:id="1973"/>
      <w:bookmarkEnd w:id="1974"/>
      <w:r w:rsidR="00DD4C13" w:rsidRPr="002C0156">
        <w:t>.</w:t>
      </w:r>
      <w:bookmarkEnd w:id="1975"/>
    </w:p>
    <w:p w14:paraId="3DC7232D" w14:textId="2BBC1959" w:rsidR="00A32AEE" w:rsidRPr="002C0156" w:rsidRDefault="00A32AEE" w:rsidP="00F84F10">
      <w:pPr>
        <w:pStyle w:val="3bodytext"/>
      </w:pPr>
      <w:r w:rsidRPr="002C0156">
        <w:t>In determining the remedy</w:t>
      </w:r>
      <w:r w:rsidR="00327912" w:rsidRPr="002C0156">
        <w:t xml:space="preserve"> or sanction</w:t>
      </w:r>
      <w:r w:rsidRPr="002C0156">
        <w:t xml:space="preserve">, the STATE </w:t>
      </w:r>
      <w:r w:rsidR="00EF1EA9" w:rsidRPr="002C0156">
        <w:t xml:space="preserve">may </w:t>
      </w:r>
      <w:r w:rsidRPr="002C0156">
        <w:t xml:space="preserve">consider </w:t>
      </w:r>
      <w:r w:rsidR="00EF1EA9" w:rsidRPr="002C0156">
        <w:t>as mitigating</w:t>
      </w:r>
      <w:r w:rsidR="00746874" w:rsidRPr="002C0156">
        <w:t xml:space="preserve"> or enhancing </w:t>
      </w:r>
      <w:r w:rsidR="00EF1EA9" w:rsidRPr="002C0156">
        <w:t>factors</w:t>
      </w:r>
      <w:r w:rsidR="00665762" w:rsidRPr="002C0156">
        <w:t>, as appropriate,</w:t>
      </w:r>
      <w:r w:rsidR="00EF1EA9" w:rsidRPr="002C0156">
        <w:t xml:space="preserve"> any of </w:t>
      </w:r>
      <w:r w:rsidRPr="002C0156">
        <w:t>the following:</w:t>
      </w:r>
    </w:p>
    <w:p w14:paraId="2E4FE168" w14:textId="0B2F16A1" w:rsidR="00EF1EA9" w:rsidRPr="002C0156" w:rsidRDefault="00EF1EA9" w:rsidP="00F84F10">
      <w:pPr>
        <w:pStyle w:val="Heading4"/>
      </w:pPr>
      <w:r w:rsidRPr="002C0156">
        <w:t>The nature and magnitude of the violation, as it relates to this Contract;</w:t>
      </w:r>
    </w:p>
    <w:p w14:paraId="3DC7232E" w14:textId="5E381F54" w:rsidR="00A32AEE" w:rsidRPr="002C0156" w:rsidRDefault="00A32AEE" w:rsidP="00F84F10">
      <w:pPr>
        <w:pStyle w:val="Heading4"/>
      </w:pPr>
      <w:r w:rsidRPr="002C0156">
        <w:t xml:space="preserve">The number of </w:t>
      </w:r>
      <w:r w:rsidR="00F432CC" w:rsidRPr="002C0156">
        <w:t xml:space="preserve">Potential </w:t>
      </w:r>
      <w:r w:rsidRPr="002C0156">
        <w:t xml:space="preserve">Enrollees or </w:t>
      </w:r>
      <w:r w:rsidR="00F432CC" w:rsidRPr="002C0156">
        <w:t>Enrollees</w:t>
      </w:r>
      <w:r w:rsidR="00665762" w:rsidRPr="002C0156">
        <w:t>, if any,</w:t>
      </w:r>
      <w:r w:rsidRPr="002C0156">
        <w:t xml:space="preserve"> affected by the breach;</w:t>
      </w:r>
    </w:p>
    <w:p w14:paraId="3DC7232F" w14:textId="3F72B37A" w:rsidR="00A32AEE" w:rsidRPr="002C0156" w:rsidRDefault="00A32AEE" w:rsidP="00F84F10">
      <w:pPr>
        <w:pStyle w:val="Heading4"/>
      </w:pPr>
      <w:r w:rsidRPr="002C0156">
        <w:t>The effect</w:t>
      </w:r>
      <w:r w:rsidR="00F432CC" w:rsidRPr="002C0156">
        <w:t>, if any,</w:t>
      </w:r>
      <w:r w:rsidRPr="002C0156">
        <w:t xml:space="preserve"> of the breach on </w:t>
      </w:r>
      <w:r w:rsidR="00EF1EA9" w:rsidRPr="002C0156">
        <w:t xml:space="preserve">Potential </w:t>
      </w:r>
      <w:r w:rsidRPr="002C0156">
        <w:t>Enrollees’</w:t>
      </w:r>
      <w:r w:rsidR="00327912" w:rsidRPr="002C0156">
        <w:t xml:space="preserve"> </w:t>
      </w:r>
      <w:r w:rsidR="00EF1EA9" w:rsidRPr="002C0156">
        <w:t xml:space="preserve">or </w:t>
      </w:r>
      <w:r w:rsidR="00327912" w:rsidRPr="002C0156">
        <w:t>Enrollees’ due process rights</w:t>
      </w:r>
      <w:r w:rsidR="00665762" w:rsidRPr="002C0156">
        <w:t xml:space="preserve"> under this Contract</w:t>
      </w:r>
      <w:r w:rsidR="00327912" w:rsidRPr="002C0156">
        <w:t xml:space="preserve">, </w:t>
      </w:r>
      <w:r w:rsidR="00453CAC" w:rsidRPr="002C0156">
        <w:t>or</w:t>
      </w:r>
      <w:r w:rsidR="00327912" w:rsidRPr="002C0156">
        <w:t xml:space="preserve"> Potential Enrollees</w:t>
      </w:r>
      <w:r w:rsidRPr="002C0156">
        <w:t>’</w:t>
      </w:r>
      <w:r w:rsidR="00F432CC" w:rsidRPr="002C0156">
        <w:t xml:space="preserve"> or Enrollees’</w:t>
      </w:r>
      <w:r w:rsidRPr="002C0156">
        <w:t xml:space="preserve"> health </w:t>
      </w:r>
      <w:r w:rsidR="005C15AA" w:rsidRPr="002C0156">
        <w:t>or access</w:t>
      </w:r>
      <w:r w:rsidRPr="002C0156">
        <w:t xml:space="preserve"> to health services;</w:t>
      </w:r>
    </w:p>
    <w:p w14:paraId="3DC72330" w14:textId="26AE73F0" w:rsidR="00A32AEE" w:rsidRPr="002C0156" w:rsidRDefault="00A32AEE" w:rsidP="00F84F10">
      <w:pPr>
        <w:pStyle w:val="Heading4"/>
      </w:pPr>
      <w:r w:rsidRPr="002C0156">
        <w:t xml:space="preserve">If only one </w:t>
      </w:r>
      <w:r w:rsidR="00F432CC" w:rsidRPr="002C0156">
        <w:t xml:space="preserve">Potential </w:t>
      </w:r>
      <w:r w:rsidRPr="002C0156">
        <w:t xml:space="preserve">Enrollee or </w:t>
      </w:r>
      <w:r w:rsidR="00F432CC" w:rsidRPr="002C0156">
        <w:t>Enrollee</w:t>
      </w:r>
      <w:r w:rsidRPr="002C0156">
        <w:t xml:space="preserve"> is affected, the effect of the breach on that </w:t>
      </w:r>
      <w:r w:rsidR="009F1BB0" w:rsidRPr="002C0156">
        <w:t xml:space="preserve">Potential </w:t>
      </w:r>
      <w:r w:rsidRPr="002C0156">
        <w:t xml:space="preserve">Enrollee’s or </w:t>
      </w:r>
      <w:r w:rsidR="009F1BB0" w:rsidRPr="002C0156">
        <w:t>Enrollee</w:t>
      </w:r>
      <w:r w:rsidRPr="002C0156">
        <w:t>’s health;</w:t>
      </w:r>
    </w:p>
    <w:p w14:paraId="68C48276" w14:textId="6DADCDEB" w:rsidR="00EF1EA9" w:rsidRPr="002C0156" w:rsidRDefault="00A32AEE" w:rsidP="00F84F10">
      <w:pPr>
        <w:pStyle w:val="Heading4"/>
      </w:pPr>
      <w:r w:rsidRPr="002C0156">
        <w:lastRenderedPageBreak/>
        <w:t>Whether the breach is an isolated incident</w:t>
      </w:r>
      <w:r w:rsidR="00EF1EA9" w:rsidRPr="002C0156">
        <w:t xml:space="preserve"> or there are repeated breaches </w:t>
      </w:r>
      <w:r w:rsidR="00F432CC" w:rsidRPr="002C0156">
        <w:t>of</w:t>
      </w:r>
      <w:r w:rsidR="00EF1EA9" w:rsidRPr="002C0156">
        <w:t xml:space="preserve"> the Contract</w:t>
      </w:r>
      <w:r w:rsidRPr="002C0156">
        <w:t xml:space="preserve">; </w:t>
      </w:r>
    </w:p>
    <w:p w14:paraId="3DC72331" w14:textId="3FC19034" w:rsidR="00A32AEE" w:rsidRPr="002C0156" w:rsidRDefault="00EF1EA9" w:rsidP="00F84F10">
      <w:pPr>
        <w:pStyle w:val="Heading4"/>
      </w:pPr>
      <w:r w:rsidRPr="002C0156">
        <w:t xml:space="preserve">Whether and to what extent the MCO has attempted to correct previous breaches; </w:t>
      </w:r>
      <w:r w:rsidR="00A32AEE" w:rsidRPr="002C0156">
        <w:t>and</w:t>
      </w:r>
    </w:p>
    <w:p w14:paraId="4AA8BDAF" w14:textId="77777777" w:rsidR="00DD4C13" w:rsidRPr="002C0156" w:rsidRDefault="00A32AEE" w:rsidP="00F84F10">
      <w:pPr>
        <w:pStyle w:val="Heading4"/>
      </w:pPr>
      <w:r w:rsidRPr="002C0156">
        <w:t>The economic benefits</w:t>
      </w:r>
      <w:r w:rsidR="00665762" w:rsidRPr="002C0156">
        <w:t>, if any,</w:t>
      </w:r>
      <w:r w:rsidRPr="002C0156">
        <w:t xml:space="preserve"> derived by the MCO by virtue of the breach</w:t>
      </w:r>
      <w:r w:rsidR="00DD4C13" w:rsidRPr="002C0156">
        <w:t>.</w:t>
      </w:r>
    </w:p>
    <w:p w14:paraId="5F244678" w14:textId="77777777" w:rsidR="00DD4C13" w:rsidRPr="002C0156" w:rsidRDefault="00EF1EA9" w:rsidP="00F84F10">
      <w:pPr>
        <w:pStyle w:val="Heading2"/>
      </w:pPr>
      <w:bookmarkStart w:id="1976" w:name="_Ref276989643"/>
      <w:bookmarkStart w:id="1977" w:name="_Toc279050025"/>
      <w:bookmarkStart w:id="1978" w:name="_Toc466451444"/>
      <w:bookmarkStart w:id="1979" w:name="_Toc488144368"/>
      <w:bookmarkStart w:id="1980" w:name="_Toc209615282"/>
      <w:r w:rsidRPr="002C0156">
        <w:t xml:space="preserve">Notice; </w:t>
      </w:r>
      <w:r w:rsidR="00A32AEE" w:rsidRPr="002C0156">
        <w:t>Opportunity to Cure</w:t>
      </w:r>
      <w:bookmarkEnd w:id="1976"/>
      <w:bookmarkEnd w:id="1977"/>
      <w:bookmarkEnd w:id="1978"/>
      <w:bookmarkEnd w:id="1979"/>
      <w:r w:rsidR="00DD4C13" w:rsidRPr="002C0156">
        <w:t>.</w:t>
      </w:r>
      <w:bookmarkEnd w:id="1980"/>
    </w:p>
    <w:p w14:paraId="40CC8BD4" w14:textId="70FF3CD5" w:rsidR="00DD4C13" w:rsidRPr="002C0156" w:rsidRDefault="00A32AEE" w:rsidP="00F84F10">
      <w:pPr>
        <w:pStyle w:val="2bodytext"/>
      </w:pPr>
      <w:r w:rsidRPr="002C0156">
        <w:t xml:space="preserve">The STATE shall give the MCO reasonable written notice of a breach by the MCO prior to imposing a remedy </w:t>
      </w:r>
      <w:r w:rsidR="00EF1EA9" w:rsidRPr="002C0156">
        <w:t xml:space="preserve">or sanction </w:t>
      </w:r>
      <w:r w:rsidRPr="002C0156">
        <w:t>under this section</w:t>
      </w:r>
      <w:r w:rsidR="00723776" w:rsidRPr="002C0156">
        <w:t xml:space="preserve">. </w:t>
      </w:r>
      <w:r w:rsidRPr="002C0156">
        <w:t xml:space="preserve">The MCO shall have sixty (60) days </w:t>
      </w:r>
      <w:r w:rsidR="000941EF" w:rsidRPr="002C0156">
        <w:t xml:space="preserve">to cure the breach </w:t>
      </w:r>
      <w:r w:rsidRPr="002C0156">
        <w:t>from the date it receives the notice of breach</w:t>
      </w:r>
      <w:r w:rsidR="00EF1EA9" w:rsidRPr="002C0156">
        <w:t xml:space="preserve"> or deficiency</w:t>
      </w:r>
      <w:r w:rsidRPr="002C0156">
        <w:t>, unless a longer period is mutually agreed upon to cure the breach if the breach can be cured</w:t>
      </w:r>
      <w:r w:rsidR="00723776" w:rsidRPr="002C0156">
        <w:t xml:space="preserve">.  </w:t>
      </w:r>
      <w:r w:rsidRPr="002C0156">
        <w:t>In urgent situations, as determined by the STATE, the STATE may establish a shorter time period to cure the breach</w:t>
      </w:r>
      <w:r w:rsidR="00723776" w:rsidRPr="002C0156">
        <w:t xml:space="preserve">.  </w:t>
      </w:r>
      <w:r w:rsidR="002E575D" w:rsidRPr="002C0156">
        <w:t xml:space="preserve">The STATE has determined the </w:t>
      </w:r>
      <w:r w:rsidR="00510FBE" w:rsidRPr="002C0156">
        <w:t>deficiencies</w:t>
      </w:r>
      <w:r w:rsidR="002E575D" w:rsidRPr="002C0156">
        <w:t xml:space="preserve"> in section </w:t>
      </w:r>
      <w:r w:rsidR="00273B6C">
        <w:t>5.6.4</w:t>
      </w:r>
      <w:r w:rsidR="002E575D" w:rsidRPr="002C0156">
        <w:t xml:space="preserve"> below cannot be cured</w:t>
      </w:r>
      <w:r w:rsidR="00DD4C13" w:rsidRPr="002C0156">
        <w:t>.</w:t>
      </w:r>
      <w:bookmarkStart w:id="1981" w:name="_Hlk204864407"/>
      <w:r w:rsidR="00476BBE" w:rsidRPr="00476BBE">
        <w:t xml:space="preserve"> In the event that a repeated breach occurs within the current contract year or previous </w:t>
      </w:r>
      <w:r w:rsidR="009C3E2A">
        <w:t>two</w:t>
      </w:r>
      <w:r w:rsidR="00476BBE" w:rsidRPr="00476BBE">
        <w:t xml:space="preserve"> contract years, </w:t>
      </w:r>
      <w:r w:rsidR="004D10C5" w:rsidRPr="004D10C5">
        <w:t xml:space="preserve">that is the same or substantially similar, or a breach involving violation of the Minnesota </w:t>
      </w:r>
      <w:r w:rsidR="00615671">
        <w:t xml:space="preserve">Government </w:t>
      </w:r>
      <w:r w:rsidR="004D10C5" w:rsidRPr="004D10C5">
        <w:t xml:space="preserve">Data Practices Act, the STATE may determine that the breach cannot be cured. </w:t>
      </w:r>
      <w:bookmarkEnd w:id="1981"/>
      <w:r w:rsidR="004D10C5" w:rsidRPr="004D10C5">
        <w:t>If the breach cannot be cured, the STATE will proceed with the sanctions below.</w:t>
      </w:r>
    </w:p>
    <w:p w14:paraId="06EEEC8C" w14:textId="42FCE0FD" w:rsidR="006D3473" w:rsidRPr="002C0156" w:rsidRDefault="006D3473" w:rsidP="00F84F10">
      <w:pPr>
        <w:pStyle w:val="2bodytext"/>
      </w:pPr>
      <w:bookmarkStart w:id="1982" w:name="_Hlk169596484"/>
      <w:r w:rsidRPr="002C0156">
        <w:t xml:space="preserve">Cure of a breach or deficiency may, at the STATE’s sole discretion, require a corrective action plan to be developed by the MCO and approved by the STATE.  Such corrective action plan shall be diligently pursued by the MCO. Corrective actions may include communication to Enrollees or other parties, which must be approved by the STATE according to section </w:t>
      </w:r>
      <w:r w:rsidR="00273B6C">
        <w:t>3.12</w:t>
      </w:r>
      <w:r w:rsidRPr="002C0156">
        <w:t xml:space="preserve">. </w:t>
      </w:r>
      <w:bookmarkEnd w:id="1982"/>
    </w:p>
    <w:p w14:paraId="0CCCD10F" w14:textId="77777777" w:rsidR="00DD4C13" w:rsidRPr="002C0156" w:rsidRDefault="00A32AEE" w:rsidP="00F84F10">
      <w:pPr>
        <w:pStyle w:val="Heading2"/>
      </w:pPr>
      <w:bookmarkStart w:id="1983" w:name="_Ref275425155"/>
      <w:bookmarkStart w:id="1984" w:name="_Toc279050026"/>
      <w:bookmarkStart w:id="1985" w:name="_Toc466451445"/>
      <w:bookmarkStart w:id="1986" w:name="_Toc488144369"/>
      <w:bookmarkStart w:id="1987" w:name="_Toc209615283"/>
      <w:r w:rsidRPr="002C0156">
        <w:t xml:space="preserve">Remedies </w:t>
      </w:r>
      <w:r w:rsidR="00EF1EA9" w:rsidRPr="002C0156">
        <w:t xml:space="preserve">or Sanctions </w:t>
      </w:r>
      <w:r w:rsidRPr="002C0156">
        <w:t>for Breach</w:t>
      </w:r>
      <w:bookmarkEnd w:id="1983"/>
      <w:bookmarkEnd w:id="1984"/>
      <w:bookmarkEnd w:id="1985"/>
      <w:bookmarkEnd w:id="1986"/>
      <w:r w:rsidR="00DD4C13" w:rsidRPr="002C0156">
        <w:t>.</w:t>
      </w:r>
      <w:bookmarkEnd w:id="1987"/>
    </w:p>
    <w:p w14:paraId="5B56855F" w14:textId="14B64B1C" w:rsidR="00DD4C13" w:rsidRPr="002C0156" w:rsidRDefault="00A32AEE" w:rsidP="00F84F10">
      <w:pPr>
        <w:pStyle w:val="2bodytext"/>
      </w:pPr>
      <w:r w:rsidRPr="002C0156">
        <w:t xml:space="preserve">If the STATE determines that the MCO failed to cure the breach </w:t>
      </w:r>
      <w:r w:rsidR="004D10C5">
        <w:t xml:space="preserve">if the breach can be cured </w:t>
      </w:r>
      <w:r w:rsidRPr="002C0156">
        <w:t xml:space="preserve">within the time period specified in section </w:t>
      </w:r>
      <w:r w:rsidR="00273B6C">
        <w:t>5.5</w:t>
      </w:r>
      <w:r w:rsidRPr="002C0156">
        <w:t>, the STATE may enforce one or more of the following remedies</w:t>
      </w:r>
      <w:r w:rsidR="00327912" w:rsidRPr="002C0156">
        <w:t xml:space="preserve"> </w:t>
      </w:r>
      <w:r w:rsidR="00EF1EA9" w:rsidRPr="002C0156">
        <w:t xml:space="preserve">or sanctions </w:t>
      </w:r>
      <w:r w:rsidR="00327912" w:rsidRPr="002C0156">
        <w:t xml:space="preserve">which shall be consistent with the factors specified at section </w:t>
      </w:r>
      <w:r w:rsidR="00273B6C">
        <w:rPr>
          <w:bCs/>
          <w:iCs/>
        </w:rPr>
        <w:t>5.4.6</w:t>
      </w:r>
      <w:r w:rsidR="00723776" w:rsidRPr="002C0156">
        <w:t xml:space="preserve">.  </w:t>
      </w:r>
      <w:r w:rsidR="00EF1EA9" w:rsidRPr="002C0156">
        <w:t xml:space="preserve">The STATE may impose sanctions until such time as a breach is corrected, or </w:t>
      </w:r>
      <w:r w:rsidR="008B15D0" w:rsidRPr="002C0156">
        <w:t>until</w:t>
      </w:r>
      <w:r w:rsidR="00EF1EA9" w:rsidRPr="002C0156">
        <w:t xml:space="preserve"> notification </w:t>
      </w:r>
      <w:r w:rsidR="008B15D0" w:rsidRPr="002C0156">
        <w:t xml:space="preserve">of the correction </w:t>
      </w:r>
      <w:r w:rsidR="00EF1EA9" w:rsidRPr="002C0156">
        <w:t xml:space="preserve">by the MCO is actually </w:t>
      </w:r>
      <w:r w:rsidR="008B15D0" w:rsidRPr="002C0156">
        <w:t>received</w:t>
      </w:r>
      <w:r w:rsidR="00723776" w:rsidRPr="002C0156">
        <w:t xml:space="preserve">.  </w:t>
      </w:r>
      <w:r w:rsidR="00665762" w:rsidRPr="002C0156">
        <w:t>The MCO reserves all of its legal and equitable remedies to contest the imposition of a remedy or sanction under this Contract</w:t>
      </w:r>
      <w:r w:rsidR="00DD4C13" w:rsidRPr="002C0156">
        <w:t>.</w:t>
      </w:r>
    </w:p>
    <w:p w14:paraId="4A9CC1A5" w14:textId="77777777" w:rsidR="00DD4C13" w:rsidRPr="002C0156" w:rsidRDefault="00A32AEE" w:rsidP="00F84F10">
      <w:pPr>
        <w:pStyle w:val="heading3NotTOClevel3"/>
      </w:pPr>
      <w:r w:rsidRPr="002C0156">
        <w:t xml:space="preserve">Withhold </w:t>
      </w:r>
      <w:r w:rsidR="00665762" w:rsidRPr="002C0156">
        <w:t xml:space="preserve">capitation </w:t>
      </w:r>
      <w:r w:rsidR="00EF1EA9" w:rsidRPr="002C0156">
        <w:t xml:space="preserve">payments </w:t>
      </w:r>
      <w:r w:rsidRPr="002C0156">
        <w:t>or a portion thereof unti</w:t>
      </w:r>
      <w:r w:rsidR="006E1F46" w:rsidRPr="002C0156">
        <w:t>l such time as the breach</w:t>
      </w:r>
      <w:r w:rsidR="00EF1EA9" w:rsidRPr="002C0156">
        <w:t xml:space="preserve"> </w:t>
      </w:r>
      <w:r w:rsidRPr="002C0156">
        <w:t>is corrected to the satisfaction of the STATE</w:t>
      </w:r>
      <w:r w:rsidR="00DD4C13" w:rsidRPr="002C0156">
        <w:t>.</w:t>
      </w:r>
    </w:p>
    <w:p w14:paraId="596A8361" w14:textId="77777777" w:rsidR="00DD4C13" w:rsidRPr="002C0156" w:rsidRDefault="00A32AEE" w:rsidP="00F84F10">
      <w:pPr>
        <w:pStyle w:val="heading3NotTOClevel3"/>
      </w:pPr>
      <w:r w:rsidRPr="002C0156">
        <w:t xml:space="preserve">Monetary payments from the MCO to the STATE in the </w:t>
      </w:r>
      <w:r w:rsidR="00EF1EA9" w:rsidRPr="002C0156">
        <w:t xml:space="preserve">following </w:t>
      </w:r>
      <w:r w:rsidRPr="002C0156">
        <w:t>amount</w:t>
      </w:r>
      <w:r w:rsidR="00EF1EA9" w:rsidRPr="002C0156">
        <w:t>s</w:t>
      </w:r>
      <w:r w:rsidR="00ED1027" w:rsidRPr="002C0156">
        <w:t>,</w:t>
      </w:r>
      <w:r w:rsidR="00EF1EA9" w:rsidRPr="002C0156">
        <w:t xml:space="preserve"> </w:t>
      </w:r>
      <w:r w:rsidRPr="002C0156">
        <w:t>offset against payments due the MCO by the STATE</w:t>
      </w:r>
      <w:r w:rsidR="00EF1EA9" w:rsidRPr="002C0156">
        <w:t xml:space="preserve"> or as a direct payment to the STATE, at the STATE’s discretion</w:t>
      </w:r>
      <w:r w:rsidRPr="002C0156">
        <w:t xml:space="preserve">, until such time as the </w:t>
      </w:r>
      <w:r w:rsidR="00EF1EA9" w:rsidRPr="002C0156">
        <w:t xml:space="preserve">breach </w:t>
      </w:r>
      <w:r w:rsidRPr="002C0156">
        <w:t>is corrected to the satisfaction of the STATE</w:t>
      </w:r>
      <w:r w:rsidR="00DD4C13" w:rsidRPr="002C0156">
        <w:t>.</w:t>
      </w:r>
    </w:p>
    <w:p w14:paraId="26ABDFE0" w14:textId="7ABDAB88" w:rsidR="00EF1EA9" w:rsidRPr="002C0156" w:rsidRDefault="00EF1EA9" w:rsidP="00F84F10">
      <w:pPr>
        <w:pStyle w:val="heading3NotTOClevel3"/>
      </w:pPr>
      <w:bookmarkStart w:id="1988" w:name="_Ref304809050"/>
      <w:r w:rsidRPr="002C0156">
        <w:t>Sanctions in General</w:t>
      </w:r>
      <w:r w:rsidR="00723776" w:rsidRPr="002C0156">
        <w:t xml:space="preserve">.  </w:t>
      </w:r>
      <w:r w:rsidRPr="002C0156">
        <w:t>The STATE may impose sanctions at the STATE’s discretion, in an amount of</w:t>
      </w:r>
      <w:r w:rsidR="003216C7" w:rsidRPr="002C0156">
        <w:t>:</w:t>
      </w:r>
      <w:r w:rsidRPr="002C0156">
        <w:t xml:space="preserve"> </w:t>
      </w:r>
    </w:p>
    <w:p w14:paraId="2AB86466" w14:textId="6EDFF31F" w:rsidR="00EF1EA9" w:rsidRDefault="00C531E9" w:rsidP="00F84F10">
      <w:pPr>
        <w:pStyle w:val="Heading5"/>
      </w:pPr>
      <w:r w:rsidRPr="002C0156">
        <w:t>Up</w:t>
      </w:r>
      <w:r w:rsidR="00EF1EA9" w:rsidRPr="002C0156">
        <w:t xml:space="preserve"> to five thousand dollars ($5,000) per day</w:t>
      </w:r>
      <w:r w:rsidR="00574C5C" w:rsidRPr="002C0156">
        <w:t>;</w:t>
      </w:r>
      <w:r w:rsidR="00EF1EA9" w:rsidRPr="002C0156">
        <w:t xml:space="preserve"> and</w:t>
      </w:r>
      <w:r w:rsidR="00574C5C" w:rsidRPr="002C0156">
        <w:t>/or</w:t>
      </w:r>
    </w:p>
    <w:p w14:paraId="45BC98D5" w14:textId="111D6ABA" w:rsidR="004D10C5" w:rsidRPr="004D10C5" w:rsidRDefault="00615671" w:rsidP="00615671">
      <w:pPr>
        <w:pStyle w:val="Heading5"/>
      </w:pPr>
      <w:bookmarkStart w:id="1989" w:name="_Hlk204864439"/>
      <w:r w:rsidRPr="00615671">
        <w:t xml:space="preserve">For breaches involving violation of the Minnesota Government Data Practices Act, </w:t>
      </w:r>
      <w:r w:rsidR="004F2955">
        <w:t xml:space="preserve">up to five thousand </w:t>
      </w:r>
      <w:r w:rsidRPr="00615671">
        <w:t>dollars ($</w:t>
      </w:r>
      <w:r w:rsidR="004F2955">
        <w:t>5,000</w:t>
      </w:r>
      <w:r w:rsidRPr="00615671">
        <w:t xml:space="preserve">) per incident; and/or  </w:t>
      </w:r>
      <w:bookmarkEnd w:id="1989"/>
    </w:p>
    <w:p w14:paraId="52083A23" w14:textId="7CA5CC3F" w:rsidR="00D8170F" w:rsidRPr="002C0156" w:rsidRDefault="00C531E9" w:rsidP="00F84F10">
      <w:pPr>
        <w:pStyle w:val="Heading5"/>
      </w:pPr>
      <w:r w:rsidRPr="002C0156">
        <w:t>T</w:t>
      </w:r>
      <w:r w:rsidR="00EF1EA9" w:rsidRPr="002C0156">
        <w:t xml:space="preserve">he direct and indirect costs to the STATE of </w:t>
      </w:r>
      <w:r w:rsidR="00574C5C" w:rsidRPr="002C0156">
        <w:t>an</w:t>
      </w:r>
      <w:r w:rsidR="00EF1EA9" w:rsidRPr="002C0156">
        <w:t xml:space="preserve"> incident or incidents</w:t>
      </w:r>
      <w:r w:rsidR="00ED1027" w:rsidRPr="002C0156">
        <w:t xml:space="preserve"> </w:t>
      </w:r>
      <w:r w:rsidR="00574C5C" w:rsidRPr="002C0156">
        <w:t xml:space="preserve">caused by the MCO or its </w:t>
      </w:r>
      <w:r w:rsidR="00136CB2" w:rsidRPr="002C0156">
        <w:t>Subcontractor</w:t>
      </w:r>
      <w:r w:rsidR="00574C5C" w:rsidRPr="002C0156">
        <w:t>(s),</w:t>
      </w:r>
      <w:r w:rsidR="00EF1EA9" w:rsidRPr="002C0156">
        <w:t xml:space="preserve"> not to exceed two hundred and fifty thousand dollars ($250,000)</w:t>
      </w:r>
      <w:r w:rsidR="00D8170F" w:rsidRPr="002C0156">
        <w:t xml:space="preserve"> and/or</w:t>
      </w:r>
    </w:p>
    <w:p w14:paraId="25DF792A" w14:textId="4544C518" w:rsidR="0013376A" w:rsidRPr="002C0156" w:rsidRDefault="00D8170F" w:rsidP="00F84F10">
      <w:pPr>
        <w:pStyle w:val="Heading5"/>
      </w:pPr>
      <w:r w:rsidRPr="002C0156">
        <w:t xml:space="preserve">For failure to report actions required to be reported to the </w:t>
      </w:r>
      <w:r w:rsidR="008B15D0" w:rsidRPr="002C0156">
        <w:t>National Practitioner</w:t>
      </w:r>
      <w:r w:rsidRPr="002C0156">
        <w:t xml:space="preserve"> Data Bank</w:t>
      </w:r>
      <w:r w:rsidR="00CD6B9F" w:rsidRPr="002C0156">
        <w:t xml:space="preserve">  (https://www.npdb.hrsa.gov/)</w:t>
      </w:r>
      <w:r w:rsidRPr="002C0156">
        <w:t xml:space="preserve">, a civil monetary penalty as described in section </w:t>
      </w:r>
      <w:r w:rsidR="00273B6C">
        <w:t>9.4.6.6(3)</w:t>
      </w:r>
      <w:r w:rsidR="00723776" w:rsidRPr="002C0156">
        <w:t>.</w:t>
      </w:r>
      <w:r w:rsidR="00425B04">
        <w:t xml:space="preserve"> </w:t>
      </w:r>
      <w:r w:rsidR="00CD6B9F" w:rsidRPr="002C0156">
        <w:t>[42 USC §1320a-7e(B)(6)(a)]</w:t>
      </w:r>
    </w:p>
    <w:p w14:paraId="6A028161" w14:textId="3D52EFD9" w:rsidR="00EF1EA9" w:rsidRPr="002C0156" w:rsidRDefault="00EF1EA9" w:rsidP="00F84F10">
      <w:pPr>
        <w:pStyle w:val="heading3NotTOClevel3"/>
      </w:pPr>
      <w:bookmarkStart w:id="1990" w:name="_Ref305753874"/>
      <w:r w:rsidRPr="002C0156">
        <w:lastRenderedPageBreak/>
        <w:t>Sanctions for Due Process Noncompliance</w:t>
      </w:r>
      <w:r w:rsidR="00723776" w:rsidRPr="002C0156">
        <w:t xml:space="preserve">.  </w:t>
      </w:r>
      <w:r w:rsidR="00595DB1" w:rsidRPr="002C0156">
        <w:t>T</w:t>
      </w:r>
      <w:r w:rsidRPr="002C0156">
        <w:t xml:space="preserve">he STATE may impose a sanction of up to $15,000 for each determination of a deficiency by MDH, during the triennial Quality Assurance Exam or if a deficiency persists at the time of the MDH Mid-cycle Review, for </w:t>
      </w:r>
      <w:bookmarkEnd w:id="1988"/>
      <w:r w:rsidRPr="002C0156">
        <w:t xml:space="preserve">violations of </w:t>
      </w:r>
      <w:r w:rsidR="00ED1027" w:rsidRPr="002C0156">
        <w:t>E</w:t>
      </w:r>
      <w:r w:rsidRPr="002C0156">
        <w:t>nrollee rights or due process</w:t>
      </w:r>
      <w:r w:rsidR="00723776" w:rsidRPr="002C0156">
        <w:t xml:space="preserve">.  </w:t>
      </w:r>
      <w:r w:rsidRPr="002C0156">
        <w:t>For the purposes of this section, violation of due process includes but is not limited to:</w:t>
      </w:r>
      <w:bookmarkEnd w:id="1990"/>
      <w:r w:rsidRPr="002C0156">
        <w:t xml:space="preserve"> </w:t>
      </w:r>
    </w:p>
    <w:p w14:paraId="30A3BC3B" w14:textId="77777777" w:rsidR="00DD4C13" w:rsidRPr="002C0156" w:rsidRDefault="00EF1EA9" w:rsidP="00F84F10">
      <w:pPr>
        <w:pStyle w:val="Heading5"/>
      </w:pPr>
      <w:r w:rsidRPr="002C0156">
        <w:t>Failure to provide an Enrollee under this Con</w:t>
      </w:r>
      <w:r w:rsidR="00401030" w:rsidRPr="002C0156">
        <w:t xml:space="preserve">tract with timely notice of </w:t>
      </w:r>
      <w:r w:rsidR="00B04D78" w:rsidRPr="002C0156">
        <w:t xml:space="preserve">resolution </w:t>
      </w:r>
      <w:r w:rsidRPr="002C0156">
        <w:t>of a Grievance and/or timely written notice of the resolution of a Standard or Expedited Appeal</w:t>
      </w:r>
      <w:r w:rsidR="00DD4C13" w:rsidRPr="002C0156">
        <w:t>.</w:t>
      </w:r>
    </w:p>
    <w:p w14:paraId="13F50600" w14:textId="1C506D10" w:rsidR="00DD4C13" w:rsidRPr="002C0156" w:rsidRDefault="00EF1EA9" w:rsidP="00F84F10">
      <w:pPr>
        <w:pStyle w:val="Heading5"/>
      </w:pPr>
      <w:bookmarkStart w:id="1991" w:name="_Ref307487345"/>
      <w:r w:rsidRPr="002C0156">
        <w:t xml:space="preserve">Failure to provide an Enrollee under this Contract with a timely DTR (Notice of Action) for denial of a Standard or Expedited </w:t>
      </w:r>
      <w:r w:rsidR="002509A1" w:rsidRPr="002509A1">
        <w:t xml:space="preserve">Prior </w:t>
      </w:r>
      <w:r w:rsidRPr="002C0156">
        <w:t>Authorization</w:t>
      </w:r>
      <w:bookmarkEnd w:id="1991"/>
      <w:r w:rsidR="00DD4C13" w:rsidRPr="002C0156">
        <w:t>.</w:t>
      </w:r>
    </w:p>
    <w:p w14:paraId="5E068101" w14:textId="77777777" w:rsidR="00DD4C13" w:rsidRPr="002C0156" w:rsidRDefault="00F23652" w:rsidP="00F84F10">
      <w:pPr>
        <w:pStyle w:val="heading3NotTOClevel3"/>
      </w:pPr>
      <w:r w:rsidRPr="002C0156">
        <w:t>Sanctions for Noncompliance with the Restricted Recipient Program (RRP)</w:t>
      </w:r>
      <w:r w:rsidR="00723776" w:rsidRPr="002C0156">
        <w:t xml:space="preserve">.  </w:t>
      </w:r>
      <w:r w:rsidR="001A1C9C" w:rsidRPr="002C0156">
        <w:t xml:space="preserve">The </w:t>
      </w:r>
      <w:r w:rsidRPr="002C0156">
        <w:t>MCO will administer and comply with the RRP’s rules and policies</w:t>
      </w:r>
      <w:r w:rsidR="00723776" w:rsidRPr="002C0156">
        <w:t xml:space="preserve">.  </w:t>
      </w:r>
      <w:r w:rsidR="008E207C" w:rsidRPr="002C0156">
        <w:t>The MCO will exercise due diligence to assure that temporary changes in provider designation are only made in appropriate circumstances</w:t>
      </w:r>
      <w:r w:rsidR="00DD4C13" w:rsidRPr="002C0156">
        <w:t>.</w:t>
      </w:r>
    </w:p>
    <w:p w14:paraId="40533574" w14:textId="2A3DA12A" w:rsidR="00DD4C13" w:rsidRPr="002C0156" w:rsidRDefault="00F23652" w:rsidP="00F84F10">
      <w:pPr>
        <w:pStyle w:val="Heading5"/>
      </w:pPr>
      <w:r w:rsidRPr="002C0156">
        <w:t xml:space="preserve">The STATE may impose a sanction of up to $5,000 per </w:t>
      </w:r>
      <w:r w:rsidR="003D47F5" w:rsidRPr="002C0156">
        <w:t>Enrollee</w:t>
      </w:r>
      <w:r w:rsidRPr="002C0156">
        <w:t xml:space="preserve"> per occurrence (date of service) for </w:t>
      </w:r>
      <w:r w:rsidR="00620F6A" w:rsidRPr="002C0156">
        <w:t xml:space="preserve">inappropriate </w:t>
      </w:r>
      <w:r w:rsidR="00A82AB5" w:rsidRPr="002C0156">
        <w:t>payments to non-D</w:t>
      </w:r>
      <w:r w:rsidRPr="002C0156">
        <w:t xml:space="preserve">esignated </w:t>
      </w:r>
      <w:r w:rsidR="00A82AB5" w:rsidRPr="002C0156">
        <w:t>P</w:t>
      </w:r>
      <w:r w:rsidRPr="002C0156">
        <w:t>roviders</w:t>
      </w:r>
      <w:r w:rsidR="003D47F5" w:rsidRPr="002C0156">
        <w:t xml:space="preserve"> and failure to enter appropriate designations into the MMIS system</w:t>
      </w:r>
      <w:r w:rsidR="00723776" w:rsidRPr="002C0156">
        <w:t xml:space="preserve">.  </w:t>
      </w:r>
      <w:r w:rsidRPr="002C0156">
        <w:t xml:space="preserve">Prior to imposing the sanction, </w:t>
      </w:r>
      <w:r w:rsidR="00C64B49" w:rsidRPr="002C0156">
        <w:t>the STATE will notify the MCO of the payments to non-designated providers</w:t>
      </w:r>
      <w:r w:rsidR="00DD4C13" w:rsidRPr="002C0156">
        <w:t>.</w:t>
      </w:r>
    </w:p>
    <w:p w14:paraId="6C8DB90B" w14:textId="77777777" w:rsidR="00DD4C13" w:rsidRPr="002C0156" w:rsidRDefault="00C64B49" w:rsidP="00F84F10">
      <w:pPr>
        <w:pStyle w:val="Heading5"/>
      </w:pPr>
      <w:r w:rsidRPr="002C0156">
        <w:t>The MCO will have ten (10) business days to explain the reasoning for the payments</w:t>
      </w:r>
      <w:r w:rsidR="00723776" w:rsidRPr="002C0156">
        <w:t xml:space="preserve">.  </w:t>
      </w:r>
      <w:r w:rsidR="00620F6A" w:rsidRPr="002C0156">
        <w:t>If after reviewing the MCO’s explanations, the STATE confirms the payments are inappropriate, the MCO will be held in breach with an opportunity to cure</w:t>
      </w:r>
      <w:r w:rsidR="00DD4C13" w:rsidRPr="002C0156">
        <w:t>.</w:t>
      </w:r>
    </w:p>
    <w:p w14:paraId="7CEF276A" w14:textId="77777777" w:rsidR="00DD4C13" w:rsidRPr="002C0156" w:rsidRDefault="00620F6A" w:rsidP="00F84F10">
      <w:pPr>
        <w:pStyle w:val="Heading5"/>
      </w:pPr>
      <w:r w:rsidRPr="002C0156">
        <w:t xml:space="preserve">If the cure does not rectify noncompliance, including action to prevent repeated breaches, then the $5,000 per </w:t>
      </w:r>
      <w:r w:rsidR="003D47F5" w:rsidRPr="002C0156">
        <w:t>Enrollee</w:t>
      </w:r>
      <w:r w:rsidRPr="002C0156">
        <w:t xml:space="preserve"> per occurrence will be imposed</w:t>
      </w:r>
      <w:r w:rsidR="00DD4C13" w:rsidRPr="002C0156">
        <w:t>.</w:t>
      </w:r>
    </w:p>
    <w:p w14:paraId="37E8ACD3" w14:textId="1400C76C" w:rsidR="0013376A" w:rsidRPr="002C0156" w:rsidRDefault="00EF1EA9" w:rsidP="00F84F10">
      <w:pPr>
        <w:pStyle w:val="heading3NotTOClevel3"/>
      </w:pPr>
      <w:r w:rsidRPr="002C0156">
        <w:t xml:space="preserve">Suspension of all new enrollment including default enrollment after the </w:t>
      </w:r>
      <w:r w:rsidR="00DC225D" w:rsidRPr="002C0156">
        <w:t xml:space="preserve">date CMS or the STATE notifies the MCO of a determination of a violation of </w:t>
      </w:r>
      <w:r w:rsidR="00980149" w:rsidRPr="002C0156">
        <w:t>§§</w:t>
      </w:r>
      <w:r w:rsidR="00DC225D" w:rsidRPr="002C0156">
        <w:t xml:space="preserve">1903(m) or 1932 of the </w:t>
      </w:r>
      <w:r w:rsidR="006C0BAF" w:rsidRPr="002C0156">
        <w:t>SSA</w:t>
      </w:r>
      <w:r w:rsidR="00DC225D" w:rsidRPr="002C0156">
        <w:t xml:space="preserve">, </w:t>
      </w:r>
      <w:r w:rsidR="00510FBE" w:rsidRPr="002C0156">
        <w:t>until such time as the breach is corrected to the satisfaction of the STATE</w:t>
      </w:r>
      <w:r w:rsidR="00723776" w:rsidRPr="002C0156">
        <w:t xml:space="preserve">.  </w:t>
      </w:r>
      <w:r w:rsidR="00CD6B9F" w:rsidRPr="002C0156">
        <w:t>[42 CFR §438.702(a)(4)]</w:t>
      </w:r>
    </w:p>
    <w:p w14:paraId="7C0E101A" w14:textId="5A29A0F6" w:rsidR="00DD4C13" w:rsidRPr="002C0156" w:rsidRDefault="00A32AEE" w:rsidP="00F84F10">
      <w:pPr>
        <w:pStyle w:val="heading3NotTOClevel3"/>
      </w:pPr>
      <w:r w:rsidRPr="002C0156">
        <w:t xml:space="preserve">If the MCO does not comply with the Marketing requirements specified in section </w:t>
      </w:r>
      <w:r w:rsidR="00273B6C">
        <w:t>3.13</w:t>
      </w:r>
      <w:r w:rsidRPr="002C0156">
        <w:t xml:space="preserve"> of this Contract, the STATE may require the MCO to cease all SNBC Marketing activities until such time as the MCO has complied with section </w:t>
      </w:r>
      <w:r w:rsidR="00273B6C">
        <w:t>3.11</w:t>
      </w:r>
      <w:r w:rsidRPr="002C0156">
        <w:t xml:space="preserve"> of this </w:t>
      </w:r>
      <w:r w:rsidR="006F5095" w:rsidRPr="002C0156">
        <w:t>C</w:t>
      </w:r>
      <w:r w:rsidRPr="002C0156">
        <w:t>ontract as defined by the STATE</w:t>
      </w:r>
      <w:r w:rsidR="00DD4C13" w:rsidRPr="002C0156">
        <w:t>.</w:t>
      </w:r>
    </w:p>
    <w:p w14:paraId="48C3EC04" w14:textId="77777777" w:rsidR="004D2D6C" w:rsidRPr="002C0156" w:rsidRDefault="00A32AEE" w:rsidP="00F84F10">
      <w:pPr>
        <w:pStyle w:val="heading3NotTOClevel3"/>
      </w:pPr>
      <w:r w:rsidRPr="002C0156">
        <w:t>Payments provided for under the Contract will be denied for new Enrollees when, and for so long as, payment for those Enrollees is denied by CMS</w:t>
      </w:r>
      <w:r w:rsidR="00CD6B9F" w:rsidRPr="002C0156">
        <w:t>.</w:t>
      </w:r>
      <w:r w:rsidRPr="002C0156">
        <w:t xml:space="preserve">  </w:t>
      </w:r>
      <w:r w:rsidR="00CD6B9F" w:rsidRPr="002C0156">
        <w:t>[</w:t>
      </w:r>
      <w:r w:rsidRPr="002C0156">
        <w:t xml:space="preserve">42 CFR </w:t>
      </w:r>
      <w:r w:rsidR="00980149" w:rsidRPr="002C0156">
        <w:t>§</w:t>
      </w:r>
      <w:r w:rsidRPr="002C0156">
        <w:t>438.730</w:t>
      </w:r>
      <w:r w:rsidR="00CD6B9F" w:rsidRPr="002C0156">
        <w:t>]</w:t>
      </w:r>
      <w:r w:rsidR="004D2D6C" w:rsidRPr="002C0156">
        <w:t xml:space="preserve"> </w:t>
      </w:r>
    </w:p>
    <w:p w14:paraId="443C2538" w14:textId="7DD37887" w:rsidR="0013376A" w:rsidRPr="002C0156" w:rsidRDefault="004D2D6C" w:rsidP="00F84F10">
      <w:pPr>
        <w:pStyle w:val="heading3NotTOClevel3"/>
      </w:pPr>
      <w:r w:rsidRPr="002C0156">
        <w:t xml:space="preserve"> </w:t>
      </w:r>
      <w:r w:rsidR="00CD6B9F" w:rsidRPr="002C0156">
        <w:t>I</w:t>
      </w:r>
      <w:r w:rsidR="006917CA" w:rsidRPr="002C0156">
        <w:t xml:space="preserve">f the STATE imposes a civil monetary penalty on the MCO for charging premiums or charges in excess of the amounts permitted </w:t>
      </w:r>
      <w:r w:rsidR="00DE407A" w:rsidRPr="002C0156">
        <w:t>as cost-sharing</w:t>
      </w:r>
      <w:r w:rsidR="006917CA" w:rsidRPr="002C0156">
        <w:t>, the STATE will deduct the amount of the overcharge from the civil monetary penalty and require the MCO to ensure its return to the affected Enrollee</w:t>
      </w:r>
      <w:r w:rsidR="00723776" w:rsidRPr="002C0156">
        <w:t xml:space="preserve">.  </w:t>
      </w:r>
      <w:r w:rsidR="00CD6B9F" w:rsidRPr="002C0156">
        <w:t>[42 CFR §438.704 (c)]</w:t>
      </w:r>
    </w:p>
    <w:p w14:paraId="2C85E304" w14:textId="77777777" w:rsidR="00DD4C13" w:rsidRPr="002C0156" w:rsidRDefault="000247D2" w:rsidP="00F84F10">
      <w:pPr>
        <w:pStyle w:val="heading3NotTOClevel3"/>
      </w:pPr>
      <w:r w:rsidRPr="002C0156">
        <w:t xml:space="preserve"> The maximum civil money penalty the State may impose is limited by the general rule and specific limits under 42 CFR §438.704</w:t>
      </w:r>
      <w:r w:rsidR="00DD4C13" w:rsidRPr="002C0156">
        <w:t>.</w:t>
      </w:r>
    </w:p>
    <w:p w14:paraId="5A920DAD" w14:textId="77777777" w:rsidR="00DD4C13" w:rsidRPr="002C0156" w:rsidRDefault="00A32AEE" w:rsidP="00F84F10">
      <w:pPr>
        <w:pStyle w:val="Heading2"/>
      </w:pPr>
      <w:bookmarkStart w:id="1992" w:name="_Toc279050027"/>
      <w:bookmarkStart w:id="1993" w:name="_Ref310931250"/>
      <w:bookmarkStart w:id="1994" w:name="_Ref325634799"/>
      <w:bookmarkStart w:id="1995" w:name="_Toc466451446"/>
      <w:bookmarkStart w:id="1996" w:name="_Toc488144370"/>
      <w:bookmarkStart w:id="1997" w:name="_Ref517681480"/>
      <w:bookmarkStart w:id="1998" w:name="_Ref518042061"/>
      <w:bookmarkStart w:id="1999" w:name="_Toc209615284"/>
      <w:r w:rsidRPr="002C0156">
        <w:t>Temporary Management</w:t>
      </w:r>
      <w:bookmarkEnd w:id="1992"/>
      <w:bookmarkEnd w:id="1993"/>
      <w:bookmarkEnd w:id="1994"/>
      <w:bookmarkEnd w:id="1995"/>
      <w:bookmarkEnd w:id="1996"/>
      <w:bookmarkEnd w:id="1997"/>
      <w:bookmarkEnd w:id="1998"/>
      <w:r w:rsidR="00DD4C13" w:rsidRPr="002C0156">
        <w:t>.</w:t>
      </w:r>
      <w:bookmarkEnd w:id="1999"/>
    </w:p>
    <w:p w14:paraId="5E114728" w14:textId="13E3E31C" w:rsidR="00DD4C13" w:rsidRPr="002C0156" w:rsidRDefault="00A32AEE" w:rsidP="00F84F10">
      <w:pPr>
        <w:pStyle w:val="2bodytext"/>
      </w:pPr>
      <w:r w:rsidRPr="002C0156">
        <w:t xml:space="preserve">In addition to the remedies listed in section </w:t>
      </w:r>
      <w:r w:rsidR="00273B6C">
        <w:t>5.6</w:t>
      </w:r>
      <w:r w:rsidRPr="002C0156">
        <w:t xml:space="preserve">, the STATE shall impose temporary management of the MCO  if the STATE finds that the MCO has repeatedly failed to meet the substantive requirements of </w:t>
      </w:r>
      <w:r w:rsidR="00980149" w:rsidRPr="002C0156">
        <w:t>§</w:t>
      </w:r>
      <w:r w:rsidR="002E1D0F" w:rsidRPr="002C0156">
        <w:t>§</w:t>
      </w:r>
      <w:r w:rsidRPr="002C0156">
        <w:t xml:space="preserve">1903(m) or 1932 of the </w:t>
      </w:r>
      <w:r w:rsidR="006C0BAF" w:rsidRPr="002C0156">
        <w:t>SSA</w:t>
      </w:r>
      <w:r w:rsidR="00723776" w:rsidRPr="002C0156">
        <w:t xml:space="preserve">. </w:t>
      </w:r>
      <w:r w:rsidR="00F31360" w:rsidRPr="002C0156" w:rsidDel="008B15D0">
        <w:t>If the STATE enforces a remedy for breach under this section, the STATE shall provide the MCO written notice of the remedy to be imposed</w:t>
      </w:r>
      <w:r w:rsidR="00DD4C13" w:rsidRPr="002C0156">
        <w:t>.</w:t>
      </w:r>
    </w:p>
    <w:p w14:paraId="3DC7233F" w14:textId="3023877B" w:rsidR="00A32AEE" w:rsidRPr="002C0156" w:rsidRDefault="00723776" w:rsidP="00F84F10">
      <w:pPr>
        <w:pStyle w:val="2bodytext"/>
      </w:pPr>
      <w:r w:rsidRPr="002C0156">
        <w:t xml:space="preserve"> </w:t>
      </w:r>
      <w:r w:rsidR="00A32AEE" w:rsidRPr="002C0156">
        <w:t>When imposing this sanction the STATE shall:</w:t>
      </w:r>
    </w:p>
    <w:p w14:paraId="3DC72340" w14:textId="77777777" w:rsidR="00A32AEE" w:rsidRPr="002C0156" w:rsidRDefault="00A32AEE" w:rsidP="00F84F10">
      <w:pPr>
        <w:pStyle w:val="heading3NotTOClevel3"/>
      </w:pPr>
      <w:r w:rsidRPr="002C0156">
        <w:lastRenderedPageBreak/>
        <w:t>Allow Enrollees the right to terminate enrollment without cause and notify the affected Enrollees of their right to disenroll;</w:t>
      </w:r>
    </w:p>
    <w:p w14:paraId="3DC72341" w14:textId="77777777" w:rsidR="00A32AEE" w:rsidRPr="002C0156" w:rsidRDefault="00A32AEE" w:rsidP="00F84F10">
      <w:pPr>
        <w:pStyle w:val="heading3NotTOClevel3"/>
      </w:pPr>
      <w:r w:rsidRPr="002C0156">
        <w:t>Not delay the imposition of temporary management to provide a hearing; and</w:t>
      </w:r>
    </w:p>
    <w:p w14:paraId="3DC72342" w14:textId="1EA36616" w:rsidR="00A32AEE" w:rsidRPr="002C0156" w:rsidRDefault="00A32AEE" w:rsidP="00F84F10">
      <w:pPr>
        <w:pStyle w:val="heading3NotTOClevel3"/>
      </w:pPr>
      <w:r w:rsidRPr="002C0156">
        <w:t>Maintain temporary management of the MCO until the STATE determines that the MCO can ensure that the sanctioned behavior will not recur</w:t>
      </w:r>
      <w:r w:rsidR="00723776" w:rsidRPr="002C0156">
        <w:t xml:space="preserve">.  </w:t>
      </w:r>
      <w:r w:rsidR="00CD6B9F" w:rsidRPr="002C0156">
        <w:t>[42 CFR §438.706(b)]</w:t>
      </w:r>
    </w:p>
    <w:p w14:paraId="57B0CF20" w14:textId="77777777" w:rsidR="00DD4C13" w:rsidRPr="002C0156" w:rsidRDefault="00A32AEE" w:rsidP="00F84F10">
      <w:pPr>
        <w:pStyle w:val="Heading2"/>
      </w:pPr>
      <w:bookmarkStart w:id="2000" w:name="_Toc248215035"/>
      <w:bookmarkStart w:id="2001" w:name="_Toc216258920"/>
      <w:bookmarkStart w:id="2002" w:name="_Toc248291532"/>
      <w:bookmarkStart w:id="2003" w:name="_Ref276989588"/>
      <w:bookmarkStart w:id="2004" w:name="_Toc279050029"/>
      <w:bookmarkStart w:id="2005" w:name="_Toc466451448"/>
      <w:bookmarkStart w:id="2006" w:name="_Toc488144372"/>
      <w:bookmarkStart w:id="2007" w:name="_Toc209615285"/>
      <w:r w:rsidRPr="002C0156">
        <w:t>Mediation Panel</w:t>
      </w:r>
      <w:bookmarkEnd w:id="2000"/>
      <w:bookmarkEnd w:id="2001"/>
      <w:bookmarkEnd w:id="2002"/>
      <w:bookmarkEnd w:id="2003"/>
      <w:bookmarkEnd w:id="2004"/>
      <w:bookmarkEnd w:id="2005"/>
      <w:bookmarkEnd w:id="2006"/>
      <w:r w:rsidR="00DD4C13" w:rsidRPr="002C0156">
        <w:t>.</w:t>
      </w:r>
      <w:bookmarkEnd w:id="2007"/>
    </w:p>
    <w:p w14:paraId="63299936" w14:textId="00D808B8" w:rsidR="00DD4C13" w:rsidRPr="002C0156" w:rsidRDefault="00A32AEE" w:rsidP="00F84F10">
      <w:pPr>
        <w:pStyle w:val="2bodytext"/>
      </w:pPr>
      <w:r w:rsidRPr="002C0156">
        <w:t xml:space="preserve">The MCO may request the recommendation of a three (3) person mediation panel within </w:t>
      </w:r>
      <w:r w:rsidR="00967597" w:rsidRPr="002C0156">
        <w:t xml:space="preserve">five (5) </w:t>
      </w:r>
      <w:r w:rsidR="008D4F1D" w:rsidRPr="002C0156">
        <w:t>business</w:t>
      </w:r>
      <w:r w:rsidRPr="002C0156">
        <w:t xml:space="preserve"> days of receiving notice of a remedy</w:t>
      </w:r>
      <w:r w:rsidR="00574C5C" w:rsidRPr="002C0156">
        <w:t xml:space="preserve"> or sanction</w:t>
      </w:r>
      <w:r w:rsidRPr="002C0156">
        <w:t xml:space="preserve">, </w:t>
      </w:r>
      <w:r w:rsidR="00F77437" w:rsidRPr="002C0156">
        <w:t xml:space="preserve">or </w:t>
      </w:r>
      <w:r w:rsidRPr="002C0156">
        <w:t>a notice of termination</w:t>
      </w:r>
      <w:r w:rsidR="00AE6A29" w:rsidRPr="002C0156">
        <w:t xml:space="preserve"> under section </w:t>
      </w:r>
      <w:r w:rsidR="00273B6C">
        <w:t>5.2.2</w:t>
      </w:r>
      <w:r w:rsidR="003D47F5" w:rsidRPr="002C0156">
        <w:t xml:space="preserve"> or </w:t>
      </w:r>
      <w:r w:rsidR="00273B6C">
        <w:t>5.2.3</w:t>
      </w:r>
      <w:r w:rsidR="00AE6A29" w:rsidRPr="002C0156">
        <w:t xml:space="preserve"> </w:t>
      </w:r>
      <w:r w:rsidRPr="002C0156">
        <w:t>from the STATE</w:t>
      </w:r>
      <w:r w:rsidR="00723776" w:rsidRPr="002C0156">
        <w:t xml:space="preserve">.  </w:t>
      </w:r>
      <w:r w:rsidRPr="002C0156">
        <w:t>The mediation panel shall meet, accept both written and oral argument as requested, and make its recommendation within fifteen (15) days of receiving the request for recommendation unless the parties mutually agree to a longer time period</w:t>
      </w:r>
      <w:r w:rsidR="00723776" w:rsidRPr="002C0156">
        <w:t xml:space="preserve">.  </w:t>
      </w:r>
      <w:r w:rsidRPr="002C0156">
        <w:t xml:space="preserve">The Commissioner shall resolve all disputes after taking into account the recommendations of the mediation panel and within </w:t>
      </w:r>
      <w:r w:rsidR="008D4F1D" w:rsidRPr="002C0156">
        <w:t xml:space="preserve">three </w:t>
      </w:r>
      <w:r w:rsidRPr="002C0156">
        <w:t xml:space="preserve">(3) </w:t>
      </w:r>
      <w:r w:rsidR="008D4F1D" w:rsidRPr="002C0156">
        <w:t xml:space="preserve">business </w:t>
      </w:r>
      <w:r w:rsidRPr="002C0156">
        <w:t>days after receiving the recommendation of the mediation panel</w:t>
      </w:r>
      <w:r w:rsidR="00DD4C13" w:rsidRPr="002C0156">
        <w:t>.</w:t>
      </w:r>
    </w:p>
    <w:p w14:paraId="479F36D9" w14:textId="77777777" w:rsidR="00DD4C13" w:rsidRPr="002C0156" w:rsidRDefault="00A32AEE" w:rsidP="00F84F10">
      <w:pPr>
        <w:pStyle w:val="3BodyTextBullet"/>
      </w:pPr>
      <w:bookmarkStart w:id="2008" w:name="_Toc273708744"/>
      <w:bookmarkStart w:id="2009" w:name="_Toc273711221"/>
      <w:bookmarkStart w:id="2010" w:name="_Toc274046696"/>
      <w:bookmarkStart w:id="2011" w:name="_Toc274047331"/>
      <w:bookmarkStart w:id="2012" w:name="_Toc274139041"/>
      <w:bookmarkStart w:id="2013" w:name="_Toc274139638"/>
      <w:bookmarkStart w:id="2014" w:name="_Toc274221687"/>
      <w:bookmarkStart w:id="2015" w:name="_Toc274547631"/>
      <w:bookmarkEnd w:id="2008"/>
      <w:bookmarkEnd w:id="2009"/>
      <w:bookmarkEnd w:id="2010"/>
      <w:bookmarkEnd w:id="2011"/>
      <w:bookmarkEnd w:id="2012"/>
      <w:bookmarkEnd w:id="2013"/>
      <w:bookmarkEnd w:id="2014"/>
      <w:bookmarkEnd w:id="2015"/>
      <w:r w:rsidRPr="002C0156">
        <w:t>For non-CBP MCOs, the panel shall be composed of one designee of the Minnesota Council of Health Plans, one designee of the Commissioner of Human Services, and one designee of the Commissioner of Health</w:t>
      </w:r>
      <w:r w:rsidR="00DD4C13" w:rsidRPr="002C0156">
        <w:t>.</w:t>
      </w:r>
    </w:p>
    <w:p w14:paraId="55CE87E1" w14:textId="77777777" w:rsidR="004D2D6C" w:rsidRPr="002C0156" w:rsidRDefault="00A32AEE" w:rsidP="00F84F10">
      <w:pPr>
        <w:pStyle w:val="3BodyTextBullet"/>
      </w:pPr>
      <w:bookmarkStart w:id="2016" w:name="_Toc273708745"/>
      <w:bookmarkStart w:id="2017" w:name="_Toc273711222"/>
      <w:bookmarkStart w:id="2018" w:name="_Toc274046697"/>
      <w:bookmarkStart w:id="2019" w:name="_Toc274047332"/>
      <w:bookmarkStart w:id="2020" w:name="_Toc274139042"/>
      <w:bookmarkStart w:id="2021" w:name="_Toc274139639"/>
      <w:bookmarkStart w:id="2022" w:name="_Toc274221688"/>
      <w:bookmarkStart w:id="2023" w:name="_Toc274547632"/>
      <w:bookmarkEnd w:id="2016"/>
      <w:bookmarkEnd w:id="2017"/>
      <w:bookmarkEnd w:id="2018"/>
      <w:bookmarkEnd w:id="2019"/>
      <w:bookmarkEnd w:id="2020"/>
      <w:bookmarkEnd w:id="2021"/>
      <w:bookmarkEnd w:id="2022"/>
      <w:bookmarkEnd w:id="2023"/>
      <w:r w:rsidRPr="002C0156">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w:t>
      </w:r>
      <w:r w:rsidR="00723776" w:rsidRPr="002C0156">
        <w:t xml:space="preserve">.  </w:t>
      </w:r>
      <w:r w:rsidRPr="002C0156">
        <w:t>The State shall not require that contractual disputes between county-based purchasing entities and the State be mediated by a panel that includes a representative of the Minnesota Council of Health Plans</w:t>
      </w:r>
      <w:r w:rsidR="00E91504" w:rsidRPr="002C0156">
        <w:t>.</w:t>
      </w:r>
      <w:r w:rsidR="00DB5A43" w:rsidRPr="002C0156">
        <w:t xml:space="preserve"> </w:t>
      </w:r>
      <w:r w:rsidR="00E91504" w:rsidRPr="002C0156">
        <w:t>[</w:t>
      </w:r>
      <w:r w:rsidRPr="002C0156">
        <w:t xml:space="preserve">Minnesota Statutes, </w:t>
      </w:r>
      <w:r w:rsidR="00980149" w:rsidRPr="002C0156">
        <w:t>§</w:t>
      </w:r>
      <w:r w:rsidRPr="002C0156">
        <w:t xml:space="preserve">256B.69, </w:t>
      </w:r>
      <w:r w:rsidR="008C6718" w:rsidRPr="002C0156">
        <w:t>subd. </w:t>
      </w:r>
      <w:r w:rsidRPr="002C0156">
        <w:t>3a(d) and (f)</w:t>
      </w:r>
      <w:r w:rsidR="00E91504" w:rsidRPr="002C0156">
        <w:t>]</w:t>
      </w:r>
      <w:r w:rsidR="004D2D6C" w:rsidRPr="002C0156">
        <w:t xml:space="preserve"> </w:t>
      </w:r>
    </w:p>
    <w:p w14:paraId="783C84FD" w14:textId="6F3FA3C5" w:rsidR="000247D2" w:rsidRPr="002C0156" w:rsidRDefault="004D2D6C" w:rsidP="00F84F10">
      <w:pPr>
        <w:pStyle w:val="3BodyTextBullet"/>
      </w:pPr>
      <w:r w:rsidRPr="002C0156">
        <w:t xml:space="preserve"> </w:t>
      </w:r>
      <w:r w:rsidR="00F6334A" w:rsidRPr="002C0156">
        <w:t>After the hearing, the STATE must give the MCO written notice of the decision affirming or reversing the proposed termination of the Contract and, for an affirming decision, the effective date of termination.</w:t>
      </w:r>
      <w:r w:rsidR="002840DE" w:rsidRPr="002C0156">
        <w:t xml:space="preserve"> [42 CFR §438.7</w:t>
      </w:r>
      <w:r w:rsidR="00E91504" w:rsidRPr="002C0156">
        <w:t>1</w:t>
      </w:r>
      <w:r w:rsidR="002840DE" w:rsidRPr="002C0156">
        <w:t>0</w:t>
      </w:r>
      <w:r w:rsidR="00E91504" w:rsidRPr="002C0156">
        <w:t>(b)(2)(ii)]</w:t>
      </w:r>
    </w:p>
    <w:p w14:paraId="451F3F0E" w14:textId="77777777" w:rsidR="00DD4C13" w:rsidRPr="002C0156" w:rsidRDefault="001C627D" w:rsidP="00F84F10">
      <w:pPr>
        <w:pStyle w:val="Heading2"/>
      </w:pPr>
      <w:bookmarkStart w:id="2024" w:name="_Ref460408594"/>
      <w:bookmarkStart w:id="2025" w:name="_Toc466451449"/>
      <w:bookmarkStart w:id="2026" w:name="_Toc488144373"/>
      <w:bookmarkStart w:id="2027" w:name="_Ref517688441"/>
      <w:bookmarkStart w:id="2028" w:name="_Toc209615286"/>
      <w:r w:rsidRPr="002C0156">
        <w:t>Penalties for Encounter Data Errors</w:t>
      </w:r>
      <w:bookmarkEnd w:id="2024"/>
      <w:bookmarkEnd w:id="2025"/>
      <w:bookmarkEnd w:id="2026"/>
      <w:bookmarkEnd w:id="2027"/>
      <w:r w:rsidR="00DD4C13" w:rsidRPr="002C0156">
        <w:t>.</w:t>
      </w:r>
      <w:bookmarkEnd w:id="2028"/>
    </w:p>
    <w:p w14:paraId="017E60CA" w14:textId="4FC5A8D2" w:rsidR="00DD4C13" w:rsidRPr="002C0156" w:rsidRDefault="001C627D" w:rsidP="00F84F10">
      <w:r w:rsidRPr="002C0156">
        <w:t xml:space="preserve">The STATE </w:t>
      </w:r>
      <w:r w:rsidR="00E91504" w:rsidRPr="002C0156">
        <w:t xml:space="preserve">must ensure that enrollee encounter data is validated for accuracy and completeness under 42 CFR §438.242. In pursuit of this goal, the STATE </w:t>
      </w:r>
      <w:r w:rsidR="00034692" w:rsidRPr="002C0156">
        <w:t>may</w:t>
      </w:r>
      <w:r w:rsidRPr="002C0156">
        <w:t xml:space="preserve"> impose penalties upon the MCO for failure to timely correct encounter data errors as required under section </w:t>
      </w:r>
      <w:r w:rsidR="00273B6C">
        <w:t>3.17.2.1</w:t>
      </w:r>
      <w:r w:rsidR="00723776" w:rsidRPr="002C0156">
        <w:t xml:space="preserve">.  </w:t>
      </w:r>
      <w:r w:rsidRPr="002C0156">
        <w:t xml:space="preserve">The notice and opportunity to cure requirements in section </w:t>
      </w:r>
      <w:r w:rsidR="00273B6C">
        <w:t>5.5</w:t>
      </w:r>
      <w:r w:rsidR="00EA350D" w:rsidRPr="002C0156">
        <w:t xml:space="preserve"> </w:t>
      </w:r>
      <w:r w:rsidRPr="002C0156">
        <w:t xml:space="preserve">are not applicable to encounter data quality errors and penalties assessed under section </w:t>
      </w:r>
      <w:r w:rsidR="00273B6C">
        <w:t>5.9</w:t>
      </w:r>
      <w:r w:rsidR="00DD4C13" w:rsidRPr="002C0156">
        <w:t>.</w:t>
      </w:r>
    </w:p>
    <w:p w14:paraId="1228A203" w14:textId="10D5FC0D" w:rsidR="00DD4C13" w:rsidRPr="002C0156" w:rsidRDefault="001C627D" w:rsidP="00F84F10">
      <w:pPr>
        <w:pStyle w:val="Heading3"/>
      </w:pPr>
      <w:bookmarkStart w:id="2029" w:name="_Toc466451450"/>
      <w:bookmarkStart w:id="2030" w:name="_Toc488144374"/>
      <w:bookmarkStart w:id="2031" w:name="_Toc209615287"/>
      <w:r w:rsidRPr="002C0156">
        <w:t xml:space="preserve">Penalty </w:t>
      </w:r>
      <w:bookmarkEnd w:id="2029"/>
      <w:bookmarkEnd w:id="2030"/>
      <w:r w:rsidR="00E97899" w:rsidRPr="002C0156">
        <w:t>Provisions</w:t>
      </w:r>
      <w:r w:rsidR="00DD4C13" w:rsidRPr="002C0156">
        <w:t>.</w:t>
      </w:r>
      <w:bookmarkEnd w:id="2031"/>
    </w:p>
    <w:p w14:paraId="1B802357" w14:textId="146254E9" w:rsidR="00034692" w:rsidRPr="002C0156" w:rsidRDefault="00034692" w:rsidP="00F84F10">
      <w:pPr>
        <w:pStyle w:val="Heading4"/>
        <w:rPr>
          <w:rFonts w:eastAsia="Calibri"/>
          <w:bCs w:val="0"/>
          <w:iCs w:val="0"/>
        </w:rPr>
      </w:pPr>
      <w:r w:rsidRPr="002C0156">
        <w:rPr>
          <w:rFonts w:eastAsia="Calibri"/>
          <w:bCs w:val="0"/>
          <w:iCs w:val="0"/>
        </w:rPr>
        <w:t xml:space="preserve">For the quarters ending September 30 and December 31 of Contract Year 2021:  for each calendar quarter, the MCO will be assessed </w:t>
      </w:r>
      <w:r w:rsidR="00BE2BE5" w:rsidRPr="002C0156">
        <w:rPr>
          <w:rFonts w:eastAsia="Calibri"/>
          <w:bCs w:val="0"/>
          <w:iCs w:val="0"/>
        </w:rPr>
        <w:t>two</w:t>
      </w:r>
      <w:r w:rsidRPr="002C0156">
        <w:rPr>
          <w:rFonts w:eastAsia="Calibri"/>
          <w:bCs w:val="0"/>
          <w:iCs w:val="0"/>
        </w:rPr>
        <w:t xml:space="preserve"> dollar</w:t>
      </w:r>
      <w:r w:rsidR="00BE2BE5" w:rsidRPr="002C0156">
        <w:rPr>
          <w:rFonts w:eastAsia="Calibri"/>
          <w:bCs w:val="0"/>
          <w:iCs w:val="0"/>
        </w:rPr>
        <w:t>s</w:t>
      </w:r>
      <w:r w:rsidRPr="002C0156">
        <w:rPr>
          <w:rFonts w:eastAsia="Calibri"/>
          <w:bCs w:val="0"/>
          <w:iCs w:val="0"/>
        </w:rPr>
        <w:t xml:space="preserve"> ($</w:t>
      </w:r>
      <w:r w:rsidR="00BE2BE5" w:rsidRPr="002C0156">
        <w:rPr>
          <w:rFonts w:eastAsia="Calibri"/>
          <w:bCs w:val="0"/>
          <w:iCs w:val="0"/>
        </w:rPr>
        <w:t>2</w:t>
      </w:r>
      <w:r w:rsidRPr="002C0156">
        <w:rPr>
          <w:rFonts w:eastAsia="Calibri"/>
          <w:bCs w:val="0"/>
          <w:iCs w:val="0"/>
        </w:rPr>
        <w:t>.00) as a Corrected Claim Penalty for each edited uncorrected error over ninety (90) days old that is found by the STATE in encounter claims. The 90-day time period is measured as of the last day of the calendar quarter being assessed; this asses</w:t>
      </w:r>
      <w:r w:rsidR="00EE0943" w:rsidRPr="002C0156">
        <w:rPr>
          <w:rFonts w:eastAsia="Calibri"/>
          <w:bCs w:val="0"/>
          <w:iCs w:val="0"/>
        </w:rPr>
        <w:t>sment was suspended during 2021</w:t>
      </w:r>
      <w:r w:rsidRPr="002C0156">
        <w:rPr>
          <w:rFonts w:eastAsia="Calibri"/>
          <w:bCs w:val="0"/>
          <w:iCs w:val="0"/>
        </w:rPr>
        <w:t xml:space="preserve">. </w:t>
      </w:r>
    </w:p>
    <w:p w14:paraId="1DD88218" w14:textId="14194DC3" w:rsidR="00034692" w:rsidRPr="002C0156" w:rsidRDefault="00034692" w:rsidP="00F84F10">
      <w:pPr>
        <w:pStyle w:val="Heading4"/>
        <w:rPr>
          <w:rFonts w:eastAsia="Calibri"/>
          <w:bCs w:val="0"/>
          <w:iCs w:val="0"/>
        </w:rPr>
      </w:pPr>
      <w:r w:rsidRPr="002C0156">
        <w:rPr>
          <w:rFonts w:eastAsia="Calibri"/>
          <w:bCs w:val="0"/>
          <w:iCs w:val="0"/>
        </w:rP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2FD0A3FE" w14:textId="77777777" w:rsidR="006D3473" w:rsidRPr="002C0156" w:rsidRDefault="00034692" w:rsidP="00F84F10">
      <w:pPr>
        <w:pStyle w:val="Heading4"/>
        <w:rPr>
          <w:rFonts w:eastAsia="Calibri"/>
          <w:bCs w:val="0"/>
          <w:iCs w:val="0"/>
        </w:rPr>
      </w:pPr>
      <w:r w:rsidRPr="002C0156">
        <w:rPr>
          <w:rFonts w:eastAsia="Calibri"/>
          <w:bCs w:val="0"/>
          <w:iCs w:val="0"/>
        </w:rPr>
        <w:lastRenderedPageBreak/>
        <w:t xml:space="preserve">Errors will continue to be assessed on claims each quarter until either the error has been corrected or the date of service on the claim is more than thirty-six (36) months old. </w:t>
      </w:r>
    </w:p>
    <w:p w14:paraId="1603A31F" w14:textId="1B676617" w:rsidR="00034692" w:rsidRPr="002C0156" w:rsidRDefault="006D3473" w:rsidP="00F84F10">
      <w:pPr>
        <w:pStyle w:val="Heading4"/>
        <w:rPr>
          <w:rFonts w:eastAsia="Calibri"/>
          <w:bCs w:val="0"/>
          <w:iCs w:val="0"/>
        </w:rPr>
      </w:pPr>
      <w:r w:rsidRPr="002C0156">
        <w:rPr>
          <w:rFonts w:eastAsia="Calibri"/>
          <w:bCs w:val="0"/>
          <w:iCs w:val="0"/>
        </w:rPr>
        <w:t>Effective April 1, 2025, t</w:t>
      </w:r>
      <w:r w:rsidR="00034692" w:rsidRPr="002C0156">
        <w:rPr>
          <w:rFonts w:eastAsia="Calibri"/>
          <w:bCs w:val="0"/>
          <w:iCs w:val="0"/>
        </w:rPr>
        <w:t xml:space="preserve">he MCO will be assessed </w:t>
      </w:r>
      <w:r w:rsidRPr="002C0156">
        <w:rPr>
          <w:rFonts w:eastAsia="Calibri"/>
          <w:bCs w:val="0"/>
          <w:iCs w:val="0"/>
        </w:rPr>
        <w:t>three</w:t>
      </w:r>
      <w:r w:rsidR="00034692" w:rsidRPr="002C0156">
        <w:rPr>
          <w:rFonts w:eastAsia="Calibri"/>
          <w:bCs w:val="0"/>
          <w:iCs w:val="0"/>
        </w:rPr>
        <w:t xml:space="preserve"> dollar</w:t>
      </w:r>
      <w:r w:rsidR="00BE2BE5" w:rsidRPr="002C0156">
        <w:rPr>
          <w:rFonts w:eastAsia="Calibri"/>
          <w:bCs w:val="0"/>
          <w:iCs w:val="0"/>
        </w:rPr>
        <w:t>s</w:t>
      </w:r>
      <w:r w:rsidR="00034692" w:rsidRPr="002C0156">
        <w:rPr>
          <w:rFonts w:eastAsia="Calibri"/>
          <w:bCs w:val="0"/>
          <w:iCs w:val="0"/>
        </w:rPr>
        <w:t xml:space="preserve"> ($</w:t>
      </w:r>
      <w:r w:rsidRPr="002C0156">
        <w:rPr>
          <w:rFonts w:eastAsia="Calibri"/>
          <w:bCs w:val="0"/>
          <w:iCs w:val="0"/>
        </w:rPr>
        <w:t>3.00</w:t>
      </w:r>
      <w:r w:rsidR="00034692" w:rsidRPr="002C0156">
        <w:rPr>
          <w:rFonts w:eastAsia="Calibri"/>
          <w:bCs w:val="0"/>
          <w:iCs w:val="0"/>
        </w:rPr>
        <w:t>) for each edited uncorrected error over one hundred and twenty (120) days old that is found by the STATE in encounter claims. The 120-day time period is measured as of the last day of the calendar quarter being assessed.</w:t>
      </w:r>
    </w:p>
    <w:p w14:paraId="600C0325" w14:textId="0C703E79" w:rsidR="00034692" w:rsidRPr="002C0156" w:rsidRDefault="00034692" w:rsidP="00F84F10">
      <w:pPr>
        <w:pStyle w:val="Heading4"/>
        <w:rPr>
          <w:rFonts w:eastAsia="Calibri"/>
          <w:bCs w:val="0"/>
          <w:iCs w:val="0"/>
        </w:rPr>
      </w:pPr>
      <w:r w:rsidRPr="002C0156">
        <w:rPr>
          <w:rFonts w:eastAsia="Calibri"/>
          <w:bCs w:val="0"/>
          <w:iCs w:val="0"/>
        </w:rPr>
        <w:t xml:space="preserve">The STATE will provide to the MCO a report of all encounter claims with potential errors that will be assessed unless corrected by the end of that quarter, per section </w:t>
      </w:r>
      <w:r w:rsidR="00273B6C">
        <w:rPr>
          <w:rFonts w:eastAsia="Calibri"/>
          <w:bCs w:val="0"/>
          <w:iCs w:val="0"/>
        </w:rPr>
        <w:t>3.17.2.1(1)</w:t>
      </w:r>
      <w:r w:rsidRPr="002C0156">
        <w:rPr>
          <w:rFonts w:eastAsia="Calibri"/>
          <w:bCs w:val="0"/>
          <w:iCs w:val="0"/>
        </w:rPr>
        <w:t xml:space="preserve"> above. </w:t>
      </w:r>
    </w:p>
    <w:p w14:paraId="4931CAA1" w14:textId="77777777" w:rsidR="00DD4C13" w:rsidRPr="002C0156" w:rsidRDefault="001C627D" w:rsidP="00F84F10">
      <w:pPr>
        <w:pStyle w:val="Heading3"/>
      </w:pPr>
      <w:bookmarkStart w:id="2032" w:name="_Toc466451451"/>
      <w:bookmarkStart w:id="2033" w:name="_Toc488144375"/>
      <w:bookmarkStart w:id="2034" w:name="_Toc209615288"/>
      <w:r w:rsidRPr="002C0156">
        <w:t>Penalty Limit</w:t>
      </w:r>
      <w:bookmarkEnd w:id="2032"/>
      <w:bookmarkEnd w:id="2033"/>
      <w:r w:rsidR="00DD4C13" w:rsidRPr="002C0156">
        <w:t>.</w:t>
      </w:r>
      <w:bookmarkEnd w:id="2034"/>
    </w:p>
    <w:p w14:paraId="66B25F1B" w14:textId="77777777" w:rsidR="00DD4C13" w:rsidRPr="002C0156" w:rsidRDefault="001C627D" w:rsidP="00F84F10">
      <w:pPr>
        <w:pStyle w:val="3bodytext"/>
      </w:pPr>
      <w:r w:rsidRPr="002C0156">
        <w:t>The sum of penalties related to encounter data errors under this section shall not exceed one tenth of one percent (0.1%) of Capitation Payment for the Contract Year</w:t>
      </w:r>
      <w:r w:rsidR="00723776" w:rsidRPr="002C0156">
        <w:t xml:space="preserve">.  </w:t>
      </w:r>
      <w:r w:rsidRPr="002C0156">
        <w:t>The STATE will reconcile the amount of penalties for the Contract Year against the total Capitation Payments for the Contract Year at the end of the first, second, third and fourth quarters following the end of the Contract Year</w:t>
      </w:r>
      <w:r w:rsidR="00723776" w:rsidRPr="002C0156">
        <w:t xml:space="preserve">.  </w:t>
      </w:r>
      <w:r w:rsidRPr="002C0156">
        <w:t>If necessary, the STATE will refund to the MCO any amount in excess of one tenth of one percent (0.1%) of Capitation Payment</w:t>
      </w:r>
      <w:r w:rsidR="00DD4C13" w:rsidRPr="002C0156">
        <w:t>.</w:t>
      </w:r>
    </w:p>
    <w:p w14:paraId="3F7E4A6D" w14:textId="1637688B" w:rsidR="00104C5D" w:rsidRPr="002C0156" w:rsidRDefault="00104C5D" w:rsidP="00F84F10">
      <w:pPr>
        <w:pStyle w:val="3bodytext"/>
      </w:pPr>
    </w:p>
    <w:p w14:paraId="50EA742C" w14:textId="4D33A999" w:rsidR="00574C5C" w:rsidRPr="002C0156" w:rsidRDefault="00574C5C" w:rsidP="00F84F10">
      <w:pPr>
        <w:jc w:val="center"/>
        <w:rPr>
          <w:i/>
        </w:rPr>
      </w:pPr>
      <w:r w:rsidRPr="002C0156">
        <w:rPr>
          <w:i/>
        </w:rPr>
        <w:t>(Remainder of page intentionally left blank)</w:t>
      </w:r>
    </w:p>
    <w:p w14:paraId="740B0A87" w14:textId="77777777" w:rsidR="00574C5C" w:rsidRPr="002C0156" w:rsidRDefault="00574C5C" w:rsidP="00F84F10">
      <w:r w:rsidRPr="002C0156">
        <w:br w:type="page"/>
      </w:r>
    </w:p>
    <w:p w14:paraId="2836BA4B" w14:textId="77777777" w:rsidR="00DD4C13" w:rsidRPr="002C0156" w:rsidRDefault="00A32AEE" w:rsidP="00F84F10">
      <w:pPr>
        <w:pStyle w:val="Heading1"/>
      </w:pPr>
      <w:bookmarkStart w:id="2035" w:name="_Toc248215036"/>
      <w:bookmarkStart w:id="2036" w:name="_Toc216258921"/>
      <w:bookmarkStart w:id="2037" w:name="_Toc248291533"/>
      <w:bookmarkStart w:id="2038" w:name="_Toc279050032"/>
      <w:bookmarkStart w:id="2039" w:name="_Toc466451452"/>
      <w:bookmarkStart w:id="2040" w:name="_Toc488144376"/>
      <w:bookmarkStart w:id="2041" w:name="_Toc209615289"/>
      <w:r w:rsidRPr="002C0156">
        <w:lastRenderedPageBreak/>
        <w:t>Benefit Design and Administration</w:t>
      </w:r>
      <w:bookmarkEnd w:id="2035"/>
      <w:bookmarkEnd w:id="2036"/>
      <w:bookmarkEnd w:id="2037"/>
      <w:bookmarkEnd w:id="2038"/>
      <w:bookmarkEnd w:id="2039"/>
      <w:bookmarkEnd w:id="2040"/>
      <w:r w:rsidR="00DD4C13" w:rsidRPr="002C0156">
        <w:t>.</w:t>
      </w:r>
      <w:bookmarkEnd w:id="2041"/>
    </w:p>
    <w:p w14:paraId="449EB885" w14:textId="77777777" w:rsidR="00DD4C13" w:rsidRPr="002C0156" w:rsidRDefault="00A32AEE" w:rsidP="00F84F10">
      <w:r w:rsidRPr="002C0156">
        <w:t>All terms of Article 6 apply unless otherwise stated</w:t>
      </w:r>
      <w:r w:rsidR="00723776" w:rsidRPr="002C0156">
        <w:t xml:space="preserve">.  </w:t>
      </w:r>
      <w:r w:rsidRPr="002C0156">
        <w:t>Medicare services provided by the MCO shall comply with the requirements of this Article</w:t>
      </w:r>
      <w:r w:rsidR="00DD4C13" w:rsidRPr="002C0156">
        <w:t>.</w:t>
      </w:r>
    </w:p>
    <w:p w14:paraId="0626F76E" w14:textId="77777777" w:rsidR="00DD4C13" w:rsidRPr="002C0156" w:rsidRDefault="00A32AEE" w:rsidP="00F84F10">
      <w:pPr>
        <w:pStyle w:val="Heading2"/>
      </w:pPr>
      <w:bookmarkStart w:id="2042" w:name="_Toc248215037"/>
      <w:bookmarkStart w:id="2043" w:name="_Toc216258922"/>
      <w:bookmarkStart w:id="2044" w:name="_Toc248291534"/>
      <w:bookmarkStart w:id="2045" w:name="_Ref276723711"/>
      <w:bookmarkStart w:id="2046" w:name="_Toc279050033"/>
      <w:bookmarkStart w:id="2047" w:name="_Ref460418832"/>
      <w:bookmarkStart w:id="2048" w:name="_Toc466451453"/>
      <w:bookmarkStart w:id="2049" w:name="_Toc488144377"/>
      <w:bookmarkStart w:id="2050" w:name="_Toc209615290"/>
      <w:r w:rsidRPr="002C0156">
        <w:t>SNBC Covered Services</w:t>
      </w:r>
      <w:bookmarkEnd w:id="2042"/>
      <w:bookmarkEnd w:id="2043"/>
      <w:bookmarkEnd w:id="2044"/>
      <w:bookmarkEnd w:id="2045"/>
      <w:bookmarkEnd w:id="2046"/>
      <w:bookmarkEnd w:id="2047"/>
      <w:bookmarkEnd w:id="2048"/>
      <w:bookmarkEnd w:id="2049"/>
      <w:r w:rsidR="00DD4C13" w:rsidRPr="002C0156">
        <w:t>.</w:t>
      </w:r>
      <w:bookmarkEnd w:id="2050"/>
    </w:p>
    <w:p w14:paraId="2DAFC4D3" w14:textId="4C06B5EA" w:rsidR="00DD4C13" w:rsidRPr="002C0156" w:rsidRDefault="00A32AEE" w:rsidP="00F84F10">
      <w:pPr>
        <w:pStyle w:val="2bodytext"/>
      </w:pPr>
      <w:r w:rsidRPr="002C0156">
        <w:t>The MCO shall provide, or arrange to have provided, to all SNBC Enrollees comprehensive preventive, diagnostic, therapeutic and rehabilitative</w:t>
      </w:r>
      <w:r w:rsidR="00DC225D" w:rsidRPr="002C0156">
        <w:t xml:space="preserve"> and long term care</w:t>
      </w:r>
      <w:r w:rsidRPr="002C0156">
        <w:t xml:space="preserve"> services</w:t>
      </w:r>
      <w:r w:rsidR="00F40AF5" w:rsidRPr="002C0156">
        <w:t xml:space="preserve"> as defined in </w:t>
      </w:r>
      <w:r w:rsidRPr="002C0156">
        <w:t xml:space="preserve">Minnesota Statutes, </w:t>
      </w:r>
      <w:r w:rsidR="00E91504" w:rsidRPr="002C0156">
        <w:t>Chapters 245</w:t>
      </w:r>
      <w:r w:rsidR="00493A45" w:rsidRPr="002C0156">
        <w:t xml:space="preserve">F, </w:t>
      </w:r>
      <w:r w:rsidR="00E91504" w:rsidRPr="002C0156">
        <w:t>G</w:t>
      </w:r>
      <w:r w:rsidR="00493A45" w:rsidRPr="002C0156">
        <w:t xml:space="preserve"> and I;</w:t>
      </w:r>
      <w:r w:rsidR="00E91504" w:rsidRPr="002C0156">
        <w:t xml:space="preserve"> 256 and </w:t>
      </w:r>
      <w:r w:rsidRPr="002C0156">
        <w:t xml:space="preserve">256B and corresponding Minnesota Rules, Parts 9505.0170 to 9505.0475; </w:t>
      </w:r>
      <w:r w:rsidR="008A63C5" w:rsidRPr="002C0156">
        <w:t xml:space="preserve">and </w:t>
      </w:r>
      <w:r w:rsidRPr="002C0156">
        <w:t xml:space="preserve">Home </w:t>
      </w:r>
      <w:r w:rsidR="007C7305" w:rsidRPr="002C0156">
        <w:t>Health</w:t>
      </w:r>
      <w:r w:rsidRPr="002C0156">
        <w:t xml:space="preserve"> Services as defined in Minnesota Statutes, </w:t>
      </w:r>
      <w:r w:rsidR="00980149" w:rsidRPr="002C0156">
        <w:t>§</w:t>
      </w:r>
      <w:r w:rsidR="002E1D0F" w:rsidRPr="002C0156">
        <w:t>§</w:t>
      </w:r>
      <w:r w:rsidRPr="002C0156">
        <w:t>256B.</w:t>
      </w:r>
      <w:r w:rsidR="007C7305" w:rsidRPr="002C0156">
        <w:t>0625, subd 6a, 256B.0651, 256B.0652,and 256B.0653;</w:t>
      </w:r>
      <w:r w:rsidR="00DC225D" w:rsidRPr="002C0156">
        <w:t xml:space="preserve"> </w:t>
      </w:r>
      <w:r w:rsidR="00683F33" w:rsidRPr="002C0156">
        <w:t xml:space="preserve">excluding </w:t>
      </w:r>
      <w:r w:rsidRPr="002C0156">
        <w:t>personal care  services</w:t>
      </w:r>
      <w:r w:rsidR="007C7305" w:rsidRPr="002C0156">
        <w:t xml:space="preserve"> and personal care Qualified Professional supervision services</w:t>
      </w:r>
      <w:r w:rsidRPr="002C0156">
        <w:t xml:space="preserve">, </w:t>
      </w:r>
      <w:r w:rsidR="007C7305" w:rsidRPr="002C0156">
        <w:t xml:space="preserve"> Community First Service</w:t>
      </w:r>
      <w:r w:rsidR="000618B8" w:rsidRPr="002C0156">
        <w:t>s</w:t>
      </w:r>
      <w:r w:rsidR="007C7305" w:rsidRPr="002C0156">
        <w:t xml:space="preserve"> and Supports, </w:t>
      </w:r>
      <w:r w:rsidR="00D120C8" w:rsidRPr="002C0156">
        <w:t>home care</w:t>
      </w:r>
      <w:r w:rsidRPr="002C0156">
        <w:t xml:space="preserve"> nursing services</w:t>
      </w:r>
      <w:r w:rsidR="007C7305" w:rsidRPr="002C0156">
        <w:t>,</w:t>
      </w:r>
      <w:r w:rsidRPr="002C0156">
        <w:t xml:space="preserve">  as authorized by Minnesota Statutes, </w:t>
      </w:r>
      <w:r w:rsidR="00980149" w:rsidRPr="002C0156">
        <w:t>§</w:t>
      </w:r>
      <w:r w:rsidRPr="002C0156">
        <w:t xml:space="preserve">256B.69, </w:t>
      </w:r>
      <w:r w:rsidR="008C6718" w:rsidRPr="002C0156">
        <w:t>subd. </w:t>
      </w:r>
      <w:r w:rsidRPr="002C0156">
        <w:t>28</w:t>
      </w:r>
      <w:r w:rsidR="00DD4C13" w:rsidRPr="002C0156">
        <w:t>.</w:t>
      </w:r>
    </w:p>
    <w:p w14:paraId="6F9054B0" w14:textId="523EEEA0" w:rsidR="00DD4C13" w:rsidRDefault="001407F5" w:rsidP="00F84F10">
      <w:pPr>
        <w:pStyle w:val="2bodytext"/>
      </w:pPr>
      <w:r w:rsidRPr="002C0156">
        <w:t xml:space="preserve">Except </w:t>
      </w:r>
      <w:r w:rsidR="00A32AEE" w:rsidRPr="002C0156">
        <w:t xml:space="preserve">for sections </w:t>
      </w:r>
      <w:r w:rsidR="00273B6C">
        <w:t>6.1.46</w:t>
      </w:r>
      <w:r w:rsidRPr="002C0156">
        <w:t xml:space="preserve"> </w:t>
      </w:r>
      <w:r w:rsidR="00D65FE3" w:rsidRPr="002C0156">
        <w:t>(</w:t>
      </w:r>
      <w:r w:rsidR="00273B6C" w:rsidRPr="002C0156">
        <w:t>Prescription Drugs and Over-the-Counter Drugs</w:t>
      </w:r>
      <w:r w:rsidR="00D65FE3" w:rsidRPr="002C0156">
        <w:t xml:space="preserve">) </w:t>
      </w:r>
      <w:r w:rsidRPr="002C0156">
        <w:t>and</w:t>
      </w:r>
      <w:r w:rsidR="00A32AEE" w:rsidRPr="002C0156">
        <w:t xml:space="preserve"> </w:t>
      </w:r>
      <w:r w:rsidR="00273B6C">
        <w:t>6.1.62</w:t>
      </w:r>
      <w:r w:rsidR="009B1E0F" w:rsidRPr="002C0156">
        <w:t xml:space="preserve"> </w:t>
      </w:r>
      <w:r w:rsidR="00D65FE3" w:rsidRPr="002C0156">
        <w:t>(</w:t>
      </w:r>
      <w:r w:rsidR="00273B6C" w:rsidRPr="002C0156">
        <w:t>Transplants</w:t>
      </w:r>
      <w:r w:rsidR="00D65FE3" w:rsidRPr="002C0156">
        <w:t xml:space="preserve">) </w:t>
      </w:r>
      <w:r w:rsidR="00AA2014" w:rsidRPr="002C0156">
        <w:t>or as othe</w:t>
      </w:r>
      <w:r w:rsidR="00D65FE3" w:rsidRPr="002C0156">
        <w:t>rwise specified in the Contract</w:t>
      </w:r>
      <w:r w:rsidR="006B59A2" w:rsidRPr="002C0156">
        <w:t>,</w:t>
      </w:r>
      <w:r w:rsidR="00A32AEE" w:rsidRPr="002C0156">
        <w:t xml:space="preserve"> </w:t>
      </w:r>
      <w:r w:rsidR="006B59A2" w:rsidRPr="002C0156">
        <w:t>t</w:t>
      </w:r>
      <w:r w:rsidR="00A32AEE" w:rsidRPr="002C0156">
        <w:t>hese services shall be provided to the extent that the above law and rules were in effect on the Effective Da</w:t>
      </w:r>
      <w:r w:rsidR="009A37C7" w:rsidRPr="002C0156">
        <w:t>te</w:t>
      </w:r>
      <w:r w:rsidR="00A32AEE" w:rsidRPr="002C0156">
        <w:t xml:space="preserve"> of this Contract</w:t>
      </w:r>
      <w:r w:rsidR="00723776" w:rsidRPr="002C0156">
        <w:t xml:space="preserve">.  </w:t>
      </w:r>
      <w:r w:rsidR="006B59A2" w:rsidRPr="002C0156">
        <w:t>Services in s</w:t>
      </w:r>
      <w:r w:rsidR="00A32AEE" w:rsidRPr="002C0156">
        <w:t xml:space="preserve">ections </w:t>
      </w:r>
      <w:r w:rsidR="00273B6C">
        <w:t>6.1.46</w:t>
      </w:r>
      <w:r w:rsidRPr="002C0156">
        <w:t xml:space="preserve"> and</w:t>
      </w:r>
      <w:r w:rsidR="00A32AEE" w:rsidRPr="002C0156">
        <w:t xml:space="preserve"> </w:t>
      </w:r>
      <w:r w:rsidR="00273B6C">
        <w:t>6.1.62</w:t>
      </w:r>
      <w:r w:rsidR="009B1E0F" w:rsidRPr="002C0156">
        <w:t xml:space="preserve"> </w:t>
      </w:r>
      <w:r w:rsidR="00A32AEE" w:rsidRPr="002C0156">
        <w:t>shall be provided to the extent that the above law and rules are in effect</w:t>
      </w:r>
      <w:r w:rsidR="00DD4C13" w:rsidRPr="002C0156">
        <w:t>.</w:t>
      </w:r>
    </w:p>
    <w:p w14:paraId="7FBF3486" w14:textId="77777777" w:rsidR="00D91A59" w:rsidRPr="00D91A59" w:rsidRDefault="00D91A59" w:rsidP="00D91A59">
      <w:pPr>
        <w:pStyle w:val="2bodytext"/>
      </w:pPr>
      <w:bookmarkStart w:id="2051" w:name="_Hlk207181525"/>
      <w:r w:rsidRPr="00D91A59">
        <w:t>This contract between the STATE and the MCO must do the following:</w:t>
      </w:r>
    </w:p>
    <w:p w14:paraId="654F06E4" w14:textId="77777777" w:rsidR="00D91A59" w:rsidRPr="00D91A59" w:rsidRDefault="00D91A59" w:rsidP="00D91A59">
      <w:pPr>
        <w:pStyle w:val="2BodyTextBullet"/>
      </w:pPr>
      <w:r w:rsidRPr="00D91A59">
        <w:t>Identify, define, and specify the amount, duration, and scope of each service that the MCO is required to offer.</w:t>
      </w:r>
    </w:p>
    <w:p w14:paraId="75C92B25" w14:textId="23C84FBE" w:rsidR="00D91A59" w:rsidRPr="002C0156" w:rsidRDefault="00D91A59" w:rsidP="00D91A59">
      <w:pPr>
        <w:pStyle w:val="2BodyTextBullet"/>
      </w:pPr>
      <w:r w:rsidRPr="00D91A59">
        <w:t xml:space="preserve">Require that the services be furnished in an amount, duration, and scope that is no less than the amount, duration, and scope for the same services furnished to beneficiaries under FFS Medicaid, as set forth in 42 CFR §440.230, and for Medicaid Enrollees under the age of 21, as set forth in Subpart B of 42 CFR 441. </w:t>
      </w:r>
      <w:bookmarkEnd w:id="2051"/>
    </w:p>
    <w:p w14:paraId="2288CFBE" w14:textId="36970ABA" w:rsidR="00DD4C13" w:rsidRPr="002C0156" w:rsidRDefault="00A32AEE" w:rsidP="00F84F10">
      <w:pPr>
        <w:pStyle w:val="2bodytext"/>
      </w:pPr>
      <w:r w:rsidRPr="002C0156">
        <w:t xml:space="preserve">The MCO shall also provide, or arrange to have provided to </w:t>
      </w:r>
      <w:r w:rsidR="00E7643E" w:rsidRPr="002C0156">
        <w:t>I-</w:t>
      </w:r>
      <w:r w:rsidR="001E11C7" w:rsidRPr="002C0156">
        <w:t>SNBC</w:t>
      </w:r>
      <w:r w:rsidR="00AD190E" w:rsidRPr="002C0156">
        <w:t xml:space="preserve"> </w:t>
      </w:r>
      <w:r w:rsidRPr="002C0156">
        <w:t xml:space="preserve">Enrollees, Medicare benefits as provided pursuant to 42 </w:t>
      </w:r>
      <w:r w:rsidR="003A03B5" w:rsidRPr="002C0156">
        <w:t>USC</w:t>
      </w:r>
      <w:r w:rsidRPr="002C0156">
        <w:t xml:space="preserve"> </w:t>
      </w:r>
      <w:r w:rsidR="00980149" w:rsidRPr="002C0156">
        <w:t>§</w:t>
      </w:r>
      <w:r w:rsidRPr="002C0156">
        <w:t>1395, and Medicare Advantage (MA) plans for Special Needs Enrollees, known as Special Needs Plans (SNPs), pursuant to the MCO</w:t>
      </w:r>
      <w:r w:rsidR="00FF7453" w:rsidRPr="002C0156">
        <w:t>’</w:t>
      </w:r>
      <w:r w:rsidRPr="002C0156">
        <w:t xml:space="preserve">s </w:t>
      </w:r>
      <w:r w:rsidR="00E7643E" w:rsidRPr="002C0156">
        <w:t xml:space="preserve">Medicare Advantage </w:t>
      </w:r>
      <w:r w:rsidRPr="002C0156">
        <w:t>SNP contract with CMS</w:t>
      </w:r>
      <w:r w:rsidR="00DD4C13" w:rsidRPr="002C0156">
        <w:t>.</w:t>
      </w:r>
    </w:p>
    <w:p w14:paraId="264D527E" w14:textId="1EBA6A58" w:rsidR="00DD4C13" w:rsidRPr="002C0156" w:rsidRDefault="00733E67" w:rsidP="00F84F10">
      <w:pPr>
        <w:pStyle w:val="2bodytext"/>
      </w:pPr>
      <w:r w:rsidRPr="002C0156">
        <w:t>A</w:t>
      </w:r>
      <w:r w:rsidR="00A32AEE" w:rsidRPr="002C0156">
        <w:t xml:space="preserve">ll covered benefits, except for services mandated by state or federal law, are subject to determination by the MCO of Medical Necessity as defined in section </w:t>
      </w:r>
      <w:r w:rsidR="00273B6C">
        <w:t>2.121</w:t>
      </w:r>
      <w:r w:rsidR="00723776" w:rsidRPr="002C0156">
        <w:t xml:space="preserve">.  </w:t>
      </w:r>
      <w:r w:rsidR="00A32AEE" w:rsidRPr="002C0156">
        <w:t>For purposes of this</w:t>
      </w:r>
      <w:r w:rsidR="00263220" w:rsidRPr="002C0156">
        <w:t xml:space="preserve"> paragraph</w:t>
      </w:r>
      <w:r w:rsidR="00A32AEE" w:rsidRPr="002C0156">
        <w:t xml:space="preserve">, mandated services do not include the benefits described in Minnesota Statutes, Chapter </w:t>
      </w:r>
      <w:r w:rsidR="00E91504" w:rsidRPr="002C0156">
        <w:t xml:space="preserve">245G, </w:t>
      </w:r>
      <w:r w:rsidR="00156297" w:rsidRPr="002C0156">
        <w:t xml:space="preserve">256, and </w:t>
      </w:r>
      <w:r w:rsidR="00A32AEE" w:rsidRPr="002C0156">
        <w:t>256B</w:t>
      </w:r>
      <w:r w:rsidR="00DD4C13" w:rsidRPr="002C0156">
        <w:t>.</w:t>
      </w:r>
    </w:p>
    <w:p w14:paraId="3DC72351" w14:textId="75966929" w:rsidR="00A32AEE" w:rsidRPr="002C0156" w:rsidRDefault="00A32AEE" w:rsidP="00F84F10">
      <w:pPr>
        <w:pStyle w:val="2bodytext"/>
      </w:pPr>
      <w:r w:rsidRPr="002C0156">
        <w:t>The MCO shall provide services that shall include but are not limited to the following:</w:t>
      </w:r>
      <w:r w:rsidR="0036065E" w:rsidRPr="002C0156">
        <w:t xml:space="preserve"> </w:t>
      </w:r>
    </w:p>
    <w:p w14:paraId="7CB06320" w14:textId="77777777" w:rsidR="00DD4C13" w:rsidRPr="002C0156" w:rsidRDefault="0036065E" w:rsidP="00F84F10">
      <w:pPr>
        <w:pStyle w:val="Heading3"/>
      </w:pPr>
      <w:bookmarkStart w:id="2052" w:name="_Toc466451454"/>
      <w:bookmarkStart w:id="2053" w:name="_Toc488144378"/>
      <w:bookmarkStart w:id="2054" w:name="_Toc209615291"/>
      <w:r w:rsidRPr="002C0156">
        <w:t>Acupuncture Services</w:t>
      </w:r>
      <w:bookmarkEnd w:id="2052"/>
      <w:bookmarkEnd w:id="2053"/>
      <w:r w:rsidR="00DD4C13" w:rsidRPr="002C0156">
        <w:t>.</w:t>
      </w:r>
      <w:bookmarkEnd w:id="2054"/>
    </w:p>
    <w:p w14:paraId="416A58A2" w14:textId="7F626457" w:rsidR="0013376A" w:rsidRPr="002C0156" w:rsidRDefault="00DC495D" w:rsidP="00F84F10">
      <w:pPr>
        <w:pStyle w:val="3bodytext"/>
      </w:pPr>
      <w:r w:rsidRPr="002C0156">
        <w:t>Acupuncture services are covered w</w:t>
      </w:r>
      <w:r w:rsidR="0036065E" w:rsidRPr="002C0156">
        <w:t xml:space="preserve">hen </w:t>
      </w:r>
      <w:r w:rsidR="005C15AA" w:rsidRPr="002C0156">
        <w:t>provided by</w:t>
      </w:r>
      <w:r w:rsidR="0036065E" w:rsidRPr="002C0156">
        <w:t xml:space="preserve"> a licensed </w:t>
      </w:r>
      <w:r w:rsidR="005C15AA" w:rsidRPr="002C0156">
        <w:t>acupuncturist or</w:t>
      </w:r>
      <w:r w:rsidR="0036065E" w:rsidRPr="002C0156">
        <w:t xml:space="preserve"> by another Minnesota licensed practitioner for whom acupuncture is within the practitioner’s scope of practice and who has specific acupuncture training or credentialing</w:t>
      </w:r>
      <w:r w:rsidR="00723776" w:rsidRPr="002C0156">
        <w:t xml:space="preserve">.  </w:t>
      </w:r>
      <w:r w:rsidR="00E91504" w:rsidRPr="002C0156">
        <w:t>[Minnesota Statutes, §256B.0625, subd. 8f]</w:t>
      </w:r>
    </w:p>
    <w:p w14:paraId="0F8E2575" w14:textId="763E3EAB" w:rsidR="00DD4C13" w:rsidRPr="002C0156" w:rsidRDefault="00A32AEE" w:rsidP="00F84F10">
      <w:pPr>
        <w:pStyle w:val="Heading3"/>
      </w:pPr>
      <w:bookmarkStart w:id="2055" w:name="_Toc279050034"/>
      <w:bookmarkStart w:id="2056" w:name="_Toc466451455"/>
      <w:bookmarkStart w:id="2057" w:name="_Toc488144379"/>
      <w:bookmarkStart w:id="2058" w:name="_Toc209615292"/>
      <w:r w:rsidRPr="002C0156">
        <w:t xml:space="preserve">Advanced Practice </w:t>
      </w:r>
      <w:r w:rsidR="00BA54EE" w:rsidRPr="002C0156">
        <w:t xml:space="preserve">Registered </w:t>
      </w:r>
      <w:r w:rsidRPr="002C0156">
        <w:t>Nurse Services</w:t>
      </w:r>
      <w:bookmarkEnd w:id="2055"/>
      <w:bookmarkEnd w:id="2056"/>
      <w:bookmarkEnd w:id="2057"/>
      <w:r w:rsidR="00DD4C13" w:rsidRPr="002C0156">
        <w:t>.</w:t>
      </w:r>
      <w:bookmarkEnd w:id="2058"/>
    </w:p>
    <w:p w14:paraId="62D9F3A2" w14:textId="31DA8228" w:rsidR="0013376A" w:rsidRPr="002C0156" w:rsidRDefault="00A32AEE" w:rsidP="00F84F10">
      <w:pPr>
        <w:pStyle w:val="3bodytext"/>
      </w:pPr>
      <w:r w:rsidRPr="002C0156">
        <w:t xml:space="preserve">Advanced Practice </w:t>
      </w:r>
      <w:r w:rsidR="00BA54EE" w:rsidRPr="002C0156">
        <w:t xml:space="preserve">Registered </w:t>
      </w:r>
      <w:r w:rsidRPr="002C0156">
        <w:t xml:space="preserve">Nurse </w:t>
      </w:r>
      <w:r w:rsidR="005C15AA" w:rsidRPr="002C0156">
        <w:t>Services provided</w:t>
      </w:r>
      <w:r w:rsidRPr="002C0156">
        <w:t xml:space="preserve"> by </w:t>
      </w:r>
      <w:r w:rsidR="00BA54EE" w:rsidRPr="002C0156">
        <w:t>advanced practice registered nurses, certified family advanced prac</w:t>
      </w:r>
      <w:r w:rsidR="004C6D46" w:rsidRPr="002C0156">
        <w:t>tice registered nurses, certified</w:t>
      </w:r>
      <w:r w:rsidR="00BA54EE" w:rsidRPr="002C0156">
        <w:t xml:space="preserve"> adult advanced practice registered nurses, certified obste</w:t>
      </w:r>
      <w:r w:rsidR="00325AA6" w:rsidRPr="002C0156">
        <w:t>t</w:t>
      </w:r>
      <w:r w:rsidR="00BA54EE" w:rsidRPr="002C0156">
        <w:t>ric/gynecological advanced practice registered nurses, certified neonatal advanced practice registered nurses, and cert</w:t>
      </w:r>
      <w:r w:rsidR="004C6D46" w:rsidRPr="002C0156">
        <w:t>i</w:t>
      </w:r>
      <w:r w:rsidR="00BA54EE" w:rsidRPr="002C0156">
        <w:t>fied geriatric advanced practice registered nurses, including in independent practice.  Services of</w:t>
      </w:r>
      <w:r w:rsidRPr="002C0156">
        <w:t xml:space="preserve"> nurse anesthetists, nurse midwives and clinical </w:t>
      </w:r>
      <w:r w:rsidRPr="002C0156">
        <w:lastRenderedPageBreak/>
        <w:t>nurse specialists</w:t>
      </w:r>
      <w:r w:rsidR="00DC495D" w:rsidRPr="002C0156">
        <w:t xml:space="preserve"> are covered</w:t>
      </w:r>
      <w:r w:rsidR="00723776" w:rsidRPr="002C0156">
        <w:t xml:space="preserve">.  </w:t>
      </w:r>
      <w:r w:rsidR="00E91504" w:rsidRPr="002C0156">
        <w:t>[Minnesota Statutes, §256B.0625, subds. 11 and 28</w:t>
      </w:r>
      <w:r w:rsidR="004E77CD" w:rsidRPr="002C0156">
        <w:t>; Minnesota Rules Part 9505.320</w:t>
      </w:r>
      <w:r w:rsidR="00E91504" w:rsidRPr="002C0156">
        <w:t xml:space="preserve">] </w:t>
      </w:r>
    </w:p>
    <w:p w14:paraId="36E9F331" w14:textId="1C1A3519" w:rsidR="00DD4C13" w:rsidRPr="002C0156" w:rsidRDefault="00A32AEE" w:rsidP="00F84F10">
      <w:pPr>
        <w:pStyle w:val="Heading3"/>
      </w:pPr>
      <w:bookmarkStart w:id="2059" w:name="_Toc279050035"/>
      <w:bookmarkStart w:id="2060" w:name="_Toc466451457"/>
      <w:bookmarkStart w:id="2061" w:name="_Toc488144381"/>
      <w:bookmarkStart w:id="2062" w:name="_Toc209615293"/>
      <w:r w:rsidRPr="002C0156">
        <w:t>Clinical Trials</w:t>
      </w:r>
      <w:bookmarkEnd w:id="2059"/>
      <w:bookmarkEnd w:id="2060"/>
      <w:bookmarkEnd w:id="2061"/>
      <w:r w:rsidR="00DD4C13" w:rsidRPr="002C0156">
        <w:t>.</w:t>
      </w:r>
      <w:bookmarkEnd w:id="2062"/>
    </w:p>
    <w:p w14:paraId="0AF05D72" w14:textId="3575D2E9" w:rsidR="0013376A" w:rsidRPr="002C0156" w:rsidRDefault="00F638D1" w:rsidP="00F84F10">
      <w:pPr>
        <w:pStyle w:val="3bodytext"/>
      </w:pPr>
      <w:r w:rsidRPr="002C0156">
        <w:t>I</w:t>
      </w:r>
      <w:r w:rsidR="006A7F60" w:rsidRPr="002C0156">
        <w:t xml:space="preserve">nvestigational drugs, biological products, or devices as defined in Minnesota Statutes, §151.375 or any other treatment that is part of an approved clinical trial as defined in </w:t>
      </w:r>
      <w:r w:rsidRPr="002C0156">
        <w:t xml:space="preserve">Minnesota Statutes, </w:t>
      </w:r>
      <w:r w:rsidR="00BB0367" w:rsidRPr="002C0156">
        <w:t>§</w:t>
      </w:r>
      <w:r w:rsidR="006A7F60" w:rsidRPr="002C0156">
        <w:t xml:space="preserve">62Q.526 are not covered.  Participation of an Enrollee in an approved clinical trial does not preclude coverage of medically necessary services covered under this Contract that are not related to the approved clinical trial. </w:t>
      </w:r>
      <w:r w:rsidRPr="002C0156">
        <w:t xml:space="preserve">Any items or services that are provided solely to satisfy data collection and analysis for a clinical trial, and not for direct clinical management of the Enrollee, are not covered. </w:t>
      </w:r>
      <w:r w:rsidR="00E91504" w:rsidRPr="002C0156">
        <w:t>[Minnesota Statutes, §</w:t>
      </w:r>
      <w:r w:rsidR="006A7F60" w:rsidRPr="002C0156">
        <w:t>256B.0625, subd. 64</w:t>
      </w:r>
      <w:r w:rsidR="00E91504" w:rsidRPr="002C0156">
        <w:t>]</w:t>
      </w:r>
    </w:p>
    <w:p w14:paraId="0FFE099D" w14:textId="77777777" w:rsidR="00DD4C13" w:rsidRPr="002C0156" w:rsidRDefault="00C927E0" w:rsidP="00F84F10">
      <w:pPr>
        <w:pStyle w:val="Heading3"/>
      </w:pPr>
      <w:bookmarkStart w:id="2063" w:name="_Ref276723871"/>
      <w:bookmarkStart w:id="2064" w:name="_Ref276724187"/>
      <w:bookmarkStart w:id="2065" w:name="_Ref276724323"/>
      <w:bookmarkStart w:id="2066" w:name="_Ref276725209"/>
      <w:bookmarkStart w:id="2067" w:name="_Toc279050036"/>
      <w:bookmarkStart w:id="2068" w:name="_Toc466451458"/>
      <w:bookmarkStart w:id="2069" w:name="_Toc488144382"/>
      <w:bookmarkStart w:id="2070" w:name="_Toc209615294"/>
      <w:r w:rsidRPr="002C0156">
        <w:t xml:space="preserve">SNBC </w:t>
      </w:r>
      <w:r w:rsidR="00A32AEE" w:rsidRPr="002C0156">
        <w:t>Care Management Systems</w:t>
      </w:r>
      <w:bookmarkEnd w:id="2063"/>
      <w:bookmarkEnd w:id="2064"/>
      <w:bookmarkEnd w:id="2065"/>
      <w:bookmarkEnd w:id="2066"/>
      <w:bookmarkEnd w:id="2067"/>
      <w:bookmarkEnd w:id="2068"/>
      <w:bookmarkEnd w:id="2069"/>
      <w:r w:rsidR="00DD4C13" w:rsidRPr="002C0156">
        <w:t>.</w:t>
      </w:r>
      <w:bookmarkEnd w:id="2070"/>
    </w:p>
    <w:p w14:paraId="61F6A652" w14:textId="7B28D71B" w:rsidR="00E91504" w:rsidRPr="002C0156" w:rsidRDefault="00A32AEE" w:rsidP="00F84F10">
      <w:pPr>
        <w:pStyle w:val="3bodytext"/>
      </w:pPr>
      <w:r w:rsidRPr="002C0156">
        <w:t>The MCO shall be responsible for the Care Management of all Enrollees</w:t>
      </w:r>
      <w:r w:rsidR="00723776" w:rsidRPr="002C0156">
        <w:t xml:space="preserve">.  </w:t>
      </w:r>
      <w:r w:rsidRPr="002C0156">
        <w:t>This system is designed to ensure access to</w:t>
      </w:r>
      <w:r w:rsidR="00327912" w:rsidRPr="002C0156">
        <w:t xml:space="preserve"> </w:t>
      </w:r>
      <w:r w:rsidR="00ED1027" w:rsidRPr="002C0156">
        <w:t>(</w:t>
      </w:r>
      <w:r w:rsidR="00327912" w:rsidRPr="002C0156">
        <w:t xml:space="preserve">and for </w:t>
      </w:r>
      <w:r w:rsidR="00E7643E" w:rsidRPr="002C0156">
        <w:t>I-</w:t>
      </w:r>
      <w:r w:rsidR="001E11C7" w:rsidRPr="002C0156">
        <w:t>SNBC</w:t>
      </w:r>
      <w:r w:rsidR="00111E06" w:rsidRPr="002C0156">
        <w:t xml:space="preserve"> Enrollees</w:t>
      </w:r>
      <w:r w:rsidR="00401030" w:rsidRPr="002C0156">
        <w:t>,</w:t>
      </w:r>
      <w:r w:rsidR="00111E06" w:rsidRPr="002C0156">
        <w:t xml:space="preserve"> </w:t>
      </w:r>
      <w:r w:rsidRPr="002C0156">
        <w:t>to integrate the delivery of Medicare and Medicaid</w:t>
      </w:r>
      <w:r w:rsidR="00ED1027" w:rsidRPr="002C0156">
        <w:t>)</w:t>
      </w:r>
      <w:r w:rsidRPr="002C0156">
        <w:t xml:space="preserve"> p</w:t>
      </w:r>
      <w:r w:rsidR="00D042A9" w:rsidRPr="002C0156">
        <w:t>reventive, primary, acute, post-</w:t>
      </w:r>
      <w:r w:rsidRPr="002C0156">
        <w:t>acute, rehabilitative,</w:t>
      </w:r>
      <w:r w:rsidR="00697450" w:rsidRPr="002C0156">
        <w:t xml:space="preserve"> behavioral health,</w:t>
      </w:r>
      <w:r w:rsidRPr="002C0156">
        <w:t xml:space="preserve"> specialty and pharmacy services</w:t>
      </w:r>
      <w:r w:rsidR="00723776" w:rsidRPr="002C0156">
        <w:t xml:space="preserve">.  </w:t>
      </w:r>
      <w:r w:rsidRPr="002C0156">
        <w:t>The MCO’s Care Management system must be designed to coordinate the provision of services to its Enrollees and must promote and assure service accessibility, attention to individual needs, continuity of care, comprehensive and coordinated service delivery</w:t>
      </w:r>
      <w:r w:rsidR="00A24065" w:rsidRPr="002C0156">
        <w:t xml:space="preserve"> including between settings of care</w:t>
      </w:r>
      <w:r w:rsidRPr="002C0156">
        <w:t>, the provision of culturally appropriate care, and fiscal and professional accountability</w:t>
      </w:r>
      <w:r w:rsidR="00723776" w:rsidRPr="002C0156">
        <w:t xml:space="preserve">.  </w:t>
      </w:r>
      <w:r w:rsidRPr="002C0156">
        <w:t>The MCO shall also coordinate the services it furnishes to its Enrollees with the services an Enrollee receives from any other MCO</w:t>
      </w:r>
      <w:r w:rsidR="00723776" w:rsidRPr="002C0156">
        <w:t xml:space="preserve">. </w:t>
      </w:r>
      <w:r w:rsidR="00E91504" w:rsidRPr="002C0156">
        <w:t>[42 CFR §438.208</w:t>
      </w:r>
      <w:r w:rsidR="00F638D1" w:rsidRPr="002C0156">
        <w:t>; Minnesota Rules Part 950</w:t>
      </w:r>
      <w:r w:rsidR="00603437" w:rsidRPr="002C0156">
        <w:t>6</w:t>
      </w:r>
      <w:r w:rsidR="00F638D1" w:rsidRPr="002C0156">
        <w:t>.0400, subp. 4</w:t>
      </w:r>
      <w:r w:rsidR="00E91504" w:rsidRPr="002C0156">
        <w:t>]</w:t>
      </w:r>
    </w:p>
    <w:p w14:paraId="3DC72357" w14:textId="4E579106" w:rsidR="00A32AEE" w:rsidRPr="002C0156" w:rsidRDefault="00A32AEE" w:rsidP="00F84F10">
      <w:pPr>
        <w:pStyle w:val="3bodytext"/>
      </w:pPr>
      <w:r w:rsidRPr="002C0156">
        <w:t>At a minimum, the MCO’s Care Management system must incorporate the following elements:</w:t>
      </w:r>
    </w:p>
    <w:p w14:paraId="3DC72358" w14:textId="6B66038D" w:rsidR="00A32AEE" w:rsidRPr="002C0156" w:rsidRDefault="00A32AEE" w:rsidP="00F84F10">
      <w:pPr>
        <w:pStyle w:val="Heading4"/>
      </w:pPr>
      <w:r w:rsidRPr="002C0156">
        <w:t xml:space="preserve">The MCO shall ensure that the </w:t>
      </w:r>
      <w:r w:rsidR="001D6F32" w:rsidRPr="002C0156">
        <w:t>C</w:t>
      </w:r>
      <w:r w:rsidRPr="002C0156">
        <w:t xml:space="preserve">are </w:t>
      </w:r>
      <w:r w:rsidR="001D6F32" w:rsidRPr="002C0156">
        <w:t>M</w:t>
      </w:r>
      <w:r w:rsidRPr="002C0156">
        <w:t>anagement system has the capacity to coordinate the provision of all Medicaid acute and basic care services, including services which the MCO subcontracts to a Care System</w:t>
      </w:r>
      <w:r w:rsidR="00ED1027" w:rsidRPr="002C0156">
        <w:t xml:space="preserve">, and for </w:t>
      </w:r>
      <w:r w:rsidR="00B41624" w:rsidRPr="002C0156">
        <w:t xml:space="preserve"> I</w:t>
      </w:r>
      <w:r w:rsidR="00B41624" w:rsidRPr="002C0156">
        <w:noBreakHyphen/>
        <w:t>SNBC</w:t>
      </w:r>
      <w:r w:rsidR="00ED1027" w:rsidRPr="002C0156">
        <w:t xml:space="preserve"> Enrollees to integrate the delivery of Medicare and Medicaid services</w:t>
      </w:r>
      <w:r w:rsidRPr="002C0156">
        <w:t>;</w:t>
      </w:r>
    </w:p>
    <w:p w14:paraId="3DC72359" w14:textId="08FD6C12" w:rsidR="00A32AEE" w:rsidRPr="002C0156" w:rsidRDefault="006B59A2" w:rsidP="00F84F10">
      <w:pPr>
        <w:pStyle w:val="Heading4"/>
      </w:pPr>
      <w:r w:rsidRPr="002C0156">
        <w:t>P</w:t>
      </w:r>
      <w:r w:rsidR="00A32AEE" w:rsidRPr="002C0156">
        <w:t xml:space="preserve">rotocols to facilitate annual physician visits for </w:t>
      </w:r>
      <w:r w:rsidRPr="002C0156">
        <w:t>Enrollees</w:t>
      </w:r>
      <w:r w:rsidR="00A32AEE" w:rsidRPr="002C0156">
        <w:t xml:space="preserve"> for primary and preventive care; </w:t>
      </w:r>
    </w:p>
    <w:p w14:paraId="3DC7235A" w14:textId="3C8E206E" w:rsidR="00A32AEE" w:rsidRPr="002C0156" w:rsidRDefault="00A32AEE" w:rsidP="00F84F10">
      <w:pPr>
        <w:pStyle w:val="Heading4"/>
      </w:pPr>
      <w:r w:rsidRPr="002C0156">
        <w:t>Procedures for the provision of an individual needs assessment, diagnostic assessment, the development of an individual treatment plan as necessary based on the needs assessment, the establishment of treatment objectives, the monitoring of outcomes, and a process to ensure that treatment plans are revised as necessary</w:t>
      </w:r>
      <w:r w:rsidR="00723776" w:rsidRPr="002C0156">
        <w:t xml:space="preserve">.  </w:t>
      </w:r>
      <w:r w:rsidRPr="002C0156">
        <w:t>These procedures must be designed to accommodate the specific cultural and linguistic needs and disability con</w:t>
      </w:r>
      <w:r w:rsidR="00E91504" w:rsidRPr="002C0156">
        <w:t xml:space="preserve">ditions of the MCO’s Enrollees. </w:t>
      </w:r>
    </w:p>
    <w:p w14:paraId="3DC7235B" w14:textId="79ED98BF" w:rsidR="00A32AEE" w:rsidRPr="002C0156" w:rsidRDefault="00A32AEE" w:rsidP="00F84F10">
      <w:pPr>
        <w:pStyle w:val="Heading4"/>
      </w:pPr>
      <w:r w:rsidRPr="002C0156">
        <w:t>Services which include procedures for promoting rehabilitation of Enrollees following acute events, and for ensuring smooth transitions and coordination of information among acute, sub-acute, rehabilitation, home care and other settings</w:t>
      </w:r>
      <w:r w:rsidR="00A42391" w:rsidRPr="002C0156">
        <w:t xml:space="preserve"> of care</w:t>
      </w:r>
      <w:r w:rsidRPr="002C0156">
        <w:t>;</w:t>
      </w:r>
    </w:p>
    <w:p w14:paraId="3DC7235C" w14:textId="77777777" w:rsidR="00A32AEE" w:rsidRPr="002C0156" w:rsidRDefault="00A32AEE" w:rsidP="00F84F10">
      <w:pPr>
        <w:pStyle w:val="Heading4"/>
      </w:pPr>
      <w:r w:rsidRPr="002C0156">
        <w:t>Strategies that ensure that all Enrollees and/or authorized family members, representatives, or guardians are involved in treatment planning, and consent to the medical treatment;</w:t>
      </w:r>
    </w:p>
    <w:p w14:paraId="3DC7235D" w14:textId="77777777" w:rsidR="00A32AEE" w:rsidRPr="002C0156" w:rsidRDefault="00A32AEE" w:rsidP="00F84F10">
      <w:pPr>
        <w:pStyle w:val="Heading4"/>
      </w:pPr>
      <w:r w:rsidRPr="002C0156">
        <w:t>Procedures and criteria for making referrals to specialists and sub-specialists;</w:t>
      </w:r>
    </w:p>
    <w:p w14:paraId="3DC7235E" w14:textId="77777777" w:rsidR="00A32AEE" w:rsidRPr="002C0156" w:rsidRDefault="00A32AEE" w:rsidP="00F84F10">
      <w:pPr>
        <w:pStyle w:val="Heading4"/>
      </w:pPr>
      <w:r w:rsidRPr="002C0156">
        <w:t>Procedures for coordinating care for American Indian Enrollees;</w:t>
      </w:r>
    </w:p>
    <w:p w14:paraId="3DC7235F" w14:textId="77777777" w:rsidR="00A32AEE" w:rsidRPr="002C0156" w:rsidRDefault="00A32AEE" w:rsidP="00F84F10">
      <w:pPr>
        <w:pStyle w:val="Heading4"/>
      </w:pPr>
      <w:r w:rsidRPr="002C0156">
        <w:lastRenderedPageBreak/>
        <w:t>Procedures for coordinating with Individual Education Plan (IEP), an Individual Family Service Plan (IFSP) or Individual Community Support Plan (ICSP) including services and supports;</w:t>
      </w:r>
    </w:p>
    <w:p w14:paraId="3DC72360" w14:textId="77777777" w:rsidR="00A32AEE" w:rsidRPr="002C0156" w:rsidRDefault="00A32AEE" w:rsidP="00F84F10">
      <w:pPr>
        <w:pStyle w:val="Heading4"/>
      </w:pPr>
      <w:r w:rsidRPr="002C0156">
        <w:t>Procedures for coordinating with care coordination and services provided by children’s mental health collaboratives and family services collaboratives, and adult county mental health initiatives;</w:t>
      </w:r>
    </w:p>
    <w:p w14:paraId="3DC72361" w14:textId="0AF1ED04" w:rsidR="00A32AEE" w:rsidRPr="002C0156" w:rsidRDefault="00A32AEE" w:rsidP="00F84F10">
      <w:pPr>
        <w:pStyle w:val="Heading4"/>
      </w:pPr>
      <w:r w:rsidRPr="002C0156">
        <w:t xml:space="preserve">Procedures for coordinating with county social services and </w:t>
      </w:r>
      <w:r w:rsidR="001D6F32" w:rsidRPr="002C0156">
        <w:t>C</w:t>
      </w:r>
      <w:r w:rsidRPr="002C0156">
        <w:t xml:space="preserve">ase </w:t>
      </w:r>
      <w:r w:rsidR="001D6F32" w:rsidRPr="002C0156">
        <w:t>M</w:t>
      </w:r>
      <w:r w:rsidRPr="002C0156">
        <w:t>anagement systems</w:t>
      </w:r>
      <w:r w:rsidR="004E760A" w:rsidRPr="002C0156">
        <w:t>, and</w:t>
      </w:r>
      <w:r w:rsidRPr="002C0156">
        <w:t>;</w:t>
      </w:r>
    </w:p>
    <w:p w14:paraId="290B4142" w14:textId="66F61F55" w:rsidR="00DD4C13" w:rsidRPr="002C0156" w:rsidRDefault="00A32AEE" w:rsidP="00F84F10">
      <w:pPr>
        <w:pStyle w:val="Heading4"/>
      </w:pPr>
      <w:r w:rsidRPr="002C0156">
        <w:t xml:space="preserve">Transitional care for </w:t>
      </w:r>
      <w:r w:rsidR="00517A72" w:rsidRPr="002C0156">
        <w:t>C</w:t>
      </w:r>
      <w:r w:rsidRPr="002C0156">
        <w:t xml:space="preserve">hildren between the ages of eighteen (18) and twenty-one (21) who require ongoing services as they transition to adult programs covered under this </w:t>
      </w:r>
      <w:r w:rsidR="006F5095" w:rsidRPr="002C0156">
        <w:t>C</w:t>
      </w:r>
      <w:r w:rsidRPr="002C0156">
        <w:t>ontract</w:t>
      </w:r>
      <w:r w:rsidR="00DD4C13" w:rsidRPr="002C0156">
        <w:t>.</w:t>
      </w:r>
    </w:p>
    <w:p w14:paraId="363376BB" w14:textId="77777777" w:rsidR="004D2D6C" w:rsidRPr="002C0156" w:rsidRDefault="006448CF" w:rsidP="00F84F10">
      <w:pPr>
        <w:pStyle w:val="Heading3"/>
      </w:pPr>
      <w:bookmarkStart w:id="2071" w:name="_Toc209615295"/>
      <w:r w:rsidRPr="002C0156">
        <w:t>Health Risk Assessment.</w:t>
      </w:r>
      <w:bookmarkEnd w:id="2071"/>
      <w:r w:rsidR="004D2D6C" w:rsidRPr="002C0156">
        <w:t xml:space="preserve"> </w:t>
      </w:r>
    </w:p>
    <w:p w14:paraId="15C78D01" w14:textId="6F5EBDC5" w:rsidR="006448CF" w:rsidRPr="002C0156" w:rsidRDefault="004D2D6C" w:rsidP="00F84F10">
      <w:pPr>
        <w:pStyle w:val="4bodytext"/>
      </w:pPr>
      <w:r w:rsidRPr="002C0156">
        <w:t xml:space="preserve"> </w:t>
      </w:r>
      <w:r w:rsidR="006448CF" w:rsidRPr="002C0156">
        <w:t>MCO shall conduct a health risk assessment of each member’s health needs within the first sixty (60) calendar days of enrollment and annually thereafter.</w:t>
      </w:r>
    </w:p>
    <w:p w14:paraId="23792C9E" w14:textId="77777777" w:rsidR="006448CF" w:rsidRPr="002C0156" w:rsidRDefault="006448CF" w:rsidP="00F84F10">
      <w:pPr>
        <w:pStyle w:val="Heading5"/>
      </w:pPr>
      <w:r w:rsidRPr="002C0156">
        <w:t>In the event of a large transfer of enrollees into the MCO with the same initial enrollment date and if the MCO determines that meeting the timelines indicated in this section cannot be met, the MCO may submit a transition plan to DHS, for review and approval, indicating the timeline in which they expect to be able to conduct this initial HRA required for new enrollees.</w:t>
      </w:r>
    </w:p>
    <w:p w14:paraId="7AB16749" w14:textId="0264A87B" w:rsidR="006448CF" w:rsidRPr="002C0156" w:rsidRDefault="006448CF" w:rsidP="00F84F10">
      <w:pPr>
        <w:pStyle w:val="Heading5"/>
      </w:pPr>
      <w:r w:rsidRPr="002C0156">
        <w:t xml:space="preserve">The HRA may be conducted through mailed surveys, email, phone and/or </w:t>
      </w:r>
      <w:r w:rsidR="00C64D3D" w:rsidRPr="002C0156">
        <w:t>in-person</w:t>
      </w:r>
      <w:r w:rsidRPr="002C0156">
        <w:t xml:space="preserve"> contacts.  If the MCO does not conduct all initial HRAs </w:t>
      </w:r>
      <w:r w:rsidR="00422A60" w:rsidRPr="002C0156">
        <w:t>in-person</w:t>
      </w:r>
      <w:r w:rsidRPr="002C0156">
        <w:t xml:space="preserve">, the MCO shall establish written criteria, policy and procedures, identification processes, schedules and timelines for follow up </w:t>
      </w:r>
      <w:r w:rsidR="00422A60" w:rsidRPr="002C0156">
        <w:t>in-person</w:t>
      </w:r>
      <w:r w:rsidRPr="002C0156">
        <w:t xml:space="preserve"> visits for all Enrollees, based on Enrollee’s needs and health conditions and service status as indicated in 6.1.5.6 below.</w:t>
      </w:r>
    </w:p>
    <w:p w14:paraId="02D45D13" w14:textId="721F3C95" w:rsidR="006448CF" w:rsidRPr="002C0156" w:rsidRDefault="006448CF" w:rsidP="00F84F10">
      <w:pPr>
        <w:pStyle w:val="Heading5"/>
      </w:pPr>
      <w:r w:rsidRPr="002C0156">
        <w:t>The HRA shall include questions designed to identify health risks and chronic conditions, including but not limited to: 1) activities of daily living, 2) risk of hospitalizations, 3) need for primary and preventive care, 4) behavioral health needs, 5) rehabilitative services, and 6) protocols for follow up to assure that physician visits, additional assessments or Case Management interventions are provided when indicated.</w:t>
      </w:r>
      <w:r w:rsidR="00A2788D" w:rsidRPr="002C0156">
        <w:t xml:space="preserve"> The MCO </w:t>
      </w:r>
      <w:r w:rsidR="000618B8" w:rsidRPr="002C0156">
        <w:t>will</w:t>
      </w:r>
      <w:r w:rsidR="00A2788D" w:rsidRPr="002C0156">
        <w:t xml:space="preserve"> use </w:t>
      </w:r>
      <w:r w:rsidR="000618B8" w:rsidRPr="002C0156">
        <w:t xml:space="preserve">the </w:t>
      </w:r>
      <w:r w:rsidR="00A2788D" w:rsidRPr="002C0156">
        <w:t xml:space="preserve">HRA </w:t>
      </w:r>
      <w:r w:rsidR="000618B8" w:rsidRPr="002C0156">
        <w:t>form in the MnCHOICES application.</w:t>
      </w:r>
      <w:r w:rsidR="00A2788D" w:rsidRPr="002C0156">
        <w:t xml:space="preserve"> </w:t>
      </w:r>
    </w:p>
    <w:p w14:paraId="23457809" w14:textId="2DF75E8D" w:rsidR="006448CF" w:rsidRPr="002C0156" w:rsidRDefault="004D2D6C" w:rsidP="00F84F10">
      <w:pPr>
        <w:pStyle w:val="Heading5"/>
      </w:pPr>
      <w:bookmarkStart w:id="2072" w:name="_Hlk170647063"/>
      <w:r w:rsidRPr="002C0156">
        <w:t xml:space="preserve"> </w:t>
      </w:r>
      <w:r w:rsidR="006448CF" w:rsidRPr="002C0156">
        <w:t>The MCO or its design</w:t>
      </w:r>
      <w:r w:rsidR="002A1608" w:rsidRPr="002C0156">
        <w:t>ate</w:t>
      </w:r>
      <w:r w:rsidR="006448CF" w:rsidRPr="002C0156">
        <w:t xml:space="preserve"> shall enter the information collected through the </w:t>
      </w:r>
      <w:r w:rsidR="00D5499C">
        <w:t xml:space="preserve">initial or </w:t>
      </w:r>
      <w:r w:rsidR="006448CF" w:rsidRPr="002C0156">
        <w:t>health risk assessment or the refusal of the health risk assessment into MnCHOICES.</w:t>
      </w:r>
    </w:p>
    <w:p w14:paraId="0A488CE1" w14:textId="73C2B1E7" w:rsidR="006448CF" w:rsidRPr="002C0156" w:rsidRDefault="00D5499C" w:rsidP="00F84F10">
      <w:pPr>
        <w:pStyle w:val="Heading4"/>
      </w:pPr>
      <w:bookmarkStart w:id="2073" w:name="_Ref107908390"/>
      <w:bookmarkEnd w:id="2072"/>
      <w:r>
        <w:t>Support Plan</w:t>
      </w:r>
      <w:r w:rsidR="00C37861" w:rsidRPr="002C0156">
        <w:t xml:space="preserve">. </w:t>
      </w:r>
      <w:r w:rsidR="00CA1CC9" w:rsidRPr="002C0156">
        <w:t>T</w:t>
      </w:r>
      <w:r w:rsidR="006448CF" w:rsidRPr="002C0156">
        <w:t xml:space="preserve">he </w:t>
      </w:r>
      <w:r>
        <w:t xml:space="preserve">Support Plan </w:t>
      </w:r>
      <w:r w:rsidR="006448CF" w:rsidRPr="002C0156">
        <w:t xml:space="preserve">shall be developed within thirty (30) days from the completion of the HRA based on available information including but not limited to issues or needs identified by risk and comprehensive assessments, medical records and/or previous utilization, and Enrollee and/or family input.  The </w:t>
      </w:r>
      <w:r>
        <w:t xml:space="preserve">Support Plan </w:t>
      </w:r>
      <w:r w:rsidR="006448CF" w:rsidRPr="002C0156">
        <w:t xml:space="preserve">shall employ an interdisciplinary and holistic approach by incorporating the unique primary care, acute care, long term care, mental health and social service needs </w:t>
      </w:r>
      <w:r w:rsidR="00112F86" w:rsidRPr="002C0156">
        <w:t xml:space="preserve">(including housing situation) </w:t>
      </w:r>
      <w:r w:rsidR="006448CF" w:rsidRPr="002C0156">
        <w:t xml:space="preserve">of each Enrollee with appropriate coordination and communication across all providers, lead agencies and other case managers.  </w:t>
      </w:r>
      <w:r w:rsidR="00C37861" w:rsidRPr="002C0156">
        <w:t xml:space="preserve">The </w:t>
      </w:r>
      <w:r>
        <w:t xml:space="preserve">Support Plan </w:t>
      </w:r>
      <w:r w:rsidR="00C37861" w:rsidRPr="002C0156">
        <w:t>must be designed to identify, address a</w:t>
      </w:r>
      <w:r w:rsidR="00064FF9" w:rsidRPr="002C0156">
        <w:t>n</w:t>
      </w:r>
      <w:r w:rsidR="00C37861" w:rsidRPr="002C0156">
        <w:t xml:space="preserve">d accommodate the specific cultural and linguistic needs of the Enrollee. </w:t>
      </w:r>
      <w:r w:rsidR="006448CF" w:rsidRPr="002C0156">
        <w:t xml:space="preserve">The </w:t>
      </w:r>
      <w:r>
        <w:t xml:space="preserve">Support Plan </w:t>
      </w:r>
      <w:r w:rsidR="006448CF" w:rsidRPr="002C0156">
        <w:t xml:space="preserve">must include identification of any risks to health and safety and plans for mitigating these risks, including Informed Choices made by Enrollees to manage their own risk.  </w:t>
      </w:r>
      <w:r w:rsidR="00CA1CC9" w:rsidRPr="002C0156">
        <w:t>T</w:t>
      </w:r>
      <w:r w:rsidR="006448CF" w:rsidRPr="002C0156">
        <w:t xml:space="preserve">he MCO must send </w:t>
      </w:r>
      <w:r w:rsidR="00CD46DB" w:rsidRPr="002C0156">
        <w:t xml:space="preserve">the </w:t>
      </w:r>
      <w:r>
        <w:t xml:space="preserve">Support Plan </w:t>
      </w:r>
      <w:r w:rsidR="006448CF" w:rsidRPr="002C0156">
        <w:t>to the Enrollee or Authorized Representative  for signature.</w:t>
      </w:r>
      <w:bookmarkEnd w:id="2073"/>
      <w:r w:rsidR="006448CF" w:rsidRPr="002C0156">
        <w:t xml:space="preserve"> </w:t>
      </w:r>
    </w:p>
    <w:p w14:paraId="648D9AE2" w14:textId="77777777" w:rsidR="00DD4C13" w:rsidRPr="002C0156" w:rsidRDefault="00C927E0" w:rsidP="00F84F10">
      <w:pPr>
        <w:pStyle w:val="Heading3"/>
      </w:pPr>
      <w:bookmarkStart w:id="2074" w:name="_Toc248215038"/>
      <w:bookmarkStart w:id="2075" w:name="_Toc216258923"/>
      <w:bookmarkStart w:id="2076" w:name="_Toc248291535"/>
      <w:bookmarkStart w:id="2077" w:name="_Toc279050037"/>
      <w:bookmarkStart w:id="2078" w:name="_Ref450045918"/>
      <w:bookmarkStart w:id="2079" w:name="_Toc466451459"/>
      <w:bookmarkStart w:id="2080" w:name="_Toc488144383"/>
      <w:bookmarkStart w:id="2081" w:name="_Ref520874260"/>
      <w:bookmarkStart w:id="2082" w:name="_Toc209615296"/>
      <w:r w:rsidRPr="002C0156">
        <w:lastRenderedPageBreak/>
        <w:t xml:space="preserve">SNBC </w:t>
      </w:r>
      <w:r w:rsidR="00A32AEE" w:rsidRPr="002C0156">
        <w:t>Case Management System</w:t>
      </w:r>
      <w:bookmarkEnd w:id="2074"/>
      <w:bookmarkEnd w:id="2075"/>
      <w:bookmarkEnd w:id="2076"/>
      <w:bookmarkEnd w:id="2077"/>
      <w:bookmarkEnd w:id="2078"/>
      <w:bookmarkEnd w:id="2079"/>
      <w:bookmarkEnd w:id="2080"/>
      <w:bookmarkEnd w:id="2081"/>
      <w:r w:rsidR="00DD4C13" w:rsidRPr="002C0156">
        <w:t>.</w:t>
      </w:r>
      <w:bookmarkEnd w:id="2082"/>
    </w:p>
    <w:p w14:paraId="3DC72364" w14:textId="19A18590" w:rsidR="00A32AEE" w:rsidRPr="002C0156" w:rsidRDefault="00A32AEE" w:rsidP="00F84F10">
      <w:pPr>
        <w:pStyle w:val="3bodytext"/>
      </w:pPr>
      <w:r w:rsidRPr="002C0156">
        <w:t xml:space="preserve">The MCO must make available a </w:t>
      </w:r>
      <w:r w:rsidR="001D6F32" w:rsidRPr="002C0156">
        <w:t>C</w:t>
      </w:r>
      <w:r w:rsidRPr="002C0156">
        <w:t xml:space="preserve">ase </w:t>
      </w:r>
      <w:r w:rsidR="001D6F32" w:rsidRPr="002C0156">
        <w:t>M</w:t>
      </w:r>
      <w:r w:rsidRPr="002C0156">
        <w:t>anagement system that meets the special needs of SNBC Enrollees</w:t>
      </w:r>
      <w:r w:rsidR="00723776" w:rsidRPr="002C0156">
        <w:t xml:space="preserve">.  </w:t>
      </w:r>
      <w:r w:rsidRPr="002C0156">
        <w:t>This system will include:</w:t>
      </w:r>
    </w:p>
    <w:p w14:paraId="53383A6A" w14:textId="22C88DF5" w:rsidR="00DD4C13" w:rsidRPr="002C0156" w:rsidRDefault="00A32AEE" w:rsidP="00F84F10">
      <w:pPr>
        <w:pStyle w:val="Heading4"/>
      </w:pPr>
      <w:r w:rsidRPr="002C0156">
        <w:t>Partnership with Enrollee</w:t>
      </w:r>
      <w:r w:rsidR="00723776" w:rsidRPr="002C0156">
        <w:t xml:space="preserve">.  </w:t>
      </w:r>
      <w:r w:rsidRPr="002C0156">
        <w:t xml:space="preserve">The MCO shall ensure that any </w:t>
      </w:r>
      <w:r w:rsidR="001D6F32" w:rsidRPr="002C0156">
        <w:t>C</w:t>
      </w:r>
      <w:r w:rsidRPr="002C0156">
        <w:t xml:space="preserve">ase </w:t>
      </w:r>
      <w:r w:rsidR="001D6F32" w:rsidRPr="002C0156">
        <w:t>M</w:t>
      </w:r>
      <w:r w:rsidRPr="002C0156">
        <w:t xml:space="preserve">anagement services provided through the SNBC program will work in partnership with the Enrollee and/or authorized family members or alternative decision makers, and Primary Care </w:t>
      </w:r>
      <w:r w:rsidR="00C64D3D" w:rsidRPr="002C0156">
        <w:t>providers</w:t>
      </w:r>
      <w:r w:rsidRPr="002C0156">
        <w:t xml:space="preserve"> in consultation with any specialists caring for the Enrollee, to develop and provide services and to assure consent to the medical treatment or service</w:t>
      </w:r>
      <w:r w:rsidR="00DD4C13" w:rsidRPr="002C0156">
        <w:t>.</w:t>
      </w:r>
    </w:p>
    <w:p w14:paraId="2AF4D396" w14:textId="77777777" w:rsidR="00DD4C13" w:rsidRPr="002C0156" w:rsidRDefault="00A32AEE" w:rsidP="00F84F10">
      <w:pPr>
        <w:pStyle w:val="Heading4"/>
      </w:pPr>
      <w:r w:rsidRPr="002C0156">
        <w:t>Nurse Line</w:t>
      </w:r>
      <w:r w:rsidR="00723776" w:rsidRPr="002C0156">
        <w:t xml:space="preserve">.  </w:t>
      </w:r>
      <w:r w:rsidRPr="002C0156">
        <w:t>The MCO will maintain telephone access to registered nurse consultation for members on a 24-hour, seven-day-per-week basis</w:t>
      </w:r>
      <w:r w:rsidR="00723776" w:rsidRPr="002C0156">
        <w:t xml:space="preserve">.  </w:t>
      </w:r>
      <w:r w:rsidRPr="002C0156">
        <w:t>RNs staffing the nurse line must be familiar with communication devices and methods common among people with disabilities and trained in working with chronic and disabling conditions</w:t>
      </w:r>
      <w:r w:rsidR="00DD4C13" w:rsidRPr="002C0156">
        <w:t>.</w:t>
      </w:r>
    </w:p>
    <w:p w14:paraId="1734D96E" w14:textId="77777777" w:rsidR="00DD4C13" w:rsidRPr="002C0156" w:rsidRDefault="0092560D" w:rsidP="00F84F10">
      <w:pPr>
        <w:pStyle w:val="Heading4"/>
      </w:pPr>
      <w:r w:rsidRPr="002C0156">
        <w:t>Transition to Senior Product</w:t>
      </w:r>
      <w:r w:rsidR="00723776" w:rsidRPr="002C0156">
        <w:t xml:space="preserve">.  </w:t>
      </w:r>
      <w:r w:rsidRPr="002C0156">
        <w:t xml:space="preserve">The MCO will have written protocols for identifying, contacting, and educating members who are within </w:t>
      </w:r>
      <w:r w:rsidR="004E760A" w:rsidRPr="002C0156">
        <w:t>ninety (</w:t>
      </w:r>
      <w:r w:rsidRPr="002C0156">
        <w:t>90</w:t>
      </w:r>
      <w:r w:rsidR="004E760A" w:rsidRPr="002C0156">
        <w:t>)</w:t>
      </w:r>
      <w:r w:rsidRPr="002C0156">
        <w:t xml:space="preserve"> days of age 65 to facilitate the transition from SNBC to the Minnesota Senior</w:t>
      </w:r>
      <w:r w:rsidR="004E760A" w:rsidRPr="002C0156">
        <w:t xml:space="preserve"> </w:t>
      </w:r>
      <w:r w:rsidRPr="002C0156">
        <w:t>Care Plus (MSC+) or the Minnesota Senior Health Options (MSHO) program</w:t>
      </w:r>
      <w:r w:rsidR="00DD4C13" w:rsidRPr="002C0156">
        <w:t>.</w:t>
      </w:r>
    </w:p>
    <w:p w14:paraId="2046DB20" w14:textId="293A77C8" w:rsidR="00075BE7" w:rsidRPr="002C0156" w:rsidRDefault="00075BE7" w:rsidP="00075BE7">
      <w:pPr>
        <w:pStyle w:val="Heading4"/>
      </w:pPr>
      <w:bookmarkStart w:id="2083" w:name="_Hlk172099568"/>
      <w:r w:rsidRPr="002C0156">
        <w:t>Care Coordinator and Case Manager Dual Roles. The MCO shall develop, maintain and train staff on a written billing protocol that avoids duplication of payments for the situation when a single person acts as the MCO care coordinator and also acts as the county or tribal nation case manager, and the Enrollee is accessing a disability waiver (BI, CAC, CADI, DD). To ensure accurate and appropriate billing, the protocol must provide guidance to determine which sections of the MnCHOICES assessment and support plan are related to the person’s disability and waiver eligibility versus which sections are health care related needs.</w:t>
      </w:r>
    </w:p>
    <w:p w14:paraId="718F7E60" w14:textId="15458516" w:rsidR="00DD4C13" w:rsidRPr="002C0156" w:rsidRDefault="0004120D" w:rsidP="00F84F10">
      <w:pPr>
        <w:pStyle w:val="Heading4"/>
      </w:pPr>
      <w:bookmarkStart w:id="2084" w:name="_Ref444848092"/>
      <w:bookmarkEnd w:id="2083"/>
      <w:r w:rsidRPr="002C0156">
        <w:t>Case Management Protocols</w:t>
      </w:r>
      <w:r w:rsidR="00723776" w:rsidRPr="002C0156">
        <w:t xml:space="preserve">.  </w:t>
      </w:r>
      <w:r w:rsidR="00A32AEE" w:rsidRPr="002C0156">
        <w:t xml:space="preserve">The MCO will have written protocols for access to </w:t>
      </w:r>
      <w:r w:rsidR="004D422A" w:rsidRPr="002C0156">
        <w:t>C</w:t>
      </w:r>
      <w:r w:rsidR="00A32AEE" w:rsidRPr="002C0156">
        <w:t xml:space="preserve">ase </w:t>
      </w:r>
      <w:r w:rsidR="004D422A" w:rsidRPr="002C0156">
        <w:t>M</w:t>
      </w:r>
      <w:r w:rsidR="00A32AEE" w:rsidRPr="002C0156">
        <w:t xml:space="preserve">anagement services for members requiring assistance in accessing services, including members who require intensive </w:t>
      </w:r>
      <w:r w:rsidR="001D6F32" w:rsidRPr="002C0156">
        <w:t>C</w:t>
      </w:r>
      <w:r w:rsidR="00A32AEE" w:rsidRPr="002C0156">
        <w:t xml:space="preserve">ase </w:t>
      </w:r>
      <w:r w:rsidR="001D6F32" w:rsidRPr="002C0156">
        <w:t>M</w:t>
      </w:r>
      <w:r w:rsidR="00A32AEE" w:rsidRPr="002C0156">
        <w:t>anagement due to serious health conditions</w:t>
      </w:r>
      <w:r w:rsidR="00723776" w:rsidRPr="002C0156">
        <w:t xml:space="preserve">.  </w:t>
      </w:r>
      <w:r w:rsidR="00A32AEE" w:rsidRPr="002C0156">
        <w:t xml:space="preserve">The protocol will provide for a range of </w:t>
      </w:r>
      <w:r w:rsidR="001D6F32" w:rsidRPr="002C0156">
        <w:t>C</w:t>
      </w:r>
      <w:r w:rsidR="00A32AEE" w:rsidRPr="002C0156">
        <w:t xml:space="preserve">ase </w:t>
      </w:r>
      <w:r w:rsidR="001D6F32" w:rsidRPr="002C0156">
        <w:t>M</w:t>
      </w:r>
      <w:r w:rsidR="00A32AEE" w:rsidRPr="002C0156">
        <w:t xml:space="preserve">anagement services from telephone consultation to </w:t>
      </w:r>
      <w:r w:rsidR="00C64D3D" w:rsidRPr="002C0156">
        <w:t>in-person</w:t>
      </w:r>
      <w:r w:rsidR="00A32AEE" w:rsidRPr="002C0156">
        <w:t xml:space="preserve"> visits or intensive ongoing intervention based on defined criteria</w:t>
      </w:r>
      <w:r w:rsidR="00DD4C13" w:rsidRPr="002C0156">
        <w:t>.</w:t>
      </w:r>
    </w:p>
    <w:p w14:paraId="50BC9E81" w14:textId="788AF859" w:rsidR="00300A42" w:rsidRPr="002C0156" w:rsidRDefault="00300A42" w:rsidP="00F84F10">
      <w:pPr>
        <w:pStyle w:val="Heading5"/>
      </w:pPr>
      <w:r w:rsidRPr="002C0156">
        <w:t xml:space="preserve">The system must be designed to promote and assure person-centeredness, service accessibility, attention to individual needs, continuity of care, comprehensive and coordinated service delivery, culturally appropriate care and fiscal and professional accountability. </w:t>
      </w:r>
    </w:p>
    <w:p w14:paraId="549BADB7" w14:textId="26D98529" w:rsidR="004D2D6C" w:rsidRPr="002C0156" w:rsidRDefault="00A44823" w:rsidP="00F84F10">
      <w:pPr>
        <w:pStyle w:val="Heading5"/>
      </w:pPr>
      <w:r w:rsidRPr="002C0156">
        <w:t xml:space="preserve">At least annually, </w:t>
      </w:r>
      <w:r w:rsidR="00D861A2" w:rsidRPr="002C0156">
        <w:t xml:space="preserve">the MCO must </w:t>
      </w:r>
      <w:r w:rsidR="00F3565C">
        <w:t>i</w:t>
      </w:r>
      <w:r w:rsidR="00F3565C" w:rsidRPr="00F3565C">
        <w:t xml:space="preserve">nform </w:t>
      </w:r>
      <w:r w:rsidR="00326315">
        <w:t>Enrollees</w:t>
      </w:r>
      <w:r w:rsidR="00F3565C" w:rsidRPr="00F3565C">
        <w:t xml:space="preserve"> of the various ways they can participate in the HRA process as defined in this contract, to include in-person participation</w:t>
      </w:r>
      <w:r w:rsidR="00723776" w:rsidRPr="002C0156">
        <w:t>.</w:t>
      </w:r>
      <w:r w:rsidR="004D2D6C" w:rsidRPr="002C0156">
        <w:t xml:space="preserve"> </w:t>
      </w:r>
    </w:p>
    <w:p w14:paraId="720346FB" w14:textId="73641F51" w:rsidR="00DD4C13" w:rsidRPr="002C0156" w:rsidRDefault="004D2D6C" w:rsidP="00F84F10">
      <w:pPr>
        <w:pStyle w:val="Heading5"/>
      </w:pPr>
      <w:r w:rsidRPr="002C0156">
        <w:t xml:space="preserve"> </w:t>
      </w:r>
      <w:r w:rsidR="00A7628C" w:rsidRPr="002C0156">
        <w:t>To help avoid possible conflicts of interest, the MCO shall not use a Case Management system in which the entity providing Case Management has a financial interest in housing and may be in a position to directly influence an Enrollee’s housing or employment, except when the MCO can demonstrate such entity is the only willing and qualified entity available in the geographic area</w:t>
      </w:r>
      <w:r w:rsidR="00DD4C13" w:rsidRPr="002C0156">
        <w:t>.</w:t>
      </w:r>
    </w:p>
    <w:p w14:paraId="2504B511" w14:textId="3E17459B" w:rsidR="00DD4C13" w:rsidRPr="002C0156" w:rsidRDefault="001916D6" w:rsidP="00F84F10">
      <w:pPr>
        <w:pStyle w:val="Heading5"/>
      </w:pPr>
      <w:r w:rsidRPr="002C0156">
        <w:t>MCOs will train all</w:t>
      </w:r>
      <w:r w:rsidR="006B74F1" w:rsidRPr="002C0156">
        <w:t xml:space="preserve"> case managers</w:t>
      </w:r>
      <w:r w:rsidRPr="002C0156">
        <w:t>/</w:t>
      </w:r>
      <w:r w:rsidR="00A44823" w:rsidRPr="002C0156">
        <w:t xml:space="preserve">navigators </w:t>
      </w:r>
      <w:r w:rsidR="006B74F1" w:rsidRPr="002C0156">
        <w:t xml:space="preserve">in the use and referral parameters for home care and </w:t>
      </w:r>
      <w:r w:rsidR="007C3173" w:rsidRPr="002C0156">
        <w:t>behavioral</w:t>
      </w:r>
      <w:r w:rsidR="006B74F1" w:rsidRPr="002C0156">
        <w:t xml:space="preserve"> health services </w:t>
      </w:r>
      <w:r w:rsidRPr="002C0156">
        <w:t>covered</w:t>
      </w:r>
      <w:r w:rsidR="006B74F1" w:rsidRPr="002C0156">
        <w:t xml:space="preserve"> by the MCO and </w:t>
      </w:r>
      <w:r w:rsidR="00767E39" w:rsidRPr="002C0156">
        <w:t xml:space="preserve">relevant linkages </w:t>
      </w:r>
      <w:r w:rsidR="00C34A33" w:rsidRPr="002C0156">
        <w:t xml:space="preserve">to </w:t>
      </w:r>
      <w:r w:rsidR="006B74F1" w:rsidRPr="002C0156">
        <w:t>FFS</w:t>
      </w:r>
      <w:r w:rsidR="00723776" w:rsidRPr="002C0156">
        <w:t xml:space="preserve">.  </w:t>
      </w:r>
      <w:r w:rsidR="00A32AEE" w:rsidRPr="002C0156">
        <w:t xml:space="preserve">Case </w:t>
      </w:r>
      <w:r w:rsidR="001D6F32" w:rsidRPr="002C0156">
        <w:t>M</w:t>
      </w:r>
      <w:r w:rsidR="00A32AEE" w:rsidRPr="002C0156">
        <w:t>anagement will be provided and/or supervised by qualified professionals</w:t>
      </w:r>
      <w:r w:rsidR="00723776" w:rsidRPr="002C0156">
        <w:t xml:space="preserve">.  </w:t>
      </w:r>
      <w:r w:rsidR="00574930" w:rsidRPr="002C0156">
        <w:t>For the purpose of this section, a qualified professional means a social worker, licensed social worker, registered nurse, physician assistant, nurse practitioner, public health nurse or a physician</w:t>
      </w:r>
      <w:r w:rsidR="00DD4C13" w:rsidRPr="002C0156">
        <w:t>.</w:t>
      </w:r>
      <w:r w:rsidR="00A42391" w:rsidRPr="002C0156">
        <w:t xml:space="preserve"> MCO case managers and navigators used by the MCO will have experience </w:t>
      </w:r>
      <w:r w:rsidR="00A42391" w:rsidRPr="002C0156">
        <w:lastRenderedPageBreak/>
        <w:t>working with people with disabilities, primary care, nursing, behavioral health, social services and/or community based services.</w:t>
      </w:r>
    </w:p>
    <w:p w14:paraId="4B8A6ABE" w14:textId="77777777" w:rsidR="00DD4C13" w:rsidRPr="002C0156" w:rsidRDefault="006B74F1" w:rsidP="00F84F10">
      <w:pPr>
        <w:pStyle w:val="Heading5"/>
      </w:pPr>
      <w:r w:rsidRPr="002C0156">
        <w:t>When the MCO receives request or identifies a need for intensive case management by a county, health care provider, family member or Enrollee the MCO must respond to that request within one (1) business day</w:t>
      </w:r>
      <w:r w:rsidR="00DD4C13" w:rsidRPr="002C0156">
        <w:t>.</w:t>
      </w:r>
    </w:p>
    <w:p w14:paraId="02A87DA2" w14:textId="21B53A89" w:rsidR="00DD4C13" w:rsidRPr="002C0156" w:rsidRDefault="006B74F1" w:rsidP="00F84F10">
      <w:pPr>
        <w:pStyle w:val="Heading5"/>
      </w:pPr>
      <w:r w:rsidRPr="002C0156">
        <w:t xml:space="preserve">The MCO must have clinical consultation services available </w:t>
      </w:r>
      <w:r w:rsidR="00A42391" w:rsidRPr="002C0156">
        <w:t xml:space="preserve">to care management and case management personnel </w:t>
      </w:r>
      <w:r w:rsidRPr="002C0156">
        <w:t xml:space="preserve">to </w:t>
      </w:r>
      <w:r w:rsidR="00A42391" w:rsidRPr="002C0156">
        <w:t xml:space="preserve">assist in identification of </w:t>
      </w:r>
      <w:r w:rsidRPr="002C0156">
        <w:t xml:space="preserve">the health care needs of the </w:t>
      </w:r>
      <w:r w:rsidR="001655EB" w:rsidRPr="002C0156">
        <w:t>E</w:t>
      </w:r>
      <w:r w:rsidR="00057C70" w:rsidRPr="002C0156">
        <w:t>nrollee and develop</w:t>
      </w:r>
      <w:r w:rsidR="00A42391" w:rsidRPr="002C0156">
        <w:t>ment of</w:t>
      </w:r>
      <w:r w:rsidR="00057C70" w:rsidRPr="002C0156">
        <w:t xml:space="preserve"> a </w:t>
      </w:r>
      <w:r w:rsidR="00D5499C">
        <w:t>c</w:t>
      </w:r>
      <w:r w:rsidRPr="002C0156">
        <w:t xml:space="preserve">are </w:t>
      </w:r>
      <w:r w:rsidR="00D5499C">
        <w:t>p</w:t>
      </w:r>
      <w:r w:rsidRPr="002C0156">
        <w:t>lan that appropriately addresses the individual</w:t>
      </w:r>
      <w:r w:rsidR="001655EB" w:rsidRPr="002C0156">
        <w:t>’</w:t>
      </w:r>
      <w:r w:rsidRPr="002C0156">
        <w:t>s health care needs</w:t>
      </w:r>
      <w:bookmarkEnd w:id="2084"/>
      <w:r w:rsidR="00DD4C13" w:rsidRPr="002C0156">
        <w:t>.</w:t>
      </w:r>
    </w:p>
    <w:p w14:paraId="339EAF06" w14:textId="77777777" w:rsidR="00DD4C13" w:rsidRPr="002C0156" w:rsidRDefault="00A32AEE" w:rsidP="00F84F10">
      <w:pPr>
        <w:pStyle w:val="Heading4"/>
      </w:pPr>
      <w:r w:rsidRPr="002C0156">
        <w:t>Notification of Contact Persons</w:t>
      </w:r>
      <w:r w:rsidR="00DD4C13" w:rsidRPr="002C0156">
        <w:t>.</w:t>
      </w:r>
    </w:p>
    <w:p w14:paraId="3A426DE2" w14:textId="77777777" w:rsidR="00DD4C13" w:rsidRPr="002C0156" w:rsidRDefault="00A32AEE" w:rsidP="00F84F10">
      <w:pPr>
        <w:pStyle w:val="Heading5"/>
      </w:pPr>
      <w:r w:rsidRPr="002C0156">
        <w:t>For new Enrollees, if the name of a case manager or navigation assistant is not provided upon initial enrollment, the MCO must provide each Enrollee with a phone number of a contact person knowledgeable about the SNBC program, that a member can call for assistance in transitioning to managed care, including assistance in accessing medications and services that require prior authorization</w:t>
      </w:r>
      <w:r w:rsidR="00DD4C13" w:rsidRPr="002C0156">
        <w:t>.</w:t>
      </w:r>
    </w:p>
    <w:p w14:paraId="06FC7354" w14:textId="77777777" w:rsidR="00DD4C13" w:rsidRPr="002C0156" w:rsidRDefault="006B74F1" w:rsidP="00F84F10">
      <w:pPr>
        <w:pStyle w:val="Heading5"/>
      </w:pPr>
      <w:r w:rsidRPr="002C0156">
        <w:t>When</w:t>
      </w:r>
      <w:r w:rsidR="00A32AEE" w:rsidRPr="002C0156">
        <w:t xml:space="preserve"> a case manager or navigation assistant is assigned to an Enrollee, the MCO or its </w:t>
      </w:r>
      <w:r w:rsidR="00136CB2" w:rsidRPr="002C0156">
        <w:t>Subcontractor</w:t>
      </w:r>
      <w:r w:rsidR="00A32AEE" w:rsidRPr="002C0156">
        <w:t xml:space="preserve"> must provide the name and telephone number of the individual within ten (10) days of assignment or change in assignment</w:t>
      </w:r>
      <w:r w:rsidR="00DD4C13" w:rsidRPr="002C0156">
        <w:t>.</w:t>
      </w:r>
    </w:p>
    <w:p w14:paraId="5EF0EAF6" w14:textId="77777777" w:rsidR="00DD4C13" w:rsidRPr="002C0156" w:rsidRDefault="00A32AEE" w:rsidP="00F84F10">
      <w:pPr>
        <w:pStyle w:val="Heading5"/>
      </w:pPr>
      <w:r w:rsidRPr="002C0156">
        <w:t>The MCO will have a process in place which assists Providers, county staff, family members or others who are calling the MCO requesting the identification of a member's current case manager or navigation assistant and contact information</w:t>
      </w:r>
      <w:r w:rsidR="00723776" w:rsidRPr="002C0156">
        <w:t xml:space="preserve">.  </w:t>
      </w:r>
      <w:r w:rsidRPr="002C0156">
        <w:t>This process must be efficient and not require the callers to make multiple phone calls to find the requested information</w:t>
      </w:r>
      <w:r w:rsidR="00DD4C13" w:rsidRPr="002C0156">
        <w:t>.</w:t>
      </w:r>
    </w:p>
    <w:p w14:paraId="5C4BEB82" w14:textId="77777777" w:rsidR="00DD4C13" w:rsidRPr="002C0156" w:rsidRDefault="00A32AEE" w:rsidP="00F84F10">
      <w:pPr>
        <w:pStyle w:val="Heading4"/>
      </w:pPr>
      <w:r w:rsidRPr="002C0156">
        <w:t>Management of Disability Related Conditions</w:t>
      </w:r>
      <w:r w:rsidR="00723776" w:rsidRPr="002C0156">
        <w:t xml:space="preserve">.  </w:t>
      </w:r>
      <w:r w:rsidRPr="002C0156">
        <w:t xml:space="preserve">The MCO will have fast track intervention strategies and </w:t>
      </w:r>
      <w:r w:rsidR="001D6F32" w:rsidRPr="002C0156">
        <w:t>C</w:t>
      </w:r>
      <w:r w:rsidRPr="002C0156">
        <w:t xml:space="preserve">are </w:t>
      </w:r>
      <w:r w:rsidR="001D6F32" w:rsidRPr="002C0156">
        <w:t>M</w:t>
      </w:r>
      <w:r w:rsidRPr="002C0156">
        <w:t xml:space="preserve">anagement protocols for management of disability related conditions common among </w:t>
      </w:r>
      <w:r w:rsidR="00ED1027" w:rsidRPr="002C0156">
        <w:t xml:space="preserve">Enrollees </w:t>
      </w:r>
      <w:r w:rsidRPr="002C0156">
        <w:t xml:space="preserve">with disabilities </w:t>
      </w:r>
      <w:r w:rsidR="000A0F5D" w:rsidRPr="002C0156">
        <w:t xml:space="preserve">(for example, </w:t>
      </w:r>
      <w:r w:rsidRPr="002C0156">
        <w:t>skin breakd</w:t>
      </w:r>
      <w:r w:rsidR="000A0F5D" w:rsidRPr="002C0156">
        <w:t>own and urinary tract infection)</w:t>
      </w:r>
      <w:r w:rsidR="00DD4C13" w:rsidRPr="002C0156">
        <w:t>.</w:t>
      </w:r>
    </w:p>
    <w:p w14:paraId="1F69551A" w14:textId="77777777" w:rsidR="00DD4C13" w:rsidRPr="002C0156" w:rsidRDefault="00A32AEE" w:rsidP="00F84F10">
      <w:pPr>
        <w:pStyle w:val="Heading4"/>
      </w:pPr>
      <w:r w:rsidRPr="002C0156">
        <w:t>Self Management Materials and Education</w:t>
      </w:r>
      <w:r w:rsidR="00723776" w:rsidRPr="002C0156">
        <w:t xml:space="preserve">.  </w:t>
      </w:r>
      <w:r w:rsidRPr="002C0156">
        <w:t xml:space="preserve">The MCO will develop or obtain and distribute self management materials and education programs to </w:t>
      </w:r>
      <w:r w:rsidR="00ED1027" w:rsidRPr="002C0156">
        <w:t xml:space="preserve">enrollees </w:t>
      </w:r>
      <w:r w:rsidRPr="002C0156">
        <w:t xml:space="preserve">with disability related conditions common among </w:t>
      </w:r>
      <w:r w:rsidR="00ED1027" w:rsidRPr="002C0156">
        <w:t xml:space="preserve">persons </w:t>
      </w:r>
      <w:r w:rsidRPr="002C0156">
        <w:t>with disabilities</w:t>
      </w:r>
      <w:r w:rsidR="00DD4C13" w:rsidRPr="002C0156">
        <w:t>.</w:t>
      </w:r>
    </w:p>
    <w:p w14:paraId="523AD109" w14:textId="77777777" w:rsidR="00DD4C13" w:rsidRPr="002C0156" w:rsidRDefault="00A32AEE" w:rsidP="00F84F10">
      <w:pPr>
        <w:pStyle w:val="Heading4"/>
      </w:pPr>
      <w:bookmarkStart w:id="2085" w:name="_Ref518047312"/>
      <w:r w:rsidRPr="002C0156">
        <w:t>Communication and Coordination with Counties and Providers</w:t>
      </w:r>
      <w:bookmarkEnd w:id="2085"/>
      <w:r w:rsidR="00DD4C13" w:rsidRPr="002C0156">
        <w:t>.</w:t>
      </w:r>
    </w:p>
    <w:p w14:paraId="7629E522" w14:textId="5B944141" w:rsidR="00DD4C13" w:rsidRPr="002C0156" w:rsidRDefault="00A32AEE" w:rsidP="00F84F10">
      <w:pPr>
        <w:pStyle w:val="Heading5"/>
      </w:pPr>
      <w:r w:rsidRPr="002C0156">
        <w:t xml:space="preserve">The MCO will establish and maintain written communication protocols for communications with county social service agencies, community agencies, </w:t>
      </w:r>
      <w:r w:rsidR="00663EB2" w:rsidRPr="002C0156">
        <w:t>B</w:t>
      </w:r>
      <w:r w:rsidR="00797364" w:rsidRPr="002C0156">
        <w:t xml:space="preserve">ehavioral </w:t>
      </w:r>
      <w:r w:rsidR="00663EB2" w:rsidRPr="002C0156">
        <w:t>H</w:t>
      </w:r>
      <w:r w:rsidR="00797364" w:rsidRPr="002C0156">
        <w:t xml:space="preserve">ealth </w:t>
      </w:r>
      <w:r w:rsidR="00663EB2" w:rsidRPr="002C0156">
        <w:t>H</w:t>
      </w:r>
      <w:r w:rsidR="00797364" w:rsidRPr="002C0156">
        <w:t xml:space="preserve">omes, </w:t>
      </w:r>
      <w:r w:rsidRPr="002C0156">
        <w:t xml:space="preserve">nursing homes, residential and home care providers involved in providing care under </w:t>
      </w:r>
      <w:r w:rsidR="00364C82" w:rsidRPr="002C0156">
        <w:t>fee-for-</w:t>
      </w:r>
      <w:r w:rsidRPr="002C0156">
        <w:t>service to SNBC</w:t>
      </w:r>
      <w:r w:rsidR="00ED1027" w:rsidRPr="002C0156">
        <w:t xml:space="preserve"> Enrollees</w:t>
      </w:r>
      <w:r w:rsidR="00723776" w:rsidRPr="002C0156">
        <w:t xml:space="preserve">.  </w:t>
      </w:r>
      <w:r w:rsidRPr="002C0156">
        <w:t>Such protocols will include HIPAA compliant electronic communication vehicles</w:t>
      </w:r>
      <w:r w:rsidR="00DD4C13" w:rsidRPr="002C0156">
        <w:t>.</w:t>
      </w:r>
    </w:p>
    <w:p w14:paraId="30969A32" w14:textId="77777777" w:rsidR="00DD4C13" w:rsidRPr="002C0156" w:rsidRDefault="00A44823" w:rsidP="00F84F10">
      <w:pPr>
        <w:pStyle w:val="Heading5"/>
      </w:pPr>
      <w:r w:rsidRPr="002C0156">
        <w:t xml:space="preserve">The MCO telephone intake system for taking referrals for advanced level of case management </w:t>
      </w:r>
      <w:r w:rsidR="00510A24" w:rsidRPr="002C0156">
        <w:t>will</w:t>
      </w:r>
      <w:r w:rsidRPr="002C0156">
        <w:t xml:space="preserve"> not require the county, health care provider, family member or Enrollee to complete a written document</w:t>
      </w:r>
      <w:r w:rsidR="00DD4C13" w:rsidRPr="002C0156">
        <w:t>.</w:t>
      </w:r>
    </w:p>
    <w:p w14:paraId="30E80BC1" w14:textId="77777777" w:rsidR="00DD4C13" w:rsidRPr="002C0156" w:rsidRDefault="00C72FBF" w:rsidP="00F84F10">
      <w:pPr>
        <w:pStyle w:val="Heading5"/>
      </w:pPr>
      <w:r w:rsidRPr="002C0156">
        <w:t xml:space="preserve">If referral is being made to an entity where the information is not already available, </w:t>
      </w:r>
      <w:r w:rsidR="00437C97" w:rsidRPr="002C0156">
        <w:t>pr</w:t>
      </w:r>
      <w:r w:rsidR="00A44823" w:rsidRPr="002C0156">
        <w:t>ior to referral of the Enrollee to the county for waiver services</w:t>
      </w:r>
      <w:r w:rsidR="006C64D6" w:rsidRPr="002C0156">
        <w:t>,</w:t>
      </w:r>
      <w:r w:rsidR="00A44823" w:rsidRPr="002C0156">
        <w:t xml:space="preserve"> the MCO must submit to the county a summary of the </w:t>
      </w:r>
      <w:r w:rsidR="00A02B1A" w:rsidRPr="002C0156">
        <w:t>Enrollee’s</w:t>
      </w:r>
      <w:r w:rsidR="00A44823" w:rsidRPr="002C0156">
        <w:t xml:space="preserve"> strengths</w:t>
      </w:r>
      <w:r w:rsidR="006A41D1" w:rsidRPr="002C0156">
        <w:t xml:space="preserve"> and</w:t>
      </w:r>
      <w:r w:rsidR="00A44823" w:rsidRPr="002C0156">
        <w:t xml:space="preserve"> needs</w:t>
      </w:r>
      <w:r w:rsidR="006A41D1" w:rsidRPr="002C0156">
        <w:t>,</w:t>
      </w:r>
      <w:r w:rsidR="00A44823" w:rsidRPr="002C0156">
        <w:t xml:space="preserve"> and services the MCO has authorized to meet the </w:t>
      </w:r>
      <w:r w:rsidR="00A02B1A" w:rsidRPr="002C0156">
        <w:t>Enrollee’s</w:t>
      </w:r>
      <w:r w:rsidR="00A44823" w:rsidRPr="002C0156">
        <w:t xml:space="preserve"> identified needs</w:t>
      </w:r>
      <w:r w:rsidR="00DD4C13" w:rsidRPr="002C0156">
        <w:t>.</w:t>
      </w:r>
    </w:p>
    <w:p w14:paraId="3DC72372" w14:textId="1CCF11DD" w:rsidR="00D46CD1" w:rsidRPr="002C0156" w:rsidRDefault="009D2C23" w:rsidP="00F84F10">
      <w:pPr>
        <w:pStyle w:val="Heading5"/>
      </w:pPr>
      <w:r w:rsidRPr="002C0156">
        <w:lastRenderedPageBreak/>
        <w:t xml:space="preserve">The MCO will communicate with </w:t>
      </w:r>
      <w:r w:rsidR="00A13679" w:rsidRPr="002C0156">
        <w:t>L</w:t>
      </w:r>
      <w:r w:rsidRPr="002C0156">
        <w:t xml:space="preserve">ead </w:t>
      </w:r>
      <w:r w:rsidR="00A13679" w:rsidRPr="002C0156">
        <w:t>A</w:t>
      </w:r>
      <w:r w:rsidRPr="002C0156">
        <w:t>gencies on the authorizat</w:t>
      </w:r>
      <w:r w:rsidR="00991E88" w:rsidRPr="002C0156">
        <w:t>ion of Medical A</w:t>
      </w:r>
      <w:r w:rsidRPr="002C0156">
        <w:t xml:space="preserve">ssistance home  </w:t>
      </w:r>
      <w:r w:rsidR="00C64D3D" w:rsidRPr="002C0156">
        <w:t xml:space="preserve">health </w:t>
      </w:r>
      <w:r w:rsidRPr="002C0156">
        <w:t xml:space="preserve">services </w:t>
      </w:r>
      <w:r w:rsidR="00634C9F" w:rsidRPr="002C0156">
        <w:t xml:space="preserve">using the State form </w:t>
      </w:r>
      <w:r w:rsidR="00D46CD1" w:rsidRPr="002C0156">
        <w:t>#</w:t>
      </w:r>
      <w:r w:rsidR="00634C9F" w:rsidRPr="002C0156">
        <w:t>5841</w:t>
      </w:r>
      <w:r w:rsidR="00D46CD1" w:rsidRPr="002C0156">
        <w:t>, “</w:t>
      </w:r>
      <w:r w:rsidR="005C00EF" w:rsidRPr="002C0156">
        <w:t>Managed Care Organization</w:t>
      </w:r>
      <w:r w:rsidR="00D46CD1" w:rsidRPr="002C0156">
        <w:t>/Lead Agency Communication Form</w:t>
      </w:r>
      <w:r w:rsidR="005C00EF" w:rsidRPr="002C0156">
        <w:t>-</w:t>
      </w:r>
      <w:r w:rsidR="00D46CD1" w:rsidRPr="002C0156">
        <w:t xml:space="preserve"> Recommendation for </w:t>
      </w:r>
      <w:r w:rsidR="005C00EF" w:rsidRPr="002C0156">
        <w:t>State Plan</w:t>
      </w:r>
      <w:r w:rsidR="00D46CD1" w:rsidRPr="002C0156">
        <w:t xml:space="preserve"> Home Care Services</w:t>
      </w:r>
      <w:r w:rsidRPr="002C0156">
        <w:t>.</w:t>
      </w:r>
      <w:r w:rsidR="00D46CD1" w:rsidRPr="002C0156">
        <w:t>”</w:t>
      </w:r>
      <w:r w:rsidR="00723776" w:rsidRPr="002C0156">
        <w:t xml:space="preserve"> </w:t>
      </w:r>
      <w:r w:rsidR="007C7305" w:rsidRPr="002C0156">
        <w:rPr>
          <w:bCs/>
          <w:lang w:bidi="en-US"/>
        </w:rPr>
        <w:t xml:space="preserve">In the event that a Local Agency (county) is already in possession of the Enrollee’s information in form #5841, the MCO is not required to send duplicate information. </w:t>
      </w:r>
    </w:p>
    <w:p w14:paraId="163989D8" w14:textId="399B0209" w:rsidR="00DD4C13" w:rsidRPr="002C0156" w:rsidRDefault="009D2C23" w:rsidP="00F84F10">
      <w:pPr>
        <w:pStyle w:val="Heading5"/>
      </w:pPr>
      <w:r w:rsidRPr="002C0156">
        <w:t>Communicat</w:t>
      </w:r>
      <w:r w:rsidR="00E97C82" w:rsidRPr="002C0156">
        <w:t xml:space="preserve">ions include the </w:t>
      </w:r>
      <w:r w:rsidRPr="002C0156">
        <w:t xml:space="preserve">transfer of an Enrollee </w:t>
      </w:r>
      <w:r w:rsidR="00E97C82" w:rsidRPr="002C0156">
        <w:t xml:space="preserve">from one MCO </w:t>
      </w:r>
      <w:r w:rsidRPr="002C0156">
        <w:t xml:space="preserve">to </w:t>
      </w:r>
      <w:r w:rsidR="00E97C82" w:rsidRPr="002C0156">
        <w:t>another MCO or Local Agency</w:t>
      </w:r>
      <w:r w:rsidRPr="002C0156">
        <w:t xml:space="preserve"> in the event an Enrollee is disenrolled from the MCO, using the </w:t>
      </w:r>
      <w:r w:rsidR="00BF2C97" w:rsidRPr="002C0156">
        <w:t>Lead Agency HCBS Case Management Transfer Form, DHS-6037</w:t>
      </w:r>
      <w:r w:rsidRPr="002C0156">
        <w:t xml:space="preserve"> </w:t>
      </w:r>
      <w:r w:rsidR="006E1321" w:rsidRPr="002C0156">
        <w:t>as provided by the STATE</w:t>
      </w:r>
      <w:r w:rsidR="0033449E" w:rsidRPr="002C0156">
        <w:t>,</w:t>
      </w:r>
      <w:r w:rsidR="006E1321" w:rsidRPr="002C0156">
        <w:t xml:space="preserve"> </w:t>
      </w:r>
      <w:r w:rsidR="00DD40F4" w:rsidRPr="002C0156">
        <w:t>or</w:t>
      </w:r>
      <w:r w:rsidR="0033449E" w:rsidRPr="002C0156">
        <w:t xml:space="preserve"> </w:t>
      </w:r>
      <w:r w:rsidR="00DD40F4" w:rsidRPr="002C0156">
        <w:t>through MnCHOICES</w:t>
      </w:r>
      <w:r w:rsidR="006E1321" w:rsidRPr="002C0156">
        <w:t>.</w:t>
      </w:r>
    </w:p>
    <w:p w14:paraId="509B65BF" w14:textId="2C40732F" w:rsidR="00DD4C13" w:rsidRPr="002C0156" w:rsidRDefault="00AB5AF2" w:rsidP="00F84F10">
      <w:pPr>
        <w:pStyle w:val="Heading5"/>
      </w:pPr>
      <w:r w:rsidRPr="002C0156">
        <w:t xml:space="preserve">When an MCO refers an Enrollee to the county for evaluation for </w:t>
      </w:r>
      <w:r w:rsidR="009E04EF" w:rsidRPr="002C0156">
        <w:t xml:space="preserve">HCBS </w:t>
      </w:r>
      <w:r w:rsidRPr="002C0156">
        <w:t>services, the MCO will provide a copy of the health risk assessment conducted under</w:t>
      </w:r>
      <w:r w:rsidR="002C2036" w:rsidRPr="002C0156">
        <w:t xml:space="preserve"> </w:t>
      </w:r>
      <w:r w:rsidR="00273B6C">
        <w:t>6.1.28</w:t>
      </w:r>
      <w:r w:rsidR="00723776" w:rsidRPr="002C0156">
        <w:t xml:space="preserve">.  </w:t>
      </w:r>
      <w:r w:rsidR="009E04EF" w:rsidRPr="002C0156">
        <w:t xml:space="preserve">The MCO agrees to work with the </w:t>
      </w:r>
      <w:r w:rsidR="007B677F" w:rsidRPr="002C0156">
        <w:t>c</w:t>
      </w:r>
      <w:r w:rsidR="009E04EF" w:rsidRPr="002C0156">
        <w:t xml:space="preserve">are </w:t>
      </w:r>
      <w:r w:rsidR="007B677F" w:rsidRPr="002C0156">
        <w:t>c</w:t>
      </w:r>
      <w:r w:rsidR="000325B1" w:rsidRPr="002C0156">
        <w:t>oordination work</w:t>
      </w:r>
      <w:r w:rsidR="009E04EF" w:rsidRPr="002C0156">
        <w:t>group to develop communication process in consultation with the counties</w:t>
      </w:r>
      <w:r w:rsidR="00723776" w:rsidRPr="002C0156">
        <w:t xml:space="preserve">.  </w:t>
      </w:r>
      <w:r w:rsidR="009E04EF" w:rsidRPr="002C0156">
        <w:t>The STATE will provide the process to the stakeholder groups</w:t>
      </w:r>
      <w:r w:rsidR="00DD4C13" w:rsidRPr="002C0156">
        <w:t>.</w:t>
      </w:r>
    </w:p>
    <w:p w14:paraId="3DC72374" w14:textId="3869DEF6" w:rsidR="00A32AEE" w:rsidRPr="002C0156" w:rsidRDefault="00A32AEE" w:rsidP="00F84F10">
      <w:pPr>
        <w:pStyle w:val="Heading4"/>
      </w:pPr>
      <w:r w:rsidRPr="002C0156">
        <w:t>Coordination with the Local Agency</w:t>
      </w:r>
      <w:r w:rsidR="00723776" w:rsidRPr="002C0156">
        <w:t xml:space="preserve">.  </w:t>
      </w:r>
      <w:r w:rsidRPr="002C0156">
        <w:t>Referrals and/or coordination with county social service staff will be required when the Enrollee is in need of the following services:</w:t>
      </w:r>
    </w:p>
    <w:p w14:paraId="3DC72375" w14:textId="77777777" w:rsidR="00A32AEE" w:rsidRPr="002C0156" w:rsidRDefault="00A32AEE" w:rsidP="00F84F10">
      <w:pPr>
        <w:pStyle w:val="Heading5"/>
      </w:pPr>
      <w:r w:rsidRPr="002C0156">
        <w:t xml:space="preserve">Pre-petition screening, </w:t>
      </w:r>
    </w:p>
    <w:p w14:paraId="3DC72376" w14:textId="353071C8" w:rsidR="00A32AEE" w:rsidRPr="002C0156" w:rsidRDefault="00A32AEE" w:rsidP="00F84F10">
      <w:pPr>
        <w:pStyle w:val="Heading5"/>
      </w:pPr>
      <w:r w:rsidRPr="002C0156">
        <w:t>Pre</w:t>
      </w:r>
      <w:r w:rsidR="00643D16" w:rsidRPr="002C0156">
        <w:t>-</w:t>
      </w:r>
      <w:r w:rsidRPr="002C0156">
        <w:t xml:space="preserve">admission screening for HCBS, </w:t>
      </w:r>
    </w:p>
    <w:p w14:paraId="3DC72377" w14:textId="77777777" w:rsidR="00A32AEE" w:rsidRPr="002C0156" w:rsidRDefault="00A32AEE" w:rsidP="00F84F10">
      <w:pPr>
        <w:pStyle w:val="Heading5"/>
      </w:pPr>
      <w:r w:rsidRPr="002C0156">
        <w:t xml:space="preserve">County </w:t>
      </w:r>
      <w:r w:rsidR="001D6F32" w:rsidRPr="002C0156">
        <w:t>C</w:t>
      </w:r>
      <w:r w:rsidRPr="002C0156">
        <w:t xml:space="preserve">ase </w:t>
      </w:r>
      <w:r w:rsidR="001D6F32" w:rsidRPr="002C0156">
        <w:t>M</w:t>
      </w:r>
      <w:r w:rsidRPr="002C0156">
        <w:t xml:space="preserve">anagement for HCBS, </w:t>
      </w:r>
    </w:p>
    <w:p w14:paraId="3DC72378" w14:textId="77777777" w:rsidR="00A32AEE" w:rsidRPr="002C0156" w:rsidRDefault="00A32AEE" w:rsidP="00F84F10">
      <w:pPr>
        <w:pStyle w:val="Heading5"/>
      </w:pPr>
      <w:r w:rsidRPr="002C0156">
        <w:t xml:space="preserve">Child protection, </w:t>
      </w:r>
    </w:p>
    <w:p w14:paraId="3DC72379" w14:textId="77777777" w:rsidR="00A32AEE" w:rsidRPr="002C0156" w:rsidRDefault="00A32AEE" w:rsidP="00F84F10">
      <w:pPr>
        <w:pStyle w:val="Heading5"/>
      </w:pPr>
      <w:r w:rsidRPr="002C0156">
        <w:t xml:space="preserve">Court ordered treatment, </w:t>
      </w:r>
    </w:p>
    <w:p w14:paraId="3DC7237A" w14:textId="6B09DA43" w:rsidR="004447CC" w:rsidRPr="002C0156" w:rsidRDefault="00A32AEE" w:rsidP="00F84F10">
      <w:pPr>
        <w:pStyle w:val="Heading5"/>
      </w:pPr>
      <w:r w:rsidRPr="002C0156">
        <w:t xml:space="preserve">Case </w:t>
      </w:r>
      <w:r w:rsidR="001D6F32" w:rsidRPr="002C0156">
        <w:t>M</w:t>
      </w:r>
      <w:r w:rsidRPr="002C0156">
        <w:t>anagement and service providers for people with developmental disabilities,</w:t>
      </w:r>
      <w:r w:rsidR="00723776" w:rsidRPr="002C0156">
        <w:t xml:space="preserve"> </w:t>
      </w:r>
    </w:p>
    <w:p w14:paraId="3DC7237B" w14:textId="77777777" w:rsidR="00A32AEE" w:rsidRPr="002C0156" w:rsidRDefault="004447CC" w:rsidP="00F84F10">
      <w:pPr>
        <w:pStyle w:val="Heading5"/>
      </w:pPr>
      <w:r w:rsidRPr="002C0156">
        <w:t>Relocation service coordination;</w:t>
      </w:r>
    </w:p>
    <w:p w14:paraId="3DC7237C" w14:textId="77777777" w:rsidR="00A32AEE" w:rsidRPr="002C0156" w:rsidRDefault="00A32AEE" w:rsidP="00F84F10">
      <w:pPr>
        <w:pStyle w:val="Heading5"/>
      </w:pPr>
      <w:r w:rsidRPr="002C0156">
        <w:t>Adult protection,</w:t>
      </w:r>
    </w:p>
    <w:p w14:paraId="3DC7237D" w14:textId="77777777" w:rsidR="00A32AEE" w:rsidRPr="002C0156" w:rsidRDefault="00A32AEE" w:rsidP="00F84F10">
      <w:pPr>
        <w:pStyle w:val="Heading5"/>
      </w:pPr>
      <w:r w:rsidRPr="002C0156">
        <w:t xml:space="preserve">Assessment of medical barriers to employment, </w:t>
      </w:r>
    </w:p>
    <w:p w14:paraId="3DC7237E" w14:textId="527FAB47" w:rsidR="00A32AEE" w:rsidRPr="002C0156" w:rsidRDefault="00A32AEE" w:rsidP="00F84F10">
      <w:pPr>
        <w:pStyle w:val="Heading5"/>
      </w:pPr>
      <w:r w:rsidRPr="002C0156">
        <w:t>STATE medical review team or social security disability determination,</w:t>
      </w:r>
      <w:r w:rsidR="00723776" w:rsidRPr="002C0156">
        <w:t xml:space="preserve"> </w:t>
      </w:r>
    </w:p>
    <w:p w14:paraId="02870407" w14:textId="77777777" w:rsidR="00DD4C13" w:rsidRPr="002C0156" w:rsidRDefault="00A32AEE" w:rsidP="00F84F10">
      <w:pPr>
        <w:pStyle w:val="Heading5"/>
      </w:pPr>
      <w:r w:rsidRPr="002C0156">
        <w:t>Working with Local Agency social service staff or county attorney staff for Enrollees who are the victims or perpetrators in criminal cases</w:t>
      </w:r>
      <w:r w:rsidR="00DD4C13" w:rsidRPr="002C0156">
        <w:t>.</w:t>
      </w:r>
    </w:p>
    <w:p w14:paraId="1E6E81E9" w14:textId="77777777" w:rsidR="00DD4C13" w:rsidRPr="002C0156" w:rsidRDefault="00A32AEE" w:rsidP="00F84F10">
      <w:pPr>
        <w:pStyle w:val="Heading4"/>
      </w:pPr>
      <w:r w:rsidRPr="002C0156">
        <w:t>The MCO shall coordinate with Local Agency human service agencies for assessment and evaluation related to judicial proceedings</w:t>
      </w:r>
      <w:r w:rsidR="00723776" w:rsidRPr="002C0156">
        <w:t xml:space="preserve">.  </w:t>
      </w:r>
      <w:r w:rsidRPr="002C0156">
        <w:t>If the MCO determines that an assessment is required in order for the Enrollee to receive these services, the MCO is responsible for payment of the assessments, unless the requested assessment has been paid for by a MCO within the previous one hundred and eighty (180) days</w:t>
      </w:r>
      <w:r w:rsidR="00DD4C13" w:rsidRPr="002C0156">
        <w:t>.</w:t>
      </w:r>
    </w:p>
    <w:p w14:paraId="453F8C87" w14:textId="77777777" w:rsidR="00DD4C13" w:rsidRPr="002C0156" w:rsidRDefault="00A32AEE" w:rsidP="00F84F10">
      <w:pPr>
        <w:pStyle w:val="Heading4"/>
      </w:pPr>
      <w:r w:rsidRPr="002C0156">
        <w:t>Coordination with Veterans Administration</w:t>
      </w:r>
      <w:r w:rsidR="00723776" w:rsidRPr="002C0156">
        <w:t xml:space="preserve">.  </w:t>
      </w:r>
      <w:r w:rsidRPr="002C0156">
        <w:t>The MCO shall make reasonable efforts to coordinate with services and supports provided by the Veteran’s Administration (VA) for Enrollees eligible for VA services</w:t>
      </w:r>
      <w:r w:rsidR="00DD4C13" w:rsidRPr="002C0156">
        <w:t>.</w:t>
      </w:r>
    </w:p>
    <w:p w14:paraId="1F1AE0DE" w14:textId="77777777" w:rsidR="00DD4C13" w:rsidRPr="002C0156" w:rsidRDefault="00A32AEE" w:rsidP="00F84F10">
      <w:pPr>
        <w:pStyle w:val="Heading4"/>
      </w:pPr>
      <w:r w:rsidRPr="002C0156">
        <w:t>Assistance with other Support Programs</w:t>
      </w:r>
      <w:r w:rsidR="00723776" w:rsidRPr="002C0156">
        <w:t xml:space="preserve">.  </w:t>
      </w:r>
      <w:r w:rsidRPr="002C0156">
        <w:t xml:space="preserve">Enrollees with HIV/AIDS and related conditions may have access to federally funded services under the Ryan White CARE Act, 42 </w:t>
      </w:r>
      <w:r w:rsidR="003A03B5" w:rsidRPr="002C0156">
        <w:t>USC</w:t>
      </w:r>
      <w:r w:rsidRPr="002C0156">
        <w:t xml:space="preserve"> </w:t>
      </w:r>
      <w:r w:rsidR="00980149" w:rsidRPr="002C0156">
        <w:t>§</w:t>
      </w:r>
      <w:r w:rsidRPr="002C0156">
        <w:t>300ff-21 to 300ff-29 and Public Law 101-381, Section 2</w:t>
      </w:r>
      <w:r w:rsidR="00DD4C13" w:rsidRPr="002C0156">
        <w:t>.</w:t>
      </w:r>
    </w:p>
    <w:p w14:paraId="32DD607A" w14:textId="77777777" w:rsidR="00DD4C13" w:rsidRPr="002C0156" w:rsidRDefault="00A32AEE" w:rsidP="00F84F10">
      <w:pPr>
        <w:pStyle w:val="Heading4"/>
      </w:pPr>
      <w:r w:rsidRPr="002C0156">
        <w:t>Advance Directive Planning</w:t>
      </w:r>
      <w:r w:rsidR="00723776" w:rsidRPr="002C0156">
        <w:t xml:space="preserve">.  </w:t>
      </w:r>
      <w:r w:rsidRPr="002C0156">
        <w:t>The MCO shall inform members of resources available for advance directive planning based on individual Enrollee needs and cultural considerations</w:t>
      </w:r>
      <w:r w:rsidR="00DD4C13" w:rsidRPr="002C0156">
        <w:t>.</w:t>
      </w:r>
    </w:p>
    <w:p w14:paraId="125B64E0" w14:textId="77777777" w:rsidR="00DD4C13" w:rsidRPr="002C0156" w:rsidRDefault="005F19EA" w:rsidP="00F84F10">
      <w:pPr>
        <w:pStyle w:val="Heading4"/>
      </w:pPr>
      <w:r w:rsidRPr="002C0156">
        <w:lastRenderedPageBreak/>
        <w:t xml:space="preserve">Hospital </w:t>
      </w:r>
      <w:r w:rsidR="00AD1DED" w:rsidRPr="002C0156">
        <w:t>In-reach Community-based Service Coordination</w:t>
      </w:r>
      <w:r w:rsidRPr="002C0156">
        <w:t xml:space="preserve"> (IRSC)</w:t>
      </w:r>
      <w:r w:rsidR="00DD4C13" w:rsidRPr="002C0156">
        <w:t>.</w:t>
      </w:r>
    </w:p>
    <w:p w14:paraId="56D4FE70" w14:textId="77777777" w:rsidR="00DD4C13" w:rsidRPr="002C0156" w:rsidRDefault="00723776" w:rsidP="00F84F10">
      <w:pPr>
        <w:pStyle w:val="Heading5"/>
      </w:pPr>
      <w:r w:rsidRPr="002C0156">
        <w:t xml:space="preserve"> </w:t>
      </w:r>
      <w:r w:rsidR="005F19EA" w:rsidRPr="002C0156">
        <w:t>T</w:t>
      </w:r>
      <w:r w:rsidR="00AD1DED" w:rsidRPr="002C0156">
        <w:t xml:space="preserve">he MCO will </w:t>
      </w:r>
      <w:r w:rsidR="00DA1493" w:rsidRPr="002C0156">
        <w:t>cover</w:t>
      </w:r>
      <w:r w:rsidR="00AD1DED" w:rsidRPr="002C0156">
        <w:t xml:space="preserve"> in-reach </w:t>
      </w:r>
      <w:r w:rsidR="005F19EA" w:rsidRPr="002C0156">
        <w:t xml:space="preserve">community-based </w:t>
      </w:r>
      <w:r w:rsidR="00AD1DED" w:rsidRPr="002C0156">
        <w:t>service coordination</w:t>
      </w:r>
      <w:r w:rsidR="006969B2" w:rsidRPr="002C0156">
        <w:t xml:space="preserve"> that is performed through a hospital emergency department for a</w:t>
      </w:r>
      <w:r w:rsidR="005F19EA" w:rsidRPr="002C0156">
        <w:t>n Enrollee who has</w:t>
      </w:r>
      <w:r w:rsidR="006969B2" w:rsidRPr="002C0156">
        <w:t xml:space="preserve"> frequent</w:t>
      </w:r>
      <w:r w:rsidR="005F19EA" w:rsidRPr="002C0156">
        <w:t>ed a hospital emergency department for services three or more times in the previous four consecutive months</w:t>
      </w:r>
      <w:r w:rsidR="00DD4C13" w:rsidRPr="002C0156">
        <w:t>.</w:t>
      </w:r>
    </w:p>
    <w:p w14:paraId="495658DA" w14:textId="77777777" w:rsidR="00DD4C13" w:rsidRPr="002C0156" w:rsidRDefault="00951824" w:rsidP="00F84F10">
      <w:pPr>
        <w:pStyle w:val="Heading5"/>
      </w:pPr>
      <w:r w:rsidRPr="002C0156">
        <w:t xml:space="preserve">IRSC will also include a Child </w:t>
      </w:r>
      <w:r w:rsidR="00FA6C65" w:rsidRPr="002C0156">
        <w:t xml:space="preserve">or young adult </w:t>
      </w:r>
      <w:r w:rsidRPr="002C0156">
        <w:t>up to age twenty-one (21) with SED who has frequented a hospital emergency room two or more times in the previous consecutive three months or been admitted to an inpatient psychiatric unit two or more times in the previous consecutive four months, or is being discharged to a shelter</w:t>
      </w:r>
      <w:r w:rsidR="00DD4C13" w:rsidRPr="002C0156">
        <w:t>.</w:t>
      </w:r>
    </w:p>
    <w:p w14:paraId="59544C04" w14:textId="77777777" w:rsidR="00DD4C13" w:rsidRPr="002C0156" w:rsidRDefault="00AD1DED" w:rsidP="00F84F10">
      <w:pPr>
        <w:pStyle w:val="Heading5"/>
      </w:pPr>
      <w:r w:rsidRPr="002C0156">
        <w:t xml:space="preserve">The in-reach service coordination will include </w:t>
      </w:r>
      <w:r w:rsidR="00951824" w:rsidRPr="002C0156">
        <w:t xml:space="preserve">performing an assessment </w:t>
      </w:r>
      <w:r w:rsidRPr="002C0156">
        <w:t xml:space="preserve">to address an Enrollee’s mental health, </w:t>
      </w:r>
      <w:r w:rsidR="006474DD" w:rsidRPr="002C0156">
        <w:t>substance use</w:t>
      </w:r>
      <w:r w:rsidRPr="002C0156">
        <w:t xml:space="preserve">, social, economic, and housing needs, or any other activities targeted at reducing the incidence of emergency room and </w:t>
      </w:r>
      <w:r w:rsidR="00A453E5" w:rsidRPr="002C0156">
        <w:t>other non-medically necessary health care utilization</w:t>
      </w:r>
      <w:r w:rsidR="00951824" w:rsidRPr="002C0156">
        <w:t xml:space="preserve"> and to provide navigation and coordination for accessing the continuum of services to address the Enrollee’s needs</w:t>
      </w:r>
      <w:r w:rsidR="00723776" w:rsidRPr="002C0156">
        <w:t xml:space="preserve">.  </w:t>
      </w:r>
      <w:r w:rsidR="00951824" w:rsidRPr="002C0156">
        <w:t>For a Child with SED, this also includes arranging for these community-based services prior to discharge</w:t>
      </w:r>
      <w:r w:rsidR="00723776" w:rsidRPr="002C0156">
        <w:t xml:space="preserve">.  </w:t>
      </w:r>
      <w:r w:rsidR="00A453E5" w:rsidRPr="002C0156">
        <w:t>In-reach community based service coordination shall seek to connect frequent users with existing covered services including but not limited to, targeted case management, waiver case management, or care coordination in a health care home</w:t>
      </w:r>
      <w:r w:rsidR="00951824" w:rsidRPr="002C0156">
        <w:t>, and as relevant, children’s therapeutic services and supports, crisis services, and respite care</w:t>
      </w:r>
      <w:r w:rsidR="00DD4C13" w:rsidRPr="002C0156">
        <w:t>.</w:t>
      </w:r>
    </w:p>
    <w:p w14:paraId="0166E147" w14:textId="77777777" w:rsidR="00DD4C13" w:rsidRPr="002C0156" w:rsidRDefault="0086777B" w:rsidP="00F84F10">
      <w:pPr>
        <w:pStyle w:val="Heading4"/>
      </w:pPr>
      <w:r w:rsidRPr="002C0156">
        <w:t xml:space="preserve">Officer-involved, community-based care </w:t>
      </w:r>
      <w:r w:rsidR="00C531E9" w:rsidRPr="002C0156">
        <w:t>coordination pursuant</w:t>
      </w:r>
      <w:r w:rsidR="00D413A0" w:rsidRPr="002C0156">
        <w:t xml:space="preserve"> to Minnesota Statutes, </w:t>
      </w:r>
      <w:r w:rsidR="00980149" w:rsidRPr="002C0156">
        <w:t>§</w:t>
      </w:r>
      <w:r w:rsidR="00D413A0" w:rsidRPr="002C0156">
        <w:t xml:space="preserve">256B.0625, </w:t>
      </w:r>
      <w:r w:rsidR="008C6718" w:rsidRPr="002C0156">
        <w:t>subd. </w:t>
      </w:r>
      <w:r w:rsidR="00D413A0" w:rsidRPr="002C0156">
        <w:t>56a,</w:t>
      </w:r>
      <w:r w:rsidR="00723776" w:rsidRPr="002C0156">
        <w:t xml:space="preserve"> </w:t>
      </w:r>
      <w:r w:rsidR="00D413A0" w:rsidRPr="002C0156">
        <w:t>is not covered under this Contract</w:t>
      </w:r>
      <w:r w:rsidR="00723776" w:rsidRPr="002C0156">
        <w:t xml:space="preserve">.  </w:t>
      </w:r>
      <w:r w:rsidR="00D413A0" w:rsidRPr="002C0156">
        <w:t xml:space="preserve">The MCO must cooperate with case managers for Enrollees who are receiving </w:t>
      </w:r>
      <w:r w:rsidRPr="002C0156">
        <w:t>officer-involved, community-based care coordination</w:t>
      </w:r>
      <w:r w:rsidR="00DD4C13" w:rsidRPr="002C0156">
        <w:t>.</w:t>
      </w:r>
    </w:p>
    <w:p w14:paraId="5414DF09" w14:textId="77777777" w:rsidR="00DD4C13" w:rsidRPr="002C0156" w:rsidRDefault="00A32AEE" w:rsidP="00F84F10">
      <w:pPr>
        <w:pStyle w:val="Heading3"/>
      </w:pPr>
      <w:bookmarkStart w:id="2086" w:name="_Toc248215040"/>
      <w:bookmarkStart w:id="2087" w:name="_Toc216258925"/>
      <w:bookmarkStart w:id="2088" w:name="_Toc248291537"/>
      <w:bookmarkStart w:id="2089" w:name="_Toc279050039"/>
      <w:bookmarkStart w:id="2090" w:name="_Toc466451461"/>
      <w:bookmarkStart w:id="2091" w:name="_Toc488144385"/>
      <w:bookmarkStart w:id="2092" w:name="_Toc209615297"/>
      <w:r w:rsidRPr="002C0156">
        <w:t>Child and Teen Checkup</w:t>
      </w:r>
      <w:r w:rsidR="00911634" w:rsidRPr="002C0156">
        <w:t>s</w:t>
      </w:r>
      <w:bookmarkEnd w:id="2086"/>
      <w:bookmarkEnd w:id="2087"/>
      <w:bookmarkEnd w:id="2088"/>
      <w:bookmarkEnd w:id="2089"/>
      <w:bookmarkEnd w:id="2090"/>
      <w:bookmarkEnd w:id="2091"/>
      <w:r w:rsidR="00DD4C13" w:rsidRPr="002C0156">
        <w:t>.</w:t>
      </w:r>
      <w:bookmarkEnd w:id="2092"/>
    </w:p>
    <w:p w14:paraId="1E31B8B3" w14:textId="68AA1C10" w:rsidR="0013376A" w:rsidRPr="002C0156" w:rsidRDefault="00A32AEE" w:rsidP="00F84F10">
      <w:pPr>
        <w:pStyle w:val="3bodytext"/>
      </w:pPr>
      <w:r w:rsidRPr="002C0156">
        <w:t xml:space="preserve">The MCO agrees to provide, or arrange to provide, Child and Teen Checkup (C&amp;TC) screenings to each Enrollee under age </w:t>
      </w:r>
      <w:r w:rsidR="00911634" w:rsidRPr="002C0156">
        <w:t>twenty-one (</w:t>
      </w:r>
      <w:r w:rsidRPr="002C0156">
        <w:t>21</w:t>
      </w:r>
      <w:r w:rsidR="00911634" w:rsidRPr="002C0156">
        <w:t>)</w:t>
      </w:r>
      <w:r w:rsidR="00BC2636">
        <w:t xml:space="preserve"> </w:t>
      </w:r>
      <w:r w:rsidR="00BC2636" w:rsidRPr="00BC2636">
        <w:t xml:space="preserve">with reasonable promptness </w:t>
      </w:r>
      <w:r w:rsidR="00E91504" w:rsidRPr="002C0156">
        <w:t>.</w:t>
      </w:r>
      <w:r w:rsidR="006D3F0E" w:rsidRPr="002C0156">
        <w:t xml:space="preserve"> </w:t>
      </w:r>
      <w:r w:rsidR="00E91504" w:rsidRPr="002C0156">
        <w:t>[</w:t>
      </w:r>
      <w:r w:rsidRPr="002C0156">
        <w:t xml:space="preserve">42 </w:t>
      </w:r>
      <w:r w:rsidR="003A03B5" w:rsidRPr="002C0156">
        <w:t>USC</w:t>
      </w:r>
      <w:r w:rsidRPr="002C0156">
        <w:t xml:space="preserve"> </w:t>
      </w:r>
      <w:r w:rsidR="00980149" w:rsidRPr="002C0156">
        <w:t>§</w:t>
      </w:r>
      <w:r w:rsidRPr="002C0156">
        <w:t>1396d(r)</w:t>
      </w:r>
      <w:r w:rsidR="00E91504" w:rsidRPr="002C0156">
        <w:t>]</w:t>
      </w:r>
      <w:r w:rsidR="00723776" w:rsidRPr="002C0156">
        <w:t xml:space="preserve"> </w:t>
      </w:r>
    </w:p>
    <w:p w14:paraId="3DC72393" w14:textId="5F55A068" w:rsidR="00A32AEE" w:rsidRPr="002C0156" w:rsidRDefault="00A32AEE" w:rsidP="00F84F10">
      <w:pPr>
        <w:pStyle w:val="Heading4"/>
      </w:pPr>
      <w:r w:rsidRPr="002C0156">
        <w:t xml:space="preserve"> </w:t>
      </w:r>
      <w:r w:rsidR="00E91504" w:rsidRPr="002C0156">
        <w:t>S</w:t>
      </w:r>
      <w:r w:rsidR="0078181D" w:rsidRPr="002C0156">
        <w:t>pecific</w:t>
      </w:r>
      <w:r w:rsidRPr="002C0156">
        <w:t xml:space="preserve"> C&amp;TC </w:t>
      </w:r>
      <w:r w:rsidR="00BC2636" w:rsidRPr="00BC2636">
        <w:t xml:space="preserve">screening </w:t>
      </w:r>
      <w:r w:rsidRPr="002C0156">
        <w:t xml:space="preserve">components are required and must be performed in accordance with C&amp;TC program standards and according to the periodicity schedule </w:t>
      </w:r>
      <w:r w:rsidR="00BC2636" w:rsidRPr="00BC2636">
        <w:t xml:space="preserve"> (DHS-3379-ENG) and </w:t>
      </w:r>
      <w:r w:rsidRPr="002C0156">
        <w:t>as specified in the current C&amp;TC Chapter of the Provider Manual</w:t>
      </w:r>
      <w:r w:rsidR="00FB105B" w:rsidRPr="002C0156">
        <w:t>.</w:t>
      </w:r>
      <w:r w:rsidR="00E91504" w:rsidRPr="002C0156">
        <w:t xml:space="preserve">  [42 CFR §441.56 through 441.62]</w:t>
      </w:r>
    </w:p>
    <w:p w14:paraId="5C9A5642" w14:textId="77777777" w:rsidR="00DD4C13" w:rsidRPr="002C0156" w:rsidRDefault="00A32AEE" w:rsidP="00F84F10">
      <w:pPr>
        <w:pStyle w:val="Heading4"/>
      </w:pPr>
      <w:r w:rsidRPr="002C0156">
        <w:t xml:space="preserve"> In order for the MCO to have an encounter considered countable as a C&amp;TC screening, the MCO must provide all components of the C&amp;TC program in the Enrollee’s screening according to the age-related periodicity </w:t>
      </w:r>
      <w:r w:rsidR="0004120D" w:rsidRPr="002C0156">
        <w:t>schedule, as above</w:t>
      </w:r>
      <w:r w:rsidR="00723776" w:rsidRPr="002C0156">
        <w:t xml:space="preserve">.  </w:t>
      </w:r>
      <w:r w:rsidR="00B21472" w:rsidRPr="002C0156">
        <w:t>A C&amp;TC visit is not considered complete unless it includes a HIPAA-compliant referral code which must be included on the encounter claim</w:t>
      </w:r>
      <w:r w:rsidR="00DD4C13" w:rsidRPr="002C0156">
        <w:t>.</w:t>
      </w:r>
    </w:p>
    <w:p w14:paraId="3DC72395" w14:textId="3FBD4F5C" w:rsidR="00A32AEE" w:rsidRPr="002C0156" w:rsidRDefault="00A32AEE" w:rsidP="00F84F10">
      <w:pPr>
        <w:pStyle w:val="Heading4"/>
      </w:pPr>
      <w:r w:rsidRPr="002C0156">
        <w:t xml:space="preserve">The MCO must: </w:t>
      </w:r>
    </w:p>
    <w:p w14:paraId="3DC72396" w14:textId="532CD90F" w:rsidR="00A32AEE" w:rsidRPr="002C0156" w:rsidRDefault="00A32AEE" w:rsidP="00F84F10">
      <w:pPr>
        <w:pStyle w:val="Heading5"/>
      </w:pPr>
      <w:r w:rsidRPr="002C0156">
        <w:t>Notify Enrollees under the age of twenty-one (21) of the availability of C&amp;TC screening at least annually</w:t>
      </w:r>
      <w:r w:rsidR="00BC2636" w:rsidRPr="00BC2636">
        <w:t xml:space="preserve">  and that transportation, scheduling assistance, and interpretation services are included</w:t>
      </w:r>
      <w:r w:rsidRPr="002C0156">
        <w:t>;</w:t>
      </w:r>
    </w:p>
    <w:p w14:paraId="3DC72397" w14:textId="77777777" w:rsidR="00A32AEE" w:rsidRPr="002C0156" w:rsidRDefault="00A32AEE" w:rsidP="00F84F10">
      <w:pPr>
        <w:pStyle w:val="Heading5"/>
      </w:pPr>
      <w:r w:rsidRPr="002C0156">
        <w:t>Provide and document all of the required screening components according to the C&amp;TC standards and current periodicity schedule (although the MCO may offer additional preventive services beyond these minimal standards); and</w:t>
      </w:r>
    </w:p>
    <w:p w14:paraId="52BEAE68" w14:textId="77777777" w:rsidR="004D2D6C" w:rsidRPr="002C0156" w:rsidRDefault="00A32AEE" w:rsidP="00F84F10">
      <w:pPr>
        <w:pStyle w:val="Heading5"/>
      </w:pPr>
      <w:r w:rsidRPr="002C0156">
        <w:t xml:space="preserve">Provide all Medically Necessary health care, diagnostic services, treatments and other measures, to correct or ameliorate deficits due to physical or  </w:t>
      </w:r>
      <w:r w:rsidR="00A24065" w:rsidRPr="002C0156">
        <w:t xml:space="preserve">behavioral health </w:t>
      </w:r>
      <w:r w:rsidRPr="002C0156">
        <w:t xml:space="preserve">conditions </w:t>
      </w:r>
      <w:r w:rsidRPr="002C0156">
        <w:lastRenderedPageBreak/>
        <w:t xml:space="preserve">discovered </w:t>
      </w:r>
      <w:r w:rsidR="006A2842" w:rsidRPr="002C0156">
        <w:t>by the</w:t>
      </w:r>
      <w:r w:rsidRPr="002C0156">
        <w:t xml:space="preserve"> screening services</w:t>
      </w:r>
      <w:r w:rsidR="00A24065" w:rsidRPr="002C0156">
        <w:t xml:space="preserve"> that are </w:t>
      </w:r>
      <w:r w:rsidRPr="002C0156">
        <w:t>covered services</w:t>
      </w:r>
      <w:r w:rsidR="00A24065" w:rsidRPr="002C0156">
        <w:t>.</w:t>
      </w:r>
      <w:r w:rsidRPr="002C0156">
        <w:t xml:space="preserve"> </w:t>
      </w:r>
      <w:r w:rsidR="00A24065" w:rsidRPr="002C0156">
        <w:t>[</w:t>
      </w:r>
      <w:r w:rsidRPr="002C0156">
        <w:t xml:space="preserve">42 </w:t>
      </w:r>
      <w:r w:rsidR="003A03B5" w:rsidRPr="002C0156">
        <w:t>USC</w:t>
      </w:r>
      <w:r w:rsidRPr="002C0156">
        <w:t xml:space="preserve"> </w:t>
      </w:r>
      <w:r w:rsidR="00980149" w:rsidRPr="002C0156">
        <w:t>§</w:t>
      </w:r>
      <w:r w:rsidRPr="002C0156">
        <w:t>1396d(a)</w:t>
      </w:r>
      <w:r w:rsidR="006A2842" w:rsidRPr="002C0156">
        <w:t xml:space="preserve"> </w:t>
      </w:r>
      <w:r w:rsidR="00FC461D" w:rsidRPr="002C0156">
        <w:t>and</w:t>
      </w:r>
      <w:r w:rsidRPr="002C0156">
        <w:t xml:space="preserve"> 42 </w:t>
      </w:r>
      <w:r w:rsidR="003A03B5" w:rsidRPr="002C0156">
        <w:t>USC</w:t>
      </w:r>
      <w:r w:rsidRPr="002C0156">
        <w:t xml:space="preserve"> </w:t>
      </w:r>
      <w:r w:rsidR="00980149" w:rsidRPr="002C0156">
        <w:t>§</w:t>
      </w:r>
      <w:r w:rsidRPr="002C0156">
        <w:t>1396d(r)(5)</w:t>
      </w:r>
      <w:r w:rsidR="00A24065" w:rsidRPr="002C0156">
        <w:t>, referring to Subpart B of 42 CFR §441 ]</w:t>
      </w:r>
      <w:r w:rsidR="00723776" w:rsidRPr="002C0156">
        <w:t>.</w:t>
      </w:r>
      <w:r w:rsidR="004D2D6C" w:rsidRPr="002C0156">
        <w:t xml:space="preserve"> </w:t>
      </w:r>
    </w:p>
    <w:p w14:paraId="27AEBE7B" w14:textId="676336D9" w:rsidR="00DD4C13" w:rsidRPr="002C0156" w:rsidRDefault="004D2D6C" w:rsidP="00F84F10">
      <w:pPr>
        <w:pStyle w:val="Heading5"/>
      </w:pPr>
      <w:r w:rsidRPr="002C0156">
        <w:t xml:space="preserve"> </w:t>
      </w:r>
      <w:r w:rsidR="00FD79AA" w:rsidRPr="002C0156">
        <w:t>Diagnostic</w:t>
      </w:r>
      <w:r w:rsidR="00880734" w:rsidRPr="002C0156">
        <w:t xml:space="preserve"> services include </w:t>
      </w:r>
      <w:r w:rsidR="00BC2636" w:rsidRPr="00BC2636">
        <w:t>postpartum</w:t>
      </w:r>
      <w:r w:rsidR="00880734" w:rsidRPr="002C0156">
        <w:t xml:space="preserve"> depression screenings </w:t>
      </w:r>
      <w:r w:rsidR="00BC2636" w:rsidRPr="00BC2636">
        <w:t xml:space="preserve">as a C&amp;TC service or at other </w:t>
      </w:r>
      <w:r w:rsidR="00880734" w:rsidRPr="002C0156">
        <w:t>pediatric visit</w:t>
      </w:r>
      <w:r w:rsidR="00871767">
        <w:t>s</w:t>
      </w:r>
      <w:r w:rsidR="00DD4C13" w:rsidRPr="002C0156">
        <w:t>.</w:t>
      </w:r>
      <w:r w:rsidR="00871767">
        <w:t xml:space="preserve"> </w:t>
      </w:r>
      <w:r w:rsidR="00871767" w:rsidRPr="00871767">
        <w:t>The STATE recommends screening times at the 0 to 1-month visit, the 2-month visit, the 4-month visit, and the 6-month visit; however, providers may screen any time up to 13 months with the accompanying caregiver</w:t>
      </w:r>
    </w:p>
    <w:p w14:paraId="3DC7239B" w14:textId="3C4F4B30" w:rsidR="00A32AEE" w:rsidRPr="002C0156" w:rsidRDefault="00A32AEE" w:rsidP="00F84F10">
      <w:pPr>
        <w:pStyle w:val="Heading4"/>
      </w:pPr>
      <w:r w:rsidRPr="002C0156">
        <w:t>The STATE agrees:</w:t>
      </w:r>
    </w:p>
    <w:p w14:paraId="04E9B067" w14:textId="77777777" w:rsidR="00DD4C13" w:rsidRPr="002C0156" w:rsidRDefault="00A32AEE" w:rsidP="00F84F10">
      <w:pPr>
        <w:pStyle w:val="Heading5"/>
      </w:pPr>
      <w:r w:rsidRPr="002C0156">
        <w:t>To arrange for C&amp;TC training and consultation, in cooperation with the MCO, on the screening components, screening standards, age-related periodicity schedule, reporting requirements, and other C&amp;TC provider-related matters</w:t>
      </w:r>
      <w:r w:rsidR="00DD4C13" w:rsidRPr="002C0156">
        <w:t>.</w:t>
      </w:r>
    </w:p>
    <w:p w14:paraId="51CDC4A9" w14:textId="77777777" w:rsidR="00DD4C13" w:rsidRPr="005E0357" w:rsidRDefault="00A32AEE" w:rsidP="00F84F10">
      <w:pPr>
        <w:pStyle w:val="Heading5"/>
      </w:pPr>
      <w:r w:rsidRPr="002C0156">
        <w:t>To work with the MCO on p</w:t>
      </w:r>
      <w:r w:rsidRPr="005E0357">
        <w:t>olicy issues and process improvements regarding C&amp;TC during the Contract Year</w:t>
      </w:r>
      <w:r w:rsidR="00DD4C13" w:rsidRPr="005E0357">
        <w:t>.</w:t>
      </w:r>
    </w:p>
    <w:p w14:paraId="30B5FCEB" w14:textId="77777777" w:rsidR="00DD4C13" w:rsidRPr="005E0357" w:rsidRDefault="00A32AEE" w:rsidP="00F84F10">
      <w:pPr>
        <w:pStyle w:val="Heading3"/>
      </w:pPr>
      <w:bookmarkStart w:id="2093" w:name="_Toc248215041"/>
      <w:bookmarkStart w:id="2094" w:name="_Toc216258926"/>
      <w:bookmarkStart w:id="2095" w:name="_Toc248291538"/>
      <w:bookmarkStart w:id="2096" w:name="_Toc279050040"/>
      <w:bookmarkStart w:id="2097" w:name="_Ref398810162"/>
      <w:bookmarkStart w:id="2098" w:name="_Toc466451462"/>
      <w:bookmarkStart w:id="2099" w:name="_Toc488144386"/>
      <w:bookmarkStart w:id="2100" w:name="_Toc209615298"/>
      <w:r w:rsidRPr="005E0357">
        <w:t>Chiropractic Services</w:t>
      </w:r>
      <w:bookmarkEnd w:id="2093"/>
      <w:bookmarkEnd w:id="2094"/>
      <w:bookmarkEnd w:id="2095"/>
      <w:bookmarkEnd w:id="2096"/>
      <w:bookmarkEnd w:id="2097"/>
      <w:bookmarkEnd w:id="2098"/>
      <w:bookmarkEnd w:id="2099"/>
      <w:r w:rsidR="00DD4C13" w:rsidRPr="005E0357">
        <w:t>.</w:t>
      </w:r>
      <w:bookmarkEnd w:id="2100"/>
    </w:p>
    <w:p w14:paraId="3A5EFE0D" w14:textId="34EF06D2" w:rsidR="0013376A" w:rsidRPr="005E0357" w:rsidRDefault="004F4744" w:rsidP="00F84F10">
      <w:pPr>
        <w:pStyle w:val="3bodytext"/>
      </w:pPr>
      <w:r w:rsidRPr="005E0357">
        <w:t xml:space="preserve">Chiropractic services are </w:t>
      </w:r>
      <w:r w:rsidR="00C531E9" w:rsidRPr="005E0357">
        <w:t xml:space="preserve"> </w:t>
      </w:r>
      <w:r w:rsidR="00871767" w:rsidRPr="005E0357">
        <w:t xml:space="preserve">limited to Enrollees under the age of 21. Coverage for </w:t>
      </w:r>
      <w:r w:rsidR="00615671" w:rsidRPr="005E0357">
        <w:t xml:space="preserve">Enrollees </w:t>
      </w:r>
      <w:r w:rsidR="00871767" w:rsidRPr="005E0357">
        <w:t>under the age of 21 is limited to one annual evaluation and 24 visits per year unless prior authorization of a greater number of visits is obtained.</w:t>
      </w:r>
      <w:r w:rsidR="00615671" w:rsidRPr="005E0357">
        <w:t>, effective January 1, 2026.</w:t>
      </w:r>
      <w:r w:rsidR="00871767" w:rsidRPr="005E0357">
        <w:t xml:space="preserve"> </w:t>
      </w:r>
      <w:r w:rsidR="00723776" w:rsidRPr="005E0357">
        <w:t xml:space="preserve"> </w:t>
      </w:r>
      <w:r w:rsidR="00871767" w:rsidRPr="005E0357">
        <w:t>[</w:t>
      </w:r>
      <w:r w:rsidR="00BE02E8" w:rsidRPr="005E0357">
        <w:t xml:space="preserve">Minnesota Statutes, </w:t>
      </w:r>
      <w:r w:rsidR="00E91504" w:rsidRPr="005E0357">
        <w:t>§256B.0625, subd. 8e; Minnesota Rules, Part 9505.0245]</w:t>
      </w:r>
      <w:r w:rsidR="00723776" w:rsidRPr="005E0357">
        <w:t xml:space="preserve"> </w:t>
      </w:r>
    </w:p>
    <w:p w14:paraId="37542817" w14:textId="77777777" w:rsidR="00DD4C13" w:rsidRPr="005E0357" w:rsidRDefault="00E91504" w:rsidP="00F84F10">
      <w:pPr>
        <w:pStyle w:val="Heading3"/>
      </w:pPr>
      <w:bookmarkStart w:id="2101" w:name="_Toc280170323"/>
      <w:bookmarkStart w:id="2102" w:name="_Toc465677894"/>
      <w:bookmarkStart w:id="2103" w:name="_Toc493669807"/>
      <w:bookmarkStart w:id="2104" w:name="_Toc499127563"/>
      <w:bookmarkStart w:id="2105" w:name="_Toc4578564"/>
      <w:bookmarkStart w:id="2106" w:name="_Toc209615299"/>
      <w:r w:rsidRPr="005E0357">
        <w:t>Circumcisions</w:t>
      </w:r>
      <w:bookmarkEnd w:id="2101"/>
      <w:bookmarkEnd w:id="2102"/>
      <w:bookmarkEnd w:id="2103"/>
      <w:bookmarkEnd w:id="2104"/>
      <w:bookmarkEnd w:id="2105"/>
      <w:r w:rsidR="00DD4C13" w:rsidRPr="005E0357">
        <w:t>.</w:t>
      </w:r>
      <w:bookmarkEnd w:id="2106"/>
    </w:p>
    <w:p w14:paraId="64C3412C" w14:textId="50B47E0A" w:rsidR="00E91504" w:rsidRPr="002C0156" w:rsidRDefault="00E91504" w:rsidP="00F84F10">
      <w:pPr>
        <w:pStyle w:val="3bodytext"/>
      </w:pPr>
      <w:r w:rsidRPr="002C0156">
        <w:t>Only circumcisions that are Medically Necessary are covered.  [Minnesota Statutes, §256B.0625, subd. 3f.]</w:t>
      </w:r>
    </w:p>
    <w:p w14:paraId="4406294E" w14:textId="77777777" w:rsidR="00DD4C13" w:rsidRPr="002C0156" w:rsidRDefault="00A32AEE" w:rsidP="00F84F10">
      <w:pPr>
        <w:pStyle w:val="Heading3"/>
      </w:pPr>
      <w:bookmarkStart w:id="2107" w:name="_Toc248215042"/>
      <w:bookmarkStart w:id="2108" w:name="_Toc216258927"/>
      <w:bookmarkStart w:id="2109" w:name="_Toc248291539"/>
      <w:bookmarkStart w:id="2110" w:name="_Toc279050041"/>
      <w:bookmarkStart w:id="2111" w:name="_Toc466451463"/>
      <w:bookmarkStart w:id="2112" w:name="_Toc488144387"/>
      <w:bookmarkStart w:id="2113" w:name="_Toc209615300"/>
      <w:r w:rsidRPr="002C0156">
        <w:t>Clinic Services</w:t>
      </w:r>
      <w:bookmarkEnd w:id="2107"/>
      <w:bookmarkEnd w:id="2108"/>
      <w:bookmarkEnd w:id="2109"/>
      <w:bookmarkEnd w:id="2110"/>
      <w:bookmarkEnd w:id="2111"/>
      <w:bookmarkEnd w:id="2112"/>
      <w:r w:rsidR="00DD4C13" w:rsidRPr="002C0156">
        <w:t>.</w:t>
      </w:r>
      <w:bookmarkEnd w:id="2113"/>
    </w:p>
    <w:p w14:paraId="39FBE1FC" w14:textId="3292C7C2" w:rsidR="0013376A" w:rsidRPr="002C0156" w:rsidRDefault="004F4744" w:rsidP="00F84F10">
      <w:pPr>
        <w:pStyle w:val="3bodytext"/>
      </w:pPr>
      <w:r w:rsidRPr="002C0156">
        <w:t>Clinic services are covered</w:t>
      </w:r>
      <w:r w:rsidR="00723776" w:rsidRPr="002C0156">
        <w:t xml:space="preserve">.  </w:t>
      </w:r>
      <w:r w:rsidR="00E91504" w:rsidRPr="002C0156">
        <w:t>[Minnesota Statutes, §256B.0625, subd. 4.]</w:t>
      </w:r>
    </w:p>
    <w:p w14:paraId="228C6EEB" w14:textId="77777777" w:rsidR="00DD4C13" w:rsidRPr="002C0156" w:rsidRDefault="00DB1788" w:rsidP="00F84F10">
      <w:pPr>
        <w:pStyle w:val="Heading3"/>
      </w:pPr>
      <w:bookmarkStart w:id="2114" w:name="_Toc248215043"/>
      <w:bookmarkStart w:id="2115" w:name="_Toc216258928"/>
      <w:bookmarkStart w:id="2116" w:name="_Toc248291540"/>
      <w:bookmarkStart w:id="2117" w:name="_Toc279050042"/>
      <w:bookmarkStart w:id="2118" w:name="_Toc466451465"/>
      <w:bookmarkStart w:id="2119" w:name="_Toc488144389"/>
      <w:bookmarkStart w:id="2120" w:name="_Toc209615301"/>
      <w:r w:rsidRPr="002C0156">
        <w:t>Community Health Worker Services</w:t>
      </w:r>
      <w:bookmarkEnd w:id="2114"/>
      <w:bookmarkEnd w:id="2115"/>
      <w:bookmarkEnd w:id="2116"/>
      <w:bookmarkEnd w:id="2117"/>
      <w:bookmarkEnd w:id="2118"/>
      <w:bookmarkEnd w:id="2119"/>
      <w:r w:rsidR="00DD4C13" w:rsidRPr="002C0156">
        <w:t>.</w:t>
      </w:r>
      <w:bookmarkEnd w:id="2120"/>
    </w:p>
    <w:p w14:paraId="512814AD" w14:textId="3B6B6848" w:rsidR="00DB1788" w:rsidRPr="002C0156" w:rsidRDefault="00DB1788" w:rsidP="00F84F10">
      <w:pPr>
        <w:pStyle w:val="3bodytext"/>
      </w:pPr>
      <w:r w:rsidRPr="002C0156">
        <w:t xml:space="preserve">CHW services are covered. [Minnesota Statutes, §256B.0625, subd. 49.] </w:t>
      </w:r>
    </w:p>
    <w:p w14:paraId="7CCBBCD2" w14:textId="77777777" w:rsidR="00DD4C13" w:rsidRPr="002C0156" w:rsidRDefault="004E760A" w:rsidP="00F84F10">
      <w:pPr>
        <w:pStyle w:val="Heading3"/>
      </w:pPr>
      <w:bookmarkStart w:id="2121" w:name="_Ref459099283"/>
      <w:bookmarkStart w:id="2122" w:name="_Toc459380814"/>
      <w:bookmarkStart w:id="2123" w:name="_Toc460307210"/>
      <w:bookmarkStart w:id="2124" w:name="_Toc466451464"/>
      <w:bookmarkStart w:id="2125" w:name="_Toc488144388"/>
      <w:bookmarkStart w:id="2126" w:name="_Toc209615302"/>
      <w:r w:rsidRPr="002C0156">
        <w:t xml:space="preserve">Community </w:t>
      </w:r>
      <w:r w:rsidR="00D413A0" w:rsidRPr="002C0156">
        <w:t xml:space="preserve">Medical Response </w:t>
      </w:r>
      <w:r w:rsidRPr="002C0156">
        <w:t>Emergency Medical Technician Services</w:t>
      </w:r>
      <w:bookmarkEnd w:id="2121"/>
      <w:bookmarkEnd w:id="2122"/>
      <w:bookmarkEnd w:id="2123"/>
      <w:bookmarkEnd w:id="2124"/>
      <w:bookmarkEnd w:id="2125"/>
      <w:r w:rsidR="00DD4C13" w:rsidRPr="002C0156">
        <w:t>.</w:t>
      </w:r>
      <w:bookmarkEnd w:id="2126"/>
    </w:p>
    <w:p w14:paraId="5BB6D497" w14:textId="4669291B" w:rsidR="0013376A" w:rsidRPr="002C0156" w:rsidRDefault="004E760A" w:rsidP="00F84F10">
      <w:pPr>
        <w:pStyle w:val="3bodytext"/>
      </w:pPr>
      <w:r w:rsidRPr="002C0156">
        <w:t>Community EMT services are covered</w:t>
      </w:r>
      <w:r w:rsidR="00723776" w:rsidRPr="002C0156">
        <w:t xml:space="preserve">.  </w:t>
      </w:r>
      <w:r w:rsidRPr="002C0156">
        <w:t>Community EMT services include</w:t>
      </w:r>
      <w:r w:rsidR="00723776" w:rsidRPr="002C0156">
        <w:t xml:space="preserve"> </w:t>
      </w:r>
      <w:r w:rsidR="00D413A0" w:rsidRPr="002C0156">
        <w:t>post-</w:t>
      </w:r>
      <w:r w:rsidRPr="002C0156">
        <w:t>discharge visits</w:t>
      </w:r>
      <w:r w:rsidR="00D413A0" w:rsidRPr="002C0156">
        <w:t>, after discharge from a hospital or skilled nursing facility,</w:t>
      </w:r>
      <w:r w:rsidRPr="002C0156">
        <w:t xml:space="preserve"> when ordered by a treating physician</w:t>
      </w:r>
      <w:r w:rsidR="00A24065" w:rsidRPr="002C0156">
        <w:t xml:space="preserve"> or advanced practice registered nurse</w:t>
      </w:r>
      <w:r w:rsidRPr="002C0156">
        <w:t>; and safety evaluation visits when ordered by a primary care provider in accordance with an Enrollee’s care plan</w:t>
      </w:r>
      <w:r w:rsidR="00723776" w:rsidRPr="002C0156">
        <w:t xml:space="preserve">.  </w:t>
      </w:r>
      <w:r w:rsidR="00DB1788" w:rsidRPr="002C0156">
        <w:t>[Minnesota Statutes, §256B.0625, subd. 60a.]</w:t>
      </w:r>
    </w:p>
    <w:p w14:paraId="3E4CEDE3" w14:textId="77777777" w:rsidR="00DD4C13" w:rsidRPr="002C0156" w:rsidRDefault="00E812E6" w:rsidP="00F84F10">
      <w:pPr>
        <w:pStyle w:val="Heading3"/>
      </w:pPr>
      <w:bookmarkStart w:id="2127" w:name="_Toc466451466"/>
      <w:bookmarkStart w:id="2128" w:name="_Toc488144390"/>
      <w:bookmarkStart w:id="2129" w:name="_Toc209615303"/>
      <w:r w:rsidRPr="002C0156">
        <w:t>Community Paramedic</w:t>
      </w:r>
      <w:r w:rsidR="00A453E5" w:rsidRPr="002C0156">
        <w:t xml:space="preserve"> Services</w:t>
      </w:r>
      <w:bookmarkEnd w:id="2127"/>
      <w:bookmarkEnd w:id="2128"/>
      <w:r w:rsidR="00DD4C13" w:rsidRPr="002C0156">
        <w:t>.</w:t>
      </w:r>
      <w:bookmarkEnd w:id="2129"/>
    </w:p>
    <w:p w14:paraId="53F67912" w14:textId="2F17C77E" w:rsidR="0013376A" w:rsidRPr="002C0156" w:rsidRDefault="00DB1788" w:rsidP="00F84F10">
      <w:pPr>
        <w:pStyle w:val="3bodytext"/>
      </w:pPr>
      <w:r w:rsidRPr="002C0156">
        <w:t>C</w:t>
      </w:r>
      <w:r w:rsidR="00A453E5" w:rsidRPr="002C0156">
        <w:t>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w:t>
      </w:r>
      <w:r w:rsidR="00723776" w:rsidRPr="002C0156">
        <w:t xml:space="preserve">.  </w:t>
      </w:r>
      <w:r w:rsidR="00A453E5" w:rsidRPr="002C0156">
        <w:t xml:space="preserve">Services provided by </w:t>
      </w:r>
      <w:r w:rsidR="001710DB" w:rsidRPr="002C0156">
        <w:t xml:space="preserve">certified </w:t>
      </w:r>
      <w:r w:rsidR="00A453E5" w:rsidRPr="002C0156">
        <w:t>community paramedics must be a part of a care plan ordered by a Primary Care Provider in consultation with the ambulance medical director</w:t>
      </w:r>
      <w:r w:rsidR="00723776" w:rsidRPr="002C0156">
        <w:t xml:space="preserve">.  </w:t>
      </w:r>
      <w:r w:rsidR="00A453E5" w:rsidRPr="002C0156">
        <w:t xml:space="preserve">The care plan must ensure that the services provided by the </w:t>
      </w:r>
      <w:r w:rsidR="00F9590E" w:rsidRPr="002C0156">
        <w:t xml:space="preserve">certified </w:t>
      </w:r>
      <w:r w:rsidR="00A453E5" w:rsidRPr="002C0156">
        <w:t>community paramedics are coordinated with other community health providers and local public health agencies, and are not duplicate services, including home health and waiver services</w:t>
      </w:r>
      <w:r w:rsidR="00723776" w:rsidRPr="002C0156">
        <w:t xml:space="preserve">.  </w:t>
      </w:r>
      <w:r w:rsidR="00F9590E" w:rsidRPr="002C0156">
        <w:t>Certified c</w:t>
      </w:r>
      <w:r w:rsidR="00A453E5" w:rsidRPr="002C0156">
        <w:t xml:space="preserve">ommunity paramedics providing services to </w:t>
      </w:r>
      <w:r w:rsidR="001710DB" w:rsidRPr="002C0156">
        <w:t>E</w:t>
      </w:r>
      <w:r w:rsidR="00A453E5" w:rsidRPr="002C0156">
        <w:t>nrollees receiving care coordination must be in consultation with the providers of the care coordination</w:t>
      </w:r>
      <w:r w:rsidR="00723776" w:rsidRPr="002C0156">
        <w:t xml:space="preserve">. </w:t>
      </w:r>
      <w:r w:rsidRPr="002C0156">
        <w:t>[Minnesota Statutes, §256B.0625, subd. 60]</w:t>
      </w:r>
      <w:r w:rsidR="00723776" w:rsidRPr="002C0156">
        <w:t xml:space="preserve"> </w:t>
      </w:r>
    </w:p>
    <w:p w14:paraId="778F2739" w14:textId="77777777" w:rsidR="00DD4C13" w:rsidRPr="002C0156" w:rsidRDefault="00A32AEE" w:rsidP="00F84F10">
      <w:pPr>
        <w:pStyle w:val="Heading3"/>
      </w:pPr>
      <w:bookmarkStart w:id="2130" w:name="_Toc248215044"/>
      <w:bookmarkStart w:id="2131" w:name="_Toc216258929"/>
      <w:bookmarkStart w:id="2132" w:name="_Toc248291541"/>
      <w:bookmarkStart w:id="2133" w:name="_Toc279050043"/>
      <w:bookmarkStart w:id="2134" w:name="_Ref374393050"/>
      <w:bookmarkStart w:id="2135" w:name="_Toc466451467"/>
      <w:bookmarkStart w:id="2136" w:name="_Toc488144391"/>
      <w:bookmarkStart w:id="2137" w:name="_Toc209615304"/>
      <w:r w:rsidRPr="002C0156">
        <w:lastRenderedPageBreak/>
        <w:t>Dental Services</w:t>
      </w:r>
      <w:bookmarkEnd w:id="2130"/>
      <w:bookmarkEnd w:id="2131"/>
      <w:bookmarkEnd w:id="2132"/>
      <w:bookmarkEnd w:id="2133"/>
      <w:bookmarkEnd w:id="2134"/>
      <w:bookmarkEnd w:id="2135"/>
      <w:bookmarkEnd w:id="2136"/>
      <w:r w:rsidR="00DD4C13" w:rsidRPr="002C0156">
        <w:t>.</w:t>
      </w:r>
      <w:bookmarkEnd w:id="2137"/>
    </w:p>
    <w:p w14:paraId="3DC723A2" w14:textId="607D50BF" w:rsidR="00E94766" w:rsidRPr="002C0156" w:rsidRDefault="00E94766" w:rsidP="00F84F10">
      <w:pPr>
        <w:pStyle w:val="3bodytext"/>
      </w:pPr>
      <w:r w:rsidRPr="002C0156">
        <w:t xml:space="preserve">Pursuant to Minnesota Statutes, </w:t>
      </w:r>
      <w:r w:rsidR="00980149" w:rsidRPr="002C0156">
        <w:t>§</w:t>
      </w:r>
      <w:r w:rsidRPr="002C0156">
        <w:t xml:space="preserve">256B.0625, </w:t>
      </w:r>
      <w:r w:rsidR="008C6718" w:rsidRPr="002C0156">
        <w:t>subd. </w:t>
      </w:r>
      <w:r w:rsidRPr="002C0156">
        <w:t xml:space="preserve">9, </w:t>
      </w:r>
      <w:r w:rsidR="008B2F14" w:rsidRPr="002C0156">
        <w:t>Medical Assistance covers medically necessary dental services, effective January 1, 2024.</w:t>
      </w:r>
      <w:r w:rsidRPr="002C0156">
        <w:t xml:space="preserve"> </w:t>
      </w:r>
    </w:p>
    <w:p w14:paraId="3DC723A3" w14:textId="0A4BB0F4" w:rsidR="00F32A29" w:rsidRPr="002C0156" w:rsidRDefault="00E94766" w:rsidP="00F84F10">
      <w:pPr>
        <w:pStyle w:val="Heading4"/>
      </w:pPr>
      <w:r w:rsidRPr="002C0156">
        <w:t xml:space="preserve"> </w:t>
      </w:r>
      <w:r w:rsidR="00723776" w:rsidRPr="002C0156">
        <w:t xml:space="preserve"> </w:t>
      </w:r>
      <w:r w:rsidR="00F32A29" w:rsidRPr="002C0156">
        <w:t>The following guidelines apply</w:t>
      </w:r>
      <w:r w:rsidR="008B2F14" w:rsidRPr="002C0156">
        <w:t xml:space="preserve"> to dental services</w:t>
      </w:r>
      <w:r w:rsidR="00F32A29" w:rsidRPr="002C0156">
        <w:t>:</w:t>
      </w:r>
    </w:p>
    <w:p w14:paraId="3DC723A4" w14:textId="4FC75BE9" w:rsidR="00F32A29" w:rsidRPr="002C0156" w:rsidRDefault="00DB4E1C" w:rsidP="00F84F10">
      <w:pPr>
        <w:pStyle w:val="Heading5"/>
      </w:pPr>
      <w:r w:rsidRPr="002C0156">
        <w:t>P</w:t>
      </w:r>
      <w:r w:rsidR="00F32A29" w:rsidRPr="002C0156">
        <w:t>osterior fillings are paid at the amalgam rate;</w:t>
      </w:r>
    </w:p>
    <w:p w14:paraId="3DC723A5" w14:textId="0A468439" w:rsidR="00F32A29" w:rsidRPr="002C0156" w:rsidRDefault="00DB4E1C" w:rsidP="00F84F10">
      <w:pPr>
        <w:pStyle w:val="Heading5"/>
      </w:pPr>
      <w:r w:rsidRPr="002C0156">
        <w:t>A</w:t>
      </w:r>
      <w:r w:rsidR="00F32A29" w:rsidRPr="002C0156">
        <w:t>pplication of sealants once every five years per permanent molar; and</w:t>
      </w:r>
    </w:p>
    <w:p w14:paraId="3DC723A6" w14:textId="0A14C2B9" w:rsidR="0072781C" w:rsidRPr="002C0156" w:rsidRDefault="00DB4E1C" w:rsidP="00F84F10">
      <w:pPr>
        <w:pStyle w:val="Heading5"/>
      </w:pPr>
      <w:r w:rsidRPr="002C0156">
        <w:t>A</w:t>
      </w:r>
      <w:r w:rsidR="00F32A29" w:rsidRPr="002C0156">
        <w:t>pplication of fluoride varnish once every six months</w:t>
      </w:r>
      <w:r w:rsidR="0072781C" w:rsidRPr="002C0156">
        <w:t xml:space="preserve">, and </w:t>
      </w:r>
    </w:p>
    <w:p w14:paraId="49AA4041" w14:textId="63F8D1B5" w:rsidR="00DD4C13" w:rsidRPr="002C0156" w:rsidRDefault="00DB4E1C" w:rsidP="00F84F10">
      <w:pPr>
        <w:pStyle w:val="Heading5"/>
      </w:pPr>
      <w:r w:rsidRPr="002C0156">
        <w:t>O</w:t>
      </w:r>
      <w:r w:rsidR="0072781C" w:rsidRPr="002C0156">
        <w:t>rthodontia is eligible in limited circumstances</w:t>
      </w:r>
      <w:r w:rsidR="00A24065" w:rsidRPr="002C0156">
        <w:t xml:space="preserve">  described in Minnesota Rules, Part 9505.0270, subp. 2a, item F</w:t>
      </w:r>
      <w:r w:rsidR="00DD4C13" w:rsidRPr="002C0156">
        <w:t>.</w:t>
      </w:r>
    </w:p>
    <w:p w14:paraId="46DAE44E" w14:textId="4DF38F5E" w:rsidR="00C56B68" w:rsidRPr="002C0156" w:rsidRDefault="00F32A29" w:rsidP="00F84F10">
      <w:pPr>
        <w:pStyle w:val="Heading4"/>
      </w:pPr>
      <w:r w:rsidRPr="002C0156">
        <w:t xml:space="preserve"> </w:t>
      </w:r>
      <w:r w:rsidR="00C56B68" w:rsidRPr="002C0156">
        <w:t xml:space="preserve">In addition to the services specified in </w:t>
      </w:r>
      <w:r w:rsidR="00273B6C">
        <w:t>6.1.14</w:t>
      </w:r>
      <w:r w:rsidR="00C56B68" w:rsidRPr="002C0156">
        <w:t xml:space="preserve">, </w:t>
      </w:r>
      <w:r w:rsidR="00FA6C65" w:rsidRPr="002C0156">
        <w:t xml:space="preserve">the </w:t>
      </w:r>
      <w:r w:rsidR="00C56B68" w:rsidRPr="002C0156">
        <w:t>following services are covered:</w:t>
      </w:r>
    </w:p>
    <w:p w14:paraId="1C17D405" w14:textId="4F4A4282" w:rsidR="00016DF4" w:rsidRPr="002C0156" w:rsidRDefault="00016DF4" w:rsidP="00F84F10">
      <w:pPr>
        <w:pStyle w:val="Heading5"/>
      </w:pPr>
      <w:bookmarkStart w:id="2138" w:name="_Ref398810046"/>
      <w:r w:rsidRPr="002C0156">
        <w:t>House calls or extended care facility calls for on-site delivery of covered services;</w:t>
      </w:r>
      <w:bookmarkEnd w:id="2138"/>
    </w:p>
    <w:p w14:paraId="592D73EB" w14:textId="0FA117C7" w:rsidR="00016DF4" w:rsidRPr="002C0156" w:rsidRDefault="00016DF4" w:rsidP="00F84F10">
      <w:pPr>
        <w:pStyle w:val="Heading5"/>
      </w:pPr>
      <w:r w:rsidRPr="002C0156">
        <w:t>Behavioral management when additional staff time is required to accommodate behavioral challenges and sedation is not used;</w:t>
      </w:r>
    </w:p>
    <w:p w14:paraId="3FC4EFBD" w14:textId="3908E3ED" w:rsidR="00016DF4" w:rsidRPr="002C0156" w:rsidRDefault="00016DF4" w:rsidP="00F84F10">
      <w:pPr>
        <w:pStyle w:val="Heading5"/>
      </w:pPr>
      <w:bookmarkStart w:id="2139" w:name="_Ref398810070"/>
      <w:r w:rsidRPr="002C0156">
        <w:t>Oral or IV sedation, if the covered dental service cannot be performed safely without it or would otherwise require the service to be performed under general anesthesia in a hospital or surgical center; and</w:t>
      </w:r>
      <w:bookmarkEnd w:id="2139"/>
    </w:p>
    <w:p w14:paraId="1DB5AC63" w14:textId="77777777" w:rsidR="00DD4C13" w:rsidRPr="002C0156" w:rsidRDefault="00016DF4" w:rsidP="00F84F10">
      <w:pPr>
        <w:pStyle w:val="Heading5"/>
      </w:pPr>
      <w:r w:rsidRPr="002C0156">
        <w:t>Prophylaxis, in accordance with an appropriate individualized treatment plan, but no more than four times per year</w:t>
      </w:r>
      <w:r w:rsidR="00DD4C13" w:rsidRPr="002C0156">
        <w:t>.</w:t>
      </w:r>
    </w:p>
    <w:p w14:paraId="5A61CC66" w14:textId="4C0345C3" w:rsidR="004D2D6C" w:rsidRPr="002C0156" w:rsidRDefault="006A7955" w:rsidP="00F84F10">
      <w:pPr>
        <w:pStyle w:val="Heading5"/>
      </w:pPr>
      <w:r w:rsidRPr="002C0156">
        <w:t>T</w:t>
      </w:r>
      <w:r w:rsidR="009F1BAF" w:rsidRPr="002C0156">
        <w:t xml:space="preserve">he MCO may not require </w:t>
      </w:r>
      <w:r w:rsidR="002509A1" w:rsidRPr="002509A1">
        <w:t xml:space="preserve">Prior </w:t>
      </w:r>
      <w:r w:rsidR="009F1BAF" w:rsidRPr="002C0156">
        <w:t xml:space="preserve">Authorization for the services in </w:t>
      </w:r>
      <w:r w:rsidR="00AD7C14" w:rsidRPr="002C0156">
        <w:t>(1)</w:t>
      </w:r>
      <w:r w:rsidR="009F1BAF" w:rsidRPr="002C0156">
        <w:t xml:space="preserve"> through </w:t>
      </w:r>
      <w:r w:rsidR="00273B6C">
        <w:t>(3) above</w:t>
      </w:r>
      <w:r w:rsidR="00DB1788" w:rsidRPr="002C0156">
        <w:t>.</w:t>
      </w:r>
      <w:r w:rsidRPr="002C0156">
        <w:t xml:space="preserve">  </w:t>
      </w:r>
      <w:r w:rsidR="00DB1788" w:rsidRPr="002C0156">
        <w:t>[</w:t>
      </w:r>
      <w:r w:rsidRPr="002C0156">
        <w:t xml:space="preserve">Minnesota Statutes, §256B.0625, </w:t>
      </w:r>
      <w:r w:rsidR="008C6718" w:rsidRPr="002C0156">
        <w:t>subd. </w:t>
      </w:r>
      <w:r w:rsidRPr="002C0156">
        <w:t>9, (f)</w:t>
      </w:r>
      <w:r w:rsidR="00DB1788" w:rsidRPr="002C0156">
        <w:t>]</w:t>
      </w:r>
      <w:r w:rsidR="004D2D6C" w:rsidRPr="002C0156">
        <w:t xml:space="preserve"> </w:t>
      </w:r>
    </w:p>
    <w:p w14:paraId="53ACBF5C" w14:textId="74EB45DC" w:rsidR="00DD4C13" w:rsidRPr="002C0156" w:rsidRDefault="004D2D6C" w:rsidP="00F84F10">
      <w:pPr>
        <w:pStyle w:val="Heading4"/>
      </w:pPr>
      <w:r w:rsidRPr="002C0156">
        <w:t xml:space="preserve"> </w:t>
      </w:r>
      <w:r w:rsidR="008C14A6" w:rsidRPr="002C0156">
        <w:t xml:space="preserve">Services provided by advanced dental therapists and dental therapists when provided within the scope of practice identified in Minnesota Statutes, </w:t>
      </w:r>
      <w:r w:rsidR="00980149" w:rsidRPr="002C0156">
        <w:t>§§</w:t>
      </w:r>
      <w:r w:rsidR="008C14A6" w:rsidRPr="002C0156">
        <w:t>150A.105 and 150A.106</w:t>
      </w:r>
      <w:r w:rsidR="00B206AA" w:rsidRPr="002C0156">
        <w:t xml:space="preserve"> are covered</w:t>
      </w:r>
      <w:r w:rsidR="00DD4C13" w:rsidRPr="002C0156">
        <w:t>.</w:t>
      </w:r>
    </w:p>
    <w:p w14:paraId="3A05C778" w14:textId="05303422" w:rsidR="00A24065" w:rsidRPr="002C0156" w:rsidRDefault="00A24065" w:rsidP="00F84F10">
      <w:pPr>
        <w:pStyle w:val="Heading4"/>
        <w:numPr>
          <w:ilvl w:val="3"/>
          <w:numId w:val="12"/>
        </w:numPr>
      </w:pPr>
      <w:bookmarkStart w:id="2140" w:name="_Ref41909808"/>
      <w:r w:rsidRPr="002C0156">
        <w:rPr>
          <w:rFonts w:eastAsia="Calibri"/>
        </w:rPr>
        <w:t xml:space="preserve">If a dental provider is providing services to an Enrollee </w:t>
      </w:r>
      <w:r w:rsidRPr="002C0156">
        <w:rPr>
          <w:rFonts w:eastAsia="Calibri"/>
          <w:bCs w:val="0"/>
          <w:iCs w:val="0"/>
        </w:rPr>
        <w:t xml:space="preserve">based on a treatment plan that requires more than one visit, the </w:t>
      </w:r>
      <w:r w:rsidRPr="002C0156">
        <w:t>MC</w:t>
      </w:r>
      <w:r w:rsidR="004E77CD" w:rsidRPr="002C0156">
        <w:t>O</w:t>
      </w:r>
      <w:r w:rsidRPr="002C0156">
        <w:rPr>
          <w:rFonts w:eastAsia="Calibri"/>
          <w:bCs w:val="0"/>
          <w:iCs w:val="0"/>
        </w:rPr>
        <w:t xml:space="preserve"> or its Subcontractor must not require the completion of the treatment plan as a condition of payment to the dental provider</w:t>
      </w:r>
      <w:r w:rsidR="00121E61" w:rsidRPr="002C0156">
        <w:rPr>
          <w:rFonts w:eastAsia="Calibri"/>
          <w:bCs w:val="0"/>
          <w:iCs w:val="0"/>
        </w:rPr>
        <w:t xml:space="preserve"> for services performed as part of the treatment plan</w:t>
      </w:r>
      <w:r w:rsidRPr="002C0156">
        <w:rPr>
          <w:rFonts w:eastAsia="Calibri"/>
          <w:bCs w:val="0"/>
          <w:iCs w:val="0"/>
        </w:rPr>
        <w:t xml:space="preserve">.  The MCO or Subcontractor must reimburse the dental provider for all services performed </w:t>
      </w:r>
      <w:r w:rsidR="000328D6" w:rsidRPr="002C0156">
        <w:rPr>
          <w:rFonts w:eastAsia="Calibri"/>
          <w:bCs w:val="0"/>
          <w:iCs w:val="0"/>
        </w:rPr>
        <w:t>regardless of whether the treatment plan is completed, as long as the Enrollee was covered under the MCO at the time the service was performed</w:t>
      </w:r>
      <w:r w:rsidRPr="002C0156">
        <w:rPr>
          <w:rFonts w:eastAsia="Calibri"/>
          <w:bCs w:val="0"/>
          <w:iCs w:val="0"/>
        </w:rPr>
        <w:t>. Nothing in this section may be construed to prevent the MCO or its Subcontractor from paying for dental services using a bundled method.</w:t>
      </w:r>
      <w:bookmarkEnd w:id="2140"/>
      <w:r w:rsidRPr="002C0156">
        <w:rPr>
          <w:rFonts w:eastAsia="Calibri"/>
          <w:bCs w:val="0"/>
          <w:iCs w:val="0"/>
        </w:rPr>
        <w:t xml:space="preserve"> </w:t>
      </w:r>
    </w:p>
    <w:p w14:paraId="2B56085E" w14:textId="77777777" w:rsidR="00DD4C13" w:rsidRPr="002C0156" w:rsidRDefault="00C927E0" w:rsidP="00F84F10">
      <w:pPr>
        <w:pStyle w:val="Heading3"/>
      </w:pPr>
      <w:bookmarkStart w:id="2141" w:name="_Toc274740448"/>
      <w:bookmarkStart w:id="2142" w:name="_Toc274741086"/>
      <w:bookmarkStart w:id="2143" w:name="_Toc274813215"/>
      <w:bookmarkStart w:id="2144" w:name="_Toc275418506"/>
      <w:bookmarkStart w:id="2145" w:name="_Toc274740449"/>
      <w:bookmarkStart w:id="2146" w:name="_Toc274741087"/>
      <w:bookmarkStart w:id="2147" w:name="_Toc209615305"/>
      <w:bookmarkEnd w:id="2141"/>
      <w:bookmarkEnd w:id="2142"/>
      <w:bookmarkEnd w:id="2143"/>
      <w:bookmarkEnd w:id="2144"/>
      <w:bookmarkEnd w:id="2145"/>
      <w:bookmarkEnd w:id="2146"/>
      <w:r w:rsidRPr="002C0156">
        <w:t>Early Intensive Developmental and Behavioral Intervention (EIDBI) Services</w:t>
      </w:r>
      <w:r w:rsidR="00DD4C13" w:rsidRPr="002C0156">
        <w:t>.</w:t>
      </w:r>
      <w:bookmarkEnd w:id="2147"/>
    </w:p>
    <w:p w14:paraId="2C131A50" w14:textId="11A003DC" w:rsidR="00C927E0" w:rsidRPr="002C0156" w:rsidRDefault="00C927E0" w:rsidP="00F84F10">
      <w:pPr>
        <w:pStyle w:val="3bodytext"/>
      </w:pPr>
      <w:r w:rsidRPr="002C0156">
        <w:t>The EIDBI benefit provides early intensive intervention to Enrollees under twenty-one (21) years of age with a</w:t>
      </w:r>
      <w:r w:rsidR="00A06B01" w:rsidRPr="002C0156">
        <w:t xml:space="preserve"> diagnosis of</w:t>
      </w:r>
      <w:r w:rsidRPr="002C0156">
        <w:t xml:space="preserve"> autism spectrum disorder (ASD) or a related condition</w:t>
      </w:r>
      <w:r w:rsidR="00723776" w:rsidRPr="002C0156">
        <w:t xml:space="preserve">.  </w:t>
      </w:r>
      <w:r w:rsidRPr="002C0156">
        <w:t xml:space="preserve">This benefit must provide coverage for a </w:t>
      </w:r>
      <w:r w:rsidR="00F638D1" w:rsidRPr="002C0156">
        <w:t>C</w:t>
      </w:r>
      <w:r w:rsidRPr="002C0156">
        <w:t xml:space="preserve">omprehensive </w:t>
      </w:r>
      <w:r w:rsidR="00F638D1" w:rsidRPr="002C0156">
        <w:t>M</w:t>
      </w:r>
      <w:r w:rsidRPr="002C0156">
        <w:t xml:space="preserve">ultidisciplinary </w:t>
      </w:r>
      <w:r w:rsidR="00F638D1" w:rsidRPr="002C0156">
        <w:t>E</w:t>
      </w:r>
      <w:r w:rsidRPr="002C0156">
        <w:t>valuation</w:t>
      </w:r>
      <w:r w:rsidR="00F638D1" w:rsidRPr="002C0156">
        <w:t xml:space="preserve"> (CMDE)</w:t>
      </w:r>
      <w:r w:rsidRPr="002C0156">
        <w:t>, ongoing progress monitoring, and medically necessary early intensive treatment of ASD or a related condition</w:t>
      </w:r>
      <w:r w:rsidR="00723776" w:rsidRPr="002C0156">
        <w:t>.</w:t>
      </w:r>
      <w:r w:rsidR="00325AA6" w:rsidRPr="002C0156">
        <w:t xml:space="preserve"> </w:t>
      </w:r>
      <w:r w:rsidR="00F638D1" w:rsidRPr="002C0156">
        <w:t xml:space="preserve">Children diagnosed with these conditions are considered to have special health care needs under this Contract.  </w:t>
      </w:r>
      <w:r w:rsidR="00A82AB5" w:rsidRPr="002C0156">
        <w:t>EIDBI services are classed as EPSDT pediatric preventive services.</w:t>
      </w:r>
      <w:r w:rsidR="00425B04">
        <w:t xml:space="preserve"> </w:t>
      </w:r>
      <w:r w:rsidR="00A82AB5" w:rsidRPr="002C0156">
        <w:t xml:space="preserve">EIDBI services and consultations delivered by a licensed health care provider via telehealth are covered  in the same manner as if the service or consultation was delivered in person.  </w:t>
      </w:r>
      <w:r w:rsidR="00101974" w:rsidRPr="002C0156">
        <w:t xml:space="preserve">The MCO shall provide the EIDBI benefit as follows. </w:t>
      </w:r>
      <w:r w:rsidR="00DB1788" w:rsidRPr="002C0156">
        <w:t>[Minnesota Statutes, §256B.0949]</w:t>
      </w:r>
    </w:p>
    <w:p w14:paraId="645A9585" w14:textId="0226FC44" w:rsidR="00DB1788" w:rsidRPr="002C0156" w:rsidRDefault="00DB1788" w:rsidP="00F84F10">
      <w:pPr>
        <w:pStyle w:val="Heading4"/>
      </w:pPr>
      <w:r w:rsidRPr="002C0156">
        <w:t>EIDBI Definitions.</w:t>
      </w:r>
    </w:p>
    <w:p w14:paraId="73E54CCC" w14:textId="485E38E1" w:rsidR="00C927E0" w:rsidRPr="002C0156" w:rsidRDefault="00C927E0" w:rsidP="00F84F10">
      <w:pPr>
        <w:pStyle w:val="Heading5"/>
      </w:pPr>
      <w:r w:rsidRPr="002C0156">
        <w:lastRenderedPageBreak/>
        <w:t>ASD or related condition</w:t>
      </w:r>
      <w:r w:rsidR="00C67E46" w:rsidRPr="002C0156">
        <w:t>s</w:t>
      </w:r>
      <w:r w:rsidRPr="002C0156">
        <w:t xml:space="preserve"> means either autism spectrum disorder (ASD) as defined in the current version of the Diagnostic and Statistical Manual of Mental Disorders (DSM) or a condition that is found to be closely related to ASD, as identified under the current version of the DSM, and meets all of the following criteria: </w:t>
      </w:r>
    </w:p>
    <w:p w14:paraId="3EC010DE" w14:textId="77777777" w:rsidR="00C927E0" w:rsidRPr="002C0156" w:rsidRDefault="00C927E0" w:rsidP="00F84F10">
      <w:pPr>
        <w:pStyle w:val="Heading6"/>
      </w:pPr>
      <w:r w:rsidRPr="002C0156">
        <w:t xml:space="preserve">Is severe and chronic; </w:t>
      </w:r>
    </w:p>
    <w:p w14:paraId="6953D7B5" w14:textId="77777777" w:rsidR="00C927E0" w:rsidRPr="002C0156" w:rsidRDefault="00C927E0" w:rsidP="00F84F10">
      <w:pPr>
        <w:pStyle w:val="Heading6"/>
      </w:pPr>
      <w:r w:rsidRPr="002C0156">
        <w:t xml:space="preserve">Results in impairment of adaptive behavior and function similar to that of a person with ASD; </w:t>
      </w:r>
    </w:p>
    <w:p w14:paraId="50872A65" w14:textId="77777777" w:rsidR="00C927E0" w:rsidRPr="002C0156" w:rsidRDefault="00C927E0" w:rsidP="00F84F10">
      <w:pPr>
        <w:pStyle w:val="Heading6"/>
      </w:pPr>
      <w:r w:rsidRPr="002C0156">
        <w:t xml:space="preserve">Requires treatment or services similar to those required for a person with ASD; and </w:t>
      </w:r>
    </w:p>
    <w:p w14:paraId="55711218" w14:textId="7B3C3D0F" w:rsidR="00C927E0" w:rsidRPr="002C0156" w:rsidRDefault="00C927E0" w:rsidP="00F84F10">
      <w:pPr>
        <w:pStyle w:val="Heading6"/>
      </w:pPr>
      <w:r w:rsidRPr="002C0156">
        <w:t>Results in substantial functional limitations in three core developmental deficits of ASD: social interaction; nonverbal or social communication; and restrictive, repetitive behaviors or hyper-reactivity or hypo-reactivity to sensory input; and may include deficits or a high level of support in one or more of the following domains: Self-regulation; Self-care; Behavioral challenges; Expressive communication; Receptive communication; Cognitive functioning; or Safety</w:t>
      </w:r>
      <w:r w:rsidR="00401030" w:rsidRPr="002C0156">
        <w:t>.</w:t>
      </w:r>
    </w:p>
    <w:p w14:paraId="2E834780" w14:textId="4F77E739" w:rsidR="00DB1788" w:rsidRPr="002C0156" w:rsidRDefault="00DB1788" w:rsidP="00F84F10">
      <w:pPr>
        <w:pStyle w:val="Heading5"/>
      </w:pPr>
      <w:r w:rsidRPr="002C0156">
        <w:t>Qualified EIDBI Provider means a provider as described in Minnesota Statutes, §256B.0949, subd. 15</w:t>
      </w:r>
      <w:r w:rsidR="00C134F0">
        <w:t xml:space="preserve">, </w:t>
      </w:r>
      <w:r w:rsidR="00C134F0" w:rsidRPr="00C134F0">
        <w:t>as amended in Laws of Minnesota SS01, Ch. 9, Art. 6, Sec. 9</w:t>
      </w:r>
      <w:r w:rsidRPr="002C0156">
        <w:t xml:space="preserve">. </w:t>
      </w:r>
    </w:p>
    <w:p w14:paraId="7D5AD06A" w14:textId="42B2849D" w:rsidR="00DB1788" w:rsidRPr="002C0156" w:rsidRDefault="00DB1788" w:rsidP="00F84F10">
      <w:pPr>
        <w:pStyle w:val="Heading5"/>
      </w:pPr>
      <w:r w:rsidRPr="002C0156">
        <w:t xml:space="preserve">Qualified Supervising Provider means a provider as described in Minnesota Statutes, §256B.0949, subd. 15, (a). </w:t>
      </w:r>
    </w:p>
    <w:p w14:paraId="559651E0" w14:textId="300AF131" w:rsidR="00A82AB5" w:rsidRPr="002C0156" w:rsidRDefault="00A82AB5" w:rsidP="00F84F10">
      <w:pPr>
        <w:pStyle w:val="Heading5"/>
      </w:pPr>
      <w:r w:rsidRPr="002C0156">
        <w:t>CMDE provider means a provider as described in Minnesota Statutes, §256B.0949, subd. 5a.</w:t>
      </w:r>
    </w:p>
    <w:p w14:paraId="7548DDD2" w14:textId="60416F4A" w:rsidR="00DD4C13" w:rsidRPr="002C0156" w:rsidRDefault="00C927E0" w:rsidP="00F84F10">
      <w:pPr>
        <w:pStyle w:val="Heading4"/>
      </w:pPr>
      <w:r w:rsidRPr="002C0156">
        <w:t xml:space="preserve">EIDBI interventions are individualized, intensive treatments based in behavioral and developmental sciences consistent with </w:t>
      </w:r>
      <w:r w:rsidR="00C67E46" w:rsidRPr="002C0156">
        <w:t xml:space="preserve">evidence-based </w:t>
      </w:r>
      <w:r w:rsidRPr="002C0156">
        <w:t>best practices</w:t>
      </w:r>
      <w:r w:rsidR="00723776" w:rsidRPr="002C0156">
        <w:t xml:space="preserve">.  </w:t>
      </w:r>
      <w:r w:rsidRPr="002C0156">
        <w:t xml:space="preserve">Interventions must address the Enrollee’s medically necessary treatment goals and must be targeted to develop, enhance, or maintain the individual developmental skills of </w:t>
      </w:r>
      <w:r w:rsidR="00C67E46" w:rsidRPr="002C0156">
        <w:t>an Enrollee</w:t>
      </w:r>
      <w:r w:rsidRPr="002C0156">
        <w:t xml:space="preserve"> with ASD or related condition to improve functional communication, social or interpersonal interaction, behavioral challenges and self-regulation, cognition, learning and play, self-care and safety</w:t>
      </w:r>
      <w:r w:rsidR="00723776" w:rsidRPr="002C0156">
        <w:t xml:space="preserve">.  </w:t>
      </w:r>
      <w:r w:rsidRPr="002C0156">
        <w:t>Intervention must be provided by a qualified EIDBI provider and supervised by a QSP</w:t>
      </w:r>
      <w:r w:rsidR="00DD4C13" w:rsidRPr="002C0156">
        <w:t>.</w:t>
      </w:r>
    </w:p>
    <w:p w14:paraId="587B9043" w14:textId="6FA2EB48" w:rsidR="00DD4C13" w:rsidRPr="002C0156" w:rsidRDefault="00723776" w:rsidP="00F84F10">
      <w:pPr>
        <w:pStyle w:val="Heading4"/>
      </w:pPr>
      <w:r w:rsidRPr="002C0156">
        <w:t xml:space="preserve"> </w:t>
      </w:r>
      <w:r w:rsidR="00DB1788" w:rsidRPr="002C0156">
        <w:t>EIDBI s</w:t>
      </w:r>
      <w:r w:rsidR="00C927E0" w:rsidRPr="002C0156">
        <w:t xml:space="preserve">ervices are provided by qualified providers to both </w:t>
      </w:r>
      <w:r w:rsidR="00C67E46" w:rsidRPr="002C0156">
        <w:t>Enrollees</w:t>
      </w:r>
      <w:r w:rsidR="00C927E0" w:rsidRPr="002C0156">
        <w:t xml:space="preserve"> and their families</w:t>
      </w:r>
      <w:r w:rsidR="00DD4C13" w:rsidRPr="002C0156">
        <w:t>.</w:t>
      </w:r>
    </w:p>
    <w:p w14:paraId="7A4E7D5B" w14:textId="7861C8CB" w:rsidR="00DD4C13" w:rsidRPr="002C0156" w:rsidRDefault="00C927E0" w:rsidP="00F84F10">
      <w:pPr>
        <w:pStyle w:val="Heading4"/>
      </w:pPr>
      <w:r w:rsidRPr="002C0156">
        <w:t xml:space="preserve"> The MCO and its Providers must use the same procedure codes, modifiers and units of service, for EIDBI Services as published by the STATE on its public web site</w:t>
      </w:r>
      <w:r w:rsidR="00DD4C13" w:rsidRPr="002C0156">
        <w:t>.</w:t>
      </w:r>
      <w:r w:rsidR="00A82AB5" w:rsidRPr="002C0156">
        <w:t xml:space="preserve"> MCO encounter data, must reflect both the rendering Provider and the supervising Provider for each service. The MCO shall offer training to providers on </w:t>
      </w:r>
      <w:r w:rsidR="00BC6DD8" w:rsidRPr="002C0156">
        <w:t xml:space="preserve">prior authorizations processes, credentialing, </w:t>
      </w:r>
      <w:r w:rsidR="00A82AB5" w:rsidRPr="002C0156">
        <w:t xml:space="preserve">billing and coding. </w:t>
      </w:r>
      <w:r w:rsidR="00BC6DD8" w:rsidRPr="002C0156">
        <w:t xml:space="preserve">Training must be accessible, in plain language and must meet Culturally and Linguistically Appropriate Service (CLAS) standards. </w:t>
      </w:r>
    </w:p>
    <w:p w14:paraId="02DB9D91" w14:textId="7CE19E11" w:rsidR="00101974" w:rsidRPr="002C0156" w:rsidRDefault="00101974" w:rsidP="00F3565C">
      <w:pPr>
        <w:pStyle w:val="Heading4"/>
      </w:pPr>
      <w:r w:rsidRPr="002C0156">
        <w:t xml:space="preserve">MCOs shall </w:t>
      </w:r>
      <w:r w:rsidR="00603437" w:rsidRPr="002C0156">
        <w:t>utilize</w:t>
      </w:r>
      <w:r w:rsidRPr="002C0156">
        <w:t xml:space="preserve"> the DHS weekly EIDBI enrollment report or the DHS </w:t>
      </w:r>
      <w:r w:rsidR="00603437" w:rsidRPr="002C0156">
        <w:t xml:space="preserve">MPSE </w:t>
      </w:r>
      <w:r w:rsidRPr="002C0156">
        <w:t>provider portal</w:t>
      </w:r>
      <w:r w:rsidR="00603437" w:rsidRPr="002C0156">
        <w:t xml:space="preserve"> to identify and enroll all</w:t>
      </w:r>
      <w:r w:rsidR="00DF0F00">
        <w:t xml:space="preserve"> </w:t>
      </w:r>
      <w:r w:rsidR="00603437" w:rsidRPr="002C0156">
        <w:t>EIDBI Level 1, 2, and 3 and QSP providers</w:t>
      </w:r>
      <w:r w:rsidRPr="002C0156">
        <w:t xml:space="preserve">. </w:t>
      </w:r>
      <w:r w:rsidR="00DF0F00" w:rsidRPr="00DF0F00">
        <w:t xml:space="preserve">If the MCO wants to limit their network of EIDBI providers the MCO must provide the STATE with sixty (60) calendar advance notice of the request which must be reviewed and approved by the STATE. </w:t>
      </w:r>
      <w:r w:rsidRPr="002C0156">
        <w:t xml:space="preserve">The MCO must make a determination on a Provider's clean application within </w:t>
      </w:r>
      <w:r w:rsidR="00603437" w:rsidRPr="002C0156">
        <w:t>forty-five (45)</w:t>
      </w:r>
      <w:r w:rsidRPr="002C0156">
        <w:t xml:space="preserve"> days after receiving the clean application, unless the MCO identifies a substantive quality or safety concern in the course of Provider credentialing that requires further investigation.  If an EIDBI agency has been removed </w:t>
      </w:r>
      <w:r w:rsidR="00603437" w:rsidRPr="002C0156">
        <w:t xml:space="preserve">or shown as inactive/terminated </w:t>
      </w:r>
      <w:r w:rsidRPr="002C0156">
        <w:t xml:space="preserve">from the </w:t>
      </w:r>
      <w:r w:rsidR="00603437" w:rsidRPr="002C0156">
        <w:t xml:space="preserve">EIDBI </w:t>
      </w:r>
      <w:r w:rsidRPr="002C0156">
        <w:t xml:space="preserve">report or </w:t>
      </w:r>
      <w:r w:rsidR="00603437" w:rsidRPr="002C0156">
        <w:t xml:space="preserve">MPSE </w:t>
      </w:r>
      <w:r w:rsidRPr="002C0156">
        <w:t xml:space="preserve">portal, the MCO will update </w:t>
      </w:r>
      <w:r w:rsidR="00603437" w:rsidRPr="002C0156">
        <w:t>its</w:t>
      </w:r>
      <w:r w:rsidRPr="002C0156">
        <w:t xml:space="preserve"> records to reflect this change.</w:t>
      </w:r>
    </w:p>
    <w:p w14:paraId="78081C32" w14:textId="175A3275" w:rsidR="00C927E0" w:rsidRPr="002C0156" w:rsidRDefault="00C927E0" w:rsidP="00F84F10">
      <w:pPr>
        <w:pStyle w:val="Heading4"/>
      </w:pPr>
      <w:r w:rsidRPr="002C0156">
        <w:lastRenderedPageBreak/>
        <w:t>EIDBI Services must be provided by qualified EIDBI providers and include:</w:t>
      </w:r>
    </w:p>
    <w:p w14:paraId="6A2EAB90" w14:textId="46B289CC" w:rsidR="00C927E0" w:rsidRPr="002C0156" w:rsidRDefault="00C927E0" w:rsidP="00F84F10">
      <w:pPr>
        <w:pStyle w:val="Heading5"/>
      </w:pPr>
      <w:r w:rsidRPr="002C0156">
        <w:t>Comprehensive Multi-Disciplinary Evaluation (CMDE)</w:t>
      </w:r>
      <w:r w:rsidR="00723776" w:rsidRPr="002C0156">
        <w:t xml:space="preserve"> </w:t>
      </w:r>
      <w:r w:rsidRPr="002C0156">
        <w:t>means a comprehensive evaluation of an Enrollee to determine medical necessity of EIDBI services</w:t>
      </w:r>
      <w:r w:rsidR="00723776" w:rsidRPr="002C0156">
        <w:t xml:space="preserve">.  </w:t>
      </w:r>
      <w:r w:rsidRPr="002C0156">
        <w:t>The CMDE</w:t>
      </w:r>
      <w:r w:rsidR="00723776" w:rsidRPr="002C0156">
        <w:t xml:space="preserve"> </w:t>
      </w:r>
      <w:r w:rsidRPr="002C0156">
        <w:t>must include:</w:t>
      </w:r>
    </w:p>
    <w:p w14:paraId="1B78A7D4" w14:textId="33D6817E" w:rsidR="00C927E0" w:rsidRPr="002C0156" w:rsidRDefault="00C927E0" w:rsidP="00F84F10">
      <w:pPr>
        <w:pStyle w:val="Heading6"/>
      </w:pPr>
      <w:r w:rsidRPr="002C0156">
        <w:t xml:space="preserve">An assessment of the Enrollee’s developmental skills, functional behavior, needs and capacities based on direct observation </w:t>
      </w:r>
      <w:r w:rsidR="009E490E" w:rsidRPr="002C0156">
        <w:t xml:space="preserve">(including </w:t>
      </w:r>
      <w:r w:rsidR="00A82AB5" w:rsidRPr="002C0156">
        <w:t>telehealth as defined under Minnesota Statutes, §256B.0625, sub. 3b</w:t>
      </w:r>
      <w:r w:rsidR="009E490E" w:rsidRPr="002C0156">
        <w:t xml:space="preserve">) </w:t>
      </w:r>
      <w:r w:rsidRPr="002C0156">
        <w:t>of the person which must be administered by a qualified CMDE provider who is a physician, advanced practice registered nurse or licensed mental health professional identified by the STATE; and</w:t>
      </w:r>
    </w:p>
    <w:p w14:paraId="7ECB34CC" w14:textId="026B1F5D" w:rsidR="00C927E0" w:rsidRPr="002C0156" w:rsidRDefault="00C927E0" w:rsidP="00F84F10">
      <w:pPr>
        <w:pStyle w:val="Heading6"/>
      </w:pPr>
      <w:r w:rsidRPr="002C0156">
        <w:t xml:space="preserve">Medical information from the Enrollee’s physician or advanced practice </w:t>
      </w:r>
      <w:r w:rsidR="00AF2E85" w:rsidRPr="002C0156">
        <w:t xml:space="preserve">registered </w:t>
      </w:r>
      <w:r w:rsidRPr="002C0156">
        <w:t>nurse</w:t>
      </w:r>
      <w:r w:rsidR="00723776" w:rsidRPr="002C0156">
        <w:t xml:space="preserve"> </w:t>
      </w:r>
      <w:r w:rsidRPr="002C0156">
        <w:t>and may also include input from family members, child care providers or other caregivers, as well as any</w:t>
      </w:r>
      <w:r w:rsidR="00723776" w:rsidRPr="002C0156">
        <w:t xml:space="preserve"> </w:t>
      </w:r>
      <w:r w:rsidRPr="002C0156">
        <w:t>medical or assessment information from other licensed professionals such as rehabilitation or habilitation therapists, licensed school personnel, or other mental health professionals;</w:t>
      </w:r>
      <w:r w:rsidR="00C67E46" w:rsidRPr="002C0156">
        <w:t xml:space="preserve"> [Minnesota Statutes, §256B.0949, subds. 5 and 13]</w:t>
      </w:r>
    </w:p>
    <w:p w14:paraId="21C2FBFD" w14:textId="33ADD473" w:rsidR="00DD4C13" w:rsidRPr="002C0156" w:rsidRDefault="00C927E0" w:rsidP="00F84F10">
      <w:pPr>
        <w:pStyle w:val="Heading5"/>
      </w:pPr>
      <w:r w:rsidRPr="002C0156">
        <w:t xml:space="preserve">Individual Treatment Plan (ITP) means the </w:t>
      </w:r>
      <w:r w:rsidR="00101974" w:rsidRPr="002C0156">
        <w:t>Enrollee</w:t>
      </w:r>
      <w:r w:rsidRPr="002C0156">
        <w:t>-centered, individualized written plan of care that integrates and coordinates person and family information from the CMDE for a</w:t>
      </w:r>
      <w:r w:rsidR="00101974" w:rsidRPr="002C0156">
        <w:t xml:space="preserve">n Enrollee </w:t>
      </w:r>
      <w:r w:rsidRPr="002C0156">
        <w:t>who meets medical necessity for the EIDBI benefit</w:t>
      </w:r>
      <w:r w:rsidR="00723776" w:rsidRPr="002C0156">
        <w:t xml:space="preserve">.  </w:t>
      </w:r>
      <w:r w:rsidRPr="002C0156">
        <w:t>ITP development and ITP progress monitoring is development of the initial, annual, and progress monitoring of an ITP</w:t>
      </w:r>
      <w:r w:rsidR="00A06B01" w:rsidRPr="002C0156">
        <w:t xml:space="preserve"> in accordance with STATE policy.</w:t>
      </w:r>
      <w:r w:rsidR="00723776" w:rsidRPr="002C0156">
        <w:t xml:space="preserve">  </w:t>
      </w:r>
      <w:r w:rsidR="00101974" w:rsidRPr="002C0156">
        <w:t xml:space="preserve">The MCO must review each </w:t>
      </w:r>
      <w:r w:rsidRPr="002C0156">
        <w:t xml:space="preserve">ITP development and ITP progress monitoring document, </w:t>
      </w:r>
      <w:r w:rsidR="00101974" w:rsidRPr="002C0156">
        <w:t xml:space="preserve"> to ensure all statutory components are included in all treatment plans.  These include: treatment modality, baseline data, frequency and intensity of services, amount of family caregiver training, environmental changes, personal and family circumstances, techniques to support the Enrollee, the QSP signature, the parent/guardian signature, goal mastery and progress, and discharge criteria. The MCO will ensure that the review process </w:t>
      </w:r>
      <w:r w:rsidRPr="002C0156">
        <w:t>provides oversight and ongoing evaluation of a person’s treatment and progress on targeted goals and objectives and integrates and coordinates the person’s and the person’s legal representative’s information from the CMDE and ITP progress monitoring</w:t>
      </w:r>
      <w:r w:rsidR="00DD4C13" w:rsidRPr="002C0156">
        <w:t>.</w:t>
      </w:r>
      <w:r w:rsidR="00C67E46" w:rsidRPr="002C0156">
        <w:t xml:space="preserve"> </w:t>
      </w:r>
      <w:r w:rsidR="009E490E" w:rsidRPr="002C0156">
        <w:t xml:space="preserve"> </w:t>
      </w:r>
      <w:r w:rsidR="00C67E46" w:rsidRPr="002C0156">
        <w:t>[Minnesota Statutes, §256B.0949, subds. 6</w:t>
      </w:r>
      <w:r w:rsidR="00A06B01" w:rsidRPr="002C0156">
        <w:t>, 10</w:t>
      </w:r>
      <w:r w:rsidR="00C67E46" w:rsidRPr="002C0156">
        <w:t xml:space="preserve"> and 13];</w:t>
      </w:r>
    </w:p>
    <w:p w14:paraId="765C5095" w14:textId="301903AB" w:rsidR="00A82AB5" w:rsidRPr="002C0156" w:rsidRDefault="00A82AB5" w:rsidP="00F84F10">
      <w:pPr>
        <w:pStyle w:val="Heading5"/>
      </w:pPr>
      <w:r w:rsidRPr="002C0156">
        <w:t xml:space="preserve">Intervention means medically necessary direct treatment provided to a person with ASD or a related condition as outlined in their ITP. All Intervention services must be provided under the direction of a QSP and documented accordingly. Intervention may take place across multiple settings. The frequency and intensity of Intervention services are provided based on the number of treatment goals, person and family or caregiver </w:t>
      </w:r>
      <w:r w:rsidR="00101974" w:rsidRPr="002C0156">
        <w:t xml:space="preserve">preferences, and other factors, and shall be documented in the ITP. </w:t>
      </w:r>
      <w:r w:rsidRPr="002C0156">
        <w:t>Intervention services may be provided individually or in a group. Intervention with a higher provider ratio may occur when deemed medically necessary through the person's ITP. [Minnesota Statutes, §256B.0949, subds. 13 g)</w:t>
      </w:r>
    </w:p>
    <w:p w14:paraId="3AD0DC86" w14:textId="12AE2332" w:rsidR="00DD4C13" w:rsidRDefault="00C927E0" w:rsidP="00F84F10">
      <w:pPr>
        <w:pStyle w:val="Heading5"/>
      </w:pPr>
      <w:r w:rsidRPr="002C0156">
        <w:t>EIDBI Observation and Direction is the clinical direction and oversight of EIDBI services by the QSP, Level I treatment provider, or Level II treatment provider, including developmental and behavioral techniques, progress measurement, data collection, function or behaviors, and generalization of acquired skills for the direct benefit of the Enrollee</w:t>
      </w:r>
      <w:r w:rsidR="00723776" w:rsidRPr="002C0156">
        <w:t xml:space="preserve">.  </w:t>
      </w:r>
      <w:r w:rsidRPr="002C0156">
        <w:t>EIDBI intervention observation and direction informs any modification of the methods to support the outcomes in the ITP</w:t>
      </w:r>
      <w:r w:rsidR="00723776" w:rsidRPr="002C0156">
        <w:t xml:space="preserve">.  </w:t>
      </w:r>
      <w:r w:rsidRPr="002C0156">
        <w:t>EIDBI intervention observation and direction provides a real-time response to EIDBI interventions to maximize the benefit to the Enrollee</w:t>
      </w:r>
      <w:r w:rsidR="00DD4C13" w:rsidRPr="002C0156">
        <w:t>.</w:t>
      </w:r>
      <w:r w:rsidR="00C67E46" w:rsidRPr="002C0156">
        <w:t>[Minnesota Statutes, §256B.0949, subds. 7 and 13]</w:t>
      </w:r>
    </w:p>
    <w:p w14:paraId="0E01C404" w14:textId="77777777" w:rsidR="00C134F0" w:rsidRDefault="00C134F0" w:rsidP="00C134F0">
      <w:pPr>
        <w:pStyle w:val="Heading6"/>
      </w:pPr>
      <w:r w:rsidRPr="009C2190">
        <w:lastRenderedPageBreak/>
        <w:t xml:space="preserve">EIDBI providers must provide clinical supervision for a minimum of one (1) hour for every sixteen (16) hours of direct treatment per person, unless otherwise authorized in the Enrollee's individual treatment plan. EIDBI providers must provide required EIDBI intervention observation and direction at least once per month. Required EIDBI intervention observation and direction under this clause may be conducted via telehealth provided that no more than two consecutive monthly required EIDBI intervention observation and direction sessions under this clause are conducted via telehealth. The MCO must, by audit or other means, ensure that </w:t>
      </w:r>
      <w:r>
        <w:t xml:space="preserve">required </w:t>
      </w:r>
      <w:r w:rsidRPr="009C2190">
        <w:t>clinical supervision is provided.</w:t>
      </w:r>
      <w:r w:rsidRPr="0096204D">
        <w:t xml:space="preserve"> </w:t>
      </w:r>
    </w:p>
    <w:p w14:paraId="30EDFA74" w14:textId="74C97623" w:rsidR="00C134F0" w:rsidRPr="00C134F0" w:rsidRDefault="00C134F0" w:rsidP="003A3CCD">
      <w:pPr>
        <w:pStyle w:val="Heading6"/>
      </w:pPr>
      <w:r>
        <w:rPr>
          <w:lang w:bidi="en-US"/>
        </w:rPr>
        <w:t xml:space="preserve">The </w:t>
      </w:r>
      <w:r w:rsidRPr="00081205">
        <w:rPr>
          <w:lang w:bidi="en-US"/>
        </w:rPr>
        <w:t xml:space="preserve">MCO must provide </w:t>
      </w:r>
      <w:r>
        <w:rPr>
          <w:lang w:bidi="en-US"/>
        </w:rPr>
        <w:t xml:space="preserve">an audit sample each six months, including </w:t>
      </w:r>
      <w:r w:rsidRPr="00081205">
        <w:rPr>
          <w:lang w:bidi="en-US"/>
        </w:rPr>
        <w:t>reports, claims data, and supporting documentation (ITP</w:t>
      </w:r>
      <w:r>
        <w:rPr>
          <w:lang w:bidi="en-US"/>
        </w:rPr>
        <w:t>s</w:t>
      </w:r>
      <w:r w:rsidRPr="00081205">
        <w:rPr>
          <w:lang w:bidi="en-US"/>
        </w:rPr>
        <w:t xml:space="preserve"> </w:t>
      </w:r>
      <w:r w:rsidRPr="00081205">
        <w:t>and</w:t>
      </w:r>
      <w:r w:rsidRPr="00081205">
        <w:rPr>
          <w:lang w:bidi="en-US"/>
        </w:rPr>
        <w:t xml:space="preserve"> CMDE</w:t>
      </w:r>
      <w:r>
        <w:rPr>
          <w:lang w:bidi="en-US"/>
        </w:rPr>
        <w:t>s</w:t>
      </w:r>
      <w:r w:rsidRPr="00081205">
        <w:rPr>
          <w:lang w:bidi="en-US"/>
        </w:rPr>
        <w:t xml:space="preserve">) to </w:t>
      </w:r>
      <w:r>
        <w:rPr>
          <w:lang w:bidi="en-US"/>
        </w:rPr>
        <w:t xml:space="preserve">the STATE </w:t>
      </w:r>
      <w:r w:rsidRPr="00081205">
        <w:rPr>
          <w:lang w:bidi="en-US"/>
        </w:rPr>
        <w:t xml:space="preserve">to verify provider adherence to these clinical supervision and observation and direction requirements. </w:t>
      </w:r>
      <w:r>
        <w:rPr>
          <w:lang w:bidi="en-US"/>
        </w:rPr>
        <w:t xml:space="preserve"> The audit form and format will be specified by the STATE as advised by the EIDBI work group. </w:t>
      </w:r>
    </w:p>
    <w:p w14:paraId="5E49CCAF" w14:textId="77777777" w:rsidR="00DD4C13" w:rsidRPr="002C0156" w:rsidRDefault="00C927E0" w:rsidP="00F84F10">
      <w:pPr>
        <w:pStyle w:val="Heading5"/>
      </w:pPr>
      <w:r w:rsidRPr="002C0156">
        <w:t>Family/Caregiver Training and Counseling is specialized training and education provided to a family/caregiver to assist with the child’s needs and development</w:t>
      </w:r>
      <w:r w:rsidR="00DD4C13" w:rsidRPr="002C0156">
        <w:t>.</w:t>
      </w:r>
    </w:p>
    <w:p w14:paraId="000C2063" w14:textId="718BCB42" w:rsidR="00DD4C13" w:rsidRPr="002C0156" w:rsidRDefault="00C927E0" w:rsidP="00F84F10">
      <w:pPr>
        <w:pStyle w:val="Heading5"/>
      </w:pPr>
      <w:r w:rsidRPr="002C0156">
        <w:t xml:space="preserve">Coordinated Care Conference is a voluntary </w:t>
      </w:r>
      <w:r w:rsidR="00A82AB5" w:rsidRPr="002C0156">
        <w:t xml:space="preserve">telehealth </w:t>
      </w:r>
      <w:r w:rsidR="009E490E" w:rsidRPr="002C0156">
        <w:t xml:space="preserve">or </w:t>
      </w:r>
      <w:r w:rsidRPr="002C0156">
        <w:t>face-to-face meeting, with the Enrollee</w:t>
      </w:r>
      <w:r w:rsidR="00723776" w:rsidRPr="002C0156">
        <w:t xml:space="preserve"> </w:t>
      </w:r>
      <w:r w:rsidRPr="002C0156">
        <w:t>and family to review the CMDE or ITP progress monitoring and to integrate and coordinate services across providers and service-delivery systems to develop the ITP</w:t>
      </w:r>
      <w:r w:rsidR="00DD4C13" w:rsidRPr="002C0156">
        <w:t>.</w:t>
      </w:r>
    </w:p>
    <w:p w14:paraId="1B019804" w14:textId="51121A23" w:rsidR="00101974" w:rsidRPr="002C0156" w:rsidRDefault="00101974" w:rsidP="00F84F10">
      <w:pPr>
        <w:pStyle w:val="Heading5"/>
      </w:pPr>
      <w:r w:rsidRPr="002C0156">
        <w:t xml:space="preserve">The MCO shall develop, implement and maintain procedures to deliver care and coordinate services for all Enrollees who may be eligible for EIDBI based on a diagnosis of autism or related condition. This shall include that the Enrollee has an ongoing support person/entity responsible for coordinating care, including ensuring the Enrollee receives information and access to community and social support providers including counties, </w:t>
      </w:r>
      <w:r w:rsidR="002C44D0" w:rsidRPr="002C0156">
        <w:t>tribal nation</w:t>
      </w:r>
      <w:r w:rsidRPr="002C0156">
        <w:t xml:space="preserve">s, and lead agencies. The procedures must also include coordination of services between care settings. The MCO shall make a </w:t>
      </w:r>
      <w:r w:rsidR="00603437" w:rsidRPr="002C0156">
        <w:t>good-faith</w:t>
      </w:r>
      <w:r w:rsidRPr="002C0156">
        <w:t xml:space="preserve"> effort, including multiple attempts, to identify Enrollee needs and provide resources such as the MN Autism Resource Portal website (mn.gov/autism). [42 CFR §438.208(c)]</w:t>
      </w:r>
    </w:p>
    <w:p w14:paraId="1DA9E8C7" w14:textId="0B1845B9" w:rsidR="00A82AB5" w:rsidRPr="002C0156" w:rsidRDefault="00C67E46" w:rsidP="00F84F10">
      <w:pPr>
        <w:pStyle w:val="Heading4"/>
      </w:pPr>
      <w:r w:rsidRPr="002C0156">
        <w:t xml:space="preserve">Refining the benefit with stakeholders. The MCO agrees to participate in a work group to refine the EIDBI benefit, and to provide data in a form and format determined by the STATE with stakeholder input as required in Minnesota Statutes, §256B.0949, subd. 8.  The STATE will provide an initial report template for recommendations by the work group. </w:t>
      </w:r>
    </w:p>
    <w:p w14:paraId="2A2EB53B" w14:textId="1500E54B" w:rsidR="004E77CD" w:rsidRPr="002C0156" w:rsidRDefault="004E77CD" w:rsidP="00F84F10">
      <w:pPr>
        <w:pStyle w:val="Heading3"/>
      </w:pPr>
      <w:bookmarkStart w:id="2148" w:name="_Toc248215046"/>
      <w:bookmarkStart w:id="2149" w:name="_Toc216258931"/>
      <w:bookmarkStart w:id="2150" w:name="_Toc248291543"/>
      <w:bookmarkStart w:id="2151" w:name="_Toc279050044"/>
      <w:bookmarkStart w:id="2152" w:name="_Toc466451468"/>
      <w:bookmarkStart w:id="2153" w:name="_Toc488144392"/>
      <w:bookmarkStart w:id="2154" w:name="_Toc209615306"/>
      <w:bookmarkStart w:id="2155" w:name="_Toc248215047"/>
      <w:bookmarkStart w:id="2156" w:name="_Toc216258932"/>
      <w:bookmarkStart w:id="2157" w:name="_Toc248291544"/>
      <w:bookmarkStart w:id="2158" w:name="_Toc279050045"/>
      <w:bookmarkStart w:id="2159" w:name="_Toc466451469"/>
      <w:bookmarkStart w:id="2160" w:name="_Toc488144393"/>
      <w:bookmarkStart w:id="2161" w:name="_Ref516733616"/>
      <w:r w:rsidRPr="002C0156">
        <w:t xml:space="preserve">End Stage Renal Disease </w:t>
      </w:r>
      <w:r w:rsidR="00A82AB5" w:rsidRPr="002C0156">
        <w:t xml:space="preserve">Treatment </w:t>
      </w:r>
      <w:r w:rsidRPr="002C0156">
        <w:t>(ESRD)</w:t>
      </w:r>
      <w:bookmarkEnd w:id="2148"/>
      <w:bookmarkEnd w:id="2149"/>
      <w:bookmarkEnd w:id="2150"/>
      <w:bookmarkEnd w:id="2151"/>
      <w:bookmarkEnd w:id="2152"/>
      <w:bookmarkEnd w:id="2153"/>
      <w:r w:rsidRPr="002C0156">
        <w:t>.</w:t>
      </w:r>
      <w:bookmarkEnd w:id="2154"/>
    </w:p>
    <w:p w14:paraId="0C29674E" w14:textId="7266F13E" w:rsidR="004E77CD" w:rsidRPr="002C0156" w:rsidRDefault="004E77CD" w:rsidP="00F84F10">
      <w:pPr>
        <w:pStyle w:val="3bodytext"/>
      </w:pPr>
      <w:r w:rsidRPr="002C0156">
        <w:t>ESRD services are covered.</w:t>
      </w:r>
    </w:p>
    <w:p w14:paraId="787650F8" w14:textId="77777777" w:rsidR="00A82AB5" w:rsidRPr="002C0156" w:rsidRDefault="00A82AB5" w:rsidP="00F84F10">
      <w:pPr>
        <w:pStyle w:val="Heading3"/>
      </w:pPr>
      <w:bookmarkStart w:id="2162" w:name="_Toc209615307"/>
      <w:r w:rsidRPr="002C0156">
        <w:t>Enhanced Asthma Care Services.</w:t>
      </w:r>
      <w:bookmarkEnd w:id="2162"/>
      <w:r w:rsidRPr="002C0156">
        <w:t xml:space="preserve"> </w:t>
      </w:r>
    </w:p>
    <w:p w14:paraId="6E0D3499" w14:textId="7E301699" w:rsidR="00A82AB5" w:rsidRPr="002C0156" w:rsidRDefault="00A82AB5" w:rsidP="00F84F10">
      <w:pPr>
        <w:pStyle w:val="3bodytext"/>
      </w:pPr>
      <w:r w:rsidRPr="002C0156">
        <w:t>Enhanced asthma care services and related products provided in the children's homes for children with poorly controlled asthma are covered</w:t>
      </w:r>
      <w:r w:rsidR="00CA1800" w:rsidRPr="002C0156">
        <w:t>, effective January 1, 2022</w:t>
      </w:r>
      <w:r w:rsidRPr="002C0156">
        <w:t>.</w:t>
      </w:r>
      <w:r w:rsidR="00BC6DD8" w:rsidRPr="002C0156">
        <w:t xml:space="preserve">  Children includes Enrollees up to age 21 in Medicaid.</w:t>
      </w:r>
      <w:r w:rsidRPr="002C0156">
        <w:t xml:space="preserve"> </w:t>
      </w:r>
    </w:p>
    <w:p w14:paraId="6C8381B3" w14:textId="47810392" w:rsidR="00BC6DD8" w:rsidRPr="002C0156" w:rsidRDefault="008B5DE6" w:rsidP="00F84F10">
      <w:pPr>
        <w:pStyle w:val="Heading4"/>
      </w:pPr>
      <w:r w:rsidRPr="002C0156">
        <w:t xml:space="preserve">Poorly controlled asthma includes one of the following: a hospital emergency department visit for asthma at least one time in the past year; or a hospitalization for the treatment of asthma at least one time in the past year. </w:t>
      </w:r>
    </w:p>
    <w:p w14:paraId="0BA7D130" w14:textId="77777777" w:rsidR="00A82AB5" w:rsidRPr="002C0156" w:rsidRDefault="00A82AB5" w:rsidP="00F84F10">
      <w:pPr>
        <w:pStyle w:val="Heading4"/>
      </w:pPr>
      <w:r w:rsidRPr="002C0156">
        <w:t xml:space="preserve">Covered services include home visits provided by a registered environmental health specialist or credentialed lead risk assessor or healthy homes specialist, limited to two home </w:t>
      </w:r>
      <w:r w:rsidRPr="002C0156">
        <w:lastRenderedPageBreak/>
        <w:t xml:space="preserve">assessments per child unless the child moves to a new home an new asthma trigger enters the home, or the child develops a new allergy; </w:t>
      </w:r>
    </w:p>
    <w:p w14:paraId="4010DECD" w14:textId="11D96E46" w:rsidR="00A82AB5" w:rsidRPr="002C0156" w:rsidRDefault="00A82AB5" w:rsidP="00F84F10">
      <w:pPr>
        <w:pStyle w:val="Heading4"/>
      </w:pPr>
      <w:r w:rsidRPr="002C0156">
        <w:t>Covered products include the following allergen-reducing products that are identified as needed and recommended for the child by a registered environmental health specialist, healthy homes specialist, lead risk assessor, certified asthma educator, public health nurse, or other health care professional providing asthma care for the child.</w:t>
      </w:r>
      <w:r w:rsidR="007451A1" w:rsidRPr="002C0156">
        <w:t xml:space="preserve">  Reasonable quantity limits may be applied.</w:t>
      </w:r>
    </w:p>
    <w:p w14:paraId="6240396F" w14:textId="77777777" w:rsidR="00A82AB5" w:rsidRPr="002C0156" w:rsidRDefault="00A82AB5" w:rsidP="00F84F10">
      <w:pPr>
        <w:pStyle w:val="Heading5"/>
      </w:pPr>
      <w:r w:rsidRPr="002C0156">
        <w:t>Allergen encasements for mattresses, box springs, and pillows;</w:t>
      </w:r>
    </w:p>
    <w:p w14:paraId="54E844CB" w14:textId="77777777" w:rsidR="00A82AB5" w:rsidRPr="002C0156" w:rsidRDefault="00A82AB5" w:rsidP="00F84F10">
      <w:pPr>
        <w:pStyle w:val="Heading5"/>
      </w:pPr>
      <w:r w:rsidRPr="002C0156">
        <w:t>An allergen-rated vacuum cleaner, filters, and bags;</w:t>
      </w:r>
    </w:p>
    <w:p w14:paraId="6DA4080B" w14:textId="77777777" w:rsidR="00A82AB5" w:rsidRPr="002C0156" w:rsidRDefault="00A82AB5" w:rsidP="00F84F10">
      <w:pPr>
        <w:pStyle w:val="Heading5"/>
      </w:pPr>
      <w:r w:rsidRPr="002C0156">
        <w:t>A dehumidifier and filters;</w:t>
      </w:r>
    </w:p>
    <w:p w14:paraId="48D58834" w14:textId="77777777" w:rsidR="00A82AB5" w:rsidRPr="002C0156" w:rsidRDefault="00A82AB5" w:rsidP="00F84F10">
      <w:pPr>
        <w:pStyle w:val="Heading5"/>
      </w:pPr>
      <w:r w:rsidRPr="002C0156">
        <w:t>HEPA single-room air cleaners and filters;</w:t>
      </w:r>
    </w:p>
    <w:p w14:paraId="42D7169F" w14:textId="77777777" w:rsidR="00A82AB5" w:rsidRPr="002C0156" w:rsidRDefault="00A82AB5" w:rsidP="00F84F10">
      <w:pPr>
        <w:pStyle w:val="Heading5"/>
      </w:pPr>
      <w:r w:rsidRPr="002C0156">
        <w:t>Integrated pest management, including traps and starter packages of food storage containers;</w:t>
      </w:r>
    </w:p>
    <w:p w14:paraId="508BA289" w14:textId="77777777" w:rsidR="00A82AB5" w:rsidRPr="002C0156" w:rsidRDefault="00A82AB5" w:rsidP="00F84F10">
      <w:pPr>
        <w:pStyle w:val="Heading5"/>
      </w:pPr>
      <w:r w:rsidRPr="002C0156">
        <w:t>A damp mopping system;</w:t>
      </w:r>
    </w:p>
    <w:p w14:paraId="17E73445" w14:textId="77777777" w:rsidR="00A82AB5" w:rsidRPr="002C0156" w:rsidRDefault="00A82AB5" w:rsidP="00F84F10">
      <w:pPr>
        <w:pStyle w:val="Heading5"/>
      </w:pPr>
      <w:r w:rsidRPr="002C0156">
        <w:t>If the child does not have access to a bed, a waterproof hospital-grade mattress; and</w:t>
      </w:r>
    </w:p>
    <w:p w14:paraId="7241D626" w14:textId="22CAB394" w:rsidR="00A82AB5" w:rsidRPr="002C0156" w:rsidRDefault="00A82AB5" w:rsidP="009C23C5">
      <w:pPr>
        <w:pStyle w:val="Heading5"/>
      </w:pPr>
      <w:r w:rsidRPr="002C0156">
        <w:t>For homeowners only, furnace filters. [Minnesota Statutes</w:t>
      </w:r>
      <w:r w:rsidR="007451A1" w:rsidRPr="002C0156">
        <w:t>,</w:t>
      </w:r>
      <w:r w:rsidRPr="002C0156">
        <w:t xml:space="preserve"> §256B.0625, subd. 67]</w:t>
      </w:r>
    </w:p>
    <w:p w14:paraId="5C06F11D" w14:textId="4BB57A80" w:rsidR="00DD4C13" w:rsidRPr="002C0156" w:rsidRDefault="00A32AEE" w:rsidP="00F84F10">
      <w:pPr>
        <w:pStyle w:val="Heading3"/>
      </w:pPr>
      <w:bookmarkStart w:id="2163" w:name="_Toc209615308"/>
      <w:r w:rsidRPr="002C0156">
        <w:t>Family Planning Services</w:t>
      </w:r>
      <w:bookmarkEnd w:id="2155"/>
      <w:bookmarkEnd w:id="2156"/>
      <w:bookmarkEnd w:id="2157"/>
      <w:bookmarkEnd w:id="2158"/>
      <w:bookmarkEnd w:id="2159"/>
      <w:bookmarkEnd w:id="2160"/>
      <w:bookmarkEnd w:id="2161"/>
      <w:r w:rsidR="00DD4C13" w:rsidRPr="002C0156">
        <w:t>.</w:t>
      </w:r>
      <w:bookmarkEnd w:id="2163"/>
    </w:p>
    <w:p w14:paraId="2E6E7451" w14:textId="77777777" w:rsidR="00DD4C13" w:rsidRPr="002C0156" w:rsidRDefault="00505125" w:rsidP="00F84F10">
      <w:pPr>
        <w:pStyle w:val="3bodytext"/>
      </w:pPr>
      <w:r w:rsidRPr="002C0156">
        <w:t>Family planning services are covered</w:t>
      </w:r>
      <w:r w:rsidR="00DD4C13" w:rsidRPr="002C0156">
        <w:t>.</w:t>
      </w:r>
    </w:p>
    <w:p w14:paraId="3DC723C2" w14:textId="115CC140" w:rsidR="00A32AEE" w:rsidRPr="002C0156" w:rsidRDefault="00727F02" w:rsidP="00F84F10">
      <w:pPr>
        <w:pStyle w:val="Heading4"/>
      </w:pPr>
      <w:r w:rsidRPr="002C0156">
        <w:t>T</w:t>
      </w:r>
      <w:r w:rsidR="00A32AEE" w:rsidRPr="002C0156">
        <w:t>he MCO must comply with the sterilization consent procedures required by the federal government</w:t>
      </w:r>
      <w:r w:rsidR="009D5BC9" w:rsidRPr="002C0156">
        <w:t>,</w:t>
      </w:r>
      <w:r w:rsidR="00A32AEE" w:rsidRPr="002C0156">
        <w:t xml:space="preserve"> and must ensure open access to Family Planning Services</w:t>
      </w:r>
      <w:r w:rsidR="004B1D94" w:rsidRPr="002C0156">
        <w:t>.</w:t>
      </w:r>
      <w:r w:rsidR="00A32AEE" w:rsidRPr="002C0156">
        <w:t xml:space="preserve"> </w:t>
      </w:r>
      <w:r w:rsidR="004B1D94" w:rsidRPr="002C0156">
        <w:t>[</w:t>
      </w:r>
      <w:r w:rsidR="00A32AEE" w:rsidRPr="002C0156">
        <w:t xml:space="preserve">42 CFR </w:t>
      </w:r>
      <w:r w:rsidR="00980149" w:rsidRPr="002C0156">
        <w:t>§</w:t>
      </w:r>
      <w:r w:rsidR="00A32AEE" w:rsidRPr="002C0156">
        <w:t xml:space="preserve">431.51 and Minnesota Statutes, </w:t>
      </w:r>
      <w:r w:rsidR="00980149" w:rsidRPr="002C0156">
        <w:t>§</w:t>
      </w:r>
      <w:r w:rsidR="00A32AEE" w:rsidRPr="002C0156">
        <w:t>62Q.14</w:t>
      </w:r>
      <w:r w:rsidR="004B1D94" w:rsidRPr="002C0156">
        <w:t>]</w:t>
      </w:r>
      <w:r w:rsidR="00723776" w:rsidRPr="002C0156">
        <w:t xml:space="preserve">  </w:t>
      </w:r>
      <w:r w:rsidR="00A32AEE" w:rsidRPr="002C0156">
        <w:t xml:space="preserve">The MCO may not restrict the choice of an Enrollee as to where the Enrollee receives the following services </w:t>
      </w:r>
      <w:r w:rsidR="004B1D94" w:rsidRPr="002C0156">
        <w:t xml:space="preserve">[42 CFR §441.20 and </w:t>
      </w:r>
      <w:r w:rsidR="00A32AEE" w:rsidRPr="002C0156">
        <w:t xml:space="preserve">Minnesota Statutes, </w:t>
      </w:r>
      <w:r w:rsidR="00980149" w:rsidRPr="002C0156">
        <w:t>§</w:t>
      </w:r>
      <w:r w:rsidR="00A32AEE" w:rsidRPr="002C0156">
        <w:t>62Q.14</w:t>
      </w:r>
      <w:r w:rsidR="004B1D94" w:rsidRPr="002C0156">
        <w:t>]</w:t>
      </w:r>
      <w:r w:rsidR="00A32AEE" w:rsidRPr="002C0156">
        <w:t>:</w:t>
      </w:r>
    </w:p>
    <w:p w14:paraId="3DC723C3" w14:textId="428FA912" w:rsidR="00A32AEE" w:rsidRPr="002C0156" w:rsidRDefault="00A32AEE" w:rsidP="00F84F10">
      <w:pPr>
        <w:pStyle w:val="3BodyTextBullet"/>
      </w:pPr>
      <w:r w:rsidRPr="002C0156">
        <w:t>Voluntary planning of the conception and bearing of children;</w:t>
      </w:r>
    </w:p>
    <w:p w14:paraId="3DC723C4" w14:textId="61FFD9D4" w:rsidR="00A32AEE" w:rsidRPr="002C0156" w:rsidRDefault="00A32AEE" w:rsidP="00F84F10">
      <w:pPr>
        <w:pStyle w:val="3BodyTextBullet"/>
      </w:pPr>
      <w:r w:rsidRPr="002C0156">
        <w:t>Diagnosis of infertility, including counseling and services related to the diagnosis (</w:t>
      </w:r>
      <w:r w:rsidR="009D5BC9" w:rsidRPr="002C0156">
        <w:t>for example</w:t>
      </w:r>
      <w:r w:rsidRPr="002C0156">
        <w:t xml:space="preserve"> Provider visit(s) and test(s) necessary to make a diagnosis of infertility and to inform the Enrollee of the results);</w:t>
      </w:r>
    </w:p>
    <w:p w14:paraId="3DC723C5" w14:textId="77777777" w:rsidR="00A32AEE" w:rsidRPr="002C0156" w:rsidRDefault="00A32AEE" w:rsidP="00F84F10">
      <w:pPr>
        <w:pStyle w:val="3BodyTextBullet"/>
      </w:pPr>
      <w:r w:rsidRPr="002C0156">
        <w:t>Testing and treatment of a sexually-transmitted disease; and</w:t>
      </w:r>
    </w:p>
    <w:p w14:paraId="3113CD8C" w14:textId="77777777" w:rsidR="00DD4C13" w:rsidRPr="002C0156" w:rsidRDefault="00A32AEE" w:rsidP="00F84F10">
      <w:pPr>
        <w:pStyle w:val="3BodyTextBullet"/>
      </w:pPr>
      <w:r w:rsidRPr="002C0156">
        <w:t>Testing for AIDS and other HIV-related conditions</w:t>
      </w:r>
      <w:r w:rsidR="00DD4C13" w:rsidRPr="002C0156">
        <w:t>.</w:t>
      </w:r>
    </w:p>
    <w:p w14:paraId="3DC723C7" w14:textId="5E710684" w:rsidR="00A32AEE" w:rsidRPr="002C0156" w:rsidRDefault="00A32AEE" w:rsidP="00F84F10">
      <w:pPr>
        <w:pStyle w:val="Heading4"/>
      </w:pPr>
      <w:r w:rsidRPr="002C0156">
        <w:t xml:space="preserve">The MCO may require family planning agencies and other Providers to refer </w:t>
      </w:r>
      <w:r w:rsidR="004B1D94" w:rsidRPr="002C0156">
        <w:t>Enrollees</w:t>
      </w:r>
      <w:r w:rsidRPr="002C0156">
        <w:t xml:space="preserve"> back to the MCO under the following circumstances for other services, diagnosis, treatment and follow-up: </w:t>
      </w:r>
    </w:p>
    <w:p w14:paraId="3DC723C8" w14:textId="77777777" w:rsidR="00A32AEE" w:rsidRPr="002C0156" w:rsidRDefault="00A32AEE" w:rsidP="00F84F10">
      <w:pPr>
        <w:pStyle w:val="3BodyTextBullet"/>
      </w:pPr>
      <w:r w:rsidRPr="002C0156">
        <w:t>Abnormal pap smear/colposcopy;</w:t>
      </w:r>
    </w:p>
    <w:p w14:paraId="3DC723C9" w14:textId="77777777" w:rsidR="00A32AEE" w:rsidRPr="002C0156" w:rsidRDefault="00A32AEE" w:rsidP="00F84F10">
      <w:pPr>
        <w:pStyle w:val="3BodyTextBullet"/>
      </w:pPr>
      <w:r w:rsidRPr="002C0156">
        <w:t>Infertility treatment;</w:t>
      </w:r>
    </w:p>
    <w:p w14:paraId="3DC723CA" w14:textId="77777777" w:rsidR="00A32AEE" w:rsidRPr="002C0156" w:rsidRDefault="00A32AEE" w:rsidP="00F84F10">
      <w:pPr>
        <w:pStyle w:val="3BodyTextBullet"/>
      </w:pPr>
      <w:r w:rsidRPr="002C0156">
        <w:t>Medical care other than Family Planning Services;</w:t>
      </w:r>
    </w:p>
    <w:p w14:paraId="3DC723CB" w14:textId="77777777" w:rsidR="00A32AEE" w:rsidRPr="002C0156" w:rsidRDefault="00A32AEE" w:rsidP="00F84F10">
      <w:pPr>
        <w:pStyle w:val="3BodyTextBullet"/>
      </w:pPr>
      <w:r w:rsidRPr="002C0156">
        <w:t>Genetic testing; and</w:t>
      </w:r>
    </w:p>
    <w:p w14:paraId="1200298B" w14:textId="77777777" w:rsidR="00DD4C13" w:rsidRPr="002C0156" w:rsidRDefault="00A32AEE" w:rsidP="00F84F10">
      <w:pPr>
        <w:pStyle w:val="3BodyTextBullet"/>
      </w:pPr>
      <w:r w:rsidRPr="002C0156">
        <w:t>HIV treatment</w:t>
      </w:r>
      <w:r w:rsidR="00DD4C13" w:rsidRPr="002C0156">
        <w:t>.</w:t>
      </w:r>
    </w:p>
    <w:p w14:paraId="2D625C89" w14:textId="1C55F0C8" w:rsidR="00DD4C13" w:rsidRPr="002C0156" w:rsidRDefault="00F73218" w:rsidP="00F84F10">
      <w:pPr>
        <w:pStyle w:val="Heading3"/>
      </w:pPr>
      <w:bookmarkStart w:id="2164" w:name="_Toc466451470"/>
      <w:bookmarkStart w:id="2165" w:name="_Toc488144394"/>
      <w:bookmarkStart w:id="2166" w:name="_Toc209615309"/>
      <w:r w:rsidRPr="002C0156">
        <w:t>G</w:t>
      </w:r>
      <w:r w:rsidR="006D3F0E" w:rsidRPr="002C0156">
        <w:t xml:space="preserve">ender </w:t>
      </w:r>
      <w:bookmarkEnd w:id="2164"/>
      <w:bookmarkEnd w:id="2165"/>
      <w:r w:rsidR="00BE4961" w:rsidRPr="002C0156">
        <w:t xml:space="preserve">Affirming </w:t>
      </w:r>
      <w:r w:rsidR="00547BE1" w:rsidRPr="002C0156">
        <w:t>Care</w:t>
      </w:r>
      <w:r w:rsidR="00DD4C13" w:rsidRPr="002C0156">
        <w:t>.</w:t>
      </w:r>
      <w:bookmarkEnd w:id="2166"/>
    </w:p>
    <w:p w14:paraId="4DF6352C" w14:textId="23EB90A1" w:rsidR="00DD4C13" w:rsidRPr="002C0156" w:rsidRDefault="006D3F0E" w:rsidP="00F84F10">
      <w:pPr>
        <w:pStyle w:val="3bodytext"/>
      </w:pPr>
      <w:r w:rsidRPr="002C0156">
        <w:t xml:space="preserve">Gender </w:t>
      </w:r>
      <w:r w:rsidR="00BE4961" w:rsidRPr="002C0156">
        <w:t xml:space="preserve">affirming </w:t>
      </w:r>
      <w:r w:rsidR="00547BE1" w:rsidRPr="002C0156">
        <w:t xml:space="preserve">care is </w:t>
      </w:r>
      <w:r w:rsidRPr="002C0156">
        <w:t>covered</w:t>
      </w:r>
      <w:r w:rsidR="00DD4C13" w:rsidRPr="002C0156">
        <w:t>.</w:t>
      </w:r>
      <w:r w:rsidR="00BE4961" w:rsidRPr="002C0156">
        <w:t xml:space="preserve"> The MCO will use the clinical guidelines developed by the Health Services Advisory Committee as a minimum standard for medical necessity. </w:t>
      </w:r>
    </w:p>
    <w:p w14:paraId="43B37AE6" w14:textId="77777777" w:rsidR="00DD4C13" w:rsidRPr="002C0156" w:rsidRDefault="0094550E" w:rsidP="00F84F10">
      <w:pPr>
        <w:pStyle w:val="Heading3"/>
      </w:pPr>
      <w:bookmarkStart w:id="2167" w:name="_Toc248215048"/>
      <w:bookmarkStart w:id="2168" w:name="_Toc279050046"/>
      <w:bookmarkStart w:id="2169" w:name="_Toc466451471"/>
      <w:bookmarkStart w:id="2170" w:name="_Toc488144395"/>
      <w:bookmarkStart w:id="2171" w:name="_Toc209615310"/>
      <w:r w:rsidRPr="002C0156">
        <w:lastRenderedPageBreak/>
        <w:t>Health Home</w:t>
      </w:r>
      <w:r w:rsidR="00FA6C65" w:rsidRPr="002C0156">
        <w:t>s</w:t>
      </w:r>
      <w:bookmarkEnd w:id="2167"/>
      <w:bookmarkEnd w:id="2168"/>
      <w:bookmarkEnd w:id="2169"/>
      <w:bookmarkEnd w:id="2170"/>
      <w:r w:rsidR="00DD4C13" w:rsidRPr="002C0156">
        <w:t>.</w:t>
      </w:r>
      <w:bookmarkEnd w:id="2171"/>
    </w:p>
    <w:p w14:paraId="32601392" w14:textId="50E5787C" w:rsidR="00DD4C13" w:rsidRPr="002C0156" w:rsidRDefault="00FA6C65" w:rsidP="00F84F10">
      <w:pPr>
        <w:pStyle w:val="Heading4"/>
      </w:pPr>
      <w:bookmarkStart w:id="2172" w:name="_Ref43468727"/>
      <w:r w:rsidRPr="002C0156">
        <w:t>Behavioral Health Home (BHH)</w:t>
      </w:r>
      <w:r w:rsidR="00723776" w:rsidRPr="002C0156">
        <w:t xml:space="preserve">.  </w:t>
      </w:r>
      <w:r w:rsidRPr="002C0156">
        <w:t xml:space="preserve">Behavioral Health Home </w:t>
      </w:r>
      <w:r w:rsidR="00797364" w:rsidRPr="002C0156">
        <w:t>services consistent with Minnesota Statutes, §256B.0757</w:t>
      </w:r>
      <w:r w:rsidR="00145A70" w:rsidRPr="002C0156">
        <w:t xml:space="preserve"> </w:t>
      </w:r>
      <w:r w:rsidR="006D3F0E" w:rsidRPr="002C0156">
        <w:t>are covered</w:t>
      </w:r>
      <w:r w:rsidR="00723776" w:rsidRPr="002C0156">
        <w:t xml:space="preserve">.  </w:t>
      </w:r>
      <w:r w:rsidR="00797364" w:rsidRPr="002C0156">
        <w:t xml:space="preserve">BHH services are a set of services designed to integrate Primary Care, behavioral health, and social/community services for children with </w:t>
      </w:r>
      <w:r w:rsidR="00116397">
        <w:t>Mental Illness</w:t>
      </w:r>
      <w:r w:rsidR="00797364" w:rsidRPr="002C0156">
        <w:t xml:space="preserve"> (including </w:t>
      </w:r>
      <w:r w:rsidR="007151EB">
        <w:t>Serious</w:t>
      </w:r>
      <w:r w:rsidR="00797364" w:rsidRPr="002C0156">
        <w:t xml:space="preserve"> </w:t>
      </w:r>
      <w:r w:rsidR="00116397">
        <w:t>Mental Illness</w:t>
      </w:r>
      <w:r w:rsidR="00797364" w:rsidRPr="002C0156">
        <w:t xml:space="preserve">) and adults with </w:t>
      </w:r>
      <w:r w:rsidR="007151EB">
        <w:t>S</w:t>
      </w:r>
      <w:r w:rsidR="00797364" w:rsidRPr="002C0156">
        <w:t xml:space="preserve">erious </w:t>
      </w:r>
      <w:r w:rsidR="007151EB">
        <w:t>M</w:t>
      </w:r>
      <w:r w:rsidR="00797364" w:rsidRPr="002C0156">
        <w:t xml:space="preserve">ental </w:t>
      </w:r>
      <w:r w:rsidR="007151EB">
        <w:t>I</w:t>
      </w:r>
      <w:r w:rsidR="00797364" w:rsidRPr="002C0156">
        <w:t xml:space="preserve">llness (including </w:t>
      </w:r>
      <w:r w:rsidR="007151EB">
        <w:t>S</w:t>
      </w:r>
      <w:r w:rsidR="00797364" w:rsidRPr="002C0156">
        <w:t xml:space="preserve">erious and </w:t>
      </w:r>
      <w:r w:rsidR="007151EB">
        <w:t>P</w:t>
      </w:r>
      <w:r w:rsidR="00797364" w:rsidRPr="002C0156">
        <w:t xml:space="preserve">ersistent </w:t>
      </w:r>
      <w:r w:rsidR="007151EB">
        <w:t>M</w:t>
      </w:r>
      <w:r w:rsidR="00797364" w:rsidRPr="002C0156">
        <w:t xml:space="preserve">ental </w:t>
      </w:r>
      <w:r w:rsidR="007151EB">
        <w:t>I</w:t>
      </w:r>
      <w:r w:rsidR="00797364" w:rsidRPr="002C0156">
        <w:t>llness)</w:t>
      </w:r>
      <w:r w:rsidR="00DD4C13" w:rsidRPr="002C0156">
        <w:t>.</w:t>
      </w:r>
      <w:bookmarkEnd w:id="2172"/>
    </w:p>
    <w:p w14:paraId="65731D5E" w14:textId="77777777" w:rsidR="004D2D6C" w:rsidRPr="002C0156" w:rsidRDefault="004969FB" w:rsidP="00F84F10">
      <w:pPr>
        <w:pStyle w:val="Heading5"/>
      </w:pPr>
      <w:r w:rsidRPr="002C0156">
        <w:t>Eligibility for BHH services</w:t>
      </w:r>
      <w:r w:rsidR="00723776" w:rsidRPr="002C0156">
        <w:t xml:space="preserve">.  </w:t>
      </w:r>
      <w:r w:rsidRPr="002C0156">
        <w:t xml:space="preserve">Eligibility for BHH services is determined by </w:t>
      </w:r>
      <w:r w:rsidR="00C6537E" w:rsidRPr="002C0156">
        <w:t xml:space="preserve">the process in </w:t>
      </w:r>
      <w:r w:rsidRPr="002C0156">
        <w:t xml:space="preserve">Minnesota Statutes, §256B.0757, </w:t>
      </w:r>
      <w:r w:rsidR="008C6718" w:rsidRPr="002C0156">
        <w:t>subd. </w:t>
      </w:r>
      <w:r w:rsidRPr="002C0156">
        <w:t xml:space="preserve">2, </w:t>
      </w:r>
      <w:r w:rsidR="00FF55B3" w:rsidRPr="002C0156">
        <w:t>(b)</w:t>
      </w:r>
      <w:r w:rsidR="00C6537E" w:rsidRPr="002C0156">
        <w:t>.</w:t>
      </w:r>
      <w:r w:rsidR="004D2D6C" w:rsidRPr="002C0156">
        <w:t xml:space="preserve"> </w:t>
      </w:r>
    </w:p>
    <w:p w14:paraId="556F6E15" w14:textId="70618D81" w:rsidR="00797364" w:rsidRPr="002C0156" w:rsidRDefault="004D2D6C" w:rsidP="00F84F10">
      <w:pPr>
        <w:pStyle w:val="Heading5"/>
      </w:pPr>
      <w:r w:rsidRPr="002C0156">
        <w:t xml:space="preserve">  </w:t>
      </w:r>
      <w:r w:rsidR="00797364" w:rsidRPr="002C0156">
        <w:t>STATE’s Duties</w:t>
      </w:r>
      <w:r w:rsidR="00723776" w:rsidRPr="002C0156">
        <w:t xml:space="preserve">.  </w:t>
      </w:r>
      <w:r w:rsidR="004B1D94" w:rsidRPr="002C0156">
        <w:t>T</w:t>
      </w:r>
      <w:r w:rsidR="004969FB" w:rsidRPr="002C0156">
        <w:t xml:space="preserve">he STATE has established an initial and </w:t>
      </w:r>
      <w:r w:rsidR="00493A45" w:rsidRPr="002C0156">
        <w:t>continued certification</w:t>
      </w:r>
      <w:r w:rsidR="004969FB" w:rsidRPr="002C0156">
        <w:t xml:space="preserve"> process to require that providers comply with all system, clinical infrastructure, billing and service delivery requirements established in the BHH certification criteria</w:t>
      </w:r>
      <w:r w:rsidR="00723776" w:rsidRPr="002C0156">
        <w:t xml:space="preserve">.  </w:t>
      </w:r>
      <w:r w:rsidR="004B1D94" w:rsidRPr="002C0156">
        <w:t>Minnesota Statutes, §256.0757, subds.  (4) and (8)</w:t>
      </w:r>
      <w:r w:rsidR="00BE69D9" w:rsidRPr="002C0156">
        <w:t>.</w:t>
      </w:r>
    </w:p>
    <w:p w14:paraId="4265F9E2" w14:textId="7AF4B37D" w:rsidR="00DD4C13" w:rsidRPr="002C0156" w:rsidRDefault="00797364" w:rsidP="00F84F10">
      <w:pPr>
        <w:pStyle w:val="Heading5"/>
        <w:numPr>
          <w:ilvl w:val="0"/>
          <w:numId w:val="0"/>
        </w:numPr>
        <w:ind w:left="1152"/>
      </w:pPr>
      <w:r w:rsidRPr="002C0156">
        <w:t>MCO Duties</w:t>
      </w:r>
      <w:r w:rsidR="00723776" w:rsidRPr="002C0156">
        <w:t xml:space="preserve">.  </w:t>
      </w:r>
      <w:r w:rsidR="004969FB" w:rsidRPr="002C0156">
        <w:t xml:space="preserve">The MCO shall take the following actions to avoid duplication of </w:t>
      </w:r>
      <w:r w:rsidR="00493A45" w:rsidRPr="002C0156">
        <w:t xml:space="preserve">and to improve </w:t>
      </w:r>
      <w:r w:rsidR="004969FB" w:rsidRPr="002C0156">
        <w:t>care coordination activities for Enr</w:t>
      </w:r>
      <w:r w:rsidR="00146239" w:rsidRPr="002C0156">
        <w:t>ollees receiving BHH services</w:t>
      </w:r>
      <w:r w:rsidR="00DD4C13" w:rsidRPr="002C0156">
        <w:t>.</w:t>
      </w:r>
    </w:p>
    <w:p w14:paraId="1ABD7C4C" w14:textId="069284D0" w:rsidR="00DD4C13" w:rsidRPr="002C0156" w:rsidRDefault="004969FB" w:rsidP="00F84F10">
      <w:pPr>
        <w:pStyle w:val="Heading6"/>
      </w:pPr>
      <w:r w:rsidRPr="002C0156">
        <w:t>The MCO must provide the STATE with a designated MCO contact for BHH-related matters to facilitate the sharing of member information and coordination of services for Enrollees receiving BHH services</w:t>
      </w:r>
      <w:r w:rsidR="00493A45" w:rsidRPr="002C0156">
        <w:t>, and notify the STATE promptly if the MCO contact changes</w:t>
      </w:r>
      <w:r w:rsidR="00DD4C13" w:rsidRPr="002C0156">
        <w:t>.</w:t>
      </w:r>
    </w:p>
    <w:p w14:paraId="345AF6FF" w14:textId="2897C129" w:rsidR="00493A45" w:rsidRPr="002C0156" w:rsidRDefault="00A82AB5" w:rsidP="00F84F10">
      <w:pPr>
        <w:pStyle w:val="Heading6"/>
      </w:pPr>
      <w:r w:rsidRPr="002C0156">
        <w:t xml:space="preserve">If the MCO has assigned a care coordinator </w:t>
      </w:r>
      <w:r w:rsidR="00CA1800" w:rsidRPr="002C0156">
        <w:t xml:space="preserve">or case manager </w:t>
      </w:r>
      <w:r w:rsidRPr="002C0156">
        <w:t xml:space="preserve">for an Enrollee and the Enrollee is enrolled in a BHH, the care coordinator must respond to the BHH upon receiving notice of BHH enrollment. </w:t>
      </w:r>
      <w:r w:rsidR="00493A45" w:rsidRPr="002C0156">
        <w:t xml:space="preserve">Upon receipt of information regarding BHH services enrollment, the MCO must identify if the Enrollee identified has a Care Coordinator at the MCO.  The Care Coordinator (if any) must contact the BHH provider to initiate communication within </w:t>
      </w:r>
      <w:r w:rsidR="001811E9" w:rsidRPr="002C0156">
        <w:t>thirty (30) days</w:t>
      </w:r>
      <w:r w:rsidR="00493A45" w:rsidRPr="002C0156">
        <w:t xml:space="preserve"> of receipt of BHH enrollment information to initiate communication and form a plan for ongoing communication and collaboration.</w:t>
      </w:r>
      <w:r w:rsidR="00871767">
        <w:t xml:space="preserve"> </w:t>
      </w:r>
      <w:bookmarkStart w:id="2173" w:name="_Hlk202264186"/>
      <w:r w:rsidR="00871767" w:rsidRPr="00871767">
        <w:t xml:space="preserve"> Regardless of whether a Care Coordinator has been assigned, the MCO must contact the BHH provider to confirm receipt of the Notification of Eligibility form. </w:t>
      </w:r>
      <w:bookmarkEnd w:id="2173"/>
    </w:p>
    <w:p w14:paraId="636186EC" w14:textId="20C2529B" w:rsidR="00A82AB5" w:rsidRPr="002C0156" w:rsidRDefault="00493A45" w:rsidP="00F84F10">
      <w:pPr>
        <w:pStyle w:val="Heading6"/>
      </w:pPr>
      <w:r w:rsidRPr="002C0156">
        <w:t>The MCO must include in its training for BHH services Providers that the Provider must initiate contact with the MCO by sending the required notification of BHH enrollment to the BHH contact at the MCO as soon as possible after the Enrollee initiates BHH services, consistent with the BHH section of the DHS Provider Manual at https://www.dhs.state.mn.us/main/idcplg?IdcService=GET_DYNAMIC_CONVERSION&amp;RevisionSelectionMethod=LatestReleased&amp;dDocName=dhs-290481.  </w:t>
      </w:r>
    </w:p>
    <w:p w14:paraId="6E84098A" w14:textId="3FBE3DF3" w:rsidR="00DD4C13" w:rsidRPr="002C0156" w:rsidRDefault="004969FB" w:rsidP="00F84F10">
      <w:pPr>
        <w:pStyle w:val="Heading6"/>
      </w:pPr>
      <w:r w:rsidRPr="002C0156">
        <w:t>The MCO must coordinate with BHHs within the MCO’s Service Area as specified in the BHH-MCO “</w:t>
      </w:r>
      <w:r w:rsidRPr="002C0156">
        <w:rPr>
          <w:i/>
        </w:rPr>
        <w:t>Roles and Responsibilities</w:t>
      </w:r>
      <w:r w:rsidRPr="002C0156">
        <w:t>” template document developed by the STATE, with input from managed care organizations, and posted on the DHS web</w:t>
      </w:r>
      <w:r w:rsidR="00D8069D" w:rsidRPr="002C0156">
        <w:t xml:space="preserve"> </w:t>
      </w:r>
      <w:r w:rsidRPr="002C0156">
        <w:t>site</w:t>
      </w:r>
      <w:r w:rsidR="00723776" w:rsidRPr="002C0156">
        <w:t xml:space="preserve">.  </w:t>
      </w:r>
      <w:r w:rsidRPr="002C0156">
        <w:t>The MCO and a BHH are permitted to make additions to the Roles and Responsibilities document by mutual agreement</w:t>
      </w:r>
      <w:r w:rsidR="00723776" w:rsidRPr="002C0156">
        <w:t xml:space="preserve">.  </w:t>
      </w:r>
      <w:r w:rsidRPr="002C0156">
        <w:t>For example, the MCO may wish to add MCO-specific information about care management programs and resources available that BHHs may leverage to fulfill their requirements</w:t>
      </w:r>
      <w:r w:rsidR="00723776" w:rsidRPr="002C0156">
        <w:t xml:space="preserve">.  </w:t>
      </w:r>
      <w:r w:rsidRPr="002C0156">
        <w:t>If the MCO and a BHH choose to make additions to the Roles and Responsibilities document, the MCO must provide a copy of the modified document to the STATE within sixty (60) days’ of the change</w:t>
      </w:r>
      <w:r w:rsidR="00723776" w:rsidRPr="002C0156">
        <w:t xml:space="preserve">.  </w:t>
      </w:r>
      <w:r w:rsidRPr="002C0156">
        <w:t xml:space="preserve">At a minimum, the Roles and Responsibilities document must demonstrate that the BHH provider performs the required BHH services, and that the MCO performs the requirements of sections </w:t>
      </w:r>
      <w:r w:rsidR="00273B6C">
        <w:t>6.1.4</w:t>
      </w:r>
      <w:r w:rsidRPr="002C0156">
        <w:t xml:space="preserve"> and </w:t>
      </w:r>
      <w:r w:rsidR="00273B6C">
        <w:t>6.1.6</w:t>
      </w:r>
      <w:r w:rsidR="00DD4C13" w:rsidRPr="002C0156">
        <w:t>.</w:t>
      </w:r>
    </w:p>
    <w:p w14:paraId="6C0A0C8A" w14:textId="77777777" w:rsidR="00DD4C13" w:rsidRPr="002C0156" w:rsidRDefault="00797364" w:rsidP="00F84F10">
      <w:pPr>
        <w:pStyle w:val="Heading5"/>
      </w:pPr>
      <w:bookmarkStart w:id="2174" w:name="_Ref76636194"/>
      <w:r w:rsidRPr="002C0156">
        <w:lastRenderedPageBreak/>
        <w:t>Payment</w:t>
      </w:r>
      <w:r w:rsidR="00DD4C13" w:rsidRPr="002C0156">
        <w:t>.</w:t>
      </w:r>
      <w:bookmarkEnd w:id="2174"/>
    </w:p>
    <w:p w14:paraId="28737C5E" w14:textId="77777777" w:rsidR="00DD4C13" w:rsidRPr="002C0156" w:rsidRDefault="004969FB" w:rsidP="00F84F10">
      <w:pPr>
        <w:pStyle w:val="Heading6"/>
      </w:pPr>
      <w:r w:rsidRPr="002C0156">
        <w:t>The BHH care engagement rate established by the STATE is paid a maximum of six months per Enrollee’s lifetime</w:t>
      </w:r>
      <w:r w:rsidR="00723776" w:rsidRPr="002C0156">
        <w:t xml:space="preserve">.  </w:t>
      </w:r>
      <w:r w:rsidRPr="002C0156">
        <w:t>The MCO shall work with the STATE who is responsible for ensuring that the care engagement payment, together with FFS and other managed care organization payments, does not exceed six payments per Enrollee lifetime</w:t>
      </w:r>
      <w:r w:rsidR="00723776" w:rsidRPr="002C0156">
        <w:t xml:space="preserve">.  </w:t>
      </w:r>
      <w:r w:rsidRPr="002C0156">
        <w:t>The STATE will provide the MCO with a report of an Enrollee’s prior use of the BHH care engagement rate</w:t>
      </w:r>
      <w:r w:rsidR="00723776" w:rsidRPr="002C0156">
        <w:t xml:space="preserve">.  </w:t>
      </w:r>
      <w:r w:rsidRPr="002C0156">
        <w:t>If a report indicates the lifetime limit was exceeded for an Enrollee, the MCO will be required to recoup any care engagement payments it made that exceeds the lifetime limit and process such recoupment within sixty (60) days’ of receiving the report</w:t>
      </w:r>
      <w:r w:rsidR="00DD4C13" w:rsidRPr="002C0156">
        <w:t>.</w:t>
      </w:r>
    </w:p>
    <w:p w14:paraId="7B469ABF" w14:textId="77777777" w:rsidR="00DD4C13" w:rsidRPr="002C0156" w:rsidRDefault="004969FB" w:rsidP="00F84F10">
      <w:pPr>
        <w:pStyle w:val="Heading6"/>
      </w:pPr>
      <w:r w:rsidRPr="002C0156">
        <w:t>The MCO shall pay a certified BHH provider the ongoing standard care BHH rate established by the STATE for each month after the completion of the six month BHH care engagement rate</w:t>
      </w:r>
      <w:r w:rsidR="00DD4C13" w:rsidRPr="002C0156">
        <w:t>.</w:t>
      </w:r>
    </w:p>
    <w:p w14:paraId="73A48623" w14:textId="77777777" w:rsidR="00DD4C13" w:rsidRPr="002C0156" w:rsidRDefault="00797364" w:rsidP="00F84F10">
      <w:pPr>
        <w:pStyle w:val="Heading6"/>
      </w:pPr>
      <w:r w:rsidRPr="002C0156">
        <w:t>The MCO may not use an alternative comprehensive payment arrangement for BHH services</w:t>
      </w:r>
      <w:r w:rsidR="00DD4C13" w:rsidRPr="002C0156">
        <w:t>.</w:t>
      </w:r>
    </w:p>
    <w:p w14:paraId="72A0E7D8" w14:textId="5EAB7B42" w:rsidR="00797364" w:rsidRPr="002C0156" w:rsidRDefault="00797364" w:rsidP="00F84F10">
      <w:pPr>
        <w:pStyle w:val="Heading5"/>
      </w:pPr>
      <w:r w:rsidRPr="002C0156">
        <w:t xml:space="preserve">The following services are considered to be duplicative of BHH services: </w:t>
      </w:r>
    </w:p>
    <w:p w14:paraId="59F7A2EC" w14:textId="14939DF1" w:rsidR="00797364" w:rsidRPr="002C0156" w:rsidRDefault="00797364" w:rsidP="00F84F10">
      <w:pPr>
        <w:pStyle w:val="Heading6"/>
      </w:pPr>
      <w:r w:rsidRPr="002C0156">
        <w:t>Adult Mental Health Targeted Case Management/Children’s Mental Health Targeted Case Management;</w:t>
      </w:r>
    </w:p>
    <w:p w14:paraId="7740ACED" w14:textId="319DBC11" w:rsidR="00797364" w:rsidRPr="002C0156" w:rsidRDefault="00797364" w:rsidP="00F84F10">
      <w:pPr>
        <w:pStyle w:val="Heading6"/>
      </w:pPr>
      <w:r w:rsidRPr="002C0156">
        <w:t>Assertive Community Treatment/Assertive Community Treatment for Youth; or</w:t>
      </w:r>
    </w:p>
    <w:p w14:paraId="530482A1" w14:textId="77777777" w:rsidR="00A82AB5" w:rsidRPr="002C0156" w:rsidRDefault="00797364" w:rsidP="00F84F10">
      <w:pPr>
        <w:pStyle w:val="Heading6"/>
      </w:pPr>
      <w:r w:rsidRPr="002C0156">
        <w:t xml:space="preserve">Health Care </w:t>
      </w:r>
      <w:r w:rsidR="004969FB" w:rsidRPr="002C0156">
        <w:t xml:space="preserve">Home care coordination services; </w:t>
      </w:r>
    </w:p>
    <w:p w14:paraId="1425C5BA" w14:textId="77777777" w:rsidR="004D2D6C" w:rsidRPr="002C0156" w:rsidRDefault="00A82AB5" w:rsidP="00F84F10">
      <w:pPr>
        <w:pStyle w:val="Heading6"/>
      </w:pPr>
      <w:r w:rsidRPr="002C0156">
        <w:t>Relocation Service Coordination;</w:t>
      </w:r>
      <w:r w:rsidR="004D2D6C" w:rsidRPr="002C0156">
        <w:t xml:space="preserve"> </w:t>
      </w:r>
    </w:p>
    <w:p w14:paraId="513BD706" w14:textId="1F18495B" w:rsidR="00101974" w:rsidRPr="002C0156" w:rsidRDefault="004D2D6C" w:rsidP="00F84F10">
      <w:pPr>
        <w:pStyle w:val="Heading6"/>
      </w:pPr>
      <w:r w:rsidRPr="002C0156">
        <w:t xml:space="preserve"> </w:t>
      </w:r>
      <w:r w:rsidR="004969FB" w:rsidRPr="002C0156">
        <w:t>Vulnerable Adult Developmental Disability Targeted Case Management</w:t>
      </w:r>
    </w:p>
    <w:p w14:paraId="686BB7F2" w14:textId="09BAF3E4" w:rsidR="00797364" w:rsidRPr="002C0156" w:rsidRDefault="00797364" w:rsidP="00F84F10">
      <w:pPr>
        <w:pStyle w:val="Heading5"/>
      </w:pPr>
      <w:r w:rsidRPr="002C0156">
        <w:t>The MCO shall pay any BHH provider certified by the STATE within the MCO’s Service Area that provides BHH services to the MCO’s Enrollee</w:t>
      </w:r>
    </w:p>
    <w:p w14:paraId="0C55970D" w14:textId="77777777" w:rsidR="00DD4C13" w:rsidRPr="002C0156" w:rsidRDefault="00FA6C65" w:rsidP="00F84F10">
      <w:pPr>
        <w:pStyle w:val="Heading4"/>
      </w:pPr>
      <w:r w:rsidRPr="002C0156">
        <w:t>Certified Health Care Home</w:t>
      </w:r>
      <w:r w:rsidR="00723776" w:rsidRPr="002C0156">
        <w:t xml:space="preserve">.  </w:t>
      </w:r>
      <w:r w:rsidR="00DD2201" w:rsidRPr="002C0156">
        <w:t xml:space="preserve">Enrollees </w:t>
      </w:r>
      <w:r w:rsidR="0094550E" w:rsidRPr="002C0156">
        <w:t>with complex or chronic health conditions may access services through a Health Care Home</w:t>
      </w:r>
      <w:r w:rsidR="002110F8" w:rsidRPr="002C0156">
        <w:t xml:space="preserve"> that meets the certification criteria listed in Minnesota Rules, parts 4764.0010 </w:t>
      </w:r>
      <w:r w:rsidR="00A444BD" w:rsidRPr="002C0156">
        <w:t>through</w:t>
      </w:r>
      <w:r w:rsidR="002110F8" w:rsidRPr="002C0156">
        <w:t xml:space="preserve"> 4764.0070</w:t>
      </w:r>
      <w:r w:rsidR="00DD4C13" w:rsidRPr="002C0156">
        <w:t>.</w:t>
      </w:r>
    </w:p>
    <w:p w14:paraId="25462CDD" w14:textId="77777777" w:rsidR="00DD4C13" w:rsidRPr="002C0156" w:rsidRDefault="00A453E5" w:rsidP="00F84F10">
      <w:pPr>
        <w:pStyle w:val="Heading5"/>
      </w:pPr>
      <w:r w:rsidRPr="002C0156">
        <w:t>Health Care Home services include pediatric care coordination for children with high-cost medical or high-cost psychiatric conditions who are at risk of recurrent hospitalization or emergency room use for acute, chronic, or psychiatric illness and who are not receiving care coordination services through another service</w:t>
      </w:r>
      <w:r w:rsidR="00DD4C13" w:rsidRPr="002C0156">
        <w:t>.</w:t>
      </w:r>
    </w:p>
    <w:p w14:paraId="3293F388" w14:textId="77777777" w:rsidR="00DD4C13" w:rsidRPr="002C0156" w:rsidRDefault="00A453E5" w:rsidP="00F84F10">
      <w:pPr>
        <w:pStyle w:val="Heading5"/>
      </w:pPr>
      <w:r w:rsidRPr="002C0156">
        <w:t xml:space="preserve">Care coordination services must be provided in accordance with Minnesota Statutes, §256B.0751, </w:t>
      </w:r>
      <w:r w:rsidR="008C6718" w:rsidRPr="002C0156">
        <w:t>subd. </w:t>
      </w:r>
      <w:r w:rsidRPr="002C0156">
        <w:t>9</w:t>
      </w:r>
      <w:r w:rsidR="00DD4C13" w:rsidRPr="002C0156">
        <w:t>.</w:t>
      </w:r>
    </w:p>
    <w:p w14:paraId="184D2061" w14:textId="3667FCFF" w:rsidR="00D413A0" w:rsidRPr="002C0156" w:rsidRDefault="00D413A0" w:rsidP="00F84F10">
      <w:pPr>
        <w:pStyle w:val="Heading4"/>
      </w:pPr>
      <w:bookmarkStart w:id="2175" w:name="_Ref13036472"/>
      <w:r w:rsidRPr="002C0156">
        <w:t>Certified Community Behavioral Health Clinics (CCBHC)</w:t>
      </w:r>
      <w:r w:rsidR="00723776" w:rsidRPr="002C0156">
        <w:t xml:space="preserve">.  </w:t>
      </w:r>
      <w:r w:rsidRPr="002C0156">
        <w:t>CCBHC services</w:t>
      </w:r>
      <w:r w:rsidR="00BE69D9" w:rsidRPr="002C0156">
        <w:t xml:space="preserve"> </w:t>
      </w:r>
      <w:r w:rsidRPr="002C0156">
        <w:t>are covered</w:t>
      </w:r>
      <w:r w:rsidR="00723776" w:rsidRPr="002C0156">
        <w:t>.</w:t>
      </w:r>
      <w:r w:rsidR="00425B04">
        <w:t xml:space="preserve"> </w:t>
      </w:r>
      <w:r w:rsidRPr="002C0156">
        <w:t xml:space="preserve">CCBHCs provide a set of services designed to integrate primary care, behavioral health, and substance use disorder services (SUDs), social/community services for children with </w:t>
      </w:r>
      <w:r w:rsidR="00116397">
        <w:t>Mental Illness</w:t>
      </w:r>
      <w:r w:rsidRPr="002C0156">
        <w:t xml:space="preserve"> (including SED) and services for adults with SMI (including SPMI)</w:t>
      </w:r>
      <w:r w:rsidR="00723776" w:rsidRPr="002C0156">
        <w:t>.</w:t>
      </w:r>
      <w:r w:rsidR="00425B04">
        <w:t xml:space="preserve"> </w:t>
      </w:r>
      <w:r w:rsidR="004B1D94" w:rsidRPr="002C0156">
        <w:t>[Minnesota Statutes, Statutes §245.735 and Public Law Number 113-93, §223]</w:t>
      </w:r>
      <w:bookmarkEnd w:id="2175"/>
      <w:r w:rsidR="004B1D94" w:rsidRPr="002C0156">
        <w:t xml:space="preserve"> </w:t>
      </w:r>
    </w:p>
    <w:p w14:paraId="4F48926D" w14:textId="77777777" w:rsidR="00DD4C13" w:rsidRPr="002C0156" w:rsidRDefault="00D413A0" w:rsidP="00F84F10">
      <w:pPr>
        <w:pStyle w:val="Heading5"/>
      </w:pPr>
      <w:r w:rsidRPr="002C0156">
        <w:t>Authorization for CCBHC services is determined by a Mental Health Professional who is employed or under contract with a STATE-certified CCBHC, using a form and format determined by the STATE</w:t>
      </w:r>
      <w:r w:rsidR="00723776" w:rsidRPr="002C0156">
        <w:t xml:space="preserve">.  </w:t>
      </w:r>
      <w:r w:rsidRPr="002C0156">
        <w:t>Assessment shall be</w:t>
      </w:r>
      <w:r w:rsidR="00723776" w:rsidRPr="002C0156">
        <w:t xml:space="preserve"> </w:t>
      </w:r>
      <w:r w:rsidRPr="002C0156">
        <w:t xml:space="preserve">in accordance with Minnesota Statutes, </w:t>
      </w:r>
      <w:r w:rsidR="00980149" w:rsidRPr="002C0156">
        <w:t>§</w:t>
      </w:r>
      <w:r w:rsidRPr="002C0156">
        <w:t>245.735 and Public Law Number 113-93, section 223</w:t>
      </w:r>
      <w:r w:rsidR="00DD4C13" w:rsidRPr="002C0156">
        <w:t>.</w:t>
      </w:r>
    </w:p>
    <w:p w14:paraId="67A6E1AC" w14:textId="12332614" w:rsidR="00D413A0" w:rsidRPr="002C0156" w:rsidRDefault="004B1D94" w:rsidP="00F84F10">
      <w:pPr>
        <w:pStyle w:val="Heading5"/>
      </w:pPr>
      <w:r w:rsidRPr="002C0156">
        <w:lastRenderedPageBreak/>
        <w:t>T</w:t>
      </w:r>
      <w:r w:rsidR="00D413A0" w:rsidRPr="002C0156">
        <w:t>he STATE has established an initial and recertification process to ensure that Providers comply with all system, clinical infrastructure, and billing and service delivery requirements established in the CCBHC certification criteria</w:t>
      </w:r>
      <w:r w:rsidR="00723776" w:rsidRPr="002C0156">
        <w:t xml:space="preserve">.  </w:t>
      </w:r>
      <w:r w:rsidRPr="002C0156">
        <w:t>[Minnesota Statutes, §245.735 and PL 113-93, §223]</w:t>
      </w:r>
    </w:p>
    <w:p w14:paraId="09798641" w14:textId="77777777" w:rsidR="00DD4C13" w:rsidRPr="002C0156" w:rsidRDefault="00D413A0" w:rsidP="00F84F10">
      <w:pPr>
        <w:pStyle w:val="Heading5"/>
      </w:pPr>
      <w:r w:rsidRPr="002C0156">
        <w:t>Expanded Covered Services, per the MHCP Provider Manual</w:t>
      </w:r>
      <w:r w:rsidR="00DD4C13" w:rsidRPr="002C0156">
        <w:t>.</w:t>
      </w:r>
    </w:p>
    <w:p w14:paraId="695866E5" w14:textId="16939E71" w:rsidR="00DD4C13" w:rsidRPr="002C0156" w:rsidRDefault="00D413A0" w:rsidP="00F84F10">
      <w:pPr>
        <w:pStyle w:val="5bodytext"/>
      </w:pPr>
      <w:r w:rsidRPr="002C0156">
        <w:t>The MCO shall cover the following services as expanded services for Enrollees who would not be eligible to receive the services other than under the CCBHC program</w:t>
      </w:r>
      <w:r w:rsidR="00DD4C13" w:rsidRPr="002C0156">
        <w:t>.</w:t>
      </w:r>
    </w:p>
    <w:p w14:paraId="601B7C23" w14:textId="6A5B8444" w:rsidR="00D413A0" w:rsidRPr="002C0156" w:rsidRDefault="00D03706" w:rsidP="00F84F10">
      <w:pPr>
        <w:pStyle w:val="Heading6"/>
      </w:pPr>
      <w:r w:rsidRPr="002C0156">
        <w:t xml:space="preserve">Child and </w:t>
      </w:r>
      <w:r w:rsidR="00EE0943" w:rsidRPr="002C0156">
        <w:t>Family psychoeducation</w:t>
      </w:r>
      <w:r w:rsidR="00D413A0" w:rsidRPr="002C0156">
        <w:t>;</w:t>
      </w:r>
    </w:p>
    <w:p w14:paraId="19763677" w14:textId="4D161F52" w:rsidR="00D413A0" w:rsidRPr="002C0156" w:rsidRDefault="00D413A0" w:rsidP="00F84F10">
      <w:pPr>
        <w:pStyle w:val="Heading6"/>
      </w:pPr>
      <w:r w:rsidRPr="002C0156">
        <w:t xml:space="preserve">Mental health certified peer supports expanded beyond </w:t>
      </w:r>
      <w:r w:rsidR="00D03706" w:rsidRPr="002C0156">
        <w:t xml:space="preserve">Enrollees already receiving </w:t>
      </w:r>
      <w:r w:rsidRPr="002C0156">
        <w:t xml:space="preserve">ARMHS and CTSS </w:t>
      </w:r>
      <w:r w:rsidR="00D03706" w:rsidRPr="002C0156">
        <w:t xml:space="preserve">services </w:t>
      </w:r>
      <w:r w:rsidRPr="002C0156">
        <w:t>to cover other individuals receiving CCBHC services;</w:t>
      </w:r>
    </w:p>
    <w:p w14:paraId="67142E59" w14:textId="19295485" w:rsidR="00D413A0" w:rsidRPr="002C0156" w:rsidRDefault="0062155C" w:rsidP="00F84F10">
      <w:pPr>
        <w:pStyle w:val="Heading6"/>
      </w:pPr>
      <w:r w:rsidRPr="002C0156">
        <w:t xml:space="preserve">Certified Peer Recovery </w:t>
      </w:r>
      <w:r w:rsidR="00D413A0" w:rsidRPr="002C0156">
        <w:t>Specialist</w:t>
      </w:r>
      <w:r w:rsidR="00D03706" w:rsidRPr="002C0156">
        <w:t xml:space="preserve"> supports expanded beyond eligibility standards under §§</w:t>
      </w:r>
      <w:r w:rsidR="00D03706" w:rsidRPr="00236743">
        <w:t>256B.0615</w:t>
      </w:r>
      <w:r w:rsidR="00D03706" w:rsidRPr="002C0156">
        <w:t>, </w:t>
      </w:r>
      <w:r w:rsidR="00D03706" w:rsidRPr="00236743">
        <w:t>256B.0616</w:t>
      </w:r>
      <w:r w:rsidR="00D03706" w:rsidRPr="002C0156">
        <w:t>, and </w:t>
      </w:r>
      <w:r w:rsidR="00D03706" w:rsidRPr="00236743">
        <w:t>245G.07, subd. 2</w:t>
      </w:r>
      <w:r w:rsidR="00D03706" w:rsidRPr="002C0156">
        <w:t>, (8), to cover other individuals receiving CCBHC services</w:t>
      </w:r>
      <w:r w:rsidR="00D413A0" w:rsidRPr="002C0156">
        <w:t>;</w:t>
      </w:r>
    </w:p>
    <w:p w14:paraId="14591F41" w14:textId="016E6FA1" w:rsidR="00DD4C13" w:rsidRPr="002C0156" w:rsidRDefault="00D413A0" w:rsidP="00F84F10">
      <w:pPr>
        <w:pStyle w:val="Heading6"/>
      </w:pPr>
      <w:r w:rsidRPr="002C0156">
        <w:t>The MCO shall cover functional assessment and treatment plan development for all Enrollees receiving CCBHC services, beyond the scope of ARMHS and CTSS</w:t>
      </w:r>
      <w:r w:rsidR="00DD4C13" w:rsidRPr="002C0156">
        <w:t>.</w:t>
      </w:r>
    </w:p>
    <w:p w14:paraId="3F22244D" w14:textId="365032E4" w:rsidR="00A82AB5" w:rsidRPr="002C0156" w:rsidRDefault="00A82AB5" w:rsidP="00F84F10">
      <w:pPr>
        <w:pStyle w:val="Heading6"/>
      </w:pPr>
      <w:r w:rsidRPr="002C0156">
        <w:t>Outpatient withdrawal management services including assessment, withdrawal management planning, medication prescribing and management, trained observation of withdrawal symptoms and supportive services to enc</w:t>
      </w:r>
      <w:r w:rsidR="00822054" w:rsidRPr="002C0156">
        <w:t>ourage the Enrollee’s recovery.</w:t>
      </w:r>
      <w:r w:rsidRPr="002C0156">
        <w:t xml:space="preserve"> </w:t>
      </w:r>
    </w:p>
    <w:p w14:paraId="30F8C413" w14:textId="355D7873" w:rsidR="00DD4C13" w:rsidRPr="002C0156" w:rsidRDefault="00D413A0" w:rsidP="00F84F10">
      <w:pPr>
        <w:pStyle w:val="5bodytext"/>
      </w:pPr>
      <w:r w:rsidRPr="002C0156">
        <w:t>The MCO shall cover CCBHC initial evaluations as required by CCBHC criteria</w:t>
      </w:r>
      <w:r w:rsidR="00DD4C13" w:rsidRPr="002C0156">
        <w:t>.</w:t>
      </w:r>
    </w:p>
    <w:p w14:paraId="524EBA22" w14:textId="04DBDF2C" w:rsidR="002334EE" w:rsidRPr="002C0156" w:rsidRDefault="002334EE" w:rsidP="00F84F10">
      <w:pPr>
        <w:pStyle w:val="Heading5"/>
      </w:pPr>
      <w:bookmarkStart w:id="2176" w:name="_Ref13035437"/>
      <w:r w:rsidRPr="002C0156">
        <w:t>CCBHC Payment</w:t>
      </w:r>
      <w:r w:rsidR="004E77CD" w:rsidRPr="002C0156">
        <w:t>, Supplemental</w:t>
      </w:r>
      <w:r w:rsidRPr="002C0156">
        <w:t>.</w:t>
      </w:r>
      <w:bookmarkEnd w:id="2176"/>
      <w:r w:rsidRPr="002C0156">
        <w:t xml:space="preserve"> </w:t>
      </w:r>
    </w:p>
    <w:p w14:paraId="314778F4" w14:textId="7A838130" w:rsidR="002334EE" w:rsidRDefault="002334EE" w:rsidP="00F84F10">
      <w:pPr>
        <w:pStyle w:val="Heading6"/>
      </w:pPr>
      <w:r w:rsidRPr="002C0156">
        <w:t xml:space="preserve"> </w:t>
      </w:r>
      <w:r w:rsidR="00493A45" w:rsidRPr="002C0156">
        <w:t xml:space="preserve">For CCBHCs that enter or re-enter the Section 223 demonstration, </w:t>
      </w:r>
      <w:r w:rsidRPr="002C0156">
        <w:t xml:space="preserve">in addition to billed claims from CCBHCs, the MCO shall be responsible for a supplemental CCBHC payment as directed by the STATE. The MCO will submit encounter claims to the STATE following the </w:t>
      </w:r>
      <w:r w:rsidR="001811E9" w:rsidRPr="002C0156">
        <w:t xml:space="preserve">encounter </w:t>
      </w:r>
      <w:r w:rsidRPr="002C0156">
        <w:t>technical specifications</w:t>
      </w:r>
      <w:r w:rsidR="00D91A59">
        <w:t>.</w:t>
      </w:r>
    </w:p>
    <w:p w14:paraId="09E0CE8B" w14:textId="72CC3FCB" w:rsidR="00D91A59" w:rsidRPr="00D91A59" w:rsidRDefault="00D91A59" w:rsidP="00D91A59">
      <w:pPr>
        <w:pStyle w:val="Heading6"/>
      </w:pPr>
      <w:bookmarkStart w:id="2177" w:name="_Hlk207267970"/>
      <w:r w:rsidRPr="00D91A59">
        <w:t xml:space="preserve">In the event that the Section 223 demonstration is not extended by Congress, then CCBHC claims dated October 1, 2025 and forward will be paid the CCBHC daily bundled rate by the MCO according to section </w:t>
      </w:r>
      <w:r w:rsidR="00F7307A">
        <w:t xml:space="preserve">(5) </w:t>
      </w:r>
      <w:r w:rsidRPr="00D91A59">
        <w:t>below.</w:t>
      </w:r>
      <w:bookmarkEnd w:id="2177"/>
    </w:p>
    <w:p w14:paraId="55668FC3" w14:textId="12528CCE" w:rsidR="00DD4C13" w:rsidRPr="002C0156" w:rsidRDefault="002334EE" w:rsidP="00F84F10">
      <w:pPr>
        <w:pStyle w:val="Heading6"/>
      </w:pPr>
      <w:r w:rsidRPr="002C0156">
        <w:t>The STATE or its agent will calculate the amount due to the CCBHC under the prospective payment system required in Minnesota Statutes, §256B.0625, subd. 5m</w:t>
      </w:r>
      <w:r w:rsidR="00DD4C13" w:rsidRPr="002C0156">
        <w:t>.</w:t>
      </w:r>
    </w:p>
    <w:p w14:paraId="4BE078BF" w14:textId="5126B7D0" w:rsidR="002334EE" w:rsidRPr="002C0156" w:rsidRDefault="002334EE" w:rsidP="00F84F10">
      <w:pPr>
        <w:pStyle w:val="Heading6"/>
      </w:pPr>
      <w:r w:rsidRPr="002C0156">
        <w:t xml:space="preserve">The STATE will provide a monthly report of additional payments or recoveries based upon the encounter claims submitted applicable to each CCBHC. </w:t>
      </w:r>
    </w:p>
    <w:p w14:paraId="7D851A24" w14:textId="2F30EB0D" w:rsidR="002334EE" w:rsidRPr="002C0156" w:rsidRDefault="002334EE" w:rsidP="00F84F10">
      <w:pPr>
        <w:pStyle w:val="Heading6"/>
      </w:pPr>
      <w:r w:rsidRPr="002C0156">
        <w:t xml:space="preserve">The MCO shall provide the additional payment to the CCBHC within thirty (30) days of the date the report is available to the MCO in its MNITS mailbox. </w:t>
      </w:r>
      <w:r w:rsidR="006A7F60" w:rsidRPr="002C0156">
        <w:t xml:space="preserve">In the event of </w:t>
      </w:r>
      <w:r w:rsidR="00BD2925">
        <w:t>Overpayment</w:t>
      </w:r>
      <w:r w:rsidR="006A7F60" w:rsidRPr="002C0156">
        <w:t xml:space="preserve">, the MCO may recover the </w:t>
      </w:r>
      <w:r w:rsidR="00BD2925">
        <w:t>Overpayment</w:t>
      </w:r>
      <w:r w:rsidR="006A7F60" w:rsidRPr="002C0156">
        <w:t xml:space="preserve"> by adjusting future payments to the CCBHC. </w:t>
      </w:r>
      <w:r w:rsidRPr="002C0156">
        <w:t xml:space="preserve">In the event that the MCO disagrees with the supplemental CCHBC payment, the MCO shall pay the CCBHC the supplemental amount, then resolve the payment according to section </w:t>
      </w:r>
      <w:r w:rsidR="00273B6C">
        <w:t>4.13</w:t>
      </w:r>
      <w:r w:rsidRPr="002C0156">
        <w:t xml:space="preserve">. </w:t>
      </w:r>
    </w:p>
    <w:p w14:paraId="6924548E" w14:textId="073AAD23" w:rsidR="006A71B8" w:rsidRPr="002C0156" w:rsidRDefault="00E1175E" w:rsidP="00F84F10">
      <w:pPr>
        <w:pStyle w:val="Heading5"/>
      </w:pPr>
      <w:bookmarkStart w:id="2178" w:name="_Ref76636229"/>
      <w:r w:rsidRPr="002C0156">
        <w:t>Daily Bundled Rate</w:t>
      </w:r>
      <w:r w:rsidR="004E77CD" w:rsidRPr="002C0156">
        <w:t xml:space="preserve"> Payment System</w:t>
      </w:r>
      <w:r w:rsidR="006A71B8" w:rsidRPr="002C0156">
        <w:t xml:space="preserve"> </w:t>
      </w:r>
      <w:r w:rsidR="004E77CD" w:rsidRPr="002C0156">
        <w:t>f</w:t>
      </w:r>
      <w:r w:rsidR="006A71B8" w:rsidRPr="002C0156">
        <w:t xml:space="preserve">or CCBHCs </w:t>
      </w:r>
      <w:r w:rsidR="005B2918" w:rsidRPr="002C0156">
        <w:t>U</w:t>
      </w:r>
      <w:r w:rsidR="006A71B8" w:rsidRPr="002C0156">
        <w:t xml:space="preserve">nder </w:t>
      </w:r>
      <w:r w:rsidR="005B2918" w:rsidRPr="002C0156">
        <w:t>S</w:t>
      </w:r>
      <w:r w:rsidR="006A71B8" w:rsidRPr="002C0156">
        <w:t xml:space="preserve">tate </w:t>
      </w:r>
      <w:r w:rsidR="005B2918" w:rsidRPr="002C0156">
        <w:t>P</w:t>
      </w:r>
      <w:r w:rsidR="006A71B8" w:rsidRPr="002C0156">
        <w:t xml:space="preserve">lan </w:t>
      </w:r>
      <w:r w:rsidR="005B2918" w:rsidRPr="002C0156">
        <w:t>A</w:t>
      </w:r>
      <w:r w:rsidR="006A71B8" w:rsidRPr="002C0156">
        <w:t>uthority.</w:t>
      </w:r>
      <w:bookmarkEnd w:id="2178"/>
    </w:p>
    <w:p w14:paraId="31CCC100" w14:textId="4B0BC886" w:rsidR="006A71B8" w:rsidRPr="002C0156" w:rsidRDefault="006A71B8" w:rsidP="00F84F10">
      <w:pPr>
        <w:pStyle w:val="Heading6"/>
      </w:pPr>
      <w:r w:rsidRPr="002C0156">
        <w:t xml:space="preserve">Effective for dates of services </w:t>
      </w:r>
      <w:r w:rsidR="00101974" w:rsidRPr="002C0156">
        <w:t>October 1, 2020</w:t>
      </w:r>
      <w:r w:rsidRPr="002C0156">
        <w:t>, the MCO shall be responsible for payment of CBBHC claims at each CCBHC’s prospective payment system (</w:t>
      </w:r>
      <w:r w:rsidR="00E1175E" w:rsidRPr="002C0156">
        <w:t>bundled</w:t>
      </w:r>
      <w:r w:rsidRPr="002C0156">
        <w:t xml:space="preserve">) rate </w:t>
      </w:r>
      <w:r w:rsidR="00A82AB5" w:rsidRPr="002C0156">
        <w:t xml:space="preserve">according to technical specifications published </w:t>
      </w:r>
      <w:r w:rsidRPr="002C0156">
        <w:t xml:space="preserve">by the STATE. The MCO will submit encounter claims to the STATE following the technical specifications in section </w:t>
      </w:r>
      <w:r w:rsidR="00273B6C">
        <w:t>3.17.1</w:t>
      </w:r>
      <w:r w:rsidRPr="002C0156">
        <w:t>.</w:t>
      </w:r>
    </w:p>
    <w:p w14:paraId="1714E8AE" w14:textId="77777777" w:rsidR="006A71B8" w:rsidRPr="002C0156" w:rsidRDefault="006A71B8" w:rsidP="00F84F10">
      <w:pPr>
        <w:pStyle w:val="Heading6"/>
      </w:pPr>
      <w:r w:rsidRPr="002C0156">
        <w:lastRenderedPageBreak/>
        <w:t>The MCO may not use an alternative comprehensive payment arrangement for CCBHC services.</w:t>
      </w:r>
    </w:p>
    <w:p w14:paraId="182F2039" w14:textId="41F53D9F" w:rsidR="006A71B8" w:rsidRPr="002C0156" w:rsidRDefault="006A71B8" w:rsidP="00F84F10">
      <w:pPr>
        <w:pStyle w:val="Heading6"/>
      </w:pPr>
      <w:r w:rsidRPr="002C0156">
        <w:t xml:space="preserve">The STATE will provide the MCO with timely notice of the approved </w:t>
      </w:r>
      <w:r w:rsidR="00E1175E" w:rsidRPr="002C0156">
        <w:t>bundled</w:t>
      </w:r>
      <w:r w:rsidRPr="002C0156">
        <w:t xml:space="preserve"> rate for each CCBHC. </w:t>
      </w:r>
    </w:p>
    <w:p w14:paraId="62F3E958" w14:textId="7849DC38" w:rsidR="006A71B8" w:rsidRPr="002C0156" w:rsidRDefault="006A71B8" w:rsidP="00F84F10">
      <w:pPr>
        <w:pStyle w:val="Heading6"/>
      </w:pPr>
      <w:r w:rsidRPr="002C0156">
        <w:t xml:space="preserve">The </w:t>
      </w:r>
      <w:r w:rsidR="00E1175E" w:rsidRPr="002C0156">
        <w:t>bundled</w:t>
      </w:r>
      <w:r w:rsidRPr="002C0156">
        <w:t xml:space="preserve"> rate applies to Enrollees in major program “IM” for IMD residence.</w:t>
      </w:r>
    </w:p>
    <w:p w14:paraId="2A3FAE14" w14:textId="498F175D" w:rsidR="006A71B8" w:rsidRPr="002C0156" w:rsidRDefault="006A71B8" w:rsidP="00F84F10">
      <w:pPr>
        <w:pStyle w:val="Heading6"/>
      </w:pPr>
      <w:r w:rsidRPr="002C0156">
        <w:t xml:space="preserve">The </w:t>
      </w:r>
      <w:r w:rsidR="00E1175E" w:rsidRPr="002C0156">
        <w:t>bundled</w:t>
      </w:r>
      <w:r w:rsidRPr="002C0156">
        <w:t xml:space="preserve"> rate does not apply to claims where Medicare is primary.</w:t>
      </w:r>
    </w:p>
    <w:p w14:paraId="11E2BB97" w14:textId="77777777" w:rsidR="00BC2585" w:rsidRPr="002C0156" w:rsidRDefault="00BC2585" w:rsidP="00F84F10">
      <w:pPr>
        <w:pStyle w:val="Heading6"/>
        <w:numPr>
          <w:ilvl w:val="5"/>
          <w:numId w:val="3"/>
        </w:numPr>
        <w:rPr>
          <w:rFonts w:eastAsia="Calibri"/>
          <w:iCs w:val="0"/>
        </w:rPr>
      </w:pPr>
      <w:r w:rsidRPr="002C0156">
        <w:rPr>
          <w:rFonts w:eastAsia="Calibri"/>
          <w:iCs w:val="0"/>
        </w:rPr>
        <w:t xml:space="preserve">Payment for Enrollees who have liable third party insurance coverage other than Medicare will be determined as the lesser of: </w:t>
      </w:r>
    </w:p>
    <w:p w14:paraId="42433B2A" w14:textId="77777777" w:rsidR="00BC2585" w:rsidRPr="002C0156" w:rsidRDefault="00BC2585" w:rsidP="00F84F10">
      <w:pPr>
        <w:pStyle w:val="Heading7"/>
        <w:numPr>
          <w:ilvl w:val="6"/>
          <w:numId w:val="3"/>
        </w:numPr>
        <w:rPr>
          <w:rFonts w:eastAsia="Calibri"/>
        </w:rPr>
      </w:pPr>
      <w:r w:rsidRPr="002C0156">
        <w:rPr>
          <w:rFonts w:eastAsia="Calibri"/>
        </w:rPr>
        <w:t xml:space="preserve">The amount of Enrollee liability according to the agreement between the provider and the third party insurer; or </w:t>
      </w:r>
    </w:p>
    <w:p w14:paraId="284193A6" w14:textId="77777777" w:rsidR="00BC2585" w:rsidRPr="002C0156" w:rsidRDefault="00BC2585" w:rsidP="00F84F10">
      <w:pPr>
        <w:pStyle w:val="Heading7"/>
        <w:numPr>
          <w:ilvl w:val="6"/>
          <w:numId w:val="3"/>
        </w:numPr>
        <w:rPr>
          <w:rFonts w:eastAsia="Calibri"/>
        </w:rPr>
      </w:pPr>
      <w:r w:rsidRPr="002C0156">
        <w:rPr>
          <w:rFonts w:eastAsia="Calibri"/>
        </w:rPr>
        <w:t>Covered charges minus the third-party payment amount; or</w:t>
      </w:r>
    </w:p>
    <w:p w14:paraId="76CA1587" w14:textId="77777777" w:rsidR="00BC2585" w:rsidRPr="002C0156" w:rsidRDefault="00BC2585" w:rsidP="00F84F10">
      <w:pPr>
        <w:pStyle w:val="Heading7"/>
        <w:numPr>
          <w:ilvl w:val="6"/>
          <w:numId w:val="3"/>
        </w:numPr>
        <w:rPr>
          <w:rFonts w:eastAsia="Calibri"/>
        </w:rPr>
      </w:pPr>
      <w:r w:rsidRPr="002C0156">
        <w:rPr>
          <w:rFonts w:eastAsia="Calibri"/>
        </w:rPr>
        <w:t>The FFS rate minus the third-party payment amount. [Minnesota Statutes, §256B.37, subd. 5a]</w:t>
      </w:r>
    </w:p>
    <w:p w14:paraId="41A8CE29" w14:textId="6CCA1F77" w:rsidR="00BC2585" w:rsidRPr="002C0156" w:rsidRDefault="00BC2585" w:rsidP="00F84F10">
      <w:pPr>
        <w:pStyle w:val="6bodytext"/>
        <w:rPr>
          <w:rFonts w:ascii="Times New Roman" w:hAnsi="Times New Roman" w:cs="Times New Roman"/>
          <w:sz w:val="24"/>
          <w:szCs w:val="24"/>
        </w:rPr>
      </w:pPr>
      <w:r w:rsidRPr="002C0156">
        <w:t xml:space="preserve">In the event that the MCO makes payment to the Provider for another amount, the payment above the lesser-of amount in i) through iii) above must be reported as non-state plan services under section </w:t>
      </w:r>
      <w:r w:rsidR="00273B6C">
        <w:t>11.5.1(15)</w:t>
      </w:r>
      <w:r w:rsidRPr="002C0156">
        <w:t>.</w:t>
      </w:r>
      <w:r w:rsidRPr="002C0156">
        <w:rPr>
          <w:rFonts w:ascii="Times New Roman" w:hAnsi="Times New Roman" w:cs="Times New Roman"/>
          <w:sz w:val="24"/>
          <w:szCs w:val="24"/>
        </w:rPr>
        <w:t xml:space="preserve"> </w:t>
      </w:r>
    </w:p>
    <w:p w14:paraId="4D859399" w14:textId="175F7ED3" w:rsidR="00A82AB5" w:rsidRPr="002C0156" w:rsidRDefault="00A82AB5" w:rsidP="00F84F10">
      <w:pPr>
        <w:pStyle w:val="Heading6"/>
      </w:pPr>
      <w:r w:rsidRPr="002C0156">
        <w:t xml:space="preserve">In addition to the </w:t>
      </w:r>
      <w:r w:rsidR="00E1175E" w:rsidRPr="002C0156">
        <w:t>bundled</w:t>
      </w:r>
      <w:r w:rsidRPr="002C0156">
        <w:t xml:space="preserve"> rate, the MCO shall be responsible for payment of the C</w:t>
      </w:r>
      <w:r w:rsidR="009204E8" w:rsidRPr="002C0156">
        <w:t>C</w:t>
      </w:r>
      <w:r w:rsidRPr="002C0156">
        <w:t xml:space="preserve">BHC quality bonus payment as determined by the STATE according to Minnesota Statutes, §256B.0625, subd. 5m, (b).  The quality bonus payment will be payable in </w:t>
      </w:r>
      <w:r w:rsidR="00273B6C">
        <w:rPr>
          <w:noProof/>
        </w:rPr>
        <w:t>2026</w:t>
      </w:r>
      <w:r w:rsidRPr="002C0156">
        <w:t xml:space="preserve"> for </w:t>
      </w:r>
      <w:r w:rsidR="00273B6C">
        <w:rPr>
          <w:noProof/>
        </w:rPr>
        <w:t>2025</w:t>
      </w:r>
      <w:r w:rsidRPr="002C0156">
        <w:t xml:space="preserve"> dates of service. </w:t>
      </w:r>
    </w:p>
    <w:p w14:paraId="56A07D40" w14:textId="77777777" w:rsidR="004D2D6C" w:rsidRPr="002C0156" w:rsidRDefault="0004570C" w:rsidP="00F84F10">
      <w:pPr>
        <w:pStyle w:val="Heading5"/>
      </w:pPr>
      <w:r w:rsidRPr="002C0156">
        <w:t xml:space="preserve"> Designated Collaborating Organization (DCO).  If a certified CCBHC does not provide one or more of the services listed in </w:t>
      </w:r>
      <w:r w:rsidR="00BE02E8" w:rsidRPr="002C0156">
        <w:t xml:space="preserve">Minnesota Statutes, </w:t>
      </w:r>
      <w:r w:rsidRPr="002C0156">
        <w:t>§245.735, subd. 3, (a), (6), then the CCBHC may contract with another provider that has the required qualifications to provide that service and that meets the criteria as a DCO in Minnesota Statutes, §245.735, subd. 3, (b).  Services of a DCO are purchased services by the CCBHC and not separately billable to the MCO.</w:t>
      </w:r>
      <w:r w:rsidR="004D2D6C" w:rsidRPr="002C0156">
        <w:t xml:space="preserve"> </w:t>
      </w:r>
    </w:p>
    <w:p w14:paraId="2E573455" w14:textId="65F1F450" w:rsidR="00DD4C13" w:rsidRPr="002C0156" w:rsidRDefault="004D2D6C" w:rsidP="00F84F10">
      <w:pPr>
        <w:pStyle w:val="Heading3"/>
      </w:pPr>
      <w:r w:rsidRPr="002C0156">
        <w:t xml:space="preserve"> </w:t>
      </w:r>
      <w:bookmarkStart w:id="2179" w:name="_Toc248215049"/>
      <w:bookmarkStart w:id="2180" w:name="_Toc216258933"/>
      <w:bookmarkStart w:id="2181" w:name="_Toc248291545"/>
      <w:bookmarkStart w:id="2182" w:name="_Toc279050047"/>
      <w:bookmarkStart w:id="2183" w:name="_Toc466451472"/>
      <w:bookmarkStart w:id="2184" w:name="_Toc488144396"/>
      <w:bookmarkStart w:id="2185" w:name="_Toc248215050"/>
      <w:bookmarkStart w:id="2186" w:name="_Toc216258934"/>
      <w:bookmarkStart w:id="2187" w:name="_Toc248291546"/>
      <w:bookmarkStart w:id="2188" w:name="_Toc279050048"/>
      <w:bookmarkStart w:id="2189" w:name="_Toc466451473"/>
      <w:bookmarkStart w:id="2190" w:name="_Toc488144397"/>
      <w:bookmarkStart w:id="2191" w:name="_Toc209615311"/>
      <w:bookmarkEnd w:id="2179"/>
      <w:bookmarkEnd w:id="2180"/>
      <w:bookmarkEnd w:id="2181"/>
      <w:bookmarkEnd w:id="2182"/>
      <w:bookmarkEnd w:id="2183"/>
      <w:bookmarkEnd w:id="2184"/>
      <w:r w:rsidR="00A32AEE" w:rsidRPr="002C0156">
        <w:t>Hospice Services</w:t>
      </w:r>
      <w:bookmarkEnd w:id="2185"/>
      <w:bookmarkEnd w:id="2186"/>
      <w:bookmarkEnd w:id="2187"/>
      <w:bookmarkEnd w:id="2188"/>
      <w:bookmarkEnd w:id="2189"/>
      <w:bookmarkEnd w:id="2190"/>
      <w:r w:rsidR="00DD4C13" w:rsidRPr="002C0156">
        <w:t>.</w:t>
      </w:r>
      <w:bookmarkEnd w:id="2191"/>
    </w:p>
    <w:p w14:paraId="4DD90A6E" w14:textId="77777777" w:rsidR="00DD4C13" w:rsidRPr="002C0156" w:rsidRDefault="00A32AEE" w:rsidP="00F84F10">
      <w:pPr>
        <w:pStyle w:val="3bodytext"/>
      </w:pPr>
      <w:r w:rsidRPr="002C0156">
        <w:t>Hospice services include services provided by a Medicare certified hospice agency or, when a Medicare certified hospice agency is not available, services that are equivalent to those provided in a Medicare</w:t>
      </w:r>
      <w:r w:rsidR="00845A23" w:rsidRPr="002C0156">
        <w:t>-</w:t>
      </w:r>
      <w:r w:rsidRPr="002C0156">
        <w:t>certified hospice agency</w:t>
      </w:r>
      <w:r w:rsidR="00723776" w:rsidRPr="002C0156">
        <w:t xml:space="preserve">.  </w:t>
      </w:r>
      <w:r w:rsidR="00461385" w:rsidRPr="002C0156">
        <w:t>For purposes of this section, “equivalent” means that the Enrollee will be provided with a hospice election process that is similar to the hospice election process used by a Medicare</w:t>
      </w:r>
      <w:r w:rsidR="00845A23" w:rsidRPr="002C0156">
        <w:t>-</w:t>
      </w:r>
      <w:r w:rsidR="00461385" w:rsidRPr="002C0156">
        <w:t>certified hospice agency; and will be provided with the same choice and amount of services that would be available through a Medicare certified hospice agency</w:t>
      </w:r>
      <w:r w:rsidR="00DD4C13" w:rsidRPr="002C0156">
        <w:t>.</w:t>
      </w:r>
    </w:p>
    <w:p w14:paraId="3DC723E1" w14:textId="25EB06F5" w:rsidR="00A32AEE" w:rsidRPr="002C0156" w:rsidRDefault="00113B2C" w:rsidP="00F84F10">
      <w:pPr>
        <w:pStyle w:val="3bodytext"/>
      </w:pPr>
      <w:r w:rsidRPr="002C0156">
        <w:t xml:space="preserve">An Enrollee age </w:t>
      </w:r>
      <w:r w:rsidR="006C215D" w:rsidRPr="002C0156">
        <w:t>twenty-one (</w:t>
      </w:r>
      <w:r w:rsidRPr="002C0156">
        <w:t>21</w:t>
      </w:r>
      <w:r w:rsidR="006C215D" w:rsidRPr="002C0156">
        <w:t>)</w:t>
      </w:r>
      <w:r w:rsidRPr="002C0156">
        <w:t xml:space="preserve"> </w:t>
      </w:r>
      <w:r w:rsidR="00F54102">
        <w:t xml:space="preserve">and under </w:t>
      </w:r>
      <w:r w:rsidRPr="002C0156">
        <w:t>who elects to receive hospice services does not waive coverage for services that are related to the treatment of the condition for which a diagnosis of terminal illness has been made</w:t>
      </w:r>
      <w:r w:rsidR="00723776" w:rsidRPr="002C0156">
        <w:t xml:space="preserve">.  </w:t>
      </w:r>
      <w:r w:rsidR="0021344C" w:rsidRPr="002C0156">
        <w:t>[Minnesota Statutes, §256B.0625, subd. 22]</w:t>
      </w:r>
      <w:r w:rsidR="00F34CF1">
        <w:t>d</w:t>
      </w:r>
    </w:p>
    <w:p w14:paraId="244A21F8" w14:textId="781FE176" w:rsidR="00DD4C13" w:rsidRPr="002C0156" w:rsidRDefault="00A32AEE" w:rsidP="00F84F10">
      <w:pPr>
        <w:pStyle w:val="Heading3"/>
      </w:pPr>
      <w:bookmarkStart w:id="2192" w:name="_Toc248215051"/>
      <w:bookmarkStart w:id="2193" w:name="_Toc216258935"/>
      <w:bookmarkStart w:id="2194" w:name="_Toc248291547"/>
      <w:bookmarkStart w:id="2195" w:name="_Toc279050049"/>
      <w:bookmarkStart w:id="2196" w:name="_Toc466451474"/>
      <w:bookmarkStart w:id="2197" w:name="_Toc488144398"/>
      <w:bookmarkStart w:id="2198" w:name="_Toc209615312"/>
      <w:r w:rsidRPr="002C0156">
        <w:t>Inpatient Hospital Services</w:t>
      </w:r>
      <w:bookmarkEnd w:id="2192"/>
      <w:bookmarkEnd w:id="2193"/>
      <w:bookmarkEnd w:id="2194"/>
      <w:bookmarkEnd w:id="2195"/>
      <w:bookmarkEnd w:id="2196"/>
      <w:bookmarkEnd w:id="2197"/>
      <w:r w:rsidR="00DD4C13" w:rsidRPr="002C0156">
        <w:t>.</w:t>
      </w:r>
      <w:bookmarkEnd w:id="2198"/>
    </w:p>
    <w:p w14:paraId="11C2C02A" w14:textId="1A720C2F" w:rsidR="008D309D" w:rsidRPr="002C0156" w:rsidRDefault="0021344C" w:rsidP="00F84F10">
      <w:pPr>
        <w:pStyle w:val="3bodytext"/>
      </w:pPr>
      <w:r w:rsidRPr="002C0156">
        <w:t xml:space="preserve">Inpatient Hospital Services are covered.  </w:t>
      </w:r>
      <w:r w:rsidR="00A32AEE" w:rsidRPr="002C0156">
        <w:t>Coverage for Inpatient Hospitalization services shall not exceed the actual semi-private room rate, unless a private room is determined to be Medically Necessary by the MCO</w:t>
      </w:r>
      <w:r w:rsidR="00723776" w:rsidRPr="002C0156">
        <w:t xml:space="preserve">.  </w:t>
      </w:r>
      <w:bookmarkStart w:id="2199" w:name="_Toc248215052"/>
      <w:bookmarkStart w:id="2200" w:name="_Toc216258936"/>
      <w:bookmarkStart w:id="2201" w:name="_Toc248291548"/>
      <w:bookmarkStart w:id="2202" w:name="_Ref276723890"/>
      <w:bookmarkStart w:id="2203" w:name="_Toc279050050"/>
      <w:r w:rsidRPr="002C0156">
        <w:t>[Minnesota Statutes, §256B.0625, subd. 1]</w:t>
      </w:r>
    </w:p>
    <w:p w14:paraId="3F0B71C2" w14:textId="77777777" w:rsidR="00DD4C13" w:rsidRPr="002C0156" w:rsidRDefault="00A32AEE" w:rsidP="00F84F10">
      <w:pPr>
        <w:pStyle w:val="Heading3"/>
      </w:pPr>
      <w:bookmarkStart w:id="2204" w:name="_Ref333819069"/>
      <w:bookmarkStart w:id="2205" w:name="_Toc466451475"/>
      <w:bookmarkStart w:id="2206" w:name="_Toc488144399"/>
      <w:bookmarkStart w:id="2207" w:name="_Toc209615313"/>
      <w:r w:rsidRPr="002C0156">
        <w:t>Interpreter Services</w:t>
      </w:r>
      <w:bookmarkEnd w:id="2199"/>
      <w:bookmarkEnd w:id="2200"/>
      <w:bookmarkEnd w:id="2201"/>
      <w:bookmarkEnd w:id="2202"/>
      <w:bookmarkEnd w:id="2203"/>
      <w:bookmarkEnd w:id="2204"/>
      <w:bookmarkEnd w:id="2205"/>
      <w:bookmarkEnd w:id="2206"/>
      <w:r w:rsidR="00DD4C13" w:rsidRPr="002C0156">
        <w:t>.</w:t>
      </w:r>
      <w:bookmarkEnd w:id="2207"/>
    </w:p>
    <w:p w14:paraId="3DC723E6" w14:textId="4B05F817" w:rsidR="00113B2C" w:rsidRPr="002C0156" w:rsidRDefault="00A32AEE" w:rsidP="00F84F10">
      <w:pPr>
        <w:pStyle w:val="3bodytext"/>
      </w:pPr>
      <w:r w:rsidRPr="002C0156">
        <w:t xml:space="preserve">The MCO shall provide sign and spoken language </w:t>
      </w:r>
      <w:r w:rsidR="006D3F0E" w:rsidRPr="002C0156">
        <w:t xml:space="preserve">qualified </w:t>
      </w:r>
      <w:r w:rsidRPr="002C0156">
        <w:t>interpreter services that assist Enrollees in obtaining services</w:t>
      </w:r>
      <w:r w:rsidR="000A4095" w:rsidRPr="002C0156">
        <w:t xml:space="preserve"> covered under this Contract</w:t>
      </w:r>
      <w:r w:rsidRPr="002C0156">
        <w:t xml:space="preserve">, to the extent that interpreter services </w:t>
      </w:r>
      <w:r w:rsidRPr="002C0156">
        <w:lastRenderedPageBreak/>
        <w:t xml:space="preserve">are available to the MCO or its </w:t>
      </w:r>
      <w:r w:rsidR="00136CB2" w:rsidRPr="002C0156">
        <w:t>Subcontractor</w:t>
      </w:r>
      <w:r w:rsidRPr="002C0156">
        <w:t xml:space="preserve"> when services are delivered</w:t>
      </w:r>
      <w:r w:rsidR="00723776" w:rsidRPr="002C0156">
        <w:t xml:space="preserve">.  </w:t>
      </w:r>
      <w:r w:rsidRPr="002C0156">
        <w:t>The intent of the limitation, above, is that the MCO should not delay the delivery of a necessary health care service, even if through all diligent efforts, no interpreter is available</w:t>
      </w:r>
      <w:r w:rsidR="00723776" w:rsidRPr="002C0156">
        <w:t xml:space="preserve">.  </w:t>
      </w:r>
      <w:r w:rsidRPr="002C0156">
        <w:t>This does not relieve the MCO from using all diligent efforts to make interpreter services available</w:t>
      </w:r>
      <w:r w:rsidR="00723776" w:rsidRPr="002C0156">
        <w:t xml:space="preserve">. </w:t>
      </w:r>
      <w:r w:rsidR="0021344C" w:rsidRPr="002C0156">
        <w:t>[45 CFR §92.4]</w:t>
      </w:r>
      <w:r w:rsidR="00723776" w:rsidRPr="002C0156">
        <w:t xml:space="preserve"> </w:t>
      </w:r>
    </w:p>
    <w:p w14:paraId="71D60057" w14:textId="77777777" w:rsidR="00DD4C13" w:rsidRPr="002C0156" w:rsidRDefault="00113B2C" w:rsidP="00F84F10">
      <w:pPr>
        <w:pStyle w:val="Heading4"/>
        <w:numPr>
          <w:ilvl w:val="3"/>
          <w:numId w:val="5"/>
        </w:numPr>
      </w:pPr>
      <w:r w:rsidRPr="002C0156">
        <w:t xml:space="preserve">Coverage for face-to-face oral language interpreter services shall be provided only if the oral language interpreter used by the MCO is listed in the registry or roster established under Minnesota Statutes, </w:t>
      </w:r>
      <w:r w:rsidR="00980149" w:rsidRPr="002C0156">
        <w:t>§</w:t>
      </w:r>
      <w:r w:rsidRPr="002C0156">
        <w:t>144.058</w:t>
      </w:r>
      <w:r w:rsidR="00DD4C13" w:rsidRPr="002C0156">
        <w:t>.</w:t>
      </w:r>
    </w:p>
    <w:p w14:paraId="2CE97F62" w14:textId="77777777" w:rsidR="00DD4C13" w:rsidRPr="002C0156" w:rsidRDefault="00AE45C9" w:rsidP="00F84F10">
      <w:pPr>
        <w:pStyle w:val="Heading4"/>
        <w:numPr>
          <w:ilvl w:val="3"/>
          <w:numId w:val="5"/>
        </w:numPr>
      </w:pPr>
      <w:r w:rsidRPr="002C0156">
        <w:t>Interpreter services shall be provided at no cost to the Enrollee</w:t>
      </w:r>
      <w:r w:rsidR="00DD4C13" w:rsidRPr="002C0156">
        <w:t>.</w:t>
      </w:r>
    </w:p>
    <w:p w14:paraId="6F44B6F9" w14:textId="77777777" w:rsidR="00DD4C13" w:rsidRPr="002C0156" w:rsidRDefault="00A32AEE" w:rsidP="00F84F10">
      <w:pPr>
        <w:pStyle w:val="Heading4"/>
      </w:pPr>
      <w:r w:rsidRPr="002C0156">
        <w:t xml:space="preserve">The MCO is not required to provide an interpreter for activities of daily living in residential </w:t>
      </w:r>
      <w:r w:rsidR="003F0F7A" w:rsidRPr="002C0156">
        <w:t xml:space="preserve">and institutional </w:t>
      </w:r>
      <w:r w:rsidRPr="002C0156">
        <w:t>facilities</w:t>
      </w:r>
      <w:r w:rsidR="00723776" w:rsidRPr="002C0156">
        <w:t xml:space="preserve">.  </w:t>
      </w:r>
      <w:r w:rsidR="00AE45C9" w:rsidRPr="002C0156">
        <w:t>The MCO is not responsible to provide interpreter services for services provided through fee-for-service</w:t>
      </w:r>
      <w:r w:rsidR="00723776" w:rsidRPr="002C0156">
        <w:t xml:space="preserve">.  </w:t>
      </w:r>
      <w:r w:rsidR="003F0F7A" w:rsidRPr="002C0156">
        <w:t xml:space="preserve">The MCO </w:t>
      </w:r>
      <w:r w:rsidRPr="002C0156">
        <w:t xml:space="preserve">is responsible to provide an interpreter for medical services provided by the MCO outside of the residential facility and the </w:t>
      </w:r>
      <w:r w:rsidRPr="002C0156">
        <w:rPr>
          <w:i/>
        </w:rPr>
        <w:t>per diem</w:t>
      </w:r>
      <w:r w:rsidRPr="002C0156">
        <w:t xml:space="preserve"> institutional facilities under this Contract</w:t>
      </w:r>
      <w:r w:rsidR="00DD4C13" w:rsidRPr="002C0156">
        <w:t>.</w:t>
      </w:r>
    </w:p>
    <w:p w14:paraId="2170463D" w14:textId="77777777" w:rsidR="00DD4C13" w:rsidRPr="002C0156" w:rsidRDefault="00A32AEE" w:rsidP="00F84F10">
      <w:pPr>
        <w:pStyle w:val="Heading3"/>
      </w:pPr>
      <w:bookmarkStart w:id="2208" w:name="_Toc248215053"/>
      <w:bookmarkStart w:id="2209" w:name="_Toc216258937"/>
      <w:bookmarkStart w:id="2210" w:name="_Toc248291549"/>
      <w:bookmarkStart w:id="2211" w:name="_Toc279050051"/>
      <w:bookmarkStart w:id="2212" w:name="_Toc466451476"/>
      <w:bookmarkStart w:id="2213" w:name="_Toc488144400"/>
      <w:bookmarkStart w:id="2214" w:name="_Toc209615314"/>
      <w:r w:rsidRPr="002C0156">
        <w:t>Laboratory, Diagnostic and Radiological Services</w:t>
      </w:r>
      <w:bookmarkEnd w:id="2208"/>
      <w:bookmarkEnd w:id="2209"/>
      <w:bookmarkEnd w:id="2210"/>
      <w:bookmarkEnd w:id="2211"/>
      <w:bookmarkEnd w:id="2212"/>
      <w:bookmarkEnd w:id="2213"/>
      <w:r w:rsidR="00DD4C13" w:rsidRPr="002C0156">
        <w:t>.</w:t>
      </w:r>
      <w:bookmarkEnd w:id="2214"/>
    </w:p>
    <w:p w14:paraId="0E73E9C9" w14:textId="3BB5E572" w:rsidR="0013376A" w:rsidRPr="002C0156" w:rsidRDefault="000A4095" w:rsidP="00F84F10">
      <w:pPr>
        <w:pStyle w:val="3bodytext"/>
      </w:pPr>
      <w:r w:rsidRPr="002C0156">
        <w:t>Laboratory, diagnostic and radiological services are covered</w:t>
      </w:r>
      <w:r w:rsidR="00723776" w:rsidRPr="002C0156">
        <w:t xml:space="preserve">.  </w:t>
      </w:r>
      <w:r w:rsidR="00727E26" w:rsidRPr="002C0156">
        <w:t>Rapid whole genome sequencing described in Minnesota Statutes, §</w:t>
      </w:r>
      <w:r w:rsidR="00425B04">
        <w:t>§</w:t>
      </w:r>
      <w:r w:rsidR="00727E26" w:rsidRPr="002C0156">
        <w:t xml:space="preserve">62A.3098 and 256B.0625, subd. 73, is covered, effective January 1, 2025. </w:t>
      </w:r>
      <w:r w:rsidR="008B0FF5" w:rsidRPr="002C0156">
        <w:t>[Minnesota Statutes, §256B.0625, subd. 10]</w:t>
      </w:r>
    </w:p>
    <w:p w14:paraId="21BA6764" w14:textId="1B22458A" w:rsidR="00FB104C" w:rsidRPr="002C0156" w:rsidRDefault="00FB104C" w:rsidP="00F84F10">
      <w:pPr>
        <w:pStyle w:val="Heading3"/>
      </w:pPr>
      <w:bookmarkStart w:id="2215" w:name="_Ref83045775"/>
      <w:bookmarkStart w:id="2216" w:name="_Toc209615315"/>
      <w:r w:rsidRPr="002C0156">
        <w:t>Long Term Services and Supports (LTSS)</w:t>
      </w:r>
      <w:bookmarkEnd w:id="2215"/>
      <w:bookmarkEnd w:id="2216"/>
    </w:p>
    <w:p w14:paraId="0CD27CCD" w14:textId="64869FAE" w:rsidR="004E77CD" w:rsidRPr="002C0156" w:rsidRDefault="004E77CD" w:rsidP="00F84F10">
      <w:pPr>
        <w:pStyle w:val="3bodytext"/>
      </w:pPr>
      <w:r w:rsidRPr="002C0156">
        <w:t xml:space="preserve">Long-term services and supports are covered as follows, and in section </w:t>
      </w:r>
      <w:r w:rsidR="00273B6C">
        <w:t>6.1.25.2 below</w:t>
      </w:r>
      <w:r w:rsidRPr="002C0156">
        <w:t>.</w:t>
      </w:r>
    </w:p>
    <w:p w14:paraId="5CB5DD20" w14:textId="5AC84D1F" w:rsidR="00A97E16" w:rsidRPr="002C0156" w:rsidRDefault="00A97E16" w:rsidP="00F84F10">
      <w:pPr>
        <w:pStyle w:val="Heading4"/>
      </w:pPr>
      <w:r w:rsidRPr="002C0156">
        <w:t xml:space="preserve">Specific Home </w:t>
      </w:r>
      <w:r w:rsidR="007C7305" w:rsidRPr="002C0156">
        <w:t>Health</w:t>
      </w:r>
      <w:r w:rsidRPr="002C0156">
        <w:t xml:space="preserve"> Services for SNBC.</w:t>
      </w:r>
    </w:p>
    <w:p w14:paraId="47F0F1FC" w14:textId="2C785543" w:rsidR="00A97E16" w:rsidRPr="002C0156" w:rsidRDefault="00A97E16" w:rsidP="00F84F10">
      <w:pPr>
        <w:pStyle w:val="Heading5"/>
      </w:pPr>
      <w:bookmarkStart w:id="2217" w:name="_Ref14864210"/>
      <w:r w:rsidRPr="002C0156">
        <w:t>Home health services require qualifying documentation of a face-to-face encounter.</w:t>
      </w:r>
      <w:r w:rsidR="00425B04">
        <w:t xml:space="preserve"> </w:t>
      </w:r>
      <w:r w:rsidRPr="002C0156">
        <w:t xml:space="preserve">This includes: an encounter with a physician, advanced </w:t>
      </w:r>
      <w:r w:rsidR="00AF2E85" w:rsidRPr="002C0156">
        <w:t xml:space="preserve">registered </w:t>
      </w:r>
      <w:r w:rsidRPr="002C0156">
        <w:t xml:space="preserve">practice nurse, or physician assistant, that must be related to the primary reason the Enrollee requires home health services and must occur within the ninety (90) days before or the thirty (30) days after the start of services.  The encounter may occur through </w:t>
      </w:r>
      <w:r w:rsidR="00B9287C" w:rsidRPr="002C0156">
        <w:t>telehealth</w:t>
      </w:r>
      <w:r w:rsidRPr="002C0156">
        <w:t>.  For home health services requiring authorization, including prior authorization, home health agencies must retain the qualifying documentation of a face-to-face encounter as part of the Enrollee’s health service record, and submit the qualifying documentation to the MCO upon request.  [Minnesota Statutes, §256B.0653, subd 7]</w:t>
      </w:r>
      <w:bookmarkEnd w:id="2217"/>
    </w:p>
    <w:p w14:paraId="0FC1E528" w14:textId="77777777" w:rsidR="00DD4C13" w:rsidRPr="002C0156" w:rsidRDefault="00A97E16" w:rsidP="00F84F10">
      <w:pPr>
        <w:pStyle w:val="Heading5"/>
      </w:pPr>
      <w:r w:rsidRPr="002C0156">
        <w:t>Home health services may be provided to the Enrollee at the Enrollee’s residence or in the community where normal life activities take the Enrollee, other than a hospital or long-term facility, or as specified in Minnesota Statutes, §256B.0625, subd. 6a and subd. 7</w:t>
      </w:r>
      <w:r w:rsidR="00DD4C13" w:rsidRPr="002C0156">
        <w:t>.</w:t>
      </w:r>
    </w:p>
    <w:p w14:paraId="17FED07D" w14:textId="77777777" w:rsidR="00DD4C13" w:rsidRPr="002C0156" w:rsidRDefault="00A97E16" w:rsidP="00F84F10">
      <w:pPr>
        <w:pStyle w:val="Heading5"/>
      </w:pPr>
      <w:r w:rsidRPr="002C0156">
        <w:t>Home care policy is in the Community-Based Services Manual (CBSM)</w:t>
      </w:r>
      <w:r w:rsidR="00DD4C13" w:rsidRPr="002C0156">
        <w:t>.</w:t>
      </w:r>
    </w:p>
    <w:p w14:paraId="46052258" w14:textId="5EE28966" w:rsidR="00DD4C13" w:rsidRPr="002C0156" w:rsidRDefault="00A97E16" w:rsidP="00F84F10">
      <w:pPr>
        <w:pStyle w:val="Heading5"/>
      </w:pPr>
      <w:r w:rsidRPr="002C0156">
        <w:t xml:space="preserve">For Enrollees who are ventilator-dependent, limits described in this section do not apply; </w:t>
      </w:r>
      <w:r w:rsidR="00265AA7" w:rsidRPr="002C0156">
        <w:t>home care</w:t>
      </w:r>
      <w:r w:rsidRPr="002C0156">
        <w:t xml:space="preserve"> limits for these Enrollees are as described in Minnesota Statutes, §256B.0652, subd. 7</w:t>
      </w:r>
      <w:r w:rsidR="00DD4C13" w:rsidRPr="002C0156">
        <w:t>.</w:t>
      </w:r>
    </w:p>
    <w:p w14:paraId="35E074B2" w14:textId="7341FF72" w:rsidR="00A97E16" w:rsidRPr="002C0156" w:rsidRDefault="00A97E16" w:rsidP="00F84F10">
      <w:pPr>
        <w:pStyle w:val="Heading5"/>
      </w:pPr>
      <w:r w:rsidRPr="002C0156">
        <w:t xml:space="preserve"> If the MCO requires </w:t>
      </w:r>
      <w:r w:rsidR="002509A1" w:rsidRPr="002509A1">
        <w:t xml:space="preserve">Prior </w:t>
      </w:r>
      <w:r w:rsidRPr="002C0156">
        <w:t xml:space="preserve">Authorization for Home Care Services, it shall comply with section </w:t>
      </w:r>
      <w:r w:rsidR="00273B6C">
        <w:t>6.12</w:t>
      </w:r>
      <w:r w:rsidRPr="002C0156">
        <w:t>.  The MCO’s authorization process and criteria for any Home Care Services must be in a format specified by the STATE, and made available on the MCO’s web site with a corresponding copy on the DHS public web site.</w:t>
      </w:r>
    </w:p>
    <w:p w14:paraId="7EE9A1EC" w14:textId="46FC5151" w:rsidR="00A97E16" w:rsidRPr="002C0156" w:rsidRDefault="00A97E16" w:rsidP="00F84F10">
      <w:pPr>
        <w:pStyle w:val="Heading5"/>
      </w:pPr>
      <w:r w:rsidRPr="002C0156">
        <w:t xml:space="preserve"> </w:t>
      </w:r>
      <w:bookmarkStart w:id="2218" w:name="_Ref19186048"/>
      <w:r w:rsidRPr="002C0156">
        <w:t xml:space="preserve">Tribal Assessments and Service Plans.  The MCO will accept the results of home care assessments, reassessments and the resulting service plans developed by tribal </w:t>
      </w:r>
      <w:r w:rsidR="00663EB2" w:rsidRPr="002C0156">
        <w:t xml:space="preserve">nation </w:t>
      </w:r>
      <w:r w:rsidRPr="002C0156">
        <w:t>assessors for Tribal Community Members as determined by the trib</w:t>
      </w:r>
      <w:r w:rsidR="00663EB2" w:rsidRPr="002C0156">
        <w:t>al nation</w:t>
      </w:r>
      <w:r w:rsidRPr="002C0156">
        <w:t xml:space="preserve">.  Referrals to non-tribal providers for home care services resulting from the assessments must be made </w:t>
      </w:r>
      <w:r w:rsidRPr="002C0156">
        <w:lastRenderedPageBreak/>
        <w:t>to providers within the MCO’s network.  This applies to home care services requested by Tribal Community Members residing on or off the reservation.</w:t>
      </w:r>
      <w:bookmarkEnd w:id="2218"/>
    </w:p>
    <w:p w14:paraId="73ED844C" w14:textId="30E4D996" w:rsidR="00DD4C13" w:rsidRPr="002C0156" w:rsidRDefault="00A97E16" w:rsidP="00F84F10">
      <w:pPr>
        <w:pStyle w:val="Heading5"/>
      </w:pPr>
      <w:r w:rsidRPr="002C0156">
        <w:t xml:space="preserve">See also section </w:t>
      </w:r>
      <w:r w:rsidR="00273B6C">
        <w:t>6.1.6.9</w:t>
      </w:r>
      <w:r w:rsidRPr="002C0156">
        <w:t xml:space="preserve"> regarding coordination with lead agencies about home care services</w:t>
      </w:r>
      <w:r w:rsidR="00DD4C13" w:rsidRPr="002C0156">
        <w:t>.</w:t>
      </w:r>
    </w:p>
    <w:p w14:paraId="66EEBCC3" w14:textId="4E03695A" w:rsidR="00A97E16" w:rsidRPr="002C0156" w:rsidRDefault="00A97E16" w:rsidP="00F84F10">
      <w:pPr>
        <w:pStyle w:val="Heading5"/>
      </w:pPr>
      <w:r w:rsidRPr="002C0156">
        <w:t>For this Contract, Home Care Services include:</w:t>
      </w:r>
    </w:p>
    <w:p w14:paraId="6FCC6D96" w14:textId="5667DA1E" w:rsidR="00A97E16" w:rsidRPr="002C0156" w:rsidRDefault="00A97E16" w:rsidP="00F84F10">
      <w:pPr>
        <w:pStyle w:val="Heading6"/>
      </w:pPr>
      <w:r w:rsidRPr="002C0156">
        <w:t xml:space="preserve">See section </w:t>
      </w:r>
      <w:r w:rsidR="00273B6C">
        <w:t>6.7.3</w:t>
      </w:r>
      <w:r w:rsidRPr="002C0156">
        <w:t xml:space="preserve"> for PCA, QP, and Home Care Nursing (HCN) Services.</w:t>
      </w:r>
    </w:p>
    <w:p w14:paraId="10951126" w14:textId="55F482B2" w:rsidR="00A97E16" w:rsidRPr="002C0156" w:rsidRDefault="00A97E16" w:rsidP="00F84F10">
      <w:pPr>
        <w:pStyle w:val="Heading6"/>
      </w:pPr>
      <w:r w:rsidRPr="002C0156">
        <w:t xml:space="preserve">Skilled Nursing visits provided by a </w:t>
      </w:r>
      <w:r w:rsidR="009E3A1E" w:rsidRPr="002C0156">
        <w:t xml:space="preserve">Medicare </w:t>
      </w:r>
      <w:r w:rsidRPr="002C0156">
        <w:t xml:space="preserve">certified home health agency, up to the service limit described in Minnesota Statutes, §256B.0652, subd. 4, and §256B.0653, subd. 4, including telehomecare skilled nurse visits.  </w:t>
      </w:r>
      <w:r w:rsidRPr="002C0156">
        <w:rPr>
          <w:rFonts w:eastAsia="Calibri"/>
        </w:rPr>
        <w:t xml:space="preserve">A onetime perinatal visit does not require the face-to-face encounter described in section </w:t>
      </w:r>
      <w:r w:rsidR="00273B6C">
        <w:rPr>
          <w:rFonts w:eastAsia="Calibri"/>
        </w:rPr>
        <w:t>6.1.25.1(1)</w:t>
      </w:r>
      <w:r w:rsidR="0015400A" w:rsidRPr="002C0156">
        <w:rPr>
          <w:rFonts w:eastAsia="Calibri"/>
        </w:rPr>
        <w:t>.</w:t>
      </w:r>
    </w:p>
    <w:p w14:paraId="6DE415B8" w14:textId="6BCB7B32" w:rsidR="00DD4C13" w:rsidRPr="002C0156" w:rsidRDefault="00A97E16" w:rsidP="00F84F10">
      <w:pPr>
        <w:pStyle w:val="Heading6"/>
      </w:pPr>
      <w:r w:rsidRPr="002C0156">
        <w:t xml:space="preserve">Home Health Aide services provided by a </w:t>
      </w:r>
      <w:r w:rsidR="009E3A1E" w:rsidRPr="002C0156">
        <w:t xml:space="preserve">Medicare </w:t>
      </w:r>
      <w:r w:rsidRPr="002C0156">
        <w:t>certified home health agency, up to the service limit described in Minnesota Statutes, §256B.0652, su</w:t>
      </w:r>
      <w:r w:rsidR="00EE0943" w:rsidRPr="002C0156">
        <w:t>bd. 4, and §256B.0653, subd. 3</w:t>
      </w:r>
      <w:r w:rsidR="00DD4C13" w:rsidRPr="002C0156">
        <w:t>.</w:t>
      </w:r>
    </w:p>
    <w:p w14:paraId="5556008E" w14:textId="77777777" w:rsidR="00DD4C13" w:rsidRPr="002C0156" w:rsidRDefault="00A97E16" w:rsidP="00F84F10">
      <w:pPr>
        <w:pStyle w:val="Heading6"/>
      </w:pPr>
      <w:r w:rsidRPr="002C0156">
        <w:t>Therapy Services, including physical therapy, occupational therapy, speech therapy and respiratory therapy, for Medical Assistance, up to the limits established in Minnesota Statutes, §256B.0653 and Minnesota Rules, Part 9505.0390</w:t>
      </w:r>
      <w:r w:rsidR="00DD4C13" w:rsidRPr="002C0156">
        <w:t>.</w:t>
      </w:r>
    </w:p>
    <w:p w14:paraId="053FCC2A" w14:textId="24A87B30" w:rsidR="00DD4C13" w:rsidRPr="002C0156" w:rsidRDefault="00A97E16" w:rsidP="00F84F10">
      <w:pPr>
        <w:pStyle w:val="Heading6"/>
      </w:pPr>
      <w:r w:rsidRPr="002C0156">
        <w:t xml:space="preserve"> Medical Equipment and Supplies pursuant to section </w:t>
      </w:r>
      <w:r w:rsidR="00273B6C">
        <w:t>6.1.32</w:t>
      </w:r>
      <w:r w:rsidR="00DD4C13" w:rsidRPr="002C0156">
        <w:t>.</w:t>
      </w:r>
    </w:p>
    <w:p w14:paraId="3D4B9F9E" w14:textId="5F601CDA" w:rsidR="008A54A8" w:rsidRPr="002C0156" w:rsidRDefault="00A97E16" w:rsidP="00F84F10">
      <w:pPr>
        <w:pStyle w:val="Heading5"/>
      </w:pPr>
      <w:bookmarkStart w:id="2219" w:name="_Ref76636143"/>
      <w:r w:rsidRPr="002C0156">
        <w:t>Home Care Access Standards</w:t>
      </w:r>
      <w:r w:rsidR="008A54A8" w:rsidRPr="002C0156">
        <w:t>. The MCO shall contract with or otherwise develop arrangements such as single case agreements to provide an adequate home care network.  The rates paid for home care shall be not less than the STATE-established rate.</w:t>
      </w:r>
      <w:bookmarkEnd w:id="2219"/>
      <w:r w:rsidR="008A54A8" w:rsidRPr="002C0156">
        <w:t xml:space="preserve"> </w:t>
      </w:r>
    </w:p>
    <w:p w14:paraId="2CD2EE5D" w14:textId="7D883CC7" w:rsidR="00DD4C13" w:rsidRPr="002C0156" w:rsidRDefault="00A97E16" w:rsidP="00F84F10">
      <w:pPr>
        <w:pStyle w:val="Heading4"/>
      </w:pPr>
      <w:bookmarkStart w:id="2220" w:name="_Ref44318154"/>
      <w:r w:rsidRPr="002C0156">
        <w:t>Nursing Facility (SNF) Services</w:t>
      </w:r>
      <w:r w:rsidR="00DD4C13" w:rsidRPr="002C0156">
        <w:t>.</w:t>
      </w:r>
      <w:bookmarkEnd w:id="2220"/>
    </w:p>
    <w:p w14:paraId="2333AA3E" w14:textId="2828F4DF" w:rsidR="00DD4C13" w:rsidRPr="002C0156" w:rsidRDefault="00A97E16" w:rsidP="00F84F10">
      <w:pPr>
        <w:pStyle w:val="Heading5"/>
      </w:pPr>
      <w:r w:rsidRPr="002C0156">
        <w:t xml:space="preserve">Medical or nursing care services provided in a Medicare certified Nursing Facility that are furnished under physician </w:t>
      </w:r>
      <w:r w:rsidR="004E77CD" w:rsidRPr="002C0156">
        <w:t xml:space="preserve">or advanced practice registered nurse </w:t>
      </w:r>
      <w:r w:rsidRPr="002C0156">
        <w:t>orders are covered</w:t>
      </w:r>
      <w:r w:rsidR="00CA2DB5" w:rsidRPr="002C0156">
        <w:t xml:space="preserve"> for short-term rehabilitative stays, may be covered as substitute services, and are covered as LTSS following the requirements below and at section </w:t>
      </w:r>
      <w:r w:rsidR="00273B6C">
        <w:t>4.14 above</w:t>
      </w:r>
      <w:r w:rsidRPr="002C0156">
        <w:t>.</w:t>
      </w:r>
      <w:r w:rsidR="000F2B07" w:rsidRPr="002C0156">
        <w:t xml:space="preserve">  [Minnesota Statutes, </w:t>
      </w:r>
      <w:r w:rsidR="000604DF" w:rsidRPr="002C0156">
        <w:t>§</w:t>
      </w:r>
      <w:r w:rsidR="000F2B07" w:rsidRPr="002C0156">
        <w:t>256B.69, subd. 6a]</w:t>
      </w:r>
      <w:r w:rsidR="00425B04">
        <w:t xml:space="preserve"> </w:t>
      </w:r>
      <w:r w:rsidRPr="002C0156">
        <w:t xml:space="preserve">Medicare covers inpatient care in a SNF for up to 100 days of post-hospital care for each Benefit Period.  Also see section </w:t>
      </w:r>
      <w:r w:rsidR="00273B6C">
        <w:t>4.14</w:t>
      </w:r>
      <w:r w:rsidRPr="002C0156">
        <w:t xml:space="preserve">, </w:t>
      </w:r>
      <w:r w:rsidR="00273B6C" w:rsidRPr="002C0156">
        <w:t>Payment for Skilled Nursing Facility/Nursing Facility Benefit</w:t>
      </w:r>
      <w:r w:rsidRPr="002C0156">
        <w:t xml:space="preserve"> for SNBC SNF/NF Benefit</w:t>
      </w:r>
      <w:r w:rsidR="00DD4C13" w:rsidRPr="002C0156">
        <w:t>.</w:t>
      </w:r>
    </w:p>
    <w:p w14:paraId="575CE8CE" w14:textId="28D4AEAC" w:rsidR="00DD4C13" w:rsidRPr="002C0156" w:rsidRDefault="00A97E16" w:rsidP="00F84F10">
      <w:pPr>
        <w:pStyle w:val="Heading5"/>
      </w:pPr>
      <w:r w:rsidRPr="002C0156">
        <w:t xml:space="preserve">The MCO agrees to waive the Medicare requirement under 42 CFR §409.30 of a three (3) day hospital stay prior to SNF admission for </w:t>
      </w:r>
      <w:r w:rsidR="00B41624" w:rsidRPr="002C0156">
        <w:t xml:space="preserve"> I</w:t>
      </w:r>
      <w:r w:rsidR="00B41624" w:rsidRPr="002C0156">
        <w:noBreakHyphen/>
        <w:t>SNBC</w:t>
      </w:r>
      <w:r w:rsidRPr="002C0156">
        <w:t xml:space="preserve"> Enrollees</w:t>
      </w:r>
      <w:r w:rsidR="00DD4C13" w:rsidRPr="002C0156">
        <w:t>.</w:t>
      </w:r>
    </w:p>
    <w:p w14:paraId="11052C8B" w14:textId="77777777" w:rsidR="00DD4C13" w:rsidRPr="002C0156" w:rsidRDefault="004717ED" w:rsidP="00F84F10">
      <w:pPr>
        <w:pStyle w:val="Heading3"/>
      </w:pPr>
      <w:bookmarkStart w:id="2221" w:name="_Ref14849548"/>
      <w:bookmarkStart w:id="2222" w:name="_Toc209615316"/>
      <w:r w:rsidRPr="002C0156">
        <w:t xml:space="preserve">Nursing Facility </w:t>
      </w:r>
      <w:r w:rsidR="00A026D0" w:rsidRPr="002C0156">
        <w:t>C</w:t>
      </w:r>
      <w:r w:rsidRPr="002C0156">
        <w:t>ontracting</w:t>
      </w:r>
      <w:bookmarkEnd w:id="2221"/>
      <w:r w:rsidR="00DD4C13" w:rsidRPr="002C0156">
        <w:t>.</w:t>
      </w:r>
      <w:bookmarkEnd w:id="2222"/>
    </w:p>
    <w:p w14:paraId="7199E8C6" w14:textId="77777777" w:rsidR="00DD4C13" w:rsidRPr="002C0156" w:rsidRDefault="004717ED" w:rsidP="00F84F10">
      <w:pPr>
        <w:pStyle w:val="Heading4"/>
      </w:pPr>
      <w:bookmarkStart w:id="2223" w:name="_Ref76636167"/>
      <w:r w:rsidRPr="002C0156">
        <w:t>The MCO may develop contracts and negotiate rates with Nursing Facilities</w:t>
      </w:r>
      <w:r w:rsidR="008A54A8" w:rsidRPr="002C0156">
        <w:t xml:space="preserve"> that are not less than the STATE-established rates</w:t>
      </w:r>
      <w:r w:rsidRPr="002C0156">
        <w:t>.  The MCO must include in its payment arrangements for Nursing Facility services provisions that require the Nursing Facilities to cooperate with STATE procedures in the collection of Spenddowns</w:t>
      </w:r>
      <w:r w:rsidR="00DD4C13" w:rsidRPr="002C0156">
        <w:t>.</w:t>
      </w:r>
      <w:bookmarkEnd w:id="2223"/>
    </w:p>
    <w:p w14:paraId="39256EEE" w14:textId="77777777" w:rsidR="00DD4C13" w:rsidRPr="002C0156" w:rsidRDefault="004717ED" w:rsidP="00F84F10">
      <w:pPr>
        <w:pStyle w:val="Heading4"/>
      </w:pPr>
      <w:r w:rsidRPr="002C0156">
        <w:t>If the MCO authorizes Nursing Facility care in a NF where the MCO does not have a contracted rate, the MCO shall pay the NF the appropriate Medicaid or Medicare rate.  In non-contracting facilities, the MCO shall be responsible for determining if the NF day meets Medicare or Medicaid requirements based on current Medicare and Medicaid coverage criteria.  For Medicaid leave days, fee-for-service pays qualified Nursing Facilities sixty percent (60%) of the applicable case mix payment rate.  The MCO shall pay non-contracted facilities whose Nursing Facility occupancy leave rates would otherwise qualify for payment under fee-for-service at this level</w:t>
      </w:r>
      <w:r w:rsidR="00DD4C13" w:rsidRPr="002C0156">
        <w:t>.</w:t>
      </w:r>
    </w:p>
    <w:p w14:paraId="28EC8C98" w14:textId="77777777" w:rsidR="00DD4C13" w:rsidRPr="002C0156" w:rsidRDefault="00406E11" w:rsidP="00F84F10">
      <w:pPr>
        <w:pStyle w:val="Heading3"/>
      </w:pPr>
      <w:bookmarkStart w:id="2224" w:name="_Toc209615317"/>
      <w:r w:rsidRPr="002C0156">
        <w:lastRenderedPageBreak/>
        <w:t>LTSS Access Report</w:t>
      </w:r>
      <w:r w:rsidR="00DD4C13" w:rsidRPr="002C0156">
        <w:t>.</w:t>
      </w:r>
      <w:bookmarkEnd w:id="2224"/>
    </w:p>
    <w:p w14:paraId="58ACFE07" w14:textId="2DF847F0" w:rsidR="00406E11" w:rsidRPr="002C0156" w:rsidRDefault="004717ED" w:rsidP="00F84F10">
      <w:pPr>
        <w:pStyle w:val="Heading5"/>
      </w:pPr>
      <w:r w:rsidRPr="002C0156">
        <w:t xml:space="preserve">Home Care Access. </w:t>
      </w:r>
      <w:r w:rsidR="00406E11" w:rsidRPr="002C0156">
        <w:t xml:space="preserve">By April 15 of the Contract Year, the MCO shall report to the STATE whether the MCO’s network for home care, by service, is smaller than the entire network of DHS-enrolled providers in the MCOs service area.  For each service provider type for which the MCO’s available network is smaller than the entire network of DHS-enrolled providers, the MCO must describe how the model meets Generally Accepted Community Standards, including: </w:t>
      </w:r>
    </w:p>
    <w:p w14:paraId="7F9A3AFD" w14:textId="77777777" w:rsidR="00406E11" w:rsidRPr="002C0156" w:rsidRDefault="00406E11" w:rsidP="00F84F10">
      <w:pPr>
        <w:pStyle w:val="Heading6"/>
      </w:pPr>
      <w:r w:rsidRPr="002C0156">
        <w:t xml:space="preserve">How the MCO ensures that Enrollees have a choice of providers, comparable access, high quality services, expertise for special needs, and </w:t>
      </w:r>
    </w:p>
    <w:p w14:paraId="5AD6040E" w14:textId="77777777" w:rsidR="00406E11" w:rsidRPr="002C0156" w:rsidRDefault="00406E11" w:rsidP="00F84F10">
      <w:pPr>
        <w:pStyle w:val="Heading6"/>
      </w:pPr>
      <w:r w:rsidRPr="002C0156">
        <w:t>The option for an Enrollee in need of services to reside in or near his or her home community. [42 CFR §438.68(b)(2)]</w:t>
      </w:r>
    </w:p>
    <w:p w14:paraId="1A2CE40D" w14:textId="77777777" w:rsidR="00406E11" w:rsidRPr="002C0156" w:rsidRDefault="00406E11" w:rsidP="00F84F10">
      <w:pPr>
        <w:pStyle w:val="Heading5"/>
      </w:pPr>
      <w:r w:rsidRPr="002C0156">
        <w:t xml:space="preserve">NF Access. By April 15 of the Contract Year, the MCO shall report to the STATE whether they have developed a contracted network of nursing facilities.  If the MCO’s available network is smaller than the entire network of DHS-enrolled nursing facilities in the MCO’s service area, the MCO must describe how the network meets Generally Accepted Community Standards, including </w:t>
      </w:r>
    </w:p>
    <w:p w14:paraId="4735946C" w14:textId="77777777" w:rsidR="00406E11" w:rsidRPr="002C0156" w:rsidRDefault="00406E11" w:rsidP="00F84F10">
      <w:pPr>
        <w:pStyle w:val="Heading6"/>
      </w:pPr>
      <w:r w:rsidRPr="002C0156">
        <w:t xml:space="preserve">How the MCO ensures choice of Providers, comparable access, high quality services, expertise for special needs, and </w:t>
      </w:r>
    </w:p>
    <w:p w14:paraId="06418235" w14:textId="6D8BDAEF" w:rsidR="00406E11" w:rsidRPr="002C0156" w:rsidRDefault="00406E11" w:rsidP="00F84F10">
      <w:pPr>
        <w:pStyle w:val="Heading6"/>
      </w:pPr>
      <w:r w:rsidRPr="002C0156">
        <w:t>The option for an Enrollee in of need of services to reside in or near his or her home community.</w:t>
      </w:r>
    </w:p>
    <w:p w14:paraId="765C03E4" w14:textId="77777777" w:rsidR="00DD4C13" w:rsidRPr="002C0156" w:rsidRDefault="00EB511A" w:rsidP="00F84F10">
      <w:pPr>
        <w:pStyle w:val="Heading3"/>
      </w:pPr>
      <w:bookmarkStart w:id="2225" w:name="_Ref374445868"/>
      <w:r w:rsidRPr="002C0156">
        <w:t xml:space="preserve"> </w:t>
      </w:r>
      <w:bookmarkStart w:id="2226" w:name="_Toc466451477"/>
      <w:bookmarkStart w:id="2227" w:name="_Toc488144401"/>
      <w:bookmarkStart w:id="2228" w:name="_Ref170037828"/>
      <w:bookmarkStart w:id="2229" w:name="_Toc209615318"/>
      <w:r w:rsidR="00DE3BED" w:rsidRPr="002C0156">
        <w:t xml:space="preserve">Pre-Admission Screening (PAS) </w:t>
      </w:r>
      <w:r w:rsidRPr="002C0156">
        <w:t>for SNBC</w:t>
      </w:r>
      <w:bookmarkEnd w:id="2225"/>
      <w:bookmarkEnd w:id="2226"/>
      <w:bookmarkEnd w:id="2227"/>
      <w:r w:rsidR="00DD4C13" w:rsidRPr="002C0156">
        <w:t>.</w:t>
      </w:r>
      <w:bookmarkEnd w:id="2228"/>
      <w:bookmarkEnd w:id="2229"/>
    </w:p>
    <w:p w14:paraId="78D347B6" w14:textId="5379548D" w:rsidR="008B0FF5" w:rsidRPr="002C0156" w:rsidRDefault="00EB511A" w:rsidP="00F84F10">
      <w:pPr>
        <w:pStyle w:val="3bodytext"/>
      </w:pPr>
      <w:r w:rsidRPr="002C0156">
        <w:t xml:space="preserve">The MCO must </w:t>
      </w:r>
      <w:r w:rsidR="008B4CD8" w:rsidRPr="002C0156">
        <w:t>establish</w:t>
      </w:r>
      <w:r w:rsidRPr="002C0156">
        <w:t xml:space="preserve"> </w:t>
      </w:r>
      <w:r w:rsidR="006F05EF" w:rsidRPr="002C0156">
        <w:t xml:space="preserve">that </w:t>
      </w:r>
      <w:r w:rsidRPr="002C0156">
        <w:t xml:space="preserve">the Enrollee’s </w:t>
      </w:r>
      <w:r w:rsidR="006F05EF" w:rsidRPr="002C0156">
        <w:t xml:space="preserve">PAS tool completed by </w:t>
      </w:r>
      <w:r w:rsidR="004F2955" w:rsidRPr="004F2955">
        <w:t>Minnesota Aging Pathways</w:t>
      </w:r>
      <w:r w:rsidR="004F2955">
        <w:t xml:space="preserve"> (formerly the </w:t>
      </w:r>
      <w:r w:rsidR="006F05EF" w:rsidRPr="002C0156">
        <w:t>Senior LinkAge Line</w:t>
      </w:r>
      <w:r w:rsidR="004F2955">
        <w:t>)</w:t>
      </w:r>
      <w:r w:rsidR="006F05EF" w:rsidRPr="002C0156">
        <w:t xml:space="preserve"> indicates a </w:t>
      </w:r>
      <w:r w:rsidRPr="002C0156">
        <w:t xml:space="preserve">risk of Nursing Facility admission or current need for Nursing Facility </w:t>
      </w:r>
      <w:r w:rsidR="008B4CD8" w:rsidRPr="002C0156">
        <w:t xml:space="preserve">level of </w:t>
      </w:r>
      <w:r w:rsidRPr="002C0156">
        <w:t xml:space="preserve">care </w:t>
      </w:r>
      <w:r w:rsidR="006F05EF" w:rsidRPr="002C0156">
        <w:t xml:space="preserve">(LOC) </w:t>
      </w:r>
      <w:r w:rsidRPr="002C0156">
        <w:t xml:space="preserve">to ensure that each Enrollee eligible to receive Nursing Facility benefits under section </w:t>
      </w:r>
      <w:r w:rsidR="00273B6C">
        <w:t>4.14</w:t>
      </w:r>
      <w:r w:rsidRPr="002C0156">
        <w:t xml:space="preserve"> of this Contract is screened</w:t>
      </w:r>
      <w:r w:rsidR="008B0FF5" w:rsidRPr="002C0156">
        <w:t>.</w:t>
      </w:r>
      <w:r w:rsidR="00723776" w:rsidRPr="002C0156">
        <w:t xml:space="preserve"> </w:t>
      </w:r>
      <w:r w:rsidR="006F05EF" w:rsidRPr="002C0156">
        <w:t xml:space="preserve">If the MCO cannot establish LOC the MCO shall refer the Enrollee to the Local Agency for an in-person visit. </w:t>
      </w:r>
      <w:r w:rsidR="00865DBE" w:rsidRPr="002C0156">
        <w:t xml:space="preserve">The MCO or its </w:t>
      </w:r>
      <w:r w:rsidR="00136CB2" w:rsidRPr="002C0156">
        <w:t>Subcontractor</w:t>
      </w:r>
      <w:r w:rsidR="00865DBE" w:rsidRPr="002C0156">
        <w:t xml:space="preserve"> will </w:t>
      </w:r>
      <w:r w:rsidR="008B4CD8" w:rsidRPr="002C0156">
        <w:t>complete</w:t>
      </w:r>
      <w:r w:rsidR="00865DBE" w:rsidRPr="002C0156">
        <w:t xml:space="preserve"> the </w:t>
      </w:r>
      <w:r w:rsidR="006F05EF" w:rsidRPr="002C0156">
        <w:t>Pre</w:t>
      </w:r>
      <w:r w:rsidR="00643D16" w:rsidRPr="002C0156">
        <w:t>-</w:t>
      </w:r>
      <w:r w:rsidR="006F05EF" w:rsidRPr="002C0156">
        <w:t>admission Screening</w:t>
      </w:r>
      <w:r w:rsidR="00865DBE" w:rsidRPr="002C0156">
        <w:t xml:space="preserve"> </w:t>
      </w:r>
      <w:r w:rsidR="006F05EF" w:rsidRPr="002C0156">
        <w:t xml:space="preserve">process </w:t>
      </w:r>
      <w:r w:rsidR="00865DBE" w:rsidRPr="002C0156">
        <w:t xml:space="preserve">on Enrollees entering Nursing Facilities who have been identified </w:t>
      </w:r>
      <w:r w:rsidR="008B4CD8" w:rsidRPr="002C0156">
        <w:t xml:space="preserve">through </w:t>
      </w:r>
      <w:r w:rsidR="00865DBE" w:rsidRPr="002C0156">
        <w:t xml:space="preserve">a referral from the </w:t>
      </w:r>
      <w:r w:rsidR="004F2955" w:rsidRPr="004F2955">
        <w:t>Minnesota Aging Pathways</w:t>
      </w:r>
      <w:r w:rsidR="00723776" w:rsidRPr="002C0156">
        <w:t xml:space="preserve">.  </w:t>
      </w:r>
      <w:r w:rsidR="008B0FF5" w:rsidRPr="002C0156">
        <w:t xml:space="preserve">[Minnesota Statutes, §256.975, subdivisions 7a, 7b, and 7c] </w:t>
      </w:r>
    </w:p>
    <w:p w14:paraId="1339338D" w14:textId="77777777" w:rsidR="00DD4C13" w:rsidRPr="002C0156" w:rsidRDefault="00EB511A" w:rsidP="00F84F10">
      <w:pPr>
        <w:pStyle w:val="3bodytext"/>
      </w:pPr>
      <w:r w:rsidRPr="002C0156" w:rsidDel="00C3024C">
        <w:t>All L</w:t>
      </w:r>
      <w:r w:rsidR="00BA5429" w:rsidRPr="002C0156">
        <w:t xml:space="preserve">ong </w:t>
      </w:r>
      <w:r w:rsidRPr="002C0156" w:rsidDel="00C3024C">
        <w:t>T</w:t>
      </w:r>
      <w:r w:rsidR="00BA5429" w:rsidRPr="002C0156">
        <w:t xml:space="preserve">erm </w:t>
      </w:r>
      <w:r w:rsidRPr="002C0156" w:rsidDel="00C3024C">
        <w:t>C</w:t>
      </w:r>
      <w:r w:rsidR="00BA5429" w:rsidRPr="002C0156">
        <w:t xml:space="preserve">are </w:t>
      </w:r>
      <w:r w:rsidRPr="002C0156" w:rsidDel="00C3024C">
        <w:t>C</w:t>
      </w:r>
      <w:r w:rsidR="00BA5429" w:rsidRPr="002C0156">
        <w:t>onsultation</w:t>
      </w:r>
      <w:r w:rsidRPr="002C0156" w:rsidDel="00C3024C">
        <w:t xml:space="preserve"> </w:t>
      </w:r>
      <w:r w:rsidR="008B0FF5" w:rsidRPr="002C0156">
        <w:t xml:space="preserve">(LTCC) </w:t>
      </w:r>
      <w:r w:rsidRPr="002C0156" w:rsidDel="00C3024C">
        <w:t xml:space="preserve">functions </w:t>
      </w:r>
      <w:r w:rsidR="00BA5429" w:rsidRPr="002C0156">
        <w:t xml:space="preserve">under Minnesota Statutes, §256B.0911 </w:t>
      </w:r>
      <w:r w:rsidRPr="002C0156" w:rsidDel="00C3024C">
        <w:t>shall remain the responsibility of the Local Agency</w:t>
      </w:r>
      <w:r w:rsidR="00DD4C13" w:rsidRPr="002C0156">
        <w:t>.</w:t>
      </w:r>
    </w:p>
    <w:p w14:paraId="04CD6949" w14:textId="0C23641B" w:rsidR="00EB511A" w:rsidRPr="002C0156" w:rsidRDefault="006F05EF" w:rsidP="00F84F10">
      <w:pPr>
        <w:pStyle w:val="Heading4"/>
      </w:pPr>
      <w:bookmarkStart w:id="2230" w:name="_Ref399753284"/>
      <w:r w:rsidRPr="002C0156">
        <w:rPr>
          <w:bCs w:val="0"/>
          <w:iCs w:val="0"/>
        </w:rPr>
        <w:t xml:space="preserve">Upon receipt of a PAS referral from </w:t>
      </w:r>
      <w:r w:rsidR="004F2955" w:rsidRPr="004F2955">
        <w:rPr>
          <w:bCs w:val="0"/>
          <w:iCs w:val="0"/>
        </w:rPr>
        <w:t>Minnesota Aging Pathways</w:t>
      </w:r>
      <w:r w:rsidRPr="002C0156">
        <w:rPr>
          <w:bCs w:val="0"/>
          <w:iCs w:val="0"/>
        </w:rPr>
        <w:t xml:space="preserve"> for an Enrollee </w:t>
      </w:r>
      <w:r w:rsidRPr="002C0156">
        <w:t>t</w:t>
      </w:r>
      <w:r w:rsidR="00EB511A" w:rsidRPr="002C0156">
        <w:t xml:space="preserve">he MCO shall </w:t>
      </w:r>
      <w:r w:rsidR="008B4CD8" w:rsidRPr="002C0156">
        <w:t>complete</w:t>
      </w:r>
      <w:r w:rsidR="00EB511A" w:rsidRPr="002C0156">
        <w:t xml:space="preserve"> the </w:t>
      </w:r>
      <w:r w:rsidR="00B61BE8" w:rsidRPr="002C0156">
        <w:t>PAS</w:t>
      </w:r>
      <w:r w:rsidR="00EB511A" w:rsidRPr="002C0156">
        <w:t xml:space="preserve"> process </w:t>
      </w:r>
      <w:r w:rsidR="00FB7CF5">
        <w:t>within one (1) business day,</w:t>
      </w:r>
      <w:r w:rsidR="003C41BA">
        <w:t xml:space="preserve"> </w:t>
      </w:r>
      <w:r w:rsidR="003C41BA" w:rsidRPr="003C41BA">
        <w:t>If additional information is needed from the referring facility, the PAS process will be completed within one (1) business day of receipt of the additional information.</w:t>
      </w:r>
      <w:r w:rsidR="003C41BA">
        <w:t xml:space="preserve"> The PAS process for SNBC Enrollees is</w:t>
      </w:r>
      <w:r w:rsidR="00FB7CF5">
        <w:t xml:space="preserve"> </w:t>
      </w:r>
      <w:r w:rsidR="00EB511A" w:rsidRPr="002C0156">
        <w:t>as follows:</w:t>
      </w:r>
      <w:bookmarkEnd w:id="2230"/>
    </w:p>
    <w:p w14:paraId="79F76E72" w14:textId="77777777" w:rsidR="00DD4C13" w:rsidRPr="002C0156" w:rsidRDefault="00EB511A" w:rsidP="00F84F10">
      <w:pPr>
        <w:pStyle w:val="Heading5"/>
      </w:pPr>
      <w:r w:rsidRPr="002C0156">
        <w:t xml:space="preserve">For Enrollees living in the community, currently not on a home and community based waiver and entering a Nursing Facility, </w:t>
      </w:r>
      <w:r w:rsidR="004D0300" w:rsidRPr="002C0156">
        <w:t xml:space="preserve">regardless of age, </w:t>
      </w:r>
      <w:r w:rsidRPr="002C0156">
        <w:t xml:space="preserve">the MCO must </w:t>
      </w:r>
      <w:r w:rsidR="008B4CD8" w:rsidRPr="002C0156">
        <w:t>complete</w:t>
      </w:r>
      <w:r w:rsidRPr="002C0156">
        <w:t xml:space="preserve"> a pre-admission screening using the most current PAS tool and Level of Care Criteria tool</w:t>
      </w:r>
      <w:r w:rsidR="00441DBA" w:rsidRPr="002C0156">
        <w:t>,</w:t>
      </w:r>
      <w:r w:rsidR="00BA5429" w:rsidRPr="002C0156">
        <w:t xml:space="preserve"> including the provision of OBRA Level I screening documentation to the admitting nursing facility</w:t>
      </w:r>
      <w:r w:rsidR="00DD4C13" w:rsidRPr="002C0156">
        <w:t>.</w:t>
      </w:r>
    </w:p>
    <w:p w14:paraId="6D07A597" w14:textId="09AF2864" w:rsidR="00DD4C13" w:rsidRDefault="00EB511A" w:rsidP="00F84F10">
      <w:pPr>
        <w:pStyle w:val="Heading5"/>
      </w:pPr>
      <w:r w:rsidRPr="002C0156">
        <w:t xml:space="preserve">For Enrollees living in an institution and entering a Nursing Facility, the MCO must </w:t>
      </w:r>
      <w:r w:rsidR="008B4CD8" w:rsidRPr="002C0156">
        <w:t>complete</w:t>
      </w:r>
      <w:r w:rsidRPr="002C0156">
        <w:t xml:space="preserve"> a</w:t>
      </w:r>
      <w:r w:rsidR="001655EB" w:rsidRPr="002C0156">
        <w:t xml:space="preserve"> </w:t>
      </w:r>
      <w:r w:rsidRPr="002C0156">
        <w:t>pre-admission screening using the most current PAS tool and Level of Care Criteria tool</w:t>
      </w:r>
      <w:r w:rsidR="00BA5429" w:rsidRPr="002C0156">
        <w:t xml:space="preserve"> upon receipt of the </w:t>
      </w:r>
      <w:r w:rsidR="00B61BE8" w:rsidRPr="002C0156">
        <w:t>PAS</w:t>
      </w:r>
      <w:r w:rsidR="00BA5429" w:rsidRPr="002C0156">
        <w:t xml:space="preserve"> referral from </w:t>
      </w:r>
      <w:r w:rsidR="004F2955" w:rsidRPr="004F2955">
        <w:t>Minnesota Aging Pathways</w:t>
      </w:r>
      <w:r w:rsidR="00BA5429" w:rsidRPr="002C0156">
        <w:t xml:space="preserve">, including the </w:t>
      </w:r>
      <w:r w:rsidR="00BA5429" w:rsidRPr="002C0156">
        <w:lastRenderedPageBreak/>
        <w:t>provision of OBRA Level I screening documentation to the admitting nursing facility</w:t>
      </w:r>
      <w:r w:rsidR="008B4CD8" w:rsidRPr="002C0156">
        <w:t xml:space="preserve">, and referral to the local agency for OBRA Level II, when applicable, as outlined in </w:t>
      </w:r>
      <w:r w:rsidR="00273B6C">
        <w:t>6.1.28.3</w:t>
      </w:r>
      <w:r w:rsidR="00DD4C13" w:rsidRPr="002C0156">
        <w:t>.</w:t>
      </w:r>
    </w:p>
    <w:p w14:paraId="24408AA7" w14:textId="34FD7EE2" w:rsidR="00FB7CF5" w:rsidRPr="002C0156" w:rsidRDefault="00FB7CF5" w:rsidP="00FB7CF5">
      <w:pPr>
        <w:pStyle w:val="Heading5"/>
      </w:pPr>
      <w:r w:rsidRPr="002C0156">
        <w:t>For Enrollees living in the community, currently on a home and community based waiver for people with disabilities, regardless of age, and entering a Nursing Facility, the</w:t>
      </w:r>
      <w:r w:rsidR="00D63E97">
        <w:t xml:space="preserve"> </w:t>
      </w:r>
      <w:r w:rsidR="00615671">
        <w:t xml:space="preserve">purpose of the notice if received is to make the MCO </w:t>
      </w:r>
      <w:r w:rsidR="00D63E97">
        <w:t xml:space="preserve">aware that the </w:t>
      </w:r>
      <w:r w:rsidRPr="002C0156">
        <w:t xml:space="preserve"> Local Agency </w:t>
      </w:r>
      <w:r w:rsidR="008B2D02">
        <w:t>will complete</w:t>
      </w:r>
      <w:r w:rsidRPr="002C0156">
        <w:t xml:space="preserve"> required tasks associated with admission of a waiver participant, including the provision of OBRA Level I screening documentation to the admitting nursing facility.</w:t>
      </w:r>
      <w:r w:rsidR="00D63E97">
        <w:t xml:space="preserve"> If the MCO receives such a notice in apparent error, the MCO shall contact </w:t>
      </w:r>
      <w:r w:rsidR="004F2955" w:rsidRPr="004F2955">
        <w:t>Minnesota Aging Pathways</w:t>
      </w:r>
      <w:r w:rsidR="00D63E97">
        <w:t xml:space="preserve"> for clarification.   </w:t>
      </w:r>
    </w:p>
    <w:p w14:paraId="559E6D17" w14:textId="7BF98069" w:rsidR="00BA5429" w:rsidRPr="002C0156" w:rsidRDefault="00BA5429" w:rsidP="00F84F10">
      <w:pPr>
        <w:pStyle w:val="Heading4"/>
        <w:ind w:left="990"/>
        <w:rPr>
          <w:bCs w:val="0"/>
          <w:iCs w:val="0"/>
        </w:rPr>
      </w:pPr>
      <w:r w:rsidRPr="002C0156">
        <w:rPr>
          <w:bCs w:val="0"/>
          <w:iCs w:val="0"/>
        </w:rPr>
        <w:t xml:space="preserve">When the MCO identifies an Enrollee for admission </w:t>
      </w:r>
      <w:r w:rsidR="00050DA4">
        <w:rPr>
          <w:bCs w:val="0"/>
          <w:iCs w:val="0"/>
        </w:rPr>
        <w:t xml:space="preserve">to a </w:t>
      </w:r>
      <w:r w:rsidR="00050DA4" w:rsidRPr="00050DA4">
        <w:rPr>
          <w:bCs w:val="0"/>
          <w:iCs w:val="0"/>
        </w:rPr>
        <w:t>Nursing Facility</w:t>
      </w:r>
      <w:r w:rsidR="00050DA4">
        <w:rPr>
          <w:bCs w:val="0"/>
          <w:iCs w:val="0"/>
        </w:rPr>
        <w:t xml:space="preserve"> </w:t>
      </w:r>
      <w:r w:rsidRPr="002C0156">
        <w:rPr>
          <w:bCs w:val="0"/>
          <w:iCs w:val="0"/>
        </w:rPr>
        <w:t xml:space="preserve">for whom the MCO has not received a </w:t>
      </w:r>
      <w:r w:rsidR="008B0FF5" w:rsidRPr="002C0156">
        <w:rPr>
          <w:bCs w:val="0"/>
          <w:iCs w:val="0"/>
        </w:rPr>
        <w:t>PAS</w:t>
      </w:r>
      <w:r w:rsidRPr="002C0156">
        <w:rPr>
          <w:bCs w:val="0"/>
          <w:iCs w:val="0"/>
        </w:rPr>
        <w:t xml:space="preserve"> referral from the </w:t>
      </w:r>
      <w:r w:rsidR="004F2955" w:rsidRPr="004F2955">
        <w:rPr>
          <w:bCs w:val="0"/>
          <w:iCs w:val="0"/>
        </w:rPr>
        <w:t>Minnesota Aging Pathways</w:t>
      </w:r>
      <w:r w:rsidRPr="002C0156">
        <w:rPr>
          <w:bCs w:val="0"/>
          <w:iCs w:val="0"/>
        </w:rPr>
        <w:t>:</w:t>
      </w:r>
    </w:p>
    <w:p w14:paraId="18B2DE10" w14:textId="77777777" w:rsidR="00DD4C13" w:rsidRPr="002C0156" w:rsidRDefault="00670919" w:rsidP="00F84F10">
      <w:pPr>
        <w:pStyle w:val="Heading5"/>
      </w:pPr>
      <w:r w:rsidRPr="002C0156">
        <w:t xml:space="preserve">For Enrollees living in the community and on a home and community based waiver for people with disabilities, </w:t>
      </w:r>
      <w:r w:rsidR="004D0300" w:rsidRPr="002C0156">
        <w:t xml:space="preserve">regardless of age, </w:t>
      </w:r>
      <w:r w:rsidRPr="002C0156">
        <w:t>the MCO must contact the Local Agency who must complete required tasks associated with admission of a waiver participant, including the provision of OBRA Level I screening documentation to the admitting nursing facility</w:t>
      </w:r>
      <w:r w:rsidR="00DD4C13" w:rsidRPr="002C0156">
        <w:t>.</w:t>
      </w:r>
    </w:p>
    <w:p w14:paraId="430D5B21" w14:textId="7AA0AB54" w:rsidR="00DD4C13" w:rsidRPr="002C0156" w:rsidRDefault="00670919" w:rsidP="00F84F10">
      <w:pPr>
        <w:pStyle w:val="Heading5"/>
      </w:pPr>
      <w:r w:rsidRPr="002C0156">
        <w:t xml:space="preserve">For Enrollees living in the community and currently not on a home and community based waiver for people with disabilities, </w:t>
      </w:r>
      <w:r w:rsidR="004D0300" w:rsidRPr="002C0156">
        <w:t xml:space="preserve">regardless of age, </w:t>
      </w:r>
      <w:r w:rsidRPr="002C0156">
        <w:t xml:space="preserve">the MCO must complete </w:t>
      </w:r>
      <w:r w:rsidR="00643D16" w:rsidRPr="002C0156">
        <w:t>pre-admission</w:t>
      </w:r>
      <w:r w:rsidRPr="002C0156">
        <w:t xml:space="preserve"> screening using the most current PAS tool and Level of Care Criteria, including the provision of OBRA Level I screening documentation to the admitting nursing facility</w:t>
      </w:r>
      <w:r w:rsidR="00DD4C13" w:rsidRPr="002C0156">
        <w:t>.</w:t>
      </w:r>
    </w:p>
    <w:p w14:paraId="7D6D91CB" w14:textId="7C29A266" w:rsidR="00DD4C13" w:rsidRPr="002C0156" w:rsidRDefault="00670919" w:rsidP="00F84F10">
      <w:pPr>
        <w:pStyle w:val="Heading5"/>
      </w:pPr>
      <w:r w:rsidRPr="002C0156">
        <w:t xml:space="preserve">For Enrollees living in an institution and entering a Nursing Facility, </w:t>
      </w:r>
      <w:r w:rsidR="004D0300" w:rsidRPr="002C0156">
        <w:t xml:space="preserve">regardless of age, </w:t>
      </w:r>
      <w:r w:rsidRPr="002C0156">
        <w:t xml:space="preserve">the MCO must conduct a </w:t>
      </w:r>
      <w:r w:rsidR="00643D16" w:rsidRPr="002C0156">
        <w:t>pre-admission</w:t>
      </w:r>
      <w:r w:rsidRPr="002C0156">
        <w:t xml:space="preserve"> screening using the most current PAS tool and Level of Care Criteria tool, including the provision of OBRA Level I screening documentation to the admitting nursing facility</w:t>
      </w:r>
      <w:r w:rsidR="00DD4C13" w:rsidRPr="002C0156">
        <w:t>.</w:t>
      </w:r>
    </w:p>
    <w:p w14:paraId="0EF1DFBA" w14:textId="726DE816" w:rsidR="008B4CD8" w:rsidRPr="002C0156" w:rsidRDefault="00EB511A" w:rsidP="00F84F10">
      <w:pPr>
        <w:pStyle w:val="Heading4"/>
      </w:pPr>
      <w:bookmarkStart w:id="2231" w:name="_Ref12021069"/>
      <w:r w:rsidRPr="002C0156">
        <w:t xml:space="preserve">The MCO must </w:t>
      </w:r>
      <w:r w:rsidR="008B4CD8" w:rsidRPr="002C0156">
        <w:t>refer Enrollees to</w:t>
      </w:r>
      <w:r w:rsidRPr="002C0156">
        <w:t xml:space="preserve"> the Local Agency to conduct OBRA Level II </w:t>
      </w:r>
      <w:r w:rsidR="008B4CD8" w:rsidRPr="002C0156">
        <w:t xml:space="preserve">evaluations for developmental disability or mental illness as determined upon completion of the OBRA Level I screening. </w:t>
      </w:r>
    </w:p>
    <w:p w14:paraId="79CA7593" w14:textId="77777777" w:rsidR="00DD4C13" w:rsidRPr="002C0156" w:rsidRDefault="008B4CD8" w:rsidP="00F84F10">
      <w:pPr>
        <w:pStyle w:val="Heading5"/>
      </w:pPr>
      <w:r w:rsidRPr="002C0156">
        <w:t>For Development</w:t>
      </w:r>
      <w:r w:rsidR="00620048" w:rsidRPr="002C0156">
        <w:t>al</w:t>
      </w:r>
      <w:r w:rsidRPr="002C0156">
        <w:t xml:space="preserve"> Disabilities OBRA Level II evaluations, the MCO will refer the Enrollee to the county of financial responsibility. The county of financial responsibility will provide the nursing facility and the MCO with documentation of the OBRA Level II evaluation and recommended plan of care</w:t>
      </w:r>
      <w:r w:rsidR="00DD4C13" w:rsidRPr="002C0156">
        <w:t>.</w:t>
      </w:r>
    </w:p>
    <w:p w14:paraId="4DB167BC" w14:textId="22D00791" w:rsidR="00DD4C13" w:rsidRPr="002C0156" w:rsidRDefault="008B4CD8" w:rsidP="00F84F10">
      <w:pPr>
        <w:pStyle w:val="Heading5"/>
      </w:pPr>
      <w:r w:rsidRPr="002C0156">
        <w:t>For Mental Health evaluations, the MCO will refer the Enrollee to the county or trib</w:t>
      </w:r>
      <w:r w:rsidR="002C44D0" w:rsidRPr="002C0156">
        <w:t>al nation</w:t>
      </w:r>
      <w:r w:rsidRPr="002C0156">
        <w:t xml:space="preserve"> </w:t>
      </w:r>
      <w:r w:rsidR="00620048" w:rsidRPr="002C0156">
        <w:t>where the Enrollee is located.</w:t>
      </w:r>
      <w:r w:rsidR="00723776" w:rsidRPr="002C0156">
        <w:t xml:space="preserve">  </w:t>
      </w:r>
      <w:r w:rsidR="00EB511A" w:rsidRPr="002C0156">
        <w:t xml:space="preserve">The Local </w:t>
      </w:r>
      <w:r w:rsidR="001C28CE" w:rsidRPr="002C0156">
        <w:t>Agency</w:t>
      </w:r>
      <w:r w:rsidR="00EB511A" w:rsidRPr="002C0156">
        <w:t xml:space="preserve"> or mental health authority will </w:t>
      </w:r>
      <w:r w:rsidRPr="002C0156">
        <w:t xml:space="preserve">conduct OBRA Level II Mental Health evaluations when indicated and </w:t>
      </w:r>
      <w:r w:rsidR="00EB511A" w:rsidRPr="002C0156">
        <w:t>provide the Nursing Facility and the MCO with documentation of the OBRA Level II evaluations and recommended plan of care</w:t>
      </w:r>
      <w:bookmarkEnd w:id="2231"/>
      <w:r w:rsidR="00DD4C13" w:rsidRPr="002C0156">
        <w:t>.</w:t>
      </w:r>
    </w:p>
    <w:p w14:paraId="60E1CC84" w14:textId="2E833EE0" w:rsidR="00DD4C13" w:rsidRPr="002C0156" w:rsidRDefault="00B34275" w:rsidP="00F84F10">
      <w:pPr>
        <w:pStyle w:val="Heading4"/>
      </w:pPr>
      <w:r w:rsidRPr="002C0156">
        <w:t>Pre-admission</w:t>
      </w:r>
      <w:r w:rsidR="00EB511A" w:rsidRPr="002C0156">
        <w:t xml:space="preserve"> screenings must be entered </w:t>
      </w:r>
      <w:r w:rsidR="006F0AE1">
        <w:t xml:space="preserve">within ten (10) business days </w:t>
      </w:r>
      <w:r w:rsidR="00EB511A" w:rsidRPr="002C0156">
        <w:t xml:space="preserve">by the MCO or its delegate into the </w:t>
      </w:r>
      <w:r w:rsidR="005C15AA" w:rsidRPr="002C0156">
        <w:t>MMIS system</w:t>
      </w:r>
      <w:r w:rsidR="00EB511A" w:rsidRPr="002C0156">
        <w:t xml:space="preserve"> for Enrollees not currently receiving services on a home and community based waiver</w:t>
      </w:r>
      <w:r w:rsidR="00DD4C13" w:rsidRPr="002C0156">
        <w:t>.</w:t>
      </w:r>
    </w:p>
    <w:p w14:paraId="4A04218F" w14:textId="77777777" w:rsidR="00DD4C13" w:rsidRPr="002C0156" w:rsidRDefault="00EB511A" w:rsidP="00F84F10">
      <w:pPr>
        <w:pStyle w:val="Heading4"/>
      </w:pPr>
      <w:r w:rsidRPr="002C0156">
        <w:t>The MCO must inform all Enrollees that they may qualify for services under the State’s HCBS or Home Care Services and refer the Enrollee to the county of residence for assistance</w:t>
      </w:r>
      <w:r w:rsidR="00DD4C13" w:rsidRPr="002C0156">
        <w:t>.</w:t>
      </w:r>
    </w:p>
    <w:p w14:paraId="57E8D25A" w14:textId="77777777" w:rsidR="00DD4C13" w:rsidRPr="002C0156" w:rsidRDefault="00EB511A" w:rsidP="00F84F10">
      <w:pPr>
        <w:pStyle w:val="Heading4"/>
      </w:pPr>
      <w:r w:rsidRPr="002C0156">
        <w:t xml:space="preserve">The MCO must work with/communicate to the local agency using </w:t>
      </w:r>
      <w:r w:rsidR="008B0FF5" w:rsidRPr="002C0156">
        <w:t xml:space="preserve">DHS </w:t>
      </w:r>
      <w:r w:rsidRPr="002C0156">
        <w:t>Form #5181 prior to an Enrollee entering a Nursing Facility, to allow the Local Agency to send out to the Enrollee Form #3543 regarding request for payment of long term care services</w:t>
      </w:r>
      <w:r w:rsidR="00DD4C13" w:rsidRPr="002C0156">
        <w:t>.</w:t>
      </w:r>
    </w:p>
    <w:p w14:paraId="15065323" w14:textId="1B88531A" w:rsidR="00264D6D" w:rsidRPr="002C0156" w:rsidRDefault="00264D6D" w:rsidP="00F84F10">
      <w:pPr>
        <w:pStyle w:val="Heading4"/>
      </w:pPr>
      <w:r w:rsidRPr="002C0156">
        <w:lastRenderedPageBreak/>
        <w:t xml:space="preserve">The </w:t>
      </w:r>
      <w:r w:rsidR="00EB511A" w:rsidRPr="002C0156">
        <w:t xml:space="preserve">MCO must obtain approval from </w:t>
      </w:r>
      <w:r w:rsidRPr="002C0156">
        <w:t xml:space="preserve">the </w:t>
      </w:r>
      <w:r w:rsidR="00EB511A" w:rsidRPr="002C0156">
        <w:t>S</w:t>
      </w:r>
      <w:r w:rsidR="00123A45" w:rsidRPr="002C0156">
        <w:t>TATE</w:t>
      </w:r>
      <w:r w:rsidR="00EB511A" w:rsidRPr="002C0156">
        <w:t xml:space="preserve"> for any Enrollee under twenty-one (21) years of age </w:t>
      </w:r>
      <w:r w:rsidR="00123A45" w:rsidRPr="002C0156">
        <w:t>before</w:t>
      </w:r>
      <w:r w:rsidR="00EB511A" w:rsidRPr="002C0156">
        <w:t xml:space="preserve"> </w:t>
      </w:r>
      <w:r w:rsidR="007A35AD" w:rsidRPr="002C0156">
        <w:t>payment to</w:t>
      </w:r>
      <w:r w:rsidR="00EB511A" w:rsidRPr="002C0156">
        <w:t xml:space="preserve"> a Nursing Facility</w:t>
      </w:r>
      <w:r w:rsidR="007A35AD" w:rsidRPr="002C0156">
        <w:t xml:space="preserve">. For Enrollees under the age of 21, an in-person assessment must occur before admission, regardless of projected length of stay or admission source. </w:t>
      </w:r>
    </w:p>
    <w:p w14:paraId="55E84AB8" w14:textId="77777777" w:rsidR="004D2D6C" w:rsidRPr="002C0156" w:rsidRDefault="00264D6D" w:rsidP="00F84F10">
      <w:pPr>
        <w:pStyle w:val="4bodytext"/>
      </w:pPr>
      <w:r w:rsidRPr="002C0156">
        <w:t xml:space="preserve">The MCO will refer to the county of location for a MnCHOICES assessment </w:t>
      </w:r>
      <w:r w:rsidR="007A35AD" w:rsidRPr="002C0156">
        <w:t xml:space="preserve">and </w:t>
      </w:r>
      <w:r w:rsidRPr="002C0156">
        <w:t xml:space="preserve">the county of location </w:t>
      </w:r>
      <w:r w:rsidR="007A35AD" w:rsidRPr="002C0156">
        <w:t xml:space="preserve">is responsible to complete the in-person assessment and forward information to the STATE for an approval of nursing facility admission. </w:t>
      </w:r>
      <w:r w:rsidR="007A35AD" w:rsidRPr="002C0156" w:rsidDel="00264D6D">
        <w:t xml:space="preserve">The MCO must obtain a copy of the STATE’s approval of admission before paying the nursing facility. </w:t>
      </w:r>
      <w:r w:rsidR="007A35AD" w:rsidRPr="002C0156">
        <w:t>[</w:t>
      </w:r>
      <w:r w:rsidR="00EB511A" w:rsidRPr="002C0156">
        <w:t xml:space="preserve">Minnesota Statutes, </w:t>
      </w:r>
      <w:r w:rsidR="00980149" w:rsidRPr="002C0156">
        <w:t>§</w:t>
      </w:r>
      <w:r w:rsidR="00EB511A" w:rsidRPr="002C0156">
        <w:t xml:space="preserve">256B.0911, </w:t>
      </w:r>
      <w:r w:rsidR="008C6718" w:rsidRPr="002C0156">
        <w:t>subd. </w:t>
      </w:r>
      <w:r w:rsidR="00EB511A" w:rsidRPr="002C0156">
        <w:t>4d (f)</w:t>
      </w:r>
      <w:r w:rsidR="007A35AD" w:rsidRPr="002C0156">
        <w:t>]</w:t>
      </w:r>
      <w:r w:rsidR="004D2D6C" w:rsidRPr="002C0156">
        <w:t xml:space="preserve"> </w:t>
      </w:r>
    </w:p>
    <w:p w14:paraId="44B1CF84" w14:textId="0BD5574D" w:rsidR="008B0FF5" w:rsidRPr="002C0156" w:rsidRDefault="004D2D6C" w:rsidP="00F84F10">
      <w:pPr>
        <w:pStyle w:val="Heading4"/>
      </w:pPr>
      <w:r w:rsidRPr="002C0156">
        <w:t xml:space="preserve"> </w:t>
      </w:r>
      <w:bookmarkStart w:id="2232" w:name="_Ref404239937"/>
      <w:r w:rsidR="00B2224B" w:rsidRPr="002C0156">
        <w:t>Level of Care Change Notice</w:t>
      </w:r>
      <w:r w:rsidR="00723776" w:rsidRPr="002C0156">
        <w:t xml:space="preserve">.  </w:t>
      </w:r>
      <w:r w:rsidR="00C531E9" w:rsidRPr="002C0156">
        <w:t>T</w:t>
      </w:r>
      <w:r w:rsidR="00B2224B" w:rsidRPr="002C0156">
        <w:t>he MCO shall provide notice of changes in eligibility due to a nursing facility LOC determination to each affected Enrollee at least thirty (30) days before the effective date of the change</w:t>
      </w:r>
      <w:r w:rsidR="00723776" w:rsidRPr="002C0156">
        <w:t xml:space="preserve">.  </w:t>
      </w:r>
      <w:r w:rsidR="00B2224B" w:rsidRPr="002C0156">
        <w:t>When nursing facility services</w:t>
      </w:r>
      <w:r w:rsidR="00723776" w:rsidRPr="002C0156">
        <w:t xml:space="preserve"> </w:t>
      </w:r>
      <w:r w:rsidR="00B2224B" w:rsidRPr="002C0156">
        <w:t>will be terminated as a result of a determination at reassessment that an Enrollee no longer meets Nursing Facility LOC, the date of termination of services must be at least thirty (30) days from the issuance of a DTR</w:t>
      </w:r>
      <w:r w:rsidR="00C531E9" w:rsidRPr="002C0156">
        <w:t>.</w:t>
      </w:r>
      <w:r w:rsidR="00425B04">
        <w:t xml:space="preserve"> </w:t>
      </w:r>
      <w:r w:rsidR="008B0FF5" w:rsidRPr="002C0156">
        <w:t>[</w:t>
      </w:r>
      <w:r w:rsidR="00BE02E8" w:rsidRPr="002C0156">
        <w:t xml:space="preserve">Minnesota Statutes, </w:t>
      </w:r>
      <w:r w:rsidR="008B0FF5" w:rsidRPr="002C0156">
        <w:t>§144.0724, subd. 12, (b)]</w:t>
      </w:r>
    </w:p>
    <w:p w14:paraId="6787ADAE" w14:textId="7472E400" w:rsidR="00B2224B" w:rsidRPr="002C0156" w:rsidRDefault="00B2224B" w:rsidP="00F84F10">
      <w:pPr>
        <w:pStyle w:val="4bodytext"/>
      </w:pPr>
      <w:r w:rsidRPr="002C0156">
        <w:t>When a DTR for this reason is issued, the MCO must also provide the Enrollee with:</w:t>
      </w:r>
      <w:bookmarkEnd w:id="2232"/>
    </w:p>
    <w:p w14:paraId="5B1EE5F8" w14:textId="77777777" w:rsidR="00B2224B" w:rsidRPr="002C0156" w:rsidRDefault="00B2224B" w:rsidP="00F84F10">
      <w:pPr>
        <w:pStyle w:val="Heading5"/>
      </w:pPr>
      <w:r w:rsidRPr="002C0156">
        <w:t xml:space="preserve">How to obtain further information on the changes; </w:t>
      </w:r>
    </w:p>
    <w:p w14:paraId="4B693B4D" w14:textId="77777777" w:rsidR="00B2224B" w:rsidRPr="002C0156" w:rsidRDefault="00B2224B" w:rsidP="009C23C5">
      <w:pPr>
        <w:pStyle w:val="Heading5"/>
      </w:pPr>
      <w:r w:rsidRPr="002C0156">
        <w:t>How to receive assistance in obtaining other services;</w:t>
      </w:r>
    </w:p>
    <w:p w14:paraId="1F14DB81" w14:textId="77777777" w:rsidR="00B2224B" w:rsidRPr="002C0156" w:rsidRDefault="00B2224B" w:rsidP="00F84F10">
      <w:pPr>
        <w:pStyle w:val="Heading5"/>
      </w:pPr>
      <w:r w:rsidRPr="002C0156">
        <w:t>A list of community resources; and</w:t>
      </w:r>
    </w:p>
    <w:p w14:paraId="7B3EFC9D" w14:textId="0D39659F" w:rsidR="0013376A" w:rsidRPr="002C0156" w:rsidRDefault="00B2224B" w:rsidP="00F84F10">
      <w:pPr>
        <w:pStyle w:val="Heading5"/>
      </w:pPr>
      <w:r w:rsidRPr="002C0156">
        <w:t>Appeal rights</w:t>
      </w:r>
      <w:r w:rsidR="00723776" w:rsidRPr="002C0156">
        <w:t xml:space="preserve">. </w:t>
      </w:r>
    </w:p>
    <w:p w14:paraId="7679AA2E" w14:textId="77777777" w:rsidR="004D2D6C" w:rsidRPr="002C0156" w:rsidRDefault="00326A00" w:rsidP="00F84F10">
      <w:pPr>
        <w:pStyle w:val="Heading3"/>
      </w:pPr>
      <w:bookmarkStart w:id="2233" w:name="_Ref43716182"/>
      <w:bookmarkStart w:id="2234" w:name="_Toc51588141"/>
      <w:bookmarkStart w:id="2235" w:name="_Toc209615319"/>
      <w:r w:rsidRPr="002C0156">
        <w:t>Electronic Visit Verification (EVV).</w:t>
      </w:r>
      <w:bookmarkEnd w:id="2233"/>
      <w:bookmarkEnd w:id="2234"/>
      <w:bookmarkEnd w:id="2235"/>
      <w:r w:rsidR="004D2D6C" w:rsidRPr="002C0156">
        <w:t xml:space="preserve"> </w:t>
      </w:r>
    </w:p>
    <w:p w14:paraId="655EADD2" w14:textId="20E303E1" w:rsidR="004D2D6C" w:rsidRPr="002C0156" w:rsidRDefault="004D2D6C" w:rsidP="00F84F10">
      <w:pPr>
        <w:pStyle w:val="Heading4"/>
      </w:pPr>
      <w:r w:rsidRPr="002C0156">
        <w:t xml:space="preserve"> </w:t>
      </w:r>
      <w:r w:rsidR="00326A00" w:rsidRPr="002C0156">
        <w:t xml:space="preserve">The MCO agrees to work with the STATE and its contractor(s) in </w:t>
      </w:r>
      <w:r w:rsidR="00493A45" w:rsidRPr="002C0156">
        <w:t>maintaining</w:t>
      </w:r>
      <w:r w:rsidR="00326A00" w:rsidRPr="002C0156">
        <w:t xml:space="preserve"> an electronic visit verification system </w:t>
      </w:r>
      <w:r w:rsidR="009204E8" w:rsidRPr="002C0156">
        <w:t>that</w:t>
      </w:r>
      <w:r w:rsidR="00326A00" w:rsidRPr="002C0156">
        <w:t xml:space="preserve"> meets the requirements under section 12006 (a) of the 21st Century Cures Act and Minnesota Statutes, §256B.073.</w:t>
      </w:r>
      <w:r w:rsidRPr="002C0156">
        <w:t xml:space="preserve"> </w:t>
      </w:r>
    </w:p>
    <w:p w14:paraId="5DF60C98" w14:textId="223FAE47" w:rsidR="00BA7F92" w:rsidRPr="002C0156" w:rsidRDefault="004D2D6C" w:rsidP="00F84F10">
      <w:pPr>
        <w:pStyle w:val="Heading4"/>
      </w:pPr>
      <w:r w:rsidRPr="002C0156">
        <w:t xml:space="preserve"> </w:t>
      </w:r>
      <w:r w:rsidR="00064FF9" w:rsidRPr="002C0156">
        <w:t xml:space="preserve">The MCO shall contract </w:t>
      </w:r>
      <w:r w:rsidR="00B3789A" w:rsidRPr="002C0156">
        <w:t xml:space="preserve"> </w:t>
      </w:r>
      <w:r w:rsidR="00064FF9" w:rsidRPr="002C0156">
        <w:t>with the STATE’s EVV  data aggregation vendor HHAeXchange.</w:t>
      </w:r>
      <w:r w:rsidR="00BA7F92" w:rsidRPr="002C0156">
        <w:t xml:space="preserve"> </w:t>
      </w:r>
      <w:bookmarkStart w:id="2236" w:name="_Hlk138147542"/>
      <w:r w:rsidR="00BA7F92" w:rsidRPr="002C0156">
        <w:t xml:space="preserv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or delay in transfer of EVV data.  In the event that the STATE changes to another data aggregation vendor, the STATE shall provide sufficient notice to the MCO to transition data transfer to avoid loss of EVV data. </w:t>
      </w:r>
      <w:bookmarkEnd w:id="2236"/>
    </w:p>
    <w:p w14:paraId="25409133" w14:textId="77777777" w:rsidR="004D2D6C" w:rsidRPr="002C0156" w:rsidRDefault="00326A00" w:rsidP="00F84F10">
      <w:pPr>
        <w:pStyle w:val="Heading4"/>
      </w:pPr>
      <w:r w:rsidRPr="002C0156">
        <w:t xml:space="preserve">The MCO shall submit </w:t>
      </w:r>
      <w:r w:rsidR="00064FF9" w:rsidRPr="002C0156">
        <w:t>Enrollee, Provider and prior authorization</w:t>
      </w:r>
      <w:r w:rsidRPr="002C0156">
        <w:t xml:space="preserve"> data to the STATE’s EVV data aggregator</w:t>
      </w:r>
      <w:r w:rsidR="00B3789A" w:rsidRPr="002C0156">
        <w:t>, and other data as required</w:t>
      </w:r>
      <w:r w:rsidRPr="002C0156">
        <w:t>.</w:t>
      </w:r>
      <w:r w:rsidR="004D2D6C" w:rsidRPr="002C0156">
        <w:t xml:space="preserve"> </w:t>
      </w:r>
    </w:p>
    <w:p w14:paraId="177A2459" w14:textId="4F6A1CE5" w:rsidR="00BA7F92" w:rsidRPr="002C0156" w:rsidRDefault="004D2D6C" w:rsidP="00F84F10">
      <w:pPr>
        <w:pStyle w:val="Heading4"/>
      </w:pPr>
      <w:r w:rsidRPr="002C0156">
        <w:t xml:space="preserve"> </w:t>
      </w:r>
      <w:r w:rsidR="00064FF9" w:rsidRPr="002C0156">
        <w:t xml:space="preserve">The MCO shall participate in a work group to continue </w:t>
      </w:r>
      <w:bookmarkStart w:id="2237" w:name="_Hlk138147569"/>
      <w:r w:rsidR="00BA7F92" w:rsidRPr="002C0156">
        <w:t>maintenance of the program and system,</w:t>
      </w:r>
      <w:bookmarkEnd w:id="2237"/>
      <w:r w:rsidR="00BA7F92" w:rsidRPr="002C0156">
        <w:t xml:space="preserve"> </w:t>
      </w:r>
      <w:r w:rsidR="00064FF9" w:rsidRPr="002C0156">
        <w:t xml:space="preserve"> effective communication of EVV data collection</w:t>
      </w:r>
      <w:bookmarkStart w:id="2238" w:name="_Hlk138147591"/>
      <w:r w:rsidR="00BA7F92" w:rsidRPr="002C0156">
        <w:t>, and compliance with federal requirements</w:t>
      </w:r>
      <w:bookmarkEnd w:id="2238"/>
      <w:r w:rsidR="00064FF9" w:rsidRPr="002C0156">
        <w:t xml:space="preserve">. </w:t>
      </w:r>
      <w:bookmarkStart w:id="2239" w:name="_Hlk138147628"/>
    </w:p>
    <w:p w14:paraId="24EAC053" w14:textId="77777777" w:rsidR="00997BA1" w:rsidRPr="002C0156" w:rsidRDefault="00997BA1" w:rsidP="00F84F10">
      <w:pPr>
        <w:pStyle w:val="Heading4"/>
        <w:rPr>
          <w:rFonts w:cs="Calibri"/>
        </w:rPr>
      </w:pPr>
      <w:r w:rsidRPr="002C0156">
        <w:t>The MCO must maintain a dedicated and up to date point of contact for EVV matters. This contact shall be maintained and posted publicly on the MCO contacts for MHCP providers webpage. The MCO shall update this information to the STATE in writing within five (5) business days upon a change.</w:t>
      </w:r>
    </w:p>
    <w:p w14:paraId="5CE0F05D" w14:textId="77777777" w:rsidR="00997BA1" w:rsidRPr="002C0156" w:rsidRDefault="00997BA1" w:rsidP="00F84F10">
      <w:pPr>
        <w:pStyle w:val="Heading4"/>
        <w:rPr>
          <w:b/>
        </w:rPr>
      </w:pPr>
      <w:r w:rsidRPr="002C0156">
        <w:t xml:space="preserve">The MCO must respond directly to enrollees, Network Providers, the STATE, and the STATE contracted vendor within three (3) business days on EVV topics including but not limited to EVV system questions, authorization questions, requests for data, and information on Enrollees whose information is missing from the system (“missing members”). </w:t>
      </w:r>
    </w:p>
    <w:p w14:paraId="079E223D" w14:textId="57873D41" w:rsidR="00BA7F92" w:rsidRPr="002C0156" w:rsidRDefault="00BA7F92" w:rsidP="00F84F10">
      <w:pPr>
        <w:pStyle w:val="Heading4"/>
      </w:pPr>
      <w:r w:rsidRPr="002C0156">
        <w:lastRenderedPageBreak/>
        <w:t xml:space="preserve">The MCO shall ensure that all </w:t>
      </w:r>
      <w:r w:rsidR="001811E9" w:rsidRPr="002C0156">
        <w:t xml:space="preserve">In-Network </w:t>
      </w:r>
      <w:r w:rsidRPr="002C0156">
        <w:t xml:space="preserve">Providers meet and maintain compliance and operational standards as established by the STATE. Each Provider must: </w:t>
      </w:r>
    </w:p>
    <w:p w14:paraId="5894439E" w14:textId="77777777" w:rsidR="00BA7F92" w:rsidRPr="002C0156" w:rsidRDefault="00BA7F92" w:rsidP="00F84F10">
      <w:pPr>
        <w:pStyle w:val="Heading5"/>
      </w:pPr>
      <w:r w:rsidRPr="002C0156">
        <w:rPr>
          <w:bCs/>
          <w:iCs/>
        </w:rPr>
        <w:t xml:space="preserve">Select and agree to </w:t>
      </w:r>
      <w:r w:rsidRPr="002C0156">
        <w:t>use either the STATE-contracted EVV system or another third party EVV system that meets the technical specifications required by the STATE for all services requiring EVV.</w:t>
      </w:r>
    </w:p>
    <w:p w14:paraId="4AF2ECD9" w14:textId="77777777" w:rsidR="00BA7F92" w:rsidRPr="002C0156" w:rsidRDefault="00BA7F92" w:rsidP="00F84F10">
      <w:pPr>
        <w:pStyle w:val="Heading5"/>
      </w:pPr>
      <w:r w:rsidRPr="002C0156">
        <w:t>Connect the chosen EVV system to the STATE aggregator and submit the data required for services required to be electronically verified.</w:t>
      </w:r>
    </w:p>
    <w:p w14:paraId="6475229D" w14:textId="77777777" w:rsidR="00BA7F92" w:rsidRPr="002C0156" w:rsidRDefault="00BA7F92" w:rsidP="00F84F10">
      <w:pPr>
        <w:pStyle w:val="Heading5"/>
      </w:pPr>
      <w:r w:rsidRPr="002C0156">
        <w:t>Comply and implement the EVV requirements to ensure the STATE is compliant with federal law and guidance from CMS.</w:t>
      </w:r>
    </w:p>
    <w:p w14:paraId="7CBDBC72" w14:textId="77777777" w:rsidR="00BA7F92" w:rsidRPr="002C0156" w:rsidRDefault="00BA7F92" w:rsidP="00F84F10">
      <w:pPr>
        <w:pStyle w:val="Heading5"/>
      </w:pPr>
      <w:r w:rsidRPr="002C0156">
        <w:t>Provide EVV data to the STATE in a format and at a frequency to be established by STATE.</w:t>
      </w:r>
    </w:p>
    <w:p w14:paraId="2C23898D" w14:textId="3D8D7572" w:rsidR="00064FF9" w:rsidRDefault="00BA7F92" w:rsidP="00F84F10">
      <w:pPr>
        <w:pStyle w:val="Heading5"/>
        <w:rPr>
          <w:bCs/>
          <w:iCs/>
        </w:rPr>
      </w:pPr>
      <w:r w:rsidRPr="002C0156">
        <w:t>Train participants and their representatives and support workers on proper use of the EVV system and support the</w:t>
      </w:r>
      <w:r w:rsidRPr="002C0156">
        <w:rPr>
          <w:bCs/>
          <w:iCs/>
        </w:rPr>
        <w:t>m to achieve compliance with EVV requirements.</w:t>
      </w:r>
      <w:bookmarkEnd w:id="2239"/>
      <w:r w:rsidRPr="002C0156">
        <w:rPr>
          <w:bCs/>
          <w:iCs/>
        </w:rPr>
        <w:t xml:space="preserve">  </w:t>
      </w:r>
    </w:p>
    <w:p w14:paraId="6632F313" w14:textId="6ED2FE20" w:rsidR="00871767" w:rsidRPr="00871767" w:rsidRDefault="00871767" w:rsidP="00871767">
      <w:pPr>
        <w:pStyle w:val="Heading5"/>
      </w:pPr>
      <w:bookmarkStart w:id="2240" w:name="_Hlk202264281"/>
      <w:r w:rsidRPr="00283F8B">
        <w:t>When available</w:t>
      </w:r>
      <w:r>
        <w:t xml:space="preserve"> and upon notice by the STATE</w:t>
      </w:r>
      <w:r w:rsidRPr="00283F8B">
        <w:t xml:space="preserve">, submit claims for required EVV services through </w:t>
      </w:r>
      <w:r>
        <w:t>the STATE vendor</w:t>
      </w:r>
      <w:r w:rsidRPr="00283F8B">
        <w:t xml:space="preserve">. </w:t>
      </w:r>
      <w:bookmarkEnd w:id="2240"/>
    </w:p>
    <w:p w14:paraId="05620DB0" w14:textId="0941E842" w:rsidR="00326A00" w:rsidRPr="002C0156" w:rsidRDefault="00326A00" w:rsidP="00F84F10">
      <w:pPr>
        <w:pStyle w:val="Heading4"/>
      </w:pPr>
      <w:bookmarkStart w:id="2241" w:name="_Ref107908999"/>
      <w:r w:rsidRPr="002C0156">
        <w:t xml:space="preserve">The MCO shall work with the STATE to ensure that Network Providers electronically verify assistance with the services listed below and submit required data to the STATE’s EVV data aggregator.  Services required by Public Law 114-255 and Minnesota Statutes, §256B.073, to be included in the EVV system </w:t>
      </w:r>
      <w:r w:rsidR="00B3789A" w:rsidRPr="002C0156">
        <w:t xml:space="preserve">for this Contract </w:t>
      </w:r>
      <w:r w:rsidRPr="002C0156">
        <w:t>are:</w:t>
      </w:r>
      <w:bookmarkEnd w:id="2241"/>
      <w:r w:rsidRPr="002C0156">
        <w:t xml:space="preserve"> </w:t>
      </w:r>
    </w:p>
    <w:p w14:paraId="1DB3DE19" w14:textId="0D70DC37" w:rsidR="00326A00" w:rsidRPr="002C0156" w:rsidRDefault="00064FF9" w:rsidP="00F84F10">
      <w:pPr>
        <w:pStyle w:val="Heading5"/>
      </w:pPr>
      <w:r w:rsidRPr="002C0156">
        <w:t xml:space="preserve">LTSS </w:t>
      </w:r>
      <w:r w:rsidR="00326A00" w:rsidRPr="002C0156">
        <w:t>Home Health Services</w:t>
      </w:r>
    </w:p>
    <w:p w14:paraId="185C31A9" w14:textId="77777777" w:rsidR="00326A00" w:rsidRPr="002C0156" w:rsidRDefault="00326A00" w:rsidP="00F84F10">
      <w:pPr>
        <w:pStyle w:val="Heading6"/>
      </w:pPr>
      <w:r w:rsidRPr="002C0156">
        <w:t>Skilled Nurse Visit, LPN and RN</w:t>
      </w:r>
    </w:p>
    <w:p w14:paraId="23E9EC4D" w14:textId="77777777" w:rsidR="00326A00" w:rsidRPr="002C0156" w:rsidRDefault="00326A00" w:rsidP="00F84F10">
      <w:pPr>
        <w:pStyle w:val="Heading6"/>
      </w:pPr>
      <w:r w:rsidRPr="002C0156">
        <w:t xml:space="preserve">Home health aide </w:t>
      </w:r>
    </w:p>
    <w:p w14:paraId="6DFC35D6" w14:textId="2BBF3CAA" w:rsidR="00326A00" w:rsidRPr="002C0156" w:rsidRDefault="00326A00" w:rsidP="00F84F10">
      <w:pPr>
        <w:pStyle w:val="Heading6"/>
      </w:pPr>
      <w:r w:rsidRPr="002C0156">
        <w:t>Therapy services (if delivered in-home).</w:t>
      </w:r>
    </w:p>
    <w:p w14:paraId="7C6B57DA" w14:textId="77777777" w:rsidR="00727E26" w:rsidRPr="002C0156" w:rsidRDefault="00727E26" w:rsidP="00727E26">
      <w:pPr>
        <w:pStyle w:val="Heading3"/>
      </w:pPr>
      <w:bookmarkStart w:id="2242" w:name="_Toc209615320"/>
      <w:r w:rsidRPr="002C0156">
        <w:t>Maternity Care</w:t>
      </w:r>
      <w:bookmarkEnd w:id="2242"/>
    </w:p>
    <w:p w14:paraId="1C0EF4DB" w14:textId="735A415E" w:rsidR="00727E26" w:rsidRPr="002C0156" w:rsidRDefault="001E3677" w:rsidP="00C007F7">
      <w:pPr>
        <w:pStyle w:val="3bodytext"/>
      </w:pPr>
      <w:r w:rsidRPr="002C0156">
        <w:t xml:space="preserve">Minimum inpatient care and minimum postdelivery outpatient care as described in §§62A.0411, subds. 1 and 2 respectively, are covered, effective January 1, 2025. </w:t>
      </w:r>
      <w:r w:rsidR="00727E26" w:rsidRPr="002C0156">
        <w:t xml:space="preserve">Medical facility transfer as described in Minnesota Statutes, §§62A.0411, subd. 1a; and 256B.0625, subd. 76 is covered, effective January 1, 2025.  </w:t>
      </w:r>
    </w:p>
    <w:p w14:paraId="76023A45" w14:textId="77777777" w:rsidR="00DD4C13" w:rsidRPr="002C0156" w:rsidRDefault="00A32AEE" w:rsidP="00F84F10">
      <w:pPr>
        <w:pStyle w:val="Heading3"/>
      </w:pPr>
      <w:bookmarkStart w:id="2243" w:name="_Toc248215054"/>
      <w:bookmarkStart w:id="2244" w:name="_Toc216258938"/>
      <w:bookmarkStart w:id="2245" w:name="_Toc248291550"/>
      <w:bookmarkStart w:id="2246" w:name="_Toc279050052"/>
      <w:bookmarkStart w:id="2247" w:name="_Toc466451478"/>
      <w:bookmarkStart w:id="2248" w:name="_Toc488144402"/>
      <w:bookmarkStart w:id="2249" w:name="_Ref517095895"/>
      <w:bookmarkStart w:id="2250" w:name="_Ref524958121"/>
      <w:bookmarkStart w:id="2251" w:name="_Toc209615321"/>
      <w:r w:rsidRPr="002C0156">
        <w:t>Medical Emergency, Post-Stabilization Care, and Urgent Care Services</w:t>
      </w:r>
      <w:bookmarkEnd w:id="2243"/>
      <w:bookmarkEnd w:id="2244"/>
      <w:bookmarkEnd w:id="2245"/>
      <w:bookmarkEnd w:id="2246"/>
      <w:bookmarkEnd w:id="2247"/>
      <w:bookmarkEnd w:id="2248"/>
      <w:bookmarkEnd w:id="2249"/>
      <w:bookmarkEnd w:id="2250"/>
      <w:r w:rsidR="00DD4C13" w:rsidRPr="002C0156">
        <w:t>.</w:t>
      </w:r>
      <w:bookmarkEnd w:id="2251"/>
    </w:p>
    <w:p w14:paraId="4ABB67DF" w14:textId="19DAB298" w:rsidR="008B0FF5" w:rsidRPr="002C0156" w:rsidRDefault="00A32AEE" w:rsidP="00F84F10">
      <w:pPr>
        <w:pStyle w:val="Heading4"/>
      </w:pPr>
      <w:r w:rsidRPr="002C0156">
        <w:t xml:space="preserve">Medical Emergency, Post-Stabilization Care and Urgent Care services must be available </w:t>
      </w:r>
      <w:r w:rsidR="00B0797F" w:rsidRPr="002C0156">
        <w:t>twenty-four (</w:t>
      </w:r>
      <w:r w:rsidR="00047C54" w:rsidRPr="002C0156">
        <w:t>24</w:t>
      </w:r>
      <w:r w:rsidR="00B0797F" w:rsidRPr="002C0156">
        <w:t>)</w:t>
      </w:r>
      <w:r w:rsidR="00047C54" w:rsidRPr="002C0156">
        <w:t xml:space="preserve"> </w:t>
      </w:r>
      <w:r w:rsidRPr="002C0156">
        <w:t xml:space="preserve">hours per day, </w:t>
      </w:r>
      <w:r w:rsidR="00047C54" w:rsidRPr="002C0156">
        <w:t xml:space="preserve">seven </w:t>
      </w:r>
      <w:r w:rsidRPr="002C0156">
        <w:t>days per week, including a 24-hour per day number for Enrollees to call in case of a Medical Emergency</w:t>
      </w:r>
      <w:r w:rsidR="00723776" w:rsidRPr="002C0156">
        <w:t xml:space="preserve">.  </w:t>
      </w:r>
      <w:r w:rsidR="008B0FF5" w:rsidRPr="002C0156">
        <w:t>[Minnesota Statutes, §62Q.55]</w:t>
      </w:r>
    </w:p>
    <w:p w14:paraId="35093CED" w14:textId="3DA86B48" w:rsidR="00B0797F" w:rsidRPr="002C0156" w:rsidRDefault="00A32AEE" w:rsidP="00F84F10">
      <w:pPr>
        <w:pStyle w:val="Heading4"/>
      </w:pPr>
      <w:r w:rsidRPr="002C0156">
        <w:t xml:space="preserve">Except for Critical Access Hospitals, visits to a hospital emergency </w:t>
      </w:r>
      <w:r w:rsidR="00B0797F" w:rsidRPr="002C0156">
        <w:t>department</w:t>
      </w:r>
      <w:r w:rsidRPr="002C0156">
        <w:t xml:space="preserve"> that are not an emergency, Post-Stabilization Care or Urgent Care may not be reimbursed as emergency or urgent care services</w:t>
      </w:r>
      <w:r w:rsidR="00723776" w:rsidRPr="002C0156">
        <w:t xml:space="preserve">.  </w:t>
      </w:r>
      <w:r w:rsidR="008B0FF5" w:rsidRPr="002C0156">
        <w:rPr>
          <w:rFonts w:eastAsia="Calibri"/>
        </w:rPr>
        <w:t xml:space="preserve">[Minnesota Statutes, §256B.0625, subd. 1a] </w:t>
      </w:r>
      <w:r w:rsidR="00D829C1" w:rsidRPr="002C0156">
        <w:t>However, the MCO may reimburse such services as outpatient clinic services and may reimburse for a triage at a triage rate when onl</w:t>
      </w:r>
      <w:r w:rsidR="00146239" w:rsidRPr="002C0156">
        <w:t>y triage services are provided</w:t>
      </w:r>
      <w:r w:rsidR="00723776" w:rsidRPr="002C0156">
        <w:t>.</w:t>
      </w:r>
      <w:r w:rsidR="00DD4C13" w:rsidRPr="002C0156">
        <w:t xml:space="preserve"> </w:t>
      </w:r>
      <w:r w:rsidR="0005436B" w:rsidRPr="002C0156">
        <w:t xml:space="preserve">See also section </w:t>
      </w:r>
      <w:r w:rsidR="00273B6C">
        <w:t>6.14.7</w:t>
      </w:r>
      <w:r w:rsidR="0005436B" w:rsidRPr="002C0156">
        <w:t xml:space="preserve"> regarding </w:t>
      </w:r>
      <w:r w:rsidR="003E174B" w:rsidRPr="002C0156">
        <w:t xml:space="preserve">Enrollee </w:t>
      </w:r>
      <w:r w:rsidR="0005436B" w:rsidRPr="002C0156">
        <w:t xml:space="preserve">reimbursement for Non-Network or Out of Service Area providers. </w:t>
      </w:r>
    </w:p>
    <w:p w14:paraId="3DC723EC" w14:textId="3E7321FF" w:rsidR="00A32AEE" w:rsidRPr="002C0156" w:rsidRDefault="00A32AEE" w:rsidP="00F84F10">
      <w:pPr>
        <w:pStyle w:val="Heading4"/>
      </w:pPr>
      <w:r w:rsidRPr="002C0156">
        <w:t>For Medical Emergency services the MCO shall not:</w:t>
      </w:r>
    </w:p>
    <w:p w14:paraId="1FAD2B7B" w14:textId="1CBBAD0A" w:rsidR="008B0FF5" w:rsidRPr="002C0156" w:rsidRDefault="0000063E" w:rsidP="00F84F10">
      <w:pPr>
        <w:pStyle w:val="Heading5"/>
      </w:pPr>
      <w:r w:rsidRPr="002C0156">
        <w:t>R</w:t>
      </w:r>
      <w:r w:rsidR="008B0FF5" w:rsidRPr="002C0156">
        <w:t xml:space="preserve">equire an Enrollee to receive a Medical Emergency or Post-Stabilization Care Service within the MCO’s network, </w:t>
      </w:r>
      <w:r w:rsidRPr="002C0156">
        <w:t>see also</w:t>
      </w:r>
      <w:r w:rsidR="008B0FF5" w:rsidRPr="002C0156">
        <w:t xml:space="preserve"> section </w:t>
      </w:r>
      <w:r w:rsidR="00273B6C">
        <w:t>6.14</w:t>
      </w:r>
      <w:r w:rsidR="00C531E9" w:rsidRPr="002C0156">
        <w:t>. [</w:t>
      </w:r>
      <w:r w:rsidR="008B0FF5" w:rsidRPr="002C0156">
        <w:t>42 CFR §438.114 (c)(1)]</w:t>
      </w:r>
      <w:r w:rsidR="00223276" w:rsidRPr="002C0156">
        <w:t>;</w:t>
      </w:r>
    </w:p>
    <w:p w14:paraId="3DC723ED" w14:textId="1AABDCBB" w:rsidR="00A32AEE" w:rsidRPr="002C0156" w:rsidRDefault="00A32AEE" w:rsidP="00F84F10">
      <w:pPr>
        <w:pStyle w:val="Heading5"/>
      </w:pPr>
      <w:r w:rsidRPr="002C0156">
        <w:lastRenderedPageBreak/>
        <w:t xml:space="preserve"> Require </w:t>
      </w:r>
      <w:r w:rsidR="002509A1" w:rsidRPr="002509A1">
        <w:t xml:space="preserve">Prior </w:t>
      </w:r>
      <w:r w:rsidRPr="002C0156">
        <w:t xml:space="preserve">Authorization as a condition of providing a Medical Emergency </w:t>
      </w:r>
      <w:r w:rsidR="00C531E9" w:rsidRPr="002C0156">
        <w:t>service [</w:t>
      </w:r>
      <w:r w:rsidR="00B7035A" w:rsidRPr="002C0156">
        <w:t>42 CFR §438.10(g)(2)(v)</w:t>
      </w:r>
      <w:r w:rsidR="008B0FF5" w:rsidRPr="002C0156">
        <w:t>]</w:t>
      </w:r>
      <w:r w:rsidRPr="002C0156">
        <w:t>;</w:t>
      </w:r>
    </w:p>
    <w:p w14:paraId="3DC723EE" w14:textId="5BC6B0D1" w:rsidR="00A32AEE" w:rsidRPr="002C0156" w:rsidRDefault="00A32AEE" w:rsidP="00F84F10">
      <w:pPr>
        <w:pStyle w:val="Heading5"/>
      </w:pPr>
      <w:r w:rsidRPr="002C0156">
        <w:t xml:space="preserve"> Limit what constitutes a Medical Emergency condition based upon lists of diagnoses or symptoms</w:t>
      </w:r>
      <w:r w:rsidR="00223276" w:rsidRPr="002C0156">
        <w:t xml:space="preserve"> [CFR </w:t>
      </w:r>
      <w:r w:rsidR="002E1D0F" w:rsidRPr="002C0156">
        <w:t>§</w:t>
      </w:r>
      <w:r w:rsidR="00223276" w:rsidRPr="002C0156">
        <w:t>438.114(d)(1)(i)]</w:t>
      </w:r>
      <w:r w:rsidRPr="002C0156">
        <w:t>;</w:t>
      </w:r>
    </w:p>
    <w:p w14:paraId="3DC723EF" w14:textId="36323BB8" w:rsidR="00A32AEE" w:rsidRPr="002C0156" w:rsidRDefault="00A32AEE" w:rsidP="00F84F10">
      <w:pPr>
        <w:pStyle w:val="Heading5"/>
      </w:pPr>
      <w:r w:rsidRPr="002C0156">
        <w:t xml:space="preserve"> Refuse to cover Medical Emergency services based upon the emergency </w:t>
      </w:r>
      <w:r w:rsidR="00B0797F" w:rsidRPr="002C0156">
        <w:t>department</w:t>
      </w:r>
      <w:r w:rsidRPr="002C0156">
        <w:t xml:space="preserve"> Provider, hospital, or fiscal agent not notifying the MCO of an Enrollee’s screening and treatment within ten (10) calendar days of the Enrollee requiring Emergency Services</w:t>
      </w:r>
      <w:r w:rsidR="00223276" w:rsidRPr="002C0156">
        <w:t xml:space="preserve"> [42 CFR §438.114(d)(1)(ii)]</w:t>
      </w:r>
      <w:r w:rsidR="003F0F7A" w:rsidRPr="002C0156">
        <w:t>;</w:t>
      </w:r>
    </w:p>
    <w:p w14:paraId="1248973C" w14:textId="53121392" w:rsidR="000601B9" w:rsidRPr="002C0156" w:rsidRDefault="000601B9" w:rsidP="00F84F10">
      <w:pPr>
        <w:pStyle w:val="Heading5"/>
      </w:pPr>
      <w:r w:rsidRPr="002C0156">
        <w:t>Refuse to cover services if a representative of the MCO instructed the Enrollee to seek Medical Emergency services</w:t>
      </w:r>
      <w:r w:rsidR="00223276" w:rsidRPr="002C0156">
        <w:rPr>
          <w:rFonts w:eastAsia="Calibri"/>
        </w:rPr>
        <w:t xml:space="preserve"> [42 CFR §438.114(c)(1)(ii)(B)]</w:t>
      </w:r>
      <w:r w:rsidRPr="002C0156">
        <w:t>;</w:t>
      </w:r>
    </w:p>
    <w:p w14:paraId="3DC723F0" w14:textId="57029D14" w:rsidR="00A32AEE" w:rsidRPr="002C0156" w:rsidRDefault="00A32AEE" w:rsidP="00F84F10">
      <w:pPr>
        <w:pStyle w:val="Heading5"/>
      </w:pPr>
      <w:r w:rsidRPr="002C0156">
        <w:t xml:space="preserve"> Hold the Enrollee liable for payment concerning the screening and treatment necessary to diagnose and stabilize the condition</w:t>
      </w:r>
      <w:r w:rsidR="00223276" w:rsidRPr="002C0156">
        <w:t xml:space="preserve"> </w:t>
      </w:r>
      <w:r w:rsidR="00223276" w:rsidRPr="002C0156">
        <w:rPr>
          <w:rFonts w:eastAsia="Calibri"/>
        </w:rPr>
        <w:t>[42 CFR §438.114(d)(2)]</w:t>
      </w:r>
      <w:r w:rsidRPr="002C0156">
        <w:t xml:space="preserve">; </w:t>
      </w:r>
      <w:r w:rsidR="00223276" w:rsidRPr="002C0156">
        <w:t>n</w:t>
      </w:r>
      <w:r w:rsidRPr="002C0156">
        <w:t>or</w:t>
      </w:r>
    </w:p>
    <w:p w14:paraId="532D2553" w14:textId="7EFD7AE7" w:rsidR="0013376A" w:rsidRPr="002C0156" w:rsidRDefault="00A32AEE" w:rsidP="00F84F10">
      <w:pPr>
        <w:pStyle w:val="Heading5"/>
      </w:pPr>
      <w:r w:rsidRPr="002C0156">
        <w:t xml:space="preserve"> Prohibit the treating Provider from determining when the Enrollee is sufficiently stabilized for transfer or discharge</w:t>
      </w:r>
      <w:r w:rsidR="00723776" w:rsidRPr="002C0156">
        <w:t xml:space="preserve">.  </w:t>
      </w:r>
      <w:r w:rsidR="00D829C1" w:rsidRPr="002C0156">
        <w:t>T</w:t>
      </w:r>
      <w:r w:rsidRPr="002C0156">
        <w:t>he determination of the treating Provider is binding on the MCO for coverage and payment purposes</w:t>
      </w:r>
      <w:r w:rsidR="00723776" w:rsidRPr="002C0156">
        <w:t xml:space="preserve">.  </w:t>
      </w:r>
      <w:r w:rsidR="00223276" w:rsidRPr="002C0156">
        <w:t xml:space="preserve">[42 CFR §438.114(d)(3)] </w:t>
      </w:r>
    </w:p>
    <w:p w14:paraId="73AD3D33" w14:textId="34C04CF6" w:rsidR="00AE45C9" w:rsidRPr="002C0156" w:rsidRDefault="00AE45C9" w:rsidP="00F84F10">
      <w:pPr>
        <w:pStyle w:val="Heading4"/>
      </w:pPr>
      <w:r w:rsidRPr="002C0156">
        <w:t xml:space="preserve"> Post-Stabilization Care</w:t>
      </w:r>
      <w:r w:rsidR="00223276" w:rsidRPr="002C0156">
        <w:t xml:space="preserve"> Services</w:t>
      </w:r>
    </w:p>
    <w:p w14:paraId="345B1333" w14:textId="47F1B0A5" w:rsidR="00B76585" w:rsidRPr="002C0156" w:rsidRDefault="00223276" w:rsidP="00F84F10">
      <w:pPr>
        <w:pStyle w:val="4bodytext"/>
      </w:pPr>
      <w:r w:rsidRPr="002C0156">
        <w:t xml:space="preserve">The MCO is responsible for </w:t>
      </w:r>
      <w:r w:rsidR="00C1181C" w:rsidRPr="002C0156">
        <w:t>Post-Stabilization Care Services</w:t>
      </w:r>
      <w:r w:rsidR="006B70D0" w:rsidRPr="002C0156">
        <w:t xml:space="preserve"> </w:t>
      </w:r>
      <w:r w:rsidR="00B76585" w:rsidRPr="002C0156">
        <w:t>when</w:t>
      </w:r>
      <w:r w:rsidRPr="002C0156">
        <w:t xml:space="preserve"> [42 CFR §438.114(e), referring to 42 CFR §422.113(c)]</w:t>
      </w:r>
      <w:r w:rsidR="00B76585" w:rsidRPr="002C0156">
        <w:t xml:space="preserve">: </w:t>
      </w:r>
    </w:p>
    <w:p w14:paraId="7C9FE74A" w14:textId="57979F8D" w:rsidR="00DD4C13" w:rsidRPr="002C0156" w:rsidRDefault="00B76585" w:rsidP="00F84F10">
      <w:pPr>
        <w:pStyle w:val="Heading5"/>
      </w:pPr>
      <w:r w:rsidRPr="002C0156">
        <w:t xml:space="preserve">The services are </w:t>
      </w:r>
      <w:r w:rsidR="002509A1" w:rsidRPr="002509A1">
        <w:t xml:space="preserve">Prior </w:t>
      </w:r>
      <w:r w:rsidRPr="002C0156">
        <w:t>Authorized;</w:t>
      </w:r>
      <w:r w:rsidR="00723776" w:rsidRPr="002C0156">
        <w:t xml:space="preserve"> </w:t>
      </w:r>
      <w:r w:rsidRPr="002C0156">
        <w:t xml:space="preserve">the services are provided to maintain the Enrollee’s stabilized condition within one (1) hour of a request to the MCO for </w:t>
      </w:r>
      <w:r w:rsidR="002509A1" w:rsidRPr="002509A1">
        <w:t xml:space="preserve">Prior </w:t>
      </w:r>
      <w:r w:rsidRPr="002C0156">
        <w:t>Authorization of further Post-Stabilization Care Services;</w:t>
      </w:r>
      <w:r w:rsidR="00723776" w:rsidRPr="002C0156">
        <w:t xml:space="preserve"> </w:t>
      </w:r>
      <w:r w:rsidRPr="002C0156">
        <w:t>the MCO could not be contacted;</w:t>
      </w:r>
      <w:r w:rsidR="00723776" w:rsidRPr="002C0156">
        <w:t xml:space="preserve"> </w:t>
      </w:r>
      <w:r w:rsidRPr="002C0156">
        <w:t xml:space="preserve">the MCO did not respond to a </w:t>
      </w:r>
      <w:r w:rsidR="002509A1" w:rsidRPr="002509A1">
        <w:t xml:space="preserve">Prior </w:t>
      </w:r>
      <w:r w:rsidRPr="002C0156">
        <w:t>Authorization within one (1) hour; or the MCO and treating Provider are unable to reach agreement regarding the Enrollee’s care</w:t>
      </w:r>
      <w:r w:rsidR="0004709A" w:rsidRPr="002C0156">
        <w:t>, and an MCO physician is not available for consultation</w:t>
      </w:r>
      <w:r w:rsidR="00DD4C13" w:rsidRPr="002C0156">
        <w:t>.</w:t>
      </w:r>
    </w:p>
    <w:p w14:paraId="45970038" w14:textId="77777777" w:rsidR="00DD4C13" w:rsidRPr="002C0156" w:rsidRDefault="00C1181C" w:rsidP="00F84F10">
      <w:pPr>
        <w:pStyle w:val="Heading5"/>
      </w:pPr>
      <w:r w:rsidRPr="002C0156">
        <w:t>The MCO shall continue coverage until: 1) an MCO Provider assumes responsibility for the Enrollee’s care; 2) the MCO reaches an agreement with the treating Provider concerning the Enrollee’s care; 3) the MCO has contacted the treating Provider to arrange for a transfer; or 4) the Enrollee is discharged</w:t>
      </w:r>
      <w:r w:rsidR="00DD4C13" w:rsidRPr="002C0156">
        <w:t>.</w:t>
      </w:r>
    </w:p>
    <w:p w14:paraId="5B16A53F" w14:textId="77777777" w:rsidR="00DD4C13" w:rsidRPr="002C0156" w:rsidRDefault="00A30FA5" w:rsidP="00F84F10">
      <w:pPr>
        <w:pStyle w:val="Heading3"/>
      </w:pPr>
      <w:bookmarkStart w:id="2252" w:name="_Ref304969818"/>
      <w:bookmarkStart w:id="2253" w:name="_Toc279050053"/>
      <w:bookmarkStart w:id="2254" w:name="_Toc466451479"/>
      <w:bookmarkStart w:id="2255" w:name="_Toc488144403"/>
      <w:bookmarkStart w:id="2256" w:name="_Toc209615322"/>
      <w:r w:rsidRPr="002C0156">
        <w:t>Medical Equipment and Supplies</w:t>
      </w:r>
      <w:bookmarkEnd w:id="2252"/>
      <w:bookmarkEnd w:id="2253"/>
      <w:bookmarkEnd w:id="2254"/>
      <w:bookmarkEnd w:id="2255"/>
      <w:r w:rsidR="00DD4C13" w:rsidRPr="002C0156">
        <w:t>.</w:t>
      </w:r>
      <w:bookmarkEnd w:id="2256"/>
    </w:p>
    <w:p w14:paraId="1AFE076A" w14:textId="77777777" w:rsidR="00DD4C13" w:rsidRPr="002C0156" w:rsidRDefault="00A30FA5" w:rsidP="00F84F10">
      <w:pPr>
        <w:pStyle w:val="3bodytext"/>
      </w:pPr>
      <w:r w:rsidRPr="002C0156">
        <w:t xml:space="preserve">Medical </w:t>
      </w:r>
      <w:r w:rsidR="00B0797F" w:rsidRPr="002C0156">
        <w:t>e</w:t>
      </w:r>
      <w:r w:rsidRPr="002C0156">
        <w:t xml:space="preserve">quipment </w:t>
      </w:r>
      <w:r w:rsidR="00E42BAB" w:rsidRPr="002C0156">
        <w:t xml:space="preserve">and </w:t>
      </w:r>
      <w:r w:rsidR="00B0797F" w:rsidRPr="002C0156">
        <w:t>s</w:t>
      </w:r>
      <w:r w:rsidR="00E42BAB" w:rsidRPr="002C0156">
        <w:t xml:space="preserve">upplies </w:t>
      </w:r>
      <w:r w:rsidRPr="002C0156">
        <w:t xml:space="preserve">includes durable and non-durable medical </w:t>
      </w:r>
      <w:r w:rsidR="0000063E" w:rsidRPr="002C0156">
        <w:t xml:space="preserve">equipment (DME) and </w:t>
      </w:r>
      <w:r w:rsidRPr="002C0156">
        <w:t xml:space="preserve">supplies that provide a necessary adjunct to direct treatment of the </w:t>
      </w:r>
      <w:r w:rsidR="00B0797F" w:rsidRPr="002C0156">
        <w:t>Enrollee</w:t>
      </w:r>
      <w:r w:rsidRPr="002C0156">
        <w:t>'s condition</w:t>
      </w:r>
      <w:r w:rsidR="00723776" w:rsidRPr="002C0156">
        <w:t xml:space="preserve">.  </w:t>
      </w:r>
      <w:r w:rsidRPr="002C0156">
        <w:t xml:space="preserve">Supplies and equipment may also include devices, controls, or appliances, which enable the </w:t>
      </w:r>
      <w:r w:rsidR="00B0797F" w:rsidRPr="002C0156">
        <w:t>Enrollee</w:t>
      </w:r>
      <w:r w:rsidRPr="002C0156">
        <w:t xml:space="preserve"> to increase his or her ability to perform activities of daily living, or to perceive, control, or interact with the environment or communicate with others</w:t>
      </w:r>
      <w:r w:rsidR="00723776" w:rsidRPr="002C0156">
        <w:t xml:space="preserve">.  </w:t>
      </w:r>
      <w:r w:rsidRPr="002C0156">
        <w:t>This also includes ancillary supplies necessary for the appropriate use of such equipment</w:t>
      </w:r>
      <w:r w:rsidR="00723776" w:rsidRPr="002C0156">
        <w:t xml:space="preserve">.  </w:t>
      </w:r>
      <w:r w:rsidRPr="002C0156">
        <w:t>All safeguards and provider standards apply</w:t>
      </w:r>
      <w:r w:rsidR="00DD4C13" w:rsidRPr="002C0156">
        <w:t>.</w:t>
      </w:r>
    </w:p>
    <w:p w14:paraId="3DC723F7" w14:textId="608E1E29" w:rsidR="00A30FA5" w:rsidRPr="002C0156" w:rsidRDefault="00A30FA5" w:rsidP="00F84F10">
      <w:pPr>
        <w:pStyle w:val="Heading4"/>
      </w:pPr>
      <w:r w:rsidRPr="002C0156">
        <w:t>Covered medical supplies, equipment</w:t>
      </w:r>
      <w:r w:rsidR="003810D7" w:rsidRPr="002C0156">
        <w:t xml:space="preserve">, </w:t>
      </w:r>
      <w:r w:rsidRPr="002C0156">
        <w:t xml:space="preserve">and appliances suitable for use in the home </w:t>
      </w:r>
      <w:r w:rsidR="00550D75" w:rsidRPr="002C0156">
        <w:t xml:space="preserve">or in the community where normal life activities take the Enrollee, </w:t>
      </w:r>
      <w:r w:rsidRPr="002C0156">
        <w:t>are those that are</w:t>
      </w:r>
      <w:r w:rsidR="00223276" w:rsidRPr="002C0156">
        <w:t xml:space="preserve"> </w:t>
      </w:r>
      <w:r w:rsidRPr="002C0156">
        <w:t xml:space="preserve">Medically </w:t>
      </w:r>
      <w:r w:rsidR="00DC0E36" w:rsidRPr="002C0156">
        <w:t>N</w:t>
      </w:r>
      <w:r w:rsidRPr="002C0156">
        <w:t>ecessary</w:t>
      </w:r>
      <w:r w:rsidR="003C5C51" w:rsidRPr="002C0156">
        <w:t xml:space="preserve"> and o</w:t>
      </w:r>
      <w:r w:rsidRPr="002C0156">
        <w:t>rdered by a physician</w:t>
      </w:r>
      <w:r w:rsidR="00140D69" w:rsidRPr="002C0156">
        <w:t xml:space="preserve">, </w:t>
      </w:r>
      <w:r w:rsidR="00607B0A" w:rsidRPr="002C0156">
        <w:t>advanced practice registered nurse</w:t>
      </w:r>
      <w:r w:rsidR="00140D69" w:rsidRPr="002C0156">
        <w:t>, physician assistant or clinical nurse specialist</w:t>
      </w:r>
      <w:r w:rsidRPr="002C0156">
        <w:t xml:space="preserve">; </w:t>
      </w:r>
      <w:r w:rsidR="00223276" w:rsidRPr="002C0156">
        <w:t>and</w:t>
      </w:r>
    </w:p>
    <w:p w14:paraId="634260AE" w14:textId="01DACAEC" w:rsidR="003C5C51" w:rsidRPr="002C0156" w:rsidRDefault="003C5C51" w:rsidP="00F84F10">
      <w:pPr>
        <w:pStyle w:val="Heading5"/>
      </w:pPr>
      <w:r w:rsidRPr="002C0156">
        <w:t xml:space="preserve"> </w:t>
      </w:r>
      <w:r w:rsidR="00223276" w:rsidRPr="002C0156">
        <w:t>A</w:t>
      </w:r>
      <w:r w:rsidRPr="002C0156">
        <w:t xml:space="preserve">n order or prescription for medical supplies, equipment, or appliances must meet the requirements in 42 CFR </w:t>
      </w:r>
      <w:r w:rsidR="00980149" w:rsidRPr="002C0156">
        <w:t>§</w:t>
      </w:r>
      <w:r w:rsidRPr="002C0156">
        <w:t>440.70, including:</w:t>
      </w:r>
    </w:p>
    <w:p w14:paraId="3DC723F8" w14:textId="5EF41004" w:rsidR="00A30FA5" w:rsidRPr="002C0156" w:rsidRDefault="00A30FA5" w:rsidP="00F84F10">
      <w:pPr>
        <w:pStyle w:val="Heading6"/>
      </w:pPr>
      <w:r w:rsidRPr="002C0156">
        <w:t xml:space="preserve">Documented in a plan of care that is reviewed and revised as medically necessary by </w:t>
      </w:r>
      <w:r w:rsidR="00140D69" w:rsidRPr="002C0156">
        <w:t xml:space="preserve">a </w:t>
      </w:r>
      <w:r w:rsidRPr="002C0156">
        <w:t xml:space="preserve">physician </w:t>
      </w:r>
      <w:r w:rsidR="00140D69" w:rsidRPr="002C0156">
        <w:t xml:space="preserve">(or another licensed practitioner within scope of practice) </w:t>
      </w:r>
      <w:r w:rsidRPr="002C0156">
        <w:t xml:space="preserve">at least once a year; </w:t>
      </w:r>
    </w:p>
    <w:p w14:paraId="35E39E62" w14:textId="3520202F" w:rsidR="0013376A" w:rsidRPr="002C0156" w:rsidRDefault="003C5C51" w:rsidP="00F84F10">
      <w:pPr>
        <w:pStyle w:val="Heading6"/>
      </w:pPr>
      <w:r w:rsidRPr="002C0156">
        <w:lastRenderedPageBreak/>
        <w:t>The initiation of medical equipment requires a documented face-to-face encounter that must be related to the primary reason the Enrollee requires medical equipment and that must occur no more than six (6) months prior to the start of services</w:t>
      </w:r>
      <w:r w:rsidR="00723776" w:rsidRPr="002C0156">
        <w:t xml:space="preserve">.  </w:t>
      </w:r>
      <w:r w:rsidRPr="002C0156">
        <w:t>The face-to-face encounter may be conducted by one of the following: a physician, a nurse practitioner or clinical nurse specialist, or a physician assistant</w:t>
      </w:r>
      <w:r w:rsidR="00723776" w:rsidRPr="002C0156">
        <w:t xml:space="preserve">.  </w:t>
      </w:r>
      <w:r w:rsidRPr="002C0156">
        <w:t xml:space="preserve">The face-to-face encounter may occur through </w:t>
      </w:r>
      <w:r w:rsidR="00B9287C" w:rsidRPr="002C0156">
        <w:t>telehealth</w:t>
      </w:r>
      <w:r w:rsidR="00723776" w:rsidRPr="002C0156">
        <w:t xml:space="preserve">.  </w:t>
      </w:r>
      <w:r w:rsidR="00223276" w:rsidRPr="002C0156">
        <w:t>[Minnesota Statutes, §256B.0625, subd. 31, (g)]</w:t>
      </w:r>
    </w:p>
    <w:p w14:paraId="3DC723F9" w14:textId="5E977F49" w:rsidR="00A30FA5" w:rsidRPr="002C0156" w:rsidRDefault="00A30FA5" w:rsidP="00F84F10">
      <w:pPr>
        <w:pStyle w:val="Heading5"/>
      </w:pPr>
      <w:r w:rsidRPr="002C0156">
        <w:t>Provided to the Enrollee at the Enrollee’s own place of residence that is not</w:t>
      </w:r>
      <w:r w:rsidR="00723776" w:rsidRPr="002C0156">
        <w:t xml:space="preserve"> </w:t>
      </w:r>
      <w:r w:rsidRPr="002C0156">
        <w:t>a nursing facility or ICF</w:t>
      </w:r>
      <w:r w:rsidR="0000063E" w:rsidRPr="002C0156">
        <w:t>,</w:t>
      </w:r>
      <w:r w:rsidR="003C5C51" w:rsidRPr="002C0156">
        <w:t xml:space="preserve"> </w:t>
      </w:r>
      <w:r w:rsidR="00490F91" w:rsidRPr="002C0156">
        <w:t xml:space="preserve">or </w:t>
      </w:r>
      <w:r w:rsidR="003C5C51" w:rsidRPr="002C0156">
        <w:t>in the community where normal life activities take the Enrollee</w:t>
      </w:r>
      <w:r w:rsidR="00B0797F" w:rsidRPr="002C0156">
        <w:t>;</w:t>
      </w:r>
      <w:r w:rsidRPr="002C0156">
        <w:t xml:space="preserve"> </w:t>
      </w:r>
    </w:p>
    <w:p w14:paraId="3DC723FA" w14:textId="1593A790" w:rsidR="00A30FA5" w:rsidRPr="002C0156" w:rsidRDefault="00A30FA5" w:rsidP="00F84F10">
      <w:pPr>
        <w:pStyle w:val="Heading5"/>
      </w:pPr>
      <w:r w:rsidRPr="002C0156">
        <w:t>Not covered in the facility</w:t>
      </w:r>
      <w:r w:rsidRPr="002C0156">
        <w:rPr>
          <w:i/>
        </w:rPr>
        <w:t xml:space="preserve"> per diem</w:t>
      </w:r>
      <w:r w:rsidRPr="002C0156">
        <w:t xml:space="preserve"> rate, but must be modified for the recipient, or the item is necessary for the continuous care and exclusive use of the </w:t>
      </w:r>
      <w:r w:rsidR="000601B9" w:rsidRPr="002C0156">
        <w:t>B</w:t>
      </w:r>
      <w:r w:rsidR="00EB44DE" w:rsidRPr="002C0156">
        <w:t xml:space="preserve">eneficiary </w:t>
      </w:r>
      <w:r w:rsidRPr="002C0156">
        <w:t xml:space="preserve">to meet the </w:t>
      </w:r>
      <w:r w:rsidR="000601B9" w:rsidRPr="002C0156">
        <w:t>Beneficiary’s</w:t>
      </w:r>
      <w:r w:rsidRPr="002C0156">
        <w:t xml:space="preserve"> unusual medical need according to the written order of a physician, will be separately reimbursed by the MCO</w:t>
      </w:r>
      <w:r w:rsidR="00B0797F" w:rsidRPr="002C0156">
        <w:t>; and</w:t>
      </w:r>
      <w:r w:rsidRPr="002C0156">
        <w:t xml:space="preserve"> </w:t>
      </w:r>
    </w:p>
    <w:p w14:paraId="47CEB3DA" w14:textId="33DC5923" w:rsidR="0013376A" w:rsidRPr="002C0156" w:rsidRDefault="00A30FA5" w:rsidP="00F84F10">
      <w:pPr>
        <w:pStyle w:val="Heading5"/>
      </w:pPr>
      <w:r w:rsidRPr="002C0156">
        <w:t>Replacement of lost, stolen or irreparably damaged hearing aids for an Enrollee who is twenty-one (21) years of age or older, but may be limited to two replacements in a five year period</w:t>
      </w:r>
      <w:r w:rsidR="00723776" w:rsidRPr="002C0156">
        <w:t xml:space="preserve">. </w:t>
      </w:r>
      <w:r w:rsidR="001E41D8" w:rsidRPr="002C0156">
        <w:t>[Minnesota Rules, Part 9505.0287, subp. 3]</w:t>
      </w:r>
      <w:r w:rsidR="00723776" w:rsidRPr="002C0156">
        <w:t xml:space="preserve"> </w:t>
      </w:r>
    </w:p>
    <w:p w14:paraId="33693F89" w14:textId="12139B57" w:rsidR="00223276" w:rsidRPr="002C0156" w:rsidRDefault="001E41D8" w:rsidP="00F84F10">
      <w:pPr>
        <w:pStyle w:val="Heading5"/>
      </w:pPr>
      <w:r w:rsidRPr="002C0156">
        <w:t>E</w:t>
      </w:r>
      <w:r w:rsidR="00223276" w:rsidRPr="002C0156">
        <w:t>lectronic tablets used as an augmentative and alternative communication system</w:t>
      </w:r>
      <w:r w:rsidRPr="002C0156">
        <w:t xml:space="preserve"> are covered. [</w:t>
      </w:r>
      <w:r w:rsidR="00223276" w:rsidRPr="002C0156">
        <w:t>Minnesota Statutes, §256B.0625, subd. 31(e)</w:t>
      </w:r>
      <w:r w:rsidRPr="002C0156">
        <w:t>]</w:t>
      </w:r>
    </w:p>
    <w:p w14:paraId="153B1586" w14:textId="10EB3324" w:rsidR="00BE4961" w:rsidRPr="002C0156" w:rsidRDefault="00BE4961" w:rsidP="00F84F10">
      <w:pPr>
        <w:pStyle w:val="Heading5"/>
      </w:pPr>
      <w:bookmarkStart w:id="2257" w:name="_Hlk140828215"/>
      <w:r w:rsidRPr="002C0156">
        <w:t>Seizure detection devices are covered as durable medical equipment under the circumstances described in Minnesota Statutes, §256B.0625, subd. 31, effective January 1, 2024.</w:t>
      </w:r>
      <w:r w:rsidR="00425B04">
        <w:t xml:space="preserve"> </w:t>
      </w:r>
      <w:bookmarkEnd w:id="2257"/>
    </w:p>
    <w:p w14:paraId="7640D278" w14:textId="5667D90D" w:rsidR="00727E26" w:rsidRPr="002C0156" w:rsidRDefault="00727E26" w:rsidP="00727E26">
      <w:pPr>
        <w:pStyle w:val="Heading5"/>
      </w:pPr>
      <w:r w:rsidRPr="002C0156">
        <w:t xml:space="preserve">Intermittent urinary catheters and insertion supplies are covered as described in Minnesota Statutes, §§62Q.666 and 256B.0625, subd. 74, effective January 1, 2025. </w:t>
      </w:r>
    </w:p>
    <w:p w14:paraId="7BDB9C87" w14:textId="492A8F5E" w:rsidR="00AD1DED" w:rsidRPr="002C0156" w:rsidRDefault="00AD1DED" w:rsidP="00F84F10">
      <w:pPr>
        <w:pStyle w:val="Heading4"/>
      </w:pPr>
      <w:r w:rsidRPr="002C0156">
        <w:rPr>
          <w:bCs w:val="0"/>
          <w:iCs w:val="0"/>
        </w:rPr>
        <w:t xml:space="preserve">The MCO </w:t>
      </w:r>
      <w:r w:rsidR="00C531E9" w:rsidRPr="002C0156">
        <w:rPr>
          <w:bCs w:val="0"/>
          <w:iCs w:val="0"/>
        </w:rPr>
        <w:t>must assure</w:t>
      </w:r>
      <w:r w:rsidR="001E41D8" w:rsidRPr="002C0156">
        <w:rPr>
          <w:bCs w:val="0"/>
          <w:iCs w:val="0"/>
        </w:rPr>
        <w:t xml:space="preserve"> </w:t>
      </w:r>
      <w:r w:rsidRPr="002C0156">
        <w:rPr>
          <w:bCs w:val="0"/>
          <w:iCs w:val="0"/>
        </w:rPr>
        <w:t xml:space="preserve">that its </w:t>
      </w:r>
      <w:r w:rsidR="00B0797F" w:rsidRPr="002C0156">
        <w:rPr>
          <w:bCs w:val="0"/>
          <w:iCs w:val="0"/>
        </w:rPr>
        <w:t xml:space="preserve">contracted </w:t>
      </w:r>
      <w:r w:rsidRPr="002C0156">
        <w:rPr>
          <w:bCs w:val="0"/>
          <w:iCs w:val="0"/>
        </w:rPr>
        <w:t>vendors of durable medical equipment are enrolled as a Medicare provider, unless exempted by the STATE</w:t>
      </w:r>
      <w:r w:rsidR="001E41D8" w:rsidRPr="002C0156">
        <w:rPr>
          <w:bCs w:val="0"/>
          <w:iCs w:val="0"/>
        </w:rPr>
        <w:t>.</w:t>
      </w:r>
      <w:r w:rsidRPr="002C0156">
        <w:rPr>
          <w:bCs w:val="0"/>
          <w:iCs w:val="0"/>
        </w:rPr>
        <w:t xml:space="preserve"> </w:t>
      </w:r>
      <w:r w:rsidR="001E41D8" w:rsidRPr="002C0156">
        <w:rPr>
          <w:bCs w:val="0"/>
          <w:iCs w:val="0"/>
        </w:rPr>
        <w:t xml:space="preserve">[Minnesota Statutes, </w:t>
      </w:r>
      <w:r w:rsidR="00980149" w:rsidRPr="002C0156">
        <w:rPr>
          <w:bCs w:val="0"/>
          <w:iCs w:val="0"/>
        </w:rPr>
        <w:t>§</w:t>
      </w:r>
      <w:r w:rsidRPr="002C0156">
        <w:rPr>
          <w:bCs w:val="0"/>
          <w:iCs w:val="0"/>
        </w:rPr>
        <w:t xml:space="preserve">256B.0625, </w:t>
      </w:r>
      <w:r w:rsidR="008C6718" w:rsidRPr="002C0156">
        <w:rPr>
          <w:bCs w:val="0"/>
          <w:iCs w:val="0"/>
        </w:rPr>
        <w:t>subd. </w:t>
      </w:r>
      <w:r w:rsidRPr="002C0156">
        <w:rPr>
          <w:bCs w:val="0"/>
          <w:iCs w:val="0"/>
        </w:rPr>
        <w:t>31</w:t>
      </w:r>
      <w:r w:rsidR="001E41D8" w:rsidRPr="002C0156">
        <w:rPr>
          <w:bCs w:val="0"/>
          <w:iCs w:val="0"/>
        </w:rPr>
        <w:t>,</w:t>
      </w:r>
      <w:r w:rsidRPr="002C0156">
        <w:rPr>
          <w:bCs w:val="0"/>
          <w:iCs w:val="0"/>
        </w:rPr>
        <w:t xml:space="preserve"> (b) and (c)</w:t>
      </w:r>
      <w:r w:rsidR="001E41D8" w:rsidRPr="002C0156">
        <w:rPr>
          <w:bCs w:val="0"/>
          <w:iCs w:val="0"/>
        </w:rPr>
        <w:t>]</w:t>
      </w:r>
    </w:p>
    <w:p w14:paraId="2A67DD2A" w14:textId="77777777" w:rsidR="00DD4C13" w:rsidRPr="002C0156" w:rsidRDefault="00A30FA5" w:rsidP="00F84F10">
      <w:pPr>
        <w:pStyle w:val="Heading4"/>
      </w:pPr>
      <w:r w:rsidRPr="002C0156">
        <w:t xml:space="preserve">The MCO must assure access to a wide array of DME providers providing a broad array of specialty items commonly used by people with disabilities to meet the needs of </w:t>
      </w:r>
      <w:r w:rsidR="00940BD6" w:rsidRPr="002C0156">
        <w:t>Enrollee</w:t>
      </w:r>
      <w:r w:rsidRPr="002C0156">
        <w:t>s</w:t>
      </w:r>
      <w:r w:rsidR="00DD4C13" w:rsidRPr="002C0156">
        <w:t>.</w:t>
      </w:r>
    </w:p>
    <w:p w14:paraId="2544063D" w14:textId="77777777" w:rsidR="00DD4C13" w:rsidRPr="002C0156" w:rsidRDefault="00A30FA5" w:rsidP="00F84F10">
      <w:pPr>
        <w:pStyle w:val="Heading4"/>
      </w:pPr>
      <w:r w:rsidRPr="002C0156">
        <w:t>The MCO must have written protocols for expedited authorization processes and alternative delivery mechanisms that might include home repair, or home delivery for wheel chair batteries, oxygen, respiratory equipment and other items that are critical to maintaining a stable and maximum level of functioning for members with disabilities</w:t>
      </w:r>
      <w:r w:rsidR="00DD4C13" w:rsidRPr="002C0156">
        <w:t>.</w:t>
      </w:r>
    </w:p>
    <w:p w14:paraId="7F9F31A5" w14:textId="77777777" w:rsidR="00DD4C13" w:rsidRPr="002C0156" w:rsidRDefault="00EC6C83" w:rsidP="00F84F10">
      <w:pPr>
        <w:pStyle w:val="Heading3"/>
      </w:pPr>
      <w:bookmarkStart w:id="2258" w:name="_Toc248215055"/>
      <w:bookmarkStart w:id="2259" w:name="_Toc216258939"/>
      <w:bookmarkStart w:id="2260" w:name="_Toc248291551"/>
      <w:bookmarkStart w:id="2261" w:name="_Toc279050054"/>
      <w:bookmarkStart w:id="2262" w:name="_Toc466451480"/>
      <w:bookmarkStart w:id="2263" w:name="_Toc488144404"/>
      <w:bookmarkStart w:id="2264" w:name="_Toc209615323"/>
      <w:r w:rsidRPr="002C0156">
        <w:t>Medical Equipment,</w:t>
      </w:r>
      <w:r w:rsidR="00A32AEE" w:rsidRPr="002C0156">
        <w:t xml:space="preserve"> Assistive Technology</w:t>
      </w:r>
      <w:bookmarkEnd w:id="2258"/>
      <w:bookmarkEnd w:id="2259"/>
      <w:bookmarkEnd w:id="2260"/>
      <w:bookmarkEnd w:id="2261"/>
      <w:bookmarkEnd w:id="2262"/>
      <w:bookmarkEnd w:id="2263"/>
      <w:r w:rsidR="00DD4C13" w:rsidRPr="002C0156">
        <w:t>.</w:t>
      </w:r>
      <w:bookmarkEnd w:id="2264"/>
    </w:p>
    <w:p w14:paraId="59AD5DB6" w14:textId="7F0413DE" w:rsidR="00DD4C13" w:rsidRPr="002C0156" w:rsidRDefault="00A32AEE" w:rsidP="00F84F10">
      <w:pPr>
        <w:pStyle w:val="Heading4"/>
      </w:pPr>
      <w:r w:rsidRPr="002C0156">
        <w:t>The MCO shall provide, at minimum, the Assistive Technology Devices and Services covered under the State Medical Assistance Plan, as defined in Minnesota Rules, Part 9505.0310</w:t>
      </w:r>
      <w:r w:rsidR="00D829C1" w:rsidRPr="002C0156">
        <w:t xml:space="preserve"> (also known as “Rule 47”</w:t>
      </w:r>
      <w:r w:rsidRPr="002C0156">
        <w:t>)</w:t>
      </w:r>
      <w:r w:rsidR="00723776" w:rsidRPr="002C0156">
        <w:t xml:space="preserve">.  </w:t>
      </w:r>
      <w:r w:rsidRPr="002C0156">
        <w:t xml:space="preserve">The use of such devices and services shall meet Medical Necessity standards, and may be subject to </w:t>
      </w:r>
      <w:r w:rsidR="002509A1" w:rsidRPr="002509A1">
        <w:t xml:space="preserve">Prior </w:t>
      </w:r>
      <w:r w:rsidRPr="002C0156">
        <w:t>Authorization criteria by the MCO</w:t>
      </w:r>
      <w:r w:rsidR="00DD4C13" w:rsidRPr="002C0156">
        <w:t>.</w:t>
      </w:r>
    </w:p>
    <w:p w14:paraId="36BB7576" w14:textId="77777777" w:rsidR="00DD4C13" w:rsidRPr="002C0156" w:rsidRDefault="00A32AEE" w:rsidP="00F84F10">
      <w:pPr>
        <w:pStyle w:val="Heading4"/>
      </w:pPr>
      <w:r w:rsidRPr="002C0156">
        <w:t>Seamless Access</w:t>
      </w:r>
      <w:r w:rsidR="00723776" w:rsidRPr="002C0156">
        <w:t xml:space="preserve">.  </w:t>
      </w:r>
      <w:r w:rsidRPr="002C0156">
        <w:t>To the extent possible, and with consideration of health, safety, and staffing limits, Enrollees who have been authorized for assistive devices shall have access to such throughout the continuum of care and service delivery system</w:t>
      </w:r>
      <w:r w:rsidR="00DD4C13" w:rsidRPr="002C0156">
        <w:t>.</w:t>
      </w:r>
    </w:p>
    <w:p w14:paraId="26CB78C1" w14:textId="77777777" w:rsidR="00DD4C13" w:rsidRPr="002C0156" w:rsidRDefault="00A32AEE" w:rsidP="00F84F10">
      <w:pPr>
        <w:pStyle w:val="Heading4"/>
      </w:pPr>
      <w:r w:rsidRPr="002C0156">
        <w:t>New Orders and Transition</w:t>
      </w:r>
      <w:r w:rsidR="00723776" w:rsidRPr="002C0156">
        <w:t xml:space="preserve">.  </w:t>
      </w:r>
      <w:r w:rsidRPr="002C0156">
        <w:t>The MCO shall provide a timely response to new orders for assistive technology</w:t>
      </w:r>
      <w:r w:rsidR="00723776" w:rsidRPr="002C0156">
        <w:t xml:space="preserve">.  </w:t>
      </w:r>
      <w:r w:rsidRPr="002C0156">
        <w:t xml:space="preserve">During times of transition from one device to another, for whatever </w:t>
      </w:r>
      <w:r w:rsidRPr="002C0156">
        <w:lastRenderedPageBreak/>
        <w:t>reason, the MCO shall make every reasonable effort to ensure that Enrollees do not experience any period of time without access to the assistive technology which they need</w:t>
      </w:r>
      <w:r w:rsidR="00DD4C13" w:rsidRPr="002C0156">
        <w:t>.</w:t>
      </w:r>
    </w:p>
    <w:p w14:paraId="6182307C" w14:textId="77777777" w:rsidR="00DD4C13" w:rsidRPr="002C0156" w:rsidRDefault="00A32AEE" w:rsidP="00F84F10">
      <w:pPr>
        <w:pStyle w:val="Heading4"/>
      </w:pPr>
      <w:r w:rsidRPr="002C0156">
        <w:t>Adequate Supplies</w:t>
      </w:r>
      <w:r w:rsidR="00723776" w:rsidRPr="002C0156">
        <w:t xml:space="preserve">.  </w:t>
      </w:r>
      <w:r w:rsidRPr="002C0156">
        <w:t xml:space="preserve">The MCO shall make best efforts to ensure that assistive technology suppliers under contract will have adequate supplies for timely administration of services and supplies available to meet the needs of SNBC </w:t>
      </w:r>
      <w:r w:rsidR="00940BD6" w:rsidRPr="002C0156">
        <w:t>Enrollee</w:t>
      </w:r>
      <w:r w:rsidRPr="002C0156">
        <w:t>s</w:t>
      </w:r>
      <w:r w:rsidR="00DD4C13" w:rsidRPr="002C0156">
        <w:t>.</w:t>
      </w:r>
    </w:p>
    <w:p w14:paraId="1E392942" w14:textId="77777777" w:rsidR="00DD4C13" w:rsidRPr="002C0156" w:rsidRDefault="00A32AEE" w:rsidP="00F84F10">
      <w:pPr>
        <w:pStyle w:val="Heading4"/>
      </w:pPr>
      <w:r w:rsidRPr="002C0156">
        <w:t>Substitution</w:t>
      </w:r>
      <w:r w:rsidR="00723776" w:rsidRPr="002C0156">
        <w:t xml:space="preserve">.  </w:t>
      </w:r>
      <w:r w:rsidRPr="002C0156">
        <w:t>The Enrollee or Legal Representative and the service coordinator must be consulted with regard to any substitution of assistive technology</w:t>
      </w:r>
      <w:r w:rsidR="00723776" w:rsidRPr="002C0156">
        <w:t xml:space="preserve">.  </w:t>
      </w:r>
      <w:r w:rsidRPr="002C0156">
        <w:t>Any substitution of Assistive Technology Devices is considered a reduction of services and is subject to notice and appeal rights</w:t>
      </w:r>
      <w:r w:rsidR="00DD4C13" w:rsidRPr="002C0156">
        <w:t>.</w:t>
      </w:r>
    </w:p>
    <w:p w14:paraId="53A3ABA3" w14:textId="77777777" w:rsidR="00DD4C13" w:rsidRPr="002C0156" w:rsidRDefault="00A32AEE" w:rsidP="00F84F10">
      <w:pPr>
        <w:pStyle w:val="Heading4"/>
      </w:pPr>
      <w:r w:rsidRPr="002C0156">
        <w:t>Additional and Alternative Devices and Services</w:t>
      </w:r>
      <w:r w:rsidR="00723776" w:rsidRPr="002C0156">
        <w:t xml:space="preserve">.  </w:t>
      </w:r>
      <w:r w:rsidRPr="002C0156">
        <w:t>In addition, the MCO may elect to provide alternative and/or additional benefits in the area of Assistive Technology Devices and Services</w:t>
      </w:r>
      <w:r w:rsidR="00723776" w:rsidRPr="002C0156">
        <w:t xml:space="preserve">.  </w:t>
      </w:r>
      <w:r w:rsidRPr="002C0156">
        <w:t>This may include additional/alternative technology and devices as well as additional/alternative suppliers</w:t>
      </w:r>
      <w:r w:rsidR="00723776" w:rsidRPr="002C0156">
        <w:t xml:space="preserve">.  </w:t>
      </w:r>
      <w:r w:rsidRPr="002C0156">
        <w:t>For example, the MCO may choose to consider Enrollee-designed, home-made devices, recycled or refurbished equipment, or non-traditional suppliers of such things as batteries and tires</w:t>
      </w:r>
      <w:r w:rsidR="00DD4C13" w:rsidRPr="002C0156">
        <w:t>.</w:t>
      </w:r>
    </w:p>
    <w:p w14:paraId="483AF1D7" w14:textId="77777777" w:rsidR="00DD4C13" w:rsidRPr="002C0156" w:rsidRDefault="00A32AEE" w:rsidP="00F84F10">
      <w:pPr>
        <w:pStyle w:val="Heading3"/>
      </w:pPr>
      <w:bookmarkStart w:id="2265" w:name="_Toc248215056"/>
      <w:bookmarkStart w:id="2266" w:name="_Toc216258940"/>
      <w:bookmarkStart w:id="2267" w:name="_Toc248291552"/>
      <w:bookmarkStart w:id="2268" w:name="_Ref276723771"/>
      <w:bookmarkStart w:id="2269" w:name="_Ref304968233"/>
      <w:bookmarkStart w:id="2270" w:name="_Toc279050055"/>
      <w:bookmarkStart w:id="2271" w:name="_Ref279053347"/>
      <w:bookmarkStart w:id="2272" w:name="_Toc466451481"/>
      <w:bookmarkStart w:id="2273" w:name="_Toc488144405"/>
      <w:bookmarkStart w:id="2274" w:name="_Ref19174849"/>
      <w:bookmarkStart w:id="2275" w:name="_Ref19174876"/>
      <w:bookmarkStart w:id="2276" w:name="_Ref19174901"/>
      <w:bookmarkStart w:id="2277" w:name="_Ref19178262"/>
      <w:bookmarkStart w:id="2278" w:name="_Toc209615324"/>
      <w:r w:rsidRPr="002C0156">
        <w:t>Medical Transportation Services</w:t>
      </w:r>
      <w:bookmarkEnd w:id="2265"/>
      <w:bookmarkEnd w:id="2266"/>
      <w:bookmarkEnd w:id="2267"/>
      <w:bookmarkEnd w:id="2268"/>
      <w:bookmarkEnd w:id="2269"/>
      <w:bookmarkEnd w:id="2270"/>
      <w:bookmarkEnd w:id="2271"/>
      <w:bookmarkEnd w:id="2272"/>
      <w:bookmarkEnd w:id="2273"/>
      <w:bookmarkEnd w:id="2274"/>
      <w:bookmarkEnd w:id="2275"/>
      <w:bookmarkEnd w:id="2276"/>
      <w:bookmarkEnd w:id="2277"/>
      <w:r w:rsidR="00DD4C13" w:rsidRPr="002C0156">
        <w:t>.</w:t>
      </w:r>
      <w:bookmarkEnd w:id="2278"/>
    </w:p>
    <w:p w14:paraId="270B19AA" w14:textId="77287FA3" w:rsidR="00BA7F92" w:rsidRPr="002C0156" w:rsidRDefault="00A32AEE" w:rsidP="00F84F10">
      <w:pPr>
        <w:pStyle w:val="3bodytext"/>
      </w:pPr>
      <w:r w:rsidRPr="002C0156">
        <w:t xml:space="preserve"> </w:t>
      </w:r>
      <w:r w:rsidR="00386D5F" w:rsidRPr="002C0156">
        <w:t xml:space="preserve">Medical transportation for obtaining emergency or </w:t>
      </w:r>
      <w:r w:rsidR="00C531E9" w:rsidRPr="002C0156">
        <w:t>nonemergency covered</w:t>
      </w:r>
      <w:r w:rsidR="00AF4767" w:rsidRPr="002C0156">
        <w:t xml:space="preserve"> services </w:t>
      </w:r>
      <w:r w:rsidR="00386D5F" w:rsidRPr="002C0156">
        <w:t>is covered</w:t>
      </w:r>
      <w:r w:rsidR="00723776" w:rsidRPr="002C0156">
        <w:t xml:space="preserve">.  </w:t>
      </w:r>
      <w:r w:rsidR="00386D5F" w:rsidRPr="002C0156">
        <w:t>The most appropriate and cost-effective forms of transportation are covered</w:t>
      </w:r>
      <w:r w:rsidR="00723776" w:rsidRPr="002C0156">
        <w:t xml:space="preserve">.  </w:t>
      </w:r>
      <w:bookmarkStart w:id="2279" w:name="_Hlk138147893"/>
      <w:r w:rsidR="00BA7F92" w:rsidRPr="002C0156">
        <w:t xml:space="preserve">Transportation services must be provided for all state plan services, all services covered under state law, and </w:t>
      </w:r>
      <w:r w:rsidR="00BE4961" w:rsidRPr="002C0156">
        <w:t>in lieu of services</w:t>
      </w:r>
      <w:r w:rsidR="00BA7F92" w:rsidRPr="002C0156">
        <w:t>, including for services carved out of this contract and paid by FFS.</w:t>
      </w:r>
      <w:bookmarkEnd w:id="2279"/>
      <w:r w:rsidR="00BA7F92" w:rsidRPr="002C0156">
        <w:t xml:space="preserve"> </w:t>
      </w:r>
    </w:p>
    <w:p w14:paraId="0A29C4DB" w14:textId="6FE4533D" w:rsidR="001E41D8" w:rsidRPr="002C0156" w:rsidRDefault="00A32AEE" w:rsidP="00F84F10">
      <w:pPr>
        <w:pStyle w:val="3bodytext"/>
      </w:pPr>
      <w:r w:rsidRPr="002C0156">
        <w:t>The MCO must assure sufficient network capacity to serve the medical transportation needs of people with disabilities, ensure minimal wait times for transportation, and must implement written protocols for expedited authorization of services</w:t>
      </w:r>
      <w:r w:rsidR="00723776" w:rsidRPr="002C0156">
        <w:t xml:space="preserve">.  </w:t>
      </w:r>
      <w:r w:rsidR="001E41D8" w:rsidRPr="002C0156">
        <w:t xml:space="preserve">[Minnesota Statutes, §256B.0625, subd. 18] </w:t>
      </w:r>
    </w:p>
    <w:p w14:paraId="3DC72407" w14:textId="7F71B655" w:rsidR="00A32AEE" w:rsidRPr="002C0156" w:rsidRDefault="00A32AEE" w:rsidP="00F84F10">
      <w:pPr>
        <w:pStyle w:val="3bodytext"/>
      </w:pPr>
      <w:r w:rsidRPr="002C0156">
        <w:t>Medical transportation services includes:</w:t>
      </w:r>
    </w:p>
    <w:p w14:paraId="3DC72408" w14:textId="22298268" w:rsidR="00A32AEE" w:rsidRPr="002C0156" w:rsidRDefault="00A32AEE" w:rsidP="00F84F10">
      <w:pPr>
        <w:pStyle w:val="Heading4"/>
      </w:pPr>
      <w:bookmarkStart w:id="2280" w:name="_Ref460480495"/>
      <w:r w:rsidRPr="002C0156">
        <w:t xml:space="preserve">Ambulance services required for Medical Emergency </w:t>
      </w:r>
      <w:r w:rsidR="002A61B4" w:rsidRPr="002C0156">
        <w:t>c</w:t>
      </w:r>
      <w:r w:rsidRPr="002C0156">
        <w:t>are</w:t>
      </w:r>
      <w:r w:rsidR="00894C86" w:rsidRPr="002C0156">
        <w:t xml:space="preserve"> as defined in Minnesota Statutes, </w:t>
      </w:r>
      <w:r w:rsidR="00980149" w:rsidRPr="002C0156">
        <w:t>§</w:t>
      </w:r>
      <w:r w:rsidR="00894C86" w:rsidRPr="002C0156">
        <w:t xml:space="preserve">144E.001, </w:t>
      </w:r>
      <w:r w:rsidR="008C6718" w:rsidRPr="002C0156">
        <w:t>subd. </w:t>
      </w:r>
      <w:r w:rsidR="00894C86" w:rsidRPr="002C0156">
        <w:t>2</w:t>
      </w:r>
      <w:r w:rsidR="006A7F60" w:rsidRPr="002C0156">
        <w:t xml:space="preserve"> and ambulance</w:t>
      </w:r>
      <w:r w:rsidR="00C8721B" w:rsidRPr="002C0156">
        <w:t xml:space="preserve"> transportation with</w:t>
      </w:r>
      <w:r w:rsidR="006A7F60" w:rsidRPr="002C0156">
        <w:t xml:space="preserve"> treatment as defined in Minnesota Statutes, §144E.001, subd. 3.</w:t>
      </w:r>
      <w:r w:rsidR="00723776" w:rsidRPr="002C0156">
        <w:t xml:space="preserve">  </w:t>
      </w:r>
      <w:r w:rsidR="00D95471" w:rsidRPr="002C0156">
        <w:t xml:space="preserve">The </w:t>
      </w:r>
      <w:r w:rsidR="00894C86" w:rsidRPr="002C0156">
        <w:t xml:space="preserve">MCO shall require that providers bill ambulance services according to Medicare </w:t>
      </w:r>
      <w:r w:rsidR="002A61B4" w:rsidRPr="002C0156">
        <w:t>c</w:t>
      </w:r>
      <w:r w:rsidR="00894C86" w:rsidRPr="002C0156">
        <w:t>riteria</w:t>
      </w:r>
      <w:r w:rsidR="00723776" w:rsidRPr="002C0156">
        <w:t xml:space="preserve">.  </w:t>
      </w:r>
      <w:r w:rsidR="00894C86" w:rsidRPr="002C0156">
        <w:t>Non</w:t>
      </w:r>
      <w:r w:rsidR="002A61B4" w:rsidRPr="002C0156">
        <w:t>-</w:t>
      </w:r>
      <w:r w:rsidR="00894C86" w:rsidRPr="002C0156">
        <w:t>emergency ambulance services shall not be paid as emergencies</w:t>
      </w:r>
      <w:r w:rsidR="001E41D8" w:rsidRPr="002C0156">
        <w:t>.</w:t>
      </w:r>
      <w:r w:rsidR="00894C86" w:rsidRPr="002C0156">
        <w:t xml:space="preserve"> </w:t>
      </w:r>
      <w:r w:rsidR="001E41D8" w:rsidRPr="002C0156">
        <w:t>[</w:t>
      </w:r>
      <w:r w:rsidR="00894C86" w:rsidRPr="002C0156">
        <w:t>Minnesota Statutes</w:t>
      </w:r>
      <w:r w:rsidR="006C537E" w:rsidRPr="002C0156">
        <w:t xml:space="preserve">, </w:t>
      </w:r>
      <w:r w:rsidR="00980149" w:rsidRPr="002C0156">
        <w:t>§</w:t>
      </w:r>
      <w:r w:rsidR="00894C86" w:rsidRPr="002C0156">
        <w:t xml:space="preserve">256B.0625, </w:t>
      </w:r>
      <w:r w:rsidR="008C6718" w:rsidRPr="002C0156">
        <w:t>subd. </w:t>
      </w:r>
      <w:r w:rsidR="00894C86" w:rsidRPr="002C0156">
        <w:t>17a</w:t>
      </w:r>
      <w:r w:rsidR="001E41D8" w:rsidRPr="002C0156">
        <w:t>]</w:t>
      </w:r>
      <w:bookmarkEnd w:id="2280"/>
      <w:r w:rsidR="00BE4961" w:rsidRPr="002C0156">
        <w:t xml:space="preserve">  See also section </w:t>
      </w:r>
      <w:r w:rsidR="00273B6C">
        <w:t>4.19</w:t>
      </w:r>
      <w:r w:rsidR="00BE4961" w:rsidRPr="002C0156">
        <w:t>.</w:t>
      </w:r>
    </w:p>
    <w:p w14:paraId="55B6B6BF" w14:textId="02EFDA39" w:rsidR="001E41D8" w:rsidRPr="002C0156" w:rsidRDefault="00386D5F" w:rsidP="00F84F10">
      <w:pPr>
        <w:pStyle w:val="Heading4"/>
      </w:pPr>
      <w:bookmarkStart w:id="2281" w:name="_Ref43377565"/>
      <w:bookmarkStart w:id="2282" w:name="_Ref460480496"/>
      <w:r w:rsidRPr="002C0156">
        <w:t xml:space="preserve">Non-emergency </w:t>
      </w:r>
      <w:r w:rsidR="00A32AEE" w:rsidRPr="002C0156">
        <w:t xml:space="preserve">transportation </w:t>
      </w:r>
      <w:r w:rsidRPr="002C0156">
        <w:t xml:space="preserve">(NEMT) </w:t>
      </w:r>
      <w:r w:rsidR="00A32AEE" w:rsidRPr="002C0156">
        <w:t>services</w:t>
      </w:r>
      <w:r w:rsidRPr="002C0156">
        <w:t xml:space="preserve"> include the following modes of transportation</w:t>
      </w:r>
      <w:r w:rsidR="00723776" w:rsidRPr="002C0156">
        <w:t xml:space="preserve">.  </w:t>
      </w:r>
      <w:r w:rsidR="001E41D8" w:rsidRPr="002C0156">
        <w:t>[Minnesota Statutes, §256B.0625, subd. 17, (</w:t>
      </w:r>
      <w:r w:rsidR="00BA7F92" w:rsidRPr="002C0156">
        <w:t>l</w:t>
      </w:r>
      <w:r w:rsidR="001E41D8" w:rsidRPr="002C0156">
        <w:t>)]</w:t>
      </w:r>
      <w:bookmarkEnd w:id="2281"/>
      <w:r w:rsidR="00425B04">
        <w:t xml:space="preserve"> </w:t>
      </w:r>
      <w:r w:rsidR="00BE4961" w:rsidRPr="002C0156">
        <w:t xml:space="preserve">See also section </w:t>
      </w:r>
      <w:r w:rsidR="00273B6C">
        <w:t>4.19</w:t>
      </w:r>
      <w:r w:rsidR="00BE4961" w:rsidRPr="002C0156">
        <w:t>.</w:t>
      </w:r>
    </w:p>
    <w:p w14:paraId="3292AF60" w14:textId="0B23FCAC" w:rsidR="00DD4C13" w:rsidRPr="002C0156" w:rsidRDefault="00386D5F" w:rsidP="00F84F10">
      <w:pPr>
        <w:pStyle w:val="4bodytext"/>
      </w:pPr>
      <w:r w:rsidRPr="002C0156">
        <w:t xml:space="preserve">See section </w:t>
      </w:r>
      <w:r w:rsidR="00273B6C">
        <w:t>6.1.35</w:t>
      </w:r>
      <w:r w:rsidR="00145A70" w:rsidRPr="002C0156">
        <w:t xml:space="preserve"> </w:t>
      </w:r>
      <w:r w:rsidRPr="002C0156">
        <w:t>for transportation services covered by Local Agencies</w:t>
      </w:r>
      <w:bookmarkEnd w:id="2282"/>
      <w:r w:rsidR="00DD4C13" w:rsidRPr="002C0156">
        <w:t>.</w:t>
      </w:r>
    </w:p>
    <w:p w14:paraId="2D36622E" w14:textId="185C937C" w:rsidR="00386D5F" w:rsidRPr="002C0156" w:rsidRDefault="00386D5F" w:rsidP="00F84F10">
      <w:pPr>
        <w:pStyle w:val="Heading5"/>
      </w:pPr>
      <w:r w:rsidRPr="002C0156">
        <w:t xml:space="preserve">Enrollee reimbursement, including mileage reimbursement provided to Enrollees who have their own transportation, or mileage reimbursement to family or an acquaintance who provides transportation; </w:t>
      </w:r>
    </w:p>
    <w:p w14:paraId="1A61473F" w14:textId="77777777" w:rsidR="00386D5F" w:rsidRPr="002C0156" w:rsidRDefault="00386D5F" w:rsidP="00F84F10">
      <w:pPr>
        <w:pStyle w:val="Heading5"/>
      </w:pPr>
      <w:r w:rsidRPr="002C0156">
        <w:t>Volunteer transport by volunteers using their own vehicle;</w:t>
      </w:r>
    </w:p>
    <w:p w14:paraId="20F6E8C5" w14:textId="1B9F63A4" w:rsidR="00386D5F" w:rsidRPr="002C0156" w:rsidRDefault="00386D5F" w:rsidP="00F84F10">
      <w:pPr>
        <w:pStyle w:val="Heading5"/>
      </w:pPr>
      <w:r w:rsidRPr="002C0156">
        <w:t>Unassisted transport when provided by a taxicab or public transit</w:t>
      </w:r>
      <w:r w:rsidR="00723776" w:rsidRPr="002C0156">
        <w:t xml:space="preserve">.  </w:t>
      </w:r>
      <w:r w:rsidRPr="002C0156">
        <w:t xml:space="preserve">If a taxicab or public transit is not available, the Enrollee may receive transportation from another NEMT provider; </w:t>
      </w:r>
    </w:p>
    <w:p w14:paraId="3B4C9FD7" w14:textId="4C84166F" w:rsidR="00386D5F" w:rsidRPr="002C0156" w:rsidRDefault="00386D5F" w:rsidP="00F84F10">
      <w:pPr>
        <w:pStyle w:val="Heading5"/>
      </w:pPr>
      <w:r w:rsidRPr="002C0156">
        <w:t xml:space="preserve">Assisted transport for an Enrollee who requires assistance from the NEMT provider; </w:t>
      </w:r>
    </w:p>
    <w:p w14:paraId="059CBF85" w14:textId="1452378E" w:rsidR="00386D5F" w:rsidRPr="002C0156" w:rsidRDefault="00386D5F" w:rsidP="00F84F10">
      <w:pPr>
        <w:pStyle w:val="Heading5"/>
      </w:pPr>
      <w:r w:rsidRPr="002C0156">
        <w:t xml:space="preserve">Lift-equipped/ramp transport for an Enrollee who is dependent on a mobility device and requires an NEMT provider with a vehicle containing a lift or ramp; </w:t>
      </w:r>
    </w:p>
    <w:p w14:paraId="696BFE92" w14:textId="61DBEB55" w:rsidR="00386D5F" w:rsidRPr="002C0156" w:rsidRDefault="00386D5F" w:rsidP="00F84F10">
      <w:pPr>
        <w:pStyle w:val="Heading5"/>
      </w:pPr>
      <w:r w:rsidRPr="002C0156">
        <w:lastRenderedPageBreak/>
        <w:t>Protected transport 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 and</w:t>
      </w:r>
    </w:p>
    <w:p w14:paraId="0D03774F" w14:textId="77777777" w:rsidR="00DD4C13" w:rsidRPr="002C0156" w:rsidRDefault="00386D5F" w:rsidP="00F84F10">
      <w:pPr>
        <w:pStyle w:val="Heading5"/>
      </w:pPr>
      <w:r w:rsidRPr="002C0156">
        <w:t>Stretcher transport for an Enrollee who must be transported in a prone or supine position</w:t>
      </w:r>
      <w:r w:rsidR="00DD4C13" w:rsidRPr="002C0156">
        <w:t>.</w:t>
      </w:r>
    </w:p>
    <w:p w14:paraId="35800028" w14:textId="77777777" w:rsidR="00DD4C13" w:rsidRPr="002C0156" w:rsidRDefault="00386D5F" w:rsidP="00F84F10">
      <w:pPr>
        <w:pStyle w:val="Heading3"/>
      </w:pPr>
      <w:bookmarkStart w:id="2283" w:name="_Ref466281319"/>
      <w:bookmarkStart w:id="2284" w:name="_Toc466451482"/>
      <w:bookmarkStart w:id="2285" w:name="_Toc488144406"/>
      <w:bookmarkStart w:id="2286" w:name="_Toc209615325"/>
      <w:r w:rsidRPr="002C0156">
        <w:t>Non-emergency Transportation that is Not the Responsibility of the MCO</w:t>
      </w:r>
      <w:bookmarkEnd w:id="2283"/>
      <w:bookmarkEnd w:id="2284"/>
      <w:bookmarkEnd w:id="2285"/>
      <w:r w:rsidR="00DD4C13" w:rsidRPr="002C0156">
        <w:t>.</w:t>
      </w:r>
      <w:bookmarkEnd w:id="2286"/>
    </w:p>
    <w:p w14:paraId="20763966" w14:textId="787AFB3B" w:rsidR="00DD4C13" w:rsidRPr="002C0156" w:rsidRDefault="00386D5F" w:rsidP="00F84F10">
      <w:pPr>
        <w:pStyle w:val="Heading4"/>
      </w:pPr>
      <w:bookmarkStart w:id="2287" w:name="_Ref465932718"/>
      <w:r w:rsidRPr="002C0156">
        <w:t>The Local Agency shall remain responsible for reimbursing the Enrollee or the Enrollee’s driver for mileage to non-emergency Covered Services, and meals and lodging as necessary</w:t>
      </w:r>
      <w:bookmarkEnd w:id="2287"/>
      <w:r w:rsidR="00DD4C13" w:rsidRPr="002C0156">
        <w:t>.</w:t>
      </w:r>
      <w:r w:rsidR="00A24065" w:rsidRPr="002C0156">
        <w:t xml:space="preserve"> [Minnesota Rules, Part 9505.0140]</w:t>
      </w:r>
    </w:p>
    <w:p w14:paraId="0E029001" w14:textId="77777777" w:rsidR="00DD4C13" w:rsidRPr="002C0156" w:rsidRDefault="00386D5F" w:rsidP="00F84F10">
      <w:pPr>
        <w:pStyle w:val="Heading4"/>
      </w:pPr>
      <w:bookmarkStart w:id="2288" w:name="_Ref19178244"/>
      <w:r w:rsidRPr="002C0156">
        <w:t>The MCO shall not be responsible for providing NEMT when the Enrollee has access to private automobile transportation</w:t>
      </w:r>
      <w:r w:rsidR="00723776" w:rsidRPr="002C0156">
        <w:t xml:space="preserve"> </w:t>
      </w:r>
      <w:r w:rsidRPr="002C0156">
        <w:t>(not including Volunteer Drivers) to a non-emergency service covered under this Contract</w:t>
      </w:r>
      <w:bookmarkEnd w:id="2288"/>
      <w:r w:rsidR="00DD4C13" w:rsidRPr="002C0156">
        <w:t>.</w:t>
      </w:r>
    </w:p>
    <w:p w14:paraId="31921D71" w14:textId="5F0EF862" w:rsidR="001E41D8" w:rsidRPr="002C0156" w:rsidRDefault="00386D5F" w:rsidP="00F84F10">
      <w:pPr>
        <w:pStyle w:val="Heading4"/>
      </w:pPr>
      <w:bookmarkStart w:id="2289" w:name="_Ref43369103"/>
      <w:r w:rsidRPr="002C0156">
        <w:t>The MCO shall not be responsible for providing NEMT</w:t>
      </w:r>
      <w:r w:rsidR="00723776" w:rsidRPr="002C0156">
        <w:t xml:space="preserve"> </w:t>
      </w:r>
      <w:r w:rsidRPr="002C0156">
        <w:t>when an Enrollee chooses a non-emergency Primary Care Provider that is located more than thirty (30) miles from the Enrollee’s home, or when an Enrollee chooses a Specialty Care Provider that is located more than sixty (60) miles from the Enrollee’s home, unless the MCO approves the travel because the non-emergency primary or specialty care required is not available within the specified distance from the Enrollee’s residence</w:t>
      </w:r>
      <w:r w:rsidR="00723776" w:rsidRPr="002C0156">
        <w:t xml:space="preserve">.  </w:t>
      </w:r>
      <w:r w:rsidR="001E41D8" w:rsidRPr="002C0156">
        <w:t>[</w:t>
      </w:r>
      <w:r w:rsidR="00BE02E8" w:rsidRPr="002C0156">
        <w:t xml:space="preserve">Minnesota Statutes, </w:t>
      </w:r>
      <w:r w:rsidR="001E41D8" w:rsidRPr="002C0156">
        <w:t>§256B.0625, subd. 17, (</w:t>
      </w:r>
      <w:r w:rsidR="00BA7F92" w:rsidRPr="002C0156">
        <w:t>i</w:t>
      </w:r>
      <w:r w:rsidR="001E41D8" w:rsidRPr="002C0156">
        <w:t>)]</w:t>
      </w:r>
      <w:bookmarkEnd w:id="2289"/>
      <w:r w:rsidR="001E41D8" w:rsidRPr="002C0156">
        <w:t xml:space="preserve"> </w:t>
      </w:r>
    </w:p>
    <w:p w14:paraId="15DE23F8" w14:textId="22FF7F53" w:rsidR="00386D5F" w:rsidRPr="002C0156" w:rsidRDefault="00B61BE8" w:rsidP="00F84F10">
      <w:pPr>
        <w:pStyle w:val="4bodytext"/>
      </w:pPr>
      <w:r w:rsidRPr="002C0156">
        <w:t xml:space="preserve">See also section </w:t>
      </w:r>
      <w:r w:rsidR="00273B6C">
        <w:t>6.10.11</w:t>
      </w:r>
      <w:r w:rsidRPr="002C0156">
        <w:t xml:space="preserve"> regarding access to services for enrollees with special needs, including cultural needs or language barriers.</w:t>
      </w:r>
    </w:p>
    <w:p w14:paraId="29F99EF2" w14:textId="77777777" w:rsidR="00DD4C13" w:rsidRPr="002C0156" w:rsidRDefault="001E41D8" w:rsidP="00F84F10">
      <w:pPr>
        <w:pStyle w:val="Heading4"/>
      </w:pPr>
      <w:r w:rsidRPr="002C0156">
        <w:t>The Local Agency shall provide NEMT for Enrollees’ access to Out of Network providers of medical services located outside of Minnesota that have been approved by the MCO</w:t>
      </w:r>
      <w:r w:rsidR="00DD4C13" w:rsidRPr="002C0156">
        <w:t>.</w:t>
      </w:r>
    </w:p>
    <w:p w14:paraId="351047E9" w14:textId="77777777" w:rsidR="00DD4C13" w:rsidRPr="002C0156" w:rsidRDefault="00A32AEE" w:rsidP="00F84F10">
      <w:pPr>
        <w:pStyle w:val="Heading3"/>
      </w:pPr>
      <w:bookmarkStart w:id="2290" w:name="_Toc248215057"/>
      <w:bookmarkStart w:id="2291" w:name="_Toc216258941"/>
      <w:bookmarkStart w:id="2292" w:name="_Toc248291553"/>
      <w:bookmarkStart w:id="2293" w:name="_Toc279050056"/>
      <w:bookmarkStart w:id="2294" w:name="_Ref326236676"/>
      <w:bookmarkStart w:id="2295" w:name="_Toc466451483"/>
      <w:bookmarkStart w:id="2296" w:name="_Toc488144407"/>
      <w:bookmarkStart w:id="2297" w:name="_Toc209615326"/>
      <w:r w:rsidRPr="002C0156">
        <w:t>Mental Health Services</w:t>
      </w:r>
      <w:r w:rsidR="00B76585" w:rsidRPr="002C0156">
        <w:t xml:space="preserve"> in General</w:t>
      </w:r>
      <w:bookmarkEnd w:id="2290"/>
      <w:bookmarkEnd w:id="2291"/>
      <w:bookmarkEnd w:id="2292"/>
      <w:bookmarkEnd w:id="2293"/>
      <w:bookmarkEnd w:id="2294"/>
      <w:bookmarkEnd w:id="2295"/>
      <w:bookmarkEnd w:id="2296"/>
      <w:r w:rsidR="00DD4C13" w:rsidRPr="002C0156">
        <w:t>.</w:t>
      </w:r>
      <w:bookmarkEnd w:id="2297"/>
    </w:p>
    <w:p w14:paraId="3A541341" w14:textId="252841F1" w:rsidR="00DD4C13" w:rsidRPr="002C0156" w:rsidRDefault="00894C86" w:rsidP="00F84F10">
      <w:pPr>
        <w:pStyle w:val="3bodytext"/>
      </w:pPr>
      <w:r w:rsidRPr="002C0156">
        <w:t xml:space="preserve">Mental </w:t>
      </w:r>
      <w:r w:rsidR="00DC0E36" w:rsidRPr="002C0156">
        <w:t>h</w:t>
      </w:r>
      <w:r w:rsidRPr="002C0156">
        <w:t xml:space="preserve">ealth </w:t>
      </w:r>
      <w:r w:rsidR="00DC0E36" w:rsidRPr="002C0156">
        <w:t>s</w:t>
      </w:r>
      <w:r w:rsidRPr="002C0156">
        <w:t xml:space="preserve">ervices shall be provided by qualified </w:t>
      </w:r>
      <w:r w:rsidR="006A7955" w:rsidRPr="002C0156">
        <w:t>m</w:t>
      </w:r>
      <w:r w:rsidRPr="002C0156">
        <w:t xml:space="preserve">ental </w:t>
      </w:r>
      <w:r w:rsidR="006A7955" w:rsidRPr="002C0156">
        <w:t>h</w:t>
      </w:r>
      <w:r w:rsidRPr="002C0156">
        <w:t xml:space="preserve">ealth </w:t>
      </w:r>
      <w:r w:rsidR="006A7955" w:rsidRPr="002C0156">
        <w:t>p</w:t>
      </w:r>
      <w:r w:rsidRPr="002C0156">
        <w:t>rofessionals</w:t>
      </w:r>
      <w:r w:rsidR="00723776" w:rsidRPr="002C0156">
        <w:t xml:space="preserve">.  </w:t>
      </w:r>
      <w:r w:rsidR="00A32AEE" w:rsidRPr="002C0156">
        <w:t xml:space="preserve">In approving and providing mental health services, the MCO shall use a definition of Medical Necessity that is no more restrictive than the definition of Medical Necessity found in Minnesota Statutes, </w:t>
      </w:r>
      <w:r w:rsidR="00980149" w:rsidRPr="002C0156">
        <w:t>§</w:t>
      </w:r>
      <w:r w:rsidR="00A32AEE" w:rsidRPr="002C0156">
        <w:t>62Q.53</w:t>
      </w:r>
      <w:r w:rsidR="002A61B4" w:rsidRPr="002C0156">
        <w:t xml:space="preserve"> or described in section </w:t>
      </w:r>
      <w:r w:rsidR="00273B6C">
        <w:t>2.121</w:t>
      </w:r>
      <w:r w:rsidR="00DD4C13" w:rsidRPr="002C0156">
        <w:t>.</w:t>
      </w:r>
    </w:p>
    <w:p w14:paraId="60AFAE97" w14:textId="386EFD0D" w:rsidR="006D3F0E" w:rsidRPr="002C0156" w:rsidRDefault="00386D5F" w:rsidP="00F84F10">
      <w:pPr>
        <w:pStyle w:val="Heading4"/>
      </w:pPr>
      <w:r w:rsidRPr="002C0156">
        <w:t>Compliance with the Mental Health Parity and Addiction</w:t>
      </w:r>
      <w:r w:rsidR="00723776" w:rsidRPr="002C0156">
        <w:t xml:space="preserve"> </w:t>
      </w:r>
      <w:r w:rsidRPr="002C0156">
        <w:t>Equity Act of 2008</w:t>
      </w:r>
      <w:r w:rsidR="00723776" w:rsidRPr="002C0156">
        <w:t xml:space="preserve">.  </w:t>
      </w:r>
      <w:r w:rsidR="00D413A0" w:rsidRPr="002C0156">
        <w:t xml:space="preserve">Pursuant to section </w:t>
      </w:r>
      <w:r w:rsidR="00273B6C">
        <w:t>12.9</w:t>
      </w:r>
      <w:r w:rsidR="00D413A0" w:rsidRPr="002C0156">
        <w:t>, MCOs shall offer mental health services in compliance with the Mental Health Parity Rule</w:t>
      </w:r>
      <w:r w:rsidR="00723776" w:rsidRPr="002C0156">
        <w:t xml:space="preserve">. </w:t>
      </w:r>
      <w:r w:rsidR="001E41D8" w:rsidRPr="002C0156">
        <w:t>[42 CFR §438.900 through 438.930]</w:t>
      </w:r>
      <w:r w:rsidR="00723776" w:rsidRPr="002C0156">
        <w:t xml:space="preserve"> </w:t>
      </w:r>
    </w:p>
    <w:p w14:paraId="7615B03F" w14:textId="77777777" w:rsidR="00BA7F92" w:rsidRPr="002C0156" w:rsidRDefault="00BA7F92" w:rsidP="00F84F10">
      <w:pPr>
        <w:pStyle w:val="Heading5"/>
      </w:pPr>
      <w:r w:rsidRPr="002C0156">
        <w:t>Travel time for mental health Providers who provide community-based mental health services covered by the MCO in the community at a place other than their usual place of work [Minnesota Statutes, §256B.0625, subd. 43, as amended by Laws of Minnesota, SS1 of 2019, Ch. 9, Art. 6, sec. 55];</w:t>
      </w:r>
    </w:p>
    <w:p w14:paraId="391764B0" w14:textId="58844024" w:rsidR="00BA7F92" w:rsidRPr="002C0156" w:rsidRDefault="00BA7F92" w:rsidP="00F84F10">
      <w:pPr>
        <w:pStyle w:val="Heading5"/>
      </w:pPr>
      <w:r w:rsidRPr="002C0156">
        <w:t>Mental health services that are otherwise covered by Medical Assistance as direct face-to-face services may be provided telehealth</w:t>
      </w:r>
      <w:r w:rsidR="001811E9" w:rsidRPr="002C0156">
        <w:t xml:space="preserve"> </w:t>
      </w:r>
      <w:r w:rsidRPr="002C0156">
        <w:t>with exceptions noted in the MHCP Provider Manual.  The telehealth method must be medically appropriate to the condition and needs of the Enrollee; [Minnesota Statutes, §256B.0625, subd. 46]</w:t>
      </w:r>
    </w:p>
    <w:p w14:paraId="358FCDE1" w14:textId="60EB8281" w:rsidR="00BA7F92" w:rsidRPr="002C0156" w:rsidRDefault="00BA7F92" w:rsidP="00F84F10">
      <w:pPr>
        <w:pStyle w:val="Heading5"/>
      </w:pPr>
      <w:r w:rsidRPr="002C0156">
        <w:t xml:space="preserve">Consultation provided by a psychiatrist, a psychologist, or an advanced practice registered nurse certified in psychiatric mental health, a licensed independent clinical social worker or licensed marriage and family therapist to Primary Care Providers including pediatricians where relevant.  The consultation must be documented in the patient record </w:t>
      </w:r>
      <w:r w:rsidRPr="002C0156">
        <w:lastRenderedPageBreak/>
        <w:t>maintained by the Primary Care Provider.  Consultation provided without the Enrollee being present is subject to federal limitations and data privacy provisions and must have the Enrollee’s prior consent [Minnesota Statutes, §256B.0625, subd. 48];</w:t>
      </w:r>
    </w:p>
    <w:p w14:paraId="2FF1C021" w14:textId="6167EA80" w:rsidR="0013376A" w:rsidRPr="002C0156" w:rsidRDefault="00196EA8" w:rsidP="00F84F10">
      <w:pPr>
        <w:pStyle w:val="Heading4"/>
      </w:pPr>
      <w:r w:rsidRPr="002C0156">
        <w:t>Payments for Certain Mental Health Services</w:t>
      </w:r>
      <w:r w:rsidR="00723776" w:rsidRPr="002C0156">
        <w:t xml:space="preserve">.  </w:t>
      </w:r>
      <w:r w:rsidR="00E01C46" w:rsidRPr="002C0156">
        <w:t>P</w:t>
      </w:r>
      <w:r w:rsidRPr="002C0156">
        <w:t xml:space="preserve">hysician assistants under the supervision of a physician certified by the American Board of Psychiatry and Neurology or eligible for board certification in psychiatry, may bill for medication management and evaluation and management services provided to enrollees in inpatient hospital settings </w:t>
      </w:r>
      <w:r w:rsidR="006A7955" w:rsidRPr="002C0156">
        <w:t xml:space="preserve">and in outpatient settings after the licensed physician assistant completes 2,000 hours of clinical experience in the evaluation and treatment of mental health </w:t>
      </w:r>
      <w:r w:rsidRPr="002C0156">
        <w:t>consistent within their authorized scope of practice, defined in Minnesota Statutes</w:t>
      </w:r>
      <w:r w:rsidR="006C537E" w:rsidRPr="002C0156">
        <w:t>,</w:t>
      </w:r>
      <w:r w:rsidRPr="002C0156">
        <w:t xml:space="preserve"> </w:t>
      </w:r>
      <w:r w:rsidR="00980149" w:rsidRPr="002C0156">
        <w:t>§</w:t>
      </w:r>
      <w:r w:rsidRPr="002C0156">
        <w:t>147A.09, with the exception of performing psychotherapy, diagnostic assessments, or providing clinical supervision</w:t>
      </w:r>
      <w:r w:rsidR="00723776" w:rsidRPr="002C0156">
        <w:t xml:space="preserve">.  </w:t>
      </w:r>
      <w:r w:rsidR="001E41D8" w:rsidRPr="002C0156">
        <w:rPr>
          <w:rFonts w:eastAsia="Calibri"/>
          <w:bCs w:val="0"/>
          <w:iCs w:val="0"/>
        </w:rPr>
        <w:t>[Minnesota Statutes, §256B.0625, subd. 28a]</w:t>
      </w:r>
    </w:p>
    <w:p w14:paraId="55939329" w14:textId="77777777" w:rsidR="00DD4C13" w:rsidRPr="002C0156" w:rsidRDefault="00A32AEE" w:rsidP="00F84F10">
      <w:pPr>
        <w:pStyle w:val="Heading3"/>
      </w:pPr>
      <w:bookmarkStart w:id="2298" w:name="_Toc209615327"/>
      <w:r w:rsidRPr="002C0156">
        <w:t>Adult Mental Health Services</w:t>
      </w:r>
      <w:r w:rsidR="00DD4C13" w:rsidRPr="002C0156">
        <w:t>.</w:t>
      </w:r>
      <w:bookmarkEnd w:id="2298"/>
    </w:p>
    <w:p w14:paraId="3DC7240D" w14:textId="4CEE9C47" w:rsidR="00A32AEE" w:rsidRPr="002C0156" w:rsidRDefault="00A746B9" w:rsidP="00F84F10">
      <w:pPr>
        <w:pStyle w:val="3bodytext"/>
      </w:pPr>
      <w:bookmarkStart w:id="2299" w:name="_Hlk138148337"/>
      <w:r w:rsidRPr="002C0156">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bookmarkEnd w:id="2299"/>
      <w:r w:rsidR="00A32AEE" w:rsidRPr="002C0156">
        <w:t>Services include</w:t>
      </w:r>
      <w:r w:rsidR="001E41D8" w:rsidRPr="002C0156">
        <w:t xml:space="preserve"> [Minnesota Statutes, §§2</w:t>
      </w:r>
      <w:r w:rsidR="007451A1" w:rsidRPr="002C0156">
        <w:t>56B.0622, 256B.0623, 256B.0624,</w:t>
      </w:r>
      <w:r w:rsidR="0004570C" w:rsidRPr="002C0156">
        <w:t xml:space="preserve"> </w:t>
      </w:r>
      <w:r w:rsidRPr="002C0156">
        <w:t xml:space="preserve">256B.0625, subd. 5; </w:t>
      </w:r>
      <w:r w:rsidR="0004570C" w:rsidRPr="002C0156">
        <w:t xml:space="preserve">256B.0671, </w:t>
      </w:r>
      <w:r w:rsidR="001E41D8" w:rsidRPr="002C0156">
        <w:t>245.462</w:t>
      </w:r>
      <w:r w:rsidRPr="002C0156">
        <w:t xml:space="preserve">; 245.4712, subd. 2; and </w:t>
      </w:r>
      <w:r w:rsidR="00376ECD" w:rsidRPr="002C0156">
        <w:t xml:space="preserve">Ch. </w:t>
      </w:r>
      <w:r w:rsidRPr="002C0156">
        <w:t>245I</w:t>
      </w:r>
      <w:r w:rsidR="001E41D8" w:rsidRPr="002C0156">
        <w:t>]</w:t>
      </w:r>
      <w:r w:rsidR="00A32AEE" w:rsidRPr="002C0156">
        <w:t>:</w:t>
      </w:r>
    </w:p>
    <w:p w14:paraId="4369E9A3" w14:textId="6B85513B" w:rsidR="00A746B9" w:rsidRPr="002C0156" w:rsidRDefault="00A32AEE" w:rsidP="00F84F10">
      <w:pPr>
        <w:pStyle w:val="Heading5"/>
      </w:pPr>
      <w:bookmarkStart w:id="2300" w:name="_Ref276723615"/>
      <w:r w:rsidRPr="002C0156">
        <w:t xml:space="preserve">Diagnostic assessment, psychological testing, and explanation of findings to rule out </w:t>
      </w:r>
      <w:r w:rsidR="00A746B9" w:rsidRPr="002C0156">
        <w:t>a mental health disorder</w:t>
      </w:r>
      <w:r w:rsidRPr="002C0156">
        <w:t xml:space="preserve">, or establish the appropriate </w:t>
      </w:r>
      <w:r w:rsidR="00A746B9" w:rsidRPr="002C0156">
        <w:t>mental health</w:t>
      </w:r>
      <w:r w:rsidRPr="002C0156">
        <w:t xml:space="preserve"> diagnosis in order to develop the individual treatment plan</w:t>
      </w:r>
      <w:r w:rsidR="00723776" w:rsidRPr="002C0156">
        <w:t xml:space="preserve">.  </w:t>
      </w:r>
      <w:r w:rsidRPr="002C0156">
        <w:t>A</w:t>
      </w:r>
      <w:r w:rsidR="001343DD" w:rsidRPr="002C0156">
        <w:t>ll</w:t>
      </w:r>
      <w:r w:rsidRPr="002C0156">
        <w:t xml:space="preserve"> assessment</w:t>
      </w:r>
      <w:r w:rsidR="001343DD" w:rsidRPr="002C0156">
        <w:t>s</w:t>
      </w:r>
      <w:r w:rsidRPr="002C0156">
        <w:t xml:space="preserve"> must include </w:t>
      </w:r>
      <w:r w:rsidR="00A746B9" w:rsidRPr="002C0156">
        <w:t xml:space="preserve"> a face-to-face interview with </w:t>
      </w:r>
      <w:r w:rsidRPr="002C0156">
        <w:t>the Enrollee</w:t>
      </w:r>
      <w:r w:rsidR="00A746B9" w:rsidRPr="002C0156">
        <w:t xml:space="preserve"> and a written evaluation</w:t>
      </w:r>
      <w:r w:rsidR="00723776" w:rsidRPr="002C0156">
        <w:t xml:space="preserve">.  </w:t>
      </w:r>
    </w:p>
    <w:p w14:paraId="3DC7240F" w14:textId="22BA9DEA" w:rsidR="00A32AEE" w:rsidRPr="002C0156" w:rsidRDefault="00A32AEE" w:rsidP="00F84F10">
      <w:pPr>
        <w:pStyle w:val="Heading5"/>
      </w:pPr>
      <w:r w:rsidRPr="002C0156">
        <w:t>The MCO will require behavioral health Providers performing diagnostic assessments to</w:t>
      </w:r>
      <w:r w:rsidR="001C1F41" w:rsidRPr="002C0156">
        <w:t xml:space="preserve"> provide</w:t>
      </w:r>
      <w:bookmarkEnd w:id="2300"/>
      <w:r w:rsidR="00A746B9" w:rsidRPr="002C0156">
        <w:t xml:space="preserve"> </w:t>
      </w:r>
      <w:bookmarkStart w:id="2301" w:name="_Ref400714122"/>
      <w:r w:rsidR="00A746B9" w:rsidRPr="002C0156">
        <w:t>a</w:t>
      </w:r>
      <w:r w:rsidR="001C1F41" w:rsidRPr="002C0156">
        <w:t xml:space="preserve"> s</w:t>
      </w:r>
      <w:r w:rsidRPr="002C0156">
        <w:t>creen</w:t>
      </w:r>
      <w:r w:rsidR="001C1F41" w:rsidRPr="002C0156">
        <w:t>ing for</w:t>
      </w:r>
      <w:r w:rsidRPr="002C0156">
        <w:t xml:space="preserve"> all Enrollees </w:t>
      </w:r>
      <w:r w:rsidR="00A746B9" w:rsidRPr="002C0156">
        <w:t xml:space="preserve">eighteen (18) years of age or older </w:t>
      </w:r>
      <w:r w:rsidRPr="002C0156">
        <w:t>upon initial access of behavioral health services for the presence of co-occurring Mental Illness and substance use disorder using</w:t>
      </w:r>
      <w:bookmarkEnd w:id="2301"/>
      <w:r w:rsidR="00723776" w:rsidRPr="002C0156">
        <w:t xml:space="preserve"> </w:t>
      </w:r>
      <w:r w:rsidR="00A746B9" w:rsidRPr="002C0156">
        <w:t>either  the CAGE-AID Questionnaire or the criteria in the most recent edition of the Diagnostic and Statistical Manual of Mental Disorders published by the American Psychiatric Association. [Minnesota Statutes, §245I.10]</w:t>
      </w:r>
    </w:p>
    <w:p w14:paraId="3DC7241E" w14:textId="33A72D0B" w:rsidR="00A32AEE" w:rsidRPr="002C0156" w:rsidRDefault="00A32AEE" w:rsidP="00F84F10">
      <w:pPr>
        <w:pStyle w:val="Heading5"/>
      </w:pPr>
      <w:r w:rsidRPr="002C0156">
        <w:t xml:space="preserve">Crisis assessment and intervention provided in an emergency </w:t>
      </w:r>
      <w:r w:rsidR="002A61B4" w:rsidRPr="002C0156">
        <w:t>department</w:t>
      </w:r>
      <w:r w:rsidRPr="002C0156">
        <w:t xml:space="preserve"> or urgent care setting (phone and walk-in);</w:t>
      </w:r>
    </w:p>
    <w:p w14:paraId="3C55E022" w14:textId="4B1FBF64" w:rsidR="00C97B25" w:rsidRPr="002C0156" w:rsidRDefault="00C97B25" w:rsidP="00F84F10">
      <w:pPr>
        <w:pStyle w:val="Heading5"/>
      </w:pPr>
      <w:r w:rsidRPr="002C0156">
        <w:t>Crisis assessment and intervention provided in the Enrollee’s home or other agreed upon place in the community by mobile crisis response services [Minnesota Statutes,  §256B.</w:t>
      </w:r>
      <w:r w:rsidR="0004570C" w:rsidRPr="002C0156">
        <w:t>0624</w:t>
      </w:r>
      <w:r w:rsidRPr="002C0156">
        <w:t>].</w:t>
      </w:r>
    </w:p>
    <w:p w14:paraId="3DC7241F" w14:textId="6078C1A2" w:rsidR="00A32AEE" w:rsidRPr="002C0156" w:rsidRDefault="00A32AEE" w:rsidP="00F84F10">
      <w:pPr>
        <w:pStyle w:val="Heading5"/>
      </w:pPr>
      <w:r w:rsidRPr="002C0156">
        <w:t>Residential and non-residential crisis response and stabilization services</w:t>
      </w:r>
      <w:r w:rsidR="007A6827" w:rsidRPr="002C0156">
        <w:t>, including mental health mobile crisis intervention services</w:t>
      </w:r>
      <w:r w:rsidR="001C1F41" w:rsidRPr="002C0156">
        <w:t>.</w:t>
      </w:r>
      <w:r w:rsidR="007A6827" w:rsidRPr="002C0156">
        <w:t xml:space="preserve"> </w:t>
      </w:r>
      <w:r w:rsidR="001C1F41" w:rsidRPr="002C0156">
        <w:t>[</w:t>
      </w:r>
      <w:r w:rsidR="007A6827" w:rsidRPr="002C0156">
        <w:t>Minnes</w:t>
      </w:r>
      <w:r w:rsidR="00FA6C65" w:rsidRPr="002C0156">
        <w:t xml:space="preserve">ota Statues, </w:t>
      </w:r>
      <w:r w:rsidR="001C1F41" w:rsidRPr="002C0156">
        <w:t>§</w:t>
      </w:r>
      <w:r w:rsidR="00FA6C65" w:rsidRPr="002C0156">
        <w:t>256B.0624</w:t>
      </w:r>
      <w:r w:rsidR="00756A00" w:rsidRPr="002C0156">
        <w:t>.</w:t>
      </w:r>
      <w:r w:rsidR="001C1F41" w:rsidRPr="002C0156">
        <w:t>]</w:t>
      </w:r>
    </w:p>
    <w:p w14:paraId="3DC72420" w14:textId="4EF1A28A" w:rsidR="00A32AEE" w:rsidRPr="002C0156" w:rsidRDefault="00A32AEE" w:rsidP="00F84F10">
      <w:pPr>
        <w:pStyle w:val="Heading5"/>
      </w:pPr>
      <w:bookmarkStart w:id="2302" w:name="_Ref304886740"/>
      <w:r w:rsidRPr="002C0156">
        <w:t xml:space="preserve">Intensive Rehabilitative Mental Health Services </w:t>
      </w:r>
      <w:r w:rsidR="00826B0D" w:rsidRPr="002C0156">
        <w:t xml:space="preserve">(IRTS) </w:t>
      </w:r>
      <w:r w:rsidRPr="002C0156">
        <w:t xml:space="preserve">provided during a short-term stay in an intensive residential </w:t>
      </w:r>
      <w:r w:rsidR="006A7955" w:rsidRPr="002C0156">
        <w:t>treatment</w:t>
      </w:r>
      <w:r w:rsidRPr="002C0156">
        <w:t xml:space="preserve"> setting</w:t>
      </w:r>
      <w:r w:rsidR="001C1F41" w:rsidRPr="002C0156">
        <w:t>.</w:t>
      </w:r>
      <w:r w:rsidR="00541C63" w:rsidRPr="002C0156">
        <w:t xml:space="preserve"> </w:t>
      </w:r>
      <w:r w:rsidR="001C1F41" w:rsidRPr="002C0156">
        <w:t>[</w:t>
      </w:r>
      <w:r w:rsidRPr="002C0156">
        <w:t xml:space="preserve">Minnesota Statutes, </w:t>
      </w:r>
      <w:r w:rsidR="00980149" w:rsidRPr="002C0156">
        <w:t>§</w:t>
      </w:r>
      <w:r w:rsidRPr="002C0156">
        <w:t>256B.0622</w:t>
      </w:r>
      <w:r w:rsidR="0004570C" w:rsidRPr="002C0156">
        <w:t xml:space="preserve"> and 245I.23</w:t>
      </w:r>
      <w:r w:rsidR="001C1F41" w:rsidRPr="002C0156">
        <w:t>]</w:t>
      </w:r>
      <w:r w:rsidRPr="002C0156">
        <w:t>;</w:t>
      </w:r>
      <w:bookmarkEnd w:id="2302"/>
    </w:p>
    <w:p w14:paraId="266A46AA" w14:textId="77777777" w:rsidR="004D2D6C" w:rsidRPr="002C0156" w:rsidRDefault="00A32AEE" w:rsidP="00F84F10">
      <w:pPr>
        <w:pStyle w:val="Heading5"/>
        <w:rPr>
          <w:rFonts w:eastAsia="Calibri"/>
        </w:rPr>
      </w:pPr>
      <w:r w:rsidRPr="002C0156">
        <w:t>Assertive Community Treatment (ACT)</w:t>
      </w:r>
      <w:r w:rsidR="001C1F41" w:rsidRPr="002C0156">
        <w:t>.</w:t>
      </w:r>
      <w:r w:rsidRPr="002C0156">
        <w:t xml:space="preserve"> </w:t>
      </w:r>
      <w:r w:rsidR="001C1F41" w:rsidRPr="002C0156">
        <w:t>[</w:t>
      </w:r>
      <w:r w:rsidR="006A7955" w:rsidRPr="002C0156">
        <w:t xml:space="preserve">Minnesota Statutes, </w:t>
      </w:r>
      <w:r w:rsidR="00980149" w:rsidRPr="002C0156">
        <w:t>§</w:t>
      </w:r>
      <w:r w:rsidR="006A7955" w:rsidRPr="002C0156">
        <w:t xml:space="preserve">256B.0622, </w:t>
      </w:r>
      <w:r w:rsidR="008C6718" w:rsidRPr="002C0156">
        <w:t>subd. </w:t>
      </w:r>
      <w:r w:rsidR="006A7955" w:rsidRPr="002C0156">
        <w:t>2 and</w:t>
      </w:r>
      <w:r w:rsidR="00723776" w:rsidRPr="002C0156">
        <w:t xml:space="preserve"> </w:t>
      </w:r>
      <w:r w:rsidR="00826B0D" w:rsidRPr="002C0156">
        <w:rPr>
          <w:rFonts w:eastAsia="Calibri"/>
        </w:rPr>
        <w:t>in conjunction with federal rules and regulations, and with the MHCP Provider Manual</w:t>
      </w:r>
      <w:r w:rsidR="00DB4E1C" w:rsidRPr="002C0156">
        <w:rPr>
          <w:rFonts w:eastAsia="Calibri"/>
        </w:rPr>
        <w:t>;</w:t>
      </w:r>
      <w:r w:rsidR="004D2D6C" w:rsidRPr="002C0156">
        <w:rPr>
          <w:rFonts w:eastAsia="Calibri"/>
        </w:rPr>
        <w:t xml:space="preserve"> </w:t>
      </w:r>
    </w:p>
    <w:p w14:paraId="208BC8DF" w14:textId="77777777" w:rsidR="004D2D6C" w:rsidRPr="002C0156" w:rsidRDefault="004D2D6C" w:rsidP="00F84F10">
      <w:pPr>
        <w:pStyle w:val="Heading5"/>
      </w:pPr>
      <w:r w:rsidRPr="002C0156">
        <w:rPr>
          <w:rFonts w:eastAsia="Calibri"/>
        </w:rPr>
        <w:t xml:space="preserve"> </w:t>
      </w:r>
      <w:r w:rsidR="00826B0D" w:rsidRPr="002C0156">
        <w:t>Forensic Assertive Community Treatment although similar to traditional ACT teams, includes the additional following elements: a) a goal of preventing arrest; b) receiving referrals from</w:t>
      </w:r>
      <w:r w:rsidR="00386D5F" w:rsidRPr="002C0156">
        <w:t xml:space="preserve"> criminal justice providers</w:t>
      </w:r>
      <w:r w:rsidR="00823C1A" w:rsidRPr="002C0156">
        <w:t xml:space="preserve"> </w:t>
      </w:r>
      <w:r w:rsidR="00DC413F" w:rsidRPr="002C0156">
        <w:t xml:space="preserve">(for example, Department of Corrections transition </w:t>
      </w:r>
      <w:r w:rsidR="00DC413F" w:rsidRPr="002C0156">
        <w:lastRenderedPageBreak/>
        <w:t>release planners, local jails and mental health courts)</w:t>
      </w:r>
      <w:r w:rsidR="00386D5F" w:rsidRPr="002C0156">
        <w:t>, and</w:t>
      </w:r>
      <w:r w:rsidR="00826B0D" w:rsidRPr="002C0156">
        <w:t>; c)</w:t>
      </w:r>
      <w:r w:rsidR="00386D5F" w:rsidRPr="002C0156">
        <w:t xml:space="preserve"> integration of probation personnel in treatment</w:t>
      </w:r>
      <w:r w:rsidR="00DC413F" w:rsidRPr="002C0156">
        <w:t xml:space="preserve"> integration of probation personnel in treatment (for example, Ramsey County corrections supervisors and supervising agents)</w:t>
      </w:r>
      <w:r w:rsidR="00DB4E1C" w:rsidRPr="002C0156">
        <w:t>;</w:t>
      </w:r>
      <w:r w:rsidRPr="002C0156">
        <w:t xml:space="preserve"> </w:t>
      </w:r>
    </w:p>
    <w:p w14:paraId="494145F2" w14:textId="2DA5E31D" w:rsidR="0095267E" w:rsidRPr="002C0156" w:rsidRDefault="004D2D6C" w:rsidP="00F84F10">
      <w:pPr>
        <w:pStyle w:val="Heading5"/>
      </w:pPr>
      <w:r w:rsidRPr="002C0156">
        <w:t xml:space="preserve"> </w:t>
      </w:r>
      <w:r w:rsidR="00A32AEE" w:rsidRPr="002C0156">
        <w:t>Adult Rehabilitative Mental Health Services (ARMHS</w:t>
      </w:r>
      <w:r w:rsidR="00C531E9" w:rsidRPr="002C0156">
        <w:t>) for</w:t>
      </w:r>
      <w:r w:rsidR="00FA6C65" w:rsidRPr="002C0156">
        <w:t xml:space="preserve"> Enrollees age eighteen (18) or older, which</w:t>
      </w:r>
      <w:r w:rsidR="001343DD" w:rsidRPr="002C0156">
        <w:t xml:space="preserve"> includes parenting skills services</w:t>
      </w:r>
      <w:r w:rsidR="001C1F41" w:rsidRPr="002C0156">
        <w:t xml:space="preserve"> [Minnesota Statutes, §256B.0623]</w:t>
      </w:r>
      <w:r w:rsidR="0095267E" w:rsidRPr="002C0156">
        <w:t>;</w:t>
      </w:r>
      <w:r w:rsidR="00723776" w:rsidRPr="002C0156">
        <w:t xml:space="preserve"> </w:t>
      </w:r>
    </w:p>
    <w:p w14:paraId="25DCB041" w14:textId="77777777" w:rsidR="004D2D6C" w:rsidRPr="002C0156" w:rsidRDefault="005C15AA" w:rsidP="00F84F10">
      <w:pPr>
        <w:pStyle w:val="Heading5"/>
      </w:pPr>
      <w:r w:rsidRPr="002C0156">
        <w:t>Certified Peer</w:t>
      </w:r>
      <w:r w:rsidR="00826B0D" w:rsidRPr="002C0156">
        <w:t xml:space="preserve"> Specialist Services</w:t>
      </w:r>
      <w:r w:rsidR="008E3B7E" w:rsidRPr="002C0156">
        <w:t xml:space="preserve"> </w:t>
      </w:r>
      <w:r w:rsidR="00826B0D" w:rsidRPr="002C0156">
        <w:t>may be made available to Enrollees receiving IRTS</w:t>
      </w:r>
      <w:r w:rsidR="00E21E2E" w:rsidRPr="002C0156">
        <w:t>,</w:t>
      </w:r>
      <w:r w:rsidR="00AB3AD6" w:rsidRPr="002C0156">
        <w:t xml:space="preserve"> ACT</w:t>
      </w:r>
      <w:r w:rsidR="00441DBA" w:rsidRPr="002C0156">
        <w:t>,</w:t>
      </w:r>
      <w:r w:rsidR="00723776" w:rsidRPr="002C0156">
        <w:t xml:space="preserve"> </w:t>
      </w:r>
      <w:r w:rsidR="00826B0D" w:rsidRPr="002C0156">
        <w:t xml:space="preserve">or ARMHS; </w:t>
      </w:r>
      <w:r w:rsidRPr="002C0156">
        <w:t>or crisis</w:t>
      </w:r>
      <w:r w:rsidR="00826B0D" w:rsidRPr="002C0156">
        <w:t xml:space="preserve"> stabilization and mental health mobile crisis intervention services</w:t>
      </w:r>
      <w:r w:rsidR="001C1F41" w:rsidRPr="002C0156">
        <w:t xml:space="preserve"> [Minnesota Statutes, §256B.0615</w:t>
      </w:r>
      <w:r w:rsidR="00A82AB5" w:rsidRPr="002C0156">
        <w:t>, subd. 1</w:t>
      </w:r>
      <w:r w:rsidR="001C1F41" w:rsidRPr="002C0156">
        <w:t>]</w:t>
      </w:r>
      <w:r w:rsidR="00DB4E1C" w:rsidRPr="002C0156">
        <w:t>;</w:t>
      </w:r>
      <w:r w:rsidR="004D2D6C" w:rsidRPr="002C0156">
        <w:t xml:space="preserve"> </w:t>
      </w:r>
    </w:p>
    <w:p w14:paraId="3DC72423" w14:textId="1E627180" w:rsidR="00A32AEE" w:rsidRPr="002C0156" w:rsidRDefault="004D2D6C" w:rsidP="00F84F10">
      <w:pPr>
        <w:pStyle w:val="Heading5"/>
      </w:pPr>
      <w:r w:rsidRPr="002C0156">
        <w:t xml:space="preserve"> </w:t>
      </w:r>
      <w:r w:rsidR="00A32AEE" w:rsidRPr="002C0156">
        <w:t>Day treatment</w:t>
      </w:r>
      <w:r w:rsidR="001C1F41" w:rsidRPr="002C0156">
        <w:t>.</w:t>
      </w:r>
      <w:r w:rsidR="00723776" w:rsidRPr="002C0156">
        <w:t xml:space="preserve"> </w:t>
      </w:r>
      <w:r w:rsidR="001C1F41" w:rsidRPr="002C0156">
        <w:t>[Minneso</w:t>
      </w:r>
      <w:r w:rsidR="00FB5EEF" w:rsidRPr="002C0156">
        <w:t>ta Statutes, §256B.</w:t>
      </w:r>
      <w:r w:rsidR="0004570C" w:rsidRPr="002C0156">
        <w:t>0671</w:t>
      </w:r>
      <w:r w:rsidR="00FB5EEF" w:rsidRPr="002C0156">
        <w:t>, subd. 3</w:t>
      </w:r>
      <w:r w:rsidR="001C1F41" w:rsidRPr="002C0156">
        <w:t xml:space="preserve">, </w:t>
      </w:r>
      <w:r w:rsidR="00E21E2E" w:rsidRPr="002C0156">
        <w:t>and the MHCP Provider Manual</w:t>
      </w:r>
      <w:r w:rsidR="001C1F41" w:rsidRPr="002C0156">
        <w:t>]</w:t>
      </w:r>
      <w:r w:rsidR="00A32AEE" w:rsidRPr="002C0156">
        <w:t xml:space="preserve">; </w:t>
      </w:r>
    </w:p>
    <w:p w14:paraId="3DC72424" w14:textId="65C9612A" w:rsidR="00A32AEE" w:rsidRPr="002C0156" w:rsidRDefault="00A32AEE" w:rsidP="00F84F10">
      <w:pPr>
        <w:pStyle w:val="Heading5"/>
      </w:pPr>
      <w:bookmarkStart w:id="2303" w:name="_Ref304886726"/>
      <w:r w:rsidRPr="002C0156">
        <w:t>Partial hospitalization</w:t>
      </w:r>
      <w:r w:rsidR="001C1F41" w:rsidRPr="002C0156">
        <w:t>.</w:t>
      </w:r>
      <w:r w:rsidR="00E21E2E" w:rsidRPr="002C0156">
        <w:t xml:space="preserve"> </w:t>
      </w:r>
      <w:r w:rsidR="001C1F41" w:rsidRPr="002C0156">
        <w:t>[</w:t>
      </w:r>
      <w:r w:rsidR="00A82AB5" w:rsidRPr="002C0156">
        <w:t>Minnesota Statutes, §256B.0671, subd. 12</w:t>
      </w:r>
      <w:r w:rsidR="00E21E2E" w:rsidRPr="002C0156">
        <w:t xml:space="preserve"> and the MHCP Provider Manual</w:t>
      </w:r>
      <w:r w:rsidR="001C1F41" w:rsidRPr="002C0156">
        <w:t>]</w:t>
      </w:r>
      <w:r w:rsidRPr="002C0156">
        <w:t>;</w:t>
      </w:r>
      <w:bookmarkEnd w:id="2303"/>
    </w:p>
    <w:p w14:paraId="0C2658FE" w14:textId="556BB4DE" w:rsidR="004D2D6C" w:rsidRPr="002C0156" w:rsidRDefault="00541C63" w:rsidP="00F84F10">
      <w:pPr>
        <w:pStyle w:val="Heading5"/>
      </w:pPr>
      <w:bookmarkStart w:id="2304" w:name="_Ref431815068"/>
      <w:r w:rsidRPr="002C0156">
        <w:t xml:space="preserve">For IRTS, ACT, ARMHS, Day Treatment and Partial Hospitalization services identified in </w:t>
      </w:r>
      <w:r w:rsidR="0095267E" w:rsidRPr="002C0156">
        <w:t xml:space="preserve">sections </w:t>
      </w:r>
      <w:r w:rsidR="00273B6C">
        <w:t>6.1.36</w:t>
      </w:r>
      <w:r w:rsidRPr="002C0156">
        <w:t xml:space="preserve"> </w:t>
      </w:r>
      <w:r w:rsidR="00273B6C">
        <w:t>(6)</w:t>
      </w:r>
      <w:r w:rsidRPr="002C0156">
        <w:t xml:space="preserve"> through </w:t>
      </w:r>
      <w:r w:rsidR="00273B6C">
        <w:t>(12)</w:t>
      </w:r>
      <w:r w:rsidRPr="002C0156">
        <w:t xml:space="preserve"> above, the MCO shall require its providers to use </w:t>
      </w:r>
      <w:r w:rsidR="00A746B9" w:rsidRPr="002C0156">
        <w:t xml:space="preserve"> a level of care assessment or necessity of care recommendation and referral, including one of the</w:t>
      </w:r>
      <w:r w:rsidRPr="002C0156">
        <w:t xml:space="preserve"> Level of Care Utilization System (LOCUS)</w:t>
      </w:r>
      <w:r w:rsidR="00A746B9" w:rsidRPr="002C0156">
        <w:t>, Initial Assessment and  Referral Decision Support Tool (National PHN Guidance IAR), or Necessity of Care Recommendation and Referral,</w:t>
      </w:r>
      <w:r w:rsidRPr="002C0156">
        <w:t xml:space="preserve"> or another level of care tool recognized nationally with prior approval by the STATE</w:t>
      </w:r>
      <w:r w:rsidR="00723776" w:rsidRPr="002C0156">
        <w:t xml:space="preserve">.  </w:t>
      </w:r>
      <w:r w:rsidRPr="002C0156">
        <w:t xml:space="preserve">When determining eligibility and making referrals for these services, the </w:t>
      </w:r>
      <w:r w:rsidR="0004570C" w:rsidRPr="002C0156">
        <w:t>level of care assessment</w:t>
      </w:r>
      <w:r w:rsidRPr="002C0156">
        <w:t xml:space="preserve"> must be used in conjunction with a completed diagnostic assessment and functional assessment that reflects the Enrollee's current mental health status</w:t>
      </w:r>
      <w:bookmarkEnd w:id="2304"/>
      <w:r w:rsidR="00DB4E1C" w:rsidRPr="002C0156">
        <w:t>;</w:t>
      </w:r>
      <w:r w:rsidR="004D2D6C" w:rsidRPr="002C0156">
        <w:t xml:space="preserve"> </w:t>
      </w:r>
    </w:p>
    <w:p w14:paraId="3DC72425" w14:textId="1DF91543" w:rsidR="00A32AEE" w:rsidRPr="002C0156" w:rsidRDefault="004D2D6C" w:rsidP="00F84F10">
      <w:pPr>
        <w:pStyle w:val="Heading5"/>
      </w:pPr>
      <w:r w:rsidRPr="002C0156">
        <w:t xml:space="preserve"> </w:t>
      </w:r>
      <w:r w:rsidR="00A32AEE" w:rsidRPr="002C0156">
        <w:t xml:space="preserve">Individual, family, group therapy and multiple family group psychotherapy, </w:t>
      </w:r>
      <w:r w:rsidR="0004570C" w:rsidRPr="002C0156">
        <w:t>subject to authorization limits no more restrictive than Minnesota Statutes, §245I.10, subd 2</w:t>
      </w:r>
      <w:r w:rsidR="00A32AEE" w:rsidRPr="002C0156">
        <w:t>;</w:t>
      </w:r>
      <w:r w:rsidR="00A746B9" w:rsidRPr="002C0156">
        <w:t xml:space="preserve"> [Minnesota Statutes, §256B.0671, subd. 11]</w:t>
      </w:r>
    </w:p>
    <w:p w14:paraId="3DC72426" w14:textId="7AE868D6" w:rsidR="00A32AEE" w:rsidRPr="002C0156" w:rsidRDefault="00A32AEE" w:rsidP="00F84F10">
      <w:pPr>
        <w:pStyle w:val="Heading5"/>
      </w:pPr>
      <w:r w:rsidRPr="002C0156">
        <w:t>Inpatient treatment</w:t>
      </w:r>
      <w:r w:rsidR="00FA6C65" w:rsidRPr="002C0156">
        <w:t>, including extended psychiatric inpatient hospital stay</w:t>
      </w:r>
      <w:r w:rsidRPr="002C0156">
        <w:t>;</w:t>
      </w:r>
    </w:p>
    <w:p w14:paraId="3DC72427" w14:textId="57D03CFC" w:rsidR="00A32AEE" w:rsidRPr="002C0156" w:rsidRDefault="00110655" w:rsidP="00F84F10">
      <w:pPr>
        <w:pStyle w:val="Heading5"/>
      </w:pPr>
      <w:r w:rsidRPr="002C0156">
        <w:rPr>
          <w:rFonts w:eastAsia="Calibri"/>
        </w:rPr>
        <w:t>Health and Behavior Assessment/Intervention under a physician’s order to assess an Enrollee’s psychological status in relation to a medical diagnosis, or in determining treatment</w:t>
      </w:r>
      <w:r w:rsidR="00723776" w:rsidRPr="002C0156">
        <w:rPr>
          <w:rFonts w:eastAsia="Calibri"/>
        </w:rPr>
        <w:t xml:space="preserve">.  </w:t>
      </w:r>
      <w:r w:rsidRPr="002C0156">
        <w:rPr>
          <w:rFonts w:eastAsia="Calibri"/>
        </w:rPr>
        <w:t>If further evaluation is required to determine a mental illness, a mental health diagnostic assessment is required</w:t>
      </w:r>
      <w:r w:rsidR="00723776" w:rsidRPr="002C0156">
        <w:rPr>
          <w:rFonts w:eastAsia="Calibri"/>
        </w:rPr>
        <w:t xml:space="preserve">.  </w:t>
      </w:r>
      <w:r w:rsidRPr="002C0156">
        <w:rPr>
          <w:rFonts w:eastAsia="Calibri"/>
        </w:rPr>
        <w:t xml:space="preserve">See </w:t>
      </w:r>
      <w:r w:rsidRPr="00236743">
        <w:rPr>
          <w:rFonts w:eastAsia="Calibri" w:cs="Times New Roman"/>
        </w:rPr>
        <w:t>http://www.dhs.state.mn.us/main/dhs16_138236</w:t>
      </w:r>
      <w:r w:rsidR="00A32AEE" w:rsidRPr="002C0156">
        <w:t>;</w:t>
      </w:r>
    </w:p>
    <w:p w14:paraId="3DC72429" w14:textId="4135AAC9" w:rsidR="00A32AEE" w:rsidRPr="002C0156" w:rsidRDefault="00A32AEE" w:rsidP="00F84F10">
      <w:pPr>
        <w:pStyle w:val="Heading5"/>
      </w:pPr>
      <w:r w:rsidRPr="002C0156">
        <w:t>Neuropsychological assessment</w:t>
      </w:r>
      <w:r w:rsidR="00A746B9" w:rsidRPr="002C0156">
        <w:t xml:space="preserve"> and testing for Enrollees with a diagnosed or strongly suspected brain disorder</w:t>
      </w:r>
      <w:r w:rsidR="00E21E2E" w:rsidRPr="002C0156">
        <w:t>, and n</w:t>
      </w:r>
      <w:r w:rsidRPr="002C0156">
        <w:t xml:space="preserve">europsychological rehabilitation and/or cognitive remediation training </w:t>
      </w:r>
      <w:r w:rsidR="001C1F41" w:rsidRPr="002C0156">
        <w:t xml:space="preserve"> [</w:t>
      </w:r>
      <w:r w:rsidR="00A82AB5" w:rsidRPr="002C0156">
        <w:t>Minnesota Statutes, §256B.0671, subd</w:t>
      </w:r>
      <w:r w:rsidR="00A746B9" w:rsidRPr="002C0156">
        <w:t>s</w:t>
      </w:r>
      <w:r w:rsidR="00A82AB5" w:rsidRPr="002C0156">
        <w:t>. 8</w:t>
      </w:r>
      <w:r w:rsidR="001C1F41" w:rsidRPr="002C0156">
        <w:t xml:space="preserve"> </w:t>
      </w:r>
      <w:r w:rsidR="00A746B9" w:rsidRPr="002C0156">
        <w:t xml:space="preserve">and 9; </w:t>
      </w:r>
      <w:r w:rsidR="001C1F41" w:rsidRPr="002C0156">
        <w:t>and the MHCP Provider Manual]</w:t>
      </w:r>
      <w:r w:rsidRPr="002C0156">
        <w:t>;</w:t>
      </w:r>
    </w:p>
    <w:p w14:paraId="3DC7242A" w14:textId="6EA7940D" w:rsidR="00A32AEE" w:rsidRPr="002C0156" w:rsidRDefault="00A32AEE" w:rsidP="00F84F10">
      <w:pPr>
        <w:pStyle w:val="Heading5"/>
      </w:pPr>
      <w:r w:rsidRPr="002C0156">
        <w:t>Medication management</w:t>
      </w:r>
      <w:r w:rsidR="00F70236" w:rsidRPr="002C0156">
        <w:t xml:space="preserve"> according to </w:t>
      </w:r>
      <w:r w:rsidR="00C66B01" w:rsidRPr="002C0156">
        <w:t>Minnesota Statutes, §245.462, subd. 21</w:t>
      </w:r>
      <w:r w:rsidR="00F70236" w:rsidRPr="002C0156">
        <w:t xml:space="preserve"> and the Minnesota Health Care Programs Provider Manual</w:t>
      </w:r>
      <w:r w:rsidRPr="002C0156">
        <w:t>;</w:t>
      </w:r>
    </w:p>
    <w:p w14:paraId="01D9F7D0" w14:textId="77777777" w:rsidR="004D2D6C" w:rsidRPr="002C0156" w:rsidRDefault="008B2CDD" w:rsidP="00F84F10">
      <w:pPr>
        <w:pStyle w:val="Heading5"/>
      </w:pPr>
      <w:r w:rsidRPr="002C0156">
        <w:t>M</w:t>
      </w:r>
      <w:r w:rsidR="00A32AEE" w:rsidRPr="002C0156">
        <w:t xml:space="preserve">ental health outpatient treatment benefits consistent with DHS guidelines and protocols for dialectical behavior therapy (DBT) </w:t>
      </w:r>
      <w:r w:rsidR="005C15AA" w:rsidRPr="002C0156">
        <w:t>for Enrollees</w:t>
      </w:r>
      <w:r w:rsidRPr="002C0156">
        <w:t xml:space="preserve"> </w:t>
      </w:r>
      <w:r w:rsidR="00541C63" w:rsidRPr="002C0156">
        <w:t>who meet the eligibility criteria consistent with DHS guidelines for admission, continued treatment and discharge</w:t>
      </w:r>
      <w:r w:rsidR="001C1F41" w:rsidRPr="002C0156">
        <w:t>.</w:t>
      </w:r>
      <w:r w:rsidR="00E21E2E" w:rsidRPr="002C0156">
        <w:t xml:space="preserve">  </w:t>
      </w:r>
      <w:r w:rsidR="001C1F41" w:rsidRPr="002C0156">
        <w:t>[</w:t>
      </w:r>
      <w:r w:rsidR="00270CBA" w:rsidRPr="002C0156">
        <w:t xml:space="preserve">Minnesota Statutes, </w:t>
      </w:r>
      <w:r w:rsidR="00FB72CF" w:rsidRPr="002C0156">
        <w:t xml:space="preserve"> §256B.0671, subd 6</w:t>
      </w:r>
      <w:r w:rsidR="00270CBA" w:rsidRPr="002C0156">
        <w:t xml:space="preserve">; </w:t>
      </w:r>
      <w:r w:rsidR="00E21E2E" w:rsidRPr="002C0156">
        <w:t xml:space="preserve"> and the MHCP Provider Manual</w:t>
      </w:r>
      <w:r w:rsidR="001C1F41" w:rsidRPr="002C0156">
        <w:t>]</w:t>
      </w:r>
      <w:r w:rsidR="004D2D6C" w:rsidRPr="002C0156">
        <w:t xml:space="preserve"> </w:t>
      </w:r>
    </w:p>
    <w:p w14:paraId="1B74B3BD" w14:textId="7AE2496E" w:rsidR="00DD4C13" w:rsidRPr="002C0156" w:rsidRDefault="004D2D6C" w:rsidP="00F84F10">
      <w:pPr>
        <w:pStyle w:val="Heading5"/>
      </w:pPr>
      <w:r w:rsidRPr="002C0156">
        <w:t xml:space="preserve"> </w:t>
      </w:r>
      <w:r w:rsidR="00A32AEE" w:rsidRPr="002C0156">
        <w:t>Adult Mental Health Targeted Case Management (AMH-TCM)</w:t>
      </w:r>
      <w:r w:rsidR="00723776" w:rsidRPr="002C0156">
        <w:t xml:space="preserve">.  </w:t>
      </w:r>
      <w:r w:rsidR="00894C86" w:rsidRPr="002C0156">
        <w:t xml:space="preserve">The </w:t>
      </w:r>
      <w:r w:rsidR="00A32AEE" w:rsidRPr="002C0156">
        <w:t>MCO shall make available to Enrollees AMH-TCM services to adults with Serious and Persistent Mental Illness (SPMI)</w:t>
      </w:r>
      <w:r w:rsidR="001C1F41" w:rsidRPr="002C0156">
        <w:t>.</w:t>
      </w:r>
      <w:r w:rsidR="00A32AEE" w:rsidRPr="002C0156">
        <w:t xml:space="preserve"> </w:t>
      </w:r>
      <w:r w:rsidR="001C1F41" w:rsidRPr="002C0156">
        <w:t>[</w:t>
      </w:r>
      <w:r w:rsidR="00A32AEE" w:rsidRPr="002C0156">
        <w:t xml:space="preserve">Minnesota Statutes, </w:t>
      </w:r>
      <w:r w:rsidR="00980149" w:rsidRPr="002C0156">
        <w:t>§</w:t>
      </w:r>
      <w:r w:rsidR="002E1D0F" w:rsidRPr="002C0156">
        <w:t>§</w:t>
      </w:r>
      <w:r w:rsidR="00A32AEE" w:rsidRPr="002C0156">
        <w:t xml:space="preserve">245.461 to 245.486 and </w:t>
      </w:r>
      <w:r w:rsidR="00980149" w:rsidRPr="002C0156">
        <w:t>§</w:t>
      </w:r>
      <w:r w:rsidR="00A32AEE" w:rsidRPr="002C0156">
        <w:t xml:space="preserve">256B.0625, </w:t>
      </w:r>
      <w:r w:rsidR="008C6718" w:rsidRPr="002C0156">
        <w:t>subd. </w:t>
      </w:r>
      <w:r w:rsidR="00A32AEE" w:rsidRPr="002C0156">
        <w:t>20</w:t>
      </w:r>
      <w:r w:rsidR="00441DBA" w:rsidRPr="002C0156">
        <w:t>;</w:t>
      </w:r>
      <w:r w:rsidR="001C1F41" w:rsidRPr="002C0156">
        <w:t xml:space="preserve"> and Minnesota Rules, Parts </w:t>
      </w:r>
      <w:r w:rsidR="00A0290B" w:rsidRPr="002C0156">
        <w:t xml:space="preserve">9505.0322, and </w:t>
      </w:r>
      <w:r w:rsidR="001C1F41" w:rsidRPr="002C0156">
        <w:t>9520.0900 to 9520.0926 (</w:t>
      </w:r>
      <w:r w:rsidR="00A0290B" w:rsidRPr="002C0156">
        <w:t xml:space="preserve">Formerly known as </w:t>
      </w:r>
      <w:r w:rsidR="001C1F41" w:rsidRPr="002C0156">
        <w:t>“Rule 79”)]</w:t>
      </w:r>
      <w:r w:rsidR="00DD4C13" w:rsidRPr="002C0156">
        <w:t>.</w:t>
      </w:r>
    </w:p>
    <w:p w14:paraId="53E4068A" w14:textId="77777777" w:rsidR="00DD4C13" w:rsidRPr="002C0156" w:rsidRDefault="00B54242" w:rsidP="00F84F10">
      <w:pPr>
        <w:pStyle w:val="Heading6"/>
      </w:pPr>
      <w:r w:rsidRPr="002C0156">
        <w:lastRenderedPageBreak/>
        <w:t xml:space="preserve">Upon notification from a mental health crisis response team, the MCO shall make available within one </w:t>
      </w:r>
      <w:r w:rsidR="00660F3F" w:rsidRPr="002C0156">
        <w:t xml:space="preserve">(1) </w:t>
      </w:r>
      <w:r w:rsidRPr="002C0156">
        <w:t xml:space="preserve">business day information on the assigned AMH-TCM provider </w:t>
      </w:r>
      <w:r w:rsidR="00016DF4" w:rsidRPr="002C0156">
        <w:t xml:space="preserve">or entity </w:t>
      </w:r>
      <w:r w:rsidRPr="002C0156">
        <w:t>of an Enrollee receiving services from Crisis Response Services providers within the MCO provider network</w:t>
      </w:r>
      <w:r w:rsidR="00DD4C13" w:rsidRPr="002C0156">
        <w:t>.</w:t>
      </w:r>
    </w:p>
    <w:p w14:paraId="3DC72431" w14:textId="67200EC8" w:rsidR="00A32AEE" w:rsidRPr="002C0156" w:rsidRDefault="00A32AEE" w:rsidP="00F84F10">
      <w:pPr>
        <w:pStyle w:val="Heading6"/>
      </w:pPr>
      <w:r w:rsidRPr="002C0156">
        <w:t>The MCO may offer substitute models of AMH-TCM services to Enrollees who meet SPMI criteria with the consent of the</w:t>
      </w:r>
      <w:r w:rsidR="00FA6C65" w:rsidRPr="002C0156">
        <w:t xml:space="preserve"> </w:t>
      </w:r>
      <w:r w:rsidR="007A779E" w:rsidRPr="002C0156">
        <w:t>Enrollee</w:t>
      </w:r>
      <w:r w:rsidRPr="002C0156">
        <w:t>, if the substitute model includes all four activities that comprise the CMS definition for targeted case management services</w:t>
      </w:r>
      <w:r w:rsidR="007162B4" w:rsidRPr="002C0156">
        <w:t xml:space="preserve"> in 42 CFR §44</w:t>
      </w:r>
      <w:r w:rsidR="003E1A4B" w:rsidRPr="002C0156">
        <w:t>0</w:t>
      </w:r>
      <w:r w:rsidR="007162B4" w:rsidRPr="002C0156">
        <w:t>.169</w:t>
      </w:r>
      <w:r w:rsidR="00723776" w:rsidRPr="002C0156">
        <w:t xml:space="preserve">.  </w:t>
      </w:r>
      <w:r w:rsidRPr="002C0156">
        <w:t>These activities include:</w:t>
      </w:r>
    </w:p>
    <w:p w14:paraId="3DC72432" w14:textId="24E054EB" w:rsidR="00A32AEE" w:rsidRPr="002C0156" w:rsidRDefault="00992DF5" w:rsidP="00F84F10">
      <w:pPr>
        <w:pStyle w:val="Heading7"/>
      </w:pPr>
      <w:r w:rsidRPr="002C0156">
        <w:t>C</w:t>
      </w:r>
      <w:r w:rsidR="00A32AEE" w:rsidRPr="002C0156">
        <w:t>omprehensive assessment of the Enrollee to determine the need for any medical, educational, social or other services</w:t>
      </w:r>
      <w:r w:rsidR="00723776" w:rsidRPr="002C0156">
        <w:t xml:space="preserve">.  </w:t>
      </w:r>
      <w:r w:rsidR="00541C63" w:rsidRPr="002C0156">
        <w:t xml:space="preserve">The LOCUS is not required in determining eligibility for </w:t>
      </w:r>
      <w:r w:rsidR="00CE3DEF" w:rsidRPr="002C0156">
        <w:t>A</w:t>
      </w:r>
      <w:r w:rsidR="00541C63" w:rsidRPr="002C0156">
        <w:t>MH-TCM</w:t>
      </w:r>
      <w:r w:rsidR="00723776" w:rsidRPr="002C0156">
        <w:t xml:space="preserve">.  </w:t>
      </w:r>
      <w:r w:rsidR="00541C63" w:rsidRPr="002C0156">
        <w:t xml:space="preserve">However  </w:t>
      </w:r>
      <w:r w:rsidR="003E174B" w:rsidRPr="002C0156">
        <w:t xml:space="preserve">LOCUS or another approved level of care assessment </w:t>
      </w:r>
      <w:r w:rsidR="00541C63" w:rsidRPr="002C0156">
        <w:t xml:space="preserve">is required as part of </w:t>
      </w:r>
      <w:r w:rsidR="00CE3DEF" w:rsidRPr="002C0156">
        <w:t>A</w:t>
      </w:r>
      <w:r w:rsidR="00541C63" w:rsidRPr="002C0156">
        <w:t>MH-TCM services</w:t>
      </w:r>
      <w:r w:rsidR="00177C1D" w:rsidRPr="002C0156">
        <w:t xml:space="preserve">, consistent with section </w:t>
      </w:r>
      <w:r w:rsidR="00273B6C">
        <w:t>6.1.37(13)</w:t>
      </w:r>
      <w:r w:rsidR="00177C1D" w:rsidRPr="002C0156">
        <w:t xml:space="preserve"> above</w:t>
      </w:r>
      <w:r w:rsidR="00541C63" w:rsidRPr="002C0156">
        <w:t xml:space="preserve"> to complete the  </w:t>
      </w:r>
      <w:r w:rsidR="003E174B" w:rsidRPr="002C0156">
        <w:t xml:space="preserve">level of care assessment </w:t>
      </w:r>
      <w:r w:rsidR="00541C63" w:rsidRPr="002C0156">
        <w:t xml:space="preserve">as it relates to the responsibilities of the case manager in assessment, planning, referral and monitoring of all </w:t>
      </w:r>
      <w:r w:rsidR="00CE3DEF" w:rsidRPr="002C0156">
        <w:t>mental health</w:t>
      </w:r>
      <w:r w:rsidR="00541C63" w:rsidRPr="002C0156">
        <w:t xml:space="preserve"> services</w:t>
      </w:r>
      <w:r w:rsidR="00A32AEE" w:rsidRPr="002C0156">
        <w:t xml:space="preserve">; </w:t>
      </w:r>
    </w:p>
    <w:p w14:paraId="2478B9BF" w14:textId="77777777" w:rsidR="00DD4C13" w:rsidRPr="002C0156" w:rsidRDefault="00A32AEE" w:rsidP="00F84F10">
      <w:pPr>
        <w:pStyle w:val="Heading7"/>
      </w:pPr>
      <w:r w:rsidRPr="002C0156">
        <w:t>Development of a specific care plan that:</w:t>
      </w:r>
      <w:r w:rsidR="00541C63" w:rsidRPr="002C0156">
        <w:t xml:space="preserve"> i</w:t>
      </w:r>
      <w:r w:rsidRPr="002C0156">
        <w:t xml:space="preserve">s based on the information collected through the assessment; </w:t>
      </w:r>
      <w:r w:rsidR="00541C63" w:rsidRPr="002C0156">
        <w:t>s</w:t>
      </w:r>
      <w:r w:rsidRPr="002C0156">
        <w:t xml:space="preserve">pecifies the goals and actions to address the medical, social, educational, and other services needed by the Enrollee; </w:t>
      </w:r>
      <w:r w:rsidR="00541C63" w:rsidRPr="002C0156">
        <w:t>i</w:t>
      </w:r>
      <w:r w:rsidRPr="002C0156">
        <w:t xml:space="preserve">ncludes activities such as ensuring the active participation of the </w:t>
      </w:r>
      <w:r w:rsidR="00992DF5" w:rsidRPr="002C0156">
        <w:t>Enrollee</w:t>
      </w:r>
      <w:r w:rsidRPr="002C0156">
        <w:t xml:space="preserve">, and working with the </w:t>
      </w:r>
      <w:r w:rsidR="00992DF5" w:rsidRPr="002C0156">
        <w:t>Enrollee</w:t>
      </w:r>
      <w:r w:rsidRPr="002C0156">
        <w:t xml:space="preserve"> (or the </w:t>
      </w:r>
      <w:r w:rsidR="00992DF5" w:rsidRPr="002C0156">
        <w:t>Enrollee</w:t>
      </w:r>
      <w:r w:rsidRPr="002C0156">
        <w:t xml:space="preserve">’s authorized health care decision maker) and others to develop those goals; and </w:t>
      </w:r>
      <w:r w:rsidR="00541C63" w:rsidRPr="002C0156">
        <w:t>i</w:t>
      </w:r>
      <w:r w:rsidRPr="002C0156">
        <w:t xml:space="preserve">dentifies a course of action to respond to the assessed needs of the </w:t>
      </w:r>
      <w:r w:rsidR="00992DF5" w:rsidRPr="002C0156">
        <w:t>Enrollee</w:t>
      </w:r>
      <w:r w:rsidR="00DD4C13" w:rsidRPr="002C0156">
        <w:t>.</w:t>
      </w:r>
    </w:p>
    <w:p w14:paraId="69475216" w14:textId="77777777" w:rsidR="00DD4C13" w:rsidRPr="002C0156" w:rsidRDefault="00A32AEE" w:rsidP="00F84F10">
      <w:pPr>
        <w:pStyle w:val="Heading7"/>
      </w:pPr>
      <w:r w:rsidRPr="002C0156">
        <w:t>Referral and related activities to help the Enrollee obtain needed services including activities th</w:t>
      </w:r>
      <w:r w:rsidR="00541C63" w:rsidRPr="002C0156">
        <w:t>at help link the Enrollee with m</w:t>
      </w:r>
      <w:r w:rsidRPr="002C0156">
        <w:t>edical,</w:t>
      </w:r>
      <w:r w:rsidR="00177C1D" w:rsidRPr="002C0156">
        <w:t xml:space="preserve"> behavioral,</w:t>
      </w:r>
      <w:r w:rsidRPr="002C0156">
        <w:t xml:space="preserve"> social, </w:t>
      </w:r>
      <w:r w:rsidR="00177C1D" w:rsidRPr="002C0156">
        <w:t xml:space="preserve">and </w:t>
      </w:r>
      <w:r w:rsidRPr="002C0156">
        <w:t xml:space="preserve">educational </w:t>
      </w:r>
      <w:r w:rsidR="00177C1D" w:rsidRPr="002C0156">
        <w:t>P</w:t>
      </w:r>
      <w:r w:rsidRPr="002C0156">
        <w:t xml:space="preserve">roviders; </w:t>
      </w:r>
      <w:r w:rsidR="00177C1D" w:rsidRPr="002C0156">
        <w:t xml:space="preserve">community services; </w:t>
      </w:r>
      <w:r w:rsidRPr="002C0156">
        <w:t xml:space="preserve">or </w:t>
      </w:r>
      <w:r w:rsidR="00541C63" w:rsidRPr="002C0156">
        <w:t>p</w:t>
      </w:r>
      <w:r w:rsidRPr="002C0156">
        <w:t>rograms and services available for providing additional needed services</w:t>
      </w:r>
      <w:r w:rsidR="00DD4C13" w:rsidRPr="002C0156">
        <w:t>.</w:t>
      </w:r>
    </w:p>
    <w:p w14:paraId="5A108AFD" w14:textId="77777777" w:rsidR="00DD4C13" w:rsidRPr="002C0156" w:rsidRDefault="00A32AEE" w:rsidP="00F84F10">
      <w:pPr>
        <w:pStyle w:val="Heading7"/>
      </w:pPr>
      <w:r w:rsidRPr="002C0156">
        <w:t>Monitoring and follow-up activities, including necessary Enrollee contact to ensure the care plan is implemented, and adequately addresses the Enrollee’s needs</w:t>
      </w:r>
      <w:r w:rsidR="00723776" w:rsidRPr="002C0156">
        <w:t xml:space="preserve">.  </w:t>
      </w:r>
      <w:r w:rsidRPr="002C0156">
        <w:t>These activities or contact, may be with the Enrollee, his or her family members, Providers, other entities or individuals and may be conducted as frequently as necessary; including at least one annual monitoring to assur</w:t>
      </w:r>
      <w:r w:rsidR="00541C63" w:rsidRPr="002C0156">
        <w:t xml:space="preserve">e </w:t>
      </w:r>
      <w:r w:rsidR="00520A08" w:rsidRPr="002C0156">
        <w:t xml:space="preserve">the </w:t>
      </w:r>
      <w:r w:rsidR="00541C63" w:rsidRPr="002C0156">
        <w:t xml:space="preserve">following conditions are met: </w:t>
      </w:r>
      <w:r w:rsidR="005F2C34" w:rsidRPr="002C0156">
        <w:t>s</w:t>
      </w:r>
      <w:r w:rsidRPr="002C0156">
        <w:t xml:space="preserve">ervices are being furnished in accordance with the Enrollee’s care plan; </w:t>
      </w:r>
      <w:r w:rsidR="005F2C34" w:rsidRPr="002C0156">
        <w:t>s</w:t>
      </w:r>
      <w:r w:rsidRPr="002C0156">
        <w:t xml:space="preserve">ervices in the care plan are adequate; and </w:t>
      </w:r>
      <w:r w:rsidR="005F2C34" w:rsidRPr="002C0156">
        <w:t>i</w:t>
      </w:r>
      <w:r w:rsidRPr="002C0156">
        <w:t>f there are changes in the needs or status of the Enrollee, necessary adjustments must be made to the care plan and to service arrangements with Providers</w:t>
      </w:r>
      <w:r w:rsidR="00DD4C13" w:rsidRPr="002C0156">
        <w:t>.</w:t>
      </w:r>
    </w:p>
    <w:p w14:paraId="3DC7243F" w14:textId="702517D7" w:rsidR="00A32AEE" w:rsidRPr="002C0156" w:rsidRDefault="00A32AEE" w:rsidP="00F84F10">
      <w:pPr>
        <w:pStyle w:val="Heading6"/>
      </w:pPr>
      <w:r w:rsidRPr="002C0156">
        <w:t xml:space="preserve">All </w:t>
      </w:r>
      <w:r w:rsidR="00992DF5" w:rsidRPr="002C0156">
        <w:t>A</w:t>
      </w:r>
      <w:r w:rsidRPr="002C0156">
        <w:t xml:space="preserve">MH-TCM services must meet the following quality standards: </w:t>
      </w:r>
    </w:p>
    <w:p w14:paraId="6D4CE89D" w14:textId="77777777" w:rsidR="004D2D6C" w:rsidRPr="002C0156" w:rsidRDefault="00A32AEE" w:rsidP="00F84F10">
      <w:pPr>
        <w:pStyle w:val="Heading7"/>
      </w:pPr>
      <w:r w:rsidRPr="002C0156">
        <w:t>Assure adequate access to AMH-TCM for all eligible Enrollees</w:t>
      </w:r>
      <w:r w:rsidR="001C1F41" w:rsidRPr="002C0156">
        <w:t>.</w:t>
      </w:r>
      <w:r w:rsidRPr="002C0156">
        <w:t xml:space="preserve"> </w:t>
      </w:r>
      <w:r w:rsidR="001C1F41" w:rsidRPr="002C0156">
        <w:t>[</w:t>
      </w:r>
      <w:r w:rsidRPr="002C0156">
        <w:t>Minnesota Rules</w:t>
      </w:r>
      <w:r w:rsidR="001C1F41" w:rsidRPr="002C0156">
        <w:t>, P</w:t>
      </w:r>
      <w:r w:rsidRPr="002C0156">
        <w:t>arts 9520.0900 to 9520.0903</w:t>
      </w:r>
      <w:r w:rsidR="001C1F41" w:rsidRPr="002C0156">
        <w:t>]</w:t>
      </w:r>
      <w:r w:rsidR="004D2D6C" w:rsidRPr="002C0156">
        <w:t xml:space="preserve"> </w:t>
      </w:r>
    </w:p>
    <w:p w14:paraId="6C029F09" w14:textId="3A84C952" w:rsidR="00DD4C13" w:rsidRPr="002C0156" w:rsidRDefault="004D2D6C" w:rsidP="00F84F10">
      <w:pPr>
        <w:pStyle w:val="Heading8"/>
      </w:pPr>
      <w:r w:rsidRPr="002C0156">
        <w:t xml:space="preserve"> </w:t>
      </w:r>
      <w:r w:rsidR="00A32AEE" w:rsidRPr="002C0156">
        <w:t xml:space="preserve">The MCO agrees to work with </w:t>
      </w:r>
      <w:r w:rsidR="00992DF5" w:rsidRPr="002C0156">
        <w:t>the STATE</w:t>
      </w:r>
      <w:r w:rsidR="00A32AEE" w:rsidRPr="002C0156">
        <w:t xml:space="preserve"> to provide adequate access to AMH-TCM</w:t>
      </w:r>
      <w:r w:rsidR="00723776" w:rsidRPr="002C0156">
        <w:t xml:space="preserve">.  </w:t>
      </w:r>
      <w:r w:rsidR="00A32AEE" w:rsidRPr="002C0156">
        <w:t xml:space="preserve">This includes </w:t>
      </w:r>
      <w:r w:rsidR="00EC36D6" w:rsidRPr="002C0156">
        <w:t xml:space="preserve">adhering to </w:t>
      </w:r>
      <w:r w:rsidR="00A32AEE" w:rsidRPr="002C0156">
        <w:t xml:space="preserve">the case manager average caseload </w:t>
      </w:r>
      <w:r w:rsidR="00EC36D6" w:rsidRPr="002C0156">
        <w:t xml:space="preserve">standard </w:t>
      </w:r>
      <w:r w:rsidR="00A32AEE" w:rsidRPr="002C0156">
        <w:t>as specified in Minnesota Rules, part 9520.0903, subpart 2, in order to attend to the outcomes specified for case management services as specified in Minnesota Rules, Part 9520.0905</w:t>
      </w:r>
      <w:r w:rsidR="00DD4C13" w:rsidRPr="002C0156">
        <w:t>.</w:t>
      </w:r>
    </w:p>
    <w:p w14:paraId="6CC3F94F" w14:textId="77777777" w:rsidR="00DD4C13" w:rsidRPr="002C0156" w:rsidRDefault="00A32AEE" w:rsidP="00F84F10">
      <w:pPr>
        <w:pStyle w:val="Heading8"/>
      </w:pPr>
      <w:r w:rsidRPr="002C0156">
        <w:t>The STATE acknowledges that AMH-TCM Providers may provide services to Enrollees for multiple</w:t>
      </w:r>
      <w:r w:rsidR="007A779E" w:rsidRPr="002C0156">
        <w:t xml:space="preserve"> </w:t>
      </w:r>
      <w:r w:rsidR="003F0F7A" w:rsidRPr="002C0156">
        <w:t>MCOs and FFS</w:t>
      </w:r>
      <w:r w:rsidRPr="002C0156">
        <w:t xml:space="preserve">, and agrees to monitor caseload ratios and </w:t>
      </w:r>
      <w:r w:rsidRPr="002C0156">
        <w:lastRenderedPageBreak/>
        <w:t>will provide feedback to the MCOs regarding the caseload ratios of all contracted Case Management Providers</w:t>
      </w:r>
      <w:r w:rsidR="00DD4C13" w:rsidRPr="002C0156">
        <w:t>.</w:t>
      </w:r>
    </w:p>
    <w:p w14:paraId="3DC72443" w14:textId="52289FD0" w:rsidR="00A32AEE" w:rsidRPr="002C0156" w:rsidRDefault="00A32AEE" w:rsidP="00F84F10">
      <w:pPr>
        <w:pStyle w:val="Heading7"/>
      </w:pPr>
      <w:r w:rsidRPr="002C0156">
        <w:t xml:space="preserve">Provide </w:t>
      </w:r>
      <w:r w:rsidR="004543ED" w:rsidRPr="002C0156">
        <w:t xml:space="preserve">interactive video </w:t>
      </w:r>
      <w:r w:rsidR="00EE6848" w:rsidRPr="002C0156">
        <w:t xml:space="preserve">or </w:t>
      </w:r>
      <w:r w:rsidRPr="002C0156">
        <w:t>face-to-face contact with the Enrollee at least once per month, or as appropriate to Enrollee need</w:t>
      </w:r>
      <w:r w:rsidR="001C1F41" w:rsidRPr="002C0156">
        <w:t>.</w:t>
      </w:r>
      <w:r w:rsidRPr="002C0156">
        <w:t xml:space="preserve"> </w:t>
      </w:r>
      <w:bookmarkStart w:id="2305" w:name="_Hlk138148945"/>
      <w:r w:rsidR="00A0290B" w:rsidRPr="002C0156">
        <w:t xml:space="preserve">Audio-only contact may be provided consistent with section </w:t>
      </w:r>
      <w:r w:rsidR="00273B6C">
        <w:t>2.208</w:t>
      </w:r>
      <w:r w:rsidR="00A0290B" w:rsidRPr="002C0156">
        <w:t xml:space="preserve"> above.  </w:t>
      </w:r>
      <w:bookmarkEnd w:id="2305"/>
      <w:r w:rsidR="001C1F41" w:rsidRPr="002C0156">
        <w:t>[</w:t>
      </w:r>
      <w:r w:rsidR="00C66B01" w:rsidRPr="002C0156">
        <w:t>Minnesota Statutes, §§256B.0625, subd</w:t>
      </w:r>
      <w:r w:rsidR="004543ED" w:rsidRPr="002C0156">
        <w:t>s</w:t>
      </w:r>
      <w:r w:rsidR="00C66B01" w:rsidRPr="002C0156">
        <w:t xml:space="preserve">. </w:t>
      </w:r>
      <w:r w:rsidR="004543ED" w:rsidRPr="002C0156">
        <w:t xml:space="preserve">20 and </w:t>
      </w:r>
      <w:r w:rsidR="00C66B01" w:rsidRPr="002C0156">
        <w:t>20b</w:t>
      </w:r>
      <w:r w:rsidR="004543ED" w:rsidRPr="002C0156">
        <w:t>,</w:t>
      </w:r>
      <w:r w:rsidR="00C66B01" w:rsidRPr="002C0156">
        <w:t xml:space="preserve"> and 256B.0924, subd. 6; and </w:t>
      </w:r>
      <w:r w:rsidRPr="002C0156">
        <w:t>Minnesota Rules</w:t>
      </w:r>
      <w:r w:rsidR="001C1F41" w:rsidRPr="002C0156">
        <w:t>,</w:t>
      </w:r>
      <w:r w:rsidRPr="002C0156">
        <w:t xml:space="preserve"> </w:t>
      </w:r>
      <w:r w:rsidR="003F0F7A" w:rsidRPr="002C0156">
        <w:t xml:space="preserve">Part </w:t>
      </w:r>
      <w:r w:rsidRPr="002C0156">
        <w:t>9520.0914, subpart 2.</w:t>
      </w:r>
      <w:r w:rsidR="001C1F41" w:rsidRPr="002C0156">
        <w:t xml:space="preserve">, </w:t>
      </w:r>
      <w:r w:rsidRPr="002C0156">
        <w:t>B</w:t>
      </w:r>
      <w:r w:rsidR="001C1F41" w:rsidRPr="002C0156">
        <w:t>]</w:t>
      </w:r>
      <w:r w:rsidR="00723776" w:rsidRPr="002C0156">
        <w:t xml:space="preserve"> </w:t>
      </w:r>
    </w:p>
    <w:p w14:paraId="7B73B3B4" w14:textId="511DAA00" w:rsidR="00DD4C13" w:rsidRPr="002C0156" w:rsidRDefault="00A32AEE" w:rsidP="00F84F10">
      <w:pPr>
        <w:pStyle w:val="Heading6"/>
      </w:pPr>
      <w:r w:rsidRPr="002C0156">
        <w:t xml:space="preserve">Case </w:t>
      </w:r>
      <w:r w:rsidR="00EC36D6" w:rsidRPr="002C0156">
        <w:t>m</w:t>
      </w:r>
      <w:r w:rsidRPr="002C0156">
        <w:t xml:space="preserve">anagers for AMH-TCM services must meet the qualifications and supervision requirements listed in Minnesota Statutes, </w:t>
      </w:r>
      <w:r w:rsidR="00980149" w:rsidRPr="002C0156">
        <w:t>§</w:t>
      </w:r>
      <w:r w:rsidRPr="002C0156">
        <w:t>245.462, subds</w:t>
      </w:r>
      <w:r w:rsidR="00723776" w:rsidRPr="002C0156">
        <w:t xml:space="preserve">.  </w:t>
      </w:r>
      <w:r w:rsidRPr="002C0156">
        <w:t xml:space="preserve">4 </w:t>
      </w:r>
      <w:r w:rsidR="00EC36D6" w:rsidRPr="002C0156">
        <w:t xml:space="preserve">(b) through (f), </w:t>
      </w:r>
      <w:r w:rsidRPr="002C0156">
        <w:t>and 4(a), and Minnesota Rules, Part 9520.0912</w:t>
      </w:r>
      <w:r w:rsidR="00723776" w:rsidRPr="002C0156">
        <w:t xml:space="preserve">.  </w:t>
      </w:r>
      <w:r w:rsidR="00EC36D6" w:rsidRPr="002C0156">
        <w:t xml:space="preserve">Case manager associates for AMH-TCM services must meet the qualifications and supervision requirements listed in Minnesota Statutes, </w:t>
      </w:r>
      <w:r w:rsidR="00980149" w:rsidRPr="002C0156">
        <w:t>§</w:t>
      </w:r>
      <w:r w:rsidR="00EC36D6" w:rsidRPr="002C0156">
        <w:t>245.462, subds</w:t>
      </w:r>
      <w:r w:rsidR="00D931B9" w:rsidRPr="002C0156">
        <w:t xml:space="preserve">. </w:t>
      </w:r>
      <w:r w:rsidR="00EC36D6" w:rsidRPr="002C0156">
        <w:t>4 (g) and (h)</w:t>
      </w:r>
      <w:r w:rsidR="00DD4C13" w:rsidRPr="002C0156">
        <w:t>.</w:t>
      </w:r>
    </w:p>
    <w:p w14:paraId="487B4E8A" w14:textId="77777777" w:rsidR="00DD4C13" w:rsidRPr="002C0156" w:rsidRDefault="00A32AEE" w:rsidP="00F84F10">
      <w:pPr>
        <w:pStyle w:val="Heading3"/>
      </w:pPr>
      <w:bookmarkStart w:id="2306" w:name="_Toc209615328"/>
      <w:r w:rsidRPr="002C0156">
        <w:t>Children’s Mental Health Services</w:t>
      </w:r>
      <w:r w:rsidR="00DD4C13" w:rsidRPr="002C0156">
        <w:t>.</w:t>
      </w:r>
      <w:bookmarkEnd w:id="2306"/>
    </w:p>
    <w:p w14:paraId="3DC72446" w14:textId="6BBE5291" w:rsidR="00A32AEE" w:rsidRPr="002C0156" w:rsidRDefault="00A32AEE" w:rsidP="00F84F10">
      <w:pPr>
        <w:pStyle w:val="3bodytext"/>
      </w:pPr>
      <w:r w:rsidRPr="002C0156">
        <w:t xml:space="preserve">All </w:t>
      </w:r>
      <w:r w:rsidR="00894C86" w:rsidRPr="002C0156">
        <w:t>M</w:t>
      </w:r>
      <w:r w:rsidRPr="002C0156">
        <w:t xml:space="preserve">ental </w:t>
      </w:r>
      <w:r w:rsidR="00894C86" w:rsidRPr="002C0156">
        <w:t>H</w:t>
      </w:r>
      <w:r w:rsidRPr="002C0156">
        <w:t xml:space="preserve">ealth </w:t>
      </w:r>
      <w:r w:rsidR="00894C86" w:rsidRPr="002C0156">
        <w:t>P</w:t>
      </w:r>
      <w:r w:rsidRPr="002C0156">
        <w:t>rofessional services for Children up to age twenty-one (21)</w:t>
      </w:r>
      <w:r w:rsidR="00FC4460" w:rsidRPr="002C0156">
        <w:t>, unless otherwise indicated,</w:t>
      </w:r>
      <w:r w:rsidRPr="002C0156">
        <w:t xml:space="preserve"> must be delivered by the MCO in a manner so as to establish or sustain the Enrollee at a level of mental health functioning appropriate to the Enrollee’s developmental level</w:t>
      </w:r>
      <w:r w:rsidR="00723776" w:rsidRPr="002C0156">
        <w:t xml:space="preserve">.  </w:t>
      </w:r>
      <w:r w:rsidR="00FB72CF" w:rsidRPr="002C0156">
        <w:t>Services include</w:t>
      </w:r>
      <w:r w:rsidRPr="002C0156">
        <w:t xml:space="preserve">: </w:t>
      </w:r>
    </w:p>
    <w:p w14:paraId="10F6D3BC" w14:textId="503F4078" w:rsidR="00F93BCE" w:rsidRPr="002C0156" w:rsidRDefault="00A32AEE" w:rsidP="00F84F10">
      <w:pPr>
        <w:pStyle w:val="Heading5"/>
      </w:pPr>
      <w:r w:rsidRPr="002C0156">
        <w:t xml:space="preserve">Diagnostic assessment and psychological testing, and explanation of findings </w:t>
      </w:r>
      <w:r w:rsidR="005C15AA" w:rsidRPr="002C0156">
        <w:t>to rule</w:t>
      </w:r>
      <w:r w:rsidRPr="002C0156">
        <w:t xml:space="preserve"> out </w:t>
      </w:r>
      <w:r w:rsidR="00F93BCE" w:rsidRPr="002C0156">
        <w:t>mental illness</w:t>
      </w:r>
      <w:r w:rsidR="003F0F7A" w:rsidRPr="002C0156">
        <w:t xml:space="preserve"> </w:t>
      </w:r>
      <w:r w:rsidRPr="002C0156">
        <w:t xml:space="preserve">or establish the appropriate </w:t>
      </w:r>
      <w:r w:rsidR="00F93BCE" w:rsidRPr="002C0156">
        <w:t>mental illness</w:t>
      </w:r>
      <w:r w:rsidR="00116397">
        <w:t xml:space="preserve"> </w:t>
      </w:r>
      <w:r w:rsidRPr="002C0156">
        <w:t>diagnosis and develop the individual treatment plan</w:t>
      </w:r>
      <w:r w:rsidR="00723776" w:rsidRPr="002C0156">
        <w:t xml:space="preserve">.  </w:t>
      </w:r>
      <w:r w:rsidRPr="002C0156">
        <w:t xml:space="preserve">A diagnostic assessment must include </w:t>
      </w:r>
      <w:r w:rsidR="00F93BCE" w:rsidRPr="002C0156">
        <w:t>a face-to-face interview</w:t>
      </w:r>
      <w:r w:rsidRPr="002C0156">
        <w:t xml:space="preserve"> of the Enrollee</w:t>
      </w:r>
      <w:r w:rsidR="00F93BCE" w:rsidRPr="002C0156">
        <w:t xml:space="preserve"> and a written evaluation</w:t>
      </w:r>
      <w:r w:rsidR="00723776" w:rsidRPr="002C0156">
        <w:t xml:space="preserve">.  </w:t>
      </w:r>
      <w:r w:rsidR="00FB72CF" w:rsidRPr="002C0156">
        <w:t>[Minnesota Statutes, §245I.10, subd</w:t>
      </w:r>
      <w:r w:rsidR="00F93BCE" w:rsidRPr="002C0156">
        <w:t>s. 5 and</w:t>
      </w:r>
      <w:r w:rsidR="00FB72CF" w:rsidRPr="002C0156">
        <w:t xml:space="preserve"> 6]</w:t>
      </w:r>
      <w:r w:rsidR="00F93BCE" w:rsidRPr="002C0156">
        <w:t xml:space="preserve"> </w:t>
      </w:r>
    </w:p>
    <w:p w14:paraId="24A6520D" w14:textId="0BCEA0AD" w:rsidR="00F93BCE" w:rsidRPr="002C0156" w:rsidRDefault="00F93BCE" w:rsidP="00F84F10">
      <w:pPr>
        <w:pStyle w:val="Heading6"/>
      </w:pPr>
      <w:r w:rsidRPr="002C0156">
        <w:t>Providers must use the diagnostic assessment to determine eligibility for mental health services, except as provided in this section:</w:t>
      </w:r>
    </w:p>
    <w:p w14:paraId="1BA67512" w14:textId="77777777" w:rsidR="00F93BCE" w:rsidRPr="002C0156" w:rsidRDefault="00F93BCE" w:rsidP="00F84F10">
      <w:pPr>
        <w:pStyle w:val="Heading7"/>
      </w:pPr>
      <w:r w:rsidRPr="002C0156">
        <w:t>The following services can be provided prior to completing  the initial diagnostic assessment:</w:t>
      </w:r>
    </w:p>
    <w:p w14:paraId="5BE5FDCB" w14:textId="77777777" w:rsidR="00F93BCE" w:rsidRPr="002C0156" w:rsidRDefault="00F93BCE" w:rsidP="00F84F10">
      <w:pPr>
        <w:pStyle w:val="Heading8"/>
      </w:pPr>
      <w:r w:rsidRPr="002C0156">
        <w:t>Explanation of findings;</w:t>
      </w:r>
    </w:p>
    <w:p w14:paraId="21462ED0" w14:textId="77777777" w:rsidR="00F93BCE" w:rsidRPr="002C0156" w:rsidRDefault="00F93BCE" w:rsidP="00F84F10">
      <w:pPr>
        <w:pStyle w:val="Heading8"/>
      </w:pPr>
      <w:r w:rsidRPr="002C0156">
        <w:t>Neuropsychological testing, neuropsychological assessment, and psychological testing;</w:t>
      </w:r>
    </w:p>
    <w:p w14:paraId="1C7EA1C7" w14:textId="65D20BDC" w:rsidR="00F93BCE" w:rsidRPr="002C0156" w:rsidRDefault="00F93BCE" w:rsidP="00F84F10">
      <w:pPr>
        <w:pStyle w:val="Heading8"/>
      </w:pPr>
      <w:r w:rsidRPr="002C0156">
        <w:t xml:space="preserve">Up to three sessions of any combination of psychotherapy sessions, family psychotherapy sessions, and </w:t>
      </w:r>
      <w:r w:rsidR="00997BA1" w:rsidRPr="002C0156">
        <w:t xml:space="preserve">child and </w:t>
      </w:r>
      <w:r w:rsidRPr="002C0156">
        <w:t>family psychoeducation sessions;</w:t>
      </w:r>
    </w:p>
    <w:p w14:paraId="41111C52" w14:textId="77777777" w:rsidR="00F93BCE" w:rsidRPr="002C0156" w:rsidRDefault="00F93BCE" w:rsidP="00F84F10">
      <w:pPr>
        <w:pStyle w:val="Heading8"/>
      </w:pPr>
      <w:r w:rsidRPr="002C0156">
        <w:t>Crisis assessment and services according to Minnesota Statutes, §256B.0624;</w:t>
      </w:r>
    </w:p>
    <w:p w14:paraId="3DC72448" w14:textId="1F7358F7" w:rsidR="00A32AEE" w:rsidRPr="002C0156" w:rsidRDefault="00F93BCE" w:rsidP="00F84F10">
      <w:pPr>
        <w:pStyle w:val="Heading8"/>
      </w:pPr>
      <w:r w:rsidRPr="002C0156">
        <w:t xml:space="preserve">Ten (10) days of intensive residential treatment services according to the assessment and treatment planning standards in Minnesota Statutes §245.23, subd. 7. </w:t>
      </w:r>
    </w:p>
    <w:p w14:paraId="11C542AB" w14:textId="77777777" w:rsidR="00DD4C13" w:rsidRPr="002C0156" w:rsidRDefault="00A32AEE" w:rsidP="00F84F10">
      <w:pPr>
        <w:pStyle w:val="Heading5"/>
      </w:pPr>
      <w:r w:rsidRPr="002C0156">
        <w:t>Sub-acute psychiatric care for Children under age twenty-one (21)</w:t>
      </w:r>
      <w:r w:rsidR="00DD4C13" w:rsidRPr="002C0156">
        <w:t>.</w:t>
      </w:r>
    </w:p>
    <w:p w14:paraId="3DC7244D" w14:textId="41960290" w:rsidR="00A32AEE" w:rsidRPr="002C0156" w:rsidRDefault="00A32AEE" w:rsidP="00F84F10">
      <w:pPr>
        <w:pStyle w:val="Heading5"/>
      </w:pPr>
      <w:r w:rsidRPr="002C0156">
        <w:t xml:space="preserve">Children’s Therapeutic Services and Supports </w:t>
      </w:r>
      <w:r w:rsidR="00B54242" w:rsidRPr="002C0156">
        <w:t xml:space="preserve">(CTSS) </w:t>
      </w:r>
      <w:r w:rsidR="00FA6C65" w:rsidRPr="002C0156">
        <w:t>to age twenty-one (21)</w:t>
      </w:r>
      <w:r w:rsidR="00520A08" w:rsidRPr="002C0156">
        <w:t>.</w:t>
      </w:r>
      <w:r w:rsidR="00FA6C65" w:rsidRPr="002C0156">
        <w:t xml:space="preserve"> </w:t>
      </w:r>
      <w:r w:rsidR="00C66B01" w:rsidRPr="002C0156">
        <w:t>Direct service time by a mental health professional, clinical trainee mental health practitioner, or mental health behavioral aide may be provided face-to-face</w:t>
      </w:r>
      <w:r w:rsidR="00FB72CF" w:rsidRPr="002C0156">
        <w:t>;</w:t>
      </w:r>
      <w:r w:rsidR="00C66B01" w:rsidRPr="002C0156">
        <w:t xml:space="preserve"> or through telehealth.  </w:t>
      </w:r>
      <w:r w:rsidR="00520A08" w:rsidRPr="002C0156">
        <w:t>[</w:t>
      </w:r>
      <w:r w:rsidRPr="002C0156">
        <w:t xml:space="preserve">Minnesota Statutes, </w:t>
      </w:r>
      <w:r w:rsidR="00980149" w:rsidRPr="002C0156">
        <w:t>§</w:t>
      </w:r>
      <w:r w:rsidRPr="002C0156">
        <w:t xml:space="preserve">256B.0943, </w:t>
      </w:r>
      <w:r w:rsidR="00B54242" w:rsidRPr="002C0156">
        <w:t>subd</w:t>
      </w:r>
      <w:r w:rsidR="00EC36D6" w:rsidRPr="002C0156">
        <w:t>s</w:t>
      </w:r>
      <w:r w:rsidR="00723776" w:rsidRPr="002C0156">
        <w:t xml:space="preserve">.  </w:t>
      </w:r>
      <w:r w:rsidR="00EC36D6" w:rsidRPr="002C0156">
        <w:t>1</w:t>
      </w:r>
      <w:r w:rsidR="00E21E2E" w:rsidRPr="002C0156">
        <w:t>,</w:t>
      </w:r>
      <w:r w:rsidR="00EC36D6" w:rsidRPr="002C0156">
        <w:t xml:space="preserve"> </w:t>
      </w:r>
      <w:r w:rsidR="00B54242" w:rsidRPr="002C0156">
        <w:t>2</w:t>
      </w:r>
      <w:r w:rsidR="003F0F7A" w:rsidRPr="002C0156">
        <w:t>,</w:t>
      </w:r>
      <w:r w:rsidR="00B54242" w:rsidRPr="002C0156">
        <w:t xml:space="preserve"> </w:t>
      </w:r>
      <w:r w:rsidR="00E21E2E" w:rsidRPr="002C0156">
        <w:t>6 and 9</w:t>
      </w:r>
      <w:r w:rsidR="00520A08" w:rsidRPr="002C0156">
        <w:t>]</w:t>
      </w:r>
      <w:r w:rsidR="00C66B01" w:rsidRPr="002C0156">
        <w:t xml:space="preserve">CTSS includes: </w:t>
      </w:r>
    </w:p>
    <w:p w14:paraId="6DDC96FF" w14:textId="37133B30" w:rsidR="00071F8C" w:rsidRPr="002C0156" w:rsidRDefault="00071F8C" w:rsidP="00F84F10">
      <w:pPr>
        <w:pStyle w:val="Heading6"/>
      </w:pPr>
      <w:r w:rsidRPr="002C0156">
        <w:t>Individual, family and group psychotherapy</w:t>
      </w:r>
      <w:r w:rsidR="00DC3A11" w:rsidRPr="002C0156">
        <w:t>,</w:t>
      </w:r>
      <w:r w:rsidR="006B70D0" w:rsidRPr="002C0156">
        <w:t xml:space="preserve"> and psychotherapy for crisis</w:t>
      </w:r>
      <w:r w:rsidRPr="002C0156">
        <w:t>;</w:t>
      </w:r>
    </w:p>
    <w:p w14:paraId="0003323E" w14:textId="147A69C6" w:rsidR="00071F8C" w:rsidRPr="002C0156" w:rsidRDefault="00071F8C" w:rsidP="00F84F10">
      <w:pPr>
        <w:pStyle w:val="Heading6"/>
      </w:pPr>
      <w:bookmarkStart w:id="2307" w:name="_Ref465928325"/>
      <w:r w:rsidRPr="002C0156">
        <w:t>Individual, family, or group skills training;</w:t>
      </w:r>
      <w:bookmarkEnd w:id="2307"/>
    </w:p>
    <w:p w14:paraId="1D97A052" w14:textId="7F726E05" w:rsidR="00071F8C" w:rsidRPr="002C0156" w:rsidRDefault="00071F8C" w:rsidP="00F84F10">
      <w:pPr>
        <w:pStyle w:val="Heading6"/>
      </w:pPr>
      <w:r w:rsidRPr="002C0156">
        <w:t xml:space="preserve">Crisis </w:t>
      </w:r>
      <w:r w:rsidR="00FB72CF" w:rsidRPr="002C0156">
        <w:t>planning</w:t>
      </w:r>
      <w:r w:rsidRPr="002C0156">
        <w:t>;</w:t>
      </w:r>
    </w:p>
    <w:p w14:paraId="1D247830" w14:textId="5426673D" w:rsidR="00071F8C" w:rsidRPr="002C0156" w:rsidRDefault="00071F8C" w:rsidP="00F84F10">
      <w:pPr>
        <w:pStyle w:val="Heading6"/>
      </w:pPr>
      <w:r w:rsidRPr="002C0156">
        <w:lastRenderedPageBreak/>
        <w:t xml:space="preserve">Mental health behavioral aide services; </w:t>
      </w:r>
    </w:p>
    <w:p w14:paraId="372D7323" w14:textId="421366A6" w:rsidR="006F206F" w:rsidRPr="002C0156" w:rsidRDefault="00071F8C" w:rsidP="00F84F10">
      <w:pPr>
        <w:pStyle w:val="Heading6"/>
      </w:pPr>
      <w:r w:rsidRPr="002C0156">
        <w:t>Direction of a mental health behavioral aide</w:t>
      </w:r>
      <w:r w:rsidR="006F206F" w:rsidRPr="002C0156">
        <w:t>;</w:t>
      </w:r>
    </w:p>
    <w:p w14:paraId="642CD1EA" w14:textId="49BC91FD" w:rsidR="006F206F" w:rsidRPr="002C0156" w:rsidRDefault="00EC36D6" w:rsidP="00F84F10">
      <w:pPr>
        <w:pStyle w:val="Heading6"/>
      </w:pPr>
      <w:r w:rsidRPr="002C0156">
        <w:t>M</w:t>
      </w:r>
      <w:r w:rsidR="006F206F" w:rsidRPr="002C0156">
        <w:t xml:space="preserve">ental health service plan development as </w:t>
      </w:r>
      <w:r w:rsidR="005C15AA" w:rsidRPr="002C0156">
        <w:t>defined in</w:t>
      </w:r>
      <w:r w:rsidR="006F206F" w:rsidRPr="002C0156">
        <w:t xml:space="preserve"> </w:t>
      </w:r>
      <w:r w:rsidR="00BE02E8" w:rsidRPr="002C0156">
        <w:t xml:space="preserve">Minnesota Statutes, </w:t>
      </w:r>
      <w:r w:rsidR="006F206F" w:rsidRPr="002C0156">
        <w:t xml:space="preserve">§256B.0943, </w:t>
      </w:r>
      <w:r w:rsidR="008C6718" w:rsidRPr="002C0156">
        <w:t>subd. </w:t>
      </w:r>
      <w:r w:rsidR="006F206F" w:rsidRPr="002C0156">
        <w:t>1(</w:t>
      </w:r>
      <w:r w:rsidR="00DC413F" w:rsidRPr="002C0156">
        <w:t>p</w:t>
      </w:r>
      <w:r w:rsidR="006F206F" w:rsidRPr="002C0156">
        <w:t>); and</w:t>
      </w:r>
    </w:p>
    <w:p w14:paraId="7F16148E" w14:textId="77777777" w:rsidR="00DD4C13" w:rsidRPr="002C0156" w:rsidRDefault="006F206F" w:rsidP="00F84F10">
      <w:pPr>
        <w:pStyle w:val="Heading6"/>
      </w:pPr>
      <w:r w:rsidRPr="002C0156">
        <w:t>Day treatment services</w:t>
      </w:r>
      <w:r w:rsidR="00DD4C13" w:rsidRPr="002C0156">
        <w:t>.</w:t>
      </w:r>
    </w:p>
    <w:p w14:paraId="5D5C6355" w14:textId="68D3BC35" w:rsidR="00F93BCE" w:rsidRPr="002C0156" w:rsidRDefault="00F93BCE" w:rsidP="00F84F10">
      <w:pPr>
        <w:pStyle w:val="Heading5"/>
      </w:pPr>
      <w:r w:rsidRPr="002C0156">
        <w:t>Children’s Intensive Behavioral Health Services</w:t>
      </w:r>
      <w:r w:rsidR="006F206F" w:rsidRPr="002C0156">
        <w:t xml:space="preserve"> provides </w:t>
      </w:r>
      <w:r w:rsidR="00520A08" w:rsidRPr="002C0156">
        <w:t xml:space="preserve">specific required service components </w:t>
      </w:r>
      <w:r w:rsidR="006F206F" w:rsidRPr="002C0156">
        <w:t xml:space="preserve">to children with mental illness residing in foster family settings </w:t>
      </w:r>
      <w:r w:rsidR="00FB72CF" w:rsidRPr="002C0156">
        <w:t>or with legal guardians.</w:t>
      </w:r>
      <w:r w:rsidR="00425B04">
        <w:t xml:space="preserve"> </w:t>
      </w:r>
      <w:r w:rsidRPr="002C0156">
        <w:t>Eligibility requirements as outlined in Minnesota Statutes, §256B.0946, subd. 2, include:</w:t>
      </w:r>
    </w:p>
    <w:p w14:paraId="3C5B9F54" w14:textId="77777777" w:rsidR="00F93BCE" w:rsidRPr="002C0156" w:rsidRDefault="00F93BCE" w:rsidP="00F84F10">
      <w:pPr>
        <w:pStyle w:val="Heading6"/>
      </w:pPr>
      <w:r w:rsidRPr="002C0156">
        <w:t>Children and youth under the age of twenty-one (21);</w:t>
      </w:r>
    </w:p>
    <w:p w14:paraId="21FC1F20" w14:textId="77777777" w:rsidR="00F93BCE" w:rsidRPr="002C0156" w:rsidRDefault="00F93BCE" w:rsidP="00F84F10">
      <w:pPr>
        <w:pStyle w:val="Heading6"/>
      </w:pPr>
      <w:r w:rsidRPr="002C0156">
        <w:t>Mental health diagnosis as identified in a standard diagnostic assessment;</w:t>
      </w:r>
    </w:p>
    <w:p w14:paraId="6042DEA6" w14:textId="77777777" w:rsidR="00F93BCE" w:rsidRPr="002C0156" w:rsidRDefault="00F93BCE" w:rsidP="00F84F10">
      <w:pPr>
        <w:pStyle w:val="Heading6"/>
      </w:pPr>
      <w:r w:rsidRPr="002C0156">
        <w:t>Current placement in family foster care or with legal guardian and at risk of out-of-home placement; and</w:t>
      </w:r>
    </w:p>
    <w:p w14:paraId="00645FD9" w14:textId="77777777" w:rsidR="00F93BCE" w:rsidRPr="002C0156" w:rsidRDefault="00F93BCE" w:rsidP="00F84F10">
      <w:pPr>
        <w:pStyle w:val="Heading6"/>
      </w:pPr>
      <w:r w:rsidRPr="002C0156">
        <w:t>Level of care assessment as defined in Minnesota Statutes, §245I.02, subd. 19, that demonstrates that the Enrollee requires intensive intervention without twenty-four hour medical monitoring.</w:t>
      </w:r>
    </w:p>
    <w:p w14:paraId="7635114E" w14:textId="25BDBDA2" w:rsidR="006F206F" w:rsidRPr="002C0156" w:rsidRDefault="00F93BCE" w:rsidP="00F84F10">
      <w:pPr>
        <w:pStyle w:val="Heading6"/>
      </w:pPr>
      <w:r w:rsidRPr="002C0156">
        <w:t xml:space="preserve">The following services may be provided only by a mental health professional or a clinical trainee working under the supervision of a licensed mental health professional: </w:t>
      </w:r>
      <w:r w:rsidR="00520A08" w:rsidRPr="002C0156">
        <w:t>[Minnesota Statutes, §256B.0946]</w:t>
      </w:r>
      <w:r w:rsidR="006F206F" w:rsidRPr="002C0156">
        <w:t>:</w:t>
      </w:r>
    </w:p>
    <w:p w14:paraId="5B6F5149" w14:textId="7B6DD860" w:rsidR="00FB72CF" w:rsidRPr="002C0156" w:rsidRDefault="00FB72CF" w:rsidP="00F84F10">
      <w:pPr>
        <w:pStyle w:val="Heading7"/>
      </w:pPr>
      <w:r w:rsidRPr="002C0156">
        <w:t xml:space="preserve">Individual treatment plan development as defined in </w:t>
      </w:r>
      <w:r w:rsidR="00F93BCE" w:rsidRPr="002C0156">
        <w:t>Minnesota Statutes, §245I.10, subds. 7 and 8</w:t>
      </w:r>
      <w:r w:rsidRPr="002C0156">
        <w:t xml:space="preserve">; </w:t>
      </w:r>
    </w:p>
    <w:p w14:paraId="6CE5D2F9" w14:textId="3F15402B" w:rsidR="006F206F" w:rsidRPr="002C0156" w:rsidRDefault="006F206F" w:rsidP="00F84F10">
      <w:pPr>
        <w:pStyle w:val="Heading7"/>
      </w:pPr>
      <w:r w:rsidRPr="002C0156">
        <w:t>Psychotherapy;</w:t>
      </w:r>
    </w:p>
    <w:p w14:paraId="47DB7B0A" w14:textId="63F3C501" w:rsidR="006F206F" w:rsidRPr="002C0156" w:rsidRDefault="006F206F" w:rsidP="00F84F10">
      <w:pPr>
        <w:pStyle w:val="Heading7"/>
      </w:pPr>
      <w:r w:rsidRPr="002C0156">
        <w:t xml:space="preserve">Crisis </w:t>
      </w:r>
      <w:r w:rsidR="00FB72CF" w:rsidRPr="002C0156">
        <w:t>planning</w:t>
      </w:r>
      <w:r w:rsidRPr="002C0156">
        <w:t>;</w:t>
      </w:r>
    </w:p>
    <w:p w14:paraId="4A0C0DB7" w14:textId="2450D8FD" w:rsidR="006F206F" w:rsidRPr="002C0156" w:rsidRDefault="006F206F" w:rsidP="00F84F10">
      <w:pPr>
        <w:pStyle w:val="Heading7"/>
      </w:pPr>
      <w:r w:rsidRPr="002C0156">
        <w:t>Individual, family, and group psychoeducation services;</w:t>
      </w:r>
    </w:p>
    <w:p w14:paraId="4B771293" w14:textId="4F16151C" w:rsidR="006F206F" w:rsidRPr="002C0156" w:rsidRDefault="006F206F" w:rsidP="00F84F10">
      <w:pPr>
        <w:pStyle w:val="Heading7"/>
      </w:pPr>
      <w:r w:rsidRPr="002C0156">
        <w:t xml:space="preserve">Clinical care consultation; and </w:t>
      </w:r>
    </w:p>
    <w:p w14:paraId="32107D3A" w14:textId="77777777" w:rsidR="006F206F" w:rsidRPr="002C0156" w:rsidRDefault="006F206F" w:rsidP="00F84F10">
      <w:pPr>
        <w:pStyle w:val="Heading7"/>
      </w:pPr>
      <w:r w:rsidRPr="002C0156">
        <w:t>Service delivery payment requirements include:</w:t>
      </w:r>
    </w:p>
    <w:p w14:paraId="0521E929" w14:textId="77777777" w:rsidR="00F93BCE" w:rsidRPr="002C0156" w:rsidRDefault="00F93BCE" w:rsidP="00F84F10">
      <w:pPr>
        <w:pStyle w:val="Heading8"/>
      </w:pPr>
      <w:r w:rsidRPr="002C0156">
        <w:t xml:space="preserve">The level of care assessment as defined in Minnesota Statutes, §245I.02, subd. 19, must be updated at least every one hundred and eighty (180) days or prior to discharge, whichever comes first. </w:t>
      </w:r>
    </w:p>
    <w:p w14:paraId="2089AA07" w14:textId="6E88E5EF" w:rsidR="00DD4C13" w:rsidRPr="002C0156" w:rsidRDefault="006F206F" w:rsidP="00F84F10">
      <w:pPr>
        <w:pStyle w:val="Heading8"/>
      </w:pPr>
      <w:r w:rsidRPr="002C0156">
        <w:t>Services must be delivered and documented at least three (3) days per week, equaling at least six (6) hours of treatment per week</w:t>
      </w:r>
      <w:r w:rsidR="00FB72CF" w:rsidRPr="002C0156">
        <w:t xml:space="preserve"> </w:t>
      </w:r>
      <w:r w:rsidR="00961C36" w:rsidRPr="002C0156">
        <w:t>If the mental health professional, Enrollee, and family agree, service units may be temporarily reduced for a period of no more than 60 days in order to meet the needs of the Enrollee and family</w:t>
      </w:r>
    </w:p>
    <w:p w14:paraId="3DC72451" w14:textId="7292404A" w:rsidR="00A32AEE" w:rsidRPr="002C0156" w:rsidRDefault="00A32AEE" w:rsidP="00F84F10">
      <w:pPr>
        <w:pStyle w:val="Heading5"/>
      </w:pPr>
      <w:bookmarkStart w:id="2308" w:name="_Ref8285880"/>
      <w:r w:rsidRPr="002C0156">
        <w:t>Children’s Mental Health Crisis Response Service</w:t>
      </w:r>
      <w:r w:rsidR="00520A08" w:rsidRPr="002C0156">
        <w:t>s</w:t>
      </w:r>
      <w:r w:rsidRPr="002C0156">
        <w:t xml:space="preserve"> </w:t>
      </w:r>
      <w:r w:rsidR="00520A08" w:rsidRPr="002C0156">
        <w:t>[</w:t>
      </w:r>
      <w:r w:rsidRPr="002C0156">
        <w:t xml:space="preserve">Minnesota Statutes, </w:t>
      </w:r>
      <w:r w:rsidR="00FB72CF" w:rsidRPr="002C0156">
        <w:t>§256B.0624</w:t>
      </w:r>
      <w:r w:rsidR="00520A08" w:rsidRPr="002C0156">
        <w:t>]</w:t>
      </w:r>
      <w:r w:rsidRPr="002C0156">
        <w:t>;</w:t>
      </w:r>
      <w:bookmarkEnd w:id="2308"/>
      <w:r w:rsidRPr="002C0156">
        <w:t xml:space="preserve"> </w:t>
      </w:r>
    </w:p>
    <w:p w14:paraId="5213D79E" w14:textId="77777777" w:rsidR="004D2D6C" w:rsidRPr="002C0156" w:rsidRDefault="0004384A" w:rsidP="00F84F10">
      <w:pPr>
        <w:pStyle w:val="Heading5"/>
      </w:pPr>
      <w:r w:rsidRPr="002C0156">
        <w:t xml:space="preserve">Clinical Care Consultation from a treating mental health professional to other providers or educators who are working with the same </w:t>
      </w:r>
      <w:r w:rsidR="00052909" w:rsidRPr="002C0156">
        <w:t>C</w:t>
      </w:r>
      <w:r w:rsidRPr="002C0156">
        <w:t>hild to inform, inquire and instruct regarding the Child’s symptoms, strategies for effective engagement, care and intervention, treatment expectations across service settings; and to direct and coordinate clinical service components provided to the Child and family</w:t>
      </w:r>
      <w:r w:rsidR="00520A08" w:rsidRPr="002C0156">
        <w:t xml:space="preserve"> [Minnesota Statutes, </w:t>
      </w:r>
      <w:r w:rsidR="00FB72CF" w:rsidRPr="002C0156">
        <w:t>§256B.0671, subd. 7</w:t>
      </w:r>
      <w:r w:rsidR="00520A08" w:rsidRPr="002C0156">
        <w:t>];</w:t>
      </w:r>
      <w:r w:rsidR="004D2D6C" w:rsidRPr="002C0156">
        <w:t xml:space="preserve"> </w:t>
      </w:r>
    </w:p>
    <w:p w14:paraId="4D063445" w14:textId="1CA5EDD2" w:rsidR="004D2D6C" w:rsidRPr="002C0156" w:rsidRDefault="004D2D6C" w:rsidP="00F84F10">
      <w:pPr>
        <w:pStyle w:val="Heading5"/>
      </w:pPr>
      <w:r w:rsidRPr="002C0156">
        <w:t xml:space="preserve"> </w:t>
      </w:r>
      <w:r w:rsidR="00997BA1" w:rsidRPr="002C0156">
        <w:t xml:space="preserve">Child and </w:t>
      </w:r>
      <w:r w:rsidR="0004384A" w:rsidRPr="002C0156">
        <w:t>Family Psychoeducation Services provided by a mental health professional</w:t>
      </w:r>
      <w:r w:rsidR="00727E26" w:rsidRPr="002C0156">
        <w:t>, mental health practitioner,</w:t>
      </w:r>
      <w:r w:rsidR="0004384A" w:rsidRPr="002C0156">
        <w:t xml:space="preserve"> or a clinical trainee who determines it medical</w:t>
      </w:r>
      <w:r w:rsidR="00C6537E" w:rsidRPr="002C0156">
        <w:t>ly</w:t>
      </w:r>
      <w:r w:rsidR="0004384A" w:rsidRPr="002C0156">
        <w:t xml:space="preserve"> necess</w:t>
      </w:r>
      <w:r w:rsidR="00C6537E" w:rsidRPr="002C0156">
        <w:t>ar</w:t>
      </w:r>
      <w:r w:rsidR="0004384A" w:rsidRPr="002C0156">
        <w:t xml:space="preserve">y to </w:t>
      </w:r>
      <w:r w:rsidR="0004384A" w:rsidRPr="002C0156">
        <w:lastRenderedPageBreak/>
        <w:t xml:space="preserve">involve family members in the Child’s care to explain, educate, and support the </w:t>
      </w:r>
      <w:r w:rsidR="00D006B2" w:rsidRPr="002C0156">
        <w:t>C</w:t>
      </w:r>
      <w:r w:rsidR="0004384A" w:rsidRPr="002C0156">
        <w:t xml:space="preserve">hild and family in understanding a </w:t>
      </w:r>
      <w:r w:rsidR="00D006B2" w:rsidRPr="002C0156">
        <w:t>C</w:t>
      </w:r>
      <w:r w:rsidR="0004384A" w:rsidRPr="002C0156">
        <w:t>hild’s symptoms of mental illness, the impact on the Child’s development, and needed components of treatment and skill development to prevent relapse and the acquisition of comorbid disorders, and achieve optimal mental health and long-term resilience</w:t>
      </w:r>
      <w:r w:rsidR="00520A08" w:rsidRPr="002C0156">
        <w:t xml:space="preserve">  [Minnesota Statutes, </w:t>
      </w:r>
      <w:r w:rsidR="00FB72CF" w:rsidRPr="002C0156">
        <w:t>§256B.0671, subd. 5</w:t>
      </w:r>
      <w:r w:rsidR="00520A08" w:rsidRPr="002C0156">
        <w:t>]</w:t>
      </w:r>
      <w:r w:rsidR="00DB4E1C" w:rsidRPr="002C0156">
        <w:t>;</w:t>
      </w:r>
      <w:r w:rsidRPr="002C0156">
        <w:t xml:space="preserve"> </w:t>
      </w:r>
    </w:p>
    <w:p w14:paraId="1C5C507D" w14:textId="77777777" w:rsidR="004D2D6C" w:rsidRPr="002C0156" w:rsidRDefault="004D2D6C" w:rsidP="00F84F10">
      <w:pPr>
        <w:pStyle w:val="Heading5"/>
      </w:pPr>
      <w:r w:rsidRPr="002C0156">
        <w:t xml:space="preserve"> </w:t>
      </w:r>
      <w:r w:rsidR="0004384A" w:rsidRPr="002C0156">
        <w:t xml:space="preserve">Certified Family Peer Specialists provide nonclinical family peer support, building on the strengths of families and helping them achieve desired outcomes, collaborate with others providing care or support to the family, provide advocacy, promote the individual family culture in the treatment milieu, link parents to other parents in the community, offer support and encouragement, assist parents in developing coping mechanisms and problem-solving skills, promote resiliency, self-advocacy, development of natural supports, and maintenance of skills learned in other support services, establish and provide peer led parent support groups, and increase the Child’s ability to function better within the </w:t>
      </w:r>
      <w:r w:rsidR="00D006B2" w:rsidRPr="002C0156">
        <w:t>C</w:t>
      </w:r>
      <w:r w:rsidR="0004384A" w:rsidRPr="002C0156">
        <w:t>hild’s home, school and community by educating parents on community resources, assisting with problem-solving, educating parents on mental illness</w:t>
      </w:r>
      <w:r w:rsidR="00FA6C65" w:rsidRPr="002C0156">
        <w:t>, and provide support for</w:t>
      </w:r>
      <w:r w:rsidR="00723776" w:rsidRPr="002C0156">
        <w:t xml:space="preserve"> </w:t>
      </w:r>
      <w:r w:rsidR="00FA6C65" w:rsidRPr="002C0156">
        <w:t>mobile mental health crisis intervention</w:t>
      </w:r>
      <w:r w:rsidR="00520A08" w:rsidRPr="002C0156">
        <w:t xml:space="preserve">  [</w:t>
      </w:r>
      <w:r w:rsidR="00BE02E8" w:rsidRPr="002C0156">
        <w:t xml:space="preserve">Minnesota Statutes, </w:t>
      </w:r>
      <w:r w:rsidR="00520A08" w:rsidRPr="002C0156">
        <w:t>§256B.061</w:t>
      </w:r>
      <w:r w:rsidR="00C66B01" w:rsidRPr="002C0156">
        <w:t>6</w:t>
      </w:r>
      <w:r w:rsidR="00520A08" w:rsidRPr="002C0156">
        <w:t>]</w:t>
      </w:r>
      <w:r w:rsidR="00DB4E1C" w:rsidRPr="002C0156">
        <w:t>;</w:t>
      </w:r>
      <w:r w:rsidRPr="002C0156">
        <w:t xml:space="preserve"> </w:t>
      </w:r>
    </w:p>
    <w:p w14:paraId="4CC78464" w14:textId="1C888C27" w:rsidR="00621A0D" w:rsidRPr="002C0156" w:rsidRDefault="004D2D6C" w:rsidP="00F84F10">
      <w:pPr>
        <w:pStyle w:val="Heading5"/>
      </w:pPr>
      <w:r w:rsidRPr="002C0156">
        <w:t xml:space="preserve"> </w:t>
      </w:r>
      <w:r w:rsidR="0004384A" w:rsidRPr="002C0156">
        <w:t xml:space="preserve">Assertive Community Treatment for Youth </w:t>
      </w:r>
      <w:r w:rsidR="0016394F" w:rsidRPr="002C0156">
        <w:t xml:space="preserve">/ Intensive Rehabilitative Mental Health Services (IRMHS) </w:t>
      </w:r>
      <w:r w:rsidR="0004384A" w:rsidRPr="002C0156">
        <w:t>provides intensive nonresidential rehabilitative mental health services by a multidisciplinary staff</w:t>
      </w:r>
      <w:r w:rsidR="00723776" w:rsidRPr="002C0156">
        <w:t xml:space="preserve"> </w:t>
      </w:r>
      <w:r w:rsidR="0004384A" w:rsidRPr="002C0156">
        <w:t xml:space="preserve">using a team approach consistent with assertive community treatment adapted for </w:t>
      </w:r>
      <w:r w:rsidR="00C66B01" w:rsidRPr="002C0156">
        <w:t>Enrollees eight (8) years of age or older and under twenty-</w:t>
      </w:r>
      <w:r w:rsidR="00FB72CF" w:rsidRPr="002C0156">
        <w:t>one</w:t>
      </w:r>
      <w:r w:rsidR="00C66B01" w:rsidRPr="002C0156">
        <w:t xml:space="preserve"> (</w:t>
      </w:r>
      <w:r w:rsidR="00FB72CF" w:rsidRPr="002C0156">
        <w:t>21</w:t>
      </w:r>
      <w:r w:rsidR="00C66B01" w:rsidRPr="002C0156">
        <w:t>) years of age</w:t>
      </w:r>
      <w:r w:rsidR="0004384A" w:rsidRPr="002C0156">
        <w:t>, with a serious mental illness or co-occurring mental illness and substance abuse addiction that requires services to prevent admission to an inpatient psychiatric hospital or placement in a residential treatment facility or who require intensive services to step down from inpatient or residential care to community-based care</w:t>
      </w:r>
      <w:r w:rsidR="00723776" w:rsidRPr="002C0156">
        <w:t xml:space="preserve">.  </w:t>
      </w:r>
      <w:r w:rsidR="00621A0D" w:rsidRPr="002C0156">
        <w:t>[</w:t>
      </w:r>
      <w:r w:rsidR="00BE02E8" w:rsidRPr="002C0156">
        <w:t xml:space="preserve">Minnesota Statutes, </w:t>
      </w:r>
      <w:r w:rsidR="00621A0D" w:rsidRPr="002C0156">
        <w:t>§256B.0947]</w:t>
      </w:r>
    </w:p>
    <w:p w14:paraId="5BB9FAC0" w14:textId="62830E13" w:rsidR="004D2D6C" w:rsidRPr="002C0156" w:rsidRDefault="0004384A" w:rsidP="00F84F10">
      <w:pPr>
        <w:pStyle w:val="5bodytext"/>
      </w:pPr>
      <w:r w:rsidRPr="002C0156">
        <w:t>Payment for these services must be based on one daily encounter rate per provider inclusive of the rehabilitative services, supports, ancillary activities, and crisis response services</w:t>
      </w:r>
      <w:r w:rsidR="00520A08" w:rsidRPr="002C0156">
        <w:t xml:space="preserve"> in section </w:t>
      </w:r>
      <w:r w:rsidR="00273B6C">
        <w:t>6.1.38(5) above</w:t>
      </w:r>
      <w:r w:rsidR="00520A08" w:rsidRPr="002C0156">
        <w:t>.</w:t>
      </w:r>
      <w:r w:rsidR="004D2D6C" w:rsidRPr="002C0156">
        <w:t xml:space="preserve"> </w:t>
      </w:r>
    </w:p>
    <w:p w14:paraId="74E66398" w14:textId="77777777" w:rsidR="004D2D6C" w:rsidRPr="002C0156" w:rsidRDefault="004D2D6C" w:rsidP="00F84F10">
      <w:pPr>
        <w:pStyle w:val="5bodytext"/>
      </w:pPr>
      <w:r w:rsidRPr="002C0156">
        <w:t xml:space="preserve"> </w:t>
      </w:r>
      <w:r w:rsidR="0004384A" w:rsidRPr="002C0156">
        <w:t>Payment will be made to one entity for each Enrollee receiving service</w:t>
      </w:r>
      <w:r w:rsidR="00723776" w:rsidRPr="002C0156">
        <w:t xml:space="preserve">.  </w:t>
      </w:r>
      <w:r w:rsidR="0004384A" w:rsidRPr="002C0156">
        <w:t>If services are provided by a team that includes staff from more than one entity, the team shall determine how to distribute the payment</w:t>
      </w:r>
      <w:r w:rsidR="00723776" w:rsidRPr="002C0156">
        <w:t>.</w:t>
      </w:r>
      <w:r w:rsidRPr="002C0156">
        <w:t xml:space="preserve"> </w:t>
      </w:r>
    </w:p>
    <w:p w14:paraId="0D4DB567" w14:textId="4587B7C1" w:rsidR="0004384A" w:rsidRPr="002C0156" w:rsidRDefault="004D2D6C" w:rsidP="00F84F10">
      <w:pPr>
        <w:pStyle w:val="Heading6"/>
      </w:pPr>
      <w:r w:rsidRPr="002C0156">
        <w:t xml:space="preserve"> </w:t>
      </w:r>
      <w:r w:rsidR="0004384A" w:rsidRPr="002C0156">
        <w:t>Intensive nonresidential rehabilitative mental health services and supports must be provided by an eligible provider agency that meets the requirements and standards outlined in in Minnesota Statutes, §256B.0947, subds</w:t>
      </w:r>
      <w:r w:rsidR="00723776" w:rsidRPr="002C0156">
        <w:t xml:space="preserve">.  </w:t>
      </w:r>
      <w:r w:rsidR="0004384A" w:rsidRPr="002C0156">
        <w:t>3a (c), 4 and 5</w:t>
      </w:r>
      <w:r w:rsidR="00723776" w:rsidRPr="002C0156">
        <w:t xml:space="preserve">.  </w:t>
      </w:r>
      <w:r w:rsidR="0004384A" w:rsidRPr="002C0156">
        <w:t>The services, supports and ancillary activities include the following, as needed by the individual Enrollee:</w:t>
      </w:r>
    </w:p>
    <w:p w14:paraId="55751E6B" w14:textId="7DBE1DE9" w:rsidR="00DD4C13" w:rsidRPr="002C0156" w:rsidRDefault="0004384A" w:rsidP="00F84F10">
      <w:pPr>
        <w:pStyle w:val="Heading7"/>
      </w:pPr>
      <w:r w:rsidRPr="002C0156">
        <w:t>Individual, family and group psychotherapy</w:t>
      </w:r>
      <w:r w:rsidR="00270CBA" w:rsidRPr="002C0156">
        <w:t>;</w:t>
      </w:r>
    </w:p>
    <w:p w14:paraId="31DF2DAF" w14:textId="77777777" w:rsidR="00DD4C13" w:rsidRPr="002C0156" w:rsidRDefault="0004384A" w:rsidP="00F84F10">
      <w:pPr>
        <w:pStyle w:val="Heading7"/>
      </w:pPr>
      <w:r w:rsidRPr="002C0156">
        <w:t xml:space="preserve">Individual, family and group skills training, as defined in Minnesota Statutes, §256B.0943, </w:t>
      </w:r>
      <w:r w:rsidR="008C6718" w:rsidRPr="002C0156">
        <w:t>subd. </w:t>
      </w:r>
      <w:r w:rsidRPr="002C0156">
        <w:t>1</w:t>
      </w:r>
      <w:r w:rsidR="00DD4C13" w:rsidRPr="002C0156">
        <w:t>.</w:t>
      </w:r>
    </w:p>
    <w:p w14:paraId="4F6156A5" w14:textId="01CCB207" w:rsidR="00F1754A" w:rsidRPr="002C0156" w:rsidRDefault="00F1754A" w:rsidP="00F84F10">
      <w:pPr>
        <w:pStyle w:val="6bodytext"/>
      </w:pPr>
      <w:r w:rsidRPr="002C0156">
        <w:t>Provision of these intensive nonresidential rehabilitative mental health services must also comply with the service standards defined in Minnesota Statutes, §256B.0947, subd. 6.  Intensive nonresidential rehabilitative mental health services and supports does not include</w:t>
      </w:r>
      <w:r w:rsidR="00997BA1" w:rsidRPr="002C0156">
        <w:t xml:space="preserve"> [Minnesota Statutes, §256B.0947, subd. 7a]</w:t>
      </w:r>
      <w:r w:rsidRPr="002C0156">
        <w:t>:</w:t>
      </w:r>
    </w:p>
    <w:p w14:paraId="6445CEB5" w14:textId="77777777" w:rsidR="00F1754A" w:rsidRPr="002C0156" w:rsidRDefault="00F1754A" w:rsidP="00F84F10">
      <w:pPr>
        <w:pStyle w:val="Heading7"/>
      </w:pPr>
      <w:r w:rsidRPr="002C0156">
        <w:t>Inpatient psychiatric hospital treatment;</w:t>
      </w:r>
    </w:p>
    <w:p w14:paraId="6517DCA1" w14:textId="77777777" w:rsidR="00F1754A" w:rsidRPr="002C0156" w:rsidRDefault="00F1754A" w:rsidP="00F84F10">
      <w:pPr>
        <w:pStyle w:val="Heading7"/>
      </w:pPr>
      <w:r w:rsidRPr="002C0156">
        <w:t>Mental health residential treatment;</w:t>
      </w:r>
    </w:p>
    <w:p w14:paraId="5F77F563" w14:textId="77777777" w:rsidR="00F1754A" w:rsidRPr="002C0156" w:rsidRDefault="00F1754A" w:rsidP="00F84F10">
      <w:pPr>
        <w:pStyle w:val="Heading7"/>
      </w:pPr>
      <w:r w:rsidRPr="002C0156">
        <w:lastRenderedPageBreak/>
        <w:t>Partial hospitalization;</w:t>
      </w:r>
    </w:p>
    <w:p w14:paraId="180DBC32" w14:textId="77777777" w:rsidR="00F1754A" w:rsidRPr="002C0156" w:rsidRDefault="00F1754A" w:rsidP="00F84F10">
      <w:pPr>
        <w:pStyle w:val="Heading7"/>
      </w:pPr>
      <w:r w:rsidRPr="002C0156">
        <w:t>Physician services outside of care provided by a psychiatrist serving as a member of the treatment team;</w:t>
      </w:r>
    </w:p>
    <w:p w14:paraId="61F98CD9" w14:textId="77777777" w:rsidR="00F1754A" w:rsidRPr="002C0156" w:rsidRDefault="00F1754A" w:rsidP="00F84F10">
      <w:pPr>
        <w:pStyle w:val="Heading7"/>
      </w:pPr>
      <w:r w:rsidRPr="002C0156">
        <w:t>Room and board costs;</w:t>
      </w:r>
    </w:p>
    <w:p w14:paraId="3D9D53FF" w14:textId="77777777" w:rsidR="00F1754A" w:rsidRPr="002C0156" w:rsidRDefault="00F1754A" w:rsidP="00F84F10">
      <w:pPr>
        <w:pStyle w:val="Heading7"/>
      </w:pPr>
      <w:r w:rsidRPr="002C0156">
        <w:t>Children’s mental health day treatment services; and</w:t>
      </w:r>
    </w:p>
    <w:p w14:paraId="4449338B" w14:textId="77777777" w:rsidR="00DD4C13" w:rsidRPr="002C0156" w:rsidRDefault="00F1754A" w:rsidP="00F84F10">
      <w:pPr>
        <w:pStyle w:val="Heading7"/>
      </w:pPr>
      <w:r w:rsidRPr="002C0156">
        <w:t>Mental health behavioral aide services, as defined in Minnesota Statutes, §256B.0943, subd. 1, paragraph (m)</w:t>
      </w:r>
      <w:r w:rsidR="00DD4C13" w:rsidRPr="002C0156">
        <w:t>.</w:t>
      </w:r>
    </w:p>
    <w:p w14:paraId="2A080466" w14:textId="4ACEA087" w:rsidR="00DD4C13" w:rsidRPr="002C0156" w:rsidRDefault="0004384A" w:rsidP="00F84F10">
      <w:pPr>
        <w:pStyle w:val="Heading6"/>
      </w:pPr>
      <w:r w:rsidRPr="002C0156">
        <w:t xml:space="preserve">Crisis </w:t>
      </w:r>
      <w:r w:rsidR="00FB72CF" w:rsidRPr="002C0156">
        <w:t>planning</w:t>
      </w:r>
      <w:r w:rsidRPr="002C0156">
        <w:t xml:space="preserve">, as defined in Minnesota Statutes, §245.4871, </w:t>
      </w:r>
      <w:r w:rsidR="008C6718" w:rsidRPr="002C0156">
        <w:t>subd. </w:t>
      </w:r>
      <w:r w:rsidRPr="002C0156">
        <w:t>9a, which includes recognition of factors precipitating a mental health crisis, identification of behaviors related to the crisis, and the development of a plan to address prevention, intervention, and follow-up strategies to be used in the lead-up to or onset of, and conclusion of, a mental health crisis</w:t>
      </w:r>
      <w:r w:rsidR="00723776" w:rsidRPr="002C0156">
        <w:t xml:space="preserve">.  </w:t>
      </w:r>
      <w:r w:rsidRPr="002C0156">
        <w:t>This is not the same as crisis response services or crisis intervention services provided in Minnesota Statutes, §256B.</w:t>
      </w:r>
      <w:r w:rsidR="00FB72CF" w:rsidRPr="002C0156">
        <w:t>0624</w:t>
      </w:r>
      <w:r w:rsidR="00DD4C13" w:rsidRPr="002C0156">
        <w:t>.</w:t>
      </w:r>
    </w:p>
    <w:p w14:paraId="08CF5F93" w14:textId="77777777" w:rsidR="00DD4C13" w:rsidRPr="002C0156" w:rsidRDefault="0004384A" w:rsidP="00F84F10">
      <w:pPr>
        <w:pStyle w:val="Heading6"/>
      </w:pPr>
      <w:r w:rsidRPr="002C0156">
        <w:t>Medication management provided by a physician or an advanced practice registered nurse with certification in psychiatric and mental health care</w:t>
      </w:r>
      <w:r w:rsidR="00DD4C13" w:rsidRPr="002C0156">
        <w:t>.</w:t>
      </w:r>
    </w:p>
    <w:p w14:paraId="008D5393" w14:textId="77777777" w:rsidR="004D2D6C" w:rsidRPr="002C0156" w:rsidRDefault="0004384A" w:rsidP="00F84F10">
      <w:pPr>
        <w:pStyle w:val="Heading6"/>
      </w:pPr>
      <w:r w:rsidRPr="002C0156">
        <w:t>Mental health case management</w:t>
      </w:r>
      <w:r w:rsidR="001D5C61" w:rsidRPr="002C0156">
        <w:t>.</w:t>
      </w:r>
      <w:r w:rsidRPr="002C0156">
        <w:t xml:space="preserve"> </w:t>
      </w:r>
      <w:r w:rsidR="001D5C61" w:rsidRPr="002C0156">
        <w:t>[</w:t>
      </w:r>
      <w:r w:rsidRPr="002C0156">
        <w:t xml:space="preserve">Minnesota Statutes, §256B.0625, </w:t>
      </w:r>
      <w:r w:rsidR="008C6718" w:rsidRPr="002C0156">
        <w:t>subd. </w:t>
      </w:r>
      <w:r w:rsidRPr="002C0156">
        <w:t>20</w:t>
      </w:r>
      <w:r w:rsidR="001D5C61" w:rsidRPr="002C0156">
        <w:t>]</w:t>
      </w:r>
      <w:r w:rsidR="004D2D6C" w:rsidRPr="002C0156">
        <w:t xml:space="preserve"> </w:t>
      </w:r>
    </w:p>
    <w:p w14:paraId="02DE381B" w14:textId="48CBD7FD" w:rsidR="00DD4C13" w:rsidRPr="002C0156" w:rsidRDefault="004D2D6C" w:rsidP="00F84F10">
      <w:pPr>
        <w:pStyle w:val="Heading6"/>
      </w:pPr>
      <w:r w:rsidRPr="002C0156">
        <w:t xml:space="preserve"> </w:t>
      </w:r>
      <w:r w:rsidR="0004384A" w:rsidRPr="002C0156">
        <w:t>Medication education services as defined in Minnesota Statutes, §256B.0947</w:t>
      </w:r>
      <w:r w:rsidR="00DD4C13" w:rsidRPr="002C0156">
        <w:t>.</w:t>
      </w:r>
    </w:p>
    <w:p w14:paraId="02B57014" w14:textId="77777777" w:rsidR="00DD4C13" w:rsidRPr="002C0156" w:rsidRDefault="0004384A" w:rsidP="00F84F10">
      <w:pPr>
        <w:pStyle w:val="Heading6"/>
      </w:pPr>
      <w:r w:rsidRPr="002C0156">
        <w:t>Care coordination by a client-specific lead worker assigned by and responsible to the treatment team</w:t>
      </w:r>
      <w:r w:rsidR="00DD4C13" w:rsidRPr="002C0156">
        <w:t>.</w:t>
      </w:r>
    </w:p>
    <w:p w14:paraId="69FD72B8" w14:textId="77777777" w:rsidR="00DD4C13" w:rsidRPr="002C0156" w:rsidRDefault="0004384A" w:rsidP="00F84F10">
      <w:pPr>
        <w:pStyle w:val="Heading6"/>
      </w:pPr>
      <w:r w:rsidRPr="002C0156">
        <w:t>Psychoeducation of and consultation and coordination with the Child’s biological, adoptive, or foster family and, in the case of a Child Enrollee living independently, the Enrollee’s immediate non</w:t>
      </w:r>
      <w:r w:rsidR="009220EF" w:rsidRPr="002C0156">
        <w:t>-</w:t>
      </w:r>
      <w:r w:rsidRPr="002C0156">
        <w:t>familial support network</w:t>
      </w:r>
      <w:r w:rsidR="00DD4C13" w:rsidRPr="002C0156">
        <w:t>.</w:t>
      </w:r>
    </w:p>
    <w:p w14:paraId="5FCC41C7" w14:textId="77777777" w:rsidR="00DD4C13" w:rsidRPr="002C0156" w:rsidRDefault="0004384A" w:rsidP="00F84F10">
      <w:pPr>
        <w:pStyle w:val="Heading6"/>
      </w:pPr>
      <w:r w:rsidRPr="002C0156">
        <w:t xml:space="preserve">Clinical consultation to a Child Enrollee’s employer or school or to other service agencies or to the courts to assist in managing the mental illness or co-occurring disorder and to develop </w:t>
      </w:r>
      <w:r w:rsidR="009220EF" w:rsidRPr="002C0156">
        <w:t xml:space="preserve">an </w:t>
      </w:r>
      <w:r w:rsidRPr="002C0156">
        <w:t>Enrollee support system</w:t>
      </w:r>
      <w:r w:rsidR="00DD4C13" w:rsidRPr="002C0156">
        <w:t>.</w:t>
      </w:r>
    </w:p>
    <w:p w14:paraId="564A776A" w14:textId="5C845623" w:rsidR="00DD4C13" w:rsidRPr="002C0156" w:rsidRDefault="0004384A" w:rsidP="00F84F10">
      <w:pPr>
        <w:pStyle w:val="Heading6"/>
      </w:pPr>
      <w:r w:rsidRPr="002C0156">
        <w:t>Coordination with, or performance of, crisis intervention and stabilization services as defined in Minnesota Statutes, §256B.</w:t>
      </w:r>
      <w:r w:rsidR="00354FC8" w:rsidRPr="002C0156">
        <w:t>0624</w:t>
      </w:r>
      <w:r w:rsidR="00DD4C13" w:rsidRPr="002C0156">
        <w:t>.</w:t>
      </w:r>
    </w:p>
    <w:p w14:paraId="2BE91A41" w14:textId="460231A3" w:rsidR="00DD4C13" w:rsidRPr="002C0156" w:rsidRDefault="0004384A" w:rsidP="00F84F10">
      <w:pPr>
        <w:pStyle w:val="Heading6"/>
      </w:pPr>
      <w:r w:rsidRPr="002C0156">
        <w:t>Transition services as defined in Minnesota Statutes, §256B.0947</w:t>
      </w:r>
      <w:r w:rsidR="00DD4C13" w:rsidRPr="002C0156">
        <w:t>.</w:t>
      </w:r>
    </w:p>
    <w:p w14:paraId="44A11C90" w14:textId="77777777" w:rsidR="00DD4C13" w:rsidRPr="002C0156" w:rsidRDefault="0004384A" w:rsidP="00F84F10">
      <w:pPr>
        <w:pStyle w:val="Heading6"/>
      </w:pPr>
      <w:r w:rsidRPr="002C0156">
        <w:t>Integrated dual disorders treatment as defined in Minnesota Statutes, §256B.0947</w:t>
      </w:r>
      <w:r w:rsidR="00DD4C13" w:rsidRPr="002C0156">
        <w:t>.</w:t>
      </w:r>
    </w:p>
    <w:p w14:paraId="4BABF4FC" w14:textId="77777777" w:rsidR="00DD4C13" w:rsidRPr="002C0156" w:rsidRDefault="0004384A" w:rsidP="00F84F10">
      <w:pPr>
        <w:pStyle w:val="Heading6"/>
      </w:pPr>
      <w:r w:rsidRPr="002C0156">
        <w:t>Housing access support as defined in Minnesota Statutes, §256B.0947</w:t>
      </w:r>
      <w:r w:rsidR="00DD4C13" w:rsidRPr="002C0156">
        <w:t>.</w:t>
      </w:r>
    </w:p>
    <w:p w14:paraId="3DC72452" w14:textId="171C948A" w:rsidR="00A32AEE" w:rsidRPr="002C0156" w:rsidRDefault="00A32AEE" w:rsidP="00F84F10">
      <w:pPr>
        <w:pStyle w:val="Heading5"/>
      </w:pPr>
      <w:r w:rsidRPr="002C0156">
        <w:t>Individual, family, and group therapy and multiple family group psychotherapy, including counseling related to adjustment to physical disabilities or chronic illness</w:t>
      </w:r>
      <w:r w:rsidR="00FB72CF" w:rsidRPr="002C0156">
        <w:t xml:space="preserve"> according to Minnesota Statutes, §256B.0671, subd 11., and subject to authorization limits no more restrictive than Minnesota Statutes, §245I.10, subd. 2</w:t>
      </w:r>
      <w:r w:rsidRPr="002C0156">
        <w:t>;</w:t>
      </w:r>
    </w:p>
    <w:p w14:paraId="3F4254DA" w14:textId="50AA4C18" w:rsidR="00196EA8" w:rsidRPr="002C0156" w:rsidRDefault="00A32AEE" w:rsidP="00F84F10">
      <w:pPr>
        <w:pStyle w:val="Heading5"/>
      </w:pPr>
      <w:r w:rsidRPr="002C0156">
        <w:t>Inpatient treatment</w:t>
      </w:r>
      <w:r w:rsidR="00EC36D6" w:rsidRPr="002C0156">
        <w:t xml:space="preserve">, including extended psychiatric inpatient hospital stay </w:t>
      </w:r>
      <w:r w:rsidR="001D5C61" w:rsidRPr="002C0156">
        <w:t xml:space="preserve">as defined in </w:t>
      </w:r>
      <w:r w:rsidR="00EC36D6" w:rsidRPr="002C0156">
        <w:t>Minnesota Statutes, §256.9693</w:t>
      </w:r>
      <w:r w:rsidRPr="002C0156">
        <w:t>;</w:t>
      </w:r>
    </w:p>
    <w:p w14:paraId="4A78F3F0" w14:textId="49FA1850" w:rsidR="00C66B01" w:rsidRPr="002C0156" w:rsidRDefault="00C66B01" w:rsidP="00F84F10">
      <w:pPr>
        <w:pStyle w:val="Heading5"/>
      </w:pPr>
      <w:r w:rsidRPr="002C0156">
        <w:rPr>
          <w:rFonts w:eastAsia="Calibri"/>
        </w:rPr>
        <w:t>D</w:t>
      </w:r>
      <w:r w:rsidRPr="002C0156">
        <w:t>ialectical behavioral therapy</w:t>
      </w:r>
      <w:r w:rsidRPr="002C0156">
        <w:rPr>
          <w:rFonts w:eastAsia="Calibri"/>
        </w:rPr>
        <w:t xml:space="preserve"> </w:t>
      </w:r>
      <w:r w:rsidR="00A24F15" w:rsidRPr="002C0156">
        <w:rPr>
          <w:rFonts w:eastAsia="Calibri"/>
        </w:rPr>
        <w:t xml:space="preserve">Mental health outpatient treatment benefits consistent with DHS guidelines and protocols for Enrollees who meet the eligibility criteria consistent with DHS guidelines for admission, continued treatment and discharge. </w:t>
      </w:r>
      <w:r w:rsidRPr="002C0156">
        <w:rPr>
          <w:rFonts w:eastAsia="Calibri"/>
        </w:rPr>
        <w:t xml:space="preserve">[Minnesota Statutes, </w:t>
      </w:r>
      <w:r w:rsidR="00FB72CF" w:rsidRPr="002C0156">
        <w:rPr>
          <w:rFonts w:eastAsia="Calibri"/>
        </w:rPr>
        <w:t>§256B.0671, subd 6</w:t>
      </w:r>
      <w:r w:rsidR="00A24F15" w:rsidRPr="002C0156">
        <w:rPr>
          <w:rFonts w:eastAsia="Calibri"/>
        </w:rPr>
        <w:t xml:space="preserve"> and the MHCP Provider Manual]</w:t>
      </w:r>
      <w:r w:rsidRPr="002C0156">
        <w:rPr>
          <w:rFonts w:eastAsia="Calibri"/>
        </w:rPr>
        <w:t xml:space="preserve">; </w:t>
      </w:r>
    </w:p>
    <w:p w14:paraId="1193D258" w14:textId="31494CD7" w:rsidR="00F1754A" w:rsidRPr="002C0156" w:rsidRDefault="00F1754A" w:rsidP="00F84F10">
      <w:pPr>
        <w:pStyle w:val="Heading5"/>
      </w:pPr>
      <w:r w:rsidRPr="002C0156">
        <w:t xml:space="preserve">Partial hospitalization as defined in </w:t>
      </w:r>
      <w:r w:rsidR="00750D28" w:rsidRPr="002C0156">
        <w:t>[Minnesota Statutes, §245.0671, subd. 12]</w:t>
      </w:r>
      <w:r w:rsidRPr="002C0156">
        <w:t>;</w:t>
      </w:r>
    </w:p>
    <w:p w14:paraId="3DC72454" w14:textId="191A2A84" w:rsidR="00A32AEE" w:rsidRPr="002C0156" w:rsidRDefault="00A32AEE" w:rsidP="00F84F10">
      <w:pPr>
        <w:pStyle w:val="Heading5"/>
      </w:pPr>
      <w:r w:rsidRPr="002C0156">
        <w:lastRenderedPageBreak/>
        <w:t>Assessment of Enrollees whose health</w:t>
      </w:r>
      <w:r w:rsidR="00F45F2B" w:rsidRPr="002C0156">
        <w:t xml:space="preserve"> </w:t>
      </w:r>
      <w:r w:rsidRPr="002C0156">
        <w:t>care seeking behavior and/or mental functioning suggests underlying mental health problems;</w:t>
      </w:r>
    </w:p>
    <w:p w14:paraId="3DC72456" w14:textId="3FB87902" w:rsidR="00A32AEE" w:rsidRPr="002C0156" w:rsidRDefault="00A32AEE" w:rsidP="00F84F10">
      <w:pPr>
        <w:pStyle w:val="Heading5"/>
      </w:pPr>
      <w:r w:rsidRPr="002C0156">
        <w:t xml:space="preserve">Neuropsychological </w:t>
      </w:r>
      <w:r w:rsidR="00C20C78" w:rsidRPr="002C0156">
        <w:t>assessment and</w:t>
      </w:r>
      <w:r w:rsidR="00A24F15" w:rsidRPr="002C0156">
        <w:t xml:space="preserve"> testing for Enrollees with a diagnosed or strongly suspected brain disorder</w:t>
      </w:r>
      <w:r w:rsidR="00DD7216" w:rsidRPr="002C0156">
        <w:rPr>
          <w:rFonts w:eastAsia="Calibri"/>
        </w:rPr>
        <w:t>, and n</w:t>
      </w:r>
      <w:r w:rsidRPr="002C0156">
        <w:t>europsychological rehabilitation and/or cognitive remediation training</w:t>
      </w:r>
      <w:r w:rsidR="001D5C61" w:rsidRPr="002C0156">
        <w:rPr>
          <w:rFonts w:eastAsia="Calibri"/>
        </w:rPr>
        <w:t xml:space="preserve"> [</w:t>
      </w:r>
      <w:r w:rsidR="00750D28" w:rsidRPr="002C0156">
        <w:rPr>
          <w:rFonts w:eastAsia="Calibri"/>
        </w:rPr>
        <w:t>Minnesota Statutes, §245.0671, subd</w:t>
      </w:r>
      <w:r w:rsidR="00A24F15" w:rsidRPr="002C0156">
        <w:rPr>
          <w:rFonts w:eastAsia="Calibri"/>
        </w:rPr>
        <w:t>s</w:t>
      </w:r>
      <w:r w:rsidR="00750D28" w:rsidRPr="002C0156">
        <w:rPr>
          <w:rFonts w:eastAsia="Calibri"/>
        </w:rPr>
        <w:t>. 8</w:t>
      </w:r>
      <w:r w:rsidR="00A24F15" w:rsidRPr="002C0156">
        <w:rPr>
          <w:rFonts w:eastAsia="Calibri"/>
        </w:rPr>
        <w:t xml:space="preserve"> and 9</w:t>
      </w:r>
      <w:r w:rsidR="001D5C61" w:rsidRPr="002C0156">
        <w:rPr>
          <w:rFonts w:eastAsia="Calibri"/>
        </w:rPr>
        <w:t xml:space="preserve"> and the MHCP Provider Manual]</w:t>
      </w:r>
      <w:r w:rsidRPr="002C0156">
        <w:t>;</w:t>
      </w:r>
    </w:p>
    <w:p w14:paraId="3DC72457" w14:textId="7007EFBD" w:rsidR="00A32AEE" w:rsidRPr="002C0156" w:rsidRDefault="00A32AEE" w:rsidP="00F84F10">
      <w:pPr>
        <w:pStyle w:val="Heading5"/>
      </w:pPr>
      <w:r w:rsidRPr="002C0156">
        <w:t>Medication management</w:t>
      </w:r>
      <w:r w:rsidR="00DD7216" w:rsidRPr="002C0156">
        <w:rPr>
          <w:rFonts w:eastAsia="Calibri"/>
        </w:rPr>
        <w:t xml:space="preserve"> </w:t>
      </w:r>
      <w:r w:rsidR="001D5C61" w:rsidRPr="002C0156">
        <w:rPr>
          <w:rFonts w:eastAsia="Calibri"/>
        </w:rPr>
        <w:t>[</w:t>
      </w:r>
      <w:r w:rsidR="00750D28" w:rsidRPr="002C0156">
        <w:rPr>
          <w:rFonts w:eastAsia="Calibri"/>
        </w:rPr>
        <w:t xml:space="preserve">Minnesota Statutes, §245.4871, subd. 29 </w:t>
      </w:r>
      <w:r w:rsidR="00DD7216" w:rsidRPr="002C0156">
        <w:rPr>
          <w:rFonts w:eastAsia="Calibri"/>
        </w:rPr>
        <w:t>and the Minnesota Healt</w:t>
      </w:r>
      <w:r w:rsidR="001D5C61" w:rsidRPr="002C0156">
        <w:rPr>
          <w:rFonts w:eastAsia="Calibri"/>
        </w:rPr>
        <w:t>h Care Programs Provider Manual]</w:t>
      </w:r>
      <w:r w:rsidRPr="002C0156">
        <w:t>;</w:t>
      </w:r>
    </w:p>
    <w:p w14:paraId="5014C7CA" w14:textId="4C318B7F" w:rsidR="00DB5562" w:rsidRPr="002C0156" w:rsidRDefault="00A32AEE" w:rsidP="00F84F10">
      <w:pPr>
        <w:pStyle w:val="Heading5"/>
      </w:pPr>
      <w:r w:rsidRPr="002C0156">
        <w:t xml:space="preserve">Children’s residential mental health treatment </w:t>
      </w:r>
      <w:r w:rsidR="001D5C61" w:rsidRPr="002C0156">
        <w:t>[</w:t>
      </w:r>
      <w:r w:rsidRPr="002C0156">
        <w:t>Minnesota Statutes</w:t>
      </w:r>
      <w:r w:rsidR="006C537E" w:rsidRPr="002C0156">
        <w:t>,</w:t>
      </w:r>
      <w:r w:rsidRPr="002C0156">
        <w:t xml:space="preserve"> </w:t>
      </w:r>
      <w:r w:rsidR="00980149" w:rsidRPr="002C0156">
        <w:t>§</w:t>
      </w:r>
      <w:r w:rsidRPr="002C0156">
        <w:t>256B.0945</w:t>
      </w:r>
      <w:r w:rsidR="001D5C61" w:rsidRPr="002C0156">
        <w:t>]</w:t>
      </w:r>
      <w:r w:rsidR="00723776" w:rsidRPr="002C0156">
        <w:t>.</w:t>
      </w:r>
    </w:p>
    <w:p w14:paraId="3DC7245B" w14:textId="1D9B1D58" w:rsidR="00A32AEE" w:rsidRPr="002C0156" w:rsidRDefault="00723776" w:rsidP="00F84F10">
      <w:pPr>
        <w:pStyle w:val="Heading6"/>
      </w:pPr>
      <w:r w:rsidRPr="002C0156">
        <w:t xml:space="preserve">  </w:t>
      </w:r>
      <w:r w:rsidR="00DB5562" w:rsidRPr="002C0156">
        <w:t xml:space="preserve">Residential </w:t>
      </w:r>
      <w:r w:rsidR="00A32AEE" w:rsidRPr="002C0156">
        <w:t>level of care must include:</w:t>
      </w:r>
    </w:p>
    <w:p w14:paraId="3DC7245C" w14:textId="4A47A8C9" w:rsidR="00A32AEE" w:rsidRPr="002C0156" w:rsidRDefault="00A32AEE" w:rsidP="00F84F10">
      <w:pPr>
        <w:pStyle w:val="Heading7"/>
      </w:pPr>
      <w:bookmarkStart w:id="2309" w:name="_Ref276989494"/>
      <w:r w:rsidRPr="002C0156">
        <w:t>Level of care determination;</w:t>
      </w:r>
      <w:bookmarkEnd w:id="2309"/>
      <w:r w:rsidRPr="002C0156">
        <w:t xml:space="preserve"> </w:t>
      </w:r>
    </w:p>
    <w:p w14:paraId="3DC7245D" w14:textId="56C7714F" w:rsidR="00A32AEE" w:rsidRPr="002C0156" w:rsidRDefault="00A32AEE" w:rsidP="00F84F10">
      <w:pPr>
        <w:pStyle w:val="Heading7"/>
      </w:pPr>
      <w:r w:rsidRPr="002C0156">
        <w:t xml:space="preserve">Timely and cooperative decision-making with </w:t>
      </w:r>
      <w:r w:rsidR="00DB5562" w:rsidRPr="002C0156">
        <w:t>Local Agencies</w:t>
      </w:r>
      <w:r w:rsidR="00557948" w:rsidRPr="002C0156">
        <w:t xml:space="preserve"> and </w:t>
      </w:r>
      <w:r w:rsidR="002C44D0" w:rsidRPr="002C0156">
        <w:t>tribal nation</w:t>
      </w:r>
      <w:r w:rsidR="00557948" w:rsidRPr="002C0156">
        <w:t>s</w:t>
      </w:r>
      <w:r w:rsidRPr="002C0156">
        <w:t>, and</w:t>
      </w:r>
    </w:p>
    <w:p w14:paraId="3DC7245E" w14:textId="375581C5" w:rsidR="00A32AEE" w:rsidRPr="002C0156" w:rsidRDefault="00DB5562" w:rsidP="00F84F10">
      <w:pPr>
        <w:pStyle w:val="Heading7"/>
      </w:pPr>
      <w:r w:rsidRPr="002C0156">
        <w:t>Consistency</w:t>
      </w:r>
      <w:r w:rsidR="00A32AEE" w:rsidRPr="002C0156">
        <w:t xml:space="preserve"> with </w:t>
      </w:r>
      <w:r w:rsidR="0021430E" w:rsidRPr="002C0156">
        <w:t xml:space="preserve">STATE </w:t>
      </w:r>
      <w:r w:rsidR="00A32AEE" w:rsidRPr="002C0156">
        <w:t>guidelines for admission, continued stay and discharge</w:t>
      </w:r>
      <w:r w:rsidR="0021430E" w:rsidRPr="002C0156">
        <w:t xml:space="preserve">, as published in </w:t>
      </w:r>
      <w:r w:rsidR="00683F33" w:rsidRPr="002C0156">
        <w:t xml:space="preserve">the </w:t>
      </w:r>
      <w:r w:rsidR="00DD7216" w:rsidRPr="002C0156">
        <w:t>MHCP</w:t>
      </w:r>
      <w:r w:rsidR="00922496" w:rsidRPr="002C0156">
        <w:t xml:space="preserve"> </w:t>
      </w:r>
      <w:r w:rsidR="00683F33" w:rsidRPr="002C0156">
        <w:t>Provider Manual</w:t>
      </w:r>
      <w:r w:rsidR="003C7B78" w:rsidRPr="002C0156">
        <w:t>.</w:t>
      </w:r>
      <w:r w:rsidR="004747BF" w:rsidRPr="002C0156">
        <w:t xml:space="preserve"> </w:t>
      </w:r>
    </w:p>
    <w:p w14:paraId="5AF87E8F" w14:textId="4ED16920" w:rsidR="00A24F15" w:rsidRPr="002C0156" w:rsidRDefault="00A24F15" w:rsidP="00F84F10">
      <w:pPr>
        <w:pStyle w:val="Heading6"/>
        <w:rPr>
          <w:rFonts w:ascii="Times New Roman" w:eastAsia="Calibri" w:hAnsi="Times New Roman" w:cs="Times New Roman"/>
          <w:sz w:val="24"/>
          <w:szCs w:val="24"/>
        </w:rPr>
      </w:pPr>
      <w:r w:rsidRPr="002C0156">
        <w:t>The MCO must participate in the Juvenile Screening Team when an Enrollee enters a Children’s Residential Facility via a voluntary placement agreement. [</w:t>
      </w:r>
      <w:r w:rsidRPr="00236743">
        <w:rPr>
          <w:rFonts w:cs="Times New Roman"/>
          <w:noProof/>
        </w:rPr>
        <w:t>Minnesota Statutes, §245.4885</w:t>
      </w:r>
      <w:r w:rsidRPr="002C0156">
        <w:t>]</w:t>
      </w:r>
      <w:r w:rsidRPr="002C0156">
        <w:rPr>
          <w:rFonts w:ascii="Times New Roman" w:hAnsi="Times New Roman" w:cs="Times New Roman"/>
          <w:sz w:val="24"/>
          <w:szCs w:val="24"/>
        </w:rPr>
        <w:t xml:space="preserve"> </w:t>
      </w:r>
    </w:p>
    <w:p w14:paraId="22DEF08D" w14:textId="32ED2FDF" w:rsidR="00DB5562" w:rsidRPr="002C0156" w:rsidRDefault="00DB5562" w:rsidP="00F84F10">
      <w:pPr>
        <w:pStyle w:val="Heading6"/>
      </w:pPr>
      <w:r w:rsidRPr="002C0156">
        <w:t>Children’s Residential Services Path:</w:t>
      </w:r>
      <w:r w:rsidR="00D41F25">
        <w:t xml:space="preserve"> </w:t>
      </w:r>
      <w:r w:rsidR="00D41F25" w:rsidRPr="00D41F25">
        <w:t>Children’s Mental Health Third Path room and board is billed directly to the DHS Behavioral Health Fund</w:t>
      </w:r>
      <w:r w:rsidRPr="002C0156">
        <w:t>.</w:t>
      </w:r>
    </w:p>
    <w:p w14:paraId="7159A37A" w14:textId="77777777" w:rsidR="00DB5562" w:rsidRPr="002C0156" w:rsidRDefault="00DB5562" w:rsidP="00F84F10">
      <w:pPr>
        <w:pStyle w:val="Heading6"/>
      </w:pPr>
      <w:r w:rsidRPr="002C0156">
        <w:t xml:space="preserve">Children’s Residential Crisis Stabilization Services. </w:t>
      </w:r>
    </w:p>
    <w:p w14:paraId="16E16586" w14:textId="77777777" w:rsidR="00DB5562" w:rsidRPr="002C0156" w:rsidRDefault="00DB5562" w:rsidP="00F84F10">
      <w:pPr>
        <w:pStyle w:val="Heading7"/>
      </w:pPr>
      <w:r w:rsidRPr="002C0156">
        <w:t>Effective January 1, 2023, or upon federal approval, a Child may be referred to a Children’s residential facility that is licensed under Minnesota Statutes, §245A.26, subd. 2 for residential treatment services for the purpose of crisis stabilization by a mental health professional as defined in MN Statutes 245I.04, subd. 2; or a physician who is assessing a Child in an emergency department; or a member of a mobile crisis team who meets the qualifications under MN Statutes 256B.0624, subd. 5.</w:t>
      </w:r>
    </w:p>
    <w:p w14:paraId="6000963A" w14:textId="77777777" w:rsidR="00DB5562" w:rsidRPr="002C0156" w:rsidRDefault="00DB5562" w:rsidP="00F84F10">
      <w:pPr>
        <w:pStyle w:val="Heading7"/>
      </w:pPr>
      <w:r w:rsidRPr="002C0156">
        <w:t>The provider making a referral must conduct an assessment of the Child's mental health needs and make a determination that the Child is experiencing a mental health crisis and is in need of residential treatment services, and meets the eligibility criteria for crisis services under §256B.0624, subd. 3.</w:t>
      </w:r>
    </w:p>
    <w:p w14:paraId="25590DE4" w14:textId="2AC636DC" w:rsidR="00DB5562" w:rsidRPr="002C0156" w:rsidRDefault="00DB5562" w:rsidP="00F84F10">
      <w:pPr>
        <w:pStyle w:val="Heading7"/>
      </w:pPr>
      <w:r w:rsidRPr="002C0156">
        <w:t>A Child may receive services for up to thirty (30) days and must be subject to the screening and admissions criteria and processes under Minnesota Statutes, §245.4885 thereafter.</w:t>
      </w:r>
    </w:p>
    <w:p w14:paraId="6455BB39" w14:textId="3343592C" w:rsidR="00CA35F7" w:rsidRPr="002C0156" w:rsidRDefault="00CA35F7" w:rsidP="00F84F10">
      <w:pPr>
        <w:pStyle w:val="Heading5"/>
      </w:pPr>
      <w:r w:rsidRPr="002C0156">
        <w:t>Psychiatric Residential Treatment Facility (PRTF)</w:t>
      </w:r>
      <w:r w:rsidR="00723776" w:rsidRPr="002C0156">
        <w:t xml:space="preserve">.  </w:t>
      </w:r>
      <w:r w:rsidRPr="002C0156">
        <w:t xml:space="preserve">PRTF </w:t>
      </w:r>
      <w:r w:rsidR="00DB4E1C" w:rsidRPr="002C0156">
        <w:t xml:space="preserve">is </w:t>
      </w:r>
      <w:r w:rsidRPr="002C0156">
        <w:t>a Covered Service for Children</w:t>
      </w:r>
      <w:r w:rsidR="00723776" w:rsidRPr="002C0156">
        <w:t xml:space="preserve">.  </w:t>
      </w:r>
      <w:r w:rsidR="001D5C61" w:rsidRPr="002C0156">
        <w:rPr>
          <w:rFonts w:eastAsia="Calibri"/>
        </w:rPr>
        <w:t>[</w:t>
      </w:r>
      <w:r w:rsidR="00A24065" w:rsidRPr="002C0156">
        <w:rPr>
          <w:rFonts w:eastAsia="Calibri"/>
        </w:rPr>
        <w:t xml:space="preserve">42 CFR 441, Subpart D; </w:t>
      </w:r>
      <w:r w:rsidR="001D5C61" w:rsidRPr="002C0156">
        <w:rPr>
          <w:rFonts w:eastAsia="Calibri"/>
        </w:rPr>
        <w:t>Minnesota Statutes, §256B.0941]</w:t>
      </w:r>
    </w:p>
    <w:p w14:paraId="75AFD6F9" w14:textId="2AAF313A" w:rsidR="00A24F15" w:rsidRPr="002C0156" w:rsidRDefault="00A24F15" w:rsidP="00F84F10">
      <w:pPr>
        <w:pStyle w:val="Heading6"/>
      </w:pPr>
      <w:r w:rsidRPr="002C0156">
        <w:t xml:space="preserve">(a) Before admission, services are determined to be medically necessary according to 42 CFR §441.152. </w:t>
      </w:r>
    </w:p>
    <w:p w14:paraId="3196795B" w14:textId="496739E1" w:rsidR="00DD4C13" w:rsidRPr="002C0156" w:rsidRDefault="00CA35F7" w:rsidP="00F84F10">
      <w:pPr>
        <w:pStyle w:val="Heading6"/>
      </w:pPr>
      <w:r w:rsidRPr="002C0156">
        <w:t xml:space="preserve">The admission criteria </w:t>
      </w:r>
      <w:r w:rsidR="001D5C61" w:rsidRPr="002C0156">
        <w:t xml:space="preserve">for PRTF </w:t>
      </w:r>
      <w:r w:rsidRPr="002C0156">
        <w:t xml:space="preserve">include a DSM mental health diagnosis; clinical evidence of severe aggression and/or the Enrollee is at risk of harm to self or others; </w:t>
      </w:r>
      <w:r w:rsidR="00A24F15" w:rsidRPr="002C0156">
        <w:t xml:space="preserve">had functional impairment or difficulty functioning safely in the community, school, home or job; </w:t>
      </w:r>
      <w:r w:rsidRPr="002C0156">
        <w:t xml:space="preserve">has inability to adequately care for his or her physical needs, and caretakers, guardians, or family are unable to safely fulfill these needs; and other </w:t>
      </w:r>
      <w:r w:rsidRPr="002C0156">
        <w:lastRenderedPageBreak/>
        <w:t>community based, less restrictive mental health services have been exhausted and/or cannot provide the level of care required</w:t>
      </w:r>
      <w:r w:rsidR="00723776" w:rsidRPr="002C0156">
        <w:t xml:space="preserve">.  </w:t>
      </w:r>
      <w:r w:rsidRPr="002C0156">
        <w:t>A standard diagnostic assessment</w:t>
      </w:r>
      <w:r w:rsidR="00C20C78" w:rsidRPr="002C0156">
        <w:t xml:space="preserve"> </w:t>
      </w:r>
      <w:r w:rsidRPr="002C0156">
        <w:t>is required before admission to the PRT</w:t>
      </w:r>
      <w:r w:rsidR="000A3CFE" w:rsidRPr="002C0156">
        <w:t>F</w:t>
      </w:r>
      <w:r w:rsidR="00DD4C13" w:rsidRPr="002C0156">
        <w:t>.</w:t>
      </w:r>
    </w:p>
    <w:p w14:paraId="063B2B5A" w14:textId="77777777" w:rsidR="00A24F15" w:rsidRPr="002C0156" w:rsidRDefault="00CA35F7" w:rsidP="00F84F10">
      <w:pPr>
        <w:pStyle w:val="Heading6"/>
      </w:pPr>
      <w:r w:rsidRPr="002C0156">
        <w:t>PRTF services must be provided under the direction of a physician</w:t>
      </w:r>
      <w:r w:rsidR="00A24F15" w:rsidRPr="002C0156">
        <w:t xml:space="preserve"> seven (7) days per week</w:t>
      </w:r>
      <w:r w:rsidRPr="002C0156">
        <w:t>, and include psychiatric assessment; individual, family and group therapy; psychotropic medication;</w:t>
      </w:r>
      <w:r w:rsidR="00A24F15" w:rsidRPr="002C0156">
        <w:t>24-hour  nursing; coordination of educational services; direct care and supervision</w:t>
      </w:r>
      <w:r w:rsidRPr="002C0156">
        <w:t xml:space="preserve"> and other specialty services that are person- centered, trauma-informed and culturally responsive</w:t>
      </w:r>
      <w:r w:rsidR="00723776" w:rsidRPr="002C0156">
        <w:t xml:space="preserve">.  </w:t>
      </w:r>
      <w:r w:rsidRPr="002C0156">
        <w:t>Expectations include a written individual plan of care, review of the plan of care every thirty (30) days, and a discharge plan</w:t>
      </w:r>
      <w:r w:rsidR="00DD4C13" w:rsidRPr="002C0156">
        <w:t>.</w:t>
      </w:r>
    </w:p>
    <w:p w14:paraId="2DD8EB70" w14:textId="6E626F84" w:rsidR="00DD4C13" w:rsidRPr="002C0156" w:rsidRDefault="00A24F15" w:rsidP="00F84F10">
      <w:pPr>
        <w:pStyle w:val="Heading6"/>
      </w:pPr>
      <w:r w:rsidRPr="002C0156">
        <w:t xml:space="preserve">Therapeutic and hospital leave days. A therapeutic leave day to home shall be used to prepare for discharge and reintegration and should be included in the plan of care. </w:t>
      </w:r>
    </w:p>
    <w:p w14:paraId="3DC7245F" w14:textId="0C89A468" w:rsidR="00A32AEE" w:rsidRPr="002C0156" w:rsidRDefault="00A32AEE" w:rsidP="00F84F10">
      <w:pPr>
        <w:pStyle w:val="Heading6"/>
      </w:pPr>
      <w:r w:rsidRPr="002C0156">
        <w:t xml:space="preserve">The MCO agrees to work with the STATE in implementing Evidence-Based Practices (EBPs), and particularly the Minnesota Model of research-informed practice elements and specific constituent practices in this database; </w:t>
      </w:r>
    </w:p>
    <w:p w14:paraId="3DC72460" w14:textId="61B39C57" w:rsidR="00A32AEE" w:rsidRPr="002C0156" w:rsidRDefault="00A32AEE" w:rsidP="00F84F10">
      <w:pPr>
        <w:pStyle w:val="Heading5"/>
      </w:pPr>
      <w:r w:rsidRPr="002C0156">
        <w:t xml:space="preserve">The MCO must assure that Mental Health Professionals </w:t>
      </w:r>
      <w:r w:rsidR="00922496" w:rsidRPr="002C0156">
        <w:t xml:space="preserve">and clinical trainees </w:t>
      </w:r>
      <w:r w:rsidRPr="002C0156">
        <w:t>have a working knowledge of physical, mental health, educational and social service resources that are available in order to assist the Enrollee with accessing the most appropriate treatment in the least restrictive setting as determined by clinical need</w:t>
      </w:r>
      <w:r w:rsidR="000216A1" w:rsidRPr="002C0156">
        <w:t>;</w:t>
      </w:r>
      <w:r w:rsidR="000915CA" w:rsidRPr="002C0156">
        <w:t xml:space="preserve"> </w:t>
      </w:r>
      <w:r w:rsidR="000216A1" w:rsidRPr="002C0156">
        <w:t>and</w:t>
      </w:r>
    </w:p>
    <w:p w14:paraId="16AEA8CC" w14:textId="50524485" w:rsidR="004D2D6C" w:rsidRPr="002C0156" w:rsidRDefault="00A32AEE" w:rsidP="00F84F10">
      <w:pPr>
        <w:pStyle w:val="Heading5"/>
      </w:pPr>
      <w:r w:rsidRPr="002C0156">
        <w:t>Children’s Mental Health Targeted Case Management (CMH-TCM)</w:t>
      </w:r>
      <w:r w:rsidR="00723776" w:rsidRPr="002C0156">
        <w:t xml:space="preserve">.  </w:t>
      </w:r>
      <w:r w:rsidR="007019C9" w:rsidRPr="002C0156">
        <w:t xml:space="preserve">The </w:t>
      </w:r>
      <w:r w:rsidRPr="002C0156">
        <w:t>MCO shall make available to Enrollees, CMH-TCM services</w:t>
      </w:r>
      <w:r w:rsidR="001D5C61" w:rsidRPr="002C0156">
        <w:t xml:space="preserve"> to C</w:t>
      </w:r>
      <w:r w:rsidRPr="002C0156">
        <w:t xml:space="preserve">hildren with </w:t>
      </w:r>
      <w:r w:rsidR="007151EB">
        <w:t>Serious</w:t>
      </w:r>
      <w:r w:rsidRPr="002C0156">
        <w:t xml:space="preserve"> </w:t>
      </w:r>
      <w:r w:rsidR="00116397">
        <w:t>Mental Illness</w:t>
      </w:r>
      <w:r w:rsidRPr="002C0156">
        <w:t xml:space="preserve"> </w:t>
      </w:r>
      <w:r w:rsidR="00116397">
        <w:t>(SMI)</w:t>
      </w:r>
      <w:r w:rsidR="00C531E9" w:rsidRPr="002C0156">
        <w:t xml:space="preserve"> [</w:t>
      </w:r>
      <w:r w:rsidRPr="002C0156">
        <w:t xml:space="preserve">Minnesota Statutes, </w:t>
      </w:r>
      <w:r w:rsidR="00980149" w:rsidRPr="002C0156">
        <w:t>§</w:t>
      </w:r>
      <w:r w:rsidR="002E1D0F" w:rsidRPr="002C0156">
        <w:t>§</w:t>
      </w:r>
      <w:r w:rsidRPr="002C0156">
        <w:t xml:space="preserve">245.487 to 245.4889 and </w:t>
      </w:r>
      <w:r w:rsidR="00980149" w:rsidRPr="002C0156">
        <w:t>§</w:t>
      </w:r>
      <w:r w:rsidRPr="002C0156">
        <w:t xml:space="preserve">256B.0625, </w:t>
      </w:r>
      <w:r w:rsidR="008C6718" w:rsidRPr="002C0156">
        <w:t>subd. </w:t>
      </w:r>
      <w:r w:rsidRPr="002C0156">
        <w:t>20</w:t>
      </w:r>
      <w:r w:rsidR="001D5C61" w:rsidRPr="002C0156">
        <w:t xml:space="preserve"> and Minnesota Rules, Parts </w:t>
      </w:r>
      <w:r w:rsidR="00A24F15" w:rsidRPr="002C0156">
        <w:t xml:space="preserve">9505.0322, and </w:t>
      </w:r>
      <w:r w:rsidR="001D5C61" w:rsidRPr="002C0156">
        <w:t>9520.0900 to 9520.0926 (</w:t>
      </w:r>
      <w:r w:rsidR="00A24F15" w:rsidRPr="002C0156">
        <w:t xml:space="preserve">Formerly known as </w:t>
      </w:r>
      <w:r w:rsidR="001D5C61" w:rsidRPr="002C0156">
        <w:t>“Rule 79”)]</w:t>
      </w:r>
      <w:r w:rsidR="004D2D6C" w:rsidRPr="002C0156">
        <w:t xml:space="preserve"> </w:t>
      </w:r>
    </w:p>
    <w:p w14:paraId="3DC72462" w14:textId="3BF213E9" w:rsidR="00A32AEE" w:rsidRPr="002C0156" w:rsidRDefault="004D2D6C" w:rsidP="00F84F10">
      <w:pPr>
        <w:pStyle w:val="Heading6"/>
      </w:pPr>
      <w:r w:rsidRPr="002C0156">
        <w:t xml:space="preserve"> </w:t>
      </w:r>
      <w:r w:rsidR="00A32AEE" w:rsidRPr="002C0156">
        <w:t xml:space="preserve">The MCO may offer substitute models of CMH-TCM to Enrollees who meet SED criteria with the consent of the Enrollee if the substitute model includes all four activities that comprise the CMS services definition for TCM services, including: </w:t>
      </w:r>
      <w:bookmarkStart w:id="2310" w:name="_Hlk140828677"/>
      <w:r w:rsidR="00285AC9" w:rsidRPr="002C0156">
        <w:t>[Minnesota Statutes, §245.4881, subd. 1, (b)]</w:t>
      </w:r>
      <w:bookmarkEnd w:id="2310"/>
    </w:p>
    <w:p w14:paraId="3DC72463" w14:textId="77777777" w:rsidR="00A32AEE" w:rsidRPr="002C0156" w:rsidRDefault="00A32AEE" w:rsidP="00F84F10">
      <w:pPr>
        <w:pStyle w:val="Heading7"/>
      </w:pPr>
      <w:r w:rsidRPr="002C0156">
        <w:t xml:space="preserve">A comprehensive assessment of the Enrollee to determine the need for any medical, educational, social or other services, </w:t>
      </w:r>
    </w:p>
    <w:p w14:paraId="3DC72468" w14:textId="0439CF64" w:rsidR="00A32AEE" w:rsidRPr="002C0156" w:rsidRDefault="00A32AEE" w:rsidP="00F84F10">
      <w:pPr>
        <w:pStyle w:val="Heading7"/>
      </w:pPr>
      <w:r w:rsidRPr="002C0156">
        <w:t>Development of a specific care plan that</w:t>
      </w:r>
      <w:r w:rsidR="003A03B5" w:rsidRPr="002C0156">
        <w:t xml:space="preserve"> is </w:t>
      </w:r>
      <w:r w:rsidRPr="002C0156">
        <w:t>based on the information collected through the assessment;</w:t>
      </w:r>
      <w:r w:rsidR="003A03B5" w:rsidRPr="002C0156">
        <w:t xml:space="preserve"> s</w:t>
      </w:r>
      <w:r w:rsidRPr="002C0156">
        <w:t>pecifies the goals and actions to address the medical, social, educational, and other services needed by the Enrollee;</w:t>
      </w:r>
      <w:r w:rsidR="003A03B5" w:rsidRPr="002C0156">
        <w:t xml:space="preserve"> i</w:t>
      </w:r>
      <w:r w:rsidRPr="002C0156">
        <w:t>ncludes activities such as ensuring the active participation of the eligible Enrollee, and working with the Enrollee (or the Enrollee’s authorized health care decision maker) and others to develop those goals; and</w:t>
      </w:r>
      <w:r w:rsidR="003A03B5" w:rsidRPr="002C0156">
        <w:t xml:space="preserve"> id</w:t>
      </w:r>
      <w:r w:rsidRPr="002C0156">
        <w:t xml:space="preserve">entifies a course of action to respond to the assessed needs of the eligible Enrollee, </w:t>
      </w:r>
    </w:p>
    <w:p w14:paraId="3DC7246B" w14:textId="67971151" w:rsidR="00A32AEE" w:rsidRPr="002C0156" w:rsidRDefault="00A32AEE" w:rsidP="00F84F10">
      <w:pPr>
        <w:pStyle w:val="Heading7"/>
      </w:pPr>
      <w:r w:rsidRPr="002C0156">
        <w:t>Referral and related activities to help the Enrollee obtain needed services including activitie</w:t>
      </w:r>
      <w:r w:rsidR="003A03B5" w:rsidRPr="002C0156">
        <w:t>s that help link Enrollees with m</w:t>
      </w:r>
      <w:r w:rsidRPr="002C0156">
        <w:t xml:space="preserve">edical, </w:t>
      </w:r>
      <w:r w:rsidR="00EC36D6" w:rsidRPr="002C0156">
        <w:t xml:space="preserve">behavioral, </w:t>
      </w:r>
      <w:r w:rsidRPr="002C0156">
        <w:t xml:space="preserve">social, educational </w:t>
      </w:r>
      <w:r w:rsidR="00EC36D6" w:rsidRPr="002C0156">
        <w:t>P</w:t>
      </w:r>
      <w:r w:rsidRPr="002C0156">
        <w:t xml:space="preserve">roviders; </w:t>
      </w:r>
      <w:r w:rsidR="00EC36D6" w:rsidRPr="002C0156">
        <w:t xml:space="preserve">community services; </w:t>
      </w:r>
      <w:r w:rsidRPr="002C0156">
        <w:t>or</w:t>
      </w:r>
      <w:r w:rsidR="003A03B5" w:rsidRPr="002C0156">
        <w:t xml:space="preserve"> o</w:t>
      </w:r>
      <w:r w:rsidR="007019C9" w:rsidRPr="002C0156">
        <w:t>ther p</w:t>
      </w:r>
      <w:r w:rsidRPr="002C0156">
        <w:t xml:space="preserve">rograms and services available for providing additional needed services, </w:t>
      </w:r>
      <w:r w:rsidR="00EC36D6" w:rsidRPr="002C0156">
        <w:t>and</w:t>
      </w:r>
    </w:p>
    <w:p w14:paraId="4F0BD26D" w14:textId="77777777" w:rsidR="00DD4C13" w:rsidRPr="002C0156" w:rsidRDefault="00A32AEE" w:rsidP="00F84F10">
      <w:pPr>
        <w:pStyle w:val="Heading7"/>
      </w:pPr>
      <w:r w:rsidRPr="002C0156">
        <w:t>Monitoring and follow-up activities, and contact, necessary to ensure the care plan is implemented and adequately addressing the Enrollee’s needs</w:t>
      </w:r>
      <w:r w:rsidR="00723776" w:rsidRPr="002C0156">
        <w:t xml:space="preserve">.  </w:t>
      </w:r>
      <w:r w:rsidRPr="002C0156">
        <w:t>These activities, and contact, may be with the Enrollee, his or her family members, providers, other entities or individuals and may be conducted as frequently as necessary; including at least one annual monitoring to assu</w:t>
      </w:r>
      <w:r w:rsidR="003A03B5" w:rsidRPr="002C0156">
        <w:t xml:space="preserve">re following conditions </w:t>
      </w:r>
      <w:r w:rsidR="003A03B5" w:rsidRPr="002C0156">
        <w:lastRenderedPageBreak/>
        <w:t>are met: s</w:t>
      </w:r>
      <w:r w:rsidRPr="002C0156">
        <w:t>ervices are being furnished in accordance with the Enrollee’s care plan;</w:t>
      </w:r>
      <w:r w:rsidR="003A03B5" w:rsidRPr="002C0156">
        <w:t xml:space="preserve"> s</w:t>
      </w:r>
      <w:r w:rsidRPr="002C0156">
        <w:t>ervices in the care plan are adequate; and</w:t>
      </w:r>
      <w:r w:rsidR="003A03B5" w:rsidRPr="002C0156">
        <w:t xml:space="preserve"> i</w:t>
      </w:r>
      <w:r w:rsidRPr="002C0156">
        <w:t>f there are changes in the needs or status of the Enrollee, necessary adjustments are made to the care plan and to service arrangements with providers</w:t>
      </w:r>
      <w:r w:rsidR="00DD4C13" w:rsidRPr="002C0156">
        <w:t>.</w:t>
      </w:r>
    </w:p>
    <w:p w14:paraId="40BBDE1A" w14:textId="0FA1ABDD" w:rsidR="00DD4C13" w:rsidRPr="002C0156" w:rsidRDefault="000829E7" w:rsidP="00F84F10">
      <w:pPr>
        <w:pStyle w:val="Heading6"/>
      </w:pPr>
      <w:r w:rsidRPr="002C0156">
        <w:t>Case Management for Transitional Youth</w:t>
      </w:r>
      <w:r w:rsidR="00723776" w:rsidRPr="002C0156">
        <w:t xml:space="preserve">.  </w:t>
      </w:r>
      <w:r w:rsidRPr="002C0156">
        <w:t>Continued case management must be offered to a Child (or Child’s legal representative) who is receiving children’s case management and is turning eighteen (18) and his or her needs can be met within the children’s service system</w:t>
      </w:r>
      <w:r w:rsidR="00723776" w:rsidRPr="002C0156">
        <w:t xml:space="preserve">.  </w:t>
      </w:r>
      <w:r w:rsidRPr="002C0156">
        <w:t xml:space="preserve">Before discontinuing case management for Children age seventeen (17) to twenty-one (21), the </w:t>
      </w:r>
      <w:r w:rsidR="0087690D" w:rsidRPr="002C0156">
        <w:t>MCO</w:t>
      </w:r>
      <w:r w:rsidRPr="002C0156">
        <w:t xml:space="preserve"> must develop a transition plan that includes plans for health insurance, housing, education, employment and treatment</w:t>
      </w:r>
      <w:r w:rsidR="00DD4C13" w:rsidRPr="002C0156">
        <w:t>.</w:t>
      </w:r>
      <w:r w:rsidR="00A24F15" w:rsidRPr="002C0156">
        <w:t xml:space="preserve">  [Minnesota Statutes, §245.4871, subd. 5</w:t>
      </w:r>
      <w:r w:rsidR="00606658" w:rsidRPr="002C0156">
        <w:t xml:space="preserve">, 245.4875, subd. 8, and 245.4881, subd. 1 </w:t>
      </w:r>
      <w:r w:rsidR="00A24F15" w:rsidRPr="002C0156">
        <w:t xml:space="preserve">] </w:t>
      </w:r>
    </w:p>
    <w:p w14:paraId="3DC72470" w14:textId="139470E6" w:rsidR="00A32AEE" w:rsidRPr="002C0156" w:rsidRDefault="000829E7" w:rsidP="00F84F10">
      <w:pPr>
        <w:pStyle w:val="Heading6"/>
      </w:pPr>
      <w:r w:rsidRPr="002C0156">
        <w:t>A</w:t>
      </w:r>
      <w:r w:rsidR="00A32AEE" w:rsidRPr="002C0156">
        <w:t xml:space="preserve">ll </w:t>
      </w:r>
      <w:r w:rsidR="000216A1" w:rsidRPr="002C0156">
        <w:t>C</w:t>
      </w:r>
      <w:r w:rsidR="00A32AEE" w:rsidRPr="002C0156">
        <w:t>MH-TCM services must meet the following quality standards:</w:t>
      </w:r>
    </w:p>
    <w:p w14:paraId="3DC72471" w14:textId="6578ED83" w:rsidR="00A32AEE" w:rsidRPr="002C0156" w:rsidRDefault="00A32AEE" w:rsidP="00F84F10">
      <w:pPr>
        <w:pStyle w:val="Heading7"/>
      </w:pPr>
      <w:r w:rsidRPr="002C0156">
        <w:t xml:space="preserve">Assure adequate access to CMH-TCM for all eligible </w:t>
      </w:r>
      <w:r w:rsidR="00940BD6" w:rsidRPr="002C0156">
        <w:t>Enrollee</w:t>
      </w:r>
      <w:r w:rsidRPr="002C0156">
        <w:t xml:space="preserve">s </w:t>
      </w:r>
      <w:r w:rsidR="007C6E33" w:rsidRPr="002C0156">
        <w:t>[</w:t>
      </w:r>
      <w:r w:rsidRPr="002C0156">
        <w:t>Minnesota Rules parts 9520.0900 to 9520.0903</w:t>
      </w:r>
      <w:r w:rsidR="007C6E33" w:rsidRPr="002C0156">
        <w:t>]</w:t>
      </w:r>
      <w:r w:rsidRPr="002C0156">
        <w:t xml:space="preserve">; </w:t>
      </w:r>
    </w:p>
    <w:p w14:paraId="164763AD" w14:textId="77777777" w:rsidR="00DD4C13" w:rsidRPr="002C0156" w:rsidRDefault="00A32AEE" w:rsidP="00F84F10">
      <w:pPr>
        <w:pStyle w:val="Heading7"/>
      </w:pPr>
      <w:r w:rsidRPr="002C0156">
        <w:t xml:space="preserve">The MCO agrees to work with </w:t>
      </w:r>
      <w:r w:rsidR="000A3CFE" w:rsidRPr="002C0156">
        <w:t>the STATE</w:t>
      </w:r>
      <w:r w:rsidRPr="002C0156">
        <w:t xml:space="preserve"> to provide adequate access to CMH-TCM</w:t>
      </w:r>
      <w:r w:rsidR="00723776" w:rsidRPr="002C0156">
        <w:t xml:space="preserve">.  </w:t>
      </w:r>
      <w:r w:rsidRPr="002C0156">
        <w:t xml:space="preserve">This includes </w:t>
      </w:r>
      <w:r w:rsidR="00D55EFC" w:rsidRPr="002C0156">
        <w:t xml:space="preserve">adhering to </w:t>
      </w:r>
      <w:r w:rsidRPr="002C0156">
        <w:t xml:space="preserve">the case manager average caseload </w:t>
      </w:r>
      <w:r w:rsidR="00D55EFC" w:rsidRPr="002C0156">
        <w:t xml:space="preserve">standard </w:t>
      </w:r>
      <w:r w:rsidRPr="002C0156">
        <w:t>as specified in Minnesota Rules, part 9520.0903, subp</w:t>
      </w:r>
      <w:r w:rsidR="00723776" w:rsidRPr="002C0156">
        <w:t xml:space="preserve">.  </w:t>
      </w:r>
      <w:r w:rsidRPr="002C0156">
        <w:t>2, in order to attend to the outcomes specified for case management services as specified in Minnesota Rules, Part 9520.0904</w:t>
      </w:r>
      <w:r w:rsidR="00DD4C13" w:rsidRPr="002C0156">
        <w:t>.</w:t>
      </w:r>
    </w:p>
    <w:p w14:paraId="4394ED5C" w14:textId="77777777" w:rsidR="00DD4C13" w:rsidRPr="002C0156" w:rsidRDefault="00A32AEE" w:rsidP="00F84F10">
      <w:pPr>
        <w:pStyle w:val="Heading7"/>
      </w:pPr>
      <w:r w:rsidRPr="002C0156">
        <w:t xml:space="preserve">The STATE acknowledges that CMH-TCM Providers may provide services to Enrollees for multiple </w:t>
      </w:r>
      <w:r w:rsidR="002731FC" w:rsidRPr="002C0156">
        <w:t>MCOs</w:t>
      </w:r>
      <w:r w:rsidRPr="002C0156">
        <w:t xml:space="preserve"> and </w:t>
      </w:r>
      <w:r w:rsidR="002731FC" w:rsidRPr="002C0156">
        <w:t>FFS</w:t>
      </w:r>
      <w:r w:rsidRPr="002C0156">
        <w:t>, and agrees to monitor caseload ratios and will provide feedback to the MCO regarding the caseload ratios of all contracted case management Providers</w:t>
      </w:r>
      <w:r w:rsidR="00DD4C13" w:rsidRPr="002C0156">
        <w:t>.</w:t>
      </w:r>
    </w:p>
    <w:p w14:paraId="606EC96A" w14:textId="77777777" w:rsidR="004D2D6C" w:rsidRPr="002C0156" w:rsidRDefault="00A32AEE" w:rsidP="00F84F10">
      <w:pPr>
        <w:pStyle w:val="Heading7"/>
      </w:pPr>
      <w:r w:rsidRPr="002C0156">
        <w:t xml:space="preserve">Offer </w:t>
      </w:r>
      <w:r w:rsidR="004543ED" w:rsidRPr="002C0156">
        <w:t xml:space="preserve">interactive video </w:t>
      </w:r>
      <w:r w:rsidR="00F60426" w:rsidRPr="002C0156">
        <w:t xml:space="preserve">or </w:t>
      </w:r>
      <w:r w:rsidRPr="002C0156">
        <w:t xml:space="preserve">face-to-face contact with the Child, or if more appropriate, </w:t>
      </w:r>
      <w:r w:rsidR="00FE5732" w:rsidRPr="002C0156">
        <w:t>t</w:t>
      </w:r>
      <w:r w:rsidRPr="002C0156">
        <w:t>he Child’s parent(s) or guardian(s) at least once a month</w:t>
      </w:r>
      <w:r w:rsidR="004543ED" w:rsidRPr="002C0156">
        <w:t>, effective July 1, 2021, or upon federal approval and notice by the STATE</w:t>
      </w:r>
      <w:r w:rsidR="007C6E33" w:rsidRPr="002C0156">
        <w:t>.</w:t>
      </w:r>
      <w:r w:rsidRPr="002C0156">
        <w:t xml:space="preserve"> </w:t>
      </w:r>
      <w:r w:rsidR="007C6E33" w:rsidRPr="002C0156">
        <w:t>[</w:t>
      </w:r>
      <w:r w:rsidR="00750D28" w:rsidRPr="002C0156">
        <w:t>Minnesota Statutes, §§256B.0625, subd</w:t>
      </w:r>
      <w:r w:rsidR="004543ED" w:rsidRPr="002C0156">
        <w:t>s</w:t>
      </w:r>
      <w:r w:rsidR="00750D28" w:rsidRPr="002C0156">
        <w:t>. 20</w:t>
      </w:r>
      <w:r w:rsidR="004543ED" w:rsidRPr="002C0156">
        <w:t xml:space="preserve"> and 20b,</w:t>
      </w:r>
      <w:r w:rsidR="00750D28" w:rsidRPr="002C0156">
        <w:t xml:space="preserve"> and 256B.0943, subd. 1; </w:t>
      </w:r>
      <w:r w:rsidRPr="002C0156">
        <w:t>Minnesota Rules, 9520.0914 subp</w:t>
      </w:r>
      <w:r w:rsidR="00723776" w:rsidRPr="002C0156">
        <w:t xml:space="preserve">. </w:t>
      </w:r>
      <w:r w:rsidRPr="002C0156">
        <w:t>2</w:t>
      </w:r>
      <w:r w:rsidR="00723776" w:rsidRPr="002C0156">
        <w:t>.</w:t>
      </w:r>
      <w:r w:rsidR="007C6E33" w:rsidRPr="002C0156">
        <w:t>,</w:t>
      </w:r>
      <w:r w:rsidR="00723776" w:rsidRPr="002C0156">
        <w:t xml:space="preserve"> </w:t>
      </w:r>
      <w:r w:rsidRPr="002C0156">
        <w:t>A</w:t>
      </w:r>
      <w:r w:rsidR="007C6E33" w:rsidRPr="002C0156">
        <w:t>]</w:t>
      </w:r>
      <w:r w:rsidR="004D2D6C" w:rsidRPr="002C0156">
        <w:t xml:space="preserve"> </w:t>
      </w:r>
    </w:p>
    <w:p w14:paraId="400DAECB" w14:textId="1531CB3E" w:rsidR="00DD4C13" w:rsidRPr="002C0156" w:rsidRDefault="004D2D6C" w:rsidP="00F84F10">
      <w:pPr>
        <w:pStyle w:val="Heading6"/>
      </w:pPr>
      <w:r w:rsidRPr="002C0156">
        <w:t xml:space="preserve"> </w:t>
      </w:r>
      <w:r w:rsidR="00A32AEE" w:rsidRPr="002C0156">
        <w:t xml:space="preserve">Case </w:t>
      </w:r>
      <w:r w:rsidR="00D55EFC" w:rsidRPr="002C0156">
        <w:t>m</w:t>
      </w:r>
      <w:r w:rsidR="00A32AEE" w:rsidRPr="002C0156">
        <w:t xml:space="preserve">anagers for CMH-TCM services must meet the qualifications and supervision requirements listed in Minnesota Statutes, </w:t>
      </w:r>
      <w:r w:rsidR="00980149" w:rsidRPr="002C0156">
        <w:t>§</w:t>
      </w:r>
      <w:r w:rsidR="00A32AEE" w:rsidRPr="002C0156">
        <w:t xml:space="preserve">245.4871, </w:t>
      </w:r>
      <w:r w:rsidR="008C6718" w:rsidRPr="002C0156">
        <w:t>subd. </w:t>
      </w:r>
      <w:r w:rsidR="00A32AEE" w:rsidRPr="002C0156">
        <w:t>4</w:t>
      </w:r>
      <w:r w:rsidR="00D55EFC" w:rsidRPr="002C0156">
        <w:t xml:space="preserve"> (b) thorough (h)</w:t>
      </w:r>
      <w:r w:rsidR="00A32AEE" w:rsidRPr="002C0156">
        <w:t>, and Minnesota Rules, Part 9520.0912</w:t>
      </w:r>
      <w:r w:rsidR="00723776" w:rsidRPr="002C0156">
        <w:t xml:space="preserve">.  </w:t>
      </w:r>
      <w:r w:rsidR="005C15AA" w:rsidRPr="002C0156">
        <w:t>Case manager</w:t>
      </w:r>
      <w:r w:rsidR="00D55EFC" w:rsidRPr="002C0156">
        <w:t xml:space="preserve"> associates for CMH-TCM services must meet the qualifications and supervision requirements listed in Minnesota Statutes, </w:t>
      </w:r>
      <w:r w:rsidR="00980149" w:rsidRPr="002C0156">
        <w:t>§</w:t>
      </w:r>
      <w:r w:rsidR="00D55EFC" w:rsidRPr="002C0156">
        <w:t xml:space="preserve">245.4871, </w:t>
      </w:r>
      <w:r w:rsidR="008C6718" w:rsidRPr="002C0156">
        <w:t>subd. </w:t>
      </w:r>
      <w:r w:rsidR="00D55EFC" w:rsidRPr="002C0156">
        <w:t>4 (j) and (k)</w:t>
      </w:r>
      <w:r w:rsidR="00DD4C13" w:rsidRPr="002C0156">
        <w:t>.</w:t>
      </w:r>
    </w:p>
    <w:p w14:paraId="1C895873" w14:textId="77777777" w:rsidR="00DD4C13" w:rsidRPr="002C0156" w:rsidRDefault="00A32AEE" w:rsidP="00F84F10">
      <w:pPr>
        <w:pStyle w:val="Heading3"/>
      </w:pPr>
      <w:bookmarkStart w:id="2311" w:name="_Toc209615329"/>
      <w:bookmarkStart w:id="2312" w:name="_Ref276725243"/>
      <w:r w:rsidRPr="002C0156">
        <w:t>Court</w:t>
      </w:r>
      <w:r w:rsidR="00196EA8" w:rsidRPr="002C0156">
        <w:t>-</w:t>
      </w:r>
      <w:r w:rsidRPr="002C0156">
        <w:t xml:space="preserve">Ordered </w:t>
      </w:r>
      <w:r w:rsidR="007C6E33" w:rsidRPr="002C0156">
        <w:t xml:space="preserve">Mental Health </w:t>
      </w:r>
      <w:r w:rsidRPr="002C0156">
        <w:t>Treatment</w:t>
      </w:r>
      <w:r w:rsidR="00DD4C13" w:rsidRPr="002C0156">
        <w:t>.</w:t>
      </w:r>
      <w:bookmarkEnd w:id="2311"/>
    </w:p>
    <w:p w14:paraId="30015168" w14:textId="77777777" w:rsidR="00DD4C13" w:rsidRPr="002C0156" w:rsidRDefault="00A32AEE" w:rsidP="00F84F10">
      <w:pPr>
        <w:pStyle w:val="3bodytext"/>
      </w:pPr>
      <w:r w:rsidRPr="002C0156">
        <w:t>The following procedures apply to mental health services that are court-ordered</w:t>
      </w:r>
      <w:bookmarkEnd w:id="2312"/>
      <w:r w:rsidR="00DD4C13" w:rsidRPr="002C0156">
        <w:t>.</w:t>
      </w:r>
    </w:p>
    <w:p w14:paraId="11AE3259" w14:textId="39ACA9F8" w:rsidR="0013376A" w:rsidRPr="002C0156" w:rsidRDefault="00A32AEE" w:rsidP="00F84F10">
      <w:pPr>
        <w:pStyle w:val="Heading5"/>
      </w:pPr>
      <w:r w:rsidRPr="002C0156">
        <w:t>The MCO must provide all court-ordered mental health services which are also covered services under this Contract</w:t>
      </w:r>
      <w:r w:rsidR="00723776" w:rsidRPr="002C0156">
        <w:t xml:space="preserve">.  </w:t>
      </w:r>
      <w:r w:rsidRPr="002C0156">
        <w:t>The services must have been ordered by a court of competent jurisdiction and based upon a mental health care evaluation performed by a licensed psychiatrist or a doctoral level licensed psychologist</w:t>
      </w:r>
      <w:r w:rsidR="00723776" w:rsidRPr="002C0156">
        <w:t xml:space="preserve">.  </w:t>
      </w:r>
      <w:r w:rsidRPr="002C0156">
        <w:t xml:space="preserve">The MCO shall assume financial liability for the evaluation that includes diagnosis and an individual treatment plan, if the evaluation has been performed by one of the </w:t>
      </w:r>
      <w:r w:rsidR="002253D1" w:rsidRPr="002C0156">
        <w:t xml:space="preserve">Network </w:t>
      </w:r>
      <w:r w:rsidRPr="002C0156">
        <w:t>Providers</w:t>
      </w:r>
      <w:r w:rsidR="00723776" w:rsidRPr="002C0156">
        <w:t xml:space="preserve">.  </w:t>
      </w:r>
      <w:r w:rsidR="007C6E33" w:rsidRPr="002C0156">
        <w:t>[Minnesota Statutes, §62Q.535, subds.  1 and 2; §253B.045, subd. 6; and §260C.201, subd. 1]</w:t>
      </w:r>
    </w:p>
    <w:p w14:paraId="445B81DC" w14:textId="77777777" w:rsidR="00DD4C13" w:rsidRPr="002C0156" w:rsidRDefault="00A32AEE" w:rsidP="00F84F10">
      <w:pPr>
        <w:pStyle w:val="Heading5"/>
      </w:pPr>
      <w:r w:rsidRPr="002C0156">
        <w:t>The court-ordered mental health services shall not be subject to a separate Medical Necessity determination by the MCO</w:t>
      </w:r>
      <w:r w:rsidR="00723776" w:rsidRPr="002C0156">
        <w:t xml:space="preserve">.  </w:t>
      </w:r>
      <w:r w:rsidRPr="002C0156">
        <w:t xml:space="preserve">However, the MCO may make a motion for </w:t>
      </w:r>
      <w:r w:rsidRPr="002C0156">
        <w:lastRenderedPageBreak/>
        <w:t>modification of the court-ordered plan of care, including a request for a new evaluation, according to the rules of procedure for modification of the court’s order</w:t>
      </w:r>
      <w:r w:rsidR="00DD4C13" w:rsidRPr="002C0156">
        <w:t>.</w:t>
      </w:r>
    </w:p>
    <w:p w14:paraId="3ECAF8F4" w14:textId="77777777" w:rsidR="00DD4C13" w:rsidRPr="002C0156" w:rsidRDefault="00A32AEE" w:rsidP="00F84F10">
      <w:pPr>
        <w:pStyle w:val="Heading5"/>
      </w:pPr>
      <w:r w:rsidRPr="002C0156">
        <w:t xml:space="preserve">The MCO’s liability for an ongoing mental health inpatient hospital stay at a regional treatment center (RTC) shall end when the medical director of the center or facility, </w:t>
      </w:r>
      <w:r w:rsidR="009220EF" w:rsidRPr="002C0156">
        <w:t xml:space="preserve">or his or her designee, </w:t>
      </w:r>
      <w:r w:rsidRPr="002C0156">
        <w:t>no longer certifies that the Enrollee is in need of continued treatment at a hospital level of care, and the MCO agrees that the Enrollee no longer meets Medical Necessity criteria for continued treatment at a hospital level of care</w:t>
      </w:r>
      <w:r w:rsidR="00DD4C13" w:rsidRPr="002C0156">
        <w:t>.</w:t>
      </w:r>
    </w:p>
    <w:p w14:paraId="01EFC717" w14:textId="77777777" w:rsidR="00DD4C13" w:rsidRPr="002C0156" w:rsidRDefault="00A32AEE" w:rsidP="00F84F10">
      <w:pPr>
        <w:pStyle w:val="Heading5"/>
      </w:pPr>
      <w:r w:rsidRPr="002C0156">
        <w:t>The MCO must provide a twenty-four (24)</w:t>
      </w:r>
      <w:r w:rsidRPr="002C0156" w:rsidDel="000F1250">
        <w:t xml:space="preserve"> </w:t>
      </w:r>
      <w:r w:rsidRPr="002C0156">
        <w:t>hour telephone number, answered in-person, that a Local Agency may call to get an expeditious response to situations involving the MCO’s Enrollees where court ordered treatment and disability certification are involved</w:t>
      </w:r>
      <w:r w:rsidR="00DD4C13" w:rsidRPr="002C0156">
        <w:t>.</w:t>
      </w:r>
    </w:p>
    <w:p w14:paraId="190B81E3" w14:textId="77777777" w:rsidR="00DD4C13" w:rsidRPr="002C0156" w:rsidRDefault="00A32AEE" w:rsidP="00F84F10">
      <w:pPr>
        <w:pStyle w:val="Heading3"/>
      </w:pPr>
      <w:bookmarkStart w:id="2313" w:name="_Toc248215058"/>
      <w:bookmarkStart w:id="2314" w:name="_Toc216258942"/>
      <w:bookmarkStart w:id="2315" w:name="_Toc248291554"/>
      <w:bookmarkStart w:id="2316" w:name="_Toc209615330"/>
      <w:r w:rsidRPr="002C0156">
        <w:t>Civil Commitment</w:t>
      </w:r>
      <w:bookmarkEnd w:id="2313"/>
      <w:bookmarkEnd w:id="2314"/>
      <w:bookmarkEnd w:id="2315"/>
      <w:r w:rsidR="00DD4C13" w:rsidRPr="002C0156">
        <w:t>.</w:t>
      </w:r>
      <w:bookmarkEnd w:id="2316"/>
    </w:p>
    <w:p w14:paraId="3DC7247C" w14:textId="60E3AA5C" w:rsidR="00A32AEE" w:rsidRPr="002C0156" w:rsidRDefault="00A32AEE" w:rsidP="00F84F10">
      <w:pPr>
        <w:pStyle w:val="Heading5"/>
      </w:pPr>
      <w:r w:rsidRPr="002C0156">
        <w:t xml:space="preserve">The MCO shall: </w:t>
      </w:r>
    </w:p>
    <w:p w14:paraId="3DC7247D" w14:textId="7F8EE374" w:rsidR="00A32AEE" w:rsidRPr="002C0156" w:rsidRDefault="003A03B5" w:rsidP="00F84F10">
      <w:pPr>
        <w:pStyle w:val="Heading6"/>
      </w:pPr>
      <w:r w:rsidRPr="002C0156">
        <w:t xml:space="preserve"> </w:t>
      </w:r>
      <w:r w:rsidR="00A32AEE" w:rsidRPr="002C0156">
        <w:t xml:space="preserve">Work with hospitals in the MCO’s network to develop procedures for prompt notification by the hospital to the MCO upon admission of an Enrollee for psychiatric inpatient services; </w:t>
      </w:r>
    </w:p>
    <w:p w14:paraId="3DC7247E" w14:textId="77777777" w:rsidR="00A32AEE" w:rsidRPr="002C0156" w:rsidRDefault="00A32AEE" w:rsidP="00F84F10">
      <w:pPr>
        <w:pStyle w:val="Heading6"/>
      </w:pPr>
      <w:r w:rsidRPr="002C0156">
        <w:t>Work with county pre-petition screening teams to develop procedures for notification within seventy-two (72) hours by the pre-petition screening team to the MCO when an Enrollee is the subject of a pre-petition screening investigation;</w:t>
      </w:r>
    </w:p>
    <w:p w14:paraId="3DC7247F" w14:textId="24D970F4" w:rsidR="00A32AEE" w:rsidRPr="002C0156" w:rsidRDefault="00A32AEE" w:rsidP="00F84F10">
      <w:pPr>
        <w:pStyle w:val="Heading6"/>
      </w:pPr>
      <w:r w:rsidRPr="002C0156">
        <w:t xml:space="preserve"> Provide expedited determination of eligibility for MH-TCM for MCO </w:t>
      </w:r>
      <w:r w:rsidR="00940BD6" w:rsidRPr="002C0156">
        <w:t>Enrollee</w:t>
      </w:r>
      <w:r w:rsidRPr="002C0156">
        <w:t xml:space="preserve">s who are referred to the health plan as potentially eligible for MH-TCM; and </w:t>
      </w:r>
    </w:p>
    <w:p w14:paraId="529887B6" w14:textId="77777777" w:rsidR="00DD4C13" w:rsidRPr="002C0156" w:rsidRDefault="00A32AEE" w:rsidP="00F84F10">
      <w:pPr>
        <w:pStyle w:val="Heading6"/>
      </w:pPr>
      <w:r w:rsidRPr="002C0156">
        <w:t xml:space="preserve"> Assign </w:t>
      </w:r>
      <w:r w:rsidR="009220EF" w:rsidRPr="002C0156">
        <w:t xml:space="preserve">mental health case management </w:t>
      </w:r>
      <w:r w:rsidRPr="002C0156">
        <w:t xml:space="preserve">as court ordered services for Enrollees </w:t>
      </w:r>
      <w:r w:rsidR="004A0EDF" w:rsidRPr="002C0156">
        <w:t xml:space="preserve">with MI </w:t>
      </w:r>
      <w:r w:rsidRPr="002C0156">
        <w:t>who are committed, or for Enrollees whose commitment has been stayed or continued</w:t>
      </w:r>
      <w:r w:rsidR="00DD4C13" w:rsidRPr="002C0156">
        <w:t>.</w:t>
      </w:r>
    </w:p>
    <w:p w14:paraId="3DC72482" w14:textId="69829B9B" w:rsidR="00A32AEE" w:rsidRPr="002C0156" w:rsidRDefault="00A32AEE" w:rsidP="00F84F10">
      <w:pPr>
        <w:pStyle w:val="Heading5"/>
      </w:pPr>
      <w:r w:rsidRPr="002C0156">
        <w:t xml:space="preserve">The </w:t>
      </w:r>
      <w:r w:rsidR="007B677F" w:rsidRPr="002C0156">
        <w:t xml:space="preserve">MCO </w:t>
      </w:r>
      <w:r w:rsidRPr="002C0156">
        <w:t>Mental Health Targeted Case Manager shall:</w:t>
      </w:r>
      <w:r w:rsidR="00723776" w:rsidRPr="002C0156">
        <w:t xml:space="preserve"> </w:t>
      </w:r>
    </w:p>
    <w:p w14:paraId="3DC72485" w14:textId="4152F217" w:rsidR="00A32AEE" w:rsidRPr="002C0156" w:rsidRDefault="00A32AEE" w:rsidP="00F84F10">
      <w:pPr>
        <w:pStyle w:val="Heading6"/>
      </w:pPr>
      <w:r w:rsidRPr="002C0156">
        <w:t>Work with hospitals, pre-petition screening teams, family members or representatives, and current Providers, to assess the Enrollee and develop an individual care plan that includes diversion planning and least restrictive alternatives consistent with the Com</w:t>
      </w:r>
      <w:r w:rsidR="003A03B5" w:rsidRPr="002C0156">
        <w:t>mitment Act</w:t>
      </w:r>
      <w:r w:rsidR="00723776" w:rsidRPr="002C0156">
        <w:t xml:space="preserve">.  </w:t>
      </w:r>
      <w:r w:rsidR="003A03B5" w:rsidRPr="002C0156">
        <w:t>This may include t</w:t>
      </w:r>
      <w:r w:rsidRPr="002C0156">
        <w:t xml:space="preserve">estifying in court, and </w:t>
      </w:r>
      <w:r w:rsidR="003A03B5" w:rsidRPr="002C0156">
        <w:t>p</w:t>
      </w:r>
      <w:r w:rsidRPr="002C0156">
        <w:t xml:space="preserve">reparing and providing requested documentation to the court; </w:t>
      </w:r>
    </w:p>
    <w:p w14:paraId="3DC72486" w14:textId="77777777" w:rsidR="00A32AEE" w:rsidRPr="002C0156" w:rsidRDefault="00A32AEE" w:rsidP="00F84F10">
      <w:pPr>
        <w:pStyle w:val="Heading6"/>
      </w:pPr>
      <w:r w:rsidRPr="002C0156">
        <w:t xml:space="preserve">Report to the court within the court-required timelines regarding the Enrollee’s care plan status and recommendations for continued commitment, including, as needed, requests to the court for revocation of a provisional discharge; </w:t>
      </w:r>
    </w:p>
    <w:p w14:paraId="3DC72487" w14:textId="77777777" w:rsidR="00A32AEE" w:rsidRPr="002C0156" w:rsidRDefault="00A32AEE" w:rsidP="00F84F10">
      <w:pPr>
        <w:pStyle w:val="Heading6"/>
      </w:pPr>
      <w:r w:rsidRPr="002C0156">
        <w:t xml:space="preserve">Provide input only for pre-petition screening, court-appointed independent examiners, substitute decision-makers, or court reports for Enrollees who remain in the facility to which they were committed; </w:t>
      </w:r>
    </w:p>
    <w:p w14:paraId="3DC72488" w14:textId="49953184" w:rsidR="00A32AEE" w:rsidRPr="002C0156" w:rsidRDefault="00A32AEE" w:rsidP="00F84F10">
      <w:pPr>
        <w:pStyle w:val="Heading6"/>
      </w:pPr>
      <w:r w:rsidRPr="002C0156">
        <w:t>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w:t>
      </w:r>
      <w:r w:rsidR="00B211D4" w:rsidRPr="002C0156">
        <w:t xml:space="preserve"> [Minnesota Statutes, §256B.0625, subd. 20, (n) and (o)]; </w:t>
      </w:r>
      <w:r w:rsidRPr="002C0156">
        <w:t xml:space="preserve">and </w:t>
      </w:r>
    </w:p>
    <w:p w14:paraId="1E414E5B" w14:textId="77777777" w:rsidR="00DD4C13" w:rsidRPr="002C0156" w:rsidRDefault="00A32AEE" w:rsidP="00F84F10">
      <w:pPr>
        <w:pStyle w:val="Heading6"/>
      </w:pPr>
      <w:r w:rsidRPr="002C0156">
        <w:t xml:space="preserve">Ensure continuity of health care and </w:t>
      </w:r>
      <w:r w:rsidR="001D6F32" w:rsidRPr="002C0156">
        <w:t>C</w:t>
      </w:r>
      <w:r w:rsidRPr="002C0156">
        <w:t xml:space="preserve">ase </w:t>
      </w:r>
      <w:r w:rsidR="001D6F32" w:rsidRPr="002C0156">
        <w:t>M</w:t>
      </w:r>
      <w:r w:rsidRPr="002C0156">
        <w:t>anagement coverage for Enrollees in transition due to change in benefits or change in residence</w:t>
      </w:r>
      <w:r w:rsidR="00DD4C13" w:rsidRPr="002C0156">
        <w:t>.</w:t>
      </w:r>
    </w:p>
    <w:p w14:paraId="01F02467" w14:textId="7D425069" w:rsidR="00C92BA2" w:rsidRPr="002C0156" w:rsidRDefault="00C92BA2" w:rsidP="00C92BA2">
      <w:pPr>
        <w:pStyle w:val="Heading3"/>
        <w:rPr>
          <w:rFonts w:cs="Times New Roman"/>
        </w:rPr>
      </w:pPr>
      <w:bookmarkStart w:id="2317" w:name="_Hlk169597326"/>
      <w:bookmarkStart w:id="2318" w:name="_Toc209615331"/>
      <w:r w:rsidRPr="002C0156">
        <w:rPr>
          <w:rFonts w:cs="Times New Roman"/>
        </w:rPr>
        <w:lastRenderedPageBreak/>
        <w:t xml:space="preserve">Nutritional </w:t>
      </w:r>
      <w:r w:rsidRPr="002C0156">
        <w:t>Products</w:t>
      </w:r>
      <w:bookmarkEnd w:id="2317"/>
      <w:r w:rsidR="00E33ECE" w:rsidRPr="002C0156">
        <w:t>.</w:t>
      </w:r>
      <w:bookmarkEnd w:id="2318"/>
    </w:p>
    <w:p w14:paraId="179CBC51" w14:textId="77777777" w:rsidR="00C92BA2" w:rsidRPr="002C0156" w:rsidRDefault="00C92BA2" w:rsidP="00C92BA2">
      <w:pPr>
        <w:pStyle w:val="3bodytext"/>
      </w:pPr>
      <w:r w:rsidRPr="002C0156">
        <w:t>Medical assistance covers nutritional products 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MHCP Provider Manual as requiring a similarly necessary nutritional product. Amino acid-based elemental formula is covered consistent with the requirements of Minnesota Statutes, §§62Q.531, effective January 1, 2025.  [Minnesota Statutes, §256B.0625, subd. 32]</w:t>
      </w:r>
      <w:bookmarkStart w:id="2319" w:name="_Toc248215060"/>
      <w:bookmarkStart w:id="2320" w:name="_Toc216258944"/>
      <w:bookmarkStart w:id="2321" w:name="_Toc248291556"/>
      <w:bookmarkStart w:id="2322" w:name="_Toc279050058"/>
      <w:bookmarkStart w:id="2323" w:name="_Toc466451485"/>
      <w:bookmarkStart w:id="2324" w:name="_Toc488144409"/>
    </w:p>
    <w:p w14:paraId="6D85163A" w14:textId="211E046E" w:rsidR="00DD4C13" w:rsidRPr="002C0156" w:rsidRDefault="00A32AEE" w:rsidP="00C92BA2">
      <w:pPr>
        <w:pStyle w:val="Heading3"/>
      </w:pPr>
      <w:bookmarkStart w:id="2325" w:name="_Ref204947132"/>
      <w:bookmarkStart w:id="2326" w:name="_Toc209615332"/>
      <w:r w:rsidRPr="002C0156">
        <w:t>Obstetrics and Gynecological Services</w:t>
      </w:r>
      <w:bookmarkEnd w:id="2319"/>
      <w:bookmarkEnd w:id="2320"/>
      <w:bookmarkEnd w:id="2321"/>
      <w:bookmarkEnd w:id="2322"/>
      <w:bookmarkEnd w:id="2323"/>
      <w:bookmarkEnd w:id="2324"/>
      <w:r w:rsidR="00DD4C13" w:rsidRPr="002C0156">
        <w:t>.</w:t>
      </w:r>
      <w:bookmarkEnd w:id="2325"/>
      <w:bookmarkEnd w:id="2326"/>
    </w:p>
    <w:p w14:paraId="53795C7C" w14:textId="5DC7A65D" w:rsidR="00DD4C13" w:rsidRPr="002C0156" w:rsidRDefault="00A32AEE" w:rsidP="00F84F10">
      <w:pPr>
        <w:pStyle w:val="3bodytext"/>
      </w:pPr>
      <w:r w:rsidRPr="002C0156">
        <w:t>Such services include nurse-midwife services and prenatal care services as described below</w:t>
      </w:r>
      <w:r w:rsidR="00723776" w:rsidRPr="002C0156">
        <w:t xml:space="preserve">.  </w:t>
      </w:r>
      <w:r w:rsidR="00D82AFA" w:rsidRPr="002C0156">
        <w:t xml:space="preserve">MCO must comply with section </w:t>
      </w:r>
      <w:r w:rsidR="00273B6C">
        <w:t>6.10.13</w:t>
      </w:r>
      <w:r w:rsidR="007C6E33" w:rsidRPr="002C0156">
        <w:t>,</w:t>
      </w:r>
      <w:r w:rsidR="00D82AFA" w:rsidRPr="002C0156">
        <w:t xml:space="preserve"> </w:t>
      </w:r>
      <w:r w:rsidR="00273B6C" w:rsidRPr="002C0156">
        <w:t>Direct Access to Obstetricians and Gynecologists</w:t>
      </w:r>
      <w:r w:rsidR="00DD4C13" w:rsidRPr="002C0156">
        <w:t>.</w:t>
      </w:r>
    </w:p>
    <w:p w14:paraId="1059AA53" w14:textId="77777777" w:rsidR="004D2D6C" w:rsidRPr="002C0156" w:rsidRDefault="00A32AEE" w:rsidP="00F84F10">
      <w:pPr>
        <w:pStyle w:val="Heading4"/>
      </w:pPr>
      <w:r w:rsidRPr="002C0156">
        <w:t>Nurse-Midwife</w:t>
      </w:r>
      <w:r w:rsidR="00723776" w:rsidRPr="002C0156">
        <w:t xml:space="preserve">.  </w:t>
      </w:r>
      <w:r w:rsidRPr="002C0156">
        <w:t xml:space="preserve">Nurse-Midwife services </w:t>
      </w:r>
      <w:r w:rsidR="007C6E33" w:rsidRPr="002C0156">
        <w:t>by</w:t>
      </w:r>
      <w:r w:rsidRPr="002C0156">
        <w:t xml:space="preserve"> certified nurse-midwife services</w:t>
      </w:r>
      <w:r w:rsidR="007C6E33" w:rsidRPr="002C0156">
        <w:t xml:space="preserve"> are covered. [</w:t>
      </w:r>
      <w:r w:rsidR="00980149" w:rsidRPr="002C0156">
        <w:t>§</w:t>
      </w:r>
      <w:r w:rsidRPr="002C0156">
        <w:t xml:space="preserve">1905(a)(17) of the </w:t>
      </w:r>
      <w:r w:rsidR="006C0BAF" w:rsidRPr="002C0156">
        <w:t>SSA</w:t>
      </w:r>
      <w:r w:rsidR="007C6E33" w:rsidRPr="002C0156">
        <w:t>, Minnesota Statutes, §256B.0625, subd. 28;</w:t>
      </w:r>
      <w:r w:rsidR="007B677F" w:rsidRPr="002C0156">
        <w:t xml:space="preserve"> </w:t>
      </w:r>
      <w:r w:rsidR="00AA2DFB" w:rsidRPr="002C0156">
        <w:t>and</w:t>
      </w:r>
      <w:r w:rsidRPr="002C0156">
        <w:t xml:space="preserve"> Minnesota Rules, Part 9505.0320</w:t>
      </w:r>
      <w:r w:rsidR="007C6E33" w:rsidRPr="002C0156">
        <w:t>]</w:t>
      </w:r>
      <w:r w:rsidR="004D2D6C" w:rsidRPr="002C0156">
        <w:t xml:space="preserve"> </w:t>
      </w:r>
    </w:p>
    <w:p w14:paraId="1CA32503" w14:textId="6D51B3CD" w:rsidR="0013376A" w:rsidRPr="002C0156" w:rsidRDefault="004D2D6C" w:rsidP="00F84F10">
      <w:pPr>
        <w:pStyle w:val="Heading4"/>
      </w:pPr>
      <w:r w:rsidRPr="002C0156">
        <w:t xml:space="preserve"> </w:t>
      </w:r>
      <w:r w:rsidR="007C6E33" w:rsidRPr="002C0156">
        <w:t>Services by a</w:t>
      </w:r>
      <w:r w:rsidR="003810D7" w:rsidRPr="002C0156">
        <w:t xml:space="preserve"> certified doula </w:t>
      </w:r>
      <w:r w:rsidR="007C6E33" w:rsidRPr="002C0156">
        <w:t>including</w:t>
      </w:r>
      <w:r w:rsidR="003810D7" w:rsidRPr="002C0156">
        <w:t xml:space="preserve"> childbirth education, emotional and physical support during pregnancy, labor, birth and postpartum</w:t>
      </w:r>
      <w:r w:rsidR="007C6E33" w:rsidRPr="002C0156">
        <w:t>, are covered</w:t>
      </w:r>
      <w:r w:rsidR="00723776" w:rsidRPr="002C0156">
        <w:t>.</w:t>
      </w:r>
      <w:r w:rsidR="00425B04">
        <w:t xml:space="preserve"> </w:t>
      </w:r>
      <w:r w:rsidR="007C6E33" w:rsidRPr="002C0156">
        <w:t>[Minnesota Statutes, §256B.0625, subd. 28b]</w:t>
      </w:r>
    </w:p>
    <w:p w14:paraId="3DC7248F" w14:textId="1780F6C3" w:rsidR="00A32AEE" w:rsidRPr="002C0156" w:rsidRDefault="00A32AEE" w:rsidP="00F84F10">
      <w:pPr>
        <w:pStyle w:val="Heading4"/>
      </w:pPr>
      <w:r w:rsidRPr="002C0156">
        <w:t>Prenatal Care Services</w:t>
      </w:r>
      <w:r w:rsidR="00723776" w:rsidRPr="002C0156">
        <w:t xml:space="preserve">.  </w:t>
      </w:r>
      <w:r w:rsidRPr="002C0156">
        <w:t xml:space="preserve">The MCO must </w:t>
      </w:r>
      <w:r w:rsidR="00AA2DFB" w:rsidRPr="002C0156">
        <w:t xml:space="preserve">ensure that its Providers </w:t>
      </w:r>
      <w:r w:rsidRPr="002C0156">
        <w:t>perform the following tasks:</w:t>
      </w:r>
    </w:p>
    <w:p w14:paraId="69AF8AC7" w14:textId="3FE364F6" w:rsidR="00DD4C13" w:rsidRPr="002C0156" w:rsidRDefault="00A32AEE" w:rsidP="00F84F10">
      <w:pPr>
        <w:pStyle w:val="Heading5"/>
      </w:pPr>
      <w:r w:rsidRPr="002C0156">
        <w:t>All pregnant Enrollees must be screened during their initial prenatal care office visit</w:t>
      </w:r>
      <w:r w:rsidR="00AA2DFB" w:rsidRPr="002C0156">
        <w:t xml:space="preserve"> using a standardized prenatal assessment, or its equivalent, which must be maintained in the Enrollee’s medi</w:t>
      </w:r>
      <w:r w:rsidR="00074F79" w:rsidRPr="002C0156">
        <w:t>c</w:t>
      </w:r>
      <w:r w:rsidR="00AA2DFB" w:rsidRPr="002C0156">
        <w:t>al record</w:t>
      </w:r>
      <w:r w:rsidR="00723776" w:rsidRPr="002C0156">
        <w:t xml:space="preserve">.  </w:t>
      </w:r>
      <w:r w:rsidRPr="002C0156">
        <w:t>The purpose of the screening is to determine the Enrollee’s risk of poor pregnancy outcome as well as to establish an appropriate treatment plan, including enhanced health services if the Enrollee is at-risk as defined in Minnesota Rules, Part 9505.0353</w:t>
      </w:r>
      <w:r w:rsidR="00723776" w:rsidRPr="002C0156">
        <w:t xml:space="preserve">.  </w:t>
      </w:r>
      <w:r w:rsidRPr="002C0156">
        <w:t>A referral to the Women, Infants, Children Supplemental Food and Nutrition Program (WIC) must be made when WIC assessment standards are met</w:t>
      </w:r>
      <w:r w:rsidR="00DD4C13" w:rsidRPr="002C0156">
        <w:t>.</w:t>
      </w:r>
    </w:p>
    <w:p w14:paraId="5C4AD7EE" w14:textId="05CB097D" w:rsidR="00DD4C13" w:rsidRPr="002C0156" w:rsidRDefault="00871767" w:rsidP="00F84F10">
      <w:pPr>
        <w:pStyle w:val="Heading5"/>
      </w:pPr>
      <w:r>
        <w:t>Pregnant Enrollees</w:t>
      </w:r>
      <w:r w:rsidR="00A32AEE" w:rsidRPr="002C0156">
        <w:t xml:space="preserve"> who are identified as at-risk must be offered enhanced </w:t>
      </w:r>
      <w:r w:rsidR="00AA2DFB" w:rsidRPr="002C0156">
        <w:t>peri</w:t>
      </w:r>
      <w:r w:rsidR="00A32AEE" w:rsidRPr="002C0156">
        <w:t>natal services</w:t>
      </w:r>
      <w:r w:rsidR="00723776" w:rsidRPr="002C0156">
        <w:t xml:space="preserve">.  </w:t>
      </w:r>
      <w:r w:rsidR="00A32AEE" w:rsidRPr="002C0156">
        <w:t xml:space="preserve">Enhanced </w:t>
      </w:r>
      <w:r w:rsidR="00AA2DFB" w:rsidRPr="002C0156">
        <w:t>peri</w:t>
      </w:r>
      <w:r w:rsidR="00A32AEE" w:rsidRPr="002C0156">
        <w:t>natal services include:</w:t>
      </w:r>
      <w:r w:rsidR="00723776" w:rsidRPr="002C0156">
        <w:t xml:space="preserve"> </w:t>
      </w:r>
      <w:r w:rsidR="00A32AEE" w:rsidRPr="002C0156">
        <w:t xml:space="preserve">at-risk antepartum management, </w:t>
      </w:r>
      <w:r w:rsidR="007B677F" w:rsidRPr="002C0156">
        <w:t>c</w:t>
      </w:r>
      <w:r w:rsidR="00A32AEE" w:rsidRPr="002C0156">
        <w:t xml:space="preserve">are </w:t>
      </w:r>
      <w:r w:rsidR="007B677F" w:rsidRPr="002C0156">
        <w:t>c</w:t>
      </w:r>
      <w:r w:rsidR="00A32AEE" w:rsidRPr="002C0156">
        <w:t>oordination, prenatal health education, prenatal nutrition education, and a postpartum home visit</w:t>
      </w:r>
      <w:r w:rsidR="00DD4C13" w:rsidRPr="002C0156">
        <w:t>.</w:t>
      </w:r>
    </w:p>
    <w:p w14:paraId="5EA1D00C" w14:textId="3AA32685" w:rsidR="004D2D6C" w:rsidRDefault="00CC7B11" w:rsidP="002B3FCD">
      <w:pPr>
        <w:pStyle w:val="Heading4"/>
      </w:pPr>
      <w:r w:rsidRPr="002C0156">
        <w:t>Birth Centers:</w:t>
      </w:r>
      <w:r w:rsidR="00723776" w:rsidRPr="002C0156">
        <w:t xml:space="preserve"> </w:t>
      </w:r>
      <w:r w:rsidRPr="002C0156">
        <w:t>Services provided in a licensed birth center by a licensed health professional</w:t>
      </w:r>
      <w:r w:rsidR="00723776" w:rsidRPr="002C0156">
        <w:t xml:space="preserve"> </w:t>
      </w:r>
      <w:r w:rsidRPr="002C0156">
        <w:t>are covered if the service would otherwise be covered i</w:t>
      </w:r>
      <w:r w:rsidR="007C6E33" w:rsidRPr="002C0156">
        <w:t xml:space="preserve">f provided in a hospital. </w:t>
      </w:r>
      <w:r w:rsidR="00381A3A" w:rsidRPr="00381A3A">
        <w:t xml:space="preserve">See also section </w:t>
      </w:r>
      <w:r w:rsidR="00273B6C">
        <w:t>4.19.3</w:t>
      </w:r>
      <w:r w:rsidR="00381A3A" w:rsidRPr="00381A3A">
        <w:t xml:space="preserve"> for specific reimbursement requirements. </w:t>
      </w:r>
      <w:r w:rsidRPr="002C0156">
        <w:t xml:space="preserve"> </w:t>
      </w:r>
      <w:r w:rsidR="007C6E33" w:rsidRPr="002C0156">
        <w:t>[</w:t>
      </w:r>
      <w:r w:rsidRPr="002C0156">
        <w:t>Minnesota Statutes</w:t>
      </w:r>
      <w:r w:rsidR="006C537E" w:rsidRPr="002C0156">
        <w:t>,</w:t>
      </w:r>
      <w:r w:rsidRPr="002C0156">
        <w:t xml:space="preserve"> </w:t>
      </w:r>
      <w:r w:rsidR="00980149" w:rsidRPr="002C0156">
        <w:t>§</w:t>
      </w:r>
      <w:r w:rsidRPr="002C0156">
        <w:t xml:space="preserve">256B.0625, </w:t>
      </w:r>
      <w:r w:rsidR="008C6718" w:rsidRPr="002C0156">
        <w:t>subd. </w:t>
      </w:r>
      <w:r w:rsidRPr="002C0156">
        <w:t>54</w:t>
      </w:r>
      <w:r w:rsidR="007C6E33" w:rsidRPr="002C0156">
        <w:t>]</w:t>
      </w:r>
      <w:r w:rsidR="004D2D6C" w:rsidRPr="002C0156">
        <w:t xml:space="preserve"> </w:t>
      </w:r>
    </w:p>
    <w:p w14:paraId="47D9E8FE" w14:textId="16950EFF" w:rsidR="00381A3A" w:rsidRPr="002B3FCD" w:rsidRDefault="00381A3A" w:rsidP="002B3FCD">
      <w:pPr>
        <w:pStyle w:val="Heading4"/>
      </w:pPr>
      <w:bookmarkStart w:id="2327" w:name="_Ref204689946"/>
      <w:r w:rsidRPr="00381A3A">
        <w:t xml:space="preserve">Home Births.  Birth services provided at home are covered if the Enrollee is a “low-risk patient for birth services" which means a person undergoing a normal, uncomplicated prenatal course as determined by documentation of adequate prenatal care whose treating provider anticipates a normal, uncomplicated labor and birth, as defined by reasonable and generally accepted criteria adopted by professional groups for maternal, fetal, and neonatal health care. Birth services provided by an eligible provider whose scope of practice and experience includes home birth, for a </w:t>
      </w:r>
      <w:r w:rsidRPr="002B3FCD">
        <w:t>low-risk patient for birth services; if the patient has a plan of care that includes appropriate consent forms, sufficient visits, test results, and follow-up consultations as needed to establish that the recipient is a low-risk patient for birth services; and a plan for transfer to a hospital as needed. [Minnesota Statutes, §256B.0625, subd. 54a]</w:t>
      </w:r>
      <w:bookmarkEnd w:id="2327"/>
    </w:p>
    <w:p w14:paraId="7EC15077" w14:textId="743EAC3C" w:rsidR="00871767" w:rsidRPr="002B3FCD" w:rsidRDefault="004D2D6C" w:rsidP="002B3FCD">
      <w:pPr>
        <w:pStyle w:val="Heading4"/>
      </w:pPr>
      <w:r w:rsidRPr="002B3FCD">
        <w:lastRenderedPageBreak/>
        <w:t xml:space="preserve"> </w:t>
      </w:r>
      <w:r w:rsidR="0072351A" w:rsidRPr="002B3FCD">
        <w:t>Inpatient Hospitalization for Childbirth</w:t>
      </w:r>
      <w:r w:rsidR="0000063E" w:rsidRPr="002B3FCD">
        <w:t xml:space="preserve"> is covered</w:t>
      </w:r>
      <w:r w:rsidR="00DD4C13" w:rsidRPr="002B3FCD">
        <w:t>.</w:t>
      </w:r>
      <w:r w:rsidR="005615F3" w:rsidRPr="002B3FCD">
        <w:t xml:space="preserve"> </w:t>
      </w:r>
    </w:p>
    <w:p w14:paraId="53C1F11F" w14:textId="3D021E5F" w:rsidR="00DD4C13" w:rsidRPr="00381A3A" w:rsidRDefault="005615F3" w:rsidP="002B3FCD">
      <w:pPr>
        <w:pStyle w:val="Heading4"/>
      </w:pPr>
      <w:r w:rsidRPr="002B3FCD">
        <w:t xml:space="preserve"> </w:t>
      </w:r>
      <w:bookmarkStart w:id="2328" w:name="_Ref139962020"/>
      <w:bookmarkStart w:id="2329" w:name="_Ref141265263"/>
      <w:r w:rsidR="00871767" w:rsidRPr="002B3FCD">
        <w:t xml:space="preserve">Payment </w:t>
      </w:r>
      <w:r w:rsidR="0086649E" w:rsidRPr="002B3FCD">
        <w:t>For Long-Acting Reversible Contraceptives</w:t>
      </w:r>
      <w:bookmarkEnd w:id="2328"/>
      <w:bookmarkEnd w:id="2329"/>
      <w:r w:rsidR="0086649E" w:rsidRPr="002B3FCD">
        <w:t xml:space="preserve"> Effective January 1, 2024, the MCO must provide separate reimbursement to hospitals for long-acting reversible contraceptives provided immediately postpartum in the inpatient hospital setting. This payment must be in addition to the diagnostic related group reimbursement for labor and delivery and shall be made consistent with Minnesota Statutes, §</w:t>
      </w:r>
      <w:r w:rsidR="00871767" w:rsidRPr="002B3FCD">
        <w:t>256.969, subd. 31</w:t>
      </w:r>
      <w:r w:rsidR="0086649E" w:rsidRPr="002B3FCD">
        <w:t>.</w:t>
      </w:r>
    </w:p>
    <w:p w14:paraId="45E2E4B0" w14:textId="77777777" w:rsidR="00DD4C13" w:rsidRPr="002C0156" w:rsidRDefault="00A32AEE" w:rsidP="00F84F10">
      <w:pPr>
        <w:pStyle w:val="Heading3"/>
      </w:pPr>
      <w:bookmarkStart w:id="2330" w:name="_Toc248215061"/>
      <w:bookmarkStart w:id="2331" w:name="_Toc216258945"/>
      <w:bookmarkStart w:id="2332" w:name="_Toc248291557"/>
      <w:bookmarkStart w:id="2333" w:name="_Toc279050059"/>
      <w:bookmarkStart w:id="2334" w:name="_Toc466451486"/>
      <w:bookmarkStart w:id="2335" w:name="_Toc488144410"/>
      <w:bookmarkStart w:id="2336" w:name="_Toc209615333"/>
      <w:r w:rsidRPr="002C0156">
        <w:t>Outpatient Hospital Services</w:t>
      </w:r>
      <w:bookmarkEnd w:id="2330"/>
      <w:bookmarkEnd w:id="2331"/>
      <w:bookmarkEnd w:id="2332"/>
      <w:bookmarkEnd w:id="2333"/>
      <w:bookmarkEnd w:id="2334"/>
      <w:bookmarkEnd w:id="2335"/>
      <w:r w:rsidR="00DD4C13" w:rsidRPr="002C0156">
        <w:t>.</w:t>
      </w:r>
      <w:bookmarkEnd w:id="2336"/>
    </w:p>
    <w:p w14:paraId="1392D4E9" w14:textId="2E45C6A8" w:rsidR="0013376A" w:rsidRPr="002C0156" w:rsidRDefault="00CC7B11" w:rsidP="00F84F10">
      <w:pPr>
        <w:pStyle w:val="3bodytext"/>
      </w:pPr>
      <w:r w:rsidRPr="002C0156">
        <w:t xml:space="preserve">Outpatient hospital services </w:t>
      </w:r>
      <w:r w:rsidR="004A0EDF" w:rsidRPr="002C0156">
        <w:t xml:space="preserve">are covered and </w:t>
      </w:r>
      <w:r w:rsidRPr="002C0156">
        <w:t>include emergency care</w:t>
      </w:r>
      <w:r w:rsidR="00723776" w:rsidRPr="002C0156">
        <w:t xml:space="preserve">.  </w:t>
      </w:r>
      <w:r w:rsidR="007C6E33" w:rsidRPr="002C0156">
        <w:t>[Minnesota Statutes, §256B.0625, subd. 4]</w:t>
      </w:r>
    </w:p>
    <w:p w14:paraId="45C71A95" w14:textId="77777777" w:rsidR="00DD4C13" w:rsidRPr="002C0156" w:rsidRDefault="00A32AEE" w:rsidP="00F84F10">
      <w:pPr>
        <w:pStyle w:val="Heading3"/>
      </w:pPr>
      <w:bookmarkStart w:id="2337" w:name="_Toc248215062"/>
      <w:bookmarkStart w:id="2338" w:name="_Toc216258946"/>
      <w:bookmarkStart w:id="2339" w:name="_Toc248291558"/>
      <w:bookmarkStart w:id="2340" w:name="_Toc279050060"/>
      <w:bookmarkStart w:id="2341" w:name="_Toc466451487"/>
      <w:bookmarkStart w:id="2342" w:name="_Toc488144411"/>
      <w:bookmarkStart w:id="2343" w:name="_Toc209615334"/>
      <w:r w:rsidRPr="002C0156">
        <w:t xml:space="preserve">Physician </w:t>
      </w:r>
      <w:r w:rsidR="00CC7B11" w:rsidRPr="002C0156">
        <w:t>Services</w:t>
      </w:r>
      <w:bookmarkEnd w:id="2337"/>
      <w:bookmarkEnd w:id="2338"/>
      <w:bookmarkEnd w:id="2339"/>
      <w:bookmarkEnd w:id="2340"/>
      <w:bookmarkEnd w:id="2341"/>
      <w:bookmarkEnd w:id="2342"/>
      <w:r w:rsidR="00DD4C13" w:rsidRPr="002C0156">
        <w:t>.</w:t>
      </w:r>
      <w:bookmarkEnd w:id="2343"/>
    </w:p>
    <w:p w14:paraId="04443DD7" w14:textId="27130AB9" w:rsidR="0013376A" w:rsidRPr="002C0156" w:rsidRDefault="00A32AEE" w:rsidP="00F84F10">
      <w:pPr>
        <w:pStyle w:val="3bodytext"/>
      </w:pPr>
      <w:r w:rsidRPr="002C0156">
        <w:t xml:space="preserve">Physician Services </w:t>
      </w:r>
      <w:r w:rsidR="00D55EFC" w:rsidRPr="002C0156">
        <w:t>are covered</w:t>
      </w:r>
      <w:r w:rsidR="00723776" w:rsidRPr="002C0156">
        <w:t>.</w:t>
      </w:r>
      <w:r w:rsidR="00425B04">
        <w:t xml:space="preserve"> </w:t>
      </w:r>
      <w:r w:rsidR="007C6E33" w:rsidRPr="002C0156">
        <w:t>[Minnesota Statutes, §256B.0625, subd. 3]</w:t>
      </w:r>
    </w:p>
    <w:p w14:paraId="5ACE3A0D" w14:textId="77777777" w:rsidR="00DD4C13" w:rsidRPr="002C0156" w:rsidRDefault="00A32AEE" w:rsidP="00F84F10">
      <w:pPr>
        <w:pStyle w:val="Heading3"/>
      </w:pPr>
      <w:bookmarkStart w:id="2344" w:name="_Toc248215063"/>
      <w:bookmarkStart w:id="2345" w:name="_Toc216258947"/>
      <w:bookmarkStart w:id="2346" w:name="_Toc248291559"/>
      <w:bookmarkStart w:id="2347" w:name="_Toc279050061"/>
      <w:bookmarkStart w:id="2348" w:name="_Toc466451488"/>
      <w:bookmarkStart w:id="2349" w:name="_Toc488144412"/>
      <w:bookmarkStart w:id="2350" w:name="_Toc209615335"/>
      <w:r w:rsidRPr="002C0156">
        <w:t>Podiatric Services</w:t>
      </w:r>
      <w:bookmarkEnd w:id="2344"/>
      <w:bookmarkEnd w:id="2345"/>
      <w:bookmarkEnd w:id="2346"/>
      <w:bookmarkEnd w:id="2347"/>
      <w:bookmarkEnd w:id="2348"/>
      <w:bookmarkEnd w:id="2349"/>
      <w:r w:rsidR="00DD4C13" w:rsidRPr="002C0156">
        <w:t>.</w:t>
      </w:r>
      <w:bookmarkEnd w:id="2350"/>
    </w:p>
    <w:p w14:paraId="48559313" w14:textId="2D1BCB43" w:rsidR="0013376A" w:rsidRPr="002C0156" w:rsidRDefault="00301DEB" w:rsidP="00F84F10">
      <w:pPr>
        <w:pStyle w:val="3bodytext"/>
      </w:pPr>
      <w:r w:rsidRPr="002C0156">
        <w:t>Podiatric services are covered</w:t>
      </w:r>
      <w:r w:rsidR="00723776" w:rsidRPr="002C0156">
        <w:t>.</w:t>
      </w:r>
      <w:r w:rsidR="00425B04">
        <w:t xml:space="preserve"> </w:t>
      </w:r>
      <w:r w:rsidR="005C6C79" w:rsidRPr="002C0156">
        <w:t>[Minnesota Rules, Part 9505.0350]</w:t>
      </w:r>
    </w:p>
    <w:p w14:paraId="784B17A9" w14:textId="77777777" w:rsidR="00DD4C13" w:rsidRDefault="00A32AEE" w:rsidP="00F84F10">
      <w:pPr>
        <w:pStyle w:val="Heading3"/>
      </w:pPr>
      <w:bookmarkStart w:id="2351" w:name="_Toc248215064"/>
      <w:bookmarkStart w:id="2352" w:name="_Toc216258948"/>
      <w:bookmarkStart w:id="2353" w:name="_Toc248291560"/>
      <w:bookmarkStart w:id="2354" w:name="_Ref276723135"/>
      <w:bookmarkStart w:id="2355" w:name="_Ref276723151"/>
      <w:bookmarkStart w:id="2356" w:name="_Toc279050062"/>
      <w:bookmarkStart w:id="2357" w:name="_Ref399940770"/>
      <w:bookmarkStart w:id="2358" w:name="_Toc466451489"/>
      <w:bookmarkStart w:id="2359" w:name="_Ref487722070"/>
      <w:bookmarkStart w:id="2360" w:name="_Toc488144413"/>
      <w:bookmarkStart w:id="2361" w:name="_Ref488155632"/>
      <w:bookmarkStart w:id="2362" w:name="_Ref517688462"/>
      <w:bookmarkStart w:id="2363" w:name="_Ref13814986"/>
      <w:bookmarkStart w:id="2364" w:name="_Toc209615336"/>
      <w:r w:rsidRPr="002C0156">
        <w:t>Prescription Drugs and Over-the-Counter Drugs</w:t>
      </w:r>
      <w:bookmarkEnd w:id="2351"/>
      <w:bookmarkEnd w:id="2352"/>
      <w:bookmarkEnd w:id="2353"/>
      <w:bookmarkEnd w:id="2354"/>
      <w:bookmarkEnd w:id="2355"/>
      <w:bookmarkEnd w:id="2356"/>
      <w:bookmarkEnd w:id="2357"/>
      <w:bookmarkEnd w:id="2358"/>
      <w:bookmarkEnd w:id="2359"/>
      <w:bookmarkEnd w:id="2360"/>
      <w:bookmarkEnd w:id="2361"/>
      <w:bookmarkEnd w:id="2362"/>
      <w:bookmarkEnd w:id="2363"/>
      <w:r w:rsidR="00DD4C13" w:rsidRPr="002C0156">
        <w:t>.</w:t>
      </w:r>
      <w:bookmarkEnd w:id="2364"/>
    </w:p>
    <w:p w14:paraId="37C39545" w14:textId="4193F9E8" w:rsidR="00871767" w:rsidRPr="00871767" w:rsidRDefault="00871767" w:rsidP="008B5C1D">
      <w:pPr>
        <w:pStyle w:val="Heading4"/>
      </w:pPr>
      <w:bookmarkStart w:id="2365" w:name="_Hlk202264380"/>
      <w:r w:rsidRPr="00871767">
        <w:t xml:space="preserve">The MCO must collaborate with the STATE in a work group to develop its capabilities to contract with the state agency’s statewide pharmacy benefit manager pursuant to Minnesota Statutes, §256B.69, subd. 6d as amended by Laws of Minnesota, SS01, Ch. 3., Art. 4, Sec. 7, with a contract effective January 1, 2027.  </w:t>
      </w:r>
      <w:r w:rsidR="00D41F25">
        <w:t>T</w:t>
      </w:r>
      <w:r w:rsidR="00D41F25" w:rsidRPr="00D41F25">
        <w:t>he MCO must make a best effort to provide that a</w:t>
      </w:r>
      <w:r w:rsidRPr="00871767">
        <w:t xml:space="preserve">ll necessary contractual and operational procedures must be in place to begin operations on the effective date. The MCO’s processes must be approved by the STATE in a readiness review using a form and format developed by the STATE.  </w:t>
      </w:r>
      <w:bookmarkEnd w:id="2365"/>
    </w:p>
    <w:p w14:paraId="3DC7249B" w14:textId="3D0B7FF8" w:rsidR="00A32AEE" w:rsidRPr="002C0156" w:rsidRDefault="005C48FB" w:rsidP="00F84F10">
      <w:pPr>
        <w:pStyle w:val="Heading4"/>
      </w:pPr>
      <w:r w:rsidRPr="002C0156">
        <w:t>Covered Drugs</w:t>
      </w:r>
      <w:r w:rsidR="00723776" w:rsidRPr="002C0156">
        <w:t xml:space="preserve">.  </w:t>
      </w:r>
      <w:r w:rsidR="000328D6" w:rsidRPr="002C0156">
        <w:t>P</w:t>
      </w:r>
      <w:r w:rsidR="00A32AEE" w:rsidRPr="002C0156">
        <w:t>rescriptions and over-the-counter drugs that are:</w:t>
      </w:r>
      <w:r w:rsidR="00723776" w:rsidRPr="002C0156">
        <w:t xml:space="preserve"> </w:t>
      </w:r>
      <w:r w:rsidR="00A32AEE" w:rsidRPr="002C0156">
        <w:t>1) prescribed by a Provider who is licensed to prescribe drugs within the scope of his or her profession; 2) dispensed by a Provider who is licensed to dispense drugs within the scope of his or her profession; and 3) contained in the Medical Assistance Drug Formulary or that are the therapeutic equivalent to Medical Assistance formulary drugs</w:t>
      </w:r>
      <w:r w:rsidR="00C97B25" w:rsidRPr="002C0156">
        <w:t xml:space="preserve"> are covered</w:t>
      </w:r>
      <w:r w:rsidR="00723776" w:rsidRPr="002C0156">
        <w:t>.</w:t>
      </w:r>
      <w:r w:rsidR="00DD4C13" w:rsidRPr="002C0156">
        <w:t xml:space="preserve"> </w:t>
      </w:r>
    </w:p>
    <w:p w14:paraId="0B8E4D49" w14:textId="3B5B7F7D" w:rsidR="00B211D4" w:rsidRPr="002C0156" w:rsidRDefault="005C48FB" w:rsidP="00F84F10">
      <w:pPr>
        <w:pStyle w:val="Heading4"/>
      </w:pPr>
      <w:r w:rsidRPr="002C0156">
        <w:t>Over-the-Counter Drugs</w:t>
      </w:r>
      <w:r w:rsidR="00723776" w:rsidRPr="002C0156">
        <w:t>.</w:t>
      </w:r>
      <w:r w:rsidR="00425B04">
        <w:t xml:space="preserve"> </w:t>
      </w:r>
      <w:r w:rsidR="005C6C79" w:rsidRPr="002C0156">
        <w:t>P</w:t>
      </w:r>
      <w:r w:rsidR="00CA35F7" w:rsidRPr="002C0156">
        <w:t xml:space="preserve">harmacists </w:t>
      </w:r>
      <w:r w:rsidR="005C6C79" w:rsidRPr="002C0156">
        <w:t>may</w:t>
      </w:r>
      <w:r w:rsidR="00CA35F7" w:rsidRPr="002C0156">
        <w:t xml:space="preserve"> prescribe over-the-counter drugs</w:t>
      </w:r>
      <w:r w:rsidR="00723776" w:rsidRPr="002C0156">
        <w:t>.</w:t>
      </w:r>
      <w:r w:rsidR="005C6C79" w:rsidRPr="002C0156">
        <w:t xml:space="preserve"> [Minnesota Statutes, §</w:t>
      </w:r>
      <w:r w:rsidR="00A24065" w:rsidRPr="002C0156">
        <w:t>§</w:t>
      </w:r>
      <w:r w:rsidR="005C6C79" w:rsidRPr="002C0156">
        <w:t>256B.0625, subd. 13, (d)</w:t>
      </w:r>
      <w:r w:rsidR="00A24065" w:rsidRPr="002C0156">
        <w:t>; 62Q.529</w:t>
      </w:r>
      <w:r w:rsidR="005C6C79" w:rsidRPr="002C0156">
        <w:t>]</w:t>
      </w:r>
      <w:r w:rsidR="004D2D6C" w:rsidRPr="002C0156">
        <w:t xml:space="preserve"> </w:t>
      </w:r>
    </w:p>
    <w:p w14:paraId="3F91BDF5" w14:textId="321F0F64" w:rsidR="00CD4357" w:rsidRPr="002C0156" w:rsidRDefault="004D2D6C" w:rsidP="00F84F10">
      <w:pPr>
        <w:pStyle w:val="Heading4"/>
      </w:pPr>
      <w:r w:rsidRPr="002C0156">
        <w:t xml:space="preserve"> </w:t>
      </w:r>
      <w:bookmarkStart w:id="2366" w:name="_Toc274740471"/>
      <w:bookmarkStart w:id="2367" w:name="_Toc274741109"/>
      <w:bookmarkEnd w:id="2366"/>
      <w:bookmarkEnd w:id="2367"/>
      <w:r w:rsidR="00CD4357" w:rsidRPr="002C0156">
        <w:t xml:space="preserve">Drugs Covered by Medicare. </w:t>
      </w:r>
    </w:p>
    <w:p w14:paraId="55313E90" w14:textId="77777777" w:rsidR="00CD4357" w:rsidRPr="002C0156" w:rsidRDefault="00CD4357" w:rsidP="00F84F10">
      <w:pPr>
        <w:pStyle w:val="4BodyTextBullet"/>
      </w:pPr>
      <w:r w:rsidRPr="002C0156">
        <w:t xml:space="preserve">Drugs covered under the Medicare Prescription Drug Program under Medicare Part D for Medicare eligible Enrollees are not covered under Medicaid. </w:t>
      </w:r>
    </w:p>
    <w:p w14:paraId="32F904D9" w14:textId="77777777" w:rsidR="00DD4C13" w:rsidRPr="002C0156" w:rsidRDefault="00A32AEE" w:rsidP="00F84F10">
      <w:pPr>
        <w:pStyle w:val="4BodyTextBullet"/>
      </w:pPr>
      <w:r w:rsidRPr="002C0156">
        <w:t>For Dual Eligible</w:t>
      </w:r>
      <w:r w:rsidR="00922496" w:rsidRPr="002C0156">
        <w:t xml:space="preserve"> </w:t>
      </w:r>
      <w:r w:rsidR="004A0EDF" w:rsidRPr="002C0156">
        <w:t>Enrollees</w:t>
      </w:r>
      <w:r w:rsidRPr="002C0156">
        <w:t xml:space="preserve">, the MCO may cover drugs from the drug classes listed in 42 </w:t>
      </w:r>
      <w:r w:rsidR="003A03B5" w:rsidRPr="002C0156">
        <w:t>USC</w:t>
      </w:r>
      <w:r w:rsidRPr="002C0156">
        <w:t xml:space="preserve"> </w:t>
      </w:r>
      <w:r w:rsidR="00980149" w:rsidRPr="002C0156">
        <w:t>§</w:t>
      </w:r>
      <w:r w:rsidRPr="002C0156">
        <w:t>1396r-8(d)(2), except that drugs listed in 42 </w:t>
      </w:r>
      <w:r w:rsidR="003A03B5" w:rsidRPr="002C0156">
        <w:t>USC</w:t>
      </w:r>
      <w:r w:rsidRPr="002C0156">
        <w:t xml:space="preserve"> </w:t>
      </w:r>
      <w:r w:rsidR="00980149" w:rsidRPr="002C0156">
        <w:t>§</w:t>
      </w:r>
      <w:r w:rsidRPr="002C0156">
        <w:t>1396r-8(d)(2)(E), which are covered by Part D, shall not be covered</w:t>
      </w:r>
      <w:r w:rsidR="00DD4C13" w:rsidRPr="002C0156">
        <w:t>.</w:t>
      </w:r>
    </w:p>
    <w:p w14:paraId="380CF848" w14:textId="744B287B" w:rsidR="005C6C79" w:rsidRPr="002C0156" w:rsidRDefault="005C48FB" w:rsidP="00F84F10">
      <w:pPr>
        <w:pStyle w:val="Heading4"/>
      </w:pPr>
      <w:r w:rsidRPr="002C0156">
        <w:t>340B Drugs</w:t>
      </w:r>
      <w:r w:rsidR="00723776" w:rsidRPr="002C0156">
        <w:t xml:space="preserve">.  </w:t>
      </w:r>
      <w:r w:rsidR="00F1754A" w:rsidRPr="002C0156">
        <w:t>P</w:t>
      </w:r>
      <w:r w:rsidR="00CA35F7" w:rsidRPr="002C0156">
        <w:t xml:space="preserve">rescription drugs acquired through the federal 340B drug pricing program and dispensed by a 340B contract pharmacy that is not under common ownership of the 340B covered entity </w:t>
      </w:r>
      <w:r w:rsidR="00DD7216" w:rsidRPr="002C0156">
        <w:t xml:space="preserve">(contract pharmacies) </w:t>
      </w:r>
      <w:r w:rsidR="00CA35F7" w:rsidRPr="002C0156">
        <w:t>are not covered</w:t>
      </w:r>
      <w:r w:rsidR="00723776" w:rsidRPr="002C0156">
        <w:t xml:space="preserve">.  </w:t>
      </w:r>
      <w:r w:rsidR="005C6C79" w:rsidRPr="002C0156">
        <w:t>[</w:t>
      </w:r>
      <w:r w:rsidR="00BE02E8" w:rsidRPr="002C0156">
        <w:t xml:space="preserve">Minnesota Statutes, </w:t>
      </w:r>
      <w:r w:rsidR="005C6C79" w:rsidRPr="002C0156">
        <w:t>§256B.0625, subd. 13, (f)]</w:t>
      </w:r>
    </w:p>
    <w:p w14:paraId="1069DE05" w14:textId="5038EF0F" w:rsidR="00DD4C13" w:rsidRPr="002C0156" w:rsidRDefault="00DD7216" w:rsidP="00F84F10">
      <w:pPr>
        <w:pStyle w:val="4bodytext"/>
      </w:pPr>
      <w:r w:rsidRPr="002C0156">
        <w:t xml:space="preserve">Prescription drugs acquired through the 340B program and billed to the MCO by the 340B covered entity </w:t>
      </w:r>
      <w:r w:rsidR="00F1754A" w:rsidRPr="002C0156">
        <w:t xml:space="preserve">as an outpatient pharmacy claim </w:t>
      </w:r>
      <w:r w:rsidRPr="002C0156">
        <w:t>must be identified as</w:t>
      </w:r>
      <w:r w:rsidR="00723776" w:rsidRPr="002C0156">
        <w:t xml:space="preserve"> </w:t>
      </w:r>
      <w:r w:rsidRPr="002C0156">
        <w:t>340B drugs by including the Su</w:t>
      </w:r>
      <w:r w:rsidR="00DB4E1C" w:rsidRPr="002C0156">
        <w:t>bmission Clarification Code of “20”</w:t>
      </w:r>
      <w:r w:rsidRPr="002C0156">
        <w:t xml:space="preserve"> on each claim</w:t>
      </w:r>
      <w:r w:rsidR="00723776" w:rsidRPr="002C0156">
        <w:t>.</w:t>
      </w:r>
      <w:r w:rsidR="00425B04">
        <w:t xml:space="preserve"> </w:t>
      </w:r>
      <w:r w:rsidR="00F1754A" w:rsidRPr="002C0156">
        <w:t>Prescription drugs acquired through the 340B program and billed to the MCO by a 340B covered entity as a medical claim must be identified as 340B drugs by including the “UD</w:t>
      </w:r>
      <w:r w:rsidR="00871767" w:rsidRPr="00871767">
        <w:t>,</w:t>
      </w:r>
      <w:r w:rsidR="00F1754A" w:rsidRPr="002C0156">
        <w:t xml:space="preserve">” </w:t>
      </w:r>
      <w:r w:rsidR="008B5C1D" w:rsidRPr="008B5C1D">
        <w:t xml:space="preserve">“JG,” </w:t>
      </w:r>
      <w:r w:rsidR="002B3FCD">
        <w:t>or</w:t>
      </w:r>
      <w:r w:rsidR="008B5C1D" w:rsidRPr="008B5C1D">
        <w:t xml:space="preserve"> “TB” </w:t>
      </w:r>
      <w:r w:rsidR="00F1754A" w:rsidRPr="002C0156">
        <w:t xml:space="preserve">modifier on each claim line that is </w:t>
      </w:r>
      <w:r w:rsidR="00F1754A" w:rsidRPr="002C0156">
        <w:lastRenderedPageBreak/>
        <w:t xml:space="preserve">a 340B drug.  </w:t>
      </w:r>
      <w:r w:rsidRPr="002C0156">
        <w:t>Covered entities billing 340B medications to the MCO must record their NPI number with Health Resources and Services Administration of CMS</w:t>
      </w:r>
      <w:r w:rsidR="00723776" w:rsidRPr="002C0156">
        <w:t xml:space="preserve">.  </w:t>
      </w:r>
      <w:r w:rsidRPr="002C0156">
        <w:t>The MCO must require that covered entities under this NPI must use 340B purchased drugs for all claims if the prescription drug is available through the 340B program</w:t>
      </w:r>
      <w:r w:rsidR="00723776" w:rsidRPr="002C0156">
        <w:t xml:space="preserve">.  </w:t>
      </w:r>
      <w:r w:rsidRPr="002C0156">
        <w:t xml:space="preserve">The STATE will exclude claims with the Submission Clarification Code of “20” </w:t>
      </w:r>
      <w:r w:rsidR="00F1754A" w:rsidRPr="002C0156">
        <w:t>and “UD</w:t>
      </w:r>
      <w:r w:rsidR="008B5C1D">
        <w:t>,</w:t>
      </w:r>
      <w:r w:rsidR="00F1754A" w:rsidRPr="002C0156">
        <w:t xml:space="preserve">” </w:t>
      </w:r>
      <w:r w:rsidR="008B5C1D" w:rsidRPr="008B5C1D">
        <w:t xml:space="preserve">“JG,” </w:t>
      </w:r>
      <w:r w:rsidR="002B3FCD">
        <w:t>or</w:t>
      </w:r>
      <w:r w:rsidR="008B5C1D" w:rsidRPr="008B5C1D">
        <w:t xml:space="preserve"> “TB” </w:t>
      </w:r>
      <w:r w:rsidR="00F1754A" w:rsidRPr="002C0156">
        <w:t>modifier</w:t>
      </w:r>
      <w:r w:rsidR="008B5C1D">
        <w:t>s</w:t>
      </w:r>
      <w:r w:rsidR="00F1754A" w:rsidRPr="002C0156">
        <w:t xml:space="preserve"> </w:t>
      </w:r>
      <w:r w:rsidRPr="002C0156">
        <w:t>from the drug rebate program</w:t>
      </w:r>
      <w:r w:rsidR="00DD4C13" w:rsidRPr="002C0156">
        <w:t>.</w:t>
      </w:r>
    </w:p>
    <w:p w14:paraId="0C47CC61" w14:textId="6EA28027" w:rsidR="004D2D6C" w:rsidRPr="002C0156" w:rsidRDefault="009204E8" w:rsidP="00F84F10">
      <w:pPr>
        <w:pStyle w:val="Heading4"/>
      </w:pPr>
      <w:r w:rsidRPr="002C0156">
        <w:t xml:space="preserve">Ninety-day Supply Program.  The MCO shall develop and implement a cost-effective 90-Day Supply Program that complies with Minnesota Statutes, </w:t>
      </w:r>
      <w:r w:rsidR="00425B04">
        <w:t>§</w:t>
      </w:r>
      <w:r w:rsidRPr="002C0156">
        <w:t>256B.0625, subd. 13; or the MCO may follow the DHS 90-Day Supply Prescription Drug List.</w:t>
      </w:r>
      <w:r w:rsidR="004D2D6C" w:rsidRPr="002C0156">
        <w:t xml:space="preserve"> </w:t>
      </w:r>
    </w:p>
    <w:p w14:paraId="74DA09BE" w14:textId="77777777" w:rsidR="004D2D6C" w:rsidRPr="002C0156" w:rsidRDefault="004D2D6C" w:rsidP="00F84F10">
      <w:pPr>
        <w:pStyle w:val="Heading5"/>
      </w:pPr>
      <w:r w:rsidRPr="002C0156">
        <w:t xml:space="preserve"> </w:t>
      </w:r>
      <w:r w:rsidR="009204E8" w:rsidRPr="002C0156">
        <w:t>If the MCO develops and implements its own 90-Day Supply Program, the MCO must submit the program design and criteria to the STATE for approval.  If the MCO changes the 90-Day Supply Program design or its criteria, the MCO must submit the new design and criteria for approval prior to implementing the changes.</w:t>
      </w:r>
      <w:r w:rsidRPr="002C0156">
        <w:t xml:space="preserve"> </w:t>
      </w:r>
    </w:p>
    <w:p w14:paraId="0E51405F" w14:textId="233C7D20" w:rsidR="004D2D6C" w:rsidRPr="002C0156" w:rsidRDefault="004D2D6C" w:rsidP="00F84F10">
      <w:pPr>
        <w:pStyle w:val="Heading5"/>
      </w:pPr>
      <w:r w:rsidRPr="002C0156">
        <w:t xml:space="preserve"> </w:t>
      </w:r>
      <w:r w:rsidR="009204E8" w:rsidRPr="002C0156">
        <w:t xml:space="preserve">Outpatient prescription drugs </w:t>
      </w:r>
      <w:r w:rsidR="00BC2585" w:rsidRPr="002C0156">
        <w:t xml:space="preserve">are covered for no more than </w:t>
      </w:r>
      <w:r w:rsidR="009204E8" w:rsidRPr="002C0156">
        <w:t xml:space="preserve">a thirty-four (34) day supply per dispensing event, except those in the 90-Day Supply Program or if </w:t>
      </w:r>
      <w:r w:rsidR="002509A1" w:rsidRPr="002509A1">
        <w:t xml:space="preserve">Prior </w:t>
      </w:r>
      <w:r w:rsidR="009204E8" w:rsidRPr="002C0156">
        <w:t xml:space="preserve">Authorized.  The MCO may </w:t>
      </w:r>
      <w:r w:rsidR="002509A1" w:rsidRPr="002509A1">
        <w:t xml:space="preserve">Prior </w:t>
      </w:r>
      <w:r w:rsidR="009204E8" w:rsidRPr="002C0156">
        <w:t>Authorize a greater than 34-day supply when appropriate to address Enrollee access issues, for example: claims for outpatient prescription drugs where the smallest commercial package size available to be dispensed would exceed a 34-day supply, or for situations involving Third Party Liability where the primary payer requires a greater than a 34-day supply be dispensed.</w:t>
      </w:r>
      <w:r w:rsidRPr="002C0156">
        <w:t xml:space="preserve"> </w:t>
      </w:r>
    </w:p>
    <w:p w14:paraId="257FC0F0" w14:textId="5EA55704" w:rsidR="009204E8" w:rsidRPr="002C0156" w:rsidRDefault="004D2D6C" w:rsidP="00F84F10">
      <w:pPr>
        <w:pStyle w:val="Heading5"/>
      </w:pPr>
      <w:r w:rsidRPr="002C0156">
        <w:t xml:space="preserve"> </w:t>
      </w:r>
      <w:r w:rsidR="00285AC9" w:rsidRPr="002C0156">
        <w:t>G</w:t>
      </w:r>
      <w:r w:rsidR="009204E8" w:rsidRPr="002C0156">
        <w:t xml:space="preserve">eneric non-controlled substances that are part of the MCO’s cost-effective 90-Day Supply Program may be covered for up to a ninety (90) day supply per dispensing event without </w:t>
      </w:r>
      <w:r w:rsidR="002509A1" w:rsidRPr="002509A1">
        <w:t xml:space="preserve">Prior </w:t>
      </w:r>
      <w:r w:rsidR="009204E8" w:rsidRPr="002C0156">
        <w:t>Authorization</w:t>
      </w:r>
      <w:r w:rsidR="00285AC9" w:rsidRPr="002C0156">
        <w:t>, except a 12-month supply of prescription contraceptives must be authorized according to Minnesota Statutes, §256B.0625, subd.  13, (h)</w:t>
      </w:r>
      <w:r w:rsidR="009204E8" w:rsidRPr="002C0156">
        <w:t xml:space="preserve">. </w:t>
      </w:r>
    </w:p>
    <w:p w14:paraId="5802C876" w14:textId="163BD512" w:rsidR="005C48FB" w:rsidRPr="002C0156" w:rsidRDefault="005C48FB" w:rsidP="00F84F10">
      <w:pPr>
        <w:pStyle w:val="Heading4"/>
      </w:pPr>
      <w:bookmarkStart w:id="2368" w:name="_Ref14249059"/>
      <w:r w:rsidRPr="002C0156">
        <w:t>Preferred Drug List (PDL)</w:t>
      </w:r>
      <w:r w:rsidR="00723776" w:rsidRPr="002C0156">
        <w:t xml:space="preserve">.  </w:t>
      </w:r>
      <w:r w:rsidR="000D6975" w:rsidRPr="002C0156">
        <w:t>The MCO shall adopt the STATE’s preferred drugs and prior authorization criteria as follows:</w:t>
      </w:r>
      <w:bookmarkEnd w:id="2368"/>
    </w:p>
    <w:p w14:paraId="10F2FF04" w14:textId="62FDA350" w:rsidR="00DD4C13" w:rsidRPr="002C0156" w:rsidRDefault="005C48FB" w:rsidP="00F84F10">
      <w:pPr>
        <w:pStyle w:val="Heading5"/>
      </w:pPr>
      <w:bookmarkStart w:id="2369" w:name="_Ref19263486"/>
      <w:r w:rsidRPr="002C0156">
        <w:t>Effective July 1, 2019, the MCO shall adopt the STATE’s Preferred Drug List (PDL) and non-preferred prior authorization criteria for all drug classes listed on the PDL</w:t>
      </w:r>
      <w:r w:rsidR="00723776" w:rsidRPr="002C0156">
        <w:t xml:space="preserve">.  </w:t>
      </w:r>
      <w:r w:rsidRPr="002C0156">
        <w:t xml:space="preserve">Upon notice of any upcoming changes to the STATE’s PDL or non-preferred prior authorization criteria, </w:t>
      </w:r>
      <w:r w:rsidR="007B1DD2" w:rsidRPr="002C0156">
        <w:t>except those resulting from a drug shortage</w:t>
      </w:r>
      <w:r w:rsidR="009204E8" w:rsidRPr="002C0156">
        <w:t>,</w:t>
      </w:r>
      <w:r w:rsidR="007B1DD2" w:rsidRPr="002C0156">
        <w:t xml:space="preserve"> </w:t>
      </w:r>
      <w:r w:rsidR="00C531E9" w:rsidRPr="002C0156">
        <w:t xml:space="preserve">recall </w:t>
      </w:r>
      <w:r w:rsidR="009204E8" w:rsidRPr="002C0156">
        <w:t xml:space="preserve">or discontinuation </w:t>
      </w:r>
      <w:r w:rsidR="00C531E9" w:rsidRPr="002C0156">
        <w:t>described</w:t>
      </w:r>
      <w:r w:rsidR="007B1DD2" w:rsidRPr="002C0156">
        <w:t xml:space="preserve"> in section </w:t>
      </w:r>
      <w:r w:rsidR="00273B6C">
        <w:t>6.1.46.7(3) below</w:t>
      </w:r>
      <w:r w:rsidR="007B1DD2" w:rsidRPr="002C0156">
        <w:t xml:space="preserve">, </w:t>
      </w:r>
      <w:r w:rsidRPr="002C0156">
        <w:t xml:space="preserve">the STATE will provide to the MCO at least </w:t>
      </w:r>
      <w:r w:rsidR="00D41F25">
        <w:t>ninety (90)</w:t>
      </w:r>
      <w:r w:rsidRPr="002C0156">
        <w:t xml:space="preserve"> days advance notice to implement the updated criteria and/or preferred drugs on the effective date identified by the STATE</w:t>
      </w:r>
      <w:r w:rsidR="00723776" w:rsidRPr="002C0156">
        <w:t xml:space="preserve">.  </w:t>
      </w:r>
      <w:r w:rsidRPr="002C0156">
        <w:t xml:space="preserve">The MCO may provide comments to the STATE regarding any clinical concerns </w:t>
      </w:r>
      <w:r w:rsidR="000D6975" w:rsidRPr="002C0156">
        <w:t>about</w:t>
      </w:r>
      <w:r w:rsidRPr="002C0156">
        <w:t xml:space="preserve"> the criteria or preferred drugs adopted by the STATE</w:t>
      </w:r>
      <w:r w:rsidR="00723776" w:rsidRPr="002C0156">
        <w:t xml:space="preserve">.  </w:t>
      </w:r>
      <w:r w:rsidRPr="002C0156">
        <w:t>The comments may be delivered to the Universal Pharmacy Policy Workgroup staff representative at the STATE, and may be discussed during the UPPW meetings</w:t>
      </w:r>
      <w:r w:rsidR="00723776" w:rsidRPr="002C0156">
        <w:t xml:space="preserve">.  </w:t>
      </w:r>
      <w:r w:rsidRPr="002C0156">
        <w:t>The MCO may also provide public comments regarding the STATE’s criteria or preferred drugs at the Drug Formulary Committee meetings when the PDL or criteria are discussed on the published agenda</w:t>
      </w:r>
      <w:bookmarkEnd w:id="2369"/>
      <w:r w:rsidR="00DD4C13" w:rsidRPr="002C0156">
        <w:t>.</w:t>
      </w:r>
    </w:p>
    <w:p w14:paraId="5F9960C7" w14:textId="6CE7DA60" w:rsidR="00DD4C13" w:rsidRPr="002C0156" w:rsidRDefault="005C48FB" w:rsidP="00F84F10">
      <w:pPr>
        <w:pStyle w:val="Heading6"/>
      </w:pPr>
      <w:r w:rsidRPr="002C0156">
        <w:t>The MCO may apply different clinical prior authorization criteria to drugs on the STATE’s PDL,  but t</w:t>
      </w:r>
      <w:r w:rsidR="00BD7216" w:rsidRPr="002C0156">
        <w:t xml:space="preserve">he MCO shall not disadvantage </w:t>
      </w:r>
      <w:r w:rsidRPr="002C0156">
        <w:t xml:space="preserve">any preferred drug to </w:t>
      </w:r>
      <w:r w:rsidR="000D6975" w:rsidRPr="002C0156">
        <w:t>another</w:t>
      </w:r>
      <w:r w:rsidRPr="002C0156">
        <w:t xml:space="preserve"> drug in the same drug class on the STATE’s PDL</w:t>
      </w:r>
      <w:r w:rsidR="00DD4C13" w:rsidRPr="002C0156">
        <w:t>.</w:t>
      </w:r>
    </w:p>
    <w:p w14:paraId="2DAD3780" w14:textId="5882F415" w:rsidR="000D6975" w:rsidRPr="002C0156" w:rsidRDefault="005C48FB" w:rsidP="00F84F10">
      <w:pPr>
        <w:pStyle w:val="Heading6"/>
      </w:pPr>
      <w:r w:rsidRPr="002C0156">
        <w:t>The MCO may apply the same clinical prior authorization criteria to an entire class of drugs listed on the STATE’s PDL, but the MCO shall not disadvantage any preferred drug to a non-preferred drug listed in the same drug class</w:t>
      </w:r>
      <w:r w:rsidR="009A2D54" w:rsidRPr="002C0156">
        <w:t>.</w:t>
      </w:r>
    </w:p>
    <w:p w14:paraId="3AC5A1C2" w14:textId="77777777" w:rsidR="00DD4C13" w:rsidRPr="002C0156" w:rsidRDefault="000D6975" w:rsidP="00F84F10">
      <w:pPr>
        <w:pStyle w:val="Heading6"/>
      </w:pPr>
      <w:r w:rsidRPr="002C0156">
        <w:lastRenderedPageBreak/>
        <w:t>Drugs, or drug classes, not managed by the STATE on the PDL are not to be excluded from the MCO’s formulary solely based on the exclusion from the STATE’s PDL</w:t>
      </w:r>
      <w:r w:rsidR="00723776" w:rsidRPr="002C0156">
        <w:t xml:space="preserve">.  </w:t>
      </w:r>
      <w:r w:rsidRPr="002C0156">
        <w:t>The MCO shall manage these drugs or drug classes</w:t>
      </w:r>
      <w:r w:rsidR="00DD4C13" w:rsidRPr="002C0156">
        <w:t>.</w:t>
      </w:r>
    </w:p>
    <w:p w14:paraId="5B30DEF4" w14:textId="77777777" w:rsidR="00DD4C13" w:rsidRPr="002C0156" w:rsidRDefault="000D6975" w:rsidP="00F84F10">
      <w:pPr>
        <w:pStyle w:val="Heading6"/>
      </w:pPr>
      <w:r w:rsidRPr="002C0156">
        <w:t>The MCO shall follow the STATE’s PDL for outpatient pharmacy claims</w:t>
      </w:r>
      <w:r w:rsidR="00723776" w:rsidRPr="002C0156">
        <w:t xml:space="preserve">.  </w:t>
      </w:r>
      <w:r w:rsidRPr="002C0156">
        <w:t>The MCO may utilize the PDL for drugs covered under the medical benefit</w:t>
      </w:r>
      <w:r w:rsidR="00DD4C13" w:rsidRPr="002C0156">
        <w:t>.</w:t>
      </w:r>
    </w:p>
    <w:p w14:paraId="248B4865" w14:textId="11D31BC1" w:rsidR="00DD4C13" w:rsidRPr="002C0156" w:rsidRDefault="000D6975" w:rsidP="00F84F10">
      <w:pPr>
        <w:pStyle w:val="Heading6"/>
      </w:pPr>
      <w:r w:rsidRPr="002C0156">
        <w:t>The MCO may utilize quantity limits or therapeutic duplication edits that are different than those utilized by the STATE for drugs included on the PDL so long as the edits do not result in a preferred drug being disadvantaged to another drug in the same drug class</w:t>
      </w:r>
      <w:r w:rsidR="00723776" w:rsidRPr="002C0156">
        <w:t xml:space="preserve">.  </w:t>
      </w:r>
      <w:r w:rsidRPr="002C0156">
        <w:t>Edits applied to preferred drugs must conform with the drug label approved by the Food and Drug Administration or to the edits used by the STATE</w:t>
      </w:r>
      <w:r w:rsidR="00DD4C13" w:rsidRPr="002C0156">
        <w:t>.</w:t>
      </w:r>
    </w:p>
    <w:p w14:paraId="41EB004F" w14:textId="77777777" w:rsidR="00DB5562" w:rsidRPr="002C0156" w:rsidRDefault="00DB5562" w:rsidP="00F84F10">
      <w:pPr>
        <w:pStyle w:val="Heading5"/>
      </w:pPr>
      <w:r w:rsidRPr="002C0156">
        <w:t>New Generic Substitution Opportunities for Preferred Drugs</w:t>
      </w:r>
    </w:p>
    <w:p w14:paraId="6F77B70E" w14:textId="77777777" w:rsidR="00DB5562" w:rsidRPr="002C0156" w:rsidRDefault="00DB5562" w:rsidP="00F84F10">
      <w:pPr>
        <w:pStyle w:val="Heading6"/>
      </w:pPr>
      <w:r w:rsidRPr="002C0156">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5EB6848D" w14:textId="77777777" w:rsidR="00DB5562" w:rsidRPr="002C0156" w:rsidRDefault="00DB5562" w:rsidP="00F84F10">
      <w:pPr>
        <w:pStyle w:val="Heading6"/>
      </w:pPr>
      <w:r w:rsidRPr="002C0156">
        <w:t xml:space="preserve">A notice from the STATE of an update to the PDL to replace a preferred multisource brand name drug with a newly FDA approved A-rated generic equivalent drug(s) does not require the MCO to conduct a formulary update nor Enrollee notices. </w:t>
      </w:r>
    </w:p>
    <w:p w14:paraId="6ADC7016" w14:textId="1B0807CA" w:rsidR="00DB5562" w:rsidRPr="002C0156" w:rsidRDefault="00DB5562" w:rsidP="00F84F10">
      <w:pPr>
        <w:pStyle w:val="Heading6"/>
      </w:pPr>
      <w:r w:rsidRPr="002C0156">
        <w:t>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w:t>
      </w:r>
    </w:p>
    <w:p w14:paraId="60BF5023" w14:textId="0A6F9F66" w:rsidR="00BD1B72" w:rsidRPr="002C0156" w:rsidRDefault="00BD1B72" w:rsidP="00F84F10">
      <w:pPr>
        <w:pStyle w:val="Heading5"/>
        <w:rPr>
          <w:rFonts w:eastAsiaTheme="minorHAnsi"/>
        </w:rPr>
      </w:pPr>
      <w:bookmarkStart w:id="2370" w:name="_Ref17974453"/>
      <w:r w:rsidRPr="002C0156">
        <w:rPr>
          <w:rFonts w:eastAsiaTheme="minorHAnsi"/>
        </w:rPr>
        <w:t>Drug Shortages</w:t>
      </w:r>
      <w:r w:rsidR="00750D28" w:rsidRPr="002C0156">
        <w:rPr>
          <w:rFonts w:eastAsiaTheme="minorHAnsi"/>
        </w:rPr>
        <w:t>,</w:t>
      </w:r>
      <w:r w:rsidRPr="002C0156">
        <w:rPr>
          <w:rFonts w:eastAsiaTheme="minorHAnsi"/>
        </w:rPr>
        <w:t xml:space="preserve"> Recalls</w:t>
      </w:r>
      <w:r w:rsidR="00A60E9E" w:rsidRPr="002C0156">
        <w:rPr>
          <w:rFonts w:eastAsiaTheme="minorHAnsi"/>
        </w:rPr>
        <w:t>,</w:t>
      </w:r>
      <w:r w:rsidRPr="002C0156">
        <w:rPr>
          <w:rFonts w:eastAsiaTheme="minorHAnsi"/>
        </w:rPr>
        <w:t xml:space="preserve"> </w:t>
      </w:r>
      <w:r w:rsidR="00750D28" w:rsidRPr="002C0156">
        <w:rPr>
          <w:rFonts w:eastAsiaTheme="minorHAnsi"/>
        </w:rPr>
        <w:t>Discontinuations</w:t>
      </w:r>
      <w:r w:rsidR="00A60E9E" w:rsidRPr="002C0156">
        <w:rPr>
          <w:rFonts w:eastAsiaTheme="minorHAnsi"/>
        </w:rPr>
        <w:t>, or Withdrawal from the Medicaid Drug Rebate Program.</w:t>
      </w:r>
    </w:p>
    <w:p w14:paraId="1B9C099E" w14:textId="621D37B0" w:rsidR="00DD4C13" w:rsidRPr="002C0156" w:rsidRDefault="00614B9C" w:rsidP="00F84F10">
      <w:pPr>
        <w:pStyle w:val="Heading6"/>
      </w:pPr>
      <w:r w:rsidRPr="002C0156">
        <w:t>Upon receipt of documentation of a confirmed drug shortage</w:t>
      </w:r>
      <w:r w:rsidR="00750D28" w:rsidRPr="002C0156">
        <w:t>,</w:t>
      </w:r>
      <w:r w:rsidRPr="002C0156">
        <w:t xml:space="preserve"> recall </w:t>
      </w:r>
      <w:r w:rsidR="00750D28" w:rsidRPr="002C0156">
        <w:t xml:space="preserve">or discontinuation </w:t>
      </w:r>
      <w:r w:rsidRPr="002C0156">
        <w:t xml:space="preserve">of a preferred drug from a wholesaler, manufacturer, or the United States Food and Drug Administration that results in a drug class on the PDL containing one, or no preferred drugs in the drug class, </w:t>
      </w:r>
      <w:r w:rsidR="00750D28" w:rsidRPr="002C0156">
        <w:t>or the remaining preferred drugs in the drug class are not clinically interchangeable due to the unique properties of the drug that is subject to the shortage</w:t>
      </w:r>
      <w:r w:rsidR="009204E8" w:rsidRPr="002C0156">
        <w:t>,</w:t>
      </w:r>
      <w:r w:rsidR="00750D28" w:rsidRPr="002C0156">
        <w:t xml:space="preserve"> recall</w:t>
      </w:r>
      <w:r w:rsidR="009204E8" w:rsidRPr="002C0156">
        <w:t xml:space="preserve"> or discontinuation</w:t>
      </w:r>
      <w:r w:rsidR="00750D28" w:rsidRPr="002C0156">
        <w:t xml:space="preserve">, </w:t>
      </w:r>
      <w:r w:rsidRPr="002C0156">
        <w:t>the STATE may update the PDL to address the drug shortage</w:t>
      </w:r>
      <w:r w:rsidR="00750D28" w:rsidRPr="002C0156">
        <w:t>,</w:t>
      </w:r>
      <w:r w:rsidRPr="002C0156">
        <w:t xml:space="preserve"> recall</w:t>
      </w:r>
      <w:r w:rsidR="00750D28" w:rsidRPr="002C0156">
        <w:t xml:space="preserve"> or discontinuation</w:t>
      </w:r>
      <w:r w:rsidRPr="002C0156">
        <w:t>.</w:t>
      </w:r>
      <w:r w:rsidR="00425B04">
        <w:t xml:space="preserve"> </w:t>
      </w:r>
      <w:bookmarkEnd w:id="2370"/>
      <w:r w:rsidR="00A60E9E" w:rsidRPr="002C0156">
        <w:t xml:space="preserve">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3A3E53C3" w14:textId="556864D4" w:rsidR="004D2D6C" w:rsidRPr="002C0156" w:rsidRDefault="00614B9C" w:rsidP="00F84F10">
      <w:pPr>
        <w:pStyle w:val="Heading6"/>
      </w:pPr>
      <w:r w:rsidRPr="002C0156">
        <w:t>Once the STATE has confirmed that a drug shortage</w:t>
      </w:r>
      <w:r w:rsidR="00750D28" w:rsidRPr="002C0156">
        <w:t>,</w:t>
      </w:r>
      <w:r w:rsidR="00285AC9" w:rsidRPr="002C0156">
        <w:t xml:space="preserve"> </w:t>
      </w:r>
      <w:r w:rsidRPr="002C0156">
        <w:t>recall</w:t>
      </w:r>
      <w:r w:rsidR="00750D28" w:rsidRPr="002C0156">
        <w:t xml:space="preserve"> or discontinuation</w:t>
      </w:r>
      <w:r w:rsidRPr="002C0156">
        <w:t xml:space="preserve"> is resolved the STATE may update the PDL to reflect the resolution of the drug shortage</w:t>
      </w:r>
      <w:r w:rsidR="00750D28" w:rsidRPr="002C0156">
        <w:t>,</w:t>
      </w:r>
      <w:r w:rsidRPr="002C0156">
        <w:t xml:space="preserve"> recall</w:t>
      </w:r>
      <w:r w:rsidR="00750D28" w:rsidRPr="002C0156">
        <w:t xml:space="preserve"> or discontinuation</w:t>
      </w:r>
      <w:r w:rsidRPr="002C0156">
        <w:t>.</w:t>
      </w:r>
      <w:r w:rsidR="004D2D6C" w:rsidRPr="002C0156">
        <w:t xml:space="preserve"> </w:t>
      </w:r>
    </w:p>
    <w:p w14:paraId="3658E28C" w14:textId="04202BE5" w:rsidR="00A60E9E" w:rsidRPr="002C0156" w:rsidRDefault="004D2D6C" w:rsidP="00F84F10">
      <w:pPr>
        <w:pStyle w:val="Heading6"/>
      </w:pPr>
      <w:r w:rsidRPr="002C0156">
        <w:t xml:space="preserve"> </w:t>
      </w:r>
      <w:r w:rsidR="00A60E9E" w:rsidRPr="002C0156">
        <w:t>The STATE will provide the MCO with at least seven (7) calendar days advance notice to implement exception criteria for the drug shortage, recall</w:t>
      </w:r>
      <w:r w:rsidR="00EE0943" w:rsidRPr="002C0156">
        <w:t>,</w:t>
      </w:r>
      <w:r w:rsidR="00A60E9E" w:rsidRPr="002C0156">
        <w:t xml:space="preserve"> discontinuation</w:t>
      </w:r>
      <w:r w:rsidR="00D931B9" w:rsidRPr="002C0156">
        <w:t xml:space="preserve">, or </w:t>
      </w:r>
      <w:r w:rsidR="00D931B9" w:rsidRPr="002C0156">
        <w:lastRenderedPageBreak/>
        <w:t xml:space="preserve">withdrawal from the MDRP </w:t>
      </w:r>
      <w:r w:rsidR="00A60E9E" w:rsidRPr="002C0156">
        <w:t>within the updated drug class on the date identified by the STATE.</w:t>
      </w:r>
    </w:p>
    <w:p w14:paraId="09ED309D" w14:textId="77777777" w:rsidR="004D2D6C" w:rsidRPr="002C0156" w:rsidRDefault="00BD1B72" w:rsidP="00F84F10">
      <w:pPr>
        <w:pStyle w:val="Heading6"/>
      </w:pPr>
      <w:r w:rsidRPr="002C0156">
        <w:t>A notice from the STATE of a confirmed drug shortage</w:t>
      </w:r>
      <w:r w:rsidR="00750D28" w:rsidRPr="002C0156">
        <w:t>,</w:t>
      </w:r>
      <w:r w:rsidRPr="002C0156">
        <w:t xml:space="preserve"> recall</w:t>
      </w:r>
      <w:r w:rsidR="00A60E9E" w:rsidRPr="002C0156">
        <w:t>,</w:t>
      </w:r>
      <w:r w:rsidR="00750D28" w:rsidRPr="002C0156">
        <w:t xml:space="preserve"> discontinuation</w:t>
      </w:r>
      <w:r w:rsidR="00A60E9E" w:rsidRPr="002C0156">
        <w:t xml:space="preserve">, or withdrawal from the MDRP </w:t>
      </w:r>
      <w:r w:rsidRPr="002C0156">
        <w:t>and alternative preferred drug does not require the MCO to conduct a formulary update nor notices. A shortage</w:t>
      </w:r>
      <w:r w:rsidR="00750D28" w:rsidRPr="002C0156">
        <w:t>,</w:t>
      </w:r>
      <w:r w:rsidRPr="002C0156">
        <w:t xml:space="preserve"> recall</w:t>
      </w:r>
      <w:r w:rsidR="001216A6" w:rsidRPr="002C0156">
        <w:t>,</w:t>
      </w:r>
      <w:r w:rsidR="00750D28" w:rsidRPr="002C0156">
        <w:t xml:space="preserve"> discontinuation</w:t>
      </w:r>
      <w:r w:rsidR="001216A6" w:rsidRPr="002C0156">
        <w:t xml:space="preserve">, or withdrawal from the MDRP </w:t>
      </w:r>
      <w:r w:rsidRPr="002C0156">
        <w:t xml:space="preserve">that exceeds a brief period of time will be determined by the STATE to be a PDL update and </w:t>
      </w:r>
      <w:r w:rsidR="000C5358" w:rsidRPr="002C0156">
        <w:t xml:space="preserve"> must be incorporated into the MCO’s List of Covered Drugs in the next monthly update following notification from the STATE. If the MCO has already submitted the monthly update for the next calendar month when notified by the STATE of a drug shortage, recall, discontinuation</w:t>
      </w:r>
      <w:r w:rsidR="001216A6" w:rsidRPr="002C0156">
        <w:t xml:space="preserve">, or withdrawal from the MDRP </w:t>
      </w:r>
      <w:r w:rsidR="000C5358" w:rsidRPr="002C0156">
        <w:t xml:space="preserve"> and the alternative preferred drug, then the MCO must make the update in the following monthly update</w:t>
      </w:r>
      <w:r w:rsidRPr="002C0156">
        <w:t>.</w:t>
      </w:r>
      <w:r w:rsidR="004D2D6C" w:rsidRPr="002C0156">
        <w:t xml:space="preserve"> </w:t>
      </w:r>
    </w:p>
    <w:p w14:paraId="5E8FF107" w14:textId="6B6EA6B0" w:rsidR="00D931B9" w:rsidRPr="002C0156" w:rsidRDefault="004D2D6C" w:rsidP="00F84F10">
      <w:pPr>
        <w:pStyle w:val="Heading6"/>
      </w:pPr>
      <w:r w:rsidRPr="002C0156">
        <w:t xml:space="preserve"> </w:t>
      </w:r>
      <w:r w:rsidR="00D931B9" w:rsidRPr="002C0156">
        <w:t>The STATE will provide the MCO with at least seven (7) calendar days advance notice to implement the removal of drug shortage, recall discontinuation, or withdrawal from the MDRP exception criteria to the updated preferred drug(s) on the date identified by the STATE.</w:t>
      </w:r>
    </w:p>
    <w:p w14:paraId="67DCA253" w14:textId="5D7BB0C1" w:rsidR="00F61E0C" w:rsidRPr="002C0156" w:rsidRDefault="00F61E0C" w:rsidP="00F84F10">
      <w:pPr>
        <w:pStyle w:val="Heading6"/>
        <w:rPr>
          <w:rFonts w:eastAsiaTheme="minorHAnsi"/>
        </w:rPr>
      </w:pPr>
      <w:r w:rsidRPr="002C0156">
        <w:t>In the event that the MCO</w:t>
      </w:r>
      <w:r w:rsidRPr="002C0156">
        <w:rPr>
          <w:rFonts w:eastAsiaTheme="minorHAnsi"/>
        </w:rPr>
        <w:t xml:space="preserve"> discovers a drug shortage</w:t>
      </w:r>
      <w:r w:rsidR="00750D28" w:rsidRPr="002C0156">
        <w:rPr>
          <w:rFonts w:eastAsiaTheme="minorHAnsi"/>
        </w:rPr>
        <w:t>,</w:t>
      </w:r>
      <w:r w:rsidRPr="002C0156">
        <w:rPr>
          <w:rFonts w:eastAsiaTheme="minorHAnsi"/>
        </w:rPr>
        <w:t xml:space="preserve"> recall</w:t>
      </w:r>
      <w:r w:rsidR="001216A6" w:rsidRPr="002C0156">
        <w:rPr>
          <w:rFonts w:eastAsiaTheme="minorHAnsi"/>
        </w:rPr>
        <w:t>,</w:t>
      </w:r>
      <w:r w:rsidR="00750D28" w:rsidRPr="002C0156">
        <w:rPr>
          <w:rFonts w:eastAsiaTheme="minorHAnsi"/>
        </w:rPr>
        <w:t xml:space="preserve"> discontinuation</w:t>
      </w:r>
      <w:r w:rsidR="001216A6" w:rsidRPr="002C0156">
        <w:rPr>
          <w:rFonts w:eastAsiaTheme="minorHAnsi"/>
        </w:rPr>
        <w:t>, or withdrawal from the MDRP</w:t>
      </w:r>
      <w:r w:rsidR="000C5358" w:rsidRPr="002C0156">
        <w:rPr>
          <w:rFonts w:eastAsiaTheme="minorHAnsi"/>
        </w:rPr>
        <w:t xml:space="preserve"> that would result in a drug class containing one, or no preferred drugs in the drug class, or the remaining preferred drugs in the drug class are not clinically interchangeable due to the unique properties of the drug that is subject to the shortage</w:t>
      </w:r>
      <w:r w:rsidR="009204E8" w:rsidRPr="002C0156">
        <w:rPr>
          <w:rFonts w:eastAsiaTheme="minorHAnsi"/>
        </w:rPr>
        <w:t>,</w:t>
      </w:r>
      <w:r w:rsidR="000C5358" w:rsidRPr="002C0156">
        <w:rPr>
          <w:rFonts w:eastAsiaTheme="minorHAnsi"/>
        </w:rPr>
        <w:t xml:space="preserve"> recall</w:t>
      </w:r>
      <w:r w:rsidR="001216A6" w:rsidRPr="002C0156">
        <w:rPr>
          <w:rFonts w:eastAsiaTheme="minorHAnsi"/>
        </w:rPr>
        <w:t>,</w:t>
      </w:r>
      <w:r w:rsidR="00285AC9" w:rsidRPr="002C0156">
        <w:rPr>
          <w:rFonts w:eastAsiaTheme="minorHAnsi"/>
        </w:rPr>
        <w:t xml:space="preserve"> </w:t>
      </w:r>
      <w:r w:rsidR="009204E8" w:rsidRPr="002C0156">
        <w:rPr>
          <w:rFonts w:eastAsiaTheme="minorHAnsi"/>
        </w:rPr>
        <w:t>discontinuation</w:t>
      </w:r>
      <w:r w:rsidR="001216A6" w:rsidRPr="002C0156">
        <w:rPr>
          <w:rFonts w:eastAsiaTheme="minorHAnsi"/>
        </w:rPr>
        <w:t>, or withdrawal from the MDRP</w:t>
      </w:r>
      <w:r w:rsidRPr="002C0156">
        <w:rPr>
          <w:rFonts w:eastAsiaTheme="minorHAnsi"/>
        </w:rPr>
        <w:t>, the MCO is requested to communicate the fact to DHS as soon as the drug shortage</w:t>
      </w:r>
      <w:r w:rsidR="00750D28" w:rsidRPr="002C0156">
        <w:rPr>
          <w:rFonts w:eastAsiaTheme="minorHAnsi"/>
        </w:rPr>
        <w:t>,</w:t>
      </w:r>
      <w:r w:rsidRPr="002C0156">
        <w:rPr>
          <w:rFonts w:eastAsiaTheme="minorHAnsi"/>
        </w:rPr>
        <w:t xml:space="preserve"> recall</w:t>
      </w:r>
      <w:r w:rsidR="00750D28" w:rsidRPr="002C0156">
        <w:rPr>
          <w:rFonts w:eastAsiaTheme="minorHAnsi"/>
        </w:rPr>
        <w:t xml:space="preserve"> or discontinuation</w:t>
      </w:r>
      <w:r w:rsidRPr="002C0156">
        <w:rPr>
          <w:rFonts w:eastAsiaTheme="minorHAnsi"/>
        </w:rPr>
        <w:t xml:space="preserve"> is confirmed by the MCO.</w:t>
      </w:r>
    </w:p>
    <w:p w14:paraId="66014F66" w14:textId="4460C689" w:rsidR="001216A6" w:rsidRPr="002C0156" w:rsidRDefault="001216A6" w:rsidP="00F84F10">
      <w:pPr>
        <w:pStyle w:val="Heading6"/>
      </w:pPr>
      <w:r w:rsidRPr="002C0156">
        <w:t xml:space="preserve">In the event that the MCO discovers a drug shortage, recall, or discontinuation, withdrawal from the MDRP that would result in a drug class containing one, or no preferred drugs in the drug class, or the remaining preferred drugs in the drug class are not clinically interchangeable due to the unique properties of the drug that is subject to the shortage, recall, discontinuation, or withdrawal from the MDRP, the MCO is requested to communicate the fact to DHS as soon as the drug shortage, recall, discontinuation, or withdrawal from the MDRP is confirmed by the MCO. </w:t>
      </w:r>
    </w:p>
    <w:p w14:paraId="7490F6C3" w14:textId="77777777" w:rsidR="00DD4C13" w:rsidRPr="002C0156" w:rsidRDefault="007E4CE0" w:rsidP="00F84F10">
      <w:pPr>
        <w:pStyle w:val="Heading4"/>
      </w:pPr>
      <w:r w:rsidRPr="002C0156">
        <w:t>The STATE’s PDL does not apply to Part D drug</w:t>
      </w:r>
      <w:r w:rsidR="00FB105B" w:rsidRPr="002C0156">
        <w:t xml:space="preserve"> coverage</w:t>
      </w:r>
      <w:r w:rsidR="00DD4C13" w:rsidRPr="002C0156">
        <w:t>.</w:t>
      </w:r>
    </w:p>
    <w:p w14:paraId="3F59FDE5" w14:textId="18EA9336" w:rsidR="005C48FB" w:rsidRPr="002C0156" w:rsidRDefault="005C48FB" w:rsidP="00F84F10">
      <w:pPr>
        <w:pStyle w:val="Heading4"/>
      </w:pPr>
      <w:r w:rsidRPr="002C0156">
        <w:t>UPPW Requirements</w:t>
      </w:r>
      <w:r w:rsidR="00997BA1" w:rsidRPr="002C0156">
        <w:t>.</w:t>
      </w:r>
      <w:r w:rsidRPr="002C0156">
        <w:t xml:space="preserve"> </w:t>
      </w:r>
    </w:p>
    <w:p w14:paraId="0D7EE045" w14:textId="3AFA58EA" w:rsidR="001216A6" w:rsidRPr="002C0156" w:rsidRDefault="00922496" w:rsidP="00F84F10">
      <w:pPr>
        <w:pStyle w:val="Heading5"/>
      </w:pPr>
      <w:r w:rsidRPr="002C0156">
        <w:t>T</w:t>
      </w:r>
      <w:r w:rsidR="00AE6E9D" w:rsidRPr="002C0156">
        <w:t>he</w:t>
      </w:r>
      <w:r w:rsidR="0080755C" w:rsidRPr="002C0156">
        <w:t xml:space="preserve"> MCO shall </w:t>
      </w:r>
      <w:r w:rsidR="00AE6E9D" w:rsidRPr="002C0156">
        <w:t>adopt the minimum requirements</w:t>
      </w:r>
      <w:r w:rsidR="0080755C" w:rsidRPr="002C0156">
        <w:t xml:space="preserve"> for</w:t>
      </w:r>
      <w:r w:rsidR="00723776" w:rsidRPr="002C0156">
        <w:t xml:space="preserve"> </w:t>
      </w:r>
      <w:r w:rsidR="0080755C" w:rsidRPr="002C0156">
        <w:t>medications</w:t>
      </w:r>
      <w:r w:rsidR="00AE6E9D" w:rsidRPr="002C0156">
        <w:t xml:space="preserve"> and policies </w:t>
      </w:r>
      <w:r w:rsidR="0080755C" w:rsidRPr="002C0156">
        <w:t xml:space="preserve">as defined in section </w:t>
      </w:r>
      <w:r w:rsidR="00273B6C">
        <w:t>2.214</w:t>
      </w:r>
      <w:r w:rsidR="0080755C" w:rsidRPr="002C0156">
        <w:t xml:space="preserve"> of this Contract</w:t>
      </w:r>
      <w:r w:rsidR="00BF2E10" w:rsidRPr="002C0156">
        <w:t xml:space="preserve"> that have been recommended by the Universal Pharmacy </w:t>
      </w:r>
      <w:r w:rsidRPr="002C0156">
        <w:t xml:space="preserve">Policy </w:t>
      </w:r>
      <w:r w:rsidR="00BF2E10" w:rsidRPr="002C0156">
        <w:t>Workgroup</w:t>
      </w:r>
      <w:r w:rsidR="00723776" w:rsidRPr="002C0156">
        <w:t xml:space="preserve">.  </w:t>
      </w:r>
      <w:r w:rsidR="001216A6" w:rsidRPr="002C0156">
        <w:t>The requirements shall include but not be limited to:</w:t>
      </w:r>
    </w:p>
    <w:p w14:paraId="576E73D5" w14:textId="77777777" w:rsidR="001216A6" w:rsidRPr="002C0156" w:rsidRDefault="001216A6" w:rsidP="00F84F10">
      <w:pPr>
        <w:pStyle w:val="Heading6"/>
        <w:rPr>
          <w:rFonts w:eastAsiaTheme="minorHAnsi"/>
        </w:rPr>
      </w:pPr>
      <w:r w:rsidRPr="002C0156">
        <w:t xml:space="preserve">Implement </w:t>
      </w:r>
      <w:r w:rsidRPr="002C0156">
        <w:rPr>
          <w:rFonts w:eastAsiaTheme="minorHAnsi"/>
        </w:rPr>
        <w:t xml:space="preserve">prospective safety edits on subsequent fills of opioid prescriptions, which may include edits to address days supply, early refills, duplicate fills and quantity limitations for clinical appropriateness. </w:t>
      </w:r>
    </w:p>
    <w:p w14:paraId="435E9822" w14:textId="77777777" w:rsidR="001216A6" w:rsidRPr="002C0156" w:rsidRDefault="001216A6" w:rsidP="00F84F10">
      <w:pPr>
        <w:pStyle w:val="Heading6"/>
        <w:rPr>
          <w:rFonts w:eastAsiaTheme="minorHAnsi"/>
        </w:rPr>
      </w:pPr>
      <w:r w:rsidRPr="002C0156">
        <w:rPr>
          <w:rFonts w:eastAsiaTheme="minorHAnsi"/>
        </w:rPr>
        <w:t xml:space="preserve">Implement prospective safety edits on maximum daily morphine milligram equivalents (MME) on opioids prescriptions to limit the daily MME, and implement retrospective reviews on opioid prescriptions exceeding above limitations on an ongoing basis. </w:t>
      </w:r>
    </w:p>
    <w:p w14:paraId="1EFF1D75" w14:textId="77777777" w:rsidR="001216A6" w:rsidRPr="002C0156" w:rsidRDefault="001216A6" w:rsidP="00F84F10">
      <w:pPr>
        <w:pStyle w:val="Heading6"/>
        <w:rPr>
          <w:rFonts w:eastAsiaTheme="minorHAnsi"/>
        </w:rPr>
      </w:pPr>
      <w:r w:rsidRPr="002C0156">
        <w:rPr>
          <w:rFonts w:eastAsiaTheme="minorHAnsi"/>
        </w:rPr>
        <w:t xml:space="preserve">Implement retrospective reviews on concurrent utilization of opioids and benzodiazepines as well as opioids and antipsychotics on an ongoing basis. </w:t>
      </w:r>
    </w:p>
    <w:p w14:paraId="3C19C175" w14:textId="77777777" w:rsidR="001216A6" w:rsidRPr="002C0156" w:rsidRDefault="001216A6" w:rsidP="00F84F10">
      <w:pPr>
        <w:pStyle w:val="Heading6"/>
      </w:pPr>
      <w:r w:rsidRPr="002C0156">
        <w:rPr>
          <w:rFonts w:eastAsiaTheme="minorHAnsi"/>
        </w:rPr>
        <w:lastRenderedPageBreak/>
        <w:t>Implement review</w:t>
      </w:r>
      <w:r w:rsidRPr="002C0156">
        <w:t xml:space="preserve"> of antipsychotic agents for appropriateness for Children age eighteen (18) and under based on approved indications and clinical guidelines.</w:t>
      </w:r>
    </w:p>
    <w:p w14:paraId="4EF1E4B7" w14:textId="2FA36CC1" w:rsidR="00DD4C13" w:rsidRPr="002C0156" w:rsidRDefault="00A32AEE" w:rsidP="00F84F10">
      <w:pPr>
        <w:pStyle w:val="Heading5"/>
      </w:pPr>
      <w:r w:rsidRPr="002C0156">
        <w:t xml:space="preserve">If the MCO chooses to have a </w:t>
      </w:r>
      <w:r w:rsidR="00AA5060" w:rsidRPr="002C0156">
        <w:t>Medical Assistance</w:t>
      </w:r>
      <w:r w:rsidRPr="002C0156">
        <w:t xml:space="preserve"> </w:t>
      </w:r>
      <w:r w:rsidR="00AA5060" w:rsidRPr="002C0156">
        <w:t>D</w:t>
      </w:r>
      <w:r w:rsidRPr="002C0156">
        <w:t xml:space="preserve">rug </w:t>
      </w:r>
      <w:r w:rsidR="00AA5060" w:rsidRPr="002C0156">
        <w:t>F</w:t>
      </w:r>
      <w:r w:rsidRPr="002C0156">
        <w:t xml:space="preserve">ormulary, or policies </w:t>
      </w:r>
      <w:r w:rsidR="0080755C" w:rsidRPr="002C0156">
        <w:t xml:space="preserve">for drugs which are not included in the Universal Pharmacy Policy definition, </w:t>
      </w:r>
      <w:r w:rsidRPr="002C0156">
        <w:t xml:space="preserve">which are more restrictive than the STATE’s </w:t>
      </w:r>
      <w:r w:rsidR="007E213D" w:rsidRPr="002C0156">
        <w:t xml:space="preserve">Medical Assistance </w:t>
      </w:r>
      <w:r w:rsidRPr="002C0156">
        <w:t>Drug Formulary or policies, the MCO shall provide any necessary drug at its own cost to Enrollees on behalf of whom the STATE intervenes, following the STATE’s review by a pharmacist and physician</w:t>
      </w:r>
      <w:r w:rsidR="00723776" w:rsidRPr="002C0156">
        <w:t xml:space="preserve">.  </w:t>
      </w:r>
      <w:r w:rsidRPr="002C0156">
        <w:t>If the STATE does such an intervention, it shall also initiate a corrective action plan to the MCO, which the MCO must implement</w:t>
      </w:r>
      <w:r w:rsidR="00DD4C13" w:rsidRPr="002C0156">
        <w:t>.</w:t>
      </w:r>
    </w:p>
    <w:p w14:paraId="43A44E43" w14:textId="77777777" w:rsidR="00CA1F1A" w:rsidRPr="002C0156" w:rsidRDefault="00CA35F7" w:rsidP="00F84F10">
      <w:pPr>
        <w:pStyle w:val="Heading5"/>
      </w:pPr>
      <w:r w:rsidRPr="002C0156">
        <w:t>The MCO, through its representatives on the</w:t>
      </w:r>
      <w:r w:rsidR="00DC413F" w:rsidRPr="002C0156">
        <w:t xml:space="preserve"> UPPW</w:t>
      </w:r>
      <w:r w:rsidRPr="002C0156">
        <w:t xml:space="preserve">, will collaborate to monitor the prescribing and dispensing patterns of Providers, using the quality improvement measures developed by the Opioid Prescribing Workgroup pursuant to Minnesota Statutes, </w:t>
      </w:r>
      <w:r w:rsidR="00980149" w:rsidRPr="002C0156">
        <w:t>§</w:t>
      </w:r>
      <w:r w:rsidRPr="002C0156">
        <w:t>256B.0638</w:t>
      </w:r>
      <w:r w:rsidR="00DD4C13" w:rsidRPr="002C0156">
        <w:t>.</w:t>
      </w:r>
      <w:r w:rsidR="00CA1F1A" w:rsidRPr="002C0156">
        <w:t xml:space="preserve"> </w:t>
      </w:r>
    </w:p>
    <w:p w14:paraId="239A6838" w14:textId="218AB072" w:rsidR="00DD4C13" w:rsidRPr="002C0156" w:rsidRDefault="00CA1F1A" w:rsidP="00F84F10">
      <w:pPr>
        <w:pStyle w:val="Heading5"/>
      </w:pPr>
      <w:r w:rsidRPr="002C0156">
        <w:t>The MCO, through its representatives on the UPPW, will also collaborate to explore options for delivering a more efficient prescription drug benefit to members.</w:t>
      </w:r>
    </w:p>
    <w:p w14:paraId="1E8E099A" w14:textId="1EED675B" w:rsidR="00DD4C13" w:rsidRPr="002C0156" w:rsidRDefault="0080755C" w:rsidP="00F84F10">
      <w:pPr>
        <w:pStyle w:val="Heading5"/>
      </w:pPr>
      <w:r w:rsidRPr="002C0156">
        <w:t xml:space="preserve">Members of the Universal Pharmacy </w:t>
      </w:r>
      <w:r w:rsidR="00922496" w:rsidRPr="002C0156">
        <w:t xml:space="preserve">Policy </w:t>
      </w:r>
      <w:r w:rsidRPr="002C0156">
        <w:t xml:space="preserve">Workgroup will share information on prescribing and dispensing patterns </w:t>
      </w:r>
      <w:r w:rsidR="00CA1F1A" w:rsidRPr="002C0156">
        <w:t xml:space="preserve"> of prescription drugs</w:t>
      </w:r>
      <w:r w:rsidR="00723776" w:rsidRPr="002C0156">
        <w:t xml:space="preserve">.  </w:t>
      </w:r>
      <w:r w:rsidRPr="002C0156">
        <w:t xml:space="preserve">Using criteria and/or algorithms developed by the Universal Pharmacy </w:t>
      </w:r>
      <w:r w:rsidR="00922496" w:rsidRPr="002C0156">
        <w:t xml:space="preserve">Policy </w:t>
      </w:r>
      <w:r w:rsidRPr="002C0156">
        <w:t xml:space="preserve">Workgroup, the MCO and the STATE will identify </w:t>
      </w:r>
      <w:r w:rsidR="00CA1F1A" w:rsidRPr="002C0156">
        <w:t>initiatives for a more efficient prescription drug benefit that addresses issues such as enhancing the availability of prescription medications, minimizing adverse health outcomes, or maximizing the cost effectiveness of the prescription drug benefit</w:t>
      </w:r>
      <w:r w:rsidR="00DD4C13" w:rsidRPr="002C0156">
        <w:t>.</w:t>
      </w:r>
    </w:p>
    <w:p w14:paraId="7D708688" w14:textId="77777777" w:rsidR="00DD4C13" w:rsidRPr="002C0156" w:rsidRDefault="005C48FB" w:rsidP="00F84F10">
      <w:pPr>
        <w:pStyle w:val="Heading4"/>
      </w:pPr>
      <w:bookmarkStart w:id="2371" w:name="_Ref517691261"/>
      <w:bookmarkStart w:id="2372" w:name="_Ref19172517"/>
      <w:r w:rsidRPr="002C0156">
        <w:t>Formulary</w:t>
      </w:r>
      <w:bookmarkEnd w:id="2371"/>
      <w:bookmarkEnd w:id="2372"/>
      <w:r w:rsidR="00DD4C13" w:rsidRPr="002C0156">
        <w:t>.</w:t>
      </w:r>
    </w:p>
    <w:p w14:paraId="74DAA673" w14:textId="21EBAC6D" w:rsidR="00DD4C13" w:rsidRPr="002C0156" w:rsidRDefault="00CA35F7" w:rsidP="00F84F10">
      <w:pPr>
        <w:pStyle w:val="Heading5"/>
      </w:pPr>
      <w:bookmarkStart w:id="2373" w:name="_Ref83130195"/>
      <w:r w:rsidRPr="002C0156">
        <w:t>T</w:t>
      </w:r>
      <w:r w:rsidR="00922496" w:rsidRPr="002C0156">
        <w:t xml:space="preserve">he MCO </w:t>
      </w:r>
      <w:r w:rsidRPr="002C0156">
        <w:t>must post</w:t>
      </w:r>
      <w:r w:rsidR="00922496" w:rsidRPr="002C0156">
        <w:t xml:space="preserve"> the drug formulary online for use by Enrollees</w:t>
      </w:r>
      <w:r w:rsidRPr="002C0156">
        <w:t>, Potential Enrollees,</w:t>
      </w:r>
      <w:r w:rsidR="00922496" w:rsidRPr="002C0156">
        <w:t xml:space="preserve"> providers, </w:t>
      </w:r>
      <w:r w:rsidRPr="002C0156">
        <w:t>or the general public</w:t>
      </w:r>
      <w:r w:rsidR="00CD4357" w:rsidRPr="002C0156">
        <w:t xml:space="preserve"> per section </w:t>
      </w:r>
      <w:r w:rsidR="00273B6C">
        <w:t>3.14.7 above</w:t>
      </w:r>
      <w:r w:rsidR="00723776" w:rsidRPr="002C0156">
        <w:t>.</w:t>
      </w:r>
      <w:r w:rsidR="00425B04">
        <w:t xml:space="preserve"> </w:t>
      </w:r>
      <w:r w:rsidR="001826D2" w:rsidRPr="002C0156">
        <w:t xml:space="preserve">The MCO must provide the STATE with the online formulary web site link, annually on </w:t>
      </w:r>
      <w:r w:rsidR="00777D2A" w:rsidRPr="002C0156">
        <w:t>December</w:t>
      </w:r>
      <w:r w:rsidR="001826D2" w:rsidRPr="002C0156">
        <w:t xml:space="preserve"> 15th, so that it can be made available on the DHS managed care web site. MCOs must also provide the STATE with an updated online formulary web site link within seven (7) calendar days of a web site link change. </w:t>
      </w:r>
      <w:r w:rsidR="00723776" w:rsidRPr="002C0156">
        <w:t xml:space="preserve"> </w:t>
      </w:r>
      <w:r w:rsidR="00CA2DB5" w:rsidRPr="002C0156">
        <w:t>U</w:t>
      </w:r>
      <w:r w:rsidR="00922496" w:rsidRPr="002C0156">
        <w:t>pon the submission of a formulary change, the MCO must also submit a formulary change summary in a format approved by the STATE</w:t>
      </w:r>
      <w:r w:rsidR="00DD4C13" w:rsidRPr="002C0156">
        <w:t>.</w:t>
      </w:r>
      <w:bookmarkEnd w:id="2373"/>
    </w:p>
    <w:p w14:paraId="78555210" w14:textId="482675A4" w:rsidR="00DD4C13" w:rsidRDefault="005C48FB" w:rsidP="00F84F10">
      <w:pPr>
        <w:pStyle w:val="Heading5"/>
      </w:pPr>
      <w:r w:rsidRPr="002C0156">
        <w:t>The MCO shall notify the STATE of any changes in its Medical Assistance Drug Formulary within thirty (30) days of the changes, and for deletions shall submit the justification for the change</w:t>
      </w:r>
      <w:r w:rsidR="00723776" w:rsidRPr="002C0156">
        <w:t xml:space="preserve">.  </w:t>
      </w:r>
      <w:r w:rsidRPr="002C0156">
        <w:t xml:space="preserve">The MCO shall also submit a copy of any </w:t>
      </w:r>
      <w:r w:rsidR="002509A1" w:rsidRPr="002509A1">
        <w:t xml:space="preserve">Prior </w:t>
      </w:r>
      <w:r w:rsidRPr="002C0156">
        <w:t>Authorization criteria used to limit access of Enrollees to drugs</w:t>
      </w:r>
      <w:r w:rsidR="00DD4C13" w:rsidRPr="002C0156">
        <w:t>.</w:t>
      </w:r>
    </w:p>
    <w:p w14:paraId="2B00D76A" w14:textId="5A54D792" w:rsidR="008B5C1D" w:rsidRDefault="008B5C1D" w:rsidP="008B5C1D">
      <w:pPr>
        <w:pStyle w:val="Heading5"/>
      </w:pPr>
      <w:bookmarkStart w:id="2374" w:name="_Ref201912530"/>
      <w:r w:rsidRPr="008B5C1D">
        <w:t>Formulary Changes Affecting Enrollees Already Using a Drug</w:t>
      </w:r>
      <w:bookmarkEnd w:id="2374"/>
    </w:p>
    <w:p w14:paraId="569870E9" w14:textId="77777777" w:rsidR="002B3FCD" w:rsidRDefault="002B3FCD" w:rsidP="002B3FCD">
      <w:pPr>
        <w:pStyle w:val="Heading6"/>
      </w:pPr>
      <w:bookmarkStart w:id="2375" w:name="_Ref204690406"/>
      <w:r>
        <w:t>Notwithstanding a removal of a drug from the formulary, except as provided in below, a drug used by an Enrollee who was previously prescribed the drug during the calendar year when the drug was on the formulary, is covered at the same level until January 1 of the calendar year following the year in which the STATE removed the drug from the formulary.</w:t>
      </w:r>
      <w:bookmarkEnd w:id="2375"/>
    </w:p>
    <w:p w14:paraId="313073CF" w14:textId="04562A15" w:rsidR="002B3FCD" w:rsidRDefault="002B3FCD" w:rsidP="002B3FCD">
      <w:pPr>
        <w:pStyle w:val="Heading6"/>
      </w:pPr>
      <w:r>
        <w:t xml:space="preserve">Paragraph </w:t>
      </w:r>
      <w:r w:rsidR="00273B6C">
        <w:t>(a)</w:t>
      </w:r>
      <w:r>
        <w:t xml:space="preserve"> does not apply if the STATE changes the drug formulary:</w:t>
      </w:r>
    </w:p>
    <w:p w14:paraId="2EE9D538" w14:textId="77777777" w:rsidR="002B3FCD" w:rsidRDefault="002B3FCD" w:rsidP="002B3FCD">
      <w:pPr>
        <w:pStyle w:val="Heading7"/>
      </w:pPr>
      <w:r>
        <w:t>for a drug that has been deemed unsafe by the United States Food and Drug Administration (FDA);</w:t>
      </w:r>
    </w:p>
    <w:p w14:paraId="5BA59032" w14:textId="77777777" w:rsidR="002B3FCD" w:rsidRDefault="002B3FCD" w:rsidP="002B3FCD">
      <w:pPr>
        <w:pStyle w:val="Heading7"/>
      </w:pPr>
      <w:r>
        <w:t>for a drug that has been withdrawn by the FDA or the drug manufacturer; or</w:t>
      </w:r>
    </w:p>
    <w:p w14:paraId="7999B99C" w14:textId="77777777" w:rsidR="002B3FCD" w:rsidRDefault="002B3FCD" w:rsidP="002B3FCD">
      <w:pPr>
        <w:pStyle w:val="Heading7"/>
      </w:pPr>
      <w:r>
        <w:lastRenderedPageBreak/>
        <w:t>when an independent source of research, clinical guidelines, or evidence-based standards has issued drug-specific warnings or recommended changes for a drug's use for reasons related to previously unknown and imminent patient harm.</w:t>
      </w:r>
    </w:p>
    <w:p w14:paraId="53EB2040" w14:textId="17B06717" w:rsidR="002B3FCD" w:rsidRPr="002B3FCD" w:rsidRDefault="002B3FCD" w:rsidP="002B3FCD">
      <w:pPr>
        <w:pStyle w:val="Heading6"/>
      </w:pPr>
      <w:r>
        <w:t xml:space="preserve">Paragraph </w:t>
      </w:r>
      <w:r w:rsidR="00273B6C">
        <w:t>(a)</w:t>
      </w:r>
      <w:r>
        <w:t xml:space="preserve"> does not apply when the STATE removes a brand name drug from the formulary if the STATE adds to the formulary a generic or multisource brand name drug rated as therapeutically equivalent according to the FDA Orange Book, or a biologic drug rated as interchangeable according to the FDA Purple Book, at the same or lower cost to the Enrollee</w:t>
      </w:r>
      <w:r w:rsidR="005A7A75">
        <w:t xml:space="preserve"> </w:t>
      </w:r>
      <w:r w:rsidR="005A7A75" w:rsidRPr="005A7A75">
        <w:t xml:space="preserve">and provides at least a 60-day notice to prescribers, pharmacists, and affected </w:t>
      </w:r>
      <w:r w:rsidR="00AA280C">
        <w:t>E</w:t>
      </w:r>
      <w:r w:rsidR="005A7A75" w:rsidRPr="005A7A75">
        <w:t>nrollees</w:t>
      </w:r>
      <w:r>
        <w:t>.</w:t>
      </w:r>
    </w:p>
    <w:p w14:paraId="5DD2A367" w14:textId="77777777" w:rsidR="00DD4C13" w:rsidRPr="002C0156" w:rsidRDefault="00CD4357" w:rsidP="00F84F10">
      <w:pPr>
        <w:pStyle w:val="Heading5"/>
      </w:pPr>
      <w:r w:rsidRPr="002C0156">
        <w:t>For SNBC, t</w:t>
      </w:r>
      <w:r w:rsidR="00A32AEE" w:rsidRPr="002C0156">
        <w:t>he MCO agrees to offer SNP formularies appropriately tailored to the special needs of Dual Eligibles in that the number and types of drugs required to be prior authorized are comparable to that currently required under the Medicaid program</w:t>
      </w:r>
      <w:r w:rsidR="00723776" w:rsidRPr="002C0156">
        <w:t xml:space="preserve">.  </w:t>
      </w:r>
      <w:r w:rsidR="00A32AEE" w:rsidRPr="002C0156">
        <w:t>The STATE may review public information about the MCO SNP Medicare Part D formularies and may discuss problems or concerns with coverage and prior authorization with the MCO</w:t>
      </w:r>
      <w:r w:rsidR="00DD4C13" w:rsidRPr="002C0156">
        <w:t>.</w:t>
      </w:r>
    </w:p>
    <w:p w14:paraId="7233E6E7" w14:textId="3FCAA6F0" w:rsidR="00DD4C13" w:rsidRPr="002C0156" w:rsidRDefault="00CD4357" w:rsidP="00F84F10">
      <w:pPr>
        <w:pStyle w:val="Heading5"/>
      </w:pPr>
      <w:r w:rsidRPr="002C0156">
        <w:t>For SNBC, t</w:t>
      </w:r>
      <w:r w:rsidR="00A32AEE" w:rsidRPr="002C0156">
        <w:t>he MCO agrees to coordinate the provision of both Medicare and Medicaid drug coverage so that coverage is as seamless as possible for the</w:t>
      </w:r>
      <w:r w:rsidR="00DA06AE" w:rsidRPr="002C0156">
        <w:t xml:space="preserve"> </w:t>
      </w:r>
      <w:r w:rsidR="00E7643E" w:rsidRPr="002C0156">
        <w:t>I-</w:t>
      </w:r>
      <w:r w:rsidR="001E11C7" w:rsidRPr="002C0156">
        <w:t>SNBC</w:t>
      </w:r>
      <w:r w:rsidR="002B450E" w:rsidRPr="002C0156">
        <w:t xml:space="preserve"> </w:t>
      </w:r>
      <w:r w:rsidR="00146239" w:rsidRPr="002C0156">
        <w:t>Enrollee</w:t>
      </w:r>
      <w:r w:rsidR="00723776" w:rsidRPr="002C0156">
        <w:t xml:space="preserve">.  </w:t>
      </w:r>
      <w:r w:rsidR="00DA06AE" w:rsidRPr="002C0156">
        <w:t>The MCO assures that its</w:t>
      </w:r>
      <w:r w:rsidR="00A32AEE" w:rsidRPr="002C0156">
        <w:t xml:space="preserve"> pharmacy benefits manager (PBM) will administer Medicaid drugs according to Medicaid requirements and shall not apply Medicare rules to Medicaid drugs</w:t>
      </w:r>
      <w:r w:rsidR="00DD4C13" w:rsidRPr="002C0156">
        <w:t>.</w:t>
      </w:r>
    </w:p>
    <w:p w14:paraId="20E40415" w14:textId="66C847BB" w:rsidR="00DD4C13" w:rsidRPr="002C0156" w:rsidRDefault="00A32AEE" w:rsidP="00F84F10">
      <w:pPr>
        <w:pStyle w:val="Heading5"/>
      </w:pPr>
      <w:r w:rsidRPr="002C0156">
        <w:t xml:space="preserve">The STATE shall notify the MCO of any inadequacies in the MCO’s </w:t>
      </w:r>
      <w:r w:rsidR="00675899" w:rsidRPr="002C0156">
        <w:t xml:space="preserve">Medical Assistance </w:t>
      </w:r>
      <w:r w:rsidR="00AA5060" w:rsidRPr="002C0156">
        <w:t>Drug F</w:t>
      </w:r>
      <w:r w:rsidRPr="002C0156">
        <w:t>ormulary</w:t>
      </w:r>
      <w:r w:rsidR="00723776" w:rsidRPr="002C0156">
        <w:t xml:space="preserve">.  </w:t>
      </w:r>
      <w:r w:rsidR="00A26F48" w:rsidRPr="002C0156">
        <w:t>T</w:t>
      </w:r>
      <w:r w:rsidRPr="002C0156">
        <w:t>he MCO shall submit a corrective action plan</w:t>
      </w:r>
      <w:r w:rsidR="00A26F48" w:rsidRPr="002C0156">
        <w:rPr>
          <w:rFonts w:eastAsia="Calibri"/>
        </w:rPr>
        <w:t>, and may be subject to other sanctions listed in section</w:t>
      </w:r>
      <w:r w:rsidR="00746874" w:rsidRPr="002C0156">
        <w:rPr>
          <w:rFonts w:eastAsia="Calibri"/>
        </w:rPr>
        <w:t xml:space="preserve"> </w:t>
      </w:r>
      <w:r w:rsidR="00273B6C">
        <w:rPr>
          <w:rFonts w:eastAsia="Calibri"/>
          <w:bCs/>
          <w:iCs/>
        </w:rPr>
        <w:t>5.6</w:t>
      </w:r>
      <w:r w:rsidR="00723776" w:rsidRPr="002C0156">
        <w:t xml:space="preserve">.  </w:t>
      </w:r>
      <w:r w:rsidRPr="002C0156">
        <w:t xml:space="preserve">For the purposes of this section, </w:t>
      </w:r>
      <w:r w:rsidR="00373B40" w:rsidRPr="002C0156">
        <w:t>“</w:t>
      </w:r>
      <w:r w:rsidRPr="002C0156">
        <w:t>inadequacies</w:t>
      </w:r>
      <w:r w:rsidR="00373B40" w:rsidRPr="002C0156">
        <w:t>”</w:t>
      </w:r>
      <w:r w:rsidRPr="002C0156">
        <w:t xml:space="preserve"> mean</w:t>
      </w:r>
      <w:r w:rsidR="00373B40" w:rsidRPr="002C0156">
        <w:t>s</w:t>
      </w:r>
      <w:r w:rsidRPr="002C0156">
        <w:t xml:space="preserve"> that the MCO’s formulary does not contain a </w:t>
      </w:r>
      <w:r w:rsidR="00F569FB" w:rsidRPr="002C0156">
        <w:t>formulary alternative for a drug product available through the fee-for-service benefit</w:t>
      </w:r>
      <w:r w:rsidR="000D6975" w:rsidRPr="002C0156">
        <w:rPr>
          <w:rFonts w:eastAsia="Calibri"/>
        </w:rPr>
        <w:t xml:space="preserve"> or the MCO is not following the STATE’s PDL</w:t>
      </w:r>
      <w:r w:rsidR="00723776" w:rsidRPr="002C0156">
        <w:rPr>
          <w:rFonts w:eastAsia="Calibri"/>
        </w:rPr>
        <w:t xml:space="preserve">.  </w:t>
      </w:r>
      <w:r w:rsidR="00F569FB" w:rsidRPr="002C0156">
        <w:t>For the purposes of this paragraph, a formulary alternative means a drug that is similar in safety and efficacy profile for the treatment of a disease or condition</w:t>
      </w:r>
      <w:r w:rsidR="00723776" w:rsidRPr="002C0156">
        <w:t xml:space="preserve">.  </w:t>
      </w:r>
      <w:r w:rsidR="00F569FB" w:rsidRPr="002C0156">
        <w:t>A formulary alternative may or may not be chemically equivalent or bioequivalent</w:t>
      </w:r>
      <w:r w:rsidR="00DD4C13" w:rsidRPr="002C0156">
        <w:t>.</w:t>
      </w:r>
    </w:p>
    <w:p w14:paraId="0D85456D" w14:textId="595A02B5" w:rsidR="00DD4C13" w:rsidRPr="002C0156" w:rsidRDefault="00A26F48" w:rsidP="00F84F10">
      <w:pPr>
        <w:pStyle w:val="Heading4"/>
      </w:pPr>
      <w:bookmarkStart w:id="2376" w:name="_Ref517264705"/>
      <w:r w:rsidRPr="002C0156">
        <w:t>Drugs for Mental Illness</w:t>
      </w:r>
      <w:bookmarkEnd w:id="2376"/>
      <w:r w:rsidR="00116397">
        <w:t>.</w:t>
      </w:r>
    </w:p>
    <w:p w14:paraId="275D67B4" w14:textId="6D26C439" w:rsidR="0013376A" w:rsidRPr="002C0156" w:rsidRDefault="00A32AEE" w:rsidP="00F84F10">
      <w:pPr>
        <w:pStyle w:val="Heading5"/>
      </w:pPr>
      <w:r w:rsidRPr="002C0156">
        <w:t xml:space="preserve">The MCO must cover antipsychotic drugs prescribed to treat </w:t>
      </w:r>
      <w:r w:rsidR="00FB6DE6" w:rsidRPr="002C0156">
        <w:t xml:space="preserve">MI </w:t>
      </w:r>
      <w:r w:rsidRPr="002C0156">
        <w:t xml:space="preserve">regardless of the MCO’s </w:t>
      </w:r>
      <w:r w:rsidR="0046092E" w:rsidRPr="002C0156">
        <w:t>Medical Assistance Drug F</w:t>
      </w:r>
      <w:r w:rsidRPr="002C0156">
        <w:t>ormulary if the prescribing Provider certifies in writing to the MCO that the prescribed drug will best treat the Enrollee’s condition</w:t>
      </w:r>
      <w:r w:rsidR="004B0622" w:rsidRPr="002C0156">
        <w:t>.</w:t>
      </w:r>
      <w:r w:rsidR="00723776" w:rsidRPr="002C0156">
        <w:t xml:space="preserve">  </w:t>
      </w:r>
      <w:r w:rsidRPr="002C0156">
        <w:t>The MCO shall not require recertification from the prescribing Provider on prescription refills or renewals, or impose any special payment requirements that the MCO does not apply to other drugs in its drug formulary</w:t>
      </w:r>
      <w:r w:rsidR="00723776" w:rsidRPr="002C0156">
        <w:t xml:space="preserve">.  </w:t>
      </w:r>
      <w:r w:rsidRPr="002C0156">
        <w:t>If the prescribed drug has been removed from the MCO’s formulary due to safety reasons the MCO does not have to provide coverage for the drug</w:t>
      </w:r>
      <w:r w:rsidR="00723776" w:rsidRPr="002C0156">
        <w:t xml:space="preserve">. </w:t>
      </w:r>
      <w:r w:rsidR="004B0622" w:rsidRPr="002C0156">
        <w:t>[Minnesota Statutes, §62Q.527]</w:t>
      </w:r>
      <w:r w:rsidR="00723776" w:rsidRPr="002C0156">
        <w:t xml:space="preserve"> </w:t>
      </w:r>
    </w:p>
    <w:p w14:paraId="3DC724A5" w14:textId="50EA56EF" w:rsidR="00A32AEE" w:rsidRPr="002C0156" w:rsidRDefault="004B0622" w:rsidP="00F84F10">
      <w:pPr>
        <w:pStyle w:val="Heading5"/>
      </w:pPr>
      <w:r w:rsidRPr="002C0156">
        <w:t>T</w:t>
      </w:r>
      <w:r w:rsidR="00A32AEE" w:rsidRPr="002C0156">
        <w:t xml:space="preserve">he MCO shall allow an Enrollee to continue to receive a prescribed drug to treat a diagnosed </w:t>
      </w:r>
      <w:r w:rsidR="00FB6DE6" w:rsidRPr="002C0156">
        <w:t xml:space="preserve">MI </w:t>
      </w:r>
      <w:r w:rsidR="00A32AEE" w:rsidRPr="002C0156">
        <w:t>for up to one year, upon certification by the prescribing Provider that the drug will best treat the Enrollee’s condition, and without the MCO imposing special payment requirements</w:t>
      </w:r>
      <w:r w:rsidR="00723776" w:rsidRPr="002C0156">
        <w:t xml:space="preserve">.  </w:t>
      </w:r>
      <w:r w:rsidR="00A32AEE" w:rsidRPr="002C0156">
        <w:t>This continuing care benefit is allowed when the MCO changes its drug formulary or when an Enrollee changes MCOs, and must be extended annually if certification is provided to the MCO by the prescribing Provider</w:t>
      </w:r>
      <w:r w:rsidR="00723776" w:rsidRPr="002C0156">
        <w:t xml:space="preserve">.  </w:t>
      </w:r>
      <w:r w:rsidR="00A32AEE" w:rsidRPr="002C0156">
        <w:t>The MCO is not required to cover the prescribed drug if it has been removed from the MCO’s formulary for safety reasons</w:t>
      </w:r>
      <w:r w:rsidR="00723776" w:rsidRPr="002C0156">
        <w:t xml:space="preserve">.  </w:t>
      </w:r>
      <w:r w:rsidRPr="002C0156">
        <w:t xml:space="preserve">[Minnesota Statutes, §62Q.527] </w:t>
      </w:r>
      <w:r w:rsidR="00A26F48" w:rsidRPr="002C0156">
        <w:t xml:space="preserve">See also section </w:t>
      </w:r>
      <w:r w:rsidR="00273B6C">
        <w:t>6.14</w:t>
      </w:r>
      <w:r w:rsidR="00A26F48" w:rsidRPr="002C0156">
        <w:t xml:space="preserve">, </w:t>
      </w:r>
      <w:r w:rsidR="00273B6C" w:rsidRPr="002C0156">
        <w:t>Out of Network and Out of Service Area Care</w:t>
      </w:r>
      <w:r w:rsidR="00CD4357" w:rsidRPr="002C0156">
        <w:t>.</w:t>
      </w:r>
    </w:p>
    <w:p w14:paraId="3DC724A9" w14:textId="19B53382" w:rsidR="00A32AEE" w:rsidRPr="002C0156" w:rsidRDefault="004B0622" w:rsidP="00F84F10">
      <w:pPr>
        <w:pStyle w:val="Heading5"/>
      </w:pPr>
      <w:r w:rsidRPr="002C0156">
        <w:lastRenderedPageBreak/>
        <w:t>T</w:t>
      </w:r>
      <w:r w:rsidR="00A32AEE" w:rsidRPr="002C0156">
        <w:t>he MCO must promptly grant an exception to its drug formulary when the health care Provider prescribing the drug for an Enrollee indicates to the MCO that:</w:t>
      </w:r>
      <w:r w:rsidR="00CD4357" w:rsidRPr="002C0156">
        <w:t xml:space="preserve"> 1) t</w:t>
      </w:r>
      <w:r w:rsidR="00A32AEE" w:rsidRPr="002C0156">
        <w:t>he formulary drug causes an adverse reaction in the Enrollee;</w:t>
      </w:r>
      <w:r w:rsidR="00CD4357" w:rsidRPr="002C0156">
        <w:t xml:space="preserve"> 2) t</w:t>
      </w:r>
      <w:r w:rsidR="00A32AEE" w:rsidRPr="002C0156">
        <w:t>he formulary drug is contraindicated for the Enrollee; or</w:t>
      </w:r>
      <w:r w:rsidR="00CD4357" w:rsidRPr="002C0156">
        <w:t xml:space="preserve"> 3) t</w:t>
      </w:r>
      <w:r w:rsidR="00A32AEE" w:rsidRPr="002C0156">
        <w:t>he health care Provider demonstrates to the MCO that the prescription drug must be dispensed as written (DAW) to provide maximum medical benefit to the Enrollee</w:t>
      </w:r>
      <w:r w:rsidR="00723776" w:rsidRPr="002C0156">
        <w:t xml:space="preserve">.  </w:t>
      </w:r>
      <w:r w:rsidRPr="002C0156">
        <w:t>[Minnesota Statutes, §62Q.527, subd. 4]</w:t>
      </w:r>
    </w:p>
    <w:p w14:paraId="4ED7B6DE" w14:textId="77777777" w:rsidR="00614B9C" w:rsidRPr="002C0156" w:rsidRDefault="00614B9C" w:rsidP="00F84F10">
      <w:pPr>
        <w:pStyle w:val="Heading4"/>
      </w:pPr>
      <w:bookmarkStart w:id="2377" w:name="_Ref11658100"/>
      <w:r w:rsidRPr="002C0156">
        <w:t>Step therapy override.</w:t>
      </w:r>
      <w:bookmarkEnd w:id="2377"/>
    </w:p>
    <w:p w14:paraId="32510C62" w14:textId="77777777" w:rsidR="004D2D6C" w:rsidRPr="002C0156" w:rsidRDefault="00614B9C" w:rsidP="00F84F10">
      <w:pPr>
        <w:pStyle w:val="Heading5"/>
      </w:pPr>
      <w:r w:rsidRPr="002C0156">
        <w:t>Transparency. The MCO’s step therapy protocol, if any, shall be published on the MCO’s website, with a process for requesting exceptions or “overrides.”</w:t>
      </w:r>
      <w:r w:rsidR="004D2D6C" w:rsidRPr="002C0156">
        <w:t xml:space="preserve"> </w:t>
      </w:r>
    </w:p>
    <w:p w14:paraId="45ABBD9C" w14:textId="6A54CDB0" w:rsidR="00614B9C" w:rsidRPr="002C0156" w:rsidRDefault="004D2D6C" w:rsidP="00F84F10">
      <w:pPr>
        <w:pStyle w:val="Heading5"/>
      </w:pPr>
      <w:r w:rsidRPr="002C0156">
        <w:t xml:space="preserve"> </w:t>
      </w:r>
      <w:r w:rsidR="00614B9C" w:rsidRPr="002C0156">
        <w:t xml:space="preserve">Override: [Minnesota Statutes, §62Q.184, subd. 3, (a), (3) and (4)] Effective </w:t>
      </w:r>
      <w:r w:rsidR="0046227C" w:rsidRPr="002C0156">
        <w:t>August</w:t>
      </w:r>
      <w:r w:rsidR="00614B9C" w:rsidRPr="002C0156">
        <w:t xml:space="preserve"> 1, 2019, the MCO shall grant an override to its step therapy protocol if: </w:t>
      </w:r>
    </w:p>
    <w:p w14:paraId="6895D9D8" w14:textId="77777777" w:rsidR="00614B9C" w:rsidRPr="002C0156" w:rsidRDefault="00614B9C" w:rsidP="00F84F10">
      <w:pPr>
        <w:pStyle w:val="Heading6"/>
      </w:pPr>
      <w:r w:rsidRPr="002C0156">
        <w:t xml:space="preserve">The Enrollee has had a trial of the required drug covered by their current or previous MCO or FFS, or a drug in the same pharmacological class with the same mechanism of action, and </w:t>
      </w:r>
    </w:p>
    <w:p w14:paraId="57D31AF2" w14:textId="77777777" w:rsidR="00614B9C" w:rsidRPr="002C0156" w:rsidRDefault="00614B9C" w:rsidP="00F84F10">
      <w:pPr>
        <w:pStyle w:val="Heading7"/>
      </w:pPr>
      <w:r w:rsidRPr="002C0156">
        <w:t xml:space="preserve">The Enrollee was adherent during such trial for a period of time sufficient to allow for a positive treatment outcome, and </w:t>
      </w:r>
    </w:p>
    <w:p w14:paraId="58BD89D5" w14:textId="77777777" w:rsidR="00614B9C" w:rsidRPr="002C0156" w:rsidRDefault="00614B9C" w:rsidP="00F84F10">
      <w:pPr>
        <w:pStyle w:val="Heading7"/>
      </w:pPr>
      <w:r w:rsidRPr="002C0156">
        <w:t xml:space="preserve">The prescription drug was discontinued by the Enrollee's provider due to lack of effectiveness, or an adverse event; or </w:t>
      </w:r>
    </w:p>
    <w:p w14:paraId="7A5D9B00" w14:textId="77777777" w:rsidR="00614B9C" w:rsidRPr="002C0156" w:rsidRDefault="00614B9C" w:rsidP="00F84F10">
      <w:pPr>
        <w:pStyle w:val="Heading6"/>
      </w:pPr>
      <w:r w:rsidRPr="002C0156">
        <w:t>If the prescriber submits an evidence-based and peer-reviewed clinical practice guideline supporting the use of the requested drug over the required drug. This section 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74103B0B" w14:textId="77777777" w:rsidR="00614B9C" w:rsidRPr="002C0156" w:rsidRDefault="00614B9C" w:rsidP="00F84F10">
      <w:pPr>
        <w:pStyle w:val="Heading6"/>
      </w:pPr>
      <w:r w:rsidRPr="002C0156">
        <w:t xml:space="preserve">The MCO shall grant an override to its step therapy protocol if: </w:t>
      </w:r>
    </w:p>
    <w:p w14:paraId="2DB61281" w14:textId="77777777" w:rsidR="00614B9C" w:rsidRPr="002C0156" w:rsidRDefault="00614B9C" w:rsidP="00F84F10">
      <w:pPr>
        <w:pStyle w:val="Heading7"/>
      </w:pPr>
      <w:r w:rsidRPr="002C0156">
        <w:t xml:space="preserve">The Enrollee is currently receiving a positive therapeutic outcome on the required drug covered by their current or immediately previous MCO or FFS, and </w:t>
      </w:r>
    </w:p>
    <w:p w14:paraId="22C5197F" w14:textId="3CF09BEE" w:rsidR="00614B9C" w:rsidRPr="002C0156" w:rsidRDefault="00614B9C" w:rsidP="00F84F10">
      <w:pPr>
        <w:pStyle w:val="Heading7"/>
      </w:pPr>
      <w:r w:rsidRPr="002C0156">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p>
    <w:p w14:paraId="61B02BD4" w14:textId="6B67949B" w:rsidR="00F61E0C" w:rsidRPr="002C0156" w:rsidRDefault="00F61E0C" w:rsidP="00F84F10">
      <w:pPr>
        <w:pStyle w:val="Heading6"/>
      </w:pPr>
      <w:r w:rsidRPr="002C0156">
        <w:t>Nothing in this section prohibits the MCO from requesting relevant documentation from an Enrollee's medical record in support of a step therapy override request; or requiring an Enrollee to try a generic equivalent drug pursuant to Minnesota Statutes, §151.21, or a biosimilar, as defined under 42 USC §262(i)(2), prior to providing coverage for the equivalent branded prescription drug.</w:t>
      </w:r>
    </w:p>
    <w:p w14:paraId="7FBCE794" w14:textId="7C387C27" w:rsidR="00AF4234" w:rsidRPr="002C0156" w:rsidRDefault="00AF4234" w:rsidP="00F84F10">
      <w:pPr>
        <w:pStyle w:val="Heading6"/>
        <w:numPr>
          <w:ilvl w:val="5"/>
          <w:numId w:val="11"/>
        </w:numPr>
      </w:pPr>
      <w:r w:rsidRPr="002C0156">
        <w:t xml:space="preserve">The clinical guidelines used in step therapy must be developed independently of a health plan company, pharmaceutical manufacturer, or any entity with a conflict of interest. A practice guideline includes a preferred drug list in section </w:t>
      </w:r>
      <w:r w:rsidR="00273B6C">
        <w:t>6.1.46.7</w:t>
      </w:r>
      <w:r w:rsidRPr="002C0156">
        <w:t>. [Minnesota Statutes, §62Q.184]</w:t>
      </w:r>
    </w:p>
    <w:p w14:paraId="3EDF8F96" w14:textId="77777777" w:rsidR="00DD4C13" w:rsidRPr="002C0156" w:rsidRDefault="00A26F48" w:rsidP="00F84F10">
      <w:pPr>
        <w:pStyle w:val="Heading4"/>
      </w:pPr>
      <w:bookmarkStart w:id="2378" w:name="_Ref514679282"/>
      <w:bookmarkStart w:id="2379" w:name="_Ref485903023"/>
      <w:r w:rsidRPr="002C0156">
        <w:t>Drug Utilization Review</w:t>
      </w:r>
      <w:bookmarkEnd w:id="2378"/>
      <w:r w:rsidR="00DD4C13" w:rsidRPr="002C0156">
        <w:t>.</w:t>
      </w:r>
    </w:p>
    <w:p w14:paraId="79090CA4" w14:textId="23116ACB" w:rsidR="00B74E6D" w:rsidRPr="002C0156" w:rsidRDefault="00DD7216" w:rsidP="00F84F10">
      <w:pPr>
        <w:pStyle w:val="Heading5"/>
      </w:pPr>
      <w:r w:rsidRPr="002C0156">
        <w:t xml:space="preserve">The MCO, or an organization contracted by the MCO, must administer a Drug Utilization Review (DUR) program consistent with Section 1927 of the </w:t>
      </w:r>
      <w:r w:rsidR="006C0BAF" w:rsidRPr="002C0156">
        <w:t>SSA</w:t>
      </w:r>
      <w:r w:rsidR="00723776" w:rsidRPr="002C0156">
        <w:t xml:space="preserve">.  </w:t>
      </w:r>
      <w:r w:rsidRPr="002C0156">
        <w:t xml:space="preserve">The DUR program must </w:t>
      </w:r>
      <w:r w:rsidRPr="002C0156">
        <w:lastRenderedPageBreak/>
        <w:t xml:space="preserve">satisfy all components of the </w:t>
      </w:r>
      <w:r w:rsidR="004B0622" w:rsidRPr="002C0156">
        <w:t>section</w:t>
      </w:r>
      <w:r w:rsidRPr="002C0156">
        <w:t>,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w:t>
      </w:r>
      <w:r w:rsidR="00723776" w:rsidRPr="002C0156">
        <w:t xml:space="preserve">.  </w:t>
      </w:r>
      <w:r w:rsidR="00B74E6D" w:rsidRPr="002C0156">
        <w:t>[42 CFR §438.3(s)(4)</w:t>
      </w:r>
      <w:r w:rsidR="00B211D4" w:rsidRPr="002C0156">
        <w:t xml:space="preserve">; 42 CFR </w:t>
      </w:r>
      <w:r w:rsidR="00285AC9" w:rsidRPr="002C0156">
        <w:t>456</w:t>
      </w:r>
      <w:r w:rsidR="00B211D4" w:rsidRPr="002C0156">
        <w:t xml:space="preserve"> Subpart K</w:t>
      </w:r>
      <w:r w:rsidR="00B74E6D" w:rsidRPr="002C0156">
        <w:t>]</w:t>
      </w:r>
    </w:p>
    <w:p w14:paraId="64433E17" w14:textId="04E9A1A5" w:rsidR="00DD4C13" w:rsidRPr="002C0156" w:rsidRDefault="00DD7216" w:rsidP="00F84F10">
      <w:pPr>
        <w:pStyle w:val="Heading5"/>
      </w:pPr>
      <w:r w:rsidRPr="002C0156">
        <w:t>The MCO must submit a DUR annual report, in a format approved by the STATE, on DUR activities from the previous federal fiscal year</w:t>
      </w:r>
      <w:r w:rsidR="00723776" w:rsidRPr="002C0156">
        <w:t xml:space="preserve">.  </w:t>
      </w:r>
      <w:r w:rsidRPr="002C0156">
        <w:t>The report is due May 1</w:t>
      </w:r>
      <w:r w:rsidR="00777D2A" w:rsidRPr="002C0156">
        <w:t>5</w:t>
      </w:r>
      <w:r w:rsidRPr="002C0156">
        <w:t xml:space="preserve"> of the Contract Year</w:t>
      </w:r>
      <w:r w:rsidR="00F550AF" w:rsidRPr="002C0156">
        <w:t xml:space="preserve">; see section </w:t>
      </w:r>
      <w:bookmarkEnd w:id="2379"/>
      <w:r w:rsidR="00273B6C">
        <w:t>11.5.1(7)</w:t>
      </w:r>
      <w:r w:rsidR="00DD4C13" w:rsidRPr="002C0156">
        <w:t>.</w:t>
      </w:r>
      <w:r w:rsidR="00B74E6D" w:rsidRPr="002C0156">
        <w:t xml:space="preserve">  [42 CFR §438.3(s)(5)]</w:t>
      </w:r>
    </w:p>
    <w:p w14:paraId="4613F1FE" w14:textId="3574CF9D" w:rsidR="00DD7216" w:rsidRPr="002C0156" w:rsidRDefault="00DD7216" w:rsidP="00F84F10">
      <w:pPr>
        <w:pStyle w:val="Heading5"/>
      </w:pPr>
      <w:bookmarkStart w:id="2380" w:name="_Ref485903080"/>
      <w:r w:rsidRPr="002C0156">
        <w:t xml:space="preserve">The </w:t>
      </w:r>
      <w:r w:rsidR="002509A1" w:rsidRPr="002509A1">
        <w:t xml:space="preserve">Prior </w:t>
      </w:r>
      <w:r w:rsidR="002509A1">
        <w:t>A</w:t>
      </w:r>
      <w:r w:rsidRPr="002C0156">
        <w:t xml:space="preserve">uthorization program used by the MCO for prescription drugs must comply with </w:t>
      </w:r>
      <w:r w:rsidR="004B0622" w:rsidRPr="002C0156">
        <w:t>section 1927</w:t>
      </w:r>
      <w:r w:rsidRPr="002C0156">
        <w:t>(d)(5)</w:t>
      </w:r>
      <w:r w:rsidR="004B0622" w:rsidRPr="002C0156">
        <w:t xml:space="preserve"> of the </w:t>
      </w:r>
      <w:r w:rsidR="006C0BAF" w:rsidRPr="002C0156">
        <w:t>SSA</w:t>
      </w:r>
      <w:r w:rsidRPr="002C0156">
        <w:t>, including:</w:t>
      </w:r>
      <w:r w:rsidR="00723776" w:rsidRPr="002C0156">
        <w:t xml:space="preserve"> </w:t>
      </w:r>
      <w:r w:rsidRPr="002C0156">
        <w:t xml:space="preserve">providing a response to a </w:t>
      </w:r>
      <w:r w:rsidR="002509A1">
        <w:t>P</w:t>
      </w:r>
      <w:r w:rsidRPr="002C0156">
        <w:t xml:space="preserve">rior </w:t>
      </w:r>
      <w:r w:rsidR="002509A1">
        <w:t>A</w:t>
      </w:r>
      <w:r w:rsidRPr="002C0156">
        <w:t>uthorization request within twenty-four (24) hours of the request and authorizing a seventy-two (72) hour supply of a covered prescription drug in emergency situations</w:t>
      </w:r>
      <w:bookmarkEnd w:id="2380"/>
      <w:r w:rsidR="00723776" w:rsidRPr="002C0156">
        <w:t xml:space="preserve">.  </w:t>
      </w:r>
      <w:r w:rsidR="00E11E79" w:rsidRPr="002C0156">
        <w:t xml:space="preserve">See also section </w:t>
      </w:r>
      <w:r w:rsidR="00273B6C">
        <w:t>6.12</w:t>
      </w:r>
      <w:r w:rsidR="00CD4357" w:rsidRPr="002C0156">
        <w:t>.</w:t>
      </w:r>
      <w:r w:rsidR="00E11E79" w:rsidRPr="002C0156">
        <w:t xml:space="preserve"> </w:t>
      </w:r>
    </w:p>
    <w:p w14:paraId="0FDF24A1" w14:textId="519E533D" w:rsidR="000F7053" w:rsidRPr="002C0156" w:rsidRDefault="000F7053" w:rsidP="00F84F10">
      <w:pPr>
        <w:pStyle w:val="Heading5"/>
      </w:pPr>
      <w:r w:rsidRPr="002C0156">
        <w:t xml:space="preserve">The MCO must establish a process to identify Enrollees responsible for fraud, waste or abuse of controlled substances and refer such issues to the STATE in the manner prescribed by the STATE. </w:t>
      </w:r>
    </w:p>
    <w:p w14:paraId="79683060" w14:textId="77777777" w:rsidR="00652CF1" w:rsidRPr="002C0156" w:rsidRDefault="00652CF1" w:rsidP="00F84F10">
      <w:pPr>
        <w:pStyle w:val="Heading4"/>
      </w:pPr>
      <w:r w:rsidRPr="002C0156">
        <w:t>Rebates, credits, discounts and administrative fees</w:t>
      </w:r>
    </w:p>
    <w:p w14:paraId="1CB6A0CB" w14:textId="74DB6801" w:rsidR="00652CF1" w:rsidRPr="002C0156" w:rsidRDefault="00652CF1" w:rsidP="00F84F10">
      <w:pPr>
        <w:pStyle w:val="4bodytext"/>
      </w:pPr>
      <w:r w:rsidRPr="002C0156">
        <w:t xml:space="preserve">The MCO, directly or through a vendor or </w:t>
      </w:r>
      <w:r w:rsidR="00136CB2" w:rsidRPr="002C0156">
        <w:t>S</w:t>
      </w:r>
      <w:r w:rsidRPr="002C0156">
        <w:t xml:space="preserve">ubcontractor, may collect rebates, credits, discounts, or other administrative fees including fees for covered services or associated with value based contracting arrangements unless otherwise prohibited by law or this contract.  The MCO shall report the entire value of all rebates, credits, discounts, or other administrative fees to the STATE quarterly in the Quarterly Financial Report described in section </w:t>
      </w:r>
      <w:r w:rsidR="00273B6C">
        <w:t>11.5.1(15)</w:t>
      </w:r>
      <w:r w:rsidRPr="002C0156">
        <w:t>.  The MCO may not collect rebates, credits, discounts, or administrative fees on any drug or product that is part of the STATE’s Preferred Drug List unless the STATE grants the MCO prior approval to do so in writing.</w:t>
      </w:r>
    </w:p>
    <w:p w14:paraId="7E11A31C" w14:textId="06363BD4" w:rsidR="00960B32" w:rsidRPr="002C0156" w:rsidRDefault="00960B32" w:rsidP="00F84F10">
      <w:pPr>
        <w:pStyle w:val="Heading4"/>
      </w:pPr>
      <w:r w:rsidRPr="002C0156">
        <w:t>Reporting of Drugs Not Eligible for Rebate</w:t>
      </w:r>
      <w:r w:rsidR="00CD4357" w:rsidRPr="002C0156">
        <w:t>.</w:t>
      </w:r>
    </w:p>
    <w:p w14:paraId="1421EBC3" w14:textId="7CC3B626" w:rsidR="00E11E79" w:rsidRPr="002C0156" w:rsidRDefault="00E11E79" w:rsidP="00F84F10">
      <w:pPr>
        <w:pStyle w:val="4bodytext"/>
      </w:pPr>
      <w:r w:rsidRPr="002C0156">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section </w:t>
      </w:r>
      <w:r w:rsidR="00273B6C">
        <w:t>11.5.1(15)</w:t>
      </w:r>
      <w:r w:rsidR="008C0D8B" w:rsidRPr="002C0156">
        <w:t>.</w:t>
      </w:r>
    </w:p>
    <w:p w14:paraId="449E96D6" w14:textId="77777777" w:rsidR="00DD4C13" w:rsidRPr="002C0156" w:rsidRDefault="00A32AEE" w:rsidP="00F84F10">
      <w:pPr>
        <w:pStyle w:val="Heading3"/>
      </w:pPr>
      <w:bookmarkStart w:id="2381" w:name="_Toc248215065"/>
      <w:bookmarkStart w:id="2382" w:name="_Toc216258949"/>
      <w:bookmarkStart w:id="2383" w:name="_Toc248291561"/>
      <w:bookmarkStart w:id="2384" w:name="_Toc279050063"/>
      <w:bookmarkStart w:id="2385" w:name="_Toc466451490"/>
      <w:bookmarkStart w:id="2386" w:name="_Toc488144414"/>
      <w:bookmarkStart w:id="2387" w:name="_Toc209615337"/>
      <w:r w:rsidRPr="002C0156">
        <w:t>Medication Therapy Management (MTM) Care Services</w:t>
      </w:r>
      <w:bookmarkEnd w:id="2381"/>
      <w:bookmarkEnd w:id="2382"/>
      <w:bookmarkEnd w:id="2383"/>
      <w:bookmarkEnd w:id="2384"/>
      <w:bookmarkEnd w:id="2385"/>
      <w:bookmarkEnd w:id="2386"/>
      <w:r w:rsidR="00DD4C13" w:rsidRPr="002C0156">
        <w:t>.</w:t>
      </w:r>
      <w:bookmarkEnd w:id="2387"/>
    </w:p>
    <w:p w14:paraId="61BE162D" w14:textId="46300CB7" w:rsidR="0013376A" w:rsidRPr="002C0156" w:rsidRDefault="00A32AEE" w:rsidP="00F84F10">
      <w:pPr>
        <w:pStyle w:val="3bodytext"/>
      </w:pPr>
      <w:r w:rsidRPr="002C0156">
        <w:t xml:space="preserve"> </w:t>
      </w:r>
      <w:r w:rsidR="00373B40" w:rsidRPr="002C0156">
        <w:t xml:space="preserve">Medication Therapy Management </w:t>
      </w:r>
      <w:r w:rsidR="00FB6DE6" w:rsidRPr="002C0156">
        <w:t xml:space="preserve">(MTM) </w:t>
      </w:r>
      <w:r w:rsidR="00373B40" w:rsidRPr="002C0156">
        <w:t>Care Services are covered</w:t>
      </w:r>
      <w:r w:rsidR="004B0622" w:rsidRPr="002C0156">
        <w:t>.</w:t>
      </w:r>
      <w:r w:rsidR="00373B40" w:rsidRPr="002C0156">
        <w:t xml:space="preserve"> </w:t>
      </w:r>
      <w:r w:rsidRPr="002C0156">
        <w:t xml:space="preserve">MTM services are </w:t>
      </w:r>
      <w:r w:rsidR="004B0622" w:rsidRPr="002C0156">
        <w:t xml:space="preserve">not </w:t>
      </w:r>
      <w:r w:rsidRPr="002C0156">
        <w:t>covered for Enrollees receiving drugs covered by Medicare Part D, for whom MTM services are covered by Medicare</w:t>
      </w:r>
      <w:r w:rsidR="00723776" w:rsidRPr="002C0156">
        <w:t xml:space="preserve">.  </w:t>
      </w:r>
      <w:r w:rsidR="00DA06AE" w:rsidRPr="002C0156">
        <w:t xml:space="preserve">An eligible pharmacist within the MCO’s network may provide MTM services via </w:t>
      </w:r>
      <w:r w:rsidR="00B74E6D" w:rsidRPr="002C0156">
        <w:t>telehealth and may deliver MTM into a patient's residence</w:t>
      </w:r>
      <w:r w:rsidR="001613C5" w:rsidRPr="002C0156">
        <w:t>.</w:t>
      </w:r>
      <w:r w:rsidR="00D55EFC" w:rsidRPr="002C0156">
        <w:t xml:space="preserve"> </w:t>
      </w:r>
      <w:r w:rsidR="004B0622" w:rsidRPr="002C0156">
        <w:t>[Minnesota Statutes, §256B.0625, subd. 13h ]</w:t>
      </w:r>
    </w:p>
    <w:p w14:paraId="043C4EF1" w14:textId="77777777" w:rsidR="00DD4C13" w:rsidRPr="002C0156" w:rsidRDefault="006F3D1F" w:rsidP="00F84F10">
      <w:pPr>
        <w:pStyle w:val="Heading3"/>
      </w:pPr>
      <w:bookmarkStart w:id="2388" w:name="_Toc466451491"/>
      <w:bookmarkStart w:id="2389" w:name="_Toc488144415"/>
      <w:bookmarkStart w:id="2390" w:name="_Toc209615338"/>
      <w:r w:rsidRPr="002C0156">
        <w:t xml:space="preserve">Prescribing, </w:t>
      </w:r>
      <w:bookmarkStart w:id="2391" w:name="_Toc279050064"/>
      <w:r w:rsidRPr="002C0156">
        <w:t>Electronic</w:t>
      </w:r>
      <w:bookmarkEnd w:id="2388"/>
      <w:bookmarkEnd w:id="2389"/>
      <w:bookmarkEnd w:id="2391"/>
      <w:r w:rsidR="00DD4C13" w:rsidRPr="002C0156">
        <w:t>.</w:t>
      </w:r>
      <w:bookmarkEnd w:id="2390"/>
    </w:p>
    <w:p w14:paraId="4831AD06" w14:textId="77777777" w:rsidR="00DD4C13" w:rsidRPr="002C0156" w:rsidRDefault="006F3D1F" w:rsidP="00F84F10">
      <w:pPr>
        <w:pStyle w:val="3bodytext"/>
      </w:pPr>
      <w:r w:rsidRPr="002C0156">
        <w:t xml:space="preserve">The MCO shall comply with Minnesota Statutes, </w:t>
      </w:r>
      <w:r w:rsidR="00980149" w:rsidRPr="002C0156">
        <w:t>§</w:t>
      </w:r>
      <w:r w:rsidRPr="002C0156">
        <w:t>62J.497 and the applicable standards specified in the statute for electronic prescribing</w:t>
      </w:r>
      <w:r w:rsidR="00723776" w:rsidRPr="002C0156">
        <w:t xml:space="preserve">.  </w:t>
      </w:r>
      <w:r w:rsidRPr="002C0156">
        <w:t>The MCO shall also ensure that its providers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r w:rsidR="00DD4C13" w:rsidRPr="002C0156">
        <w:t>.</w:t>
      </w:r>
    </w:p>
    <w:p w14:paraId="3568E7E7" w14:textId="77777777" w:rsidR="00DD4C13" w:rsidRPr="002C0156" w:rsidRDefault="00A32AEE" w:rsidP="00F84F10">
      <w:pPr>
        <w:pStyle w:val="Heading3"/>
      </w:pPr>
      <w:bookmarkStart w:id="2392" w:name="_Toc248215066"/>
      <w:bookmarkStart w:id="2393" w:name="_Toc216258950"/>
      <w:bookmarkStart w:id="2394" w:name="_Toc248291562"/>
      <w:bookmarkStart w:id="2395" w:name="_Toc279050065"/>
      <w:bookmarkStart w:id="2396" w:name="_Toc466451492"/>
      <w:bookmarkStart w:id="2397" w:name="_Toc488144416"/>
      <w:bookmarkStart w:id="2398" w:name="_Toc209615339"/>
      <w:r w:rsidRPr="002C0156">
        <w:lastRenderedPageBreak/>
        <w:t>Prosthetic and Orthotic Devices</w:t>
      </w:r>
      <w:bookmarkEnd w:id="2392"/>
      <w:bookmarkEnd w:id="2393"/>
      <w:bookmarkEnd w:id="2394"/>
      <w:bookmarkEnd w:id="2395"/>
      <w:bookmarkEnd w:id="2396"/>
      <w:bookmarkEnd w:id="2397"/>
      <w:r w:rsidR="00DD4C13" w:rsidRPr="002C0156">
        <w:t>.</w:t>
      </w:r>
      <w:bookmarkEnd w:id="2398"/>
    </w:p>
    <w:p w14:paraId="1919827A" w14:textId="3F206DE9" w:rsidR="0013376A" w:rsidRPr="002C0156" w:rsidRDefault="00823D89" w:rsidP="00F84F10">
      <w:pPr>
        <w:pStyle w:val="3bodytext"/>
      </w:pPr>
      <w:r w:rsidRPr="002C0156">
        <w:t>Prosthetic and orthotic devices are covered, including</w:t>
      </w:r>
      <w:r w:rsidR="00DA06AE" w:rsidRPr="002C0156">
        <w:t xml:space="preserve"> </w:t>
      </w:r>
      <w:r w:rsidR="00A32AEE" w:rsidRPr="002C0156">
        <w:t>related medical supplies</w:t>
      </w:r>
      <w:r w:rsidR="00723776" w:rsidRPr="002C0156">
        <w:t xml:space="preserve">.  </w:t>
      </w:r>
      <w:r w:rsidR="002D2728" w:rsidRPr="002C0156">
        <w:t>[Minnesota Statutes, §256B.0625, subd.  31</w:t>
      </w:r>
      <w:r w:rsidR="00C92BA2" w:rsidRPr="002C0156">
        <w:t xml:space="preserve"> and 75; Minnesota Statutes, </w:t>
      </w:r>
      <w:r w:rsidR="0099657F" w:rsidRPr="002C0156">
        <w:t>§256B.066 as added by Laws of Minnesota, Ch. 127, Art. 57, sec. 65</w:t>
      </w:r>
      <w:r w:rsidR="002D2728" w:rsidRPr="002C0156">
        <w:t>]</w:t>
      </w:r>
    </w:p>
    <w:p w14:paraId="32309A1A" w14:textId="10F352D0" w:rsidR="00C92BA2" w:rsidRPr="002C0156" w:rsidRDefault="00C92BA2" w:rsidP="00F84F10">
      <w:pPr>
        <w:pStyle w:val="3bodytext"/>
      </w:pPr>
      <w:r w:rsidRPr="002C0156">
        <w:t xml:space="preserve">The MCO shall comply with the non-discrimination requirements of Minnesota Statutes, §62Q.6651, and the definitions, coverage requirements, and necessity parameters of Minnesota Statutes, §62Q.665, 62Q.066, and the access requirements of Minnesota Statutes, §256B.066, effective January 1, 2025 or upon federal approval and notice. Scalp hair prostheses are covered consistent with the requirements of Minnesota Statutes, §256B.0625, subd. 75, effective January 1, 2025. </w:t>
      </w:r>
    </w:p>
    <w:p w14:paraId="432290D4" w14:textId="77777777" w:rsidR="00DD4C13" w:rsidRPr="002C0156" w:rsidRDefault="00A32AEE" w:rsidP="00F84F10">
      <w:pPr>
        <w:pStyle w:val="Heading3"/>
      </w:pPr>
      <w:bookmarkStart w:id="2399" w:name="_Toc248215067"/>
      <w:bookmarkStart w:id="2400" w:name="_Toc216258951"/>
      <w:bookmarkStart w:id="2401" w:name="_Toc248291563"/>
      <w:bookmarkStart w:id="2402" w:name="_Toc279050066"/>
      <w:bookmarkStart w:id="2403" w:name="_Toc466451493"/>
      <w:bookmarkStart w:id="2404" w:name="_Toc488144417"/>
      <w:bookmarkStart w:id="2405" w:name="_Toc209615340"/>
      <w:r w:rsidRPr="002C0156">
        <w:t>Public Health Services</w:t>
      </w:r>
      <w:bookmarkEnd w:id="2399"/>
      <w:bookmarkEnd w:id="2400"/>
      <w:bookmarkEnd w:id="2401"/>
      <w:bookmarkEnd w:id="2402"/>
      <w:bookmarkEnd w:id="2403"/>
      <w:bookmarkEnd w:id="2404"/>
      <w:r w:rsidR="00DD4C13" w:rsidRPr="002C0156">
        <w:t>.</w:t>
      </w:r>
      <w:bookmarkEnd w:id="2405"/>
    </w:p>
    <w:p w14:paraId="3DC724AF" w14:textId="631B47DA" w:rsidR="00A32AEE" w:rsidRPr="002C0156" w:rsidRDefault="00A32AEE" w:rsidP="00F84F10">
      <w:pPr>
        <w:pStyle w:val="3bodytext"/>
      </w:pPr>
      <w:r w:rsidRPr="002C0156">
        <w:t xml:space="preserve">Public health clinic services and public health nursing clinic services </w:t>
      </w:r>
      <w:r w:rsidR="00E11E79" w:rsidRPr="002C0156">
        <w:t xml:space="preserve">are covered, </w:t>
      </w:r>
      <w:r w:rsidRPr="002C0156">
        <w:t xml:space="preserve">as they are described in the </w:t>
      </w:r>
      <w:r w:rsidR="00DD7216" w:rsidRPr="002C0156">
        <w:t xml:space="preserve">MHCP </w:t>
      </w:r>
      <w:r w:rsidRPr="002C0156">
        <w:t>Provider Manual</w:t>
      </w:r>
      <w:r w:rsidR="00DD7216" w:rsidRPr="002C0156">
        <w:t>, as updated</w:t>
      </w:r>
      <w:r w:rsidR="00723776" w:rsidRPr="002C0156">
        <w:t xml:space="preserve">.  </w:t>
      </w:r>
      <w:r w:rsidR="002D2728" w:rsidRPr="002C0156">
        <w:t>[Minnesota Statutes, §256B.0625, subd. 29]</w:t>
      </w:r>
    </w:p>
    <w:p w14:paraId="28A06817" w14:textId="2EF2EC3A" w:rsidR="00B211D4" w:rsidRPr="002C0156" w:rsidRDefault="00B211D4" w:rsidP="00F84F10">
      <w:pPr>
        <w:pStyle w:val="Heading3"/>
      </w:pPr>
      <w:bookmarkStart w:id="2406" w:name="_Hlk138149298"/>
      <w:bookmarkStart w:id="2407" w:name="_Toc209615341"/>
      <w:r w:rsidRPr="002C0156">
        <w:t>Rare Disease Coverage</w:t>
      </w:r>
      <w:bookmarkEnd w:id="2406"/>
      <w:r w:rsidR="00661765" w:rsidRPr="002C0156">
        <w:t xml:space="preserve"> and Reimbursement</w:t>
      </w:r>
      <w:bookmarkEnd w:id="2407"/>
    </w:p>
    <w:p w14:paraId="3AA6A849" w14:textId="586EA5BD" w:rsidR="00661765" w:rsidRPr="002C0156" w:rsidRDefault="00661765" w:rsidP="00F84F10">
      <w:pPr>
        <w:pStyle w:val="3bodytext"/>
      </w:pPr>
      <w:bookmarkStart w:id="2408" w:name="_Hlk140828934"/>
      <w:r w:rsidRPr="002C0156">
        <w:t xml:space="preserve">Effective January 1, 2024, services related to the diagnosis, monitoring, and treatment of a rare disease or condition, as defined in Minnesota Statutes, §62Q.451 as added by Laws 2023, Ch. 70, Art. 2, Sec. 25,  are covered.  Coverage for such services must not be denied solely on the basis that it was provided by, referred for, or ordered by an Out of Network provider.  Any </w:t>
      </w:r>
      <w:r w:rsidR="002509A1" w:rsidRPr="002509A1">
        <w:t xml:space="preserve">Prior </w:t>
      </w:r>
      <w:r w:rsidR="002509A1">
        <w:t>A</w:t>
      </w:r>
      <w:r w:rsidRPr="002C0156">
        <w:t xml:space="preserve">uthorization requirements for a service that is provided by, referred for, or ordered by an Out of Network provider must be the same as any </w:t>
      </w:r>
      <w:r w:rsidR="002509A1" w:rsidRPr="002509A1">
        <w:t xml:space="preserve">Prior </w:t>
      </w:r>
      <w:r w:rsidR="002509A1">
        <w:t>A</w:t>
      </w:r>
      <w:r w:rsidRPr="002C0156">
        <w:t>uthorization requirements for a service that is provided by, referred for, or ordered by an in-network Provider.  Nothing in this section requires the MCO to cover non-covered services. [Minnesota Statutes, §§256B.0625, subd. 71; 256B.69, subd. 19a, as added by Laws 2023, Ch. 70, Art.1, sec. 26 and sec. 31 and sec. 32]</w:t>
      </w:r>
      <w:bookmarkEnd w:id="2408"/>
    </w:p>
    <w:p w14:paraId="170EA2BE" w14:textId="77777777" w:rsidR="00661765" w:rsidRPr="002C0156" w:rsidRDefault="00661765" w:rsidP="00C007F7">
      <w:pPr>
        <w:pStyle w:val="Heading4"/>
      </w:pPr>
      <w:bookmarkStart w:id="2409" w:name="_Hlk140829001"/>
      <w:r w:rsidRPr="002C0156">
        <w:t xml:space="preserve">Reimbursement for rare disease services provided in Minnesota by Out of Network providers. </w:t>
      </w:r>
    </w:p>
    <w:p w14:paraId="27862393" w14:textId="005C2591" w:rsidR="00661765" w:rsidRPr="004D10C5" w:rsidRDefault="00661765" w:rsidP="004D10C5">
      <w:pPr>
        <w:pStyle w:val="4bodytext"/>
      </w:pPr>
      <w:r w:rsidRPr="004D10C5">
        <w:t xml:space="preserve">Notwithstanding section </w:t>
      </w:r>
      <w:r w:rsidR="00273B6C">
        <w:t>6.14.7</w:t>
      </w:r>
      <w:r w:rsidRPr="004D10C5">
        <w:t>, regarding reimbursement for Out of Network or Out of Service Area payment:</w:t>
      </w:r>
    </w:p>
    <w:p w14:paraId="600F7BFE" w14:textId="77777777" w:rsidR="00661765" w:rsidRPr="002C0156" w:rsidRDefault="00661765" w:rsidP="00C007F7">
      <w:pPr>
        <w:pStyle w:val="Heading5"/>
      </w:pPr>
      <w:r w:rsidRPr="002C0156">
        <w:t>If the MCO has an established contractual payment, including a single-case agreement, with an Out of Network provider for such service the provider must accept the established contractual payment for that service as payment in full.</w:t>
      </w:r>
    </w:p>
    <w:p w14:paraId="4D14A4F3" w14:textId="77777777" w:rsidR="00661765" w:rsidRPr="002C0156" w:rsidRDefault="00661765" w:rsidP="00C007F7">
      <w:pPr>
        <w:pStyle w:val="Heading5"/>
      </w:pPr>
      <w:r w:rsidRPr="002C0156">
        <w:t>If the MCO does not have an established contractual payment with an Out of Network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2C08EAC6" w14:textId="77777777" w:rsidR="00661765" w:rsidRPr="002C0156" w:rsidRDefault="00661765" w:rsidP="00C007F7">
      <w:pPr>
        <w:pStyle w:val="Heading4"/>
      </w:pPr>
      <w:r w:rsidRPr="002C0156">
        <w:t>Reimbursement for rare disease services provided outside of Minnesota by Out of Network providers.</w:t>
      </w:r>
    </w:p>
    <w:p w14:paraId="6D23885E" w14:textId="55004885" w:rsidR="00661765" w:rsidRPr="004D10C5" w:rsidRDefault="00661765" w:rsidP="004D10C5">
      <w:pPr>
        <w:pStyle w:val="4bodytext"/>
      </w:pPr>
      <w:r w:rsidRPr="004D10C5">
        <w:t>Notwithstanding section</w:t>
      </w:r>
      <w:r w:rsidR="00285AC9" w:rsidRPr="004D10C5">
        <w:t xml:space="preserve"> </w:t>
      </w:r>
      <w:r w:rsidR="00273B6C">
        <w:t>6.14.7</w:t>
      </w:r>
      <w:r w:rsidRPr="004D10C5">
        <w:t>, regarding reimbursement for Out of Network or Out of Service Area payment:</w:t>
      </w:r>
    </w:p>
    <w:p w14:paraId="07336135" w14:textId="77777777" w:rsidR="00661765" w:rsidRPr="002C0156" w:rsidRDefault="00661765" w:rsidP="00C007F7">
      <w:pPr>
        <w:pStyle w:val="Heading5"/>
      </w:pPr>
      <w:r w:rsidRPr="002C0156">
        <w:t>If the MCO has an established contractual payment, including a single-case agreement, with an Out of Network provider for such service provided outside of Minnesota the MCO must pay the established contractual payment.</w:t>
      </w:r>
    </w:p>
    <w:p w14:paraId="0631B3BB" w14:textId="5924E6D3" w:rsidR="00661765" w:rsidRPr="002C0156" w:rsidRDefault="00661765" w:rsidP="00C007F7">
      <w:pPr>
        <w:pStyle w:val="Heading5"/>
      </w:pPr>
      <w:r w:rsidRPr="002C0156">
        <w:t xml:space="preserve">If the MCO does not have an established contractual payment with an Out of Network provider for such service provided outside of Minnesota, the MCO must pay the provider's </w:t>
      </w:r>
      <w:r w:rsidRPr="002C0156">
        <w:lastRenderedPageBreak/>
        <w:t>established rate for uninsured patients for that service. If the provider does not have an established rate for uninsured patients for that service, the MCO must pay the fee-for-service rate in that state.</w:t>
      </w:r>
      <w:bookmarkEnd w:id="2409"/>
    </w:p>
    <w:p w14:paraId="43D9FE46" w14:textId="4295F252" w:rsidR="00DD4C13" w:rsidRPr="002C0156" w:rsidRDefault="00A32AEE" w:rsidP="00F84F10">
      <w:pPr>
        <w:pStyle w:val="Heading3"/>
      </w:pPr>
      <w:bookmarkStart w:id="2410" w:name="_Toc248215068"/>
      <w:bookmarkStart w:id="2411" w:name="_Toc216258952"/>
      <w:bookmarkStart w:id="2412" w:name="_Toc248291564"/>
      <w:bookmarkStart w:id="2413" w:name="_Toc279050067"/>
      <w:bookmarkStart w:id="2414" w:name="_Toc466451494"/>
      <w:bookmarkStart w:id="2415" w:name="_Toc488144418"/>
      <w:bookmarkStart w:id="2416" w:name="_Toc209615342"/>
      <w:r w:rsidRPr="002C0156">
        <w:t>Reconstructive Surgery</w:t>
      </w:r>
      <w:bookmarkEnd w:id="2410"/>
      <w:bookmarkEnd w:id="2411"/>
      <w:bookmarkEnd w:id="2412"/>
      <w:bookmarkEnd w:id="2413"/>
      <w:bookmarkEnd w:id="2414"/>
      <w:bookmarkEnd w:id="2415"/>
      <w:r w:rsidR="00DD4C13" w:rsidRPr="002C0156">
        <w:t>.</w:t>
      </w:r>
      <w:bookmarkEnd w:id="2416"/>
    </w:p>
    <w:p w14:paraId="086DC2CC" w14:textId="77777777" w:rsidR="00285AC9" w:rsidRPr="002C0156" w:rsidRDefault="00285AC9" w:rsidP="00F84F10">
      <w:pPr>
        <w:pStyle w:val="3bodytext"/>
      </w:pPr>
      <w:r w:rsidRPr="002C0156">
        <w:t xml:space="preserve">Reconstructive surgery as described in Minnesota Statutes, §62A.25, subd. 2, and the Women’s Health and Cancer Rights Act of 1998 (WHCRA), 45 CFR §146.180, is covered. </w:t>
      </w:r>
    </w:p>
    <w:p w14:paraId="52041CEE" w14:textId="60B30CDB" w:rsidR="00B211D4" w:rsidRPr="002C0156" w:rsidRDefault="00B211D4" w:rsidP="00F84F10">
      <w:pPr>
        <w:pStyle w:val="Heading3"/>
      </w:pPr>
      <w:bookmarkStart w:id="2417" w:name="_Toc209615343"/>
      <w:r w:rsidRPr="002C0156">
        <w:t>Recuperative Care</w:t>
      </w:r>
      <w:bookmarkEnd w:id="2417"/>
    </w:p>
    <w:p w14:paraId="008B8924" w14:textId="63D9B452" w:rsidR="00AB015C" w:rsidRPr="002C0156" w:rsidRDefault="00AB015C" w:rsidP="00F84F10">
      <w:pPr>
        <w:pStyle w:val="3bodytext"/>
      </w:pPr>
      <w:bookmarkStart w:id="2418" w:name="_Hlk140829247"/>
      <w:r w:rsidRPr="002C0156">
        <w:t>Effective January 1, 2024 , recuperative care services according to Minnesota Statutes, §256B.0701, are covered.  Recuperative care means a model of care that prevents hospitalization or that provides post</w:t>
      </w:r>
      <w:r w:rsidR="00376ECD" w:rsidRPr="002C0156">
        <w:t>-</w:t>
      </w:r>
      <w:r w:rsidRPr="002C0156">
        <w:t xml:space="preserve">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providers as defined by the standards established by the National Institute for Medical Respite Care.  The MCO shall reimburse for recuperative care services but not room and board. </w:t>
      </w:r>
    </w:p>
    <w:p w14:paraId="0418E799" w14:textId="77777777" w:rsidR="00AB015C" w:rsidRPr="002C0156" w:rsidRDefault="00AB015C" w:rsidP="00F84F10">
      <w:pPr>
        <w:pStyle w:val="Heading4"/>
      </w:pPr>
      <w:r w:rsidRPr="002C0156">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4A7990EE" w14:textId="77777777" w:rsidR="00AB015C" w:rsidRPr="002C0156" w:rsidRDefault="00AB015C" w:rsidP="00F84F10">
      <w:pPr>
        <w:pStyle w:val="Heading5"/>
      </w:pPr>
      <w:r w:rsidRPr="002C0156">
        <w:t>Twenty-four (24) hours per day access to a bed and bathroom;</w:t>
      </w:r>
    </w:p>
    <w:p w14:paraId="34B9D036" w14:textId="77777777" w:rsidR="00AB015C" w:rsidRPr="002C0156" w:rsidRDefault="00AB015C" w:rsidP="00F84F10">
      <w:pPr>
        <w:pStyle w:val="Heading5"/>
      </w:pPr>
      <w:r w:rsidRPr="002C0156">
        <w:t>Access to three meals a day;</w:t>
      </w:r>
    </w:p>
    <w:p w14:paraId="577588B9" w14:textId="77777777" w:rsidR="00AB015C" w:rsidRPr="002C0156" w:rsidRDefault="00AB015C" w:rsidP="00F84F10">
      <w:pPr>
        <w:pStyle w:val="Heading5"/>
      </w:pPr>
      <w:r w:rsidRPr="002C0156">
        <w:t>Availability of environmental services;</w:t>
      </w:r>
    </w:p>
    <w:p w14:paraId="530B0AA1" w14:textId="77777777" w:rsidR="00AB015C" w:rsidRPr="002C0156" w:rsidRDefault="00AB015C" w:rsidP="00F84F10">
      <w:pPr>
        <w:pStyle w:val="Heading5"/>
      </w:pPr>
      <w:r w:rsidRPr="002C0156">
        <w:t>Access to a telephone;</w:t>
      </w:r>
    </w:p>
    <w:p w14:paraId="69A3B221" w14:textId="77777777" w:rsidR="00AB015C" w:rsidRPr="002C0156" w:rsidRDefault="00AB015C" w:rsidP="00F84F10">
      <w:pPr>
        <w:pStyle w:val="Heading5"/>
      </w:pPr>
      <w:r w:rsidRPr="002C0156">
        <w:t>A secure place to store belongings; and</w:t>
      </w:r>
    </w:p>
    <w:p w14:paraId="47F58E8E" w14:textId="77777777" w:rsidR="00AB015C" w:rsidRPr="002C0156" w:rsidRDefault="00AB015C" w:rsidP="00F84F10">
      <w:pPr>
        <w:pStyle w:val="Heading5"/>
      </w:pPr>
      <w:r w:rsidRPr="002C0156">
        <w:t>Staff available within the setting to provide a wellness check as needed, but at a minimum, at least once every twenty-four (24) hours.</w:t>
      </w:r>
    </w:p>
    <w:p w14:paraId="326AAD03" w14:textId="77777777" w:rsidR="00AB015C" w:rsidRPr="002C0156" w:rsidRDefault="00AB015C" w:rsidP="00F84F10">
      <w:pPr>
        <w:pStyle w:val="Heading4"/>
      </w:pPr>
      <w:r w:rsidRPr="002C0156">
        <w:t>To be eligible for recuperative care services, an Enrollee must:</w:t>
      </w:r>
    </w:p>
    <w:p w14:paraId="417C143F" w14:textId="77777777" w:rsidR="00AB015C" w:rsidRPr="002C0156" w:rsidRDefault="00AB015C" w:rsidP="00F84F10">
      <w:pPr>
        <w:pStyle w:val="Heading5"/>
      </w:pPr>
      <w:r w:rsidRPr="002C0156">
        <w:t>Not be a child;</w:t>
      </w:r>
    </w:p>
    <w:p w14:paraId="50218BA7" w14:textId="77777777" w:rsidR="00AB015C" w:rsidRPr="002C0156" w:rsidRDefault="00AB015C" w:rsidP="00F84F10">
      <w:pPr>
        <w:pStyle w:val="Heading5"/>
      </w:pPr>
      <w:r w:rsidRPr="002C0156">
        <w:t>Be experiencing homelessness;</w:t>
      </w:r>
    </w:p>
    <w:p w14:paraId="31F76C8C" w14:textId="77777777" w:rsidR="00AB015C" w:rsidRPr="002C0156" w:rsidRDefault="00AB015C" w:rsidP="00F84F10">
      <w:pPr>
        <w:pStyle w:val="Heading5"/>
      </w:pPr>
      <w:r w:rsidRPr="002C0156">
        <w:t>Be in need of short-term acute medical care for a period of no more than 60 days;</w:t>
      </w:r>
    </w:p>
    <w:p w14:paraId="7C0BF964" w14:textId="77777777" w:rsidR="00AB015C" w:rsidRPr="002C0156" w:rsidRDefault="00AB015C" w:rsidP="00F84F10">
      <w:pPr>
        <w:pStyle w:val="Heading5"/>
      </w:pPr>
      <w:r w:rsidRPr="002C0156">
        <w:t>Meet clinical criteria, as established by the STATE, that indicates that the recipient needs recuperative care; and</w:t>
      </w:r>
    </w:p>
    <w:p w14:paraId="50010C44" w14:textId="4737430E" w:rsidR="00AB015C" w:rsidRPr="002C0156" w:rsidRDefault="00AB015C" w:rsidP="00F84F10">
      <w:pPr>
        <w:pStyle w:val="Heading5"/>
      </w:pPr>
      <w:r w:rsidRPr="002C0156">
        <w:t>Not have behavioral health needs that are greater than what can be managed by the provider within the setting.</w:t>
      </w:r>
      <w:bookmarkEnd w:id="2418"/>
    </w:p>
    <w:p w14:paraId="053F6BCB" w14:textId="77777777" w:rsidR="00DD4C13" w:rsidRPr="002C0156" w:rsidRDefault="00A32AEE" w:rsidP="00F84F10">
      <w:pPr>
        <w:pStyle w:val="Heading3"/>
      </w:pPr>
      <w:bookmarkStart w:id="2419" w:name="_Toc248215069"/>
      <w:bookmarkStart w:id="2420" w:name="_Toc216258953"/>
      <w:bookmarkStart w:id="2421" w:name="_Toc248291565"/>
      <w:bookmarkStart w:id="2422" w:name="_Toc279050068"/>
      <w:bookmarkStart w:id="2423" w:name="_Toc466451495"/>
      <w:bookmarkStart w:id="2424" w:name="_Toc488144419"/>
      <w:bookmarkStart w:id="2425" w:name="_Ref204951774"/>
      <w:bookmarkStart w:id="2426" w:name="_Toc209615344"/>
      <w:r w:rsidRPr="002C0156">
        <w:t>Rehabilitative and Therapeutic Services</w:t>
      </w:r>
      <w:bookmarkEnd w:id="2419"/>
      <w:bookmarkEnd w:id="2420"/>
      <w:bookmarkEnd w:id="2421"/>
      <w:bookmarkEnd w:id="2422"/>
      <w:bookmarkEnd w:id="2423"/>
      <w:bookmarkEnd w:id="2424"/>
      <w:r w:rsidR="00DD4C13" w:rsidRPr="002C0156">
        <w:t>.</w:t>
      </w:r>
      <w:bookmarkEnd w:id="2425"/>
      <w:bookmarkEnd w:id="2426"/>
    </w:p>
    <w:p w14:paraId="3DC724B3" w14:textId="10902746" w:rsidR="00A32AEE" w:rsidRPr="002C0156" w:rsidRDefault="00E928EA" w:rsidP="00F84F10">
      <w:pPr>
        <w:pStyle w:val="3bodytext"/>
      </w:pPr>
      <w:r w:rsidRPr="002C0156">
        <w:t>Rehabilitative and therapeutic services</w:t>
      </w:r>
      <w:r w:rsidR="00A32AEE" w:rsidRPr="002C0156">
        <w:t xml:space="preserve"> </w:t>
      </w:r>
      <w:r w:rsidRPr="002C0156">
        <w:t xml:space="preserve">(related to </w:t>
      </w:r>
      <w:r w:rsidR="00A32AEE" w:rsidRPr="002C0156">
        <w:t>evaluation and treatment</w:t>
      </w:r>
      <w:r w:rsidRPr="002C0156">
        <w:t>) are covered and include</w:t>
      </w:r>
      <w:r w:rsidR="002D2728" w:rsidRPr="002C0156">
        <w:t xml:space="preserve"> [Minnesota Statutes, §§256B.0625, subd. 8 through 8c; 256B.0653; Minnesota Rules, Parts 9505.0385 through 9505.0390]</w:t>
      </w:r>
      <w:r w:rsidR="00A32AEE" w:rsidRPr="002C0156">
        <w:t>:</w:t>
      </w:r>
      <w:r w:rsidR="00723776" w:rsidRPr="002C0156">
        <w:t xml:space="preserve"> </w:t>
      </w:r>
    </w:p>
    <w:p w14:paraId="3DC724B4" w14:textId="07371C14" w:rsidR="00A32AEE" w:rsidRPr="00AA373E" w:rsidRDefault="00A32AEE" w:rsidP="00F84F10">
      <w:pPr>
        <w:pStyle w:val="Heading4"/>
      </w:pPr>
      <w:r w:rsidRPr="002C0156">
        <w:t xml:space="preserve"> Physical therapy (including specialized maintenance therapy</w:t>
      </w:r>
      <w:r w:rsidR="004B2AC5" w:rsidRPr="002C0156">
        <w:t xml:space="preserve"> for Enr</w:t>
      </w:r>
      <w:r w:rsidR="004B2AC5" w:rsidRPr="00AA373E">
        <w:t xml:space="preserve">ollees age </w:t>
      </w:r>
      <w:r w:rsidR="00285AC9" w:rsidRPr="00AA373E">
        <w:t>twenty (</w:t>
      </w:r>
      <w:r w:rsidR="004B2AC5" w:rsidRPr="00AA373E">
        <w:t>20</w:t>
      </w:r>
      <w:r w:rsidR="00285AC9" w:rsidRPr="00AA373E">
        <w:t>)</w:t>
      </w:r>
      <w:r w:rsidR="004B2AC5" w:rsidRPr="00AA373E">
        <w:t xml:space="preserve"> and under</w:t>
      </w:r>
      <w:r w:rsidRPr="00AA373E">
        <w:t xml:space="preserve">; </w:t>
      </w:r>
      <w:bookmarkStart w:id="2427" w:name="_Hlk204940120"/>
      <w:r w:rsidR="002B3FCD" w:rsidRPr="00AA373E">
        <w:t>payment for physical therapy and related services is limited to fourteen (14) visits per year unless prior authorization of a greater number of visits is obtained, effective January 1, 2026.</w:t>
      </w:r>
      <w:bookmarkEnd w:id="2427"/>
    </w:p>
    <w:p w14:paraId="3DC724B5" w14:textId="74E3D467" w:rsidR="00A32AEE" w:rsidRPr="00AA373E" w:rsidRDefault="00A32AEE" w:rsidP="00F84F10">
      <w:pPr>
        <w:pStyle w:val="Heading4"/>
      </w:pPr>
      <w:r w:rsidRPr="002C0156">
        <w:lastRenderedPageBreak/>
        <w:t xml:space="preserve"> Speech therapy (including specialized main</w:t>
      </w:r>
      <w:r w:rsidRPr="00AA373E">
        <w:t>tenance therapy</w:t>
      </w:r>
      <w:r w:rsidR="004B2AC5" w:rsidRPr="00AA373E">
        <w:t xml:space="preserve"> for Enrollees age </w:t>
      </w:r>
      <w:r w:rsidR="00285AC9" w:rsidRPr="00AA373E">
        <w:t>twenty (</w:t>
      </w:r>
      <w:r w:rsidR="004B2AC5" w:rsidRPr="00AA373E">
        <w:t>20</w:t>
      </w:r>
      <w:r w:rsidR="00285AC9" w:rsidRPr="00AA373E">
        <w:t>)</w:t>
      </w:r>
      <w:r w:rsidR="004B2AC5" w:rsidRPr="00AA373E">
        <w:t xml:space="preserve"> and under</w:t>
      </w:r>
      <w:r w:rsidRPr="00AA373E">
        <w:t xml:space="preserve">; </w:t>
      </w:r>
    </w:p>
    <w:p w14:paraId="3DC724B6" w14:textId="183696EC" w:rsidR="00A32AEE" w:rsidRPr="00AA373E" w:rsidRDefault="00A32AEE" w:rsidP="00F84F10">
      <w:pPr>
        <w:pStyle w:val="Heading4"/>
      </w:pPr>
      <w:r w:rsidRPr="00AA373E">
        <w:t xml:space="preserve"> Occupational therapy (including specialized maintenance therapy</w:t>
      </w:r>
      <w:r w:rsidR="004B2AC5" w:rsidRPr="00AA373E">
        <w:t xml:space="preserve"> for Enrollees age </w:t>
      </w:r>
      <w:r w:rsidR="00285AC9" w:rsidRPr="00AA373E">
        <w:t>twenty (</w:t>
      </w:r>
      <w:r w:rsidR="004B2AC5" w:rsidRPr="00AA373E">
        <w:t>20</w:t>
      </w:r>
      <w:r w:rsidR="00285AC9" w:rsidRPr="00AA373E">
        <w:t>)</w:t>
      </w:r>
      <w:r w:rsidR="004B2AC5" w:rsidRPr="00AA373E">
        <w:t xml:space="preserve"> and under</w:t>
      </w:r>
      <w:r w:rsidRPr="00AA373E">
        <w:t>;</w:t>
      </w:r>
      <w:r w:rsidR="002B3FCD" w:rsidRPr="00AA373E">
        <w:t xml:space="preserve"> payment for occupational therapy and related services is limited to twenty-four (24) visits per year unless prior authorization of a greater number of visits is obtained, effective January 1, 2026.</w:t>
      </w:r>
    </w:p>
    <w:p w14:paraId="3DC724B7" w14:textId="77777777" w:rsidR="00A32AEE" w:rsidRPr="002C0156" w:rsidRDefault="00A32AEE" w:rsidP="00F84F10">
      <w:pPr>
        <w:pStyle w:val="Heading4"/>
      </w:pPr>
      <w:r w:rsidRPr="002C0156">
        <w:t xml:space="preserve"> Audiology; and</w:t>
      </w:r>
    </w:p>
    <w:p w14:paraId="27D5AEDA" w14:textId="77777777" w:rsidR="00DD4C13" w:rsidRPr="002C0156" w:rsidRDefault="00A32AEE" w:rsidP="00F84F10">
      <w:pPr>
        <w:pStyle w:val="Heading4"/>
      </w:pPr>
      <w:r w:rsidRPr="002C0156">
        <w:t xml:space="preserve"> Respiratory therapy</w:t>
      </w:r>
      <w:r w:rsidR="00DD4C13" w:rsidRPr="002C0156">
        <w:t>.</w:t>
      </w:r>
    </w:p>
    <w:p w14:paraId="16248233" w14:textId="77777777" w:rsidR="00DD4C13" w:rsidRPr="002C0156" w:rsidRDefault="00A32AEE" w:rsidP="00F84F10">
      <w:pPr>
        <w:pStyle w:val="Heading3"/>
      </w:pPr>
      <w:bookmarkStart w:id="2428" w:name="_Toc248215070"/>
      <w:bookmarkStart w:id="2429" w:name="_Toc216258954"/>
      <w:bookmarkStart w:id="2430" w:name="_Toc248291566"/>
      <w:bookmarkStart w:id="2431" w:name="_Toc279050069"/>
      <w:bookmarkStart w:id="2432" w:name="_Toc466451496"/>
      <w:bookmarkStart w:id="2433" w:name="_Toc488144420"/>
      <w:bookmarkStart w:id="2434" w:name="_Toc209615345"/>
      <w:r w:rsidRPr="002C0156">
        <w:t>Second Opinion</w:t>
      </w:r>
      <w:bookmarkEnd w:id="2428"/>
      <w:bookmarkEnd w:id="2429"/>
      <w:bookmarkEnd w:id="2430"/>
      <w:bookmarkEnd w:id="2431"/>
      <w:bookmarkEnd w:id="2432"/>
      <w:bookmarkEnd w:id="2433"/>
      <w:r w:rsidR="00DD4C13" w:rsidRPr="002C0156">
        <w:t>.</w:t>
      </w:r>
      <w:bookmarkEnd w:id="2434"/>
    </w:p>
    <w:p w14:paraId="4B643F31" w14:textId="0A68BB43" w:rsidR="00DD4C13" w:rsidRPr="002C0156" w:rsidRDefault="00CA35F7" w:rsidP="00F84F10">
      <w:pPr>
        <w:pStyle w:val="3bodytext"/>
      </w:pPr>
      <w:r w:rsidRPr="002C0156">
        <w:t xml:space="preserve">See also section </w:t>
      </w:r>
      <w:r w:rsidR="00273B6C">
        <w:t>8.8.7</w:t>
      </w:r>
      <w:r w:rsidRPr="002C0156">
        <w:t xml:space="preserve"> regarding external </w:t>
      </w:r>
      <w:r w:rsidR="008D649E" w:rsidRPr="002C0156">
        <w:t xml:space="preserve">medical </w:t>
      </w:r>
      <w:r w:rsidRPr="002C0156">
        <w:t xml:space="preserve">review of </w:t>
      </w:r>
      <w:r w:rsidR="009C3AAD">
        <w:t xml:space="preserve">State </w:t>
      </w:r>
      <w:r w:rsidRPr="002C0156">
        <w:t>appeals</w:t>
      </w:r>
      <w:r w:rsidR="00DD4C13" w:rsidRPr="002C0156">
        <w:t>.</w:t>
      </w:r>
    </w:p>
    <w:p w14:paraId="56FF0041" w14:textId="77777777" w:rsidR="004D2D6C" w:rsidRPr="002C0156" w:rsidRDefault="00DA06AE" w:rsidP="00F84F10">
      <w:pPr>
        <w:pStyle w:val="Heading4"/>
      </w:pPr>
      <w:r w:rsidRPr="002C0156">
        <w:t xml:space="preserve">MCOs must provide, at </w:t>
      </w:r>
      <w:r w:rsidR="00A32AEE" w:rsidRPr="002C0156">
        <w:t xml:space="preserve">MCO expense, a second medical opinion within the </w:t>
      </w:r>
      <w:r w:rsidRPr="002C0156">
        <w:t xml:space="preserve">MCO network </w:t>
      </w:r>
      <w:r w:rsidR="00A32AEE" w:rsidRPr="002C0156">
        <w:t>upon Enrollee request</w:t>
      </w:r>
      <w:r w:rsidR="00A24065" w:rsidRPr="002C0156">
        <w:t xml:space="preserve">, or arrange for the Enrollee to obtain one outside the network, at no cost to the Enrollee.  [42 CFR §438.206(b)(3); </w:t>
      </w:r>
      <w:r w:rsidR="00A32AEE" w:rsidRPr="002C0156">
        <w:t xml:space="preserve">Minnesota Rules, </w:t>
      </w:r>
      <w:r w:rsidR="00F75846" w:rsidRPr="002C0156">
        <w:t>P</w:t>
      </w:r>
      <w:r w:rsidR="00A723B4" w:rsidRPr="002C0156">
        <w:t>art 9500.1462, (</w:t>
      </w:r>
      <w:r w:rsidR="00A32AEE" w:rsidRPr="002C0156">
        <w:t>A</w:t>
      </w:r>
      <w:r w:rsidR="00A723B4" w:rsidRPr="002C0156">
        <w:t>)</w:t>
      </w:r>
      <w:r w:rsidR="00AC4A55" w:rsidRPr="002C0156">
        <w:t>]</w:t>
      </w:r>
      <w:r w:rsidR="004D2D6C" w:rsidRPr="002C0156">
        <w:t xml:space="preserve"> </w:t>
      </w:r>
    </w:p>
    <w:p w14:paraId="21635164" w14:textId="0FB9AE89" w:rsidR="00CA35F7" w:rsidRPr="002C0156" w:rsidRDefault="004D2D6C" w:rsidP="00F84F10">
      <w:pPr>
        <w:pStyle w:val="Heading4"/>
      </w:pPr>
      <w:r w:rsidRPr="002C0156">
        <w:t xml:space="preserve"> </w:t>
      </w:r>
      <w:r w:rsidR="00CA35F7" w:rsidRPr="002C0156">
        <w:t>Mental Health</w:t>
      </w:r>
      <w:r w:rsidR="00723776" w:rsidRPr="002C0156">
        <w:t xml:space="preserve">.  </w:t>
      </w:r>
      <w:r w:rsidR="00CA35F7" w:rsidRPr="002C0156">
        <w:t>The MCO shall provide a second medical opinion for mental health conditions</w:t>
      </w:r>
      <w:r w:rsidR="00913187" w:rsidRPr="002C0156">
        <w:t xml:space="preserve"> by a qualified non-Network Provider</w:t>
      </w:r>
      <w:r w:rsidR="00AC4A55" w:rsidRPr="002C0156">
        <w:t>.</w:t>
      </w:r>
      <w:r w:rsidR="00CA35F7" w:rsidRPr="002C0156">
        <w:t xml:space="preserve"> </w:t>
      </w:r>
      <w:r w:rsidR="00AC4A55" w:rsidRPr="002C0156">
        <w:t>[</w:t>
      </w:r>
      <w:r w:rsidR="00CA35F7" w:rsidRPr="002C0156">
        <w:t xml:space="preserve">Minnesota Statutes, </w:t>
      </w:r>
      <w:r w:rsidR="00980149" w:rsidRPr="002C0156">
        <w:t>§</w:t>
      </w:r>
      <w:r w:rsidR="00CA35F7" w:rsidRPr="002C0156">
        <w:t>62D.103</w:t>
      </w:r>
      <w:r w:rsidR="00AC4A55" w:rsidRPr="002C0156">
        <w:t>]</w:t>
      </w:r>
    </w:p>
    <w:p w14:paraId="17F938A6" w14:textId="3C4ECE56" w:rsidR="0013376A" w:rsidRPr="002C0156" w:rsidRDefault="00CA35F7" w:rsidP="00F84F10">
      <w:pPr>
        <w:pStyle w:val="Heading4"/>
      </w:pPr>
      <w:r w:rsidRPr="002C0156">
        <w:t xml:space="preserve"> </w:t>
      </w:r>
      <w:r w:rsidR="00BF4571" w:rsidRPr="002C0156">
        <w:t>Substance Use Disorder</w:t>
      </w:r>
      <w:r w:rsidR="00723776" w:rsidRPr="002C0156">
        <w:t xml:space="preserve">.  </w:t>
      </w:r>
      <w:r w:rsidRPr="002C0156">
        <w:t xml:space="preserve">The MCO shall provide a second opinion for </w:t>
      </w:r>
      <w:r w:rsidR="00BF4571" w:rsidRPr="002C0156">
        <w:t xml:space="preserve">SUD </w:t>
      </w:r>
      <w:r w:rsidRPr="002C0156">
        <w:t>services</w:t>
      </w:r>
      <w:r w:rsidR="008C6718" w:rsidRPr="002C0156">
        <w:t>,</w:t>
      </w:r>
      <w:r w:rsidR="00913187" w:rsidRPr="002C0156">
        <w:t xml:space="preserve"> by a qualified non-Network Provider</w:t>
      </w:r>
      <w:r w:rsidR="00723776" w:rsidRPr="002C0156">
        <w:t xml:space="preserve">.  </w:t>
      </w:r>
      <w:r w:rsidRPr="002C0156">
        <w:t xml:space="preserve">The MCO shall inform the Enrollee in writing of the Enrollee’s right to make a written request for a second assessment at the time the Enrollee is assessed for </w:t>
      </w:r>
      <w:r w:rsidR="00AC4A55" w:rsidRPr="002C0156">
        <w:t>treatment</w:t>
      </w:r>
      <w:r w:rsidR="00723776" w:rsidRPr="002C0156">
        <w:t xml:space="preserve">. </w:t>
      </w:r>
      <w:r w:rsidR="00AC4A55" w:rsidRPr="002C0156">
        <w:t>[Minnesota Statutes, §62D.103]</w:t>
      </w:r>
    </w:p>
    <w:p w14:paraId="23D1C215" w14:textId="77777777" w:rsidR="00DD4C13" w:rsidRPr="002C0156" w:rsidRDefault="00A32AEE" w:rsidP="00F84F10">
      <w:pPr>
        <w:pStyle w:val="Heading3"/>
      </w:pPr>
      <w:bookmarkStart w:id="2435" w:name="_Toc248215072"/>
      <w:bookmarkStart w:id="2436" w:name="_Toc216258956"/>
      <w:bookmarkStart w:id="2437" w:name="_Toc248291568"/>
      <w:bookmarkStart w:id="2438" w:name="_Toc279050071"/>
      <w:bookmarkStart w:id="2439" w:name="_Toc466451498"/>
      <w:bookmarkStart w:id="2440" w:name="_Toc488144422"/>
      <w:bookmarkStart w:id="2441" w:name="_Toc209615346"/>
      <w:r w:rsidRPr="002C0156">
        <w:t>Specialty Care</w:t>
      </w:r>
      <w:bookmarkEnd w:id="2435"/>
      <w:bookmarkEnd w:id="2436"/>
      <w:bookmarkEnd w:id="2437"/>
      <w:bookmarkEnd w:id="2438"/>
      <w:bookmarkEnd w:id="2439"/>
      <w:bookmarkEnd w:id="2440"/>
      <w:r w:rsidR="00DD4C13" w:rsidRPr="002C0156">
        <w:t>.</w:t>
      </w:r>
      <w:bookmarkEnd w:id="2441"/>
    </w:p>
    <w:p w14:paraId="436FF0DB" w14:textId="5FD90641" w:rsidR="00AC4A55" w:rsidRPr="002C0156" w:rsidRDefault="00A32AEE" w:rsidP="00F84F10">
      <w:pPr>
        <w:pStyle w:val="3bodytext"/>
      </w:pPr>
      <w:r w:rsidRPr="002C0156">
        <w:t>To achieve both quality and cost-effective care, the MCO’s managed care system must provide facilitated access to specialty services, while still allowing the MCO to retain some oversight on utilization</w:t>
      </w:r>
      <w:r w:rsidR="00723776" w:rsidRPr="002C0156">
        <w:t xml:space="preserve">.  </w:t>
      </w:r>
      <w:r w:rsidR="00AC4A55" w:rsidRPr="002C0156">
        <w:t>[Minnesota Statutes, §256B.0625, subd. 3; Minnesota Statutes, §62Q.58]</w:t>
      </w:r>
    </w:p>
    <w:p w14:paraId="3DC724C1" w14:textId="3877D3AE" w:rsidR="00A32AEE" w:rsidRPr="002C0156" w:rsidRDefault="00A32AEE" w:rsidP="00F84F10">
      <w:pPr>
        <w:pStyle w:val="3bodytext"/>
      </w:pPr>
      <w:r w:rsidRPr="002C0156">
        <w:t xml:space="preserve">The MCO’s </w:t>
      </w:r>
      <w:r w:rsidR="00F75846" w:rsidRPr="002C0156">
        <w:t xml:space="preserve">SNBC </w:t>
      </w:r>
      <w:r w:rsidRPr="002C0156">
        <w:t>system must include the following elements:</w:t>
      </w:r>
    </w:p>
    <w:p w14:paraId="077A9BE0" w14:textId="77777777" w:rsidR="00DD4C13" w:rsidRPr="002C0156" w:rsidRDefault="00A32AEE" w:rsidP="00F84F10">
      <w:pPr>
        <w:pStyle w:val="Heading4"/>
      </w:pPr>
      <w:r w:rsidRPr="002C0156">
        <w:t>Limited referral</w:t>
      </w:r>
      <w:r w:rsidR="00723776" w:rsidRPr="002C0156">
        <w:t xml:space="preserve">.  </w:t>
      </w:r>
      <w:r w:rsidRPr="002C0156">
        <w:t>The MCO shall establish guidelines by which an Enrollee may access a course of specialty care</w:t>
      </w:r>
      <w:r w:rsidR="00DD4C13" w:rsidRPr="002C0156">
        <w:t>.</w:t>
      </w:r>
    </w:p>
    <w:p w14:paraId="634252CB" w14:textId="77777777" w:rsidR="00DD4C13" w:rsidRPr="002C0156" w:rsidRDefault="00A32AEE" w:rsidP="00F84F10">
      <w:pPr>
        <w:pStyle w:val="Heading4"/>
      </w:pPr>
      <w:r w:rsidRPr="002C0156">
        <w:t>Standing referral</w:t>
      </w:r>
      <w:r w:rsidR="00723776" w:rsidRPr="002C0156">
        <w:t xml:space="preserve">.  </w:t>
      </w:r>
      <w:r w:rsidRPr="002C0156">
        <w:t>The MCO shall establish guidelines by which an Enrollee may apply for a standing referral to a specialist, if such a standing referral is necessary for appropriate services</w:t>
      </w:r>
      <w:r w:rsidR="00723776" w:rsidRPr="002C0156">
        <w:t xml:space="preserve">.  </w:t>
      </w:r>
      <w:r w:rsidRPr="002C0156">
        <w:t>Guidelines for standing referrals must specify the necessary criteria and conditions which must be met for an Enrollee to obtain a standing referral</w:t>
      </w:r>
      <w:r w:rsidR="00DD4C13" w:rsidRPr="002C0156">
        <w:t>.</w:t>
      </w:r>
    </w:p>
    <w:p w14:paraId="7E5BC99F" w14:textId="2D964256" w:rsidR="00DD4C13" w:rsidRPr="002C0156" w:rsidRDefault="00A32AEE" w:rsidP="00F84F10">
      <w:pPr>
        <w:pStyle w:val="Heading4"/>
      </w:pPr>
      <w:r w:rsidRPr="002C0156">
        <w:t>Out-of-Network Specialists</w:t>
      </w:r>
      <w:r w:rsidR="00723776" w:rsidRPr="002C0156">
        <w:t xml:space="preserve">.  </w:t>
      </w:r>
      <w:r w:rsidRPr="002C0156">
        <w:t xml:space="preserve">The MCO shall have a process for prompt review of requests for access to out-of-network specialists, centers of excellence, and experts, and approve, if such access is Medically Necessary and meets the MCO’s </w:t>
      </w:r>
      <w:r w:rsidR="002509A1" w:rsidRPr="002509A1">
        <w:t xml:space="preserve">Prior </w:t>
      </w:r>
      <w:r w:rsidRPr="002C0156">
        <w:t>Authorization guidelines</w:t>
      </w:r>
      <w:r w:rsidR="00723776" w:rsidRPr="002C0156">
        <w:t xml:space="preserve">.  </w:t>
      </w:r>
      <w:r w:rsidRPr="002C0156">
        <w:t>This will include the provision of out-of-area transportation</w:t>
      </w:r>
      <w:r w:rsidR="00DD4C13" w:rsidRPr="002C0156">
        <w:t>.</w:t>
      </w:r>
    </w:p>
    <w:p w14:paraId="5C91847A" w14:textId="77777777" w:rsidR="00DD4C13" w:rsidRPr="002C0156" w:rsidRDefault="00A32AEE" w:rsidP="00F84F10">
      <w:pPr>
        <w:pStyle w:val="Heading4"/>
      </w:pPr>
      <w:r w:rsidRPr="002C0156">
        <w:t>Specialists as Primary Care Providers</w:t>
      </w:r>
      <w:r w:rsidR="00723776" w:rsidRPr="002C0156">
        <w:t xml:space="preserve">.  </w:t>
      </w:r>
      <w:r w:rsidRPr="002C0156">
        <w:t>In consultation with the Enrollee, the Enrollee’s family, or the Enrollee’s Authorized Representative, the MCO shall evaluate the need, in individual cases, for permitting a specialist to function as an Enrollee’s Primary Care Provider</w:t>
      </w:r>
      <w:r w:rsidR="00DD4C13" w:rsidRPr="002C0156">
        <w:t>.</w:t>
      </w:r>
    </w:p>
    <w:p w14:paraId="2F64BA93" w14:textId="77777777" w:rsidR="00DD4C13" w:rsidRPr="002C0156" w:rsidRDefault="00A32AEE" w:rsidP="00F84F10">
      <w:pPr>
        <w:pStyle w:val="Heading4"/>
      </w:pPr>
      <w:r w:rsidRPr="002C0156">
        <w:t>Referrals for Rare and Low Prevalence Conditions</w:t>
      </w:r>
      <w:r w:rsidR="00723776" w:rsidRPr="002C0156">
        <w:t xml:space="preserve">.  </w:t>
      </w:r>
      <w:r w:rsidRPr="002C0156">
        <w:t xml:space="preserve">The MCO must assure an adequate network including procedures for expedited review of authorized referrals to </w:t>
      </w:r>
      <w:r w:rsidR="00AC4A55" w:rsidRPr="002C0156">
        <w:t>O</w:t>
      </w:r>
      <w:r w:rsidRPr="002C0156">
        <w:t xml:space="preserve">ut of </w:t>
      </w:r>
      <w:r w:rsidR="00AC4A55" w:rsidRPr="002C0156">
        <w:t>N</w:t>
      </w:r>
      <w:r w:rsidRPr="002C0156">
        <w:t>etwork care as necessary to provide prompt access to specialty care for rare and low incidence conditions so that Enrollees have access to appropriate expertise for such conditions</w:t>
      </w:r>
      <w:r w:rsidR="00DD4C13" w:rsidRPr="002C0156">
        <w:t>.</w:t>
      </w:r>
    </w:p>
    <w:p w14:paraId="6D572376" w14:textId="77777777" w:rsidR="00DD4C13" w:rsidRPr="002C0156" w:rsidRDefault="00D126C2" w:rsidP="00F84F10">
      <w:pPr>
        <w:pStyle w:val="Heading3"/>
      </w:pPr>
      <w:bookmarkStart w:id="2442" w:name="_Ref518043121"/>
      <w:bookmarkStart w:id="2443" w:name="_Ref43885889"/>
      <w:bookmarkStart w:id="2444" w:name="_Toc209615347"/>
      <w:r w:rsidRPr="002C0156">
        <w:lastRenderedPageBreak/>
        <w:t>Substance Use Disorder Treatment Services</w:t>
      </w:r>
      <w:bookmarkEnd w:id="2442"/>
      <w:r w:rsidR="00DD4C13" w:rsidRPr="002C0156">
        <w:t>.</w:t>
      </w:r>
      <w:bookmarkEnd w:id="2443"/>
      <w:bookmarkEnd w:id="2444"/>
    </w:p>
    <w:p w14:paraId="3DB957AC" w14:textId="0A31CA0B" w:rsidR="00D126C2" w:rsidRPr="002C0156" w:rsidRDefault="00D126C2" w:rsidP="00F84F10">
      <w:pPr>
        <w:pStyle w:val="3bodytext"/>
      </w:pPr>
      <w:r w:rsidRPr="002C0156">
        <w:t>The MCO is responsible for the continuum of SUD services identified in Minnesota Statutes, §254B.05</w:t>
      </w:r>
      <w:r w:rsidR="00F1754A" w:rsidRPr="002C0156">
        <w:t>, subd. 5, (b),</w:t>
      </w:r>
      <w:r w:rsidRPr="002C0156">
        <w:t xml:space="preserve"> excluding room and board</w:t>
      </w:r>
      <w:r w:rsidR="00723776" w:rsidRPr="002C0156">
        <w:t xml:space="preserve">.  </w:t>
      </w:r>
      <w:r w:rsidRPr="002C0156">
        <w:t xml:space="preserve">Notwithstanding section </w:t>
      </w:r>
      <w:r w:rsidR="00273B6C">
        <w:t>6.12.2</w:t>
      </w:r>
      <w:r w:rsidRPr="002C0156">
        <w:t>, SUD treatment services shall be provided in accordance with Minnesota Statutes, §</w:t>
      </w:r>
      <w:r w:rsidR="002E1D0F" w:rsidRPr="002C0156">
        <w:t>§</w:t>
      </w:r>
      <w:r w:rsidR="00F1754A" w:rsidRPr="002C0156">
        <w:t>245G.22, subd. 1</w:t>
      </w:r>
      <w:r w:rsidR="009F1906" w:rsidRPr="002C0156">
        <w:t xml:space="preserve">, </w:t>
      </w:r>
      <w:r w:rsidR="00B211D4" w:rsidRPr="002C0156">
        <w:t xml:space="preserve">(regarding opioid treatment programs) </w:t>
      </w:r>
      <w:r w:rsidR="009F1906" w:rsidRPr="002C0156">
        <w:t>and 254B</w:t>
      </w:r>
      <w:r w:rsidR="00723776" w:rsidRPr="002C0156">
        <w:t xml:space="preserve">.  </w:t>
      </w:r>
      <w:r w:rsidR="00325324" w:rsidRPr="002C0156">
        <w:t>Enrollees may select the Provider of their choice within the MCO’s Network, within the time and distance requirements of this contract for specialty providers, up to the highest level of care recommended.</w:t>
      </w:r>
      <w:r w:rsidR="00BC0A11" w:rsidRPr="002C0156">
        <w:t xml:space="preserve"> Transportation to Providers is described in section </w:t>
      </w:r>
      <w:r w:rsidR="00273B6C">
        <w:t>6.1.34</w:t>
      </w:r>
      <w:r w:rsidR="00BC0A11" w:rsidRPr="002C0156">
        <w:t xml:space="preserve"> above and limited by section </w:t>
      </w:r>
      <w:r w:rsidR="00273B6C">
        <w:t>6.1.35.2</w:t>
      </w:r>
      <w:r w:rsidR="00BC0A11" w:rsidRPr="002C0156">
        <w:t>.</w:t>
      </w:r>
    </w:p>
    <w:p w14:paraId="23A08147" w14:textId="7370EEC8" w:rsidR="004D2D6C" w:rsidRPr="002C0156" w:rsidRDefault="00D126C2" w:rsidP="00F84F10">
      <w:pPr>
        <w:pStyle w:val="Heading4"/>
      </w:pPr>
      <w:r w:rsidRPr="002C0156">
        <w:t>SUD treatment services include each service</w:t>
      </w:r>
      <w:r w:rsidR="00723776" w:rsidRPr="002C0156">
        <w:t xml:space="preserve"> </w:t>
      </w:r>
      <w:r w:rsidRPr="002C0156">
        <w:t xml:space="preserve">as defined in Minnesota Statutes, </w:t>
      </w:r>
      <w:r w:rsidR="00F1754A" w:rsidRPr="002C0156">
        <w:t>§254B.05, subd. 5, (b)</w:t>
      </w:r>
      <w:r w:rsidRPr="002C0156">
        <w:t>, if clinically appropriate for the Enrollee</w:t>
      </w:r>
      <w:r w:rsidR="00C52B1C" w:rsidRPr="002C0156">
        <w:t xml:space="preserve">, and within the parameters of section </w:t>
      </w:r>
      <w:r w:rsidR="00273B6C">
        <w:t>6.14</w:t>
      </w:r>
      <w:r w:rsidR="00C52B1C" w:rsidRPr="002C0156">
        <w:t xml:space="preserve">; and for NEMT, section </w:t>
      </w:r>
      <w:r w:rsidR="00273B6C">
        <w:t>6.1.34</w:t>
      </w:r>
      <w:r w:rsidR="00723776" w:rsidRPr="002C0156">
        <w:t>.</w:t>
      </w:r>
      <w:r w:rsidR="004D2D6C" w:rsidRPr="002C0156">
        <w:t xml:space="preserve"> </w:t>
      </w:r>
    </w:p>
    <w:p w14:paraId="405054F3" w14:textId="5F8C4F51" w:rsidR="00B74E6D" w:rsidRPr="002C0156" w:rsidRDefault="004D2D6C" w:rsidP="00F84F10">
      <w:pPr>
        <w:pStyle w:val="Heading4"/>
      </w:pPr>
      <w:r w:rsidRPr="002C0156">
        <w:t xml:space="preserve"> </w:t>
      </w:r>
      <w:r w:rsidR="00B74E6D" w:rsidRPr="002C0156">
        <w:t>SUD services that are otherwise covered as direct face-to-face services may be provided via telehealth. The use of telehealth to deliver services must be medically appropriate to the condition and needs of the Enrollee being served. Reimbursement shall be at the same rates and under the same conditions that would otherwise apply to direct face-to-face services. [Minnesota Statutes, §254B.05, subd. 5, (f]</w:t>
      </w:r>
    </w:p>
    <w:p w14:paraId="12A365D8" w14:textId="1F1B00C9" w:rsidR="00D126C2" w:rsidRPr="002C0156" w:rsidRDefault="00C52B1C" w:rsidP="00F84F10">
      <w:pPr>
        <w:pStyle w:val="Heading4"/>
      </w:pPr>
      <w:bookmarkStart w:id="2445" w:name="_Ref138164272"/>
      <w:r w:rsidRPr="002C0156">
        <w:t>T</w:t>
      </w:r>
      <w:r w:rsidR="00D126C2" w:rsidRPr="002C0156">
        <w:t>he following services are covered:</w:t>
      </w:r>
      <w:bookmarkEnd w:id="2445"/>
      <w:r w:rsidR="00D126C2" w:rsidRPr="002C0156">
        <w:t xml:space="preserve"> </w:t>
      </w:r>
    </w:p>
    <w:p w14:paraId="3012080F" w14:textId="1DFB448C" w:rsidR="00C80A4C" w:rsidRPr="002C0156" w:rsidRDefault="00C80A4C" w:rsidP="00F84F10">
      <w:pPr>
        <w:pStyle w:val="Heading5"/>
      </w:pPr>
      <w:bookmarkStart w:id="2446" w:name="_Ref12958935"/>
      <w:r w:rsidRPr="002C0156">
        <w:t>Comprehensive Assessment for SUD services</w:t>
      </w:r>
      <w:r w:rsidR="00C92BA2" w:rsidRPr="002C0156">
        <w:t xml:space="preserve">, as described in section </w:t>
      </w:r>
      <w:r w:rsidR="00273B6C">
        <w:t>6.1.57.4 below</w:t>
      </w:r>
      <w:r w:rsidRPr="002C0156">
        <w:t>;</w:t>
      </w:r>
      <w:bookmarkEnd w:id="2446"/>
    </w:p>
    <w:p w14:paraId="4A4579DA" w14:textId="6C02D5D8" w:rsidR="00F1754A" w:rsidRPr="002C0156" w:rsidRDefault="00F1754A" w:rsidP="00F84F10">
      <w:pPr>
        <w:pStyle w:val="Heading5"/>
      </w:pPr>
      <w:r w:rsidRPr="002C0156">
        <w:t>Outpatient treatment services;</w:t>
      </w:r>
    </w:p>
    <w:p w14:paraId="43D2A2E6" w14:textId="7FF798C4" w:rsidR="00B211D4" w:rsidRPr="002C0156" w:rsidRDefault="00B211D4" w:rsidP="003A3CCD">
      <w:pPr>
        <w:pStyle w:val="5bodytext"/>
        <w:rPr>
          <w:rFonts w:ascii="Times New Roman" w:hAnsi="Times New Roman" w:cs="Times New Roman"/>
          <w:sz w:val="24"/>
          <w:szCs w:val="24"/>
        </w:rPr>
      </w:pPr>
      <w:bookmarkStart w:id="2447" w:name="_Hlk138149474"/>
      <w:r w:rsidRPr="002C0156">
        <w:t xml:space="preserve"> </w:t>
      </w:r>
      <w:r w:rsidR="009B6BB4">
        <w:t>T</w:t>
      </w:r>
      <w:r w:rsidRPr="002C0156">
        <w:t xml:space="preserve">he MCO must cover </w:t>
      </w:r>
      <w:bookmarkStart w:id="2448" w:name="_Hlk170042753"/>
      <w:r w:rsidR="00456ACC" w:rsidRPr="002C0156">
        <w:t>American Society of Addiction Medicine (</w:t>
      </w:r>
      <w:bookmarkEnd w:id="2448"/>
      <w:r w:rsidRPr="002C0156">
        <w:t>ASAM</w:t>
      </w:r>
      <w:r w:rsidR="00456ACC" w:rsidRPr="002C0156">
        <w:t>)</w:t>
      </w:r>
      <w:r w:rsidRPr="002C0156">
        <w:t xml:space="preserve"> level 1.0 outpatient, ASAM level 2.1 intensive outpatient, and ASAM level 2.5 partial hospitalization. </w:t>
      </w:r>
      <w:bookmarkEnd w:id="2447"/>
      <w:r w:rsidR="00C80A4C" w:rsidRPr="002C0156">
        <w:t>[Minnesota Statutes, §254B.19, subd. 1]</w:t>
      </w:r>
    </w:p>
    <w:p w14:paraId="1677AEB0" w14:textId="4DDF31E8" w:rsidR="00C80A4C" w:rsidRPr="002C0156" w:rsidRDefault="00C80A4C" w:rsidP="00F84F10">
      <w:pPr>
        <w:pStyle w:val="Heading5"/>
        <w:rPr>
          <w:iCs/>
        </w:rPr>
      </w:pPr>
      <w:r w:rsidRPr="002C0156">
        <w:rPr>
          <w:iCs/>
        </w:rPr>
        <w:t>Residential Treatment Services</w:t>
      </w:r>
    </w:p>
    <w:p w14:paraId="6D7F065F" w14:textId="7BADEE99" w:rsidR="00C80A4C" w:rsidRPr="002C0156" w:rsidRDefault="009B00DD" w:rsidP="003A3CCD">
      <w:pPr>
        <w:pStyle w:val="5bodytext"/>
      </w:pPr>
      <w:r w:rsidRPr="009B00DD">
        <w:t>The MCO must cover American Society of Addiction Medicine (ASAM) levels</w:t>
      </w:r>
      <w:r w:rsidR="00C80A4C" w:rsidRPr="002C0156">
        <w:t>:</w:t>
      </w:r>
    </w:p>
    <w:p w14:paraId="3D246A0A" w14:textId="438BFAF3" w:rsidR="00C80A4C" w:rsidRPr="002C0156" w:rsidRDefault="00C80A4C" w:rsidP="009B00DD">
      <w:pPr>
        <w:pStyle w:val="Heading6"/>
      </w:pPr>
      <w:r w:rsidRPr="002C0156">
        <w:t xml:space="preserve">ASAM level 3.1 clinically managed low-intensity with at least </w:t>
      </w:r>
      <w:r w:rsidR="00C92BA2" w:rsidRPr="002C0156">
        <w:t>five (</w:t>
      </w:r>
      <w:r w:rsidRPr="002C0156">
        <w:t>5</w:t>
      </w:r>
      <w:r w:rsidR="00C92BA2" w:rsidRPr="002C0156">
        <w:t>)</w:t>
      </w:r>
      <w:r w:rsidRPr="002C0156">
        <w:t xml:space="preserve"> hours of treatment services per week;</w:t>
      </w:r>
    </w:p>
    <w:p w14:paraId="32FBDC0C" w14:textId="37E0DF86" w:rsidR="00C80A4C" w:rsidRPr="002C0156" w:rsidRDefault="00C80A4C" w:rsidP="009B00DD">
      <w:pPr>
        <w:pStyle w:val="Heading6"/>
      </w:pPr>
      <w:r w:rsidRPr="002C0156">
        <w:t xml:space="preserve">ASAM level 3.1 clinically managed low-intensity with at least </w:t>
      </w:r>
      <w:r w:rsidR="00C92BA2" w:rsidRPr="002C0156">
        <w:t>fifteen (</w:t>
      </w:r>
      <w:r w:rsidRPr="002C0156">
        <w:t>15</w:t>
      </w:r>
      <w:r w:rsidR="00C92BA2" w:rsidRPr="002C0156">
        <w:t>)</w:t>
      </w:r>
      <w:r w:rsidRPr="002C0156">
        <w:t xml:space="preserve"> hours of treatment services per week;</w:t>
      </w:r>
    </w:p>
    <w:p w14:paraId="3904E178" w14:textId="77777777" w:rsidR="00C80A4C" w:rsidRPr="002C0156" w:rsidRDefault="00C80A4C" w:rsidP="009B00DD">
      <w:pPr>
        <w:pStyle w:val="Heading6"/>
      </w:pPr>
      <w:r w:rsidRPr="002C0156">
        <w:t>ASAM level 3.3 clinically managed population-specific high-intensity;</w:t>
      </w:r>
    </w:p>
    <w:p w14:paraId="0B4A7849" w14:textId="342C4EE5" w:rsidR="00C80A4C" w:rsidRDefault="00C80A4C" w:rsidP="009B00DD">
      <w:pPr>
        <w:pStyle w:val="Heading6"/>
      </w:pPr>
      <w:r w:rsidRPr="002C0156">
        <w:t>ASAM level 3.5 clinically managed high-intensity</w:t>
      </w:r>
      <w:r w:rsidR="009B00DD">
        <w:t xml:space="preserve">. </w:t>
      </w:r>
      <w:r w:rsidR="009B00DD" w:rsidRPr="00DB706D">
        <w:t>[Minnesota Statutes, §254B.19, subd. 1]</w:t>
      </w:r>
      <w:r w:rsidR="009B00DD" w:rsidRPr="0096204D">
        <w:t xml:space="preserve"> </w:t>
      </w:r>
      <w:r w:rsidR="009B00DD">
        <w:t xml:space="preserve"> </w:t>
      </w:r>
    </w:p>
    <w:p w14:paraId="4A4D3B2D" w14:textId="77777777" w:rsidR="009B00DD" w:rsidRPr="002C0156" w:rsidRDefault="009B00DD" w:rsidP="009B00DD">
      <w:pPr>
        <w:pStyle w:val="Heading5"/>
      </w:pPr>
      <w:r w:rsidRPr="002C0156">
        <w:t>Residential Withdrawal Management Services</w:t>
      </w:r>
    </w:p>
    <w:p w14:paraId="0FE3F79B" w14:textId="77777777" w:rsidR="009B00DD" w:rsidRPr="002C0156" w:rsidRDefault="009B00DD" w:rsidP="009B00DD">
      <w:pPr>
        <w:pStyle w:val="Heading6"/>
      </w:pPr>
      <w:r w:rsidRPr="002C0156">
        <w:t>Level 3.2 (clinically managed) withdrawal management services are a covered SUD service when the admitted enrollee meets ASAM criteria for admission.</w:t>
      </w:r>
    </w:p>
    <w:p w14:paraId="0124A7FD" w14:textId="7900EF9A" w:rsidR="009B00DD" w:rsidRDefault="009B00DD" w:rsidP="009B00DD">
      <w:pPr>
        <w:pStyle w:val="Heading6"/>
      </w:pPr>
      <w:r w:rsidRPr="002C0156">
        <w:t>Level 3.7 (medically monitored) withdrawal management services are a covered SUD service when the admitted enrollee meets ASAM criteria for admission.</w:t>
      </w:r>
      <w:r>
        <w:t xml:space="preserve"> </w:t>
      </w:r>
      <w:r w:rsidRPr="009B00DD">
        <w:t>[Minnesota Statutes, §254B.19, subd. 1]</w:t>
      </w:r>
    </w:p>
    <w:p w14:paraId="526139F5" w14:textId="58FDBF9D" w:rsidR="009B00DD" w:rsidRPr="009B00DD" w:rsidRDefault="009B00DD" w:rsidP="009B00DD">
      <w:pPr>
        <w:pStyle w:val="Heading5"/>
      </w:pPr>
      <w:r w:rsidRPr="002C0156">
        <w:t xml:space="preserve">SUD treatment coordination services.  SUD treatment coordination for SUD services is only for facilitation of referrals indicated in the SUD treatment plan and does not include coordination for medical services, except those identified in the SUD treatment plan. </w:t>
      </w:r>
      <w:r>
        <w:t xml:space="preserve"> </w:t>
      </w:r>
      <w:r w:rsidRPr="009B00DD">
        <w:t>[Minnesota Statutes, §254B.19, subd. 1]</w:t>
      </w:r>
    </w:p>
    <w:p w14:paraId="7836BAB7" w14:textId="1B7EFB1C" w:rsidR="00C92BA2" w:rsidRPr="002C0156" w:rsidRDefault="002530F3" w:rsidP="009B00DD">
      <w:pPr>
        <w:pStyle w:val="Heading5"/>
      </w:pPr>
      <w:r>
        <w:lastRenderedPageBreak/>
        <w:t>H</w:t>
      </w:r>
      <w:r w:rsidR="00C92BA2" w:rsidRPr="002C0156">
        <w:t xml:space="preserve">ours in a treatment week may be reduced in observance of federally recognized holidays.  If a Provider is unable to provide all residential treatment services because the Enrollee missed services </w:t>
      </w:r>
      <w:r w:rsidR="008552B5" w:rsidRPr="002C0156">
        <w:t xml:space="preserve">the provider </w:t>
      </w:r>
      <w:r w:rsidR="00C92BA2" w:rsidRPr="002C0156">
        <w:t>remains eligible to bill for the Enrollee’s intensity level of services if the provider can document the reason the Enrollee missed services and the interventions done to address the Enrollee’s absence, per Minnesota Statutes, §254B.05, subd. 5]</w:t>
      </w:r>
    </w:p>
    <w:p w14:paraId="0B6F0DE9" w14:textId="1059B2AC" w:rsidR="00F1754A" w:rsidRPr="002C0156" w:rsidRDefault="00D126C2" w:rsidP="00F84F10">
      <w:pPr>
        <w:pStyle w:val="Heading5"/>
      </w:pPr>
      <w:r w:rsidRPr="002C0156">
        <w:t xml:space="preserve">Peer recovery support </w:t>
      </w:r>
      <w:r w:rsidR="00C531E9" w:rsidRPr="002C0156">
        <w:t>services provided</w:t>
      </w:r>
      <w:r w:rsidR="00F66378" w:rsidRPr="002C0156">
        <w:t xml:space="preserve"> according to Minnesota Statutes, §</w:t>
      </w:r>
      <w:r w:rsidR="008B5C1D" w:rsidRPr="008B5C1D">
        <w:t>254B.0</w:t>
      </w:r>
      <w:r w:rsidR="00EA7D1B">
        <w:t>5</w:t>
      </w:r>
      <w:r w:rsidR="008B5C1D" w:rsidRPr="008B5C1D">
        <w:t>2</w:t>
      </w:r>
      <w:r w:rsidR="00F66378" w:rsidRPr="002C0156">
        <w:t xml:space="preserve">, </w:t>
      </w:r>
      <w:r w:rsidR="00C92BA2" w:rsidRPr="002C0156">
        <w:t>and by a recovery peer qualified according to Minnesota Statutes, §§245I.04, subds. 18 and 19</w:t>
      </w:r>
      <w:r w:rsidRPr="002C0156">
        <w:t xml:space="preserve">; </w:t>
      </w:r>
    </w:p>
    <w:p w14:paraId="2B3DB097" w14:textId="03E9EFFE" w:rsidR="00F1754A" w:rsidRPr="002C0156" w:rsidRDefault="00B211D4" w:rsidP="00F84F10">
      <w:pPr>
        <w:pStyle w:val="Heading5"/>
      </w:pPr>
      <w:bookmarkStart w:id="2449" w:name="_Hlk138149543"/>
      <w:r w:rsidRPr="002C0156">
        <w:t>SUD treatment services with medication for opioid use disorder</w:t>
      </w:r>
      <w:bookmarkEnd w:id="2449"/>
      <w:r w:rsidR="00F1754A" w:rsidRPr="002C0156">
        <w:t xml:space="preserve">; </w:t>
      </w:r>
    </w:p>
    <w:p w14:paraId="061947C9" w14:textId="48E40E11" w:rsidR="00F1754A" w:rsidRPr="002C0156" w:rsidRDefault="00F1754A" w:rsidP="00F84F10">
      <w:pPr>
        <w:pStyle w:val="Heading5"/>
      </w:pPr>
      <w:r w:rsidRPr="002C0156">
        <w:t>Hospital-based treatment services</w:t>
      </w:r>
      <w:r w:rsidR="00596A09">
        <w:t xml:space="preserve"> </w:t>
      </w:r>
      <w:r w:rsidR="00596A09" w:rsidRPr="00596A09">
        <w:t>[Minnesota Statutes, §254B.05, subd. 5, (b)]</w:t>
      </w:r>
      <w:r w:rsidRPr="002C0156">
        <w:t>;</w:t>
      </w:r>
    </w:p>
    <w:p w14:paraId="4D7B06D9" w14:textId="5756F23F" w:rsidR="00D126C2" w:rsidRPr="002C0156" w:rsidRDefault="00F1754A" w:rsidP="00F84F10">
      <w:pPr>
        <w:pStyle w:val="Heading5"/>
      </w:pPr>
      <w:r w:rsidRPr="002C0156">
        <w:t>Adolescent treatment programs licensed as outpatient treatment programs</w:t>
      </w:r>
      <w:r w:rsidR="00B74E6D" w:rsidRPr="002C0156">
        <w:t xml:space="preserve"> or as residential treatment programs</w:t>
      </w:r>
      <w:r w:rsidR="00AA373E">
        <w:t>.</w:t>
      </w:r>
    </w:p>
    <w:p w14:paraId="5A015A44" w14:textId="0C2AA459" w:rsidR="00DD4C13" w:rsidRPr="002C0156" w:rsidRDefault="00D126C2" w:rsidP="00F84F10">
      <w:pPr>
        <w:pStyle w:val="Heading4"/>
      </w:pPr>
      <w:bookmarkStart w:id="2450" w:name="_Ref522001415"/>
      <w:bookmarkStart w:id="2451" w:name="_Ref12972094"/>
      <w:bookmarkStart w:id="2452" w:name="_Ref170470903"/>
      <w:r w:rsidRPr="002C0156">
        <w:t xml:space="preserve">Comprehensive Assessment </w:t>
      </w:r>
      <w:r w:rsidR="00C92BA2" w:rsidRPr="002C0156">
        <w:t xml:space="preserve">must be </w:t>
      </w:r>
      <w:r w:rsidRPr="002C0156">
        <w:t xml:space="preserve">completed </w:t>
      </w:r>
      <w:r w:rsidR="00AC4A55" w:rsidRPr="002C0156">
        <w:t>as defined in</w:t>
      </w:r>
      <w:r w:rsidRPr="002C0156">
        <w:t xml:space="preserve"> Minnesota Statutes, §245G.05</w:t>
      </w:r>
      <w:bookmarkStart w:id="2453" w:name="_Hlk169603695"/>
      <w:r w:rsidR="00507FCB" w:rsidRPr="002C0156">
        <w:t xml:space="preserve"> or 254A.19</w:t>
      </w:r>
      <w:bookmarkEnd w:id="2450"/>
      <w:bookmarkEnd w:id="2451"/>
      <w:bookmarkEnd w:id="2453"/>
      <w:r w:rsidR="00DD4C13" w:rsidRPr="002C0156">
        <w:t>.</w:t>
      </w:r>
      <w:bookmarkEnd w:id="2452"/>
    </w:p>
    <w:p w14:paraId="39CB89DE" w14:textId="1A340DC7" w:rsidR="00D126C2" w:rsidRPr="002C0156" w:rsidRDefault="00D126C2" w:rsidP="00F84F10">
      <w:pPr>
        <w:pStyle w:val="Heading6"/>
      </w:pPr>
      <w:r w:rsidRPr="002C0156">
        <w:t>Enrollees may select the Provider of their choice within the MCO’s Network</w:t>
      </w:r>
      <w:r w:rsidR="00A4786F" w:rsidRPr="002C0156">
        <w:t>, within the time and distance requirements of this contract for specialty providers</w:t>
      </w:r>
      <w:r w:rsidR="00570D30" w:rsidRPr="002C0156">
        <w:t>.</w:t>
      </w:r>
    </w:p>
    <w:p w14:paraId="3113146D" w14:textId="37F2C3F0" w:rsidR="00DD4C13" w:rsidRPr="002C0156" w:rsidRDefault="00D126C2" w:rsidP="00F84F10">
      <w:pPr>
        <w:pStyle w:val="Heading6"/>
        <w:rPr>
          <w:rFonts w:eastAsia="Calibri"/>
        </w:rPr>
      </w:pPr>
      <w:r w:rsidRPr="002C0156">
        <w:t xml:space="preserve">SUD Treatment services </w:t>
      </w:r>
      <w:r w:rsidR="001D4750" w:rsidRPr="001D4750">
        <w:t xml:space="preserve">in a Comprehensive Assessment </w:t>
      </w:r>
      <w:r w:rsidRPr="002C0156">
        <w:t xml:space="preserve">shall not be subject to a separate medical necessity determination </w:t>
      </w:r>
      <w:r w:rsidR="005F5718" w:rsidRPr="002C0156">
        <w:t xml:space="preserve">before services begin </w:t>
      </w:r>
      <w:r w:rsidRPr="002C0156">
        <w:t xml:space="preserve">under the MCO’s </w:t>
      </w:r>
      <w:r w:rsidR="002509A1" w:rsidRPr="002509A1">
        <w:t xml:space="preserve">Prior </w:t>
      </w:r>
      <w:r w:rsidRPr="002C0156">
        <w:t>Authorization procedures</w:t>
      </w:r>
      <w:r w:rsidR="00723776" w:rsidRPr="002C0156">
        <w:t xml:space="preserve">.  </w:t>
      </w:r>
      <w:r w:rsidR="00414AF6" w:rsidRPr="002C0156">
        <w:rPr>
          <w:rFonts w:eastAsia="Calibri"/>
        </w:rPr>
        <w:t>The MCO may request additional, clarifying or supporting documentation of the initial Comprehensive Assessment</w:t>
      </w:r>
      <w:r w:rsidR="00325324" w:rsidRPr="002C0156">
        <w:rPr>
          <w:rFonts w:eastAsia="Calibri"/>
        </w:rPr>
        <w:t xml:space="preserve"> to ensure its completeness</w:t>
      </w:r>
      <w:r w:rsidR="00DD4C13" w:rsidRPr="002C0156">
        <w:rPr>
          <w:rFonts w:eastAsia="Calibri"/>
        </w:rPr>
        <w:t>.</w:t>
      </w:r>
    </w:p>
    <w:p w14:paraId="3746DA94" w14:textId="2AA68C81" w:rsidR="004D2D6C" w:rsidRPr="002C0156" w:rsidRDefault="00277B82" w:rsidP="00F84F10">
      <w:pPr>
        <w:pStyle w:val="Heading6"/>
        <w:rPr>
          <w:rFonts w:eastAsia="Calibri"/>
        </w:rPr>
      </w:pPr>
      <w:bookmarkStart w:id="2454" w:name="_Hlk141079020"/>
      <w:r w:rsidRPr="002C0156">
        <w:t>Payment for substance use disorder services under</w:t>
      </w:r>
      <w:r w:rsidR="00F34CF1">
        <w:t xml:space="preserve"> section </w:t>
      </w:r>
      <w:r w:rsidR="00273B6C">
        <w:t>6.1.57</w:t>
      </w:r>
      <w:r w:rsidRPr="002C0156">
        <w:t>must start from the day of service initiation, if the Comprehensive Assessment is completed within the required timelines described in Minnesota Statutes, §245G.05, subd. 1. [Minnesota Statutes, §254B.05, subd. 5]</w:t>
      </w:r>
      <w:bookmarkEnd w:id="2454"/>
    </w:p>
    <w:p w14:paraId="3DD00743" w14:textId="5AB4F1F7" w:rsidR="00507FCB" w:rsidRPr="002C0156" w:rsidRDefault="004D2D6C" w:rsidP="00F84F10">
      <w:pPr>
        <w:pStyle w:val="Heading4"/>
      </w:pPr>
      <w:r w:rsidRPr="002C0156">
        <w:t xml:space="preserve"> </w:t>
      </w:r>
      <w:r w:rsidR="00507FCB" w:rsidRPr="002C0156">
        <w:t xml:space="preserve">Utilization Review </w:t>
      </w:r>
    </w:p>
    <w:p w14:paraId="41C8E223" w14:textId="33EC9828" w:rsidR="00507FCB" w:rsidRPr="002C0156" w:rsidRDefault="00507FCB" w:rsidP="00F84F10">
      <w:pPr>
        <w:pStyle w:val="Heading5"/>
      </w:pPr>
      <w:r w:rsidRPr="002C0156">
        <w:t>For SUD services delivered to Enrollees, the MCO must ensure that Utilization Management practices, if any, align with practices developed for FFS’ UM vendor.</w:t>
      </w:r>
    </w:p>
    <w:p w14:paraId="2341C074" w14:textId="5E25B470" w:rsidR="00DD4C13" w:rsidRPr="002C0156" w:rsidRDefault="00D126C2" w:rsidP="00F84F10">
      <w:pPr>
        <w:pStyle w:val="Heading5"/>
      </w:pPr>
      <w:r w:rsidRPr="002C0156">
        <w:t>Utilization review by the MCO that includes a review of the completed Comprehensive Assessment</w:t>
      </w:r>
      <w:r w:rsidR="00DD73C9" w:rsidRPr="002C0156">
        <w:t xml:space="preserve">, </w:t>
      </w:r>
      <w:r w:rsidR="00277B82" w:rsidRPr="002C0156">
        <w:t xml:space="preserve">or </w:t>
      </w:r>
      <w:r w:rsidR="00DD73C9" w:rsidRPr="002C0156">
        <w:t>treatment plan</w:t>
      </w:r>
      <w:r w:rsidRPr="002C0156">
        <w:t xml:space="preserve"> and subsequent service recommendations must be completed by a </w:t>
      </w:r>
      <w:bookmarkStart w:id="2455" w:name="_Hlk202264762"/>
      <w:r w:rsidR="001D4750" w:rsidRPr="001D4750">
        <w:t>person qualified under Minnesota Statutes, §245G.05</w:t>
      </w:r>
      <w:bookmarkEnd w:id="2455"/>
      <w:r w:rsidR="00DD73C9" w:rsidRPr="002C0156">
        <w:t>.</w:t>
      </w:r>
      <w:r w:rsidRPr="002C0156">
        <w:t xml:space="preserve"> </w:t>
      </w:r>
      <w:r w:rsidR="00DD73C9" w:rsidRPr="002C0156">
        <w:t>T</w:t>
      </w:r>
      <w:r w:rsidRPr="002C0156">
        <w:t xml:space="preserve">he reviewer must reference with specificity </w:t>
      </w:r>
      <w:r w:rsidR="00C531E9" w:rsidRPr="002C0156">
        <w:t>the criteria</w:t>
      </w:r>
      <w:r w:rsidRPr="002C0156">
        <w:t xml:space="preserve"> in</w:t>
      </w:r>
      <w:r w:rsidR="005F5718" w:rsidRPr="002C0156">
        <w:t xml:space="preserve"> the </w:t>
      </w:r>
      <w:r w:rsidR="001D4750" w:rsidRPr="001D4750">
        <w:t>, 3rd Edition,</w:t>
      </w:r>
      <w:r w:rsidR="005F5718" w:rsidRPr="002C0156">
        <w:t xml:space="preserve"> </w:t>
      </w:r>
      <w:r w:rsidR="00126E65" w:rsidRPr="002C0156">
        <w:t xml:space="preserve">ASAM </w:t>
      </w:r>
      <w:r w:rsidR="005F5718" w:rsidRPr="002C0156">
        <w:t>Criteria for level of care determinations</w:t>
      </w:r>
      <w:r w:rsidR="00DD73C9" w:rsidRPr="002C0156">
        <w:t xml:space="preserve"> or continued stay criteria</w:t>
      </w:r>
      <w:r w:rsidRPr="002C0156">
        <w:t>,</w:t>
      </w:r>
      <w:r w:rsidR="00723776" w:rsidRPr="002C0156">
        <w:t xml:space="preserve"> </w:t>
      </w:r>
      <w:r w:rsidRPr="002C0156">
        <w:t>in any Action that that modifies the service recommendations from the Comprehensive Assessment</w:t>
      </w:r>
      <w:r w:rsidR="00DD73C9" w:rsidRPr="002C0156">
        <w:t xml:space="preserve">, </w:t>
      </w:r>
      <w:r w:rsidR="00277B82" w:rsidRPr="002C0156">
        <w:t xml:space="preserve">or </w:t>
      </w:r>
      <w:r w:rsidR="00DD73C9" w:rsidRPr="002C0156">
        <w:t>treatment plan</w:t>
      </w:r>
      <w:r w:rsidR="00DD4C13" w:rsidRPr="002C0156">
        <w:t>.</w:t>
      </w:r>
      <w:r w:rsidR="005F5718" w:rsidRPr="002C0156">
        <w:t xml:space="preserve"> </w:t>
      </w:r>
      <w:r w:rsidR="00126E65" w:rsidRPr="002C0156">
        <w:t>The ASAM Criteria are incorporated into this Contract as technical specifications</w:t>
      </w:r>
      <w:r w:rsidR="005F5718" w:rsidRPr="002C0156">
        <w:t xml:space="preserve">. </w:t>
      </w:r>
    </w:p>
    <w:p w14:paraId="756A15DB" w14:textId="77777777" w:rsidR="00DD73C9" w:rsidRPr="002C0156" w:rsidRDefault="00DD73C9" w:rsidP="00F84F10">
      <w:pPr>
        <w:pStyle w:val="Heading5"/>
      </w:pPr>
      <w:r w:rsidRPr="002C0156">
        <w:t>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w:t>
      </w:r>
    </w:p>
    <w:p w14:paraId="01D5714E" w14:textId="501152E1" w:rsidR="00DD73C9" w:rsidRPr="002C0156" w:rsidRDefault="00DD73C9" w:rsidP="00F84F10">
      <w:pPr>
        <w:pStyle w:val="Heading6"/>
      </w:pPr>
      <w:r w:rsidRPr="002C0156">
        <w:t xml:space="preserve">Residential Treatment may be reviewed </w:t>
      </w:r>
      <w:r w:rsidR="005B6232" w:rsidRPr="002C0156">
        <w:t>seventeen (17) days after the date of service initiation</w:t>
      </w:r>
      <w:r w:rsidRPr="002C0156">
        <w:t>;</w:t>
      </w:r>
    </w:p>
    <w:p w14:paraId="74686711" w14:textId="77777777" w:rsidR="00DD73C9" w:rsidRPr="002C0156" w:rsidRDefault="00DD73C9" w:rsidP="00F84F10">
      <w:pPr>
        <w:pStyle w:val="Heading6"/>
      </w:pPr>
      <w:r w:rsidRPr="002C0156">
        <w:t>Outpatient Treatment may be reviewed after the first treatment plan review is complete;</w:t>
      </w:r>
    </w:p>
    <w:p w14:paraId="6446FE0C" w14:textId="77777777" w:rsidR="00DD73C9" w:rsidRPr="002C0156" w:rsidRDefault="00DD73C9" w:rsidP="00F84F10">
      <w:pPr>
        <w:pStyle w:val="Heading6"/>
      </w:pPr>
      <w:r w:rsidRPr="002C0156">
        <w:lastRenderedPageBreak/>
        <w:t>Recovery Community Organizations providing peer support services may be reviewed after the first individual recovery plan review;</w:t>
      </w:r>
    </w:p>
    <w:p w14:paraId="3CB96822" w14:textId="54FC1A11" w:rsidR="00DD73C9" w:rsidRDefault="00DD73C9" w:rsidP="00F84F10">
      <w:pPr>
        <w:pStyle w:val="Heading6"/>
      </w:pPr>
      <w:r w:rsidRPr="002C0156">
        <w:t xml:space="preserve">SUD treatment services with medications for opioid use disorder may be reviewed after the first treatment plan review, and then no sooner than three months for enrollees on stable dosing. </w:t>
      </w:r>
    </w:p>
    <w:p w14:paraId="4F3BB06B" w14:textId="5186C3CD" w:rsidR="00D6307A" w:rsidRDefault="00D6307A" w:rsidP="00D6307A">
      <w:pPr>
        <w:pStyle w:val="Heading4"/>
      </w:pPr>
      <w:bookmarkStart w:id="2456" w:name="_Hlk202264837"/>
      <w:r w:rsidRPr="00D6307A">
        <w:t>Program Consistency</w:t>
      </w:r>
      <w:bookmarkEnd w:id="2456"/>
    </w:p>
    <w:p w14:paraId="7BEF4F39" w14:textId="6D0F856E" w:rsidR="00D6307A" w:rsidRPr="002C0156" w:rsidRDefault="00D6307A" w:rsidP="00D6307A">
      <w:pPr>
        <w:pStyle w:val="Heading5"/>
      </w:pPr>
      <w:r>
        <w:t>T</w:t>
      </w:r>
      <w:r w:rsidRPr="002C0156">
        <w:t>he MCO must ensure that claims coding is aligned with the STATE’s FFS coding conventions. See the technical specifications titled “Encounter Data Technical Specifications for SUD Waiver Services.”</w:t>
      </w:r>
    </w:p>
    <w:p w14:paraId="26BF35F8" w14:textId="77777777" w:rsidR="00D6307A" w:rsidRPr="002C0156" w:rsidRDefault="00D6307A" w:rsidP="00D6307A">
      <w:pPr>
        <w:pStyle w:val="Heading5"/>
      </w:pPr>
      <w:r w:rsidRPr="002C0156">
        <w:t xml:space="preserve">MCOs must reimburse Providers an amount that is at least equal to the FFS rate payment for the SUD services described in Minnesota Statutes, §254B.05, subd. 5, as amended by Minnesota Laws 2024, Ch. 108, Art 4, sec. 23 </w:t>
      </w:r>
    </w:p>
    <w:p w14:paraId="1338629F" w14:textId="31B6D68C" w:rsidR="00D6307A" w:rsidRPr="00D6307A" w:rsidRDefault="00D6307A" w:rsidP="00D6307A">
      <w:pPr>
        <w:pStyle w:val="Heading5"/>
      </w:pPr>
      <w:r w:rsidRPr="002C0156">
        <w:t xml:space="preserve">The MCO must ensure that its Provider Networks include the full continuum of ASAM  levels of care defined in </w:t>
      </w:r>
      <w:r w:rsidR="00273B6C">
        <w:t>6.1.57.3</w:t>
      </w:r>
      <w:r w:rsidRPr="002C0156">
        <w:t xml:space="preserve"> above.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683EE129" w14:textId="77777777" w:rsidR="00DD4C13" w:rsidRPr="002C0156" w:rsidRDefault="00D126C2" w:rsidP="008552B5">
      <w:pPr>
        <w:pStyle w:val="Heading4"/>
      </w:pPr>
      <w:r w:rsidRPr="002C0156">
        <w:t>The Enrollee is not required to use the highest level of services described in the service recommendations and may instead use services at a lower intensity level</w:t>
      </w:r>
      <w:r w:rsidR="00DD4C13" w:rsidRPr="002C0156">
        <w:t>.</w:t>
      </w:r>
    </w:p>
    <w:p w14:paraId="51E4BAF0" w14:textId="175D630F" w:rsidR="00C92BA2" w:rsidRPr="002C0156" w:rsidRDefault="00C92BA2" w:rsidP="00B25C54">
      <w:pPr>
        <w:pStyle w:val="Heading4"/>
      </w:pPr>
      <w:bookmarkStart w:id="2457" w:name="_Hlk170376628"/>
      <w:r w:rsidRPr="002C0156">
        <w:t>For culturally specific or culturally responsive, and disability responsive, SUD programs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bookmarkEnd w:id="2457"/>
    </w:p>
    <w:p w14:paraId="690DB825" w14:textId="77777777" w:rsidR="00DD4C13" w:rsidRPr="002C0156" w:rsidRDefault="00D126C2" w:rsidP="00F84F10">
      <w:pPr>
        <w:pStyle w:val="Heading4"/>
      </w:pPr>
      <w:r w:rsidRPr="002C0156">
        <w:t>SUD treatment services do not include detoxification (unless it is required for medical treatment)</w:t>
      </w:r>
      <w:r w:rsidR="00723776" w:rsidRPr="002C0156">
        <w:t xml:space="preserve">.  </w:t>
      </w:r>
      <w:r w:rsidRPr="002C0156">
        <w:t>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r w:rsidR="00DD4C13" w:rsidRPr="002C0156">
        <w:t>.</w:t>
      </w:r>
    </w:p>
    <w:p w14:paraId="730FE5FC" w14:textId="2460D8FF" w:rsidR="00DD4C13" w:rsidRPr="002C0156" w:rsidRDefault="00D126C2" w:rsidP="00F84F10">
      <w:pPr>
        <w:pStyle w:val="Heading4"/>
      </w:pPr>
      <w:r w:rsidRPr="002C0156">
        <w:t>The MCO shall not be responsible for the payment of room and board services provided by residential SUD treatment providers</w:t>
      </w:r>
      <w:r w:rsidR="00DD4C13" w:rsidRPr="002C0156">
        <w:t>.</w:t>
      </w:r>
    </w:p>
    <w:p w14:paraId="23FC4E73" w14:textId="67F4C8EC" w:rsidR="00D126C2" w:rsidRPr="002C0156" w:rsidRDefault="00D126C2" w:rsidP="00F84F10">
      <w:pPr>
        <w:pStyle w:val="Heading3"/>
      </w:pPr>
      <w:bookmarkStart w:id="2458" w:name="_Toc209615348"/>
      <w:r w:rsidRPr="002C0156">
        <w:t>Screening for Substance Use Disorder</w:t>
      </w:r>
      <w:r w:rsidR="00B74E6D" w:rsidRPr="002C0156">
        <w:t>; Co-occurring Disorders</w:t>
      </w:r>
      <w:bookmarkEnd w:id="2458"/>
      <w:r w:rsidR="00B74E6D" w:rsidRPr="002C0156">
        <w:t xml:space="preserve"> </w:t>
      </w:r>
    </w:p>
    <w:p w14:paraId="062E6F23" w14:textId="3A7146D9" w:rsidR="00DD4C13" w:rsidRPr="002C0156" w:rsidRDefault="00D126C2" w:rsidP="00F84F10">
      <w:pPr>
        <w:pStyle w:val="Heading5"/>
      </w:pPr>
      <w:r w:rsidRPr="002C0156">
        <w:t>Substance Use Disorder services will include utilization</w:t>
      </w:r>
      <w:r w:rsidR="00277B82" w:rsidRPr="002C0156">
        <w:t xml:space="preserve"> </w:t>
      </w:r>
      <w:r w:rsidR="00B74E6D" w:rsidRPr="002C0156">
        <w:t>within a primary care clinic, hospital, or other medical setting or school setting</w:t>
      </w:r>
      <w:r w:rsidRPr="002C0156">
        <w:t xml:space="preserve"> of a valid and reliable tool approved by the STATE, for Screening and Brief Intervention (SBI) </w:t>
      </w:r>
      <w:r w:rsidR="00B74E6D" w:rsidRPr="002C0156">
        <w:t xml:space="preserve">and Screening and Brief Intervention and/or Referral to Treatment (SBIRT) </w:t>
      </w:r>
      <w:r w:rsidRPr="002C0156">
        <w:t>to identify unhealthy substance use, and to provide a brief intervention when indicated</w:t>
      </w:r>
      <w:r w:rsidR="00DD4C13" w:rsidRPr="002C0156">
        <w:t>.</w:t>
      </w:r>
    </w:p>
    <w:p w14:paraId="3F3A7B8A" w14:textId="79107CCD" w:rsidR="00B875F1" w:rsidRPr="002C0156" w:rsidRDefault="00881E40" w:rsidP="00F84F10">
      <w:pPr>
        <w:pStyle w:val="Heading6"/>
      </w:pPr>
      <w:bookmarkStart w:id="2459" w:name="_Ref12874612"/>
      <w:r w:rsidRPr="002C0156">
        <w:t>I</w:t>
      </w:r>
      <w:r w:rsidR="00DB091F" w:rsidRPr="002C0156">
        <w:t xml:space="preserve">f a screen result is positive for </w:t>
      </w:r>
      <w:r w:rsidR="00B74E6D" w:rsidRPr="002C0156">
        <w:t>substance use disorder</w:t>
      </w:r>
      <w:r w:rsidR="00DB091F" w:rsidRPr="002C0156">
        <w:t>, the SBIRT  establishes medical necessity and approval for an initial set of SUD services identified</w:t>
      </w:r>
      <w:r w:rsidR="001617FC" w:rsidRPr="002C0156">
        <w:t xml:space="preserve"> in Minnesota Statutes, §254B.05, subd.</w:t>
      </w:r>
      <w:r w:rsidR="00DB091F" w:rsidRPr="002C0156">
        <w:t xml:space="preserve"> 5. The initial set of services approved for an Enrollee whose </w:t>
      </w:r>
      <w:r w:rsidR="00DB091F" w:rsidRPr="002C0156">
        <w:lastRenderedPageBreak/>
        <w:t xml:space="preserve">screen result is positive may include any combination of up to four hours of individual or group SUD treatment, </w:t>
      </w:r>
      <w:r w:rsidR="00B74E6D" w:rsidRPr="002C0156">
        <w:t xml:space="preserve">and </w:t>
      </w:r>
      <w:r w:rsidR="00DB091F" w:rsidRPr="002C0156">
        <w:t xml:space="preserve">two hours of SUD treatment coordination or two hours of SUD peer support services provided by a qualified individual according to </w:t>
      </w:r>
      <w:r w:rsidR="009D7A2A" w:rsidRPr="002C0156">
        <w:t>Minnesota Statutes, §</w:t>
      </w:r>
      <w:bookmarkStart w:id="2460" w:name="_Hlk202265247"/>
      <w:r w:rsidR="00D6307A" w:rsidRPr="00D6307A">
        <w:t>254A.03, subd. 3, (c)</w:t>
      </w:r>
      <w:bookmarkEnd w:id="2460"/>
      <w:r w:rsidR="00380DDD" w:rsidRPr="002C0156">
        <w:t>, totaling six (6) hours</w:t>
      </w:r>
      <w:r w:rsidR="00B74E6D" w:rsidRPr="002C0156">
        <w:t xml:space="preserve">. </w:t>
      </w:r>
      <w:r w:rsidR="00380DDD" w:rsidRPr="002C0156">
        <w:t xml:space="preserve"> S</w:t>
      </w:r>
      <w:r w:rsidR="00B74E6D" w:rsidRPr="002C0156">
        <w:t>ervices shall be provided</w:t>
      </w:r>
      <w:r w:rsidR="009B2EBA" w:rsidRPr="002C0156">
        <w:t xml:space="preserve"> within the parameters of section </w:t>
      </w:r>
      <w:r w:rsidR="00273B6C">
        <w:t>6.14</w:t>
      </w:r>
      <w:r w:rsidR="00380DDD" w:rsidRPr="002C0156">
        <w:t xml:space="preserve"> (</w:t>
      </w:r>
      <w:r w:rsidR="00273B6C" w:rsidRPr="002C0156">
        <w:t>Out of Network and Out of Service Area Care.</w:t>
      </w:r>
      <w:r w:rsidR="00380DDD" w:rsidRPr="002C0156">
        <w:t>) if relevant</w:t>
      </w:r>
      <w:r w:rsidR="009B2EBA" w:rsidRPr="002C0156">
        <w:t xml:space="preserve">; and for </w:t>
      </w:r>
      <w:r w:rsidR="00380DDD" w:rsidRPr="002C0156">
        <w:t xml:space="preserve">associated </w:t>
      </w:r>
      <w:r w:rsidR="009B2EBA" w:rsidRPr="002C0156">
        <w:t xml:space="preserve">NEMT, </w:t>
      </w:r>
      <w:r w:rsidR="00380DDD" w:rsidRPr="002C0156">
        <w:t xml:space="preserve">within the parameters of </w:t>
      </w:r>
      <w:r w:rsidR="009B2EBA" w:rsidRPr="002C0156">
        <w:t xml:space="preserve">section </w:t>
      </w:r>
      <w:r w:rsidR="00273B6C">
        <w:t>6.1.34</w:t>
      </w:r>
      <w:r w:rsidR="00DB091F" w:rsidRPr="002C0156">
        <w:t xml:space="preserve">. </w:t>
      </w:r>
      <w:r w:rsidR="00380DDD" w:rsidRPr="002C0156">
        <w:t xml:space="preserve">[Minnesota Statutes, </w:t>
      </w:r>
      <w:r w:rsidR="00425B04">
        <w:t>§</w:t>
      </w:r>
      <w:r w:rsidR="00380DDD" w:rsidRPr="002C0156">
        <w:t>254A.03, subd. 3, (c)]</w:t>
      </w:r>
    </w:p>
    <w:p w14:paraId="17C6FA3E" w14:textId="12A0B83D" w:rsidR="00DB091F" w:rsidRPr="002C0156" w:rsidRDefault="00DB091F" w:rsidP="00F84F10">
      <w:pPr>
        <w:pStyle w:val="Heading6"/>
      </w:pPr>
      <w:r w:rsidRPr="002C0156">
        <w:t xml:space="preserve">The Enrollee must obtain an assessment in section </w:t>
      </w:r>
      <w:r w:rsidR="00273B6C">
        <w:t>6.1.57.3(1)</w:t>
      </w:r>
      <w:r w:rsidRPr="002C0156">
        <w:t xml:space="preserve"> to be approved for additional treatment services. [Minnesota Statutes, §254A.03, subd. 3(c)]</w:t>
      </w:r>
      <w:bookmarkEnd w:id="2459"/>
    </w:p>
    <w:p w14:paraId="5CFD4953" w14:textId="75D0781E" w:rsidR="00DD4C13" w:rsidRPr="002C0156" w:rsidRDefault="00AC4A55" w:rsidP="00F84F10">
      <w:pPr>
        <w:pStyle w:val="Heading5"/>
      </w:pPr>
      <w:r w:rsidRPr="002C0156">
        <w:t xml:space="preserve">The MCO will require </w:t>
      </w:r>
      <w:r w:rsidR="004939AB" w:rsidRPr="002C0156">
        <w:t>providers</w:t>
      </w:r>
      <w:r w:rsidR="00D126C2" w:rsidRPr="002C0156">
        <w:t xml:space="preserve"> </w:t>
      </w:r>
      <w:r w:rsidRPr="002C0156">
        <w:t>to</w:t>
      </w:r>
      <w:r w:rsidR="00D126C2" w:rsidRPr="002C0156">
        <w:t xml:space="preserve"> utilize valid and reliable tools, </w:t>
      </w:r>
      <w:r w:rsidR="000828E5" w:rsidRPr="002C0156">
        <w:t>recommended</w:t>
      </w:r>
      <w:r w:rsidR="00D126C2" w:rsidRPr="002C0156">
        <w:t xml:space="preserve"> by the STATE, and resources to provide immediate treatment options, which may include pharmacotherapy options and/or referral to specialized treatment</w:t>
      </w:r>
      <w:r w:rsidR="00DD4C13" w:rsidRPr="002C0156">
        <w:t>.</w:t>
      </w:r>
    </w:p>
    <w:p w14:paraId="68E3F5DC" w14:textId="77777777" w:rsidR="000828E5" w:rsidRPr="002C0156" w:rsidRDefault="000828E5" w:rsidP="00F84F10">
      <w:pPr>
        <w:pStyle w:val="5bodytext"/>
      </w:pPr>
      <w:r w:rsidRPr="002C0156">
        <w:t>Recommended tools include:</w:t>
      </w:r>
    </w:p>
    <w:p w14:paraId="0C5BF0E3" w14:textId="77777777" w:rsidR="000828E5" w:rsidRPr="002C0156" w:rsidRDefault="000828E5" w:rsidP="00F84F10">
      <w:pPr>
        <w:pStyle w:val="5BodyTextBullet"/>
      </w:pPr>
      <w:r w:rsidRPr="002C0156">
        <w:t>ASSIST – Alcohol, Smoking, and Substance Involvement Screening Test</w:t>
      </w:r>
    </w:p>
    <w:p w14:paraId="3E34E086" w14:textId="77777777" w:rsidR="000828E5" w:rsidRPr="002C0156" w:rsidRDefault="000828E5" w:rsidP="00F84F10">
      <w:pPr>
        <w:pStyle w:val="5BodyTextBullet"/>
      </w:pPr>
      <w:r w:rsidRPr="002C0156">
        <w:t>AUDIT – Alcohol Use Disorders Identification Test</w:t>
      </w:r>
    </w:p>
    <w:p w14:paraId="0D964707" w14:textId="77777777" w:rsidR="000828E5" w:rsidRPr="002C0156" w:rsidRDefault="000828E5" w:rsidP="00F84F10">
      <w:pPr>
        <w:pStyle w:val="5BodyTextBullet"/>
      </w:pPr>
      <w:r w:rsidRPr="002C0156">
        <w:t>AUDIT-C</w:t>
      </w:r>
    </w:p>
    <w:p w14:paraId="592FA2EB" w14:textId="77777777" w:rsidR="000828E5" w:rsidRPr="002C0156" w:rsidRDefault="000828E5" w:rsidP="00F84F10">
      <w:pPr>
        <w:pStyle w:val="5BodyTextBullet"/>
      </w:pPr>
      <w:r w:rsidRPr="002C0156">
        <w:t>CAGE  (Cut Down, Annoyed, Guilty, Eye-opener)</w:t>
      </w:r>
    </w:p>
    <w:p w14:paraId="138A073D" w14:textId="77777777" w:rsidR="000828E5" w:rsidRPr="002C0156" w:rsidRDefault="000828E5" w:rsidP="00F84F10">
      <w:pPr>
        <w:pStyle w:val="5BodyTextBullet"/>
      </w:pPr>
      <w:r w:rsidRPr="002C0156">
        <w:t>CRAFFT  (Car, Relax, Alone, Forget, Family or Friends, Trouble)</w:t>
      </w:r>
    </w:p>
    <w:p w14:paraId="314457EC" w14:textId="77777777" w:rsidR="000828E5" w:rsidRPr="002C0156" w:rsidRDefault="000828E5" w:rsidP="00F84F10">
      <w:pPr>
        <w:pStyle w:val="5BodyTextBullet"/>
      </w:pPr>
      <w:r w:rsidRPr="002C0156">
        <w:t>DAST (Drug Abuse Screening Test)</w:t>
      </w:r>
    </w:p>
    <w:p w14:paraId="25EDCB62" w14:textId="77777777" w:rsidR="000828E5" w:rsidRPr="002C0156" w:rsidRDefault="000828E5" w:rsidP="00F84F10">
      <w:pPr>
        <w:pStyle w:val="5BodyTextBullet"/>
      </w:pPr>
      <w:r w:rsidRPr="002C0156">
        <w:t>DAST-A</w:t>
      </w:r>
    </w:p>
    <w:p w14:paraId="2EA02F7E" w14:textId="77777777" w:rsidR="000828E5" w:rsidRPr="002C0156" w:rsidRDefault="000828E5" w:rsidP="00F84F10">
      <w:pPr>
        <w:pStyle w:val="5BodyTextBullet"/>
      </w:pPr>
      <w:r w:rsidRPr="002C0156">
        <w:t>MAST  (Michigan Alcohol Screening Test)</w:t>
      </w:r>
    </w:p>
    <w:p w14:paraId="524AB3CA" w14:textId="77777777" w:rsidR="000828E5" w:rsidRPr="002C0156" w:rsidRDefault="000828E5" w:rsidP="00F84F10">
      <w:pPr>
        <w:pStyle w:val="5BodyTextBullet"/>
      </w:pPr>
      <w:r w:rsidRPr="002C0156">
        <w:t>NIDA Drug Use Screening Tool</w:t>
      </w:r>
    </w:p>
    <w:p w14:paraId="16E01D02" w14:textId="77777777" w:rsidR="000828E5" w:rsidRPr="002C0156" w:rsidRDefault="000828E5" w:rsidP="00F84F10">
      <w:pPr>
        <w:pStyle w:val="5BodyTextBullet"/>
      </w:pPr>
      <w:r w:rsidRPr="002C0156">
        <w:t>POSIT  (Problem-Oriented Screening Instrument for Teenagers)</w:t>
      </w:r>
    </w:p>
    <w:p w14:paraId="33F576E1" w14:textId="2EC59A4A" w:rsidR="000828E5" w:rsidRPr="002C0156" w:rsidRDefault="000828E5" w:rsidP="00F84F10">
      <w:pPr>
        <w:pStyle w:val="5BodyTextBullet"/>
      </w:pPr>
      <w:r w:rsidRPr="002C0156">
        <w:t>TWEAK (Tolerance, Worried, Eye-openers, Amnesia, (K) Cut down)</w:t>
      </w:r>
    </w:p>
    <w:p w14:paraId="319EE289" w14:textId="2D8C06C0" w:rsidR="00DD4C13" w:rsidRPr="002C0156" w:rsidRDefault="00AC4A55" w:rsidP="00F84F10">
      <w:pPr>
        <w:pStyle w:val="Heading5"/>
      </w:pPr>
      <w:r w:rsidRPr="002C0156">
        <w:t>The MCO will require that behavioral health Providers s</w:t>
      </w:r>
      <w:r w:rsidR="00D126C2" w:rsidRPr="002C0156">
        <w:t xml:space="preserve">creen all </w:t>
      </w:r>
      <w:r w:rsidR="00C531E9" w:rsidRPr="002C0156">
        <w:t>Enrollees for</w:t>
      </w:r>
      <w:r w:rsidR="00D126C2" w:rsidRPr="002C0156">
        <w:t xml:space="preserve"> the presence of co-occurring substance </w:t>
      </w:r>
      <w:r w:rsidR="00562628" w:rsidRPr="002C0156">
        <w:t>use disorder</w:t>
      </w:r>
      <w:r w:rsidR="00D126C2" w:rsidRPr="002C0156">
        <w:t xml:space="preserve"> and mental illness</w:t>
      </w:r>
      <w:r w:rsidRPr="002C0156">
        <w:t>, upon initial access to services</w:t>
      </w:r>
      <w:r w:rsidR="00723776" w:rsidRPr="002C0156">
        <w:t xml:space="preserve">.  </w:t>
      </w:r>
      <w:r w:rsidR="00562628" w:rsidRPr="002C0156">
        <w:t xml:space="preserve">Behavioral health Providers </w:t>
      </w:r>
      <w:r w:rsidR="00D126C2" w:rsidRPr="002C0156">
        <w:t>will utilize valid and reliable tools, approved by the STATE, and resources to provide immediate treatment options, which may include pharmacotherapy options and/or referral to specialized treatment</w:t>
      </w:r>
      <w:r w:rsidR="00DD4C13" w:rsidRPr="002C0156">
        <w:t>.</w:t>
      </w:r>
    </w:p>
    <w:p w14:paraId="491BFA2D" w14:textId="77777777" w:rsidR="00DD4C13" w:rsidRPr="002C0156" w:rsidRDefault="00D126C2" w:rsidP="00F84F10">
      <w:pPr>
        <w:pStyle w:val="Heading5"/>
      </w:pPr>
      <w:r w:rsidRPr="002C0156">
        <w:t>The STATE recommends the following nationally recognized assessment tool:</w:t>
      </w:r>
      <w:r w:rsidR="00723776" w:rsidRPr="002C0156">
        <w:t xml:space="preserve"> </w:t>
      </w:r>
      <w:r w:rsidRPr="002C0156">
        <w:t>“In the chemical health service for detecting mental health issues</w:t>
      </w:r>
      <w:r w:rsidR="00C531E9" w:rsidRPr="002C0156">
        <w:t>: “</w:t>
      </w:r>
      <w:r w:rsidRPr="002C0156">
        <w:t>sections 1 and 2 (Internalizing Disorder and Externalizing Disorder Screeners) of the Global Assessment of Individual Needs-short Screener (GAIN-SS) or the K-6</w:t>
      </w:r>
      <w:r w:rsidR="00DD4C13" w:rsidRPr="002C0156">
        <w:t>.</w:t>
      </w:r>
    </w:p>
    <w:p w14:paraId="00052406" w14:textId="6FEBCEB6" w:rsidR="00DD4C13" w:rsidRPr="002C0156" w:rsidRDefault="00B9287C" w:rsidP="00F84F10">
      <w:pPr>
        <w:pStyle w:val="Heading3"/>
      </w:pPr>
      <w:bookmarkStart w:id="2461" w:name="_Toc466451499"/>
      <w:bookmarkStart w:id="2462" w:name="_Toc488144423"/>
      <w:bookmarkStart w:id="2463" w:name="_Toc209615349"/>
      <w:r w:rsidRPr="002C0156">
        <w:t>Telehealth</w:t>
      </w:r>
      <w:r w:rsidR="00D55EFC" w:rsidRPr="002C0156">
        <w:t xml:space="preserve"> Services</w:t>
      </w:r>
      <w:bookmarkEnd w:id="2461"/>
      <w:bookmarkEnd w:id="2462"/>
      <w:r w:rsidR="00DD4C13" w:rsidRPr="002C0156">
        <w:t>.</w:t>
      </w:r>
      <w:bookmarkEnd w:id="2463"/>
    </w:p>
    <w:p w14:paraId="3354A894" w14:textId="72BEBD4D" w:rsidR="004D2D6C" w:rsidRPr="002C0156" w:rsidRDefault="00B9287C" w:rsidP="00F84F10">
      <w:pPr>
        <w:pStyle w:val="Heading4"/>
      </w:pPr>
      <w:r w:rsidRPr="002C0156">
        <w:t>Telehealth</w:t>
      </w:r>
      <w:r w:rsidR="00D55EFC" w:rsidRPr="002C0156">
        <w:t xml:space="preserve"> services </w:t>
      </w:r>
      <w:r w:rsidR="005F5718" w:rsidRPr="002C0156">
        <w:t>include</w:t>
      </w:r>
      <w:r w:rsidR="00D55EFC" w:rsidRPr="002C0156">
        <w:t xml:space="preserve"> medically necessary services and consultations delivered by a health care provider defined in </w:t>
      </w:r>
      <w:r w:rsidR="00BE02E8" w:rsidRPr="002C0156">
        <w:t xml:space="preserve">Minnesota Statutes, </w:t>
      </w:r>
      <w:r w:rsidR="009D6712" w:rsidRPr="002C0156">
        <w:t>§</w:t>
      </w:r>
      <w:r w:rsidR="006A7F60" w:rsidRPr="002C0156">
        <w:t>256B.0625, subd. 3b</w:t>
      </w:r>
      <w:r w:rsidR="009A11B4" w:rsidRPr="002C0156">
        <w:t>,</w:t>
      </w:r>
      <w:r w:rsidR="00425B04">
        <w:t xml:space="preserve"> </w:t>
      </w:r>
      <w:r w:rsidRPr="002C0156">
        <w:t>through telehealth in the same manner as if the service or consultation was delivered through in-person contact.  Services or consultations delivered through telehealth shall be paid at the full allowable rate.</w:t>
      </w:r>
      <w:r w:rsidR="004D2D6C" w:rsidRPr="002C0156">
        <w:t xml:space="preserve"> </w:t>
      </w:r>
    </w:p>
    <w:p w14:paraId="6828BDC3" w14:textId="51D3FDEC" w:rsidR="00DD4C13" w:rsidRPr="002C0156" w:rsidRDefault="004D2D6C" w:rsidP="00F84F10">
      <w:pPr>
        <w:pStyle w:val="Heading4"/>
      </w:pPr>
      <w:r w:rsidRPr="002C0156">
        <w:t xml:space="preserve"> </w:t>
      </w:r>
      <w:r w:rsidR="00D55EFC" w:rsidRPr="002C0156">
        <w:t xml:space="preserve">As a condition of payment, a licensed health care provider must document each occurrence of a health service provided by </w:t>
      </w:r>
      <w:r w:rsidR="00B9287C" w:rsidRPr="002C0156">
        <w:t>telehealth</w:t>
      </w:r>
      <w:r w:rsidR="00D55EFC" w:rsidRPr="002C0156">
        <w:t xml:space="preserve"> to an Enrollee</w:t>
      </w:r>
      <w:r w:rsidR="00723776" w:rsidRPr="002C0156">
        <w:t xml:space="preserve">.  </w:t>
      </w:r>
      <w:r w:rsidR="00D55EFC" w:rsidRPr="002C0156">
        <w:t xml:space="preserve">Health care service records for services provided by </w:t>
      </w:r>
      <w:r w:rsidR="00B9287C" w:rsidRPr="002C0156">
        <w:t>telehealth</w:t>
      </w:r>
      <w:r w:rsidR="00D55EFC" w:rsidRPr="002C0156">
        <w:t xml:space="preserve"> must meet the requirements in Minnesota Rules, </w:t>
      </w:r>
      <w:r w:rsidR="00D55EFC" w:rsidRPr="002C0156">
        <w:lastRenderedPageBreak/>
        <w:t xml:space="preserve">part 9505.2175, subparts 1 and 2, and must document the requirements outlined in </w:t>
      </w:r>
      <w:r w:rsidR="00BE02E8" w:rsidRPr="002C0156">
        <w:t xml:space="preserve">Minnesota Statutes, </w:t>
      </w:r>
      <w:r w:rsidR="00980149" w:rsidRPr="002C0156">
        <w:t>§</w:t>
      </w:r>
      <w:r w:rsidR="00D55EFC" w:rsidRPr="002C0156">
        <w:t xml:space="preserve">256B.0625, </w:t>
      </w:r>
      <w:r w:rsidR="008C6718" w:rsidRPr="002C0156">
        <w:t>subd. </w:t>
      </w:r>
      <w:r w:rsidR="00D55EFC" w:rsidRPr="002C0156">
        <w:t>3b</w:t>
      </w:r>
      <w:r w:rsidR="00DD4C13" w:rsidRPr="002C0156">
        <w:t>.</w:t>
      </w:r>
    </w:p>
    <w:p w14:paraId="09500939" w14:textId="68E26BB7" w:rsidR="00431271" w:rsidRPr="002C0156" w:rsidRDefault="00431271" w:rsidP="00F84F10">
      <w:pPr>
        <w:pStyle w:val="Heading3"/>
      </w:pPr>
      <w:bookmarkStart w:id="2464" w:name="_Toc209615350"/>
      <w:r w:rsidRPr="002C0156">
        <w:t>Telemonitoring</w:t>
      </w:r>
      <w:bookmarkEnd w:id="2464"/>
      <w:r w:rsidRPr="002C0156">
        <w:t xml:space="preserve"> </w:t>
      </w:r>
    </w:p>
    <w:p w14:paraId="5E7E92D7" w14:textId="22B2BF9D" w:rsidR="00431271" w:rsidRPr="002C0156" w:rsidRDefault="00431271" w:rsidP="00F84F10">
      <w:pPr>
        <w:pStyle w:val="3bodytext"/>
      </w:pPr>
      <w:r w:rsidRPr="002C0156">
        <w:t>Telemonitoring services are covered</w:t>
      </w:r>
      <w:r w:rsidR="009A11B4" w:rsidRPr="002C0156">
        <w:t xml:space="preserve">, </w:t>
      </w:r>
      <w:r w:rsidRPr="002C0156">
        <w:t xml:space="preserve">if: </w:t>
      </w:r>
    </w:p>
    <w:p w14:paraId="6240AB6B" w14:textId="77777777" w:rsidR="00846C57" w:rsidRPr="002C0156" w:rsidRDefault="00431271" w:rsidP="00F84F10">
      <w:pPr>
        <w:pStyle w:val="Heading5"/>
        <w:rPr>
          <w:rFonts w:eastAsia="Calibri"/>
        </w:rPr>
      </w:pPr>
      <w:r w:rsidRPr="002C0156">
        <w:t>T</w:t>
      </w:r>
      <w:r w:rsidRPr="002C0156">
        <w:rPr>
          <w:rFonts w:eastAsia="Calibri"/>
        </w:rPr>
        <w:t xml:space="preserve">he telemonitoring service is medically appropriate based on the </w:t>
      </w:r>
      <w:r w:rsidRPr="002C0156">
        <w:t>Enrollee</w:t>
      </w:r>
      <w:r w:rsidRPr="002C0156">
        <w:rPr>
          <w:rFonts w:eastAsia="Calibri"/>
        </w:rPr>
        <w:t>'s medical condition or status;</w:t>
      </w:r>
      <w:r w:rsidRPr="002C0156">
        <w:t xml:space="preserve"> </w:t>
      </w:r>
    </w:p>
    <w:p w14:paraId="38D438B8" w14:textId="1142D99B" w:rsidR="00431271" w:rsidRPr="002C0156" w:rsidRDefault="00846C57" w:rsidP="00F84F10">
      <w:pPr>
        <w:pStyle w:val="Heading5"/>
        <w:rPr>
          <w:rFonts w:eastAsia="Calibri"/>
        </w:rPr>
      </w:pPr>
      <w:r w:rsidRPr="002C0156">
        <w:rPr>
          <w:rFonts w:eastAsia="Calibri"/>
        </w:rPr>
        <w:t>T</w:t>
      </w:r>
      <w:r w:rsidR="00431271" w:rsidRPr="002C0156">
        <w:rPr>
          <w:rFonts w:eastAsia="Calibri"/>
        </w:rPr>
        <w:t xml:space="preserve">he </w:t>
      </w:r>
      <w:r w:rsidR="005F5718" w:rsidRPr="002C0156">
        <w:rPr>
          <w:rFonts w:eastAsia="Calibri"/>
        </w:rPr>
        <w:t>Enrollee</w:t>
      </w:r>
      <w:r w:rsidR="00431271" w:rsidRPr="002C0156">
        <w:rPr>
          <w:rFonts w:eastAsia="Calibri"/>
        </w:rPr>
        <w:t xml:space="preserve">'s provider has identified that telemonitoring services would likely prevent the </w:t>
      </w:r>
      <w:r w:rsidR="005F5718" w:rsidRPr="002C0156">
        <w:rPr>
          <w:rFonts w:eastAsia="Calibri"/>
        </w:rPr>
        <w:t>Enrollee</w:t>
      </w:r>
      <w:r w:rsidR="00431271" w:rsidRPr="002C0156">
        <w:rPr>
          <w:rFonts w:eastAsia="Calibri"/>
        </w:rPr>
        <w:t xml:space="preserve">'s admission or readmission to </w:t>
      </w:r>
      <w:r w:rsidR="00431271" w:rsidRPr="002C0156">
        <w:t xml:space="preserve">a hospital, emergency room, or </w:t>
      </w:r>
      <w:r w:rsidR="00431271" w:rsidRPr="002C0156">
        <w:rPr>
          <w:rFonts w:eastAsia="Calibri"/>
        </w:rPr>
        <w:t>nursing facility;</w:t>
      </w:r>
    </w:p>
    <w:p w14:paraId="4090B2ED" w14:textId="7D30F973" w:rsidR="00431271" w:rsidRPr="002C0156" w:rsidRDefault="00431271" w:rsidP="00F84F10">
      <w:pPr>
        <w:pStyle w:val="Heading5"/>
      </w:pPr>
      <w:r w:rsidRPr="002C0156">
        <w:t>T</w:t>
      </w:r>
      <w:r w:rsidRPr="002C0156">
        <w:rPr>
          <w:rFonts w:eastAsia="Calibri"/>
        </w:rPr>
        <w:t xml:space="preserve">he </w:t>
      </w:r>
      <w:r w:rsidR="005F5718" w:rsidRPr="002C0156">
        <w:rPr>
          <w:rFonts w:eastAsia="Calibri"/>
        </w:rPr>
        <w:t xml:space="preserve">Enrollee </w:t>
      </w:r>
      <w:r w:rsidRPr="002C0156">
        <w:rPr>
          <w:rFonts w:eastAsia="Calibri"/>
        </w:rPr>
        <w:t xml:space="preserve">is cognitively and physically capable of operating the monitoring device </w:t>
      </w:r>
      <w:r w:rsidRPr="002C0156">
        <w:t xml:space="preserve"> </w:t>
      </w:r>
      <w:r w:rsidRPr="002C0156">
        <w:rPr>
          <w:rFonts w:eastAsia="Calibri"/>
        </w:rPr>
        <w:t xml:space="preserve">or equipment, or the </w:t>
      </w:r>
      <w:r w:rsidR="005F5718" w:rsidRPr="002C0156">
        <w:rPr>
          <w:rFonts w:eastAsia="Calibri"/>
        </w:rPr>
        <w:t xml:space="preserve">Enrollee </w:t>
      </w:r>
      <w:r w:rsidRPr="002C0156">
        <w:rPr>
          <w:rFonts w:eastAsia="Calibri"/>
        </w:rPr>
        <w:t xml:space="preserve">has a caregiver who is willing and able to assist with the </w:t>
      </w:r>
      <w:r w:rsidRPr="002C0156">
        <w:t xml:space="preserve"> m</w:t>
      </w:r>
      <w:r w:rsidRPr="002C0156">
        <w:rPr>
          <w:rFonts w:eastAsia="Calibri"/>
        </w:rPr>
        <w:t>onitoring device or equipment; and</w:t>
      </w:r>
    </w:p>
    <w:p w14:paraId="12FD5968" w14:textId="77777777" w:rsidR="0066693B" w:rsidRPr="002C0156" w:rsidRDefault="00431271" w:rsidP="00F84F10">
      <w:pPr>
        <w:pStyle w:val="Heading5"/>
      </w:pPr>
      <w:r w:rsidRPr="002C0156">
        <w:t>T</w:t>
      </w:r>
      <w:r w:rsidRPr="002C0156">
        <w:rPr>
          <w:rFonts w:eastAsia="Calibri"/>
        </w:rPr>
        <w:t xml:space="preserve">he </w:t>
      </w:r>
      <w:r w:rsidR="005F5718" w:rsidRPr="002C0156">
        <w:rPr>
          <w:rFonts w:eastAsia="Calibri"/>
        </w:rPr>
        <w:t xml:space="preserve">Enrollee </w:t>
      </w:r>
      <w:r w:rsidRPr="002C0156">
        <w:rPr>
          <w:rFonts w:eastAsia="Calibri"/>
        </w:rPr>
        <w:t>resides in a setting that is suitable for telemonitoring and not i</w:t>
      </w:r>
      <w:r w:rsidRPr="002C0156">
        <w:t xml:space="preserve">n a setting </w:t>
      </w:r>
      <w:r w:rsidRPr="002C0156">
        <w:rPr>
          <w:rFonts w:eastAsia="Calibri"/>
        </w:rPr>
        <w:t>that has health care staff on site.</w:t>
      </w:r>
      <w:r w:rsidR="009D6712" w:rsidRPr="002C0156">
        <w:rPr>
          <w:rFonts w:eastAsia="Calibri"/>
        </w:rPr>
        <w:t xml:space="preserve"> [Minnesota Statutes, §256B.0625, subd. 3h]</w:t>
      </w:r>
    </w:p>
    <w:p w14:paraId="7003B22E" w14:textId="1A2369EE" w:rsidR="00431271" w:rsidRPr="002C0156" w:rsidRDefault="0066693B" w:rsidP="00F84F10">
      <w:pPr>
        <w:pStyle w:val="Heading3"/>
        <w:rPr>
          <w:rFonts w:eastAsia="Calibri"/>
        </w:rPr>
      </w:pPr>
      <w:r w:rsidRPr="002C0156">
        <w:rPr>
          <w:rFonts w:eastAsia="Calibri"/>
        </w:rPr>
        <w:t xml:space="preserve"> </w:t>
      </w:r>
      <w:bookmarkStart w:id="2465" w:name="_Toc209615351"/>
      <w:r w:rsidRPr="002C0156">
        <w:rPr>
          <w:rFonts w:eastAsia="Calibri"/>
        </w:rPr>
        <w:t>Tobacco and Nicotine Cessation</w:t>
      </w:r>
      <w:bookmarkEnd w:id="2465"/>
    </w:p>
    <w:p w14:paraId="4B5FC9E9" w14:textId="77777777" w:rsidR="00277B82" w:rsidRPr="002C0156" w:rsidRDefault="00277B82" w:rsidP="00C007F7">
      <w:pPr>
        <w:pStyle w:val="3bodytext"/>
      </w:pPr>
      <w:r w:rsidRPr="002C0156">
        <w:t xml:space="preserve">Tobacco and nicotine cessation services, drugs to treat tobacco and nicotine addiction or dependence, and drugs to help individuals discontinue use of tobacco and nicotine products, are covered.  The MCO must cover services and drugs as provided in this subdivision consistent with evidence-based or evidence-informed best practices. Effective January 1, 2024, covered services include: </w:t>
      </w:r>
    </w:p>
    <w:p w14:paraId="34D1D9F8" w14:textId="77777777" w:rsidR="00277B82" w:rsidRPr="002C0156" w:rsidRDefault="00277B82" w:rsidP="00C007F7">
      <w:pPr>
        <w:pStyle w:val="Heading5"/>
      </w:pPr>
      <w:r w:rsidRPr="002C0156">
        <w:t>In-person individual and group tobacco and nicotine cessation education and counseling services if provided by a health care practitioner whose scope of practice encompasses tobacco and nicotine cessation education and counseling. Service providers include but are not limited to the following:</w:t>
      </w:r>
    </w:p>
    <w:p w14:paraId="71A3CF44" w14:textId="77777777" w:rsidR="00277B82" w:rsidRPr="002C0156" w:rsidRDefault="00277B82" w:rsidP="00F84F10">
      <w:pPr>
        <w:pStyle w:val="4BodyTextBullet"/>
      </w:pPr>
      <w:r w:rsidRPr="002C0156">
        <w:t>Mental health practitioners under Minnesota Statutes, §245.462, subdivision 17;</w:t>
      </w:r>
    </w:p>
    <w:p w14:paraId="34534B2E" w14:textId="77777777" w:rsidR="00277B82" w:rsidRPr="002C0156" w:rsidRDefault="00277B82" w:rsidP="00F84F10">
      <w:pPr>
        <w:pStyle w:val="4BodyTextBullet"/>
      </w:pPr>
      <w:r w:rsidRPr="002C0156">
        <w:t>Mental health professionals under Minnesota Statutes, §245.462, subdivision 18;</w:t>
      </w:r>
    </w:p>
    <w:p w14:paraId="7A77F7B4" w14:textId="77777777" w:rsidR="00277B82" w:rsidRPr="002C0156" w:rsidRDefault="00277B82" w:rsidP="00F84F10">
      <w:pPr>
        <w:pStyle w:val="4BodyTextBullet"/>
      </w:pPr>
      <w:r w:rsidRPr="002C0156">
        <w:t>Mental health certified peer specialists under Minnesota Statutes, §256B.0615;</w:t>
      </w:r>
    </w:p>
    <w:p w14:paraId="6766A5FB" w14:textId="77777777" w:rsidR="00277B82" w:rsidRPr="002C0156" w:rsidRDefault="00277B82" w:rsidP="00F84F10">
      <w:pPr>
        <w:pStyle w:val="4BodyTextBullet"/>
      </w:pPr>
      <w:r w:rsidRPr="002C0156">
        <w:t>Alcohol and drug counselors licensed under Minnesota Statutes, Ch. 148F;</w:t>
      </w:r>
    </w:p>
    <w:p w14:paraId="67FA761B" w14:textId="77777777" w:rsidR="00277B82" w:rsidRPr="002C0156" w:rsidRDefault="00277B82" w:rsidP="00F84F10">
      <w:pPr>
        <w:pStyle w:val="4BodyTextBullet"/>
      </w:pPr>
      <w:r w:rsidRPr="002C0156">
        <w:t>Recovery peers as defined in Minnesota Statutes, §245F.02, subdivision 21;</w:t>
      </w:r>
    </w:p>
    <w:p w14:paraId="0E91E78B" w14:textId="77777777" w:rsidR="00277B82" w:rsidRPr="002C0156" w:rsidRDefault="00277B82" w:rsidP="00F84F10">
      <w:pPr>
        <w:pStyle w:val="4BodyTextBullet"/>
      </w:pPr>
      <w:r w:rsidRPr="002C0156">
        <w:t>Certified tobacco treatment specialists;</w:t>
      </w:r>
    </w:p>
    <w:p w14:paraId="0E6C6B08" w14:textId="77777777" w:rsidR="00277B82" w:rsidRPr="002C0156" w:rsidRDefault="00277B82" w:rsidP="00F84F10">
      <w:pPr>
        <w:pStyle w:val="4BodyTextBullet"/>
      </w:pPr>
      <w:r w:rsidRPr="002C0156">
        <w:t>Community health workers;</w:t>
      </w:r>
    </w:p>
    <w:p w14:paraId="7052D9D6" w14:textId="77777777" w:rsidR="00277B82" w:rsidRPr="002C0156" w:rsidRDefault="00277B82" w:rsidP="00F84F10">
      <w:pPr>
        <w:pStyle w:val="4BodyTextBullet"/>
      </w:pPr>
      <w:r w:rsidRPr="002C0156">
        <w:t>Physicians;</w:t>
      </w:r>
    </w:p>
    <w:p w14:paraId="357BCEF8" w14:textId="77777777" w:rsidR="00277B82" w:rsidRPr="002C0156" w:rsidRDefault="00277B82" w:rsidP="00F84F10">
      <w:pPr>
        <w:pStyle w:val="4BodyTextBullet"/>
      </w:pPr>
      <w:r w:rsidRPr="002C0156">
        <w:t>Physician assistants;</w:t>
      </w:r>
    </w:p>
    <w:p w14:paraId="69BFCD0B" w14:textId="77777777" w:rsidR="00277B82" w:rsidRPr="002C0156" w:rsidRDefault="00277B82" w:rsidP="00F84F10">
      <w:pPr>
        <w:pStyle w:val="4BodyTextBullet"/>
      </w:pPr>
      <w:r w:rsidRPr="002C0156">
        <w:t>Advanced practice registered nurses; or</w:t>
      </w:r>
    </w:p>
    <w:p w14:paraId="7E2A0DBD" w14:textId="77777777" w:rsidR="00277B82" w:rsidRPr="002C0156" w:rsidRDefault="00277B82" w:rsidP="00F84F10">
      <w:pPr>
        <w:pStyle w:val="4BodyTextBullet"/>
      </w:pPr>
      <w:r w:rsidRPr="002C0156">
        <w:t>Other licensed or nonlicensed professionals or paraprofessionals with training in providing tobacco and nicotine cessation education and counseling services.</w:t>
      </w:r>
    </w:p>
    <w:p w14:paraId="2E5DF755" w14:textId="77777777" w:rsidR="00277B82" w:rsidRPr="002C0156" w:rsidRDefault="00277B82" w:rsidP="00C007F7">
      <w:pPr>
        <w:pStyle w:val="Heading5"/>
      </w:pPr>
      <w:r w:rsidRPr="002C0156">
        <w:t xml:space="preserve">Telephone cessation counseling services provided through a Quitline. Notwithstanding Minnesota Statutes, §256B.0625, subd. 3b, Quitline services may be provided through audio-only communications. </w:t>
      </w:r>
    </w:p>
    <w:p w14:paraId="65E65277" w14:textId="77777777" w:rsidR="00277B82" w:rsidRPr="002C0156" w:rsidRDefault="00277B82" w:rsidP="00C007F7">
      <w:pPr>
        <w:pStyle w:val="Heading5"/>
      </w:pPr>
      <w:r w:rsidRPr="002C0156">
        <w:t xml:space="preserve">All prescription and over-the-counter pharmacotherapy drugs approved by the United States Food and Drug Administration for cessation of tobacco and nicotine use or </w:t>
      </w:r>
      <w:r w:rsidRPr="002C0156">
        <w:lastRenderedPageBreak/>
        <w:t>treatment of tobacco and nicotine dependence, and that are subject to a Medicaid drug rebate agreement.</w:t>
      </w:r>
    </w:p>
    <w:p w14:paraId="4FF69039" w14:textId="77777777" w:rsidR="00277B82" w:rsidRPr="002C0156" w:rsidRDefault="00277B82" w:rsidP="00C007F7">
      <w:pPr>
        <w:pStyle w:val="Heading5"/>
      </w:pPr>
      <w:r w:rsidRPr="002C0156">
        <w:t>Services covered under this subdivision may be provided by telemedicine.</w:t>
      </w:r>
    </w:p>
    <w:p w14:paraId="4107B140" w14:textId="77777777" w:rsidR="00277B82" w:rsidRPr="002C0156" w:rsidRDefault="00277B82" w:rsidP="00C007F7">
      <w:pPr>
        <w:pStyle w:val="Heading5"/>
      </w:pPr>
      <w:r w:rsidRPr="002C0156">
        <w:t>The MCO must not:</w:t>
      </w:r>
    </w:p>
    <w:p w14:paraId="5F27B638" w14:textId="77777777" w:rsidR="00277B82" w:rsidRPr="002C0156" w:rsidRDefault="00277B82" w:rsidP="00F84F10">
      <w:pPr>
        <w:pStyle w:val="4BodyTextBullet"/>
      </w:pPr>
      <w:r w:rsidRPr="002C0156">
        <w:t>Restrict or limit the type, duration, or frequency of tobacco and nicotine cessation services;</w:t>
      </w:r>
    </w:p>
    <w:p w14:paraId="1186779C" w14:textId="77777777" w:rsidR="00277B82" w:rsidRPr="002C0156" w:rsidRDefault="00277B82" w:rsidP="00F84F10">
      <w:pPr>
        <w:pStyle w:val="4BodyTextBullet"/>
      </w:pPr>
      <w:r w:rsidRPr="002C0156">
        <w:t>Prohibit the simultaneous use of multiple cessation services, including but not limited to simultaneous use of counseling and drugs covered under this section;</w:t>
      </w:r>
    </w:p>
    <w:p w14:paraId="6EA75969" w14:textId="77777777" w:rsidR="00277B82" w:rsidRPr="002C0156" w:rsidRDefault="00277B82" w:rsidP="00F84F10">
      <w:pPr>
        <w:pStyle w:val="4BodyTextBullet"/>
      </w:pPr>
      <w:r w:rsidRPr="002C0156">
        <w:t>Require counseling before receiving drugs or as a condition of receiving drugs covered under this section;</w:t>
      </w:r>
    </w:p>
    <w:p w14:paraId="251E04C3" w14:textId="77777777" w:rsidR="00277B82" w:rsidRPr="002C0156" w:rsidRDefault="00277B82" w:rsidP="00F84F10">
      <w:pPr>
        <w:pStyle w:val="4BodyTextBullet"/>
      </w:pPr>
      <w:r w:rsidRPr="002C0156">
        <w:t>Limit pharmacotherapy drug dosage amounts for a dosing regimen for treatment of a medically accepted indication as defined in 14 USC 1396r-8(K)(6); limit dosing frequency; or impose duration limits for drugs covered under this section;</w:t>
      </w:r>
    </w:p>
    <w:p w14:paraId="0BA96ACF" w14:textId="77777777" w:rsidR="00277B82" w:rsidRPr="002C0156" w:rsidRDefault="00277B82" w:rsidP="00F84F10">
      <w:pPr>
        <w:pStyle w:val="4BodyTextBullet"/>
      </w:pPr>
      <w:r w:rsidRPr="002C0156">
        <w:t>Prohibit simultaneous use of multiple drugs, including prescription and over-the-counter drugs covered under this section;</w:t>
      </w:r>
    </w:p>
    <w:p w14:paraId="7D7342FD" w14:textId="77777777" w:rsidR="00277B82" w:rsidRPr="002C0156" w:rsidRDefault="00277B82" w:rsidP="00F84F10">
      <w:pPr>
        <w:pStyle w:val="4BodyTextBullet"/>
      </w:pPr>
      <w:r w:rsidRPr="002C0156">
        <w:t>Require or authorize step therapy; or</w:t>
      </w:r>
    </w:p>
    <w:p w14:paraId="5BA39990" w14:textId="49DDE22A" w:rsidR="00277B82" w:rsidRPr="002C0156" w:rsidRDefault="00277B82" w:rsidP="00F84F10">
      <w:pPr>
        <w:pStyle w:val="4BodyTextBullet"/>
      </w:pPr>
      <w:r w:rsidRPr="002C0156">
        <w:rPr>
          <w:szCs w:val="22"/>
        </w:rPr>
        <w:t xml:space="preserve">Require or utilize prior authorization for any </w:t>
      </w:r>
      <w:r w:rsidRPr="002C0156">
        <w:t>tobacco</w:t>
      </w:r>
      <w:r w:rsidRPr="002C0156">
        <w:rPr>
          <w:szCs w:val="22"/>
        </w:rPr>
        <w:t xml:space="preserve"> and nicotine cessation services and drugs covered under this section.</w:t>
      </w:r>
    </w:p>
    <w:p w14:paraId="4F1A1882" w14:textId="77777777" w:rsidR="00DD4C13" w:rsidRPr="002C0156" w:rsidRDefault="00A32AEE" w:rsidP="00F84F10">
      <w:pPr>
        <w:pStyle w:val="Heading3"/>
      </w:pPr>
      <w:bookmarkStart w:id="2466" w:name="_Toc248215073"/>
      <w:bookmarkStart w:id="2467" w:name="_Toc216258957"/>
      <w:bookmarkStart w:id="2468" w:name="_Toc248291569"/>
      <w:bookmarkStart w:id="2469" w:name="_Ref276723165"/>
      <w:bookmarkStart w:id="2470" w:name="_Ref276723176"/>
      <w:bookmarkStart w:id="2471" w:name="_Toc279050072"/>
      <w:bookmarkStart w:id="2472" w:name="_Toc466451500"/>
      <w:bookmarkStart w:id="2473" w:name="_Toc488144424"/>
      <w:bookmarkStart w:id="2474" w:name="_Toc209615352"/>
      <w:r w:rsidRPr="002C0156">
        <w:t>Transplants</w:t>
      </w:r>
      <w:bookmarkEnd w:id="2466"/>
      <w:bookmarkEnd w:id="2467"/>
      <w:bookmarkEnd w:id="2468"/>
      <w:bookmarkEnd w:id="2469"/>
      <w:bookmarkEnd w:id="2470"/>
      <w:bookmarkEnd w:id="2471"/>
      <w:bookmarkEnd w:id="2472"/>
      <w:bookmarkEnd w:id="2473"/>
      <w:r w:rsidR="00DD4C13" w:rsidRPr="002C0156">
        <w:t>.</w:t>
      </w:r>
      <w:bookmarkEnd w:id="2474"/>
    </w:p>
    <w:p w14:paraId="43F029DD" w14:textId="546A4CB8" w:rsidR="0013376A" w:rsidRPr="002C0156" w:rsidRDefault="00A32AEE" w:rsidP="00F84F10">
      <w:pPr>
        <w:pStyle w:val="3bodytext"/>
      </w:pPr>
      <w:r w:rsidRPr="002C0156">
        <w:t xml:space="preserve">Covered transplants </w:t>
      </w:r>
      <w:r w:rsidR="00DB013E" w:rsidRPr="002C0156">
        <w:t>are</w:t>
      </w:r>
      <w:r w:rsidRPr="002C0156">
        <w:t xml:space="preserve">: cornea, heart, kidney, liver, lung, pancreas, heart-lung, intestine, intestine-liver, pancreas-kidney, pancreatic islet cell, stem cell, bone marrow and other transplants that are listed in the </w:t>
      </w:r>
      <w:r w:rsidR="00DD7216" w:rsidRPr="002C0156">
        <w:t xml:space="preserve">MHCP </w:t>
      </w:r>
      <w:r w:rsidRPr="002C0156">
        <w:t xml:space="preserve">Provider Manual, covered by Medicare, or recommended by the </w:t>
      </w:r>
      <w:r w:rsidR="00E928EA" w:rsidRPr="002C0156">
        <w:t>STATE</w:t>
      </w:r>
      <w:r w:rsidRPr="002C0156">
        <w:t>'s medical review agent</w:t>
      </w:r>
      <w:r w:rsidR="00723776" w:rsidRPr="002C0156">
        <w:t xml:space="preserve">.  </w:t>
      </w:r>
      <w:r w:rsidRPr="002C0156">
        <w:t xml:space="preserve">All organ transplants must be performed at transplant centers </w:t>
      </w:r>
      <w:r w:rsidR="007C19BC" w:rsidRPr="002C0156">
        <w:t xml:space="preserve"> currently approved by CMS as meeting the CMS conditions of participation for transplant centers at 42 CFR </w:t>
      </w:r>
      <w:r w:rsidR="002E1D0F" w:rsidRPr="002C0156">
        <w:t>§§</w:t>
      </w:r>
      <w:r w:rsidR="007C19BC" w:rsidRPr="002C0156">
        <w:t>482.72 through 482.104</w:t>
      </w:r>
      <w:r w:rsidR="00723776" w:rsidRPr="002C0156">
        <w:t xml:space="preserve">.  </w:t>
      </w:r>
      <w:r w:rsidRPr="002C0156">
        <w:t>Stem cell or bone marrow transplant centers must meet the standards established by the Foundation for the Accreditation of Cellular Therapy (FACT)</w:t>
      </w:r>
      <w:r w:rsidR="00723776" w:rsidRPr="002C0156">
        <w:t xml:space="preserve">.  </w:t>
      </w:r>
      <w:r w:rsidR="00AC4A55" w:rsidRPr="002C0156">
        <w:t>[</w:t>
      </w:r>
      <w:r w:rsidR="00F16D27" w:rsidRPr="002C0156">
        <w:t xml:space="preserve">SSA §1903(i)(1); </w:t>
      </w:r>
      <w:r w:rsidR="00AC4A55" w:rsidRPr="002C0156">
        <w:t>Minnesota Statutes, §256B.0625, subd. 27]</w:t>
      </w:r>
    </w:p>
    <w:p w14:paraId="0C449876" w14:textId="77777777" w:rsidR="00DD4C13" w:rsidRPr="002C0156" w:rsidRDefault="00A32AEE" w:rsidP="00F84F10">
      <w:pPr>
        <w:pStyle w:val="Heading3"/>
      </w:pPr>
      <w:bookmarkStart w:id="2475" w:name="_Toc248215074"/>
      <w:bookmarkStart w:id="2476" w:name="_Toc216258958"/>
      <w:bookmarkStart w:id="2477" w:name="_Toc248291570"/>
      <w:bookmarkStart w:id="2478" w:name="_Toc279050073"/>
      <w:bookmarkStart w:id="2479" w:name="_Toc466451501"/>
      <w:bookmarkStart w:id="2480" w:name="_Toc488144425"/>
      <w:bookmarkStart w:id="2481" w:name="_Ref517094346"/>
      <w:bookmarkStart w:id="2482" w:name="_Toc209615353"/>
      <w:r w:rsidRPr="002C0156">
        <w:t>Tuberculosis Related Services</w:t>
      </w:r>
      <w:bookmarkEnd w:id="2475"/>
      <w:bookmarkEnd w:id="2476"/>
      <w:bookmarkEnd w:id="2477"/>
      <w:bookmarkEnd w:id="2478"/>
      <w:bookmarkEnd w:id="2479"/>
      <w:bookmarkEnd w:id="2480"/>
      <w:bookmarkEnd w:id="2481"/>
      <w:r w:rsidR="00DD4C13" w:rsidRPr="002C0156">
        <w:t>.</w:t>
      </w:r>
      <w:bookmarkEnd w:id="2482"/>
    </w:p>
    <w:p w14:paraId="203214CC" w14:textId="38911344" w:rsidR="0013376A" w:rsidRPr="002C0156" w:rsidRDefault="00E928EA" w:rsidP="00F84F10">
      <w:pPr>
        <w:pStyle w:val="3bodytext"/>
      </w:pPr>
      <w:r w:rsidRPr="002C0156">
        <w:t>Tuberculosis related services include</w:t>
      </w:r>
      <w:r w:rsidR="00A32AEE" w:rsidRPr="002C0156">
        <w:t xml:space="preserve"> Case Management and Directly Observed Therapy (DOT) which consists of direct observation of the intake of drugs prescribed to treat tuberculosis by a nurse or othe</w:t>
      </w:r>
      <w:r w:rsidR="00F75846" w:rsidRPr="002C0156">
        <w:t xml:space="preserve">r trained health care </w:t>
      </w:r>
      <w:r w:rsidRPr="002C0156">
        <w:t>P</w:t>
      </w:r>
      <w:r w:rsidR="00F75846" w:rsidRPr="002C0156">
        <w:t>rovider</w:t>
      </w:r>
      <w:r w:rsidR="00723776" w:rsidRPr="002C0156">
        <w:t xml:space="preserve">.  </w:t>
      </w:r>
      <w:r w:rsidR="00A32AEE" w:rsidRPr="002C0156">
        <w:t xml:space="preserve">The MCO shall make reasonable efforts to contract with and use the Local Public Health Nursing Agency as the Provider for direct observation of the intake of drugs prescribed to treat tuberculosis and refer for nurse </w:t>
      </w:r>
      <w:r w:rsidRPr="002C0156">
        <w:t>c</w:t>
      </w:r>
      <w:r w:rsidR="00A32AEE" w:rsidRPr="002C0156">
        <w:t xml:space="preserve">ase </w:t>
      </w:r>
      <w:r w:rsidRPr="002C0156">
        <w:t>m</w:t>
      </w:r>
      <w:r w:rsidR="00A32AEE" w:rsidRPr="002C0156">
        <w:t xml:space="preserve">anagement, except for </w:t>
      </w:r>
      <w:r w:rsidR="00DC413F" w:rsidRPr="002C0156">
        <w:t xml:space="preserve">Enrollees </w:t>
      </w:r>
      <w:r w:rsidR="00A32AEE" w:rsidRPr="002C0156">
        <w:t xml:space="preserve">who are </w:t>
      </w:r>
      <w:r w:rsidR="00BA57CD" w:rsidRPr="002C0156">
        <w:t>i</w:t>
      </w:r>
      <w:r w:rsidR="00A32AEE" w:rsidRPr="002C0156">
        <w:t>nstitutionalized</w:t>
      </w:r>
      <w:r w:rsidR="00723776" w:rsidRPr="002C0156">
        <w:t xml:space="preserve">.  </w:t>
      </w:r>
      <w:r w:rsidR="00A32AEE" w:rsidRPr="002C0156">
        <w:t xml:space="preserve">The MCO shall communicate to medical care Providers that all other tuberculosis patients should be referred to the Local Public Health Agency for DOT and nurse </w:t>
      </w:r>
      <w:r w:rsidR="00DB013E" w:rsidRPr="002C0156">
        <w:t>c</w:t>
      </w:r>
      <w:r w:rsidR="00A32AEE" w:rsidRPr="002C0156">
        <w:t xml:space="preserve">ase </w:t>
      </w:r>
      <w:r w:rsidR="00DB013E" w:rsidRPr="002C0156">
        <w:t>m</w:t>
      </w:r>
      <w:r w:rsidR="00A32AEE" w:rsidRPr="002C0156">
        <w:t xml:space="preserve">anagement </w:t>
      </w:r>
      <w:r w:rsidR="00DB013E" w:rsidRPr="002C0156">
        <w:t>s</w:t>
      </w:r>
      <w:r w:rsidR="00A32AEE" w:rsidRPr="002C0156">
        <w:t>ervices</w:t>
      </w:r>
      <w:r w:rsidR="00723776" w:rsidRPr="002C0156">
        <w:t xml:space="preserve">.  </w:t>
      </w:r>
      <w:r w:rsidR="00AC4A55" w:rsidRPr="002C0156">
        <w:t>[Minnesota Statutes, §256B.0625, subd. 40]</w:t>
      </w:r>
    </w:p>
    <w:p w14:paraId="47467E02" w14:textId="5EE6A697" w:rsidR="00D126C2" w:rsidRPr="002C0156" w:rsidRDefault="00A32AEE" w:rsidP="00F84F10">
      <w:pPr>
        <w:pStyle w:val="Heading3"/>
      </w:pPr>
      <w:bookmarkStart w:id="2483" w:name="_Toc248215075"/>
      <w:bookmarkStart w:id="2484" w:name="_Toc216258959"/>
      <w:bookmarkStart w:id="2485" w:name="_Toc248291571"/>
      <w:bookmarkStart w:id="2486" w:name="_Toc279050074"/>
      <w:bookmarkStart w:id="2487" w:name="_Toc466451502"/>
      <w:bookmarkStart w:id="2488" w:name="_Toc488144426"/>
      <w:bookmarkStart w:id="2489" w:name="_Toc209615354"/>
      <w:r w:rsidRPr="002C0156">
        <w:t>Vaccines and Immunizations</w:t>
      </w:r>
      <w:bookmarkEnd w:id="2483"/>
      <w:bookmarkEnd w:id="2484"/>
      <w:bookmarkEnd w:id="2485"/>
      <w:bookmarkEnd w:id="2486"/>
      <w:bookmarkEnd w:id="2487"/>
      <w:bookmarkEnd w:id="2488"/>
      <w:bookmarkEnd w:id="2489"/>
      <w:r w:rsidR="00723776" w:rsidRPr="002C0156">
        <w:t xml:space="preserve"> </w:t>
      </w:r>
    </w:p>
    <w:p w14:paraId="244A6496" w14:textId="0B6B06EF" w:rsidR="00DD4C13" w:rsidRPr="002C0156" w:rsidRDefault="00FB6DE6" w:rsidP="00F84F10">
      <w:pPr>
        <w:pStyle w:val="3bodytext"/>
      </w:pPr>
      <w:r w:rsidRPr="002C0156">
        <w:t>V</w:t>
      </w:r>
      <w:r w:rsidR="00F75846" w:rsidRPr="002C0156">
        <w:t xml:space="preserve">accines and immunizations </w:t>
      </w:r>
      <w:r w:rsidRPr="002C0156">
        <w:t xml:space="preserve">are covered and </w:t>
      </w:r>
      <w:r w:rsidR="00FA7276" w:rsidRPr="002C0156">
        <w:t>include but are not limited to</w:t>
      </w:r>
      <w:r w:rsidR="00473181" w:rsidRPr="002C0156">
        <w:t>:</w:t>
      </w:r>
      <w:r w:rsidR="00723776" w:rsidRPr="002C0156">
        <w:t xml:space="preserve"> </w:t>
      </w:r>
      <w:r w:rsidR="00473181" w:rsidRPr="002C0156">
        <w:t xml:space="preserve">1) </w:t>
      </w:r>
      <w:r w:rsidR="00FA7276" w:rsidRPr="002C0156">
        <w:t>recommendations</w:t>
      </w:r>
      <w:r w:rsidR="00A32AEE" w:rsidRPr="002C0156">
        <w:t xml:space="preserve"> by </w:t>
      </w:r>
      <w:r w:rsidR="00473181" w:rsidRPr="002C0156">
        <w:t>MDH;</w:t>
      </w:r>
      <w:r w:rsidR="00A32AEE" w:rsidRPr="002C0156">
        <w:t xml:space="preserve"> </w:t>
      </w:r>
      <w:r w:rsidR="00473181" w:rsidRPr="002C0156">
        <w:t>2)</w:t>
      </w:r>
      <w:r w:rsidR="00FA7276" w:rsidRPr="002C0156">
        <w:t xml:space="preserve"> </w:t>
      </w:r>
      <w:r w:rsidR="00473181" w:rsidRPr="002C0156">
        <w:t>human papilloma virus (</w:t>
      </w:r>
      <w:r w:rsidR="00A32AEE" w:rsidRPr="002C0156">
        <w:t>HPV</w:t>
      </w:r>
      <w:r w:rsidR="00473181" w:rsidRPr="002C0156">
        <w:t>)</w:t>
      </w:r>
      <w:r w:rsidR="00A32AEE" w:rsidRPr="002C0156">
        <w:t xml:space="preserve"> immunizations for </w:t>
      </w:r>
      <w:r w:rsidR="007A7A92" w:rsidRPr="002C0156">
        <w:t xml:space="preserve">males and </w:t>
      </w:r>
      <w:r w:rsidR="00A32AEE" w:rsidRPr="002C0156">
        <w:t xml:space="preserve">females ages </w:t>
      </w:r>
      <w:r w:rsidR="00473181" w:rsidRPr="002C0156">
        <w:t>nine</w:t>
      </w:r>
      <w:r w:rsidR="00A32AEE" w:rsidRPr="002C0156">
        <w:t xml:space="preserve"> </w:t>
      </w:r>
      <w:r w:rsidR="00473181" w:rsidRPr="002C0156">
        <w:t xml:space="preserve">(9) </w:t>
      </w:r>
      <w:r w:rsidR="00A32AEE" w:rsidRPr="002C0156">
        <w:t xml:space="preserve">to </w:t>
      </w:r>
      <w:r w:rsidR="00473181" w:rsidRPr="002C0156">
        <w:t>twenty-six (</w:t>
      </w:r>
      <w:r w:rsidR="00A32AEE" w:rsidRPr="002C0156">
        <w:t>26</w:t>
      </w:r>
      <w:r w:rsidR="00473181" w:rsidRPr="002C0156">
        <w:t>);</w:t>
      </w:r>
      <w:r w:rsidR="00A32AEE" w:rsidRPr="002C0156">
        <w:t xml:space="preserve"> </w:t>
      </w:r>
      <w:r w:rsidR="00473181" w:rsidRPr="002C0156">
        <w:t xml:space="preserve">3) </w:t>
      </w:r>
      <w:r w:rsidR="00545128" w:rsidRPr="002C0156">
        <w:t xml:space="preserve">shingles vaccine </w:t>
      </w:r>
      <w:r w:rsidR="00A32AEE" w:rsidRPr="002C0156">
        <w:t>for</w:t>
      </w:r>
      <w:r w:rsidR="00DA06AE" w:rsidRPr="002C0156">
        <w:t xml:space="preserve"> </w:t>
      </w:r>
      <w:r w:rsidR="00473181" w:rsidRPr="002C0156">
        <w:t>Enrollees</w:t>
      </w:r>
      <w:r w:rsidR="00DA06AE" w:rsidRPr="002C0156">
        <w:t xml:space="preserve"> age</w:t>
      </w:r>
      <w:r w:rsidR="00473181" w:rsidRPr="002C0156">
        <w:t>s</w:t>
      </w:r>
      <w:r w:rsidR="00DA06AE" w:rsidRPr="002C0156">
        <w:t xml:space="preserve"> </w:t>
      </w:r>
      <w:r w:rsidR="00922496" w:rsidRPr="002C0156">
        <w:t>fifty (5</w:t>
      </w:r>
      <w:r w:rsidR="000E4EE9" w:rsidRPr="002C0156">
        <w:t>0</w:t>
      </w:r>
      <w:r w:rsidR="00922496" w:rsidRPr="002C0156">
        <w:t xml:space="preserve">) </w:t>
      </w:r>
      <w:r w:rsidR="00DA06AE" w:rsidRPr="002C0156">
        <w:t>and over</w:t>
      </w:r>
      <w:r w:rsidR="00473181" w:rsidRPr="002C0156">
        <w:t>;</w:t>
      </w:r>
      <w:r w:rsidR="00DA06AE" w:rsidRPr="002C0156">
        <w:t xml:space="preserve"> </w:t>
      </w:r>
      <w:r w:rsidR="00473181" w:rsidRPr="002C0156">
        <w:t xml:space="preserve">4) </w:t>
      </w:r>
      <w:r w:rsidR="00DA06AE" w:rsidRPr="002C0156">
        <w:t xml:space="preserve">Varicella </w:t>
      </w:r>
      <w:r w:rsidR="009D6712" w:rsidRPr="002C0156">
        <w:t xml:space="preserve">vaccine </w:t>
      </w:r>
      <w:r w:rsidR="00473181" w:rsidRPr="002C0156">
        <w:t xml:space="preserve">for Enrollees age 19 and </w:t>
      </w:r>
      <w:r w:rsidR="00033C5E" w:rsidRPr="002C0156">
        <w:t>older</w:t>
      </w:r>
      <w:r w:rsidR="009D6712" w:rsidRPr="002C0156">
        <w:t>; and COVID-19 vaccines</w:t>
      </w:r>
      <w:r w:rsidR="00DD4C13" w:rsidRPr="002C0156">
        <w:t>.</w:t>
      </w:r>
    </w:p>
    <w:p w14:paraId="3FED7E41" w14:textId="77777777" w:rsidR="00DD4C13" w:rsidRPr="002C0156" w:rsidRDefault="00A32AEE" w:rsidP="00F84F10">
      <w:pPr>
        <w:pStyle w:val="Heading3"/>
      </w:pPr>
      <w:bookmarkStart w:id="2490" w:name="_Toc216169615"/>
      <w:bookmarkStart w:id="2491" w:name="_Toc216228033"/>
      <w:bookmarkStart w:id="2492" w:name="_Toc216258960"/>
      <w:bookmarkStart w:id="2493" w:name="_Toc242758249"/>
      <w:bookmarkStart w:id="2494" w:name="_Toc243707904"/>
      <w:bookmarkStart w:id="2495" w:name="_Toc243723486"/>
      <w:bookmarkStart w:id="2496" w:name="_Toc245003307"/>
      <w:bookmarkStart w:id="2497" w:name="_Toc245003721"/>
      <w:bookmarkStart w:id="2498" w:name="_Toc245004127"/>
      <w:bookmarkStart w:id="2499" w:name="_Toc245629059"/>
      <w:bookmarkStart w:id="2500" w:name="_Toc245790122"/>
      <w:bookmarkStart w:id="2501" w:name="_Toc246467834"/>
      <w:bookmarkStart w:id="2502" w:name="_Toc246497684"/>
      <w:bookmarkStart w:id="2503" w:name="_Toc246498087"/>
      <w:bookmarkStart w:id="2504" w:name="_Toc246759229"/>
      <w:bookmarkStart w:id="2505" w:name="_Toc246814693"/>
      <w:bookmarkStart w:id="2506" w:name="_Toc246926322"/>
      <w:bookmarkStart w:id="2507" w:name="_Toc248129990"/>
      <w:bookmarkStart w:id="2508" w:name="_Toc248214675"/>
      <w:bookmarkStart w:id="2509" w:name="_Toc248215076"/>
      <w:bookmarkStart w:id="2510" w:name="_Toc248291143"/>
      <w:bookmarkStart w:id="2511" w:name="_Toc248291572"/>
      <w:bookmarkStart w:id="2512" w:name="_Toc279050075"/>
      <w:bookmarkStart w:id="2513" w:name="_Toc466451503"/>
      <w:bookmarkStart w:id="2514" w:name="_Toc488144427"/>
      <w:bookmarkStart w:id="2515" w:name="_Toc209615355"/>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r w:rsidRPr="002C0156">
        <w:lastRenderedPageBreak/>
        <w:t>Vision Care Services</w:t>
      </w:r>
      <w:bookmarkEnd w:id="2512"/>
      <w:bookmarkEnd w:id="2513"/>
      <w:bookmarkEnd w:id="2514"/>
      <w:r w:rsidR="00DD4C13" w:rsidRPr="002C0156">
        <w:t>.</w:t>
      </w:r>
      <w:bookmarkEnd w:id="2515"/>
    </w:p>
    <w:p w14:paraId="4C097D99" w14:textId="3E2581B3" w:rsidR="0013376A" w:rsidRPr="002C0156" w:rsidRDefault="00BA57CD" w:rsidP="00F84F10">
      <w:pPr>
        <w:pStyle w:val="3bodytext"/>
      </w:pPr>
      <w:r w:rsidRPr="002C0156">
        <w:t>Vision care services are covered and include</w:t>
      </w:r>
      <w:r w:rsidR="00A32AEE" w:rsidRPr="002C0156">
        <w:t xml:space="preserve"> vision examinations, eyeglasses, optician, </w:t>
      </w:r>
      <w:r w:rsidR="00C531E9" w:rsidRPr="002C0156">
        <w:t>and optometrist</w:t>
      </w:r>
      <w:r w:rsidR="00A32AEE" w:rsidRPr="002C0156">
        <w:t xml:space="preserve"> and ophthalmologist services</w:t>
      </w:r>
      <w:r w:rsidR="00723776" w:rsidRPr="002C0156">
        <w:t xml:space="preserve">.  </w:t>
      </w:r>
      <w:r w:rsidR="00A32AEE" w:rsidRPr="002C0156">
        <w:t xml:space="preserve">Eyeglasses, sunglasses and contact lenses shall be provided only if prescribed by or through the MCO </w:t>
      </w:r>
      <w:r w:rsidR="00913187" w:rsidRPr="002C0156">
        <w:t xml:space="preserve">Network </w:t>
      </w:r>
      <w:r w:rsidR="00A32AEE" w:rsidRPr="002C0156">
        <w:t xml:space="preserve">physicians or </w:t>
      </w:r>
      <w:r w:rsidR="00913187" w:rsidRPr="002C0156">
        <w:t xml:space="preserve">Network </w:t>
      </w:r>
      <w:r w:rsidR="00A32AEE" w:rsidRPr="002C0156">
        <w:t>optometrists</w:t>
      </w:r>
      <w:r w:rsidR="00723776" w:rsidRPr="002C0156">
        <w:t xml:space="preserve">.  </w:t>
      </w:r>
      <w:r w:rsidR="00A32AEE" w:rsidRPr="002C0156">
        <w:t>The MCO must make available a reasonable selection of eyeglass frames, including specialty frames required by people who cannot wear standard frames, but is not required to make available an unlimited selection</w:t>
      </w:r>
      <w:r w:rsidR="00723776" w:rsidRPr="002C0156">
        <w:t xml:space="preserve">.  </w:t>
      </w:r>
      <w:r w:rsidR="00A32AEE" w:rsidRPr="002C0156">
        <w:t xml:space="preserve">Replacement of lost, stolen or irreparably damaged eyeglasses, sunglasses, and contact lenses may be covered upon a showing of Medical Necessity and may be limited </w:t>
      </w:r>
      <w:r w:rsidR="00C531E9" w:rsidRPr="002C0156">
        <w:t>to replacement</w:t>
      </w:r>
      <w:r w:rsidR="00A32AEE" w:rsidRPr="002C0156">
        <w:t xml:space="preserve"> </w:t>
      </w:r>
      <w:r w:rsidR="00913187" w:rsidRPr="002C0156">
        <w:t>by</w:t>
      </w:r>
      <w:r w:rsidR="00A32AEE" w:rsidRPr="002C0156">
        <w:t xml:space="preserve"> the same frames</w:t>
      </w:r>
      <w:r w:rsidR="00723776" w:rsidRPr="002C0156">
        <w:t xml:space="preserve">.  </w:t>
      </w:r>
      <w:r w:rsidR="009A0D8B" w:rsidRPr="002C0156">
        <w:t>[Minnesota Statutes, §256B.0625, subd. 12; Minnesota Rules, Part 9505.0277]</w:t>
      </w:r>
    </w:p>
    <w:p w14:paraId="541E9520" w14:textId="0688113D" w:rsidR="00DD4C13" w:rsidRPr="002C0156" w:rsidRDefault="00CE4124" w:rsidP="00F84F10">
      <w:pPr>
        <w:pStyle w:val="Heading2"/>
      </w:pPr>
      <w:bookmarkStart w:id="2516" w:name="_Toc209615356"/>
      <w:r w:rsidRPr="002C0156">
        <w:t>State-funded Covered</w:t>
      </w:r>
      <w:r w:rsidR="00D126C2" w:rsidRPr="002C0156">
        <w:t xml:space="preserve"> </w:t>
      </w:r>
      <w:r w:rsidR="00C97B25" w:rsidRPr="002C0156">
        <w:t>Institution for Mental Diseases (</w:t>
      </w:r>
      <w:r w:rsidR="00D126C2" w:rsidRPr="002C0156">
        <w:t>IMD</w:t>
      </w:r>
      <w:r w:rsidR="00C97B25" w:rsidRPr="002C0156">
        <w:t>)</w:t>
      </w:r>
      <w:r w:rsidRPr="002C0156">
        <w:t xml:space="preserve"> Services</w:t>
      </w:r>
      <w:r w:rsidR="00DD4C13" w:rsidRPr="002C0156">
        <w:t>.</w:t>
      </w:r>
      <w:bookmarkEnd w:id="2516"/>
    </w:p>
    <w:p w14:paraId="5B17C8BF" w14:textId="0533864B" w:rsidR="00DD4C13" w:rsidRPr="002C0156" w:rsidRDefault="00CE4124" w:rsidP="00F84F10">
      <w:pPr>
        <w:pStyle w:val="2bodytext"/>
      </w:pPr>
      <w:r w:rsidRPr="002C0156">
        <w:t>The MCO shall provide services to Medical Assistance Enrollees in an</w:t>
      </w:r>
      <w:r w:rsidR="00C97B25" w:rsidRPr="002C0156">
        <w:t xml:space="preserve"> IMD</w:t>
      </w:r>
      <w:r w:rsidRPr="002C0156">
        <w:t xml:space="preserve"> for stays that exceed </w:t>
      </w:r>
      <w:r w:rsidR="00106559" w:rsidRPr="002C0156">
        <w:t>fifteen (</w:t>
      </w:r>
      <w:r w:rsidRPr="002C0156">
        <w:t>15</w:t>
      </w:r>
      <w:r w:rsidR="00106559" w:rsidRPr="002C0156">
        <w:t>)</w:t>
      </w:r>
      <w:r w:rsidRPr="002C0156">
        <w:t xml:space="preserve"> days in a calendar month</w:t>
      </w:r>
      <w:r w:rsidR="00723776" w:rsidRPr="002C0156">
        <w:t xml:space="preserve">.  </w:t>
      </w:r>
      <w:r w:rsidRPr="002C0156">
        <w:t xml:space="preserve">The </w:t>
      </w:r>
      <w:r w:rsidR="00C97B25" w:rsidRPr="002C0156">
        <w:t xml:space="preserve">Medical Assistance </w:t>
      </w:r>
      <w:r w:rsidRPr="002C0156">
        <w:t>capitation payment will be state-funded</w:t>
      </w:r>
      <w:r w:rsidR="00DD4C13" w:rsidRPr="002C0156">
        <w:t>.</w:t>
      </w:r>
    </w:p>
    <w:p w14:paraId="0D35185B" w14:textId="77777777" w:rsidR="00DD4C13" w:rsidRPr="002C0156" w:rsidRDefault="00913187" w:rsidP="00F84F10">
      <w:pPr>
        <w:pStyle w:val="Heading2"/>
      </w:pPr>
      <w:bookmarkStart w:id="2517" w:name="_Toc248215077"/>
      <w:bookmarkStart w:id="2518" w:name="_Toc216258961"/>
      <w:bookmarkStart w:id="2519" w:name="_Toc248291573"/>
      <w:bookmarkStart w:id="2520" w:name="_Toc279050076"/>
      <w:bookmarkStart w:id="2521" w:name="_Ref460480493"/>
      <w:bookmarkStart w:id="2522" w:name="_Ref460480494"/>
      <w:bookmarkStart w:id="2523" w:name="_Ref465928326"/>
      <w:bookmarkStart w:id="2524" w:name="_Toc466451504"/>
      <w:bookmarkStart w:id="2525" w:name="_Toc488144428"/>
      <w:bookmarkStart w:id="2526" w:name="_Toc209615357"/>
      <w:r w:rsidRPr="002C0156">
        <w:t xml:space="preserve">In Lieu of </w:t>
      </w:r>
      <w:r w:rsidR="00A32AEE" w:rsidRPr="002C0156">
        <w:t>Services Permitted</w:t>
      </w:r>
      <w:bookmarkEnd w:id="2517"/>
      <w:bookmarkEnd w:id="2518"/>
      <w:bookmarkEnd w:id="2519"/>
      <w:bookmarkEnd w:id="2520"/>
      <w:bookmarkEnd w:id="2521"/>
      <w:bookmarkEnd w:id="2522"/>
      <w:bookmarkEnd w:id="2523"/>
      <w:bookmarkEnd w:id="2524"/>
      <w:bookmarkEnd w:id="2525"/>
      <w:r w:rsidR="00DD4C13" w:rsidRPr="002C0156">
        <w:t>.</w:t>
      </w:r>
      <w:bookmarkEnd w:id="2526"/>
    </w:p>
    <w:p w14:paraId="3DC724D2" w14:textId="55B4157D" w:rsidR="00A32AEE" w:rsidRPr="002C0156" w:rsidRDefault="004D049E" w:rsidP="00F84F10">
      <w:pPr>
        <w:pStyle w:val="2bodytext"/>
      </w:pPr>
      <w:r w:rsidRPr="002C0156">
        <w:t xml:space="preserve"> </w:t>
      </w:r>
      <w:r w:rsidR="00913187" w:rsidRPr="002C0156">
        <w:t xml:space="preserve">In Lieu of Services are services or settings that are offered in place of services or settings covered under section </w:t>
      </w:r>
      <w:r w:rsidR="00273B6C">
        <w:t>6.1</w:t>
      </w:r>
      <w:r w:rsidR="00723776" w:rsidRPr="002C0156">
        <w:t xml:space="preserve">.  </w:t>
      </w:r>
      <w:r w:rsidR="00913187" w:rsidRPr="002C0156">
        <w:t>In Lieu of Services must be medically appropriate and cost-effective</w:t>
      </w:r>
      <w:r w:rsidR="00723776" w:rsidRPr="002C0156">
        <w:t xml:space="preserve">.  </w:t>
      </w:r>
      <w:r w:rsidR="00913187" w:rsidRPr="002C0156">
        <w:t>The MCO may offer the services or settings to Enrollees and must receive Enrollee consent to use the in Lieu of Services</w:t>
      </w:r>
      <w:r w:rsidR="00723776" w:rsidRPr="002C0156">
        <w:t xml:space="preserve">.  </w:t>
      </w:r>
      <w:r w:rsidR="00913187" w:rsidRPr="002C0156">
        <w:t>The health status of and quality of life as determined in collaboration with the Enrollee is expected to be the same or better using the Substitute Services in Lieu of Services as it would be using the Covered Service</w:t>
      </w:r>
      <w:r w:rsidR="00723776" w:rsidRPr="002C0156">
        <w:t xml:space="preserve">.  </w:t>
      </w:r>
      <w:r w:rsidR="00A32AEE" w:rsidRPr="002C0156">
        <w:t xml:space="preserve">The MCO shall have a mechanism for timely payment of </w:t>
      </w:r>
      <w:r w:rsidR="00913187" w:rsidRPr="002C0156">
        <w:t>in Lieu of</w:t>
      </w:r>
      <w:r w:rsidR="00A32AEE" w:rsidRPr="002C0156">
        <w:t xml:space="preserve"> Services</w:t>
      </w:r>
      <w:r w:rsidR="00723776" w:rsidRPr="002C0156">
        <w:t xml:space="preserve">.  </w:t>
      </w:r>
      <w:r w:rsidR="00913187" w:rsidRPr="002C0156">
        <w:t xml:space="preserve">In Lieu of </w:t>
      </w:r>
      <w:r w:rsidR="00A32AEE" w:rsidRPr="002C0156">
        <w:t>Services submitted as encounter data will be considered in calculations of MCO costs</w:t>
      </w:r>
      <w:r w:rsidR="00723776" w:rsidRPr="002C0156">
        <w:t xml:space="preserve">.  </w:t>
      </w:r>
      <w:r w:rsidR="009A0D8B" w:rsidRPr="002C0156">
        <w:t>[42 CFR §438.3(e)(2)]</w:t>
      </w:r>
    </w:p>
    <w:p w14:paraId="509304D6" w14:textId="5A30F4D9" w:rsidR="00133CB4" w:rsidRPr="002C0156" w:rsidRDefault="00913187" w:rsidP="00F84F10">
      <w:pPr>
        <w:pStyle w:val="Heading3"/>
      </w:pPr>
      <w:bookmarkStart w:id="2527" w:name="_Toc459380854"/>
      <w:bookmarkStart w:id="2528" w:name="_Toc460307252"/>
      <w:bookmarkStart w:id="2529" w:name="_Toc466451505"/>
      <w:bookmarkStart w:id="2530" w:name="_Toc488144429"/>
      <w:bookmarkStart w:id="2531" w:name="_Toc209615358"/>
      <w:r w:rsidRPr="002C0156">
        <w:t>Authorized In Lieu of Services:</w:t>
      </w:r>
      <w:bookmarkEnd w:id="2527"/>
      <w:bookmarkEnd w:id="2528"/>
      <w:bookmarkEnd w:id="2529"/>
      <w:bookmarkEnd w:id="2530"/>
      <w:bookmarkEnd w:id="2531"/>
      <w:r w:rsidR="00723776" w:rsidRPr="002C0156">
        <w:t xml:space="preserve"> </w:t>
      </w:r>
    </w:p>
    <w:p w14:paraId="18BF7F1D" w14:textId="332D78D5" w:rsidR="00913187" w:rsidRPr="002C0156" w:rsidRDefault="00913187" w:rsidP="00F84F10">
      <w:pPr>
        <w:pStyle w:val="3bodytext"/>
      </w:pPr>
      <w:r w:rsidRPr="002C0156">
        <w:t>The services and settings that are authorized by the STATE to be provided by the MCO as in Lieu of Services under this Contract are:</w:t>
      </w:r>
    </w:p>
    <w:p w14:paraId="03D8EE5D" w14:textId="77777777" w:rsidR="00DD4C13" w:rsidRPr="002C0156" w:rsidRDefault="00ED59F1" w:rsidP="00F84F10">
      <w:pPr>
        <w:pStyle w:val="Heading4"/>
      </w:pPr>
      <w:r w:rsidRPr="002C0156">
        <w:t xml:space="preserve">IMD stays not exceeding fifteen (15) days in a calendar month, for Enrollees </w:t>
      </w:r>
      <w:r w:rsidR="00592E1D" w:rsidRPr="002C0156">
        <w:t>under 65</w:t>
      </w:r>
      <w:r w:rsidRPr="002C0156">
        <w:t xml:space="preserve"> years of age</w:t>
      </w:r>
      <w:r w:rsidR="00723776" w:rsidRPr="002C0156">
        <w:t xml:space="preserve">.  </w:t>
      </w:r>
      <w:r w:rsidRPr="002C0156">
        <w:t xml:space="preserve">An IMD is a facility providing residential mental health and </w:t>
      </w:r>
      <w:r w:rsidR="00A35E3F" w:rsidRPr="002C0156">
        <w:t>SUD</w:t>
      </w:r>
      <w:r w:rsidRPr="002C0156">
        <w:t xml:space="preserve"> services, that is determined to be an IMD by the state</w:t>
      </w:r>
      <w:r w:rsidR="00723776" w:rsidRPr="002C0156">
        <w:t xml:space="preserve">.  </w:t>
      </w:r>
      <w:r w:rsidRPr="002C0156">
        <w:t xml:space="preserve">Services may be provided in an IMD setting under the circumstances discussed in 42 CFR </w:t>
      </w:r>
      <w:r w:rsidR="00980149" w:rsidRPr="002C0156">
        <w:t>§</w:t>
      </w:r>
      <w:r w:rsidRPr="002C0156">
        <w:t>438.6(e)</w:t>
      </w:r>
      <w:r w:rsidR="00DD4C13" w:rsidRPr="002C0156">
        <w:t>.</w:t>
      </w:r>
    </w:p>
    <w:p w14:paraId="556C2C8B" w14:textId="77777777" w:rsidR="00DD4C13" w:rsidRPr="002C0156" w:rsidRDefault="00592E1D" w:rsidP="00F84F10">
      <w:pPr>
        <w:pStyle w:val="Heading5"/>
      </w:pPr>
      <w:bookmarkStart w:id="2532" w:name="_Ref517691310"/>
      <w:r w:rsidRPr="002C0156">
        <w:t xml:space="preserve">The MCO shall report IMD placements for </w:t>
      </w:r>
      <w:r w:rsidR="00A35E3F" w:rsidRPr="002C0156">
        <w:t>SUD</w:t>
      </w:r>
      <w:r w:rsidRPr="002C0156">
        <w:t xml:space="preserve"> and mental health under this section monthly, according to report specifications published by the STATE</w:t>
      </w:r>
      <w:r w:rsidR="00723776" w:rsidRPr="002C0156">
        <w:t xml:space="preserve">.  </w:t>
      </w:r>
      <w:r w:rsidRPr="002C0156">
        <w:t>Thereafter the report will be cumulative and include the placements that occu</w:t>
      </w:r>
      <w:r w:rsidR="00785156" w:rsidRPr="002C0156">
        <w:t>r each month</w:t>
      </w:r>
      <w:r w:rsidRPr="002C0156">
        <w:t>, and will be due by the 30th day of the following month</w:t>
      </w:r>
      <w:bookmarkEnd w:id="2532"/>
      <w:r w:rsidR="00DD4C13" w:rsidRPr="002C0156">
        <w:t>.</w:t>
      </w:r>
    </w:p>
    <w:p w14:paraId="699482F3" w14:textId="77777777" w:rsidR="0066693B" w:rsidRPr="002C0156" w:rsidRDefault="0066693B" w:rsidP="00F84F10">
      <w:pPr>
        <w:pStyle w:val="Heading4"/>
        <w:rPr>
          <w:rFonts w:ascii="Times New Roman" w:eastAsia="Calibri" w:hAnsi="Times New Roman" w:cs="Times New Roman"/>
          <w:sz w:val="24"/>
          <w:szCs w:val="24"/>
        </w:rPr>
      </w:pPr>
      <w:bookmarkStart w:id="2533" w:name="_Hlk138150684"/>
      <w:r w:rsidRPr="002C0156">
        <w:t xml:space="preserve">The MCO’s specific in Lieu of Services, if any, are shown in Appendix 3.  </w:t>
      </w:r>
      <w:bookmarkEnd w:id="2533"/>
    </w:p>
    <w:p w14:paraId="23E50E97" w14:textId="77777777" w:rsidR="00DD4C13" w:rsidRPr="002C0156" w:rsidRDefault="00A32AEE" w:rsidP="00F84F10">
      <w:pPr>
        <w:pStyle w:val="Heading2"/>
      </w:pPr>
      <w:bookmarkStart w:id="2534" w:name="_Toc248215078"/>
      <w:bookmarkStart w:id="2535" w:name="_Toc216258962"/>
      <w:bookmarkStart w:id="2536" w:name="_Toc248291574"/>
      <w:bookmarkStart w:id="2537" w:name="_Toc279050077"/>
      <w:bookmarkStart w:id="2538" w:name="_Ref460480492"/>
      <w:bookmarkStart w:id="2539" w:name="_Ref460500558"/>
      <w:bookmarkStart w:id="2540" w:name="_Toc466451506"/>
      <w:bookmarkStart w:id="2541" w:name="_Toc488144430"/>
      <w:bookmarkStart w:id="2542" w:name="_Ref525040594"/>
      <w:bookmarkStart w:id="2543" w:name="_Toc209615359"/>
      <w:r w:rsidRPr="002C0156">
        <w:t>Additional Services Permitted</w:t>
      </w:r>
      <w:bookmarkEnd w:id="2534"/>
      <w:bookmarkEnd w:id="2535"/>
      <w:bookmarkEnd w:id="2536"/>
      <w:bookmarkEnd w:id="2537"/>
      <w:bookmarkEnd w:id="2538"/>
      <w:bookmarkEnd w:id="2539"/>
      <w:bookmarkEnd w:id="2540"/>
      <w:bookmarkEnd w:id="2541"/>
      <w:bookmarkEnd w:id="2542"/>
      <w:r w:rsidR="00DD4C13" w:rsidRPr="002C0156">
        <w:t>.</w:t>
      </w:r>
      <w:bookmarkEnd w:id="2543"/>
    </w:p>
    <w:p w14:paraId="27959E61" w14:textId="77777777" w:rsidR="004D2D6C" w:rsidRPr="002C0156" w:rsidRDefault="00A32AEE" w:rsidP="00F84F10">
      <w:pPr>
        <w:pStyle w:val="2bodytext"/>
      </w:pPr>
      <w:r w:rsidRPr="002C0156">
        <w:t xml:space="preserve">The MCO may </w:t>
      </w:r>
      <w:r w:rsidR="00913187" w:rsidRPr="002C0156">
        <w:t xml:space="preserve">voluntarily </w:t>
      </w:r>
      <w:r w:rsidRPr="002C0156">
        <w:t xml:space="preserve">provide or arrange to have provided services in addition to the services described in Article 6, as permitted by </w:t>
      </w:r>
      <w:r w:rsidR="00A3046D" w:rsidRPr="002C0156">
        <w:t>CMS</w:t>
      </w:r>
      <w:r w:rsidRPr="002C0156">
        <w:t xml:space="preserve"> under Section 1915(a) of the </w:t>
      </w:r>
      <w:r w:rsidR="006C0BAF" w:rsidRPr="002C0156">
        <w:t>SSA</w:t>
      </w:r>
      <w:r w:rsidRPr="002C0156">
        <w:t xml:space="preserve">, 42 </w:t>
      </w:r>
      <w:r w:rsidR="003A03B5" w:rsidRPr="002C0156">
        <w:t>USC</w:t>
      </w:r>
      <w:r w:rsidRPr="002C0156">
        <w:t xml:space="preserve"> </w:t>
      </w:r>
      <w:r w:rsidR="00980149" w:rsidRPr="002C0156">
        <w:t>§</w:t>
      </w:r>
      <w:r w:rsidRPr="002C0156">
        <w:t>1315 et seq., for Enrollees for whom, in the judgment of the MCO’s staff, the provision of such services is Medically Necessary</w:t>
      </w:r>
      <w:r w:rsidR="00723776" w:rsidRPr="002C0156">
        <w:t xml:space="preserve">.  </w:t>
      </w:r>
      <w:r w:rsidR="00913187" w:rsidRPr="002C0156">
        <w:t>T</w:t>
      </w:r>
      <w:r w:rsidRPr="002C0156">
        <w:t xml:space="preserve">he provision of any such services shall not </w:t>
      </w:r>
      <w:r w:rsidR="00913187" w:rsidRPr="002C0156">
        <w:t xml:space="preserve">be included in </w:t>
      </w:r>
      <w:r w:rsidRPr="002C0156">
        <w:t>the calculation of</w:t>
      </w:r>
      <w:r w:rsidR="009A0D8B" w:rsidRPr="002C0156">
        <w:t xml:space="preserve"> capitation rates</w:t>
      </w:r>
      <w:r w:rsidR="00723776" w:rsidRPr="002C0156">
        <w:t>.</w:t>
      </w:r>
      <w:r w:rsidR="009A0D8B" w:rsidRPr="002C0156">
        <w:t xml:space="preserve"> [42 CFR §438.3(e)(1)]</w:t>
      </w:r>
      <w:r w:rsidR="004D2D6C" w:rsidRPr="002C0156">
        <w:t xml:space="preserve"> </w:t>
      </w:r>
    </w:p>
    <w:p w14:paraId="759A2240" w14:textId="31E9B1C7" w:rsidR="00DD4C13" w:rsidRPr="002C0156" w:rsidRDefault="004D2D6C" w:rsidP="00F84F10">
      <w:pPr>
        <w:pStyle w:val="Heading2"/>
      </w:pPr>
      <w:r w:rsidRPr="002C0156">
        <w:lastRenderedPageBreak/>
        <w:t xml:space="preserve"> </w:t>
      </w:r>
      <w:bookmarkStart w:id="2544" w:name="_Toc269378036"/>
      <w:bookmarkStart w:id="2545" w:name="_Toc270321760"/>
      <w:bookmarkStart w:id="2546" w:name="_Toc280170365"/>
      <w:bookmarkStart w:id="2547" w:name="_Toc465677938"/>
      <w:bookmarkStart w:id="2548" w:name="_Toc488134874"/>
      <w:bookmarkStart w:id="2549" w:name="_Toc209615360"/>
      <w:r w:rsidR="00E07B33" w:rsidRPr="002C0156">
        <w:t>Special Education Services</w:t>
      </w:r>
      <w:bookmarkEnd w:id="2544"/>
      <w:bookmarkEnd w:id="2545"/>
      <w:bookmarkEnd w:id="2546"/>
      <w:bookmarkEnd w:id="2547"/>
      <w:bookmarkEnd w:id="2548"/>
      <w:r w:rsidR="00DD4C13" w:rsidRPr="002C0156">
        <w:t>.</w:t>
      </w:r>
      <w:bookmarkEnd w:id="2549"/>
    </w:p>
    <w:p w14:paraId="75707006" w14:textId="488AED56" w:rsidR="00E07B33" w:rsidRPr="002C0156" w:rsidRDefault="00C60AE9" w:rsidP="00F84F10">
      <w:pPr>
        <w:pStyle w:val="heading3NotTOClevel3"/>
      </w:pPr>
      <w:bookmarkStart w:id="2550" w:name="_Ref487456934"/>
      <w:r w:rsidRPr="002C0156">
        <w:t>T</w:t>
      </w:r>
      <w:r w:rsidR="00E07B33" w:rsidRPr="002C0156">
        <w:t>he MCO shall cover evaluations necessary in making a determination for eligibility for individualized education program (IEP) and individualized family service plan (IFSP) services, and medical services identified in an Enrollee’s IEP and IFSP</w:t>
      </w:r>
      <w:bookmarkEnd w:id="2550"/>
      <w:r w:rsidR="00723776" w:rsidRPr="002C0156">
        <w:t xml:space="preserve">.  </w:t>
      </w:r>
      <w:r w:rsidR="009A0D8B" w:rsidRPr="002C0156">
        <w:t>[</w:t>
      </w:r>
      <w:r w:rsidR="00BE02E8" w:rsidRPr="002C0156">
        <w:t xml:space="preserve">Minnesota Statutes, </w:t>
      </w:r>
      <w:r w:rsidR="009A0D8B" w:rsidRPr="002C0156">
        <w:t>§256B.0625, subd. 26]</w:t>
      </w:r>
    </w:p>
    <w:p w14:paraId="666EFA69" w14:textId="16337087" w:rsidR="00DD4C13" w:rsidRPr="002C0156" w:rsidRDefault="00E07B33" w:rsidP="00F84F10">
      <w:pPr>
        <w:pStyle w:val="heading3NotTOClevel3"/>
      </w:pPr>
      <w:r w:rsidRPr="002C0156">
        <w:t xml:space="preserve">The MCO may not deny the provision of or payment for Medically Necessary medical services for which the MCO is otherwise responsible under this Contract solely because, pursuant to section </w:t>
      </w:r>
      <w:r w:rsidR="00273B6C">
        <w:t>6.7.1.8</w:t>
      </w:r>
      <w:r w:rsidRPr="002C0156">
        <w:t xml:space="preserve">, those services are or could be included in a Child's IEP, or an infant's or toddler's IFSP, </w:t>
      </w:r>
      <w:r w:rsidR="009A0D8B" w:rsidRPr="002C0156">
        <w:rPr>
          <w:rFonts w:eastAsia="Calibri" w:cs="Times New Roman"/>
        </w:rPr>
        <w:t xml:space="preserve">developed, reviewed, and revised in accordance with </w:t>
      </w:r>
      <w:r w:rsidRPr="002C0156">
        <w:t>34 CFR Part 300</w:t>
      </w:r>
      <w:r w:rsidR="00DD4C13" w:rsidRPr="002C0156">
        <w:t>.</w:t>
      </w:r>
    </w:p>
    <w:p w14:paraId="3C91F56A" w14:textId="77777777" w:rsidR="00DD4C13" w:rsidRPr="002C0156" w:rsidRDefault="00A32AEE" w:rsidP="00F84F10">
      <w:pPr>
        <w:pStyle w:val="Heading2"/>
      </w:pPr>
      <w:bookmarkStart w:id="2551" w:name="_Toc248215081"/>
      <w:bookmarkStart w:id="2552" w:name="_Toc216258965"/>
      <w:bookmarkStart w:id="2553" w:name="_Toc248291577"/>
      <w:bookmarkStart w:id="2554" w:name="_Toc279050082"/>
      <w:bookmarkStart w:id="2555" w:name="_Ref436999557"/>
      <w:bookmarkStart w:id="2556" w:name="_Toc466451507"/>
      <w:bookmarkStart w:id="2557" w:name="_Toc488144431"/>
      <w:bookmarkStart w:id="2558" w:name="_Toc209615361"/>
      <w:r w:rsidRPr="002C0156">
        <w:t>Limitations on MCO Services</w:t>
      </w:r>
      <w:bookmarkEnd w:id="2551"/>
      <w:bookmarkEnd w:id="2552"/>
      <w:bookmarkEnd w:id="2553"/>
      <w:bookmarkEnd w:id="2554"/>
      <w:bookmarkEnd w:id="2555"/>
      <w:bookmarkEnd w:id="2556"/>
      <w:bookmarkEnd w:id="2557"/>
      <w:r w:rsidR="00DD4C13" w:rsidRPr="002C0156">
        <w:t>.</w:t>
      </w:r>
      <w:bookmarkEnd w:id="2558"/>
    </w:p>
    <w:p w14:paraId="2080B0A9" w14:textId="77777777" w:rsidR="00DD4C13" w:rsidRPr="002C0156" w:rsidRDefault="00A32AEE" w:rsidP="00F84F10">
      <w:pPr>
        <w:pStyle w:val="Heading3"/>
      </w:pPr>
      <w:bookmarkStart w:id="2559" w:name="_Toc279050083"/>
      <w:bookmarkStart w:id="2560" w:name="_Toc466451508"/>
      <w:bookmarkStart w:id="2561" w:name="_Toc488144432"/>
      <w:bookmarkStart w:id="2562" w:name="_Toc209615362"/>
      <w:r w:rsidRPr="002C0156">
        <w:t>Medical Necessity</w:t>
      </w:r>
      <w:bookmarkEnd w:id="2559"/>
      <w:bookmarkEnd w:id="2560"/>
      <w:bookmarkEnd w:id="2561"/>
      <w:r w:rsidR="00DD4C13" w:rsidRPr="002C0156">
        <w:t>.</w:t>
      </w:r>
      <w:bookmarkEnd w:id="2562"/>
    </w:p>
    <w:p w14:paraId="767D3C6B" w14:textId="77777777" w:rsidR="00DD4C13" w:rsidRPr="002C0156" w:rsidRDefault="00A32AEE" w:rsidP="00F84F10">
      <w:pPr>
        <w:pStyle w:val="3bodytext"/>
      </w:pPr>
      <w:r w:rsidRPr="002C0156">
        <w:t xml:space="preserve">Unless otherwise provided in this Contract, </w:t>
      </w:r>
      <w:r w:rsidR="00B66C22" w:rsidRPr="002C0156">
        <w:t xml:space="preserve">or otherwise mandated by state or federal law, </w:t>
      </w:r>
      <w:r w:rsidRPr="002C0156">
        <w:t>the MCO shall be responsible for the provision and cost of</w:t>
      </w:r>
      <w:r w:rsidR="00723776" w:rsidRPr="002C0156">
        <w:t xml:space="preserve"> </w:t>
      </w:r>
      <w:r w:rsidRPr="002C0156">
        <w:t>services as described in Article 6 only when such services are deemed to be Medically Necessary by the MCO</w:t>
      </w:r>
      <w:r w:rsidR="00723776" w:rsidRPr="002C0156">
        <w:t xml:space="preserve">.  </w:t>
      </w:r>
      <w:r w:rsidRPr="002C0156">
        <w:t>Home and Community Based Services and services mandated by state or federal law are excluded from the MCO’s Medical Necessity determination</w:t>
      </w:r>
      <w:r w:rsidR="00DD4C13" w:rsidRPr="002C0156">
        <w:t>.</w:t>
      </w:r>
    </w:p>
    <w:p w14:paraId="5FEE7E44" w14:textId="77777777" w:rsidR="00DD4C13" w:rsidRPr="002C0156" w:rsidRDefault="00414AF6" w:rsidP="00F84F10">
      <w:pPr>
        <w:pStyle w:val="Heading3"/>
      </w:pPr>
      <w:bookmarkStart w:id="2563" w:name="_Toc209615363"/>
      <w:r w:rsidRPr="002C0156">
        <w:t>Coverage Limited to Program Coverage</w:t>
      </w:r>
      <w:r w:rsidR="00DD4C13" w:rsidRPr="002C0156">
        <w:t>.</w:t>
      </w:r>
      <w:bookmarkEnd w:id="2563"/>
    </w:p>
    <w:p w14:paraId="49D241A9" w14:textId="77777777" w:rsidR="00DD4C13" w:rsidRPr="002C0156" w:rsidRDefault="00A32AEE" w:rsidP="00F84F10">
      <w:pPr>
        <w:pStyle w:val="3bodytext"/>
      </w:pPr>
      <w:r w:rsidRPr="002C0156">
        <w:t xml:space="preserve">Except as otherwise provided under this Contract, or otherwise mandated by state or federal law, all health care services prescribed or recommended by a </w:t>
      </w:r>
      <w:r w:rsidR="00913187" w:rsidRPr="002C0156">
        <w:t xml:space="preserve">Network </w:t>
      </w:r>
      <w:r w:rsidR="00687474" w:rsidRPr="002C0156">
        <w:t>p</w:t>
      </w:r>
      <w:r w:rsidRPr="002C0156">
        <w:t>hysician, dentist, care manager, or other practitioner, or approved by the MCO are limited to services covered under Medical Assistance or Medicare</w:t>
      </w:r>
      <w:r w:rsidR="00DD4C13" w:rsidRPr="002C0156">
        <w:t>.</w:t>
      </w:r>
    </w:p>
    <w:p w14:paraId="6758A5E9" w14:textId="77777777" w:rsidR="00DD4C13" w:rsidRPr="002C0156" w:rsidRDefault="00A32AEE" w:rsidP="00F84F10">
      <w:pPr>
        <w:pStyle w:val="Heading2"/>
      </w:pPr>
      <w:bookmarkStart w:id="2564" w:name="_Toc248215082"/>
      <w:bookmarkStart w:id="2565" w:name="_Toc216258966"/>
      <w:bookmarkStart w:id="2566" w:name="_Toc248291578"/>
      <w:bookmarkStart w:id="2567" w:name="_Toc279050085"/>
      <w:bookmarkStart w:id="2568" w:name="_Ref436999573"/>
      <w:bookmarkStart w:id="2569" w:name="_Toc466451510"/>
      <w:bookmarkStart w:id="2570" w:name="_Toc488144434"/>
      <w:bookmarkStart w:id="2571" w:name="_Ref518297853"/>
      <w:bookmarkStart w:id="2572" w:name="_Toc209615364"/>
      <w:r w:rsidRPr="002C0156">
        <w:t>Services Not Covered By This Contract</w:t>
      </w:r>
      <w:bookmarkEnd w:id="2564"/>
      <w:bookmarkEnd w:id="2565"/>
      <w:bookmarkEnd w:id="2566"/>
      <w:bookmarkEnd w:id="2567"/>
      <w:bookmarkEnd w:id="2568"/>
      <w:bookmarkEnd w:id="2569"/>
      <w:bookmarkEnd w:id="2570"/>
      <w:bookmarkEnd w:id="2571"/>
      <w:r w:rsidR="00DD4C13" w:rsidRPr="002C0156">
        <w:t>.</w:t>
      </w:r>
      <w:bookmarkEnd w:id="2572"/>
    </w:p>
    <w:p w14:paraId="448EC120" w14:textId="77777777" w:rsidR="00DD4C13" w:rsidRPr="002C0156" w:rsidRDefault="00CC7B87" w:rsidP="00F84F10">
      <w:pPr>
        <w:pStyle w:val="2bodytext"/>
      </w:pPr>
      <w:r w:rsidRPr="002C0156">
        <w:t>Although the MCO may provide the following services, t</w:t>
      </w:r>
      <w:r w:rsidR="00A32AEE" w:rsidRPr="002C0156">
        <w:t>he prepaid capitation rate does not include payment for the following services, and therefore the MCO is not required to provide them</w:t>
      </w:r>
      <w:r w:rsidR="00DD4C13" w:rsidRPr="002C0156">
        <w:t>.</w:t>
      </w:r>
    </w:p>
    <w:p w14:paraId="71BC4F18" w14:textId="77777777" w:rsidR="00DD4C13" w:rsidRPr="002C0156" w:rsidRDefault="00133CB4" w:rsidP="00F84F10">
      <w:pPr>
        <w:pStyle w:val="Heading3"/>
      </w:pPr>
      <w:bookmarkStart w:id="2573" w:name="_Toc517172486"/>
      <w:bookmarkStart w:id="2574" w:name="_Toc209615365"/>
      <w:r w:rsidRPr="002C0156">
        <w:t>Services that are not State Plan Services</w:t>
      </w:r>
      <w:bookmarkEnd w:id="2573"/>
      <w:r w:rsidR="00DD4C13" w:rsidRPr="002C0156">
        <w:t>.</w:t>
      </w:r>
      <w:bookmarkEnd w:id="2574"/>
    </w:p>
    <w:p w14:paraId="0A422B49" w14:textId="0794C7A9" w:rsidR="00174935" w:rsidRPr="002C0156" w:rsidRDefault="00174935" w:rsidP="00F84F10">
      <w:pPr>
        <w:pStyle w:val="Heading4"/>
      </w:pPr>
      <w:bookmarkStart w:id="2575" w:name="_Toc279050087"/>
      <w:bookmarkStart w:id="2576" w:name="_Toc466451512"/>
      <w:bookmarkStart w:id="2577" w:name="_Toc488144436"/>
      <w:r w:rsidRPr="002C0156">
        <w:t>Circumcision</w:t>
      </w:r>
      <w:bookmarkEnd w:id="2575"/>
      <w:bookmarkEnd w:id="2576"/>
      <w:bookmarkEnd w:id="2577"/>
      <w:r w:rsidR="00723776" w:rsidRPr="002C0156">
        <w:t xml:space="preserve">.  </w:t>
      </w:r>
      <w:r w:rsidRPr="002C0156">
        <w:t>Circumcision is not covered under this Contract unless Medically Necessary</w:t>
      </w:r>
      <w:r w:rsidR="00723776" w:rsidRPr="002C0156">
        <w:t xml:space="preserve">.  </w:t>
      </w:r>
      <w:r w:rsidR="009A0D8B" w:rsidRPr="002C0156">
        <w:t>[Minnesota Statutes, §256B.0625, subd. 3f]</w:t>
      </w:r>
    </w:p>
    <w:p w14:paraId="6148FA73" w14:textId="77777777" w:rsidR="00DD4C13" w:rsidRPr="002C0156" w:rsidRDefault="00AA73F3" w:rsidP="00F84F10">
      <w:pPr>
        <w:pStyle w:val="Heading4"/>
      </w:pPr>
      <w:bookmarkStart w:id="2578" w:name="_Toc279050098"/>
      <w:bookmarkStart w:id="2579" w:name="_Toc466451525"/>
      <w:bookmarkStart w:id="2580" w:name="_Toc488144449"/>
      <w:r w:rsidRPr="002C0156">
        <w:t>Cosmetic Procedures or Treatment</w:t>
      </w:r>
      <w:bookmarkEnd w:id="2578"/>
      <w:bookmarkEnd w:id="2579"/>
      <w:bookmarkEnd w:id="2580"/>
      <w:r w:rsidR="00723776" w:rsidRPr="002C0156">
        <w:t xml:space="preserve">.  </w:t>
      </w:r>
      <w:r w:rsidRPr="002C0156">
        <w:t>Cosmetic procedures or treatment are not covered under this Contract, except that the following services are not considered cosmetic and therefore must be covered:</w:t>
      </w:r>
      <w:r w:rsidR="00723776" w:rsidRPr="002C0156">
        <w:t xml:space="preserve"> </w:t>
      </w:r>
      <w:r w:rsidRPr="002C0156">
        <w:t>services necessary as the result of injury, illness or disease, or for the treatment or repair of birth anomalies</w:t>
      </w:r>
      <w:r w:rsidR="00DD4C13" w:rsidRPr="002C0156">
        <w:t>.</w:t>
      </w:r>
    </w:p>
    <w:p w14:paraId="67311EC5" w14:textId="77777777" w:rsidR="00DD4C13" w:rsidRPr="002C0156" w:rsidRDefault="00AA73F3" w:rsidP="00F84F10">
      <w:pPr>
        <w:pStyle w:val="Heading4"/>
      </w:pPr>
      <w:bookmarkStart w:id="2581" w:name="_Toc466451513"/>
      <w:bookmarkStart w:id="2582" w:name="_Toc488144437"/>
      <w:r w:rsidRPr="002C0156">
        <w:t>Drugs covered under the Medicare Prescription Drug Program</w:t>
      </w:r>
      <w:bookmarkEnd w:id="2581"/>
      <w:bookmarkEnd w:id="2582"/>
      <w:r w:rsidR="00723776" w:rsidRPr="002C0156">
        <w:t xml:space="preserve">.  </w:t>
      </w:r>
      <w:r w:rsidRPr="002C0156">
        <w:t>Drugs covered under the Medicare Prescription Drug Program are not covered for Enrollees who are eligible for Medicare</w:t>
      </w:r>
      <w:r w:rsidR="00723776" w:rsidRPr="002C0156">
        <w:t xml:space="preserve"> </w:t>
      </w:r>
      <w:r w:rsidRPr="002C0156">
        <w:t>under this Contract</w:t>
      </w:r>
      <w:r w:rsidR="00DD4C13" w:rsidRPr="002C0156">
        <w:t>.</w:t>
      </w:r>
    </w:p>
    <w:p w14:paraId="6FCFC740" w14:textId="77777777" w:rsidR="00DD4C13" w:rsidRPr="002C0156" w:rsidRDefault="00414AF6" w:rsidP="00F84F10">
      <w:pPr>
        <w:pStyle w:val="Heading4"/>
      </w:pPr>
      <w:r w:rsidRPr="002C0156">
        <w:t>Detoxification</w:t>
      </w:r>
      <w:r w:rsidR="00723776" w:rsidRPr="002C0156">
        <w:t xml:space="preserve">.  </w:t>
      </w:r>
      <w:r w:rsidRPr="002C0156">
        <w:t>Detoxification for SUD is not covered by this Contract unless medically necessary</w:t>
      </w:r>
      <w:r w:rsidR="00DD4C13" w:rsidRPr="002C0156">
        <w:t>.</w:t>
      </w:r>
    </w:p>
    <w:p w14:paraId="1DD273E7" w14:textId="77777777" w:rsidR="00DD4C13" w:rsidRPr="002C0156" w:rsidRDefault="007D718B" w:rsidP="00F84F10">
      <w:pPr>
        <w:pStyle w:val="Heading4"/>
      </w:pPr>
      <w:bookmarkStart w:id="2583" w:name="_Toc279050099"/>
      <w:bookmarkStart w:id="2584" w:name="_Toc466451526"/>
      <w:bookmarkStart w:id="2585" w:name="_Toc488144450"/>
      <w:bookmarkStart w:id="2586" w:name="_Ref488154386"/>
      <w:bookmarkStart w:id="2587" w:name="_Ref488229981"/>
      <w:r w:rsidRPr="002C0156">
        <w:t>Experimental or Investigative Services</w:t>
      </w:r>
      <w:bookmarkEnd w:id="2583"/>
      <w:bookmarkEnd w:id="2584"/>
      <w:bookmarkEnd w:id="2585"/>
      <w:bookmarkEnd w:id="2586"/>
      <w:bookmarkEnd w:id="2587"/>
      <w:r w:rsidR="00723776" w:rsidRPr="002C0156">
        <w:t xml:space="preserve">.  </w:t>
      </w:r>
      <w:r w:rsidRPr="002C0156">
        <w:t>Experimental or Investigative Services are not covered under this Contract</w:t>
      </w:r>
      <w:r w:rsidR="00DD4C13" w:rsidRPr="002C0156">
        <w:t>.</w:t>
      </w:r>
    </w:p>
    <w:p w14:paraId="35633834" w14:textId="77777777" w:rsidR="00DD4C13" w:rsidRPr="002C0156" w:rsidRDefault="007D718B" w:rsidP="00F84F10">
      <w:pPr>
        <w:pStyle w:val="Heading4"/>
      </w:pPr>
      <w:bookmarkStart w:id="2588" w:name="_Toc279050102"/>
      <w:bookmarkStart w:id="2589" w:name="_Toc466451529"/>
      <w:bookmarkStart w:id="2590" w:name="_Toc488144453"/>
      <w:r w:rsidRPr="002C0156">
        <w:t>Fertility Drugs and Procedures</w:t>
      </w:r>
      <w:bookmarkEnd w:id="2588"/>
      <w:bookmarkEnd w:id="2589"/>
      <w:bookmarkEnd w:id="2590"/>
      <w:r w:rsidR="00723776" w:rsidRPr="002C0156">
        <w:t xml:space="preserve">.  </w:t>
      </w:r>
      <w:r w:rsidRPr="002C0156">
        <w:t>Fertility drugs are not covered</w:t>
      </w:r>
      <w:r w:rsidR="00723776" w:rsidRPr="002C0156">
        <w:t xml:space="preserve"> </w:t>
      </w:r>
      <w:r w:rsidRPr="002C0156">
        <w:t>under this Contract when specifically used to enhance fertility</w:t>
      </w:r>
      <w:r w:rsidR="00723776" w:rsidRPr="002C0156">
        <w:t xml:space="preserve">.  </w:t>
      </w:r>
      <w:r w:rsidRPr="002C0156">
        <w:t>The following procedures also are not covered:</w:t>
      </w:r>
      <w:r w:rsidR="00723776" w:rsidRPr="002C0156">
        <w:t xml:space="preserve"> </w:t>
      </w:r>
      <w:r w:rsidRPr="002C0156">
        <w:t>in vitro fertilization, artificial insemination, and reversal of a voluntary sterilization</w:t>
      </w:r>
      <w:r w:rsidR="00DD4C13" w:rsidRPr="002C0156">
        <w:t>.</w:t>
      </w:r>
    </w:p>
    <w:p w14:paraId="2D5745D7" w14:textId="0DAD8040" w:rsidR="00414AF6" w:rsidRPr="002C0156" w:rsidRDefault="00414AF6" w:rsidP="00F84F10">
      <w:pPr>
        <w:pStyle w:val="Heading4"/>
      </w:pPr>
      <w:bookmarkStart w:id="2591" w:name="_Toc516577285"/>
      <w:bookmarkStart w:id="2592" w:name="_Ref516751914"/>
      <w:r w:rsidRPr="002C0156">
        <w:t>Incarceration</w:t>
      </w:r>
      <w:bookmarkEnd w:id="2591"/>
      <w:bookmarkEnd w:id="2592"/>
      <w:r w:rsidR="00C60AE9" w:rsidRPr="002C0156">
        <w:t>.</w:t>
      </w:r>
      <w:r w:rsidRPr="002C0156">
        <w:t xml:space="preserve"> See section </w:t>
      </w:r>
      <w:r w:rsidR="00273B6C">
        <w:t>3.1.5.17</w:t>
      </w:r>
      <w:r w:rsidRPr="002C0156">
        <w:t xml:space="preserve"> for enrollment and services while incarcerated.</w:t>
      </w:r>
    </w:p>
    <w:p w14:paraId="1543B313" w14:textId="5C14A86C" w:rsidR="00DD4C13" w:rsidRPr="002C0156" w:rsidRDefault="0013376A" w:rsidP="00F84F10">
      <w:pPr>
        <w:pStyle w:val="Heading4"/>
      </w:pPr>
      <w:r w:rsidRPr="002C0156">
        <w:lastRenderedPageBreak/>
        <w:t xml:space="preserve"> </w:t>
      </w:r>
      <w:bookmarkStart w:id="2593" w:name="_Toc279050104"/>
      <w:bookmarkStart w:id="2594" w:name="_Toc466451530"/>
      <w:bookmarkStart w:id="2595" w:name="_Toc488144454"/>
      <w:bookmarkStart w:id="2596" w:name="_Ref488154619"/>
      <w:bookmarkStart w:id="2597" w:name="_Ref488154627"/>
      <w:r w:rsidR="00174935" w:rsidRPr="002C0156">
        <w:t>IEP and IFSP Services</w:t>
      </w:r>
      <w:bookmarkEnd w:id="2593"/>
      <w:bookmarkEnd w:id="2594"/>
      <w:bookmarkEnd w:id="2595"/>
      <w:bookmarkEnd w:id="2596"/>
      <w:bookmarkEnd w:id="2597"/>
      <w:r w:rsidR="00723776" w:rsidRPr="002C0156">
        <w:t xml:space="preserve">.  </w:t>
      </w:r>
      <w:r w:rsidR="00174935" w:rsidRPr="002C0156">
        <w:t>Medically Necessary Medical Assistance services that would otherwise be covered by this Contract that are provided by school districts or their contractors and are either: 1) identified in an Enrollee’s Individual Education Plan (IEP) or 2) the Individual Family Service Plan (IFSP), are not covered under this Contract</w:t>
      </w:r>
      <w:r w:rsidR="00723776" w:rsidRPr="002C0156">
        <w:t xml:space="preserve">.  </w:t>
      </w:r>
      <w:r w:rsidR="00174935" w:rsidRPr="002C0156">
        <w:t>However, covered services include IFSP or IEP evaluations that are medical in nature and result in IFSPs or IEPs, or determine the need for continued services</w:t>
      </w:r>
      <w:r w:rsidR="00DD4C13" w:rsidRPr="002C0156">
        <w:t>.</w:t>
      </w:r>
      <w:r w:rsidR="00A24065" w:rsidRPr="002C0156">
        <w:t xml:space="preserve"> [Minnesota Statutes, </w:t>
      </w:r>
      <w:r w:rsidR="00425B04">
        <w:t>§</w:t>
      </w:r>
      <w:r w:rsidR="00A24065" w:rsidRPr="002C0156">
        <w:t>256B.69, subd. 4b]</w:t>
      </w:r>
    </w:p>
    <w:p w14:paraId="216223DB" w14:textId="49B73A48" w:rsidR="0013376A" w:rsidRPr="002C0156" w:rsidRDefault="00723776" w:rsidP="00F84F10">
      <w:pPr>
        <w:pStyle w:val="Heading4"/>
      </w:pPr>
      <w:r w:rsidRPr="002C0156">
        <w:t xml:space="preserve"> </w:t>
      </w:r>
      <w:bookmarkStart w:id="2598" w:name="_Toc279050105"/>
      <w:bookmarkStart w:id="2599" w:name="_Toc466451531"/>
      <w:bookmarkStart w:id="2600" w:name="_Toc488144455"/>
      <w:r w:rsidR="00174935" w:rsidRPr="002C0156">
        <w:t>Incidental Services</w:t>
      </w:r>
      <w:bookmarkEnd w:id="2598"/>
      <w:bookmarkEnd w:id="2599"/>
      <w:bookmarkEnd w:id="2600"/>
      <w:r w:rsidRPr="002C0156">
        <w:t xml:space="preserve">.  </w:t>
      </w:r>
      <w:r w:rsidR="00174935" w:rsidRPr="002C0156">
        <w:t>Incidental services are not covered under this Contract, including but not limited to 1) rental of television or telephone, 2) barber and beauty services, and 3) guest services that are not Medically Necessary.</w:t>
      </w:r>
    </w:p>
    <w:p w14:paraId="28E96342" w14:textId="2CF205AE" w:rsidR="00174935" w:rsidRPr="002C0156" w:rsidRDefault="00174935" w:rsidP="00F84F10">
      <w:pPr>
        <w:pStyle w:val="Heading4"/>
      </w:pPr>
      <w:bookmarkStart w:id="2601" w:name="_Toc279050106"/>
      <w:bookmarkStart w:id="2602" w:name="_Toc466451532"/>
      <w:bookmarkStart w:id="2603" w:name="_Toc488144456"/>
      <w:r w:rsidRPr="002C0156">
        <w:t>Out of Country Care</w:t>
      </w:r>
      <w:bookmarkEnd w:id="2601"/>
      <w:bookmarkEnd w:id="2602"/>
      <w:bookmarkEnd w:id="2603"/>
      <w:r w:rsidR="00723776" w:rsidRPr="002C0156">
        <w:t xml:space="preserve">.  </w:t>
      </w:r>
      <w:r w:rsidR="00365D5B" w:rsidRPr="002C0156">
        <w:t>Medicaid p</w:t>
      </w:r>
      <w:r w:rsidRPr="002C0156">
        <w:t xml:space="preserve">ayments must not be made for 1) services delivered or items supplied outside of the United States; or 2) to a provider, financial institution, or entity (including </w:t>
      </w:r>
      <w:r w:rsidR="00136CB2" w:rsidRPr="002C0156">
        <w:t>Subcontractor</w:t>
      </w:r>
      <w:r w:rsidRPr="002C0156">
        <w:t>s) located outside of the United States</w:t>
      </w:r>
      <w:r w:rsidR="00723776" w:rsidRPr="002C0156">
        <w:t xml:space="preserve">.  </w:t>
      </w:r>
      <w:r w:rsidRPr="002C0156">
        <w:t>For purposes of this section, United States includes the fifty states, the District of Columbia, the Commonwealth of Puerto Rico, the U.S</w:t>
      </w:r>
      <w:r w:rsidR="00723776" w:rsidRPr="002C0156">
        <w:t>.</w:t>
      </w:r>
      <w:r w:rsidR="00C531E9" w:rsidRPr="002C0156">
        <w:t xml:space="preserve"> </w:t>
      </w:r>
      <w:r w:rsidRPr="002C0156">
        <w:t>Virgin Islands, Guam, American Samoa, and the Northern Mariana Islands</w:t>
      </w:r>
      <w:r w:rsidR="00723776" w:rsidRPr="002C0156">
        <w:t xml:space="preserve">.  </w:t>
      </w:r>
      <w:r w:rsidR="009A0D8B" w:rsidRPr="002C0156">
        <w:t xml:space="preserve">[§1902(a)(80) of the </w:t>
      </w:r>
      <w:r w:rsidR="006C0BAF" w:rsidRPr="002C0156">
        <w:t>SSA</w:t>
      </w:r>
      <w:r w:rsidR="009A0D8B" w:rsidRPr="002C0156">
        <w:t>]</w:t>
      </w:r>
    </w:p>
    <w:p w14:paraId="3491FE56" w14:textId="0002C00D" w:rsidR="00174935" w:rsidRPr="002C0156" w:rsidRDefault="00723776" w:rsidP="00F84F10">
      <w:pPr>
        <w:pStyle w:val="Heading4"/>
      </w:pPr>
      <w:r w:rsidRPr="002C0156">
        <w:t xml:space="preserve"> </w:t>
      </w:r>
      <w:r w:rsidR="00174935" w:rsidRPr="002C0156">
        <w:t>Room and Board</w:t>
      </w:r>
      <w:r w:rsidRPr="002C0156">
        <w:t xml:space="preserve">.  </w:t>
      </w:r>
      <w:r w:rsidR="00174935" w:rsidRPr="002C0156">
        <w:t xml:space="preserve">Room and board, or Housing is not covered under this Contract when associated with </w:t>
      </w:r>
    </w:p>
    <w:p w14:paraId="027256C6" w14:textId="34DA3A23" w:rsidR="00174935" w:rsidRPr="002C0156" w:rsidRDefault="00174935" w:rsidP="00F84F10">
      <w:pPr>
        <w:pStyle w:val="Heading5"/>
      </w:pPr>
      <w:r w:rsidRPr="002C0156">
        <w:t>Intensive Reside</w:t>
      </w:r>
      <w:r w:rsidR="008C6718" w:rsidRPr="002C0156">
        <w:t xml:space="preserve">ntial Treatment Services (IRTS); </w:t>
      </w:r>
    </w:p>
    <w:p w14:paraId="44FE4CCA" w14:textId="7CC95955" w:rsidR="00174935" w:rsidRPr="002C0156" w:rsidRDefault="00174935" w:rsidP="00F84F10">
      <w:pPr>
        <w:pStyle w:val="Heading5"/>
      </w:pPr>
      <w:r w:rsidRPr="002C0156">
        <w:t>Children’s residential mental health treatment facility</w:t>
      </w:r>
      <w:r w:rsidR="008C6718" w:rsidRPr="002C0156">
        <w:t>;</w:t>
      </w:r>
      <w:r w:rsidRPr="002C0156">
        <w:t xml:space="preserve"> or </w:t>
      </w:r>
    </w:p>
    <w:p w14:paraId="7CE29359" w14:textId="0D3C81C5" w:rsidR="00DD4C13" w:rsidRPr="002C0156" w:rsidRDefault="00174935" w:rsidP="00F84F10">
      <w:pPr>
        <w:pStyle w:val="Heading5"/>
      </w:pPr>
      <w:r w:rsidRPr="002C0156">
        <w:t xml:space="preserve">Room and board determined necessary by the SUD assessment in section </w:t>
      </w:r>
      <w:r w:rsidR="00273B6C">
        <w:t>6.1.57</w:t>
      </w:r>
      <w:r w:rsidR="00DD4C13" w:rsidRPr="002C0156">
        <w:t>.</w:t>
      </w:r>
    </w:p>
    <w:p w14:paraId="2E5CB68E" w14:textId="77777777" w:rsidR="00DD4C13" w:rsidRPr="002C0156" w:rsidRDefault="00174935" w:rsidP="00F84F10">
      <w:pPr>
        <w:pStyle w:val="Heading4"/>
      </w:pPr>
      <w:bookmarkStart w:id="2604" w:name="_Toc279050100"/>
      <w:bookmarkStart w:id="2605" w:name="_Toc466451527"/>
      <w:bookmarkStart w:id="2606" w:name="_Toc488144451"/>
      <w:r w:rsidRPr="002C0156">
        <w:t>Services Provided at Federal Institutions</w:t>
      </w:r>
      <w:bookmarkEnd w:id="2604"/>
      <w:bookmarkEnd w:id="2605"/>
      <w:bookmarkEnd w:id="2606"/>
      <w:r w:rsidR="00723776" w:rsidRPr="002C0156">
        <w:t xml:space="preserve">.  </w:t>
      </w:r>
      <w:r w:rsidRPr="002C0156">
        <w:t>All claims arising from services provided by institutions operated or owned by the federal government, unless the services are approved by the MCO, are not covered under this Contract</w:t>
      </w:r>
      <w:r w:rsidR="00DD4C13" w:rsidRPr="002C0156">
        <w:t>.</w:t>
      </w:r>
    </w:p>
    <w:p w14:paraId="453D3F71" w14:textId="6650370C" w:rsidR="009A0D8B" w:rsidRPr="002C0156" w:rsidRDefault="009A0D8B" w:rsidP="00F84F10">
      <w:pPr>
        <w:pStyle w:val="Heading4"/>
      </w:pPr>
      <w:r w:rsidRPr="002C0156">
        <w:t>SSA §1903(i) Exclusions.</w:t>
      </w:r>
    </w:p>
    <w:p w14:paraId="59B7B1BC" w14:textId="77777777" w:rsidR="009A0D8B" w:rsidRPr="002C0156" w:rsidRDefault="009A0D8B" w:rsidP="00F84F10">
      <w:pPr>
        <w:pStyle w:val="Heading5"/>
      </w:pPr>
      <w:r w:rsidRPr="002C0156">
        <w:t>Assisted Suicide.  Payment may not be made for services described by the Assisted Suicide Funding Restriction Act of 1997. [42 USC 14401]</w:t>
      </w:r>
    </w:p>
    <w:p w14:paraId="772A5169" w14:textId="2D6FF9FD" w:rsidR="009A0D8B" w:rsidRPr="002C0156" w:rsidRDefault="009A0D8B" w:rsidP="00F84F10">
      <w:pPr>
        <w:pStyle w:val="Heading5"/>
      </w:pPr>
      <w:r w:rsidRPr="002C0156">
        <w:t xml:space="preserve">Other Non-State Plan Expenditures. Payment may not be made for roads, bridges, stadiums, or any other item or service not covered under the </w:t>
      </w:r>
      <w:r w:rsidR="0013227C" w:rsidRPr="002C0156">
        <w:t>s</w:t>
      </w:r>
      <w:r w:rsidRPr="002C0156">
        <w:t xml:space="preserve">tate </w:t>
      </w:r>
      <w:r w:rsidR="0013227C" w:rsidRPr="002C0156">
        <w:t>p</w:t>
      </w:r>
      <w:r w:rsidRPr="002C0156">
        <w:t>lan.</w:t>
      </w:r>
    </w:p>
    <w:p w14:paraId="2EEEE49B" w14:textId="0AA8A2B2" w:rsidR="009A0D8B" w:rsidRPr="002C0156" w:rsidRDefault="009A0D8B" w:rsidP="00F84F10">
      <w:pPr>
        <w:pStyle w:val="Heading5"/>
      </w:pPr>
      <w:r w:rsidRPr="002C0156">
        <w:t xml:space="preserve">Surety Bonds. Payment may not be made for home health care services unless the home health agency is in compliance with surety bond requirements at provider enrollment (see section </w:t>
      </w:r>
      <w:r w:rsidR="00273B6C">
        <w:t>6.9.1</w:t>
      </w:r>
      <w:r w:rsidR="00AA2714" w:rsidRPr="002C0156">
        <w:t xml:space="preserve"> below</w:t>
      </w:r>
      <w:r w:rsidRPr="002C0156">
        <w:t xml:space="preserve">). </w:t>
      </w:r>
    </w:p>
    <w:p w14:paraId="2802A7C2" w14:textId="77777777" w:rsidR="00DD4C13" w:rsidRPr="002C0156" w:rsidRDefault="00174935" w:rsidP="00F84F10">
      <w:pPr>
        <w:pStyle w:val="Heading3"/>
      </w:pPr>
      <w:bookmarkStart w:id="2607" w:name="_Toc209615366"/>
      <w:r w:rsidRPr="002C0156">
        <w:t>Services Paid by the FFS Program or Other Funding</w:t>
      </w:r>
      <w:r w:rsidR="00DD4C13" w:rsidRPr="002C0156">
        <w:t>.</w:t>
      </w:r>
      <w:bookmarkEnd w:id="2607"/>
    </w:p>
    <w:p w14:paraId="04795456" w14:textId="35D42E58" w:rsidR="00174935" w:rsidRPr="002C0156" w:rsidRDefault="00174935" w:rsidP="00F84F10">
      <w:pPr>
        <w:pStyle w:val="Heading4"/>
      </w:pPr>
      <w:bookmarkStart w:id="2608" w:name="_Toc279050086"/>
      <w:bookmarkStart w:id="2609" w:name="_Toc466451511"/>
      <w:bookmarkStart w:id="2610" w:name="_Toc488144435"/>
      <w:bookmarkStart w:id="2611" w:name="_Toc279050089"/>
      <w:bookmarkStart w:id="2612" w:name="_Toc466451515"/>
      <w:bookmarkStart w:id="2613" w:name="_Toc488144439"/>
      <w:r w:rsidRPr="002C0156">
        <w:t>Abortion Services</w:t>
      </w:r>
      <w:bookmarkEnd w:id="2608"/>
      <w:bookmarkEnd w:id="2609"/>
      <w:bookmarkEnd w:id="2610"/>
      <w:r w:rsidR="00723776" w:rsidRPr="002C0156">
        <w:t xml:space="preserve">.  </w:t>
      </w:r>
      <w:r w:rsidRPr="002C0156">
        <w:t>Abortion services are not covered under this Contract.</w:t>
      </w:r>
    </w:p>
    <w:p w14:paraId="47BFC9DA" w14:textId="77777777" w:rsidR="00DD4C13" w:rsidRPr="002C0156" w:rsidRDefault="00174935" w:rsidP="00F84F10">
      <w:pPr>
        <w:pStyle w:val="Heading4"/>
      </w:pPr>
      <w:r w:rsidRPr="002C0156">
        <w:t>Developmental Disability Case Management</w:t>
      </w:r>
      <w:bookmarkEnd w:id="2611"/>
      <w:bookmarkEnd w:id="2612"/>
      <w:bookmarkEnd w:id="2613"/>
      <w:r w:rsidR="00723776" w:rsidRPr="002C0156">
        <w:t xml:space="preserve">.  </w:t>
      </w:r>
      <w:r w:rsidRPr="002C0156">
        <w:t>DD Case Management (Rule 185) for Enrollees with Developmental Disabilities, pursuant to Minnesota Rules, parts 9525.0004 through 9525.0036</w:t>
      </w:r>
      <w:r w:rsidR="004D5C7E" w:rsidRPr="002C0156">
        <w:t>,</w:t>
      </w:r>
      <w:r w:rsidRPr="002C0156">
        <w:t xml:space="preserve"> is not covered under this Contract</w:t>
      </w:r>
      <w:r w:rsidR="00DD4C13" w:rsidRPr="002C0156">
        <w:t>.</w:t>
      </w:r>
    </w:p>
    <w:p w14:paraId="749490CE" w14:textId="77777777" w:rsidR="00DD4C13" w:rsidRPr="002C0156" w:rsidRDefault="00174935" w:rsidP="00F84F10">
      <w:pPr>
        <w:pStyle w:val="Heading4"/>
      </w:pPr>
      <w:bookmarkStart w:id="2614" w:name="_Toc466451516"/>
      <w:bookmarkStart w:id="2615" w:name="_Toc488144440"/>
      <w:r w:rsidRPr="002C0156">
        <w:t>Essential Community Supports</w:t>
      </w:r>
      <w:bookmarkEnd w:id="2614"/>
      <w:bookmarkEnd w:id="2615"/>
      <w:r w:rsidR="00723776" w:rsidRPr="002C0156">
        <w:t xml:space="preserve">.  </w:t>
      </w:r>
      <w:r w:rsidRPr="002C0156">
        <w:t>Services described in Minnesota Statutes, §256B.0922 are not covered</w:t>
      </w:r>
      <w:r w:rsidR="00723776" w:rsidRPr="002C0156">
        <w:t xml:space="preserve"> </w:t>
      </w:r>
      <w:r w:rsidRPr="002C0156">
        <w:t>under this Contract</w:t>
      </w:r>
      <w:r w:rsidR="00DD4C13" w:rsidRPr="002C0156">
        <w:t>.</w:t>
      </w:r>
    </w:p>
    <w:p w14:paraId="75869D4C" w14:textId="77777777" w:rsidR="00DD4C13" w:rsidRPr="002C0156" w:rsidRDefault="00174935" w:rsidP="00F84F10">
      <w:pPr>
        <w:pStyle w:val="Heading4"/>
      </w:pPr>
      <w:bookmarkStart w:id="2616" w:name="_Toc279050090"/>
      <w:bookmarkStart w:id="2617" w:name="_Toc466451517"/>
      <w:bookmarkStart w:id="2618" w:name="_Toc488144441"/>
      <w:r w:rsidRPr="002C0156">
        <w:t>HIV Case Management</w:t>
      </w:r>
      <w:bookmarkEnd w:id="2616"/>
      <w:bookmarkEnd w:id="2617"/>
      <w:bookmarkEnd w:id="2618"/>
      <w:r w:rsidR="00723776" w:rsidRPr="002C0156">
        <w:t xml:space="preserve">.  </w:t>
      </w:r>
      <w:r w:rsidRPr="002C0156">
        <w:t>HIV Case Management is not covered under this Contract</w:t>
      </w:r>
      <w:r w:rsidR="00DD4C13" w:rsidRPr="002C0156">
        <w:t>.</w:t>
      </w:r>
    </w:p>
    <w:p w14:paraId="3B61B360" w14:textId="4836B33A" w:rsidR="00174935" w:rsidRPr="002C0156" w:rsidRDefault="00174935" w:rsidP="00F84F10">
      <w:pPr>
        <w:pStyle w:val="Heading4"/>
      </w:pPr>
      <w:bookmarkStart w:id="2619" w:name="_Toc279050095"/>
      <w:bookmarkStart w:id="2620" w:name="_Toc466451522"/>
      <w:bookmarkStart w:id="2621" w:name="_Toc488144446"/>
      <w:r w:rsidRPr="002C0156">
        <w:t>Home and Community Based waiver services</w:t>
      </w:r>
      <w:bookmarkEnd w:id="2619"/>
      <w:bookmarkEnd w:id="2620"/>
      <w:bookmarkEnd w:id="2621"/>
      <w:r w:rsidR="00723776" w:rsidRPr="002C0156">
        <w:t xml:space="preserve">.  </w:t>
      </w:r>
      <w:r w:rsidRPr="002C0156">
        <w:t>HCBS are not covered under this Contract.</w:t>
      </w:r>
    </w:p>
    <w:p w14:paraId="6C9C3EA4" w14:textId="77777777" w:rsidR="00DD4C13" w:rsidRPr="002C0156" w:rsidRDefault="00174935" w:rsidP="00F84F10">
      <w:pPr>
        <w:pStyle w:val="Heading4"/>
      </w:pPr>
      <w:bookmarkStart w:id="2622" w:name="_Toc279050094"/>
      <w:bookmarkStart w:id="2623" w:name="_Toc466451521"/>
      <w:bookmarkStart w:id="2624" w:name="_Toc488144445"/>
      <w:r w:rsidRPr="002C0156">
        <w:lastRenderedPageBreak/>
        <w:t>ICF/DD services, including Day Training and Habilitation</w:t>
      </w:r>
      <w:bookmarkEnd w:id="2622"/>
      <w:bookmarkEnd w:id="2623"/>
      <w:bookmarkEnd w:id="2624"/>
      <w:r w:rsidR="00723776" w:rsidRPr="002C0156">
        <w:t xml:space="preserve">.  </w:t>
      </w:r>
      <w:r w:rsidRPr="002C0156">
        <w:t>ICF/DD services are not covered under this Contract</w:t>
      </w:r>
      <w:r w:rsidR="00DD4C13" w:rsidRPr="002C0156">
        <w:t>.</w:t>
      </w:r>
    </w:p>
    <w:p w14:paraId="6CD9ADA0" w14:textId="13DB7951" w:rsidR="00DD4C13" w:rsidRPr="002C0156" w:rsidRDefault="00365D5B" w:rsidP="00F84F10">
      <w:pPr>
        <w:pStyle w:val="Heading4"/>
      </w:pPr>
      <w:r w:rsidRPr="002C0156">
        <w:t xml:space="preserve">Mileage reimbursement, consistent with section </w:t>
      </w:r>
      <w:r w:rsidR="00273B6C">
        <w:t>6.1.35.1</w:t>
      </w:r>
      <w:r w:rsidR="00DD4C13" w:rsidRPr="002C0156">
        <w:t>.</w:t>
      </w:r>
    </w:p>
    <w:p w14:paraId="1EC861AF" w14:textId="77777777" w:rsidR="00DD4C13" w:rsidRPr="002C0156" w:rsidRDefault="00C320EB" w:rsidP="00F84F10">
      <w:pPr>
        <w:pStyle w:val="Heading4"/>
      </w:pPr>
      <w:bookmarkStart w:id="2625" w:name="_Toc466451533"/>
      <w:bookmarkStart w:id="2626" w:name="_Toc488144457"/>
      <w:r w:rsidRPr="002C0156">
        <w:t>Moving Home Minnesota</w:t>
      </w:r>
      <w:bookmarkEnd w:id="2625"/>
      <w:bookmarkEnd w:id="2626"/>
      <w:r w:rsidR="00723776" w:rsidRPr="002C0156">
        <w:t xml:space="preserve">.  </w:t>
      </w:r>
      <w:r w:rsidRPr="002C0156">
        <w:t>MHM is not covered under this Contract and will be handled by the counties</w:t>
      </w:r>
      <w:r w:rsidR="00DD4C13" w:rsidRPr="002C0156">
        <w:t>.</w:t>
      </w:r>
    </w:p>
    <w:p w14:paraId="3E000DC0" w14:textId="4EAA7E04" w:rsidR="00DD4C13" w:rsidRPr="002C0156" w:rsidRDefault="00C320EB" w:rsidP="00F84F10">
      <w:pPr>
        <w:pStyle w:val="Heading4"/>
      </w:pPr>
      <w:bookmarkStart w:id="2627" w:name="_Toc279050097"/>
      <w:bookmarkStart w:id="2628" w:name="_Toc466451524"/>
      <w:bookmarkStart w:id="2629" w:name="_Toc488144448"/>
      <w:r w:rsidRPr="002C0156">
        <w:t>Nursing Facility Per Diem Services</w:t>
      </w:r>
      <w:bookmarkEnd w:id="2627"/>
      <w:bookmarkEnd w:id="2628"/>
      <w:bookmarkEnd w:id="2629"/>
      <w:r w:rsidR="00723776" w:rsidRPr="002C0156">
        <w:t xml:space="preserve">.  </w:t>
      </w:r>
      <w:r w:rsidRPr="002C0156">
        <w:t xml:space="preserve">Nursing Facility per diem services are not covered, except as provided for in section </w:t>
      </w:r>
      <w:r w:rsidR="00273B6C">
        <w:t>4.14.1</w:t>
      </w:r>
      <w:r w:rsidRPr="002C0156">
        <w:t xml:space="preserve"> for 100-day Nursing Facility coverage</w:t>
      </w:r>
      <w:r w:rsidR="00DD4C13" w:rsidRPr="002C0156">
        <w:t>.</w:t>
      </w:r>
    </w:p>
    <w:p w14:paraId="50331159" w14:textId="3CBD1CA0" w:rsidR="00DB4E1C" w:rsidRPr="002C0156" w:rsidRDefault="003E3ACE" w:rsidP="00F84F10">
      <w:pPr>
        <w:pStyle w:val="Heading4"/>
      </w:pPr>
      <w:r w:rsidRPr="002C0156">
        <w:t>Officer-involved, community-based care coordination. Officer-involved, community-based care coordination</w:t>
      </w:r>
      <w:r w:rsidR="00DB4E1C" w:rsidRPr="002C0156">
        <w:t xml:space="preserve"> is not covered under this Contract. </w:t>
      </w:r>
    </w:p>
    <w:p w14:paraId="12B2FCB1" w14:textId="77777777" w:rsidR="00DD4C13" w:rsidRPr="002C0156" w:rsidRDefault="00A32AEE" w:rsidP="00F84F10">
      <w:pPr>
        <w:pStyle w:val="Heading4"/>
      </w:pPr>
      <w:bookmarkStart w:id="2630" w:name="_Toc279050096"/>
      <w:bookmarkStart w:id="2631" w:name="_Toc466451523"/>
      <w:bookmarkStart w:id="2632" w:name="_Toc488144447"/>
      <w:r w:rsidRPr="002C0156">
        <w:t>Relocation Service Coordination</w:t>
      </w:r>
      <w:bookmarkEnd w:id="2630"/>
      <w:bookmarkEnd w:id="2631"/>
      <w:bookmarkEnd w:id="2632"/>
      <w:r w:rsidR="00723776" w:rsidRPr="002C0156">
        <w:t xml:space="preserve">.  </w:t>
      </w:r>
      <w:r w:rsidR="00FB6DE6" w:rsidRPr="002C0156">
        <w:t xml:space="preserve">Relocation Service Coordination </w:t>
      </w:r>
      <w:r w:rsidR="003F7296" w:rsidRPr="002C0156">
        <w:t>is not covered</w:t>
      </w:r>
      <w:r w:rsidR="00D04024" w:rsidRPr="002C0156">
        <w:t xml:space="preserve"> under this Contract</w:t>
      </w:r>
      <w:r w:rsidR="00DD4C13" w:rsidRPr="002C0156">
        <w:t>.</w:t>
      </w:r>
    </w:p>
    <w:p w14:paraId="151EA88C" w14:textId="77777777" w:rsidR="00DD4C13" w:rsidRPr="002C0156" w:rsidRDefault="00365D5B" w:rsidP="00F84F10">
      <w:pPr>
        <w:pStyle w:val="Heading4"/>
      </w:pPr>
      <w:bookmarkStart w:id="2633" w:name="_Toc279050101"/>
      <w:bookmarkStart w:id="2634" w:name="_Toc466451528"/>
      <w:bookmarkStart w:id="2635" w:name="_Toc488144452"/>
      <w:r w:rsidRPr="002C0156">
        <w:t>State and Other Institutions</w:t>
      </w:r>
      <w:bookmarkEnd w:id="2633"/>
      <w:bookmarkEnd w:id="2634"/>
      <w:bookmarkEnd w:id="2635"/>
      <w:r w:rsidR="00723776" w:rsidRPr="002C0156">
        <w:t xml:space="preserve">.  </w:t>
      </w:r>
      <w:r w:rsidRPr="002C0156">
        <w:t>All claims arising from services provided by a State regional treatment center or a state-owned long term care facility are not covered</w:t>
      </w:r>
      <w:r w:rsidR="00723776" w:rsidRPr="002C0156">
        <w:t xml:space="preserve"> </w:t>
      </w:r>
      <w:r w:rsidRPr="002C0156">
        <w:t xml:space="preserve">under this Contract unless the services are court-ordered pursuant to Minnesota Statutes, §62Q.535, §253B.045, </w:t>
      </w:r>
      <w:r w:rsidR="008C6718" w:rsidRPr="002C0156">
        <w:t>subd. </w:t>
      </w:r>
      <w:r w:rsidRPr="002C0156">
        <w:t xml:space="preserve">6, or §260C.201, </w:t>
      </w:r>
      <w:r w:rsidR="008C6718" w:rsidRPr="002C0156">
        <w:t>subd. </w:t>
      </w:r>
      <w:r w:rsidRPr="002C0156">
        <w:t>1, for Children</w:t>
      </w:r>
      <w:r w:rsidR="00DD4C13" w:rsidRPr="002C0156">
        <w:t>.</w:t>
      </w:r>
    </w:p>
    <w:p w14:paraId="27012B4D" w14:textId="57F96182" w:rsidR="00F159E9" w:rsidRPr="002C0156" w:rsidRDefault="00F159E9" w:rsidP="00F84F10">
      <w:pPr>
        <w:pStyle w:val="Heading4"/>
      </w:pPr>
      <w:r w:rsidRPr="002C0156">
        <w:t>Waiver Services. Waiver services are not covered under this Contract, unless used as a Substitute Service.</w:t>
      </w:r>
    </w:p>
    <w:p w14:paraId="4461E3A3" w14:textId="77777777" w:rsidR="004939AB" w:rsidRPr="002C0156" w:rsidRDefault="004939AB" w:rsidP="00F84F10">
      <w:pPr>
        <w:pStyle w:val="Heading4"/>
      </w:pPr>
      <w:bookmarkStart w:id="2636" w:name="_Ref157762399"/>
      <w:r w:rsidRPr="002C0156">
        <w:t xml:space="preserve">Mifepristone is a covered benefit for which the STATE does not claim federal funding.  </w:t>
      </w:r>
      <w:bookmarkEnd w:id="2636"/>
    </w:p>
    <w:p w14:paraId="69839BBD" w14:textId="495572C1" w:rsidR="00D275FC" w:rsidRPr="002C0156" w:rsidRDefault="00D275FC" w:rsidP="00F84F10">
      <w:pPr>
        <w:pStyle w:val="Heading3"/>
      </w:pPr>
      <w:bookmarkStart w:id="2637" w:name="_Ref517094683"/>
      <w:bookmarkStart w:id="2638" w:name="_Ref518047734"/>
      <w:bookmarkStart w:id="2639" w:name="_Toc209615367"/>
      <w:r w:rsidRPr="002C0156">
        <w:t>Services Paid by the FFS Program with Additional Parameters</w:t>
      </w:r>
      <w:bookmarkEnd w:id="2637"/>
      <w:bookmarkEnd w:id="2638"/>
      <w:bookmarkEnd w:id="2639"/>
    </w:p>
    <w:p w14:paraId="794B3959" w14:textId="4CDA9303" w:rsidR="00226805" w:rsidRPr="002C0156" w:rsidRDefault="00226805" w:rsidP="00F84F10">
      <w:pPr>
        <w:pStyle w:val="Heading4"/>
      </w:pPr>
      <w:bookmarkStart w:id="2640" w:name="_Ref516750060"/>
      <w:r w:rsidRPr="002C0156">
        <w:t>Federally Qualified Health Centers and Rural Health Centers</w:t>
      </w:r>
      <w:bookmarkEnd w:id="2640"/>
      <w:r w:rsidR="00723776" w:rsidRPr="002C0156">
        <w:t xml:space="preserve">.  </w:t>
      </w:r>
      <w:r w:rsidRPr="002C0156">
        <w:t xml:space="preserve">The </w:t>
      </w:r>
      <w:r w:rsidR="006873DD" w:rsidRPr="002C0156">
        <w:t xml:space="preserve">Medicaid </w:t>
      </w:r>
      <w:r w:rsidRPr="002C0156">
        <w:t xml:space="preserve">services of Federally Qualified Health </w:t>
      </w:r>
      <w:r w:rsidR="00C531E9" w:rsidRPr="002C0156">
        <w:t>Centers provided</w:t>
      </w:r>
      <w:r w:rsidRPr="002C0156">
        <w:t xml:space="preserve"> under this Contract will be billed directly to the STATE</w:t>
      </w:r>
      <w:r w:rsidR="00881B5F" w:rsidRPr="002C0156">
        <w:t>, effective for services provided on or after July 1, 2019</w:t>
      </w:r>
      <w:r w:rsidR="00723776" w:rsidRPr="002C0156">
        <w:t xml:space="preserve">.  </w:t>
      </w:r>
      <w:r w:rsidRPr="002C0156">
        <w:t xml:space="preserve">The STATE will provide to the MCO a </w:t>
      </w:r>
      <w:r w:rsidR="003E3ACE" w:rsidRPr="002C0156">
        <w:t>twice-</w:t>
      </w:r>
      <w:r w:rsidRPr="002C0156">
        <w:t>monthly report on services received by its Enrollees at FQHCs.</w:t>
      </w:r>
      <w:r w:rsidR="00BD1B72" w:rsidRPr="002C0156">
        <w:t xml:space="preserve"> See section </w:t>
      </w:r>
      <w:r w:rsidR="00273B6C">
        <w:t>3.18</w:t>
      </w:r>
      <w:r w:rsidR="00BD1B72" w:rsidRPr="002C0156">
        <w:t>.</w:t>
      </w:r>
    </w:p>
    <w:p w14:paraId="06DEE06D" w14:textId="77777777" w:rsidR="00DD4C13" w:rsidRPr="002C0156" w:rsidRDefault="002E5377" w:rsidP="00F84F10">
      <w:pPr>
        <w:pStyle w:val="Heading4"/>
      </w:pPr>
      <w:r w:rsidRPr="002C0156">
        <w:t>Home Care Nursing</w:t>
      </w:r>
      <w:r w:rsidR="00723776" w:rsidRPr="002C0156">
        <w:t xml:space="preserve">.  </w:t>
      </w:r>
      <w:r w:rsidRPr="002C0156">
        <w:t>Home Care Nursing</w:t>
      </w:r>
      <w:r w:rsidR="00723776" w:rsidRPr="002C0156">
        <w:t xml:space="preserve"> </w:t>
      </w:r>
      <w:r w:rsidRPr="002C0156">
        <w:t>services provided under this Contract will be billed directly to the STATE</w:t>
      </w:r>
      <w:r w:rsidR="00723776" w:rsidRPr="002C0156">
        <w:t xml:space="preserve">.  </w:t>
      </w:r>
      <w:r w:rsidRPr="002C0156">
        <w:t xml:space="preserve">The STATE will provide to the MCO a </w:t>
      </w:r>
      <w:r w:rsidR="003E3ACE" w:rsidRPr="002C0156">
        <w:t>twice-</w:t>
      </w:r>
      <w:r w:rsidRPr="002C0156">
        <w:t>monthly report on services received by its Enrollees</w:t>
      </w:r>
      <w:r w:rsidR="00DD4C13" w:rsidRPr="002C0156">
        <w:t>.</w:t>
      </w:r>
    </w:p>
    <w:p w14:paraId="2EF11B7C" w14:textId="5434C10D" w:rsidR="00D275FC" w:rsidRPr="002C0156" w:rsidRDefault="00226805" w:rsidP="00F84F10">
      <w:pPr>
        <w:pStyle w:val="Heading4"/>
        <w:rPr>
          <w:rFonts w:eastAsia="Calibri"/>
        </w:rPr>
      </w:pPr>
      <w:r w:rsidRPr="002C0156">
        <w:t>Indian Health Services</w:t>
      </w:r>
      <w:r w:rsidR="00723776" w:rsidRPr="002C0156">
        <w:t xml:space="preserve">.  </w:t>
      </w:r>
      <w:r w:rsidRPr="002C0156">
        <w:t xml:space="preserve">The </w:t>
      </w:r>
      <w:r w:rsidR="006873DD" w:rsidRPr="002C0156">
        <w:t xml:space="preserve">Medicaid </w:t>
      </w:r>
      <w:r w:rsidRPr="002C0156">
        <w:t>services of IHS and 638 facilities provided under this Contract will be billed directly to the STATE</w:t>
      </w:r>
      <w:r w:rsidR="00723776" w:rsidRPr="002C0156">
        <w:t xml:space="preserve">.  </w:t>
      </w:r>
      <w:r w:rsidR="00561529" w:rsidRPr="002C0156">
        <w:rPr>
          <w:rFonts w:eastAsia="Calibri"/>
        </w:rPr>
        <w:t xml:space="preserve">The STATE will provide to the MCO a </w:t>
      </w:r>
      <w:r w:rsidR="003E3ACE" w:rsidRPr="002C0156">
        <w:rPr>
          <w:rFonts w:eastAsia="Calibri"/>
        </w:rPr>
        <w:t>twice-</w:t>
      </w:r>
      <w:r w:rsidR="00561529" w:rsidRPr="002C0156">
        <w:rPr>
          <w:rFonts w:eastAsia="Calibri"/>
        </w:rPr>
        <w:t>monthly report on services received by its Enrollees.</w:t>
      </w:r>
    </w:p>
    <w:p w14:paraId="522AC846" w14:textId="55238CCA" w:rsidR="00DD4C13" w:rsidRPr="002C0156" w:rsidRDefault="002E5377" w:rsidP="00F84F10">
      <w:pPr>
        <w:pStyle w:val="Heading4"/>
      </w:pPr>
      <w:r w:rsidRPr="002C0156">
        <w:t>Personal Care Assistance, Qualified Professional and Community First Services and Supports</w:t>
      </w:r>
      <w:r w:rsidR="00723776" w:rsidRPr="002C0156">
        <w:t xml:space="preserve">.  </w:t>
      </w:r>
      <w:r w:rsidRPr="002C0156">
        <w:t>PCA, QP, and CFSS services provided under this Contract will be billed directly to the STATE</w:t>
      </w:r>
      <w:r w:rsidR="00723776" w:rsidRPr="002C0156">
        <w:t xml:space="preserve">.  </w:t>
      </w:r>
      <w:r w:rsidRPr="002C0156">
        <w:t xml:space="preserve">The STATE will provide to the MCO a </w:t>
      </w:r>
      <w:r w:rsidR="003E3ACE" w:rsidRPr="002C0156">
        <w:t>twice-</w:t>
      </w:r>
      <w:r w:rsidRPr="002C0156">
        <w:t>monthly report on services received by its Enrollees</w:t>
      </w:r>
      <w:r w:rsidR="00DD4C13" w:rsidRPr="002C0156">
        <w:t>.</w:t>
      </w:r>
    </w:p>
    <w:p w14:paraId="401E1CF6" w14:textId="2F545AC3" w:rsidR="0031750C" w:rsidRPr="002C0156" w:rsidRDefault="00226805" w:rsidP="00F84F10">
      <w:pPr>
        <w:pStyle w:val="Heading4"/>
      </w:pPr>
      <w:r w:rsidRPr="002C0156">
        <w:t>State-operated dental clinics</w:t>
      </w:r>
      <w:r w:rsidR="00723776" w:rsidRPr="002C0156">
        <w:t xml:space="preserve">.  </w:t>
      </w:r>
      <w:r w:rsidRPr="002C0156">
        <w:t>The services of state-operated dental clinics provided under this Contract will be billed directly to the STATE</w:t>
      </w:r>
      <w:r w:rsidR="00723776" w:rsidRPr="002C0156">
        <w:t xml:space="preserve">.  </w:t>
      </w:r>
      <w:r w:rsidRPr="002C0156">
        <w:t xml:space="preserve">The STATE will provide to the MCO a </w:t>
      </w:r>
      <w:r w:rsidR="003E3ACE" w:rsidRPr="002C0156">
        <w:t>twice-</w:t>
      </w:r>
      <w:r w:rsidRPr="002C0156">
        <w:t>monthly report on services received by its Enrollees at state-operated dental clinics</w:t>
      </w:r>
      <w:r w:rsidR="00723776" w:rsidRPr="002C0156">
        <w:t xml:space="preserve">. </w:t>
      </w:r>
    </w:p>
    <w:p w14:paraId="3DA34A3E" w14:textId="77777777" w:rsidR="00DD4C13" w:rsidRPr="002C0156" w:rsidRDefault="00A32AEE" w:rsidP="00F84F10">
      <w:pPr>
        <w:pStyle w:val="Heading3"/>
      </w:pPr>
      <w:bookmarkStart w:id="2641" w:name="_Toc279050108"/>
      <w:bookmarkStart w:id="2642" w:name="_Toc466451534"/>
      <w:bookmarkStart w:id="2643" w:name="_Toc488144458"/>
      <w:bookmarkStart w:id="2644" w:name="_Toc209615368"/>
      <w:r w:rsidRPr="002C0156">
        <w:t>Additional Exclusions</w:t>
      </w:r>
      <w:bookmarkEnd w:id="2641"/>
      <w:bookmarkEnd w:id="2642"/>
      <w:bookmarkEnd w:id="2643"/>
      <w:r w:rsidR="00DD4C13" w:rsidRPr="002C0156">
        <w:t>.</w:t>
      </w:r>
      <w:bookmarkEnd w:id="2644"/>
    </w:p>
    <w:p w14:paraId="65494476" w14:textId="77777777" w:rsidR="00DD4C13" w:rsidRPr="002C0156" w:rsidRDefault="00A32AEE" w:rsidP="00F84F10">
      <w:pPr>
        <w:pStyle w:val="3bodytext"/>
      </w:pPr>
      <w:r w:rsidRPr="002C0156">
        <w:t xml:space="preserve">All other exclusions set forth in Minnesota Statutes, </w:t>
      </w:r>
      <w:r w:rsidR="00980149" w:rsidRPr="002C0156">
        <w:t>§§</w:t>
      </w:r>
      <w:r w:rsidRPr="002C0156">
        <w:t>256B.0625 and 256B.69; and Minnesota Rules, Parts 9505.0170 through 9505.0475</w:t>
      </w:r>
      <w:r w:rsidR="00D47928" w:rsidRPr="002C0156">
        <w:t>;</w:t>
      </w:r>
      <w:r w:rsidRPr="002C0156">
        <w:t xml:space="preserve"> and Parts 9500.1450 through 9500.1464</w:t>
      </w:r>
      <w:r w:rsidR="00AA7ADD" w:rsidRPr="002C0156">
        <w:t>, are not covered</w:t>
      </w:r>
      <w:r w:rsidR="00D04024" w:rsidRPr="002C0156">
        <w:t xml:space="preserve"> under this Contract</w:t>
      </w:r>
      <w:r w:rsidR="00DD4C13" w:rsidRPr="002C0156">
        <w:t>.</w:t>
      </w:r>
    </w:p>
    <w:p w14:paraId="57F57E52" w14:textId="2C95D3B9" w:rsidR="00DD4C13" w:rsidRPr="002C0156" w:rsidRDefault="00A32AEE" w:rsidP="00F84F10">
      <w:pPr>
        <w:pStyle w:val="Heading2"/>
        <w:ind w:left="0"/>
      </w:pPr>
      <w:bookmarkStart w:id="2645" w:name="_Toc248215083"/>
      <w:bookmarkStart w:id="2646" w:name="_Toc216258967"/>
      <w:bookmarkStart w:id="2647" w:name="_Toc248291579"/>
      <w:bookmarkStart w:id="2648" w:name="_Toc279050109"/>
      <w:bookmarkStart w:id="2649" w:name="_Toc466451535"/>
      <w:bookmarkStart w:id="2650" w:name="_Toc488144459"/>
      <w:bookmarkStart w:id="2651" w:name="_Toc209615369"/>
      <w:r w:rsidRPr="002C0156">
        <w:lastRenderedPageBreak/>
        <w:t>Enrollee Liability</w:t>
      </w:r>
      <w:r w:rsidR="00B14E6A" w:rsidRPr="002C0156">
        <w:t xml:space="preserve"> and Limitations</w:t>
      </w:r>
      <w:bookmarkEnd w:id="2645"/>
      <w:bookmarkEnd w:id="2646"/>
      <w:bookmarkEnd w:id="2647"/>
      <w:bookmarkEnd w:id="2648"/>
      <w:bookmarkEnd w:id="2649"/>
      <w:bookmarkEnd w:id="2650"/>
      <w:r w:rsidR="00DD4C13" w:rsidRPr="002C0156">
        <w:t>.</w:t>
      </w:r>
      <w:bookmarkEnd w:id="2651"/>
    </w:p>
    <w:p w14:paraId="7C1D80D8" w14:textId="75D14D45" w:rsidR="00DD4C13" w:rsidRPr="002C0156" w:rsidRDefault="003F7296" w:rsidP="00F84F10">
      <w:pPr>
        <w:pStyle w:val="Heading3"/>
      </w:pPr>
      <w:bookmarkStart w:id="2652" w:name="_Toc279050110"/>
      <w:bookmarkStart w:id="2653" w:name="_Toc466451537"/>
      <w:bookmarkStart w:id="2654" w:name="_Toc488144461"/>
      <w:bookmarkStart w:id="2655" w:name="_Toc209615370"/>
      <w:r w:rsidRPr="002C0156">
        <w:t>Limitation</w:t>
      </w:r>
      <w:bookmarkEnd w:id="2652"/>
      <w:bookmarkEnd w:id="2653"/>
      <w:bookmarkEnd w:id="2654"/>
      <w:r w:rsidR="00DD4C13" w:rsidRPr="002C0156">
        <w:t>.</w:t>
      </w:r>
      <w:bookmarkEnd w:id="2655"/>
    </w:p>
    <w:p w14:paraId="6EEF18DF" w14:textId="3FF168AF" w:rsidR="00DD4C13" w:rsidRPr="002C0156" w:rsidRDefault="00673C3A" w:rsidP="00F84F10">
      <w:pPr>
        <w:pStyle w:val="3bodytext"/>
      </w:pPr>
      <w:r w:rsidRPr="002C0156">
        <w:t xml:space="preserve">Except for section </w:t>
      </w:r>
      <w:r w:rsidR="00273B6C">
        <w:t>4.11</w:t>
      </w:r>
      <w:r w:rsidRPr="002C0156">
        <w:t>, t</w:t>
      </w:r>
      <w:r w:rsidR="00A32AEE" w:rsidRPr="002C0156">
        <w:t xml:space="preserve">he MCO will not bill or hold the Enrollee responsible in any way for any charges or </w:t>
      </w:r>
      <w:r w:rsidR="00320EF7" w:rsidRPr="002C0156">
        <w:t>cost-sharing</w:t>
      </w:r>
      <w:r w:rsidR="00710D06" w:rsidRPr="002C0156">
        <w:t xml:space="preserve"> if any</w:t>
      </w:r>
      <w:r w:rsidR="00A32AEE" w:rsidRPr="002C0156">
        <w:t xml:space="preserve">, for Medically Necessary Covered Services or services provided as </w:t>
      </w:r>
      <w:r w:rsidR="00B0650F" w:rsidRPr="002C0156">
        <w:t>a s</w:t>
      </w:r>
      <w:r w:rsidR="00A32AEE" w:rsidRPr="002C0156">
        <w:t xml:space="preserve">ubstitute </w:t>
      </w:r>
      <w:r w:rsidR="00B0650F" w:rsidRPr="002C0156">
        <w:t xml:space="preserve">for </w:t>
      </w:r>
      <w:r w:rsidR="00A32AEE" w:rsidRPr="002C0156">
        <w:t>Covered Services</w:t>
      </w:r>
      <w:r w:rsidRPr="002C0156">
        <w:t>, including Medicare cost sharing</w:t>
      </w:r>
      <w:r w:rsidR="00723776" w:rsidRPr="002C0156">
        <w:t xml:space="preserve">.  </w:t>
      </w:r>
      <w:r w:rsidR="00A32AEE" w:rsidRPr="002C0156">
        <w:t xml:space="preserve">The MCO shall ensure that its </w:t>
      </w:r>
      <w:r w:rsidR="00136CB2" w:rsidRPr="002C0156">
        <w:t>Subcontractor</w:t>
      </w:r>
      <w:r w:rsidR="00A32AEE" w:rsidRPr="002C0156">
        <w:t xml:space="preserve">s also do not bill or hold the Enrollee responsible in any way for any charges or </w:t>
      </w:r>
      <w:r w:rsidR="002464BD" w:rsidRPr="002C0156">
        <w:t xml:space="preserve">cost-sharing </w:t>
      </w:r>
      <w:r w:rsidR="00A32AEE" w:rsidRPr="002C0156">
        <w:t>for such services</w:t>
      </w:r>
      <w:r w:rsidR="00DD4C13" w:rsidRPr="002C0156">
        <w:t>.</w:t>
      </w:r>
    </w:p>
    <w:p w14:paraId="3DC72518" w14:textId="12E4CF3D" w:rsidR="00A32AEE" w:rsidRPr="002C0156" w:rsidRDefault="00A32AEE" w:rsidP="00F84F10">
      <w:pPr>
        <w:pStyle w:val="Heading4"/>
      </w:pPr>
      <w:r w:rsidRPr="002C0156">
        <w:t>The MCO shall further ensure that an Enrollee will be protected against liability for payment when:</w:t>
      </w:r>
    </w:p>
    <w:p w14:paraId="3DC72519" w14:textId="77777777" w:rsidR="00A32AEE" w:rsidRPr="002C0156" w:rsidRDefault="00A32AEE" w:rsidP="00F84F10">
      <w:pPr>
        <w:pStyle w:val="Heading5"/>
      </w:pPr>
      <w:r w:rsidRPr="002C0156">
        <w:t>The MCO does not receive payment from the STATE for the Covered Services;</w:t>
      </w:r>
    </w:p>
    <w:p w14:paraId="3DC7251A" w14:textId="77777777" w:rsidR="00A32AEE" w:rsidRPr="002C0156" w:rsidRDefault="00A32AEE" w:rsidP="00F84F10">
      <w:pPr>
        <w:pStyle w:val="Heading5"/>
      </w:pPr>
      <w:r w:rsidRPr="002C0156">
        <w:t xml:space="preserve">A health care Provider under contract or other arrangement with the MCO fails to receive payment for Covered Services from the MCO; </w:t>
      </w:r>
    </w:p>
    <w:p w14:paraId="3DC7251B" w14:textId="4A6EC4B6" w:rsidR="00A32AEE" w:rsidRPr="002C0156" w:rsidRDefault="00A32AEE" w:rsidP="00F84F10">
      <w:pPr>
        <w:pStyle w:val="Heading5"/>
      </w:pPr>
      <w:r w:rsidRPr="002C0156">
        <w:t xml:space="preserve">Payments for Covered Services furnished under a contract or other arrangement with the MCO are in excess of the amount that an Enrollee would owe if the MCO had directly provided the services; </w:t>
      </w:r>
      <w:r w:rsidR="00CC7B87" w:rsidRPr="002C0156">
        <w:t>or</w:t>
      </w:r>
    </w:p>
    <w:p w14:paraId="613DD514" w14:textId="77777777" w:rsidR="00DD4C13" w:rsidRPr="002C0156" w:rsidRDefault="00A32AEE" w:rsidP="00F84F10">
      <w:pPr>
        <w:pStyle w:val="Heading5"/>
      </w:pPr>
      <w:r w:rsidRPr="002C0156">
        <w:t>A non-</w:t>
      </w:r>
      <w:r w:rsidR="002253D1" w:rsidRPr="002C0156">
        <w:t xml:space="preserve">Network </w:t>
      </w:r>
      <w:r w:rsidRPr="002C0156">
        <w:t>Provider does not accept the MCO’s payment as payment in full</w:t>
      </w:r>
      <w:r w:rsidR="00DD4C13" w:rsidRPr="002C0156">
        <w:t>.</w:t>
      </w:r>
    </w:p>
    <w:p w14:paraId="69F3CF86" w14:textId="659A0850" w:rsidR="00BB6897" w:rsidRPr="002C0156" w:rsidRDefault="00BB6897" w:rsidP="00F84F10">
      <w:pPr>
        <w:pStyle w:val="Heading5"/>
      </w:pPr>
      <w:r w:rsidRPr="002C0156">
        <w:t xml:space="preserve">Providers may seek payment from an Enrollee for non-covered services (not otherwise eligible for payment), only under the circumstances described in Minnesota Statutes, </w:t>
      </w:r>
      <w:r w:rsidR="00980149" w:rsidRPr="002C0156">
        <w:t>§</w:t>
      </w:r>
      <w:r w:rsidRPr="002C0156">
        <w:t xml:space="preserve">256B.0625, </w:t>
      </w:r>
      <w:r w:rsidR="008C6718" w:rsidRPr="002C0156">
        <w:t>subd. </w:t>
      </w:r>
      <w:r w:rsidRPr="002C0156">
        <w:t>55</w:t>
      </w:r>
      <w:r w:rsidR="00723776" w:rsidRPr="002C0156">
        <w:t xml:space="preserve">.  </w:t>
      </w:r>
      <w:r w:rsidR="00AA2714" w:rsidRPr="002C0156">
        <w:t xml:space="preserve">See also DHS forms DHS-3640 and DHS-3641. </w:t>
      </w:r>
    </w:p>
    <w:p w14:paraId="38036AE2" w14:textId="77777777" w:rsidR="00DD4C13" w:rsidRPr="002C0156" w:rsidRDefault="00673C3A" w:rsidP="00F84F10">
      <w:pPr>
        <w:pStyle w:val="Heading5"/>
      </w:pPr>
      <w:r w:rsidRPr="002C0156">
        <w:t>For SNBC Enrollees, if a Provider under contract or other arrangement with the MCO charges cost sharing that would exceed the amounts permitted under Medicaid if the Enrollee were enrolled only in Medicaid rather than the SNBC Dual Eligible SNP</w:t>
      </w:r>
      <w:r w:rsidR="00723776" w:rsidRPr="002C0156">
        <w:t xml:space="preserve">.  </w:t>
      </w:r>
      <w:r w:rsidRPr="002C0156">
        <w:t xml:space="preserve">Provider contracts shall be consistent with 42 CFR </w:t>
      </w:r>
      <w:r w:rsidR="00980149" w:rsidRPr="002C0156">
        <w:t>§</w:t>
      </w:r>
      <w:r w:rsidRPr="002C0156">
        <w:t>422.504 (g)(1)(iii)</w:t>
      </w:r>
      <w:r w:rsidR="00DD4C13" w:rsidRPr="002C0156">
        <w:t>.</w:t>
      </w:r>
    </w:p>
    <w:p w14:paraId="22DC47C4" w14:textId="77777777" w:rsidR="00DD4C13" w:rsidRPr="002C0156" w:rsidRDefault="00A66D57" w:rsidP="00F84F10">
      <w:pPr>
        <w:pStyle w:val="Heading3"/>
      </w:pPr>
      <w:bookmarkStart w:id="2656" w:name="_Toc248215085"/>
      <w:bookmarkStart w:id="2657" w:name="_Toc248291581"/>
      <w:bookmarkStart w:id="2658" w:name="_Toc279050112"/>
      <w:bookmarkStart w:id="2659" w:name="_Toc466451539"/>
      <w:bookmarkStart w:id="2660" w:name="_Toc488144463"/>
      <w:bookmarkStart w:id="2661" w:name="_Ref107493705"/>
      <w:bookmarkStart w:id="2662" w:name="_Toc209615371"/>
      <w:r w:rsidRPr="002C0156">
        <w:t>No Payment</w:t>
      </w:r>
      <w:r w:rsidR="00B0402F" w:rsidRPr="002C0156">
        <w:t>s</w:t>
      </w:r>
      <w:r w:rsidRPr="002C0156">
        <w:t xml:space="preserve"> to Enrollees</w:t>
      </w:r>
      <w:bookmarkEnd w:id="2656"/>
      <w:bookmarkEnd w:id="2657"/>
      <w:bookmarkEnd w:id="2658"/>
      <w:bookmarkEnd w:id="2659"/>
      <w:bookmarkEnd w:id="2660"/>
      <w:r w:rsidR="00DD4C13" w:rsidRPr="002C0156">
        <w:t>.</w:t>
      </w:r>
      <w:bookmarkEnd w:id="2661"/>
      <w:bookmarkEnd w:id="2662"/>
    </w:p>
    <w:p w14:paraId="12388D95" w14:textId="77777777" w:rsidR="004D2D6C" w:rsidRPr="002C0156" w:rsidRDefault="00A66D57" w:rsidP="00F84F10">
      <w:pPr>
        <w:pStyle w:val="3bodytext"/>
      </w:pPr>
      <w:r w:rsidRPr="002C0156">
        <w:t>The MCO shall not make payment to an Enrollee in reimbursement for a service provided under this Contract</w:t>
      </w:r>
      <w:r w:rsidR="00723776" w:rsidRPr="002C0156">
        <w:t xml:space="preserve">.  </w:t>
      </w:r>
      <w:r w:rsidR="00C91121" w:rsidRPr="002C0156">
        <w:t>The MCO shall require its Providers to reimburse Enrollees cost-sharing erroneously charged by the Provider</w:t>
      </w:r>
      <w:r w:rsidR="00723776" w:rsidRPr="002C0156">
        <w:t xml:space="preserve">.  </w:t>
      </w:r>
      <w:r w:rsidR="00AA2714" w:rsidRPr="002C0156">
        <w:t>[</w:t>
      </w:r>
      <w:r w:rsidRPr="002C0156">
        <w:t xml:space="preserve">42 CFR </w:t>
      </w:r>
      <w:r w:rsidR="00980149" w:rsidRPr="002C0156">
        <w:t>§§</w:t>
      </w:r>
      <w:r w:rsidRPr="002C0156">
        <w:t>447.25</w:t>
      </w:r>
      <w:r w:rsidR="00C91121" w:rsidRPr="002C0156">
        <w:t xml:space="preserve"> and 438.704(c</w:t>
      </w:r>
      <w:r w:rsidR="00AA2714" w:rsidRPr="002C0156">
        <w:t>]</w:t>
      </w:r>
      <w:r w:rsidR="004D2D6C" w:rsidRPr="002C0156">
        <w:t xml:space="preserve"> </w:t>
      </w:r>
    </w:p>
    <w:p w14:paraId="436FC1EC" w14:textId="1E9C5A15" w:rsidR="004D6527" w:rsidRPr="002C0156" w:rsidRDefault="004D2D6C" w:rsidP="00F84F10">
      <w:pPr>
        <w:pStyle w:val="Heading2"/>
      </w:pPr>
      <w:r w:rsidRPr="002C0156">
        <w:t xml:space="preserve"> </w:t>
      </w:r>
      <w:bookmarkStart w:id="2663" w:name="_Toc517083702"/>
      <w:bookmarkStart w:id="2664" w:name="_Toc209615372"/>
      <w:r w:rsidR="004D6527" w:rsidRPr="002C0156">
        <w:t>Provider Network Management</w:t>
      </w:r>
      <w:bookmarkEnd w:id="2663"/>
      <w:bookmarkEnd w:id="2664"/>
      <w:r w:rsidR="00723776" w:rsidRPr="002C0156">
        <w:t xml:space="preserve"> </w:t>
      </w:r>
    </w:p>
    <w:p w14:paraId="18FD207B" w14:textId="4729304C" w:rsidR="00FF0730" w:rsidRPr="002C0156" w:rsidRDefault="00FF0730" w:rsidP="00F84F10">
      <w:pPr>
        <w:pStyle w:val="2bodytext"/>
      </w:pPr>
      <w:r w:rsidRPr="002C0156">
        <w:t>The MCO must implement written policies and procedures for the selection</w:t>
      </w:r>
      <w:r w:rsidR="00431271" w:rsidRPr="002C0156">
        <w:t>, training</w:t>
      </w:r>
      <w:r w:rsidRPr="002C0156">
        <w:t xml:space="preserve"> and retention of Providers.</w:t>
      </w:r>
      <w:r w:rsidR="00431271" w:rsidRPr="002C0156">
        <w:t xml:space="preserve">  The MCO must make a </w:t>
      </w:r>
      <w:r w:rsidR="00B35A8D" w:rsidRPr="002C0156">
        <w:t>Contact C</w:t>
      </w:r>
      <w:r w:rsidR="00431271" w:rsidRPr="002C0156">
        <w:t xml:space="preserve">enter available to providers. </w:t>
      </w:r>
    </w:p>
    <w:p w14:paraId="30ED28B6" w14:textId="77777777" w:rsidR="00DD4C13" w:rsidRPr="002C0156" w:rsidRDefault="004D6527" w:rsidP="00F84F10">
      <w:pPr>
        <w:pStyle w:val="Heading3"/>
      </w:pPr>
      <w:bookmarkStart w:id="2665" w:name="_Ref517093339"/>
      <w:bookmarkStart w:id="2666" w:name="_Ref8292598"/>
      <w:bookmarkStart w:id="2667" w:name="_Toc209615373"/>
      <w:r w:rsidRPr="002C0156">
        <w:t>Provider Selection</w:t>
      </w:r>
      <w:r w:rsidR="00723776" w:rsidRPr="002C0156">
        <w:t xml:space="preserve"> </w:t>
      </w:r>
      <w:r w:rsidRPr="002C0156">
        <w:t>and Enrollment with the STATE</w:t>
      </w:r>
      <w:bookmarkEnd w:id="2665"/>
      <w:bookmarkEnd w:id="2666"/>
      <w:r w:rsidR="00DD4C13" w:rsidRPr="002C0156">
        <w:t>.</w:t>
      </w:r>
      <w:bookmarkEnd w:id="2667"/>
    </w:p>
    <w:p w14:paraId="45A0E178" w14:textId="000D9DC2" w:rsidR="004D6527" w:rsidRPr="002C0156" w:rsidRDefault="00C531E9" w:rsidP="00F84F10">
      <w:pPr>
        <w:pStyle w:val="Heading4"/>
      </w:pPr>
      <w:r w:rsidRPr="002C0156">
        <w:t>T</w:t>
      </w:r>
      <w:r w:rsidR="004D6527" w:rsidRPr="002C0156">
        <w:t>he MCO must ensure that its Network Providers are enrolled with the STATE as MHCP providers</w:t>
      </w:r>
      <w:r w:rsidR="003710EC" w:rsidRPr="002C0156">
        <w:t xml:space="preserve"> including Providers who do not contract as fee-for-service program providers</w:t>
      </w:r>
      <w:r w:rsidR="00723776" w:rsidRPr="002C0156">
        <w:t xml:space="preserve">.  </w:t>
      </w:r>
      <w:r w:rsidR="004D6527" w:rsidRPr="002C0156">
        <w:t>Network Providers must comply with the provider disclosure, screening, and enrollment requirements in 42 CFR §455</w:t>
      </w:r>
      <w:r w:rsidR="00723776" w:rsidRPr="002C0156">
        <w:t xml:space="preserve">.  </w:t>
      </w:r>
      <w:r w:rsidR="00AA2714" w:rsidRPr="002C0156">
        <w:t>[Minnesota Statutes, §256B.69, subd. 37, and 42 CFR §438.602(b)]</w:t>
      </w:r>
    </w:p>
    <w:p w14:paraId="2FEFE339" w14:textId="6FA72F69" w:rsidR="00CE2B0F" w:rsidRPr="002C0156" w:rsidRDefault="004D6527" w:rsidP="00F84F10">
      <w:pPr>
        <w:pStyle w:val="Heading5"/>
      </w:pPr>
      <w:r w:rsidRPr="002C0156">
        <w:t xml:space="preserve">The MCO may enter into a Network Provider contract </w:t>
      </w:r>
      <w:r w:rsidR="00BA057F" w:rsidRPr="00BA057F">
        <w:t xml:space="preserve">for this Contract </w:t>
      </w:r>
      <w:r w:rsidRPr="002C0156">
        <w:t>with a provider that is not a MHCP</w:t>
      </w:r>
      <w:r w:rsidR="00D53B96" w:rsidRPr="002C0156">
        <w:t>-enrolled</w:t>
      </w:r>
      <w:r w:rsidRPr="002C0156">
        <w:t xml:space="preserve"> provider for a period of up to one hundred and twenty (120) days pending the outcome of the MHCP provider enrollment process</w:t>
      </w:r>
      <w:r w:rsidR="00723776" w:rsidRPr="002C0156">
        <w:t xml:space="preserve">.  </w:t>
      </w:r>
      <w:r w:rsidRPr="002C0156">
        <w:t>The MCO must terminate the temporary contract upon notification that the provider cannot be enrolled as a MHCP provider, or upon expiration of the 120-day period if notification has not been received within that period</w:t>
      </w:r>
      <w:r w:rsidR="00723776" w:rsidRPr="002C0156">
        <w:t xml:space="preserve">.  </w:t>
      </w:r>
      <w:r w:rsidRPr="002C0156">
        <w:t>The MCO must notify each affected Enrollee of such provider contract termination</w:t>
      </w:r>
      <w:r w:rsidR="00DD4C13" w:rsidRPr="002C0156">
        <w:t>.</w:t>
      </w:r>
    </w:p>
    <w:p w14:paraId="445AC7DA" w14:textId="2C9AC8D5" w:rsidR="00DD4C13" w:rsidRPr="002C0156" w:rsidRDefault="00CE2B0F" w:rsidP="00F84F10">
      <w:pPr>
        <w:pStyle w:val="Heading5"/>
      </w:pPr>
      <w:r w:rsidRPr="002C0156">
        <w:lastRenderedPageBreak/>
        <w:t xml:space="preserve">The MCO should only </w:t>
      </w:r>
      <w:r w:rsidR="00D53B96" w:rsidRPr="002C0156">
        <w:t xml:space="preserve">enter in MPSE </w:t>
      </w:r>
      <w:r w:rsidR="00E86409" w:rsidRPr="002C0156">
        <w:t xml:space="preserve">non-network </w:t>
      </w:r>
      <w:r w:rsidRPr="002C0156">
        <w:t xml:space="preserve">providers </w:t>
      </w:r>
      <w:r w:rsidR="00D53B96" w:rsidRPr="002C0156">
        <w:t>hat are currently providing or have provided services to MHCP members.</w:t>
      </w:r>
      <w:r w:rsidRPr="002C0156">
        <w:t xml:space="preserve"> </w:t>
      </w:r>
    </w:p>
    <w:p w14:paraId="5AAF31B2" w14:textId="3102475E" w:rsidR="004939AB" w:rsidRPr="002C0156" w:rsidRDefault="004939AB" w:rsidP="00F84F10">
      <w:pPr>
        <w:pStyle w:val="Heading5"/>
      </w:pPr>
      <w:bookmarkStart w:id="2668" w:name="_Hlk168307245"/>
      <w:r w:rsidRPr="002C0156">
        <w:t>The MCO must ensure that individual providers (furnishing, ordering, referring and prescriber providers) are enrolled with the STATE.  The STATE will provide a list of eligible organization and individual provider types as technical specifications</w:t>
      </w:r>
      <w:r w:rsidR="00C20C78" w:rsidRPr="002C0156">
        <w:t xml:space="preserve"> </w:t>
      </w:r>
      <w:r w:rsidR="00D53B96" w:rsidRPr="002C0156">
        <w:t>to help identify the providers that must enroll</w:t>
      </w:r>
      <w:r w:rsidRPr="002C0156">
        <w:t>.</w:t>
      </w:r>
      <w:bookmarkEnd w:id="2668"/>
    </w:p>
    <w:p w14:paraId="1767830C" w14:textId="5CA79522" w:rsidR="00CE2B0F" w:rsidRPr="002C0156" w:rsidRDefault="004D6527" w:rsidP="00F84F10">
      <w:pPr>
        <w:pStyle w:val="Heading5"/>
      </w:pPr>
      <w:r w:rsidRPr="002C0156">
        <w:t xml:space="preserve">An MCO Network Provider is not required to </w:t>
      </w:r>
      <w:r w:rsidR="00D53B96" w:rsidRPr="002C0156">
        <w:t xml:space="preserve"> render services to FFS </w:t>
      </w:r>
      <w:r w:rsidR="00600E6D" w:rsidRPr="002C0156">
        <w:t>B</w:t>
      </w:r>
      <w:r w:rsidR="00D53B96" w:rsidRPr="002C0156">
        <w:t>eneficiaries</w:t>
      </w:r>
      <w:r w:rsidR="00DD4C13" w:rsidRPr="002C0156">
        <w:t>.</w:t>
      </w:r>
    </w:p>
    <w:p w14:paraId="599E3DDD" w14:textId="7B88C7B7" w:rsidR="00BB78F0" w:rsidRPr="002C0156" w:rsidRDefault="00C2486B" w:rsidP="00F84F10">
      <w:pPr>
        <w:pStyle w:val="Heading4"/>
      </w:pPr>
      <w:r w:rsidRPr="002C0156">
        <w:t xml:space="preserve">The MCO shall participate </w:t>
      </w:r>
      <w:r w:rsidR="00CE2B0F" w:rsidRPr="002C0156">
        <w:t xml:space="preserve">as requested by the STATE in a work group for </w:t>
      </w:r>
      <w:r w:rsidR="00954996" w:rsidRPr="002C0156">
        <w:t xml:space="preserve">state and federal provider enrollment requirements </w:t>
      </w:r>
      <w:r w:rsidR="00CE2B0F" w:rsidRPr="002C0156">
        <w:t xml:space="preserve">for both Network and Non-Network </w:t>
      </w:r>
      <w:r w:rsidRPr="002C0156">
        <w:t>providers.</w:t>
      </w:r>
      <w:r w:rsidR="00431271" w:rsidRPr="002C0156">
        <w:t xml:space="preserve"> </w:t>
      </w:r>
      <w:r w:rsidR="0066693B" w:rsidRPr="002C0156">
        <w:t>The STATE shall hold regular workgroup meetings or provide monthly updates via email for the duration of the implementation of the federal requirements.</w:t>
      </w:r>
    </w:p>
    <w:p w14:paraId="2159DCFD" w14:textId="62982521" w:rsidR="00BB78F0" w:rsidRPr="002C0156" w:rsidRDefault="00954996" w:rsidP="00F84F10">
      <w:pPr>
        <w:pStyle w:val="Heading5"/>
      </w:pPr>
      <w:r w:rsidRPr="002C0156">
        <w:t>T</w:t>
      </w:r>
      <w:r w:rsidR="00431271" w:rsidRPr="002C0156">
        <w:t xml:space="preserve">he MCO shall use the </w:t>
      </w:r>
      <w:r w:rsidRPr="002C0156">
        <w:t>Minnesota Provider Screening and Enrollment (</w:t>
      </w:r>
      <w:r w:rsidR="00431271" w:rsidRPr="002C0156">
        <w:t>MPSE</w:t>
      </w:r>
      <w:r w:rsidRPr="002C0156">
        <w:t>)</w:t>
      </w:r>
      <w:r w:rsidR="00431271" w:rsidRPr="002C0156">
        <w:t xml:space="preserve"> portal to register both Network and non-Network providers.  </w:t>
      </w:r>
    </w:p>
    <w:p w14:paraId="64110BC0" w14:textId="2CC975BB" w:rsidR="00DD4C13" w:rsidRPr="002C0156" w:rsidRDefault="0066693B" w:rsidP="00F84F10">
      <w:pPr>
        <w:pStyle w:val="Heading5"/>
      </w:pPr>
      <w:r w:rsidRPr="002C0156">
        <w:t>T</w:t>
      </w:r>
      <w:r w:rsidR="00431271" w:rsidRPr="002C0156">
        <w:t xml:space="preserve">he MCO shall require Network Providers and prospective </w:t>
      </w:r>
      <w:r w:rsidRPr="002C0156">
        <w:t xml:space="preserve">Network </w:t>
      </w:r>
      <w:r w:rsidR="00431271" w:rsidRPr="002C0156">
        <w:t xml:space="preserve">providers to use the MPSE portal to enroll. </w:t>
      </w:r>
    </w:p>
    <w:p w14:paraId="030CA080" w14:textId="2BE2F29C" w:rsidR="005F5718" w:rsidRPr="002C0156" w:rsidRDefault="005F5718" w:rsidP="00F84F10">
      <w:pPr>
        <w:pStyle w:val="Heading5"/>
      </w:pPr>
      <w:r w:rsidRPr="002C0156">
        <w:t xml:space="preserve">Upon availability of Provider data reports through MPSE the MCO shall use the MPSE portal to generate reports. </w:t>
      </w:r>
    </w:p>
    <w:p w14:paraId="6E04CB82" w14:textId="2868F3F5" w:rsidR="00710D06" w:rsidRPr="002C0156" w:rsidRDefault="0066693B" w:rsidP="00F84F10">
      <w:pPr>
        <w:pStyle w:val="Heading5"/>
      </w:pPr>
      <w:r w:rsidRPr="002C0156">
        <w:t xml:space="preserve"> </w:t>
      </w:r>
      <w:bookmarkStart w:id="2669" w:name="_Hlk141080754"/>
      <w:r w:rsidR="00710D06" w:rsidRPr="002C0156">
        <w:t xml:space="preserve">The State may consult with the MCOs when </w:t>
      </w:r>
      <w:r w:rsidR="005B6232" w:rsidRPr="002C0156">
        <w:t>unenrolled n</w:t>
      </w:r>
      <w:r w:rsidR="00710D06" w:rsidRPr="002C0156">
        <w:t>on-</w:t>
      </w:r>
      <w:r w:rsidR="00241AA0" w:rsidRPr="002C0156">
        <w:t>N</w:t>
      </w:r>
      <w:r w:rsidR="00710D06" w:rsidRPr="002C0156">
        <w:t>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bookmarkEnd w:id="2669"/>
    <w:p w14:paraId="3896BEBD" w14:textId="26FD427A" w:rsidR="00133CB4" w:rsidRPr="002C0156" w:rsidRDefault="00133CB4" w:rsidP="00F84F10">
      <w:pPr>
        <w:pStyle w:val="Heading5"/>
        <w:numPr>
          <w:ilvl w:val="0"/>
          <w:numId w:val="0"/>
        </w:numPr>
        <w:ind w:left="1152"/>
      </w:pPr>
      <w:r w:rsidRPr="002C0156">
        <w:t>In a manner and timeframe determined by the STATE, published on the STATE’s web site, the MCO shall share and exchange data and information with the STATE</w:t>
      </w:r>
      <w:r w:rsidR="00721B78" w:rsidRPr="002C0156">
        <w:t xml:space="preserve">, in accordance with and taking into consideration </w:t>
      </w:r>
      <w:r w:rsidR="00BE02E8" w:rsidRPr="002C0156">
        <w:t xml:space="preserve">Minnesota Statutes, </w:t>
      </w:r>
      <w:r w:rsidR="00721B78" w:rsidRPr="002C0156">
        <w:t>§145.61, et seq.,</w:t>
      </w:r>
      <w:r w:rsidRPr="002C0156">
        <w:t xml:space="preserve"> relating to provider enrollment topics, including but not limited to:</w:t>
      </w:r>
    </w:p>
    <w:p w14:paraId="6A5F5865" w14:textId="77777777" w:rsidR="004D2D6C" w:rsidRPr="002C0156" w:rsidRDefault="00133CB4" w:rsidP="00F84F10">
      <w:pPr>
        <w:pStyle w:val="Heading5"/>
      </w:pPr>
      <w:r w:rsidRPr="002C0156">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w:t>
      </w:r>
      <w:r w:rsidR="008C6718" w:rsidRPr="002C0156">
        <w:t>subd. </w:t>
      </w:r>
      <w:r w:rsidRPr="002C0156">
        <w:t>21; 42 CFR §438.602; 42 CFR §455, Subp</w:t>
      </w:r>
      <w:r w:rsidR="00723776" w:rsidRPr="002C0156">
        <w:t xml:space="preserve">.  </w:t>
      </w:r>
      <w:r w:rsidRPr="002C0156">
        <w:t xml:space="preserve">E; 42 USC §1396a(a)(78), and the most current version of the </w:t>
      </w:r>
      <w:r w:rsidR="00D60A6A" w:rsidRPr="002C0156">
        <w:t>“</w:t>
      </w:r>
      <w:r w:rsidRPr="002C0156">
        <w:rPr>
          <w:i/>
        </w:rPr>
        <w:t xml:space="preserve">Medicaid Provider Enrollment Compendium” </w:t>
      </w:r>
      <w:r w:rsidRPr="002C0156">
        <w:t>published on the Medicaid.gov web site</w:t>
      </w:r>
      <w:r w:rsidR="004D5C7E" w:rsidRPr="002C0156">
        <w:t>;</w:t>
      </w:r>
      <w:r w:rsidR="004D2D6C" w:rsidRPr="002C0156">
        <w:t xml:space="preserve"> </w:t>
      </w:r>
    </w:p>
    <w:p w14:paraId="07D7996C" w14:textId="66CF1BA4" w:rsidR="00DD4C13" w:rsidRPr="002C0156" w:rsidRDefault="004D2D6C" w:rsidP="00F84F10">
      <w:pPr>
        <w:pStyle w:val="Heading5"/>
      </w:pPr>
      <w:r w:rsidRPr="002C0156">
        <w:t xml:space="preserve"> </w:t>
      </w:r>
      <w:r w:rsidR="00133CB4" w:rsidRPr="002C0156">
        <w:t>Cooperate in verifying, updating and correcting data related to member eligibility and institutional residency issues</w:t>
      </w:r>
      <w:r w:rsidR="00DD4C13" w:rsidRPr="002C0156">
        <w:t>.</w:t>
      </w:r>
    </w:p>
    <w:p w14:paraId="0EBA25C8" w14:textId="77777777" w:rsidR="00DD4C13" w:rsidRPr="002C0156" w:rsidRDefault="004D6527" w:rsidP="00F84F10">
      <w:pPr>
        <w:pStyle w:val="Heading3"/>
      </w:pPr>
      <w:bookmarkStart w:id="2670" w:name="_Toc209615374"/>
      <w:r w:rsidRPr="002C0156">
        <w:t>Process for Credentialing and Recredentialing</w:t>
      </w:r>
      <w:r w:rsidR="00DD4C13" w:rsidRPr="002C0156">
        <w:t>.</w:t>
      </w:r>
      <w:bookmarkEnd w:id="2670"/>
    </w:p>
    <w:p w14:paraId="6636A2AB" w14:textId="29F24367" w:rsidR="00DD4C13" w:rsidRPr="002C0156" w:rsidRDefault="004D6527" w:rsidP="00F84F10">
      <w:pPr>
        <w:pStyle w:val="Heading4"/>
      </w:pPr>
      <w:r w:rsidRPr="002C0156">
        <w:t>The MCO shall adopt a uniform credentialing and recredentialing process and comply with that process consistent with State regulations</w:t>
      </w:r>
      <w:r w:rsidR="00431271" w:rsidRPr="002C0156">
        <w:t xml:space="preserve">, Minnesota Statutes, </w:t>
      </w:r>
      <w:r w:rsidR="00425B04">
        <w:t>§</w:t>
      </w:r>
      <w:r w:rsidR="00431271" w:rsidRPr="002C0156">
        <w:t>62Q.097</w:t>
      </w:r>
      <w:r w:rsidRPr="002C0156">
        <w:t xml:space="preserve"> and current NCQA “</w:t>
      </w:r>
      <w:r w:rsidRPr="002C0156">
        <w:rPr>
          <w:i/>
        </w:rPr>
        <w:t>Standards and Guidelines for the Accreditation of Health Plans</w:t>
      </w:r>
      <w:r w:rsidRPr="002C0156">
        <w:t>.”</w:t>
      </w:r>
      <w:r w:rsidR="00723776" w:rsidRPr="002C0156">
        <w:t xml:space="preserve"> </w:t>
      </w:r>
      <w:r w:rsidRPr="002C0156">
        <w:t>For organizational Providers, including nursing facilities, hospitals, and Medicare certified home health care agencies, the MCO shall adopt a uniform credentialing and recredentialing process and comply with that process consistent with State regulations</w:t>
      </w:r>
      <w:r w:rsidR="00DD4C13" w:rsidRPr="002C0156">
        <w:t>.</w:t>
      </w:r>
    </w:p>
    <w:p w14:paraId="68CCEF8B" w14:textId="77777777" w:rsidR="00431271" w:rsidRPr="002C0156" w:rsidRDefault="00431271" w:rsidP="00F84F10">
      <w:pPr>
        <w:pStyle w:val="Heading4"/>
      </w:pPr>
      <w:r w:rsidRPr="002C0156">
        <w:t xml:space="preserve">Effective January 1, 2022, the MCO shall comply with the requirements of Minnesota Statutes, §62Q.097 for clean applications for Provider credentialing for any of the following </w:t>
      </w:r>
      <w:r w:rsidRPr="002C0156">
        <w:lastRenderedPageBreak/>
        <w:t>issues: education, training, residency, licenses, certifications, and history of significant quality or safety concerns in order to approve the Provider to provide health care services to Enrollees at a clinic or facility.  The MCO shall:</w:t>
      </w:r>
    </w:p>
    <w:p w14:paraId="190EA5D4" w14:textId="6A74489A" w:rsidR="00431271" w:rsidRPr="002C0156" w:rsidRDefault="00431271" w:rsidP="00F84F10">
      <w:pPr>
        <w:pStyle w:val="Heading5"/>
      </w:pPr>
      <w:r w:rsidRPr="002C0156">
        <w:t xml:space="preserve"> Comply with the steps and timeframes described in Minnesota Statutes, </w:t>
      </w:r>
      <w:r w:rsidR="00425B04">
        <w:t>§</w:t>
      </w:r>
      <w:r w:rsidRPr="002C0156">
        <w:t xml:space="preserve">62Q.097, subd. 2 for determination and notice of clean applications, and </w:t>
      </w:r>
    </w:p>
    <w:p w14:paraId="186582B5" w14:textId="74A67CFF" w:rsidR="004D2D6C" w:rsidRPr="002C0156" w:rsidRDefault="00431271" w:rsidP="00F84F10">
      <w:pPr>
        <w:pStyle w:val="Heading5"/>
      </w:pPr>
      <w:r w:rsidRPr="002C0156">
        <w:t xml:space="preserve">Comply with the timeframe in Minnesota Statutes, </w:t>
      </w:r>
      <w:r w:rsidR="00425B04">
        <w:t>§</w:t>
      </w:r>
      <w:r w:rsidRPr="002C0156">
        <w:t xml:space="preserve">62Q.097, subd. </w:t>
      </w:r>
      <w:r w:rsidR="009D53FF" w:rsidRPr="002C0156">
        <w:t>2</w:t>
      </w:r>
      <w:r w:rsidRPr="002C0156">
        <w:t xml:space="preserve">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w:t>
      </w:r>
      <w:r w:rsidR="004D2D6C" w:rsidRPr="002C0156">
        <w:t xml:space="preserve"> </w:t>
      </w:r>
    </w:p>
    <w:p w14:paraId="04E32959" w14:textId="0954078A" w:rsidR="00DD4C13" w:rsidRPr="002C0156" w:rsidRDefault="004D2D6C" w:rsidP="00F84F10">
      <w:pPr>
        <w:pStyle w:val="Heading3"/>
      </w:pPr>
      <w:r w:rsidRPr="002C0156">
        <w:t xml:space="preserve">  </w:t>
      </w:r>
      <w:bookmarkStart w:id="2671" w:name="_Toc209615375"/>
      <w:r w:rsidR="004D6527" w:rsidRPr="002C0156">
        <w:t>Sanction Review</w:t>
      </w:r>
      <w:r w:rsidR="00DD4C13" w:rsidRPr="002C0156">
        <w:t>.</w:t>
      </w:r>
      <w:bookmarkEnd w:id="2671"/>
    </w:p>
    <w:p w14:paraId="2B0A4EE7" w14:textId="776F537F" w:rsidR="004D6527" w:rsidRPr="002C0156" w:rsidRDefault="004D6527" w:rsidP="00F84F10">
      <w:pPr>
        <w:pStyle w:val="3bodytext"/>
      </w:pPr>
      <w:r w:rsidRPr="002C0156">
        <w:t xml:space="preserve">The MCO shall ensure prior to entering into or renewing an agreement with a Provider, that the Provider: </w:t>
      </w:r>
    </w:p>
    <w:p w14:paraId="4581C477" w14:textId="7360D143" w:rsidR="004D6527" w:rsidRPr="002C0156" w:rsidRDefault="004D6527" w:rsidP="00F84F10">
      <w:pPr>
        <w:pStyle w:val="Heading5"/>
      </w:pPr>
      <w:r w:rsidRPr="002C0156">
        <w:t>Has not been sanctioned for fraudulent use of federal or state funds by the U.S</w:t>
      </w:r>
      <w:r w:rsidR="00723776" w:rsidRPr="002C0156">
        <w:t xml:space="preserve">.  </w:t>
      </w:r>
      <w:r w:rsidRPr="002C0156">
        <w:t>Department of Health and Human Services, pursuant to 42 USC §1320a</w:t>
      </w:r>
      <w:r w:rsidRPr="002C0156">
        <w:noBreakHyphen/>
        <w:t xml:space="preserve">7(a) or by the State of Minnesota; or </w:t>
      </w:r>
    </w:p>
    <w:p w14:paraId="1E5AED30" w14:textId="26CD4B25" w:rsidR="004D6527" w:rsidRPr="002C0156" w:rsidRDefault="004D6527" w:rsidP="00F84F10">
      <w:pPr>
        <w:pStyle w:val="Heading5"/>
      </w:pPr>
      <w:r w:rsidRPr="002C0156">
        <w:t>Is not debarred, suspended, or otherwise excluded from participating in procurement activities under the Federal Acquisition Regulation or from participating in non-procurement activities under regulations issued pursuant to Executive Order No</w:t>
      </w:r>
      <w:r w:rsidR="00723776" w:rsidRPr="002C0156">
        <w:t xml:space="preserve">.  </w:t>
      </w:r>
      <w:r w:rsidRPr="002C0156">
        <w:t>12549 (51 FR 6370, February 18, 1986) or under guidelines interpreting such order; or</w:t>
      </w:r>
    </w:p>
    <w:p w14:paraId="7512BBCC" w14:textId="77777777" w:rsidR="00DD4C13" w:rsidRPr="002C0156" w:rsidRDefault="004D6527" w:rsidP="00F84F10">
      <w:pPr>
        <w:pStyle w:val="Heading5"/>
      </w:pPr>
      <w:r w:rsidRPr="002C0156">
        <w:t>Is not an affiliate of such a Provider</w:t>
      </w:r>
      <w:r w:rsidR="00DD4C13" w:rsidRPr="002C0156">
        <w:t>.</w:t>
      </w:r>
    </w:p>
    <w:p w14:paraId="3542F87C" w14:textId="25FB40BF" w:rsidR="00DD4C13" w:rsidRPr="002C0156" w:rsidRDefault="004D6527" w:rsidP="00F84F10">
      <w:pPr>
        <w:pStyle w:val="Heading5"/>
      </w:pPr>
      <w:r w:rsidRPr="002C0156">
        <w:t>The MCO shall not knowingly contract with such a Provider</w:t>
      </w:r>
      <w:r w:rsidR="00DD4C13" w:rsidRPr="002C0156">
        <w:t>.</w:t>
      </w:r>
    </w:p>
    <w:p w14:paraId="5D850C4C" w14:textId="77777777" w:rsidR="00431271" w:rsidRPr="002C0156" w:rsidRDefault="00431271" w:rsidP="00F84F10">
      <w:pPr>
        <w:pStyle w:val="Heading3"/>
      </w:pPr>
      <w:bookmarkStart w:id="2672" w:name="_Toc209615376"/>
      <w:r w:rsidRPr="002C0156">
        <w:t>Dental Fee Schedules Provided</w:t>
      </w:r>
      <w:bookmarkEnd w:id="2672"/>
      <w:r w:rsidRPr="002C0156">
        <w:t xml:space="preserve"> </w:t>
      </w:r>
    </w:p>
    <w:p w14:paraId="32EFA5F8" w14:textId="3BA76F01" w:rsidR="00431271" w:rsidRPr="002C0156" w:rsidRDefault="009A11B4" w:rsidP="00F84F10">
      <w:pPr>
        <w:pStyle w:val="3bodytext"/>
      </w:pPr>
      <w:r w:rsidRPr="002C0156">
        <w:t xml:space="preserve">Effective </w:t>
      </w:r>
      <w:r w:rsidR="00FC3115" w:rsidRPr="002C0156">
        <w:t>July</w:t>
      </w:r>
      <w:r w:rsidRPr="002C0156">
        <w:t xml:space="preserve"> 1, 2021, t</w:t>
      </w:r>
      <w:r w:rsidR="00431271" w:rsidRPr="002C0156">
        <w:t xml:space="preserve">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618A33A4" w14:textId="77777777" w:rsidR="00DD4C13" w:rsidRPr="002C0156" w:rsidRDefault="004D6527" w:rsidP="00F84F10">
      <w:pPr>
        <w:pStyle w:val="Heading3"/>
      </w:pPr>
      <w:bookmarkStart w:id="2673" w:name="_Toc209615377"/>
      <w:r w:rsidRPr="002C0156">
        <w:t>Restricting Financial Incentive</w:t>
      </w:r>
      <w:r w:rsidR="00DD4C13" w:rsidRPr="002C0156">
        <w:t>.</w:t>
      </w:r>
      <w:bookmarkEnd w:id="2673"/>
    </w:p>
    <w:p w14:paraId="637CA412" w14:textId="7E41F106" w:rsidR="004D2D6C" w:rsidRPr="002C0156" w:rsidRDefault="004D6527" w:rsidP="00F84F10">
      <w:pPr>
        <w:pStyle w:val="3bodytext"/>
      </w:pPr>
      <w:r w:rsidRPr="002C0156">
        <w:t>The MCO may not give any financial incentive to a health care Provider or individual who performs utilization review based solely on the number of services denied or referrals not authorized by the Provider or individual</w:t>
      </w:r>
      <w:r w:rsidR="00AA2714" w:rsidRPr="002C0156">
        <w:t>.</w:t>
      </w:r>
      <w:r w:rsidRPr="002C0156">
        <w:t xml:space="preserve"> </w:t>
      </w:r>
      <w:r w:rsidR="00AA2714" w:rsidRPr="002C0156">
        <w:t>[</w:t>
      </w:r>
      <w:r w:rsidRPr="002C0156">
        <w:t>Minnesota Statutes, §</w:t>
      </w:r>
      <w:r w:rsidR="002E1D0F" w:rsidRPr="002C0156">
        <w:t>§</w:t>
      </w:r>
      <w:r w:rsidRPr="002C0156">
        <w:t xml:space="preserve">72A.20, </w:t>
      </w:r>
      <w:r w:rsidR="008C6718" w:rsidRPr="002C0156">
        <w:t>subd. </w:t>
      </w:r>
      <w:r w:rsidRPr="002C0156">
        <w:t>33</w:t>
      </w:r>
      <w:r w:rsidR="00CF193A" w:rsidRPr="002C0156">
        <w:t>]  Compensation to individuals or entities that conduct utilization management activities may not be structured so as to provide incentives for the individual or entity to deny, limit, or discontinue medically necessary services to any enrollee</w:t>
      </w:r>
      <w:r w:rsidRPr="002C0156">
        <w:t xml:space="preserve"> </w:t>
      </w:r>
      <w:r w:rsidR="00CF193A" w:rsidRPr="002C0156">
        <w:t>[</w:t>
      </w:r>
      <w:r w:rsidRPr="002C0156">
        <w:t>42 CFR §</w:t>
      </w:r>
      <w:r w:rsidR="00CF193A" w:rsidRPr="002C0156">
        <w:t xml:space="preserve">§417.479; 438.310(e); </w:t>
      </w:r>
      <w:r w:rsidRPr="002C0156">
        <w:t xml:space="preserve">and for </w:t>
      </w:r>
      <w:r w:rsidR="00E7643E" w:rsidRPr="002C0156">
        <w:t>I-</w:t>
      </w:r>
      <w:r w:rsidRPr="002C0156">
        <w:t>SNBC Enrollees, 42 CFR §422.208</w:t>
      </w:r>
      <w:r w:rsidR="00AA2714" w:rsidRPr="002C0156">
        <w:t>]</w:t>
      </w:r>
      <w:r w:rsidR="004D2D6C" w:rsidRPr="002C0156">
        <w:t xml:space="preserve"> </w:t>
      </w:r>
    </w:p>
    <w:p w14:paraId="323A2574" w14:textId="3FAF3A27" w:rsidR="00DD4C13" w:rsidRPr="002C0156" w:rsidRDefault="004D2D6C" w:rsidP="00F84F10">
      <w:pPr>
        <w:pStyle w:val="Heading3"/>
      </w:pPr>
      <w:r w:rsidRPr="002C0156">
        <w:t xml:space="preserve"> </w:t>
      </w:r>
      <w:bookmarkStart w:id="2674" w:name="_Toc209615378"/>
      <w:r w:rsidR="004D6527" w:rsidRPr="002C0156">
        <w:t>Provider Discrimination</w:t>
      </w:r>
      <w:r w:rsidR="00DD4C13" w:rsidRPr="002C0156">
        <w:t>.</w:t>
      </w:r>
      <w:bookmarkEnd w:id="2674"/>
    </w:p>
    <w:p w14:paraId="0CD67417" w14:textId="0DEC02F5" w:rsidR="0013376A" w:rsidRPr="002C0156" w:rsidRDefault="004D6527" w:rsidP="00F84F10">
      <w:pPr>
        <w:pStyle w:val="3bodytext"/>
      </w:pPr>
      <w:r w:rsidRPr="002C0156">
        <w:t>The MCO shall not discriminate with respect to participation, reimbursement, or indemnification as to any Provider who is acting within the scope of the Provider’s license or certification under applicable State law, solely on the basis of such license or certification</w:t>
      </w:r>
      <w:r w:rsidR="00723776" w:rsidRPr="002C0156">
        <w:t xml:space="preserve">.  </w:t>
      </w:r>
      <w:r w:rsidRPr="002C0156">
        <w:t>This section shall not be construed to prohibit the MCO from including Providers only to the extent necessary to meet the needs of the MCO’s Enrollees or from establishing any measure designated to maintain quality and control costs consistent with the responsibilities of the MCO</w:t>
      </w:r>
      <w:r w:rsidR="00723776" w:rsidRPr="002C0156">
        <w:t xml:space="preserve">.  </w:t>
      </w:r>
      <w:r w:rsidRPr="002C0156">
        <w:t xml:space="preserve">If the MCO declines to include </w:t>
      </w:r>
      <w:r w:rsidRPr="002C0156">
        <w:lastRenderedPageBreak/>
        <w:t>individuals or groups of Providers in its network, it must give the affected Providers written notice of the reason for its decision</w:t>
      </w:r>
      <w:r w:rsidR="00723776" w:rsidRPr="002C0156">
        <w:t xml:space="preserve">.  </w:t>
      </w:r>
      <w:r w:rsidR="00AA2714" w:rsidRPr="002C0156">
        <w:t>[42 CFR §438.12]</w:t>
      </w:r>
    </w:p>
    <w:p w14:paraId="6AC26106" w14:textId="77777777" w:rsidR="00DD4C13" w:rsidRPr="002C0156" w:rsidRDefault="004D6527" w:rsidP="00F84F10">
      <w:pPr>
        <w:pStyle w:val="Heading3"/>
      </w:pPr>
      <w:bookmarkStart w:id="2675" w:name="_Toc209615379"/>
      <w:r w:rsidRPr="002C0156">
        <w:t>Discrimination Against Providers Serving High-Risk Populations</w:t>
      </w:r>
      <w:r w:rsidR="00DD4C13" w:rsidRPr="002C0156">
        <w:t>.</w:t>
      </w:r>
      <w:bookmarkEnd w:id="2675"/>
    </w:p>
    <w:p w14:paraId="572D1CE2" w14:textId="7BBBB2AC" w:rsidR="00AA2714" w:rsidRPr="002C0156" w:rsidRDefault="004D6527" w:rsidP="00F84F10">
      <w:pPr>
        <w:pStyle w:val="3bodytext"/>
      </w:pPr>
      <w:r w:rsidRPr="002C0156">
        <w:t>The MCO is prohibited from discriminating against particular Providers that serve high-risk populations or specialize in conditions that require costly treatment</w:t>
      </w:r>
      <w:r w:rsidR="00723776" w:rsidRPr="002C0156">
        <w:t xml:space="preserve">.  </w:t>
      </w:r>
      <w:r w:rsidR="00AA2714" w:rsidRPr="002C0156">
        <w:t>[42 CFR §438.214]</w:t>
      </w:r>
    </w:p>
    <w:p w14:paraId="318A43A8" w14:textId="77777777" w:rsidR="00DD4C13" w:rsidRPr="002C0156" w:rsidRDefault="004D6527" w:rsidP="00F84F10">
      <w:pPr>
        <w:pStyle w:val="Heading3"/>
      </w:pPr>
      <w:bookmarkStart w:id="2676" w:name="_Toc209615380"/>
      <w:r w:rsidRPr="002C0156">
        <w:t>Network Provider Access Standards</w:t>
      </w:r>
      <w:r w:rsidR="00DD4C13" w:rsidRPr="002C0156">
        <w:t>.</w:t>
      </w:r>
      <w:bookmarkEnd w:id="2676"/>
    </w:p>
    <w:p w14:paraId="2971B118" w14:textId="2B2F7229" w:rsidR="0013376A" w:rsidRPr="002C0156" w:rsidRDefault="004D6527" w:rsidP="00F84F10">
      <w:pPr>
        <w:pStyle w:val="3bodytext"/>
      </w:pPr>
      <w:r w:rsidRPr="002C0156">
        <w:t xml:space="preserve">The MCO shall require its Network Providers to meet the access standards required by section </w:t>
      </w:r>
      <w:r w:rsidR="00273B6C">
        <w:t>6.10.9</w:t>
      </w:r>
      <w:r w:rsidRPr="002C0156">
        <w:t>, and applicable state and federal laws</w:t>
      </w:r>
      <w:r w:rsidR="00723776" w:rsidRPr="002C0156">
        <w:t xml:space="preserve">.  </w:t>
      </w:r>
      <w:r w:rsidRPr="002C0156">
        <w:t>The MCO shall monitor, on a periodic or continuous basis, but no less than every twelve (12) months, the Providers’ adherence to these standards</w:t>
      </w:r>
      <w:r w:rsidR="00723776" w:rsidRPr="002C0156">
        <w:t xml:space="preserve">. </w:t>
      </w:r>
      <w:r w:rsidR="00AA2714" w:rsidRPr="002C0156">
        <w:t>[42 CFR §438.206(c)(1)]</w:t>
      </w:r>
      <w:r w:rsidR="00723776" w:rsidRPr="002C0156">
        <w:t xml:space="preserve"> </w:t>
      </w:r>
    </w:p>
    <w:p w14:paraId="0FB1EAAD" w14:textId="77777777" w:rsidR="00DD4C13" w:rsidRPr="002C0156" w:rsidRDefault="004D6527" w:rsidP="00F84F10">
      <w:pPr>
        <w:pStyle w:val="Heading3"/>
      </w:pPr>
      <w:bookmarkStart w:id="2677" w:name="_Toc517083710"/>
      <w:bookmarkStart w:id="2678" w:name="_Toc209615381"/>
      <w:r w:rsidRPr="002C0156">
        <w:t>Health Records Maintenance by Providers</w:t>
      </w:r>
      <w:bookmarkEnd w:id="2677"/>
      <w:r w:rsidR="00DD4C13" w:rsidRPr="002C0156">
        <w:t>.</w:t>
      </w:r>
      <w:bookmarkEnd w:id="2678"/>
    </w:p>
    <w:p w14:paraId="5D39E06C" w14:textId="77777777" w:rsidR="004D2D6C" w:rsidRPr="002C0156" w:rsidRDefault="004D6527" w:rsidP="00F84F10">
      <w:pPr>
        <w:pStyle w:val="3bodytext"/>
      </w:pPr>
      <w:r w:rsidRPr="002C0156">
        <w:t>The MCO must ensure that each Provider furnishing services to Enrollees maintains and shares an enrollee health record in accordance with professional standards</w:t>
      </w:r>
      <w:r w:rsidR="00AA2714" w:rsidRPr="002C0156">
        <w:t>.</w:t>
      </w:r>
      <w:r w:rsidRPr="002C0156">
        <w:t xml:space="preserve"> </w:t>
      </w:r>
      <w:r w:rsidR="00AA2714" w:rsidRPr="002C0156">
        <w:t>[</w:t>
      </w:r>
      <w:r w:rsidRPr="002C0156">
        <w:t>42 CFR</w:t>
      </w:r>
      <w:r w:rsidR="00723776" w:rsidRPr="002C0156">
        <w:t xml:space="preserve"> </w:t>
      </w:r>
      <w:r w:rsidRPr="002C0156">
        <w:t>438.208(b)(5)</w:t>
      </w:r>
      <w:r w:rsidR="00314DF5" w:rsidRPr="002C0156">
        <w:t>; Minnesota Rules, Part 9505.0205</w:t>
      </w:r>
      <w:r w:rsidR="00AA2714" w:rsidRPr="002C0156">
        <w:t>]</w:t>
      </w:r>
      <w:r w:rsidR="004D2D6C" w:rsidRPr="002C0156">
        <w:t xml:space="preserve"> </w:t>
      </w:r>
    </w:p>
    <w:p w14:paraId="49F7E7D9" w14:textId="10636B40" w:rsidR="00431271" w:rsidRPr="002C0156" w:rsidRDefault="004D2D6C" w:rsidP="00F84F10">
      <w:pPr>
        <w:pStyle w:val="Heading3"/>
      </w:pPr>
      <w:r w:rsidRPr="002C0156">
        <w:t xml:space="preserve"> </w:t>
      </w:r>
      <w:bookmarkStart w:id="2679" w:name="_Toc209615382"/>
      <w:r w:rsidR="00431271" w:rsidRPr="002C0156">
        <w:t>Providers to Check Eligibility and Enrollment</w:t>
      </w:r>
      <w:bookmarkEnd w:id="2679"/>
    </w:p>
    <w:p w14:paraId="7D8E503F" w14:textId="09EF38EB" w:rsidR="00431271" w:rsidRPr="002C0156" w:rsidRDefault="00431271" w:rsidP="00F84F10">
      <w:pPr>
        <w:pStyle w:val="3bodytext"/>
      </w:pPr>
      <w:r w:rsidRPr="002C0156">
        <w:t xml:space="preserve">The MCO must instruct its Providers that the provider must check eligibility and MCO enrollment status when requesting </w:t>
      </w:r>
      <w:r w:rsidR="002509A1" w:rsidRPr="002509A1">
        <w:t xml:space="preserve">Prior </w:t>
      </w:r>
      <w:r w:rsidRPr="002C0156">
        <w:t>Authorization, and before services are rendered.</w:t>
      </w:r>
    </w:p>
    <w:p w14:paraId="74AAAEF6" w14:textId="77777777" w:rsidR="00DD4C13" w:rsidRPr="002C0156" w:rsidRDefault="00A32AEE" w:rsidP="00F84F10">
      <w:pPr>
        <w:pStyle w:val="Heading3"/>
      </w:pPr>
      <w:bookmarkStart w:id="2680" w:name="_Toc248215086"/>
      <w:bookmarkStart w:id="2681" w:name="_Toc216258968"/>
      <w:bookmarkStart w:id="2682" w:name="_Toc248291582"/>
      <w:bookmarkStart w:id="2683" w:name="_Toc279050113"/>
      <w:bookmarkStart w:id="2684" w:name="_Toc466451540"/>
      <w:bookmarkStart w:id="2685" w:name="_Toc488144464"/>
      <w:bookmarkStart w:id="2686" w:name="_Toc209615383"/>
      <w:r w:rsidRPr="002C0156">
        <w:t>Designated Source of Primary Care</w:t>
      </w:r>
      <w:r w:rsidR="00BB6897" w:rsidRPr="002C0156">
        <w:t xml:space="preserve"> and Coordination of Services</w:t>
      </w:r>
      <w:bookmarkEnd w:id="2680"/>
      <w:bookmarkEnd w:id="2681"/>
      <w:bookmarkEnd w:id="2682"/>
      <w:bookmarkEnd w:id="2683"/>
      <w:bookmarkEnd w:id="2684"/>
      <w:bookmarkEnd w:id="2685"/>
      <w:r w:rsidR="00DD4C13" w:rsidRPr="002C0156">
        <w:t>.</w:t>
      </w:r>
      <w:bookmarkEnd w:id="2686"/>
    </w:p>
    <w:p w14:paraId="3B0C9D1C" w14:textId="3784973C" w:rsidR="00AA2714" w:rsidRPr="002C0156" w:rsidRDefault="00A32AEE" w:rsidP="00F84F10">
      <w:pPr>
        <w:pStyle w:val="3bodytext"/>
      </w:pPr>
      <w:r w:rsidRPr="002C0156">
        <w:t xml:space="preserve">The MCO shall have written procedures that </w:t>
      </w:r>
    </w:p>
    <w:p w14:paraId="50DFE149" w14:textId="77777777" w:rsidR="00DD4C13" w:rsidRPr="002C0156" w:rsidRDefault="00AA2714" w:rsidP="00F84F10">
      <w:pPr>
        <w:pStyle w:val="Heading4"/>
      </w:pPr>
      <w:r w:rsidRPr="002C0156">
        <w:t>E</w:t>
      </w:r>
      <w:r w:rsidR="00A32AEE" w:rsidRPr="002C0156">
        <w:t>nsure each Enrollee has an ongoing source of</w:t>
      </w:r>
      <w:r w:rsidR="00723776" w:rsidRPr="002C0156">
        <w:t xml:space="preserve"> </w:t>
      </w:r>
      <w:r w:rsidR="00B0650F" w:rsidRPr="002C0156">
        <w:t>c</w:t>
      </w:r>
      <w:r w:rsidR="00A32AEE" w:rsidRPr="002C0156">
        <w:t xml:space="preserve">are appropriate to his or her needs and a </w:t>
      </w:r>
      <w:r w:rsidR="00BB6897" w:rsidRPr="002C0156">
        <w:t xml:space="preserve">person or entity </w:t>
      </w:r>
      <w:r w:rsidR="00A32AEE" w:rsidRPr="002C0156">
        <w:t xml:space="preserve">formally designated as primarily responsible for coordinating the </w:t>
      </w:r>
      <w:r w:rsidR="00BB6897" w:rsidRPr="002C0156">
        <w:t>services access</w:t>
      </w:r>
      <w:r w:rsidR="00E10F26" w:rsidRPr="002C0156">
        <w:t>ed</w:t>
      </w:r>
      <w:r w:rsidR="00BB6897" w:rsidRPr="002C0156">
        <w:t xml:space="preserve"> by </w:t>
      </w:r>
      <w:r w:rsidR="00A32AEE" w:rsidRPr="002C0156">
        <w:t>the Enrollee</w:t>
      </w:r>
      <w:r w:rsidR="00723776" w:rsidRPr="002C0156">
        <w:t xml:space="preserve">.  </w:t>
      </w:r>
      <w:r w:rsidR="006E6E07" w:rsidRPr="002C0156">
        <w:t>For SNBC, s</w:t>
      </w:r>
      <w:r w:rsidR="00A32AEE" w:rsidRPr="002C0156">
        <w:t xml:space="preserve">uch procedures include communicating with new </w:t>
      </w:r>
      <w:r w:rsidR="00940BD6" w:rsidRPr="002C0156">
        <w:t>Enrollee</w:t>
      </w:r>
      <w:r w:rsidR="00A32AEE" w:rsidRPr="002C0156">
        <w:t xml:space="preserve">s in order to determine whether or not an </w:t>
      </w:r>
      <w:r w:rsidR="00940BD6" w:rsidRPr="002C0156">
        <w:t>Enrollee</w:t>
      </w:r>
      <w:r w:rsidR="00A32AEE" w:rsidRPr="002C0156">
        <w:t xml:space="preserve"> has a primary source of care, and to facilitate finding a primary source of care when needed</w:t>
      </w:r>
      <w:r w:rsidR="00DD4C13" w:rsidRPr="002C0156">
        <w:t>.</w:t>
      </w:r>
    </w:p>
    <w:p w14:paraId="5FC6DFF8" w14:textId="77777777" w:rsidR="00DD4C13" w:rsidRPr="002C0156" w:rsidRDefault="00A32AEE" w:rsidP="00F84F10">
      <w:pPr>
        <w:pStyle w:val="Heading3"/>
      </w:pPr>
      <w:bookmarkStart w:id="2687" w:name="_Toc248215087"/>
      <w:bookmarkStart w:id="2688" w:name="_Toc216258969"/>
      <w:bookmarkStart w:id="2689" w:name="_Toc248291583"/>
      <w:bookmarkStart w:id="2690" w:name="_Toc279050114"/>
      <w:bookmarkStart w:id="2691" w:name="_Toc466451541"/>
      <w:bookmarkStart w:id="2692" w:name="_Toc488144465"/>
      <w:bookmarkStart w:id="2693" w:name="_Toc209615384"/>
      <w:r w:rsidRPr="002C0156">
        <w:t>Fair Access to Care</w:t>
      </w:r>
      <w:bookmarkEnd w:id="2687"/>
      <w:bookmarkEnd w:id="2688"/>
      <w:bookmarkEnd w:id="2689"/>
      <w:bookmarkEnd w:id="2690"/>
      <w:bookmarkEnd w:id="2691"/>
      <w:bookmarkEnd w:id="2692"/>
      <w:r w:rsidR="00DD4C13" w:rsidRPr="002C0156">
        <w:t>.</w:t>
      </w:r>
      <w:bookmarkEnd w:id="2693"/>
    </w:p>
    <w:p w14:paraId="5A9C129F" w14:textId="77777777" w:rsidR="004D2D6C" w:rsidRPr="002C0156" w:rsidRDefault="00A32AEE" w:rsidP="00F84F10">
      <w:pPr>
        <w:pStyle w:val="3bodytext"/>
      </w:pPr>
      <w:r w:rsidRPr="002C0156">
        <w:t>The MCO agrees that the services listed in Article 6 will be available to Enrollees during normal business hours to the same extent available to the general population</w:t>
      </w:r>
      <w:r w:rsidR="00723776" w:rsidRPr="002C0156">
        <w:t xml:space="preserve">.  </w:t>
      </w:r>
      <w:r w:rsidR="00AA2714" w:rsidRPr="002C0156">
        <w:t>[42 CFR §438.210(a)(2)]</w:t>
      </w:r>
      <w:r w:rsidR="004D2D6C" w:rsidRPr="002C0156">
        <w:t xml:space="preserve"> </w:t>
      </w:r>
    </w:p>
    <w:p w14:paraId="4F50D399" w14:textId="308336DA" w:rsidR="00DD4C13" w:rsidRPr="002C0156" w:rsidRDefault="004D2D6C" w:rsidP="00F84F10">
      <w:pPr>
        <w:pStyle w:val="Heading3"/>
      </w:pPr>
      <w:r w:rsidRPr="002C0156">
        <w:t xml:space="preserve"> </w:t>
      </w:r>
      <w:bookmarkStart w:id="2694" w:name="_Toc466451542"/>
      <w:bookmarkStart w:id="2695" w:name="_Toc488144466"/>
      <w:bookmarkStart w:id="2696" w:name="_Toc209615385"/>
      <w:r w:rsidR="006E6E07" w:rsidRPr="002C0156">
        <w:t>Geographic Accessibility of Providers</w:t>
      </w:r>
      <w:bookmarkEnd w:id="2694"/>
      <w:bookmarkEnd w:id="2695"/>
      <w:r w:rsidR="00DD4C13" w:rsidRPr="002C0156">
        <w:t>.</w:t>
      </w:r>
      <w:bookmarkEnd w:id="2696"/>
    </w:p>
    <w:p w14:paraId="4FD3F0B2" w14:textId="6B8B0522" w:rsidR="0013376A" w:rsidRPr="002C0156" w:rsidRDefault="00AA2714" w:rsidP="00F84F10">
      <w:pPr>
        <w:pStyle w:val="3bodytext"/>
      </w:pPr>
      <w:r w:rsidRPr="002C0156">
        <w:t>T</w:t>
      </w:r>
      <w:r w:rsidR="006E6E07" w:rsidRPr="002C0156">
        <w:t>he MCO must demonstrate that its Provider network is geographically accessible to Enrollees in its Service Area</w:t>
      </w:r>
      <w:r w:rsidR="00723776" w:rsidRPr="002C0156">
        <w:t xml:space="preserve">.  </w:t>
      </w:r>
      <w:r w:rsidR="006E6E07" w:rsidRPr="002C0156">
        <w:t xml:space="preserve">In determining the MCO’s compliance with the access standards, the STATE may consider an exception granted to the MCO by </w:t>
      </w:r>
      <w:r w:rsidR="00B430F6" w:rsidRPr="002C0156">
        <w:t xml:space="preserve">MDH </w:t>
      </w:r>
      <w:r w:rsidR="006E6E07" w:rsidRPr="002C0156">
        <w:t>for areas where the MCO cannot meet these standards</w:t>
      </w:r>
      <w:r w:rsidR="00723776" w:rsidRPr="002C0156">
        <w:t xml:space="preserve">.  </w:t>
      </w:r>
      <w:r w:rsidRPr="002C0156">
        <w:t>[42 CFR §§438.206(c) and 438.207; Minnesota Statutes, §62D.124]</w:t>
      </w:r>
    </w:p>
    <w:p w14:paraId="292A5125" w14:textId="77777777" w:rsidR="00DD4C13" w:rsidRPr="002C0156" w:rsidRDefault="00A32AEE" w:rsidP="00F84F10">
      <w:pPr>
        <w:pStyle w:val="Heading2"/>
      </w:pPr>
      <w:bookmarkStart w:id="2697" w:name="_Toc248215088"/>
      <w:bookmarkStart w:id="2698" w:name="_Toc216258970"/>
      <w:bookmarkStart w:id="2699" w:name="_Toc248291584"/>
      <w:bookmarkStart w:id="2700" w:name="_Toc279050115"/>
      <w:bookmarkStart w:id="2701" w:name="_Toc466451543"/>
      <w:bookmarkStart w:id="2702" w:name="_Toc488144467"/>
      <w:bookmarkStart w:id="2703" w:name="_Ref518042656"/>
      <w:bookmarkStart w:id="2704" w:name="_Ref518042658"/>
      <w:bookmarkStart w:id="2705" w:name="_Ref518042659"/>
      <w:bookmarkStart w:id="2706" w:name="_Toc209615386"/>
      <w:r w:rsidRPr="002C0156">
        <w:t>Access Standards</w:t>
      </w:r>
      <w:bookmarkEnd w:id="2697"/>
      <w:bookmarkEnd w:id="2698"/>
      <w:bookmarkEnd w:id="2699"/>
      <w:bookmarkEnd w:id="2700"/>
      <w:bookmarkEnd w:id="2701"/>
      <w:bookmarkEnd w:id="2702"/>
      <w:bookmarkEnd w:id="2703"/>
      <w:bookmarkEnd w:id="2704"/>
      <w:bookmarkEnd w:id="2705"/>
      <w:r w:rsidR="00DD4C13" w:rsidRPr="002C0156">
        <w:t>.</w:t>
      </w:r>
      <w:bookmarkEnd w:id="2706"/>
    </w:p>
    <w:p w14:paraId="3DC72527" w14:textId="6FDBB764" w:rsidR="00A32AEE" w:rsidRPr="002C0156" w:rsidRDefault="0058093A" w:rsidP="00F84F10">
      <w:pPr>
        <w:pStyle w:val="2bodytext"/>
      </w:pPr>
      <w:r w:rsidRPr="002C0156">
        <w:t>The MCO shall provide the same network of Providers for all Enrollees covered under this Contract</w:t>
      </w:r>
      <w:r w:rsidR="00723776" w:rsidRPr="002C0156">
        <w:t xml:space="preserve">.  </w:t>
      </w:r>
      <w:r w:rsidR="00A32AEE" w:rsidRPr="002C0156">
        <w:t>The MCO shall provide care to Enrollees through the use of an adequate number of primary care physicians, clinics, hospitals, nursing facilities, service locations, service sites, and professional, allied and paramedical personnel for the provision of all Covered Service</w:t>
      </w:r>
      <w:r w:rsidR="00B14E6A" w:rsidRPr="002C0156">
        <w:t>s</w:t>
      </w:r>
      <w:r w:rsidR="00A32AEE" w:rsidRPr="002C0156">
        <w:t>, pursuant to the following standards</w:t>
      </w:r>
      <w:r w:rsidR="00AA2714" w:rsidRPr="002C0156">
        <w:t xml:space="preserve"> </w:t>
      </w:r>
      <w:r w:rsidR="004939AB" w:rsidRPr="002C0156">
        <w:t xml:space="preserve"> Network deficiencies may give rise to sanctions under section </w:t>
      </w:r>
      <w:r w:rsidR="00273B6C">
        <w:t>5.4</w:t>
      </w:r>
      <w:r w:rsidR="004939AB" w:rsidRPr="002C0156">
        <w:t xml:space="preserve"> and at its discretion the STATE may require communications to affected Enrollees.</w:t>
      </w:r>
      <w:r w:rsidR="00AA2714" w:rsidRPr="002C0156">
        <w:t>[42 CFR §§438.206 and 438.207; Minnesota Statutes, §62D.124]</w:t>
      </w:r>
      <w:r w:rsidR="00271EAC" w:rsidRPr="002C0156">
        <w:t>:</w:t>
      </w:r>
    </w:p>
    <w:p w14:paraId="28A2FEA9" w14:textId="77777777" w:rsidR="00DD4C13" w:rsidRPr="002C0156" w:rsidRDefault="00A32AEE" w:rsidP="00F84F10">
      <w:pPr>
        <w:pStyle w:val="Heading3"/>
      </w:pPr>
      <w:bookmarkStart w:id="2707" w:name="_Toc279050116"/>
      <w:bookmarkStart w:id="2708" w:name="_Toc466451544"/>
      <w:bookmarkStart w:id="2709" w:name="_Toc488144468"/>
      <w:bookmarkStart w:id="2710" w:name="_Toc209615387"/>
      <w:r w:rsidRPr="002C0156">
        <w:lastRenderedPageBreak/>
        <w:t>Primary Care</w:t>
      </w:r>
      <w:bookmarkEnd w:id="2707"/>
      <w:bookmarkEnd w:id="2708"/>
      <w:bookmarkEnd w:id="2709"/>
      <w:r w:rsidR="00DD4C13" w:rsidRPr="002C0156">
        <w:t>.</w:t>
      </w:r>
      <w:bookmarkEnd w:id="2710"/>
    </w:p>
    <w:p w14:paraId="5FE87013" w14:textId="77777777" w:rsidR="00DD4C13" w:rsidRPr="002C0156" w:rsidRDefault="00A32AEE" w:rsidP="00F84F10">
      <w:pPr>
        <w:pStyle w:val="Heading4"/>
      </w:pPr>
      <w:r w:rsidRPr="002C0156">
        <w:t>Distance/Time</w:t>
      </w:r>
      <w:r w:rsidR="00723776" w:rsidRPr="002C0156">
        <w:t xml:space="preserve">.  </w:t>
      </w:r>
      <w:r w:rsidRPr="002C0156">
        <w:t>No more than thirty (30) miles or thirty (30) minutes distance for all Enrollees, or the STATE’s Generally Accepted Community Standards</w:t>
      </w:r>
      <w:r w:rsidR="00DD4C13" w:rsidRPr="002C0156">
        <w:t>.</w:t>
      </w:r>
    </w:p>
    <w:p w14:paraId="3DF453A0" w14:textId="77777777" w:rsidR="00DD4C13" w:rsidRPr="002C0156" w:rsidRDefault="00A32AEE" w:rsidP="00F84F10">
      <w:pPr>
        <w:pStyle w:val="Heading4"/>
      </w:pPr>
      <w:r w:rsidRPr="002C0156">
        <w:t>Adequate Resources</w:t>
      </w:r>
      <w:r w:rsidR="00723776" w:rsidRPr="002C0156">
        <w:t xml:space="preserve">.  </w:t>
      </w:r>
      <w:r w:rsidRPr="002C0156">
        <w:t>The MCO shall have available appropriate and sufficient personnel, physical resources, and equipment to meet the projected needs of its Enrollees for covered services</w:t>
      </w:r>
      <w:r w:rsidR="00DD4C13" w:rsidRPr="002C0156">
        <w:t>.</w:t>
      </w:r>
    </w:p>
    <w:p w14:paraId="60ECB3D1" w14:textId="77777777" w:rsidR="00DD4C13" w:rsidRPr="002C0156" w:rsidRDefault="00A32AEE" w:rsidP="00F84F10">
      <w:pPr>
        <w:pStyle w:val="Heading4"/>
      </w:pPr>
      <w:r w:rsidRPr="002C0156">
        <w:t>Timely Access</w:t>
      </w:r>
      <w:r w:rsidR="00723776" w:rsidRPr="002C0156">
        <w:t xml:space="preserve">.  </w:t>
      </w:r>
      <w:r w:rsidRPr="002C0156">
        <w:t xml:space="preserve">The MCO shall arrange for covered health care services, including referrals to </w:t>
      </w:r>
      <w:r w:rsidR="002253D1" w:rsidRPr="002C0156">
        <w:t xml:space="preserve">Network </w:t>
      </w:r>
      <w:r w:rsidRPr="002C0156">
        <w:t>and non-</w:t>
      </w:r>
      <w:r w:rsidR="002253D1" w:rsidRPr="002C0156">
        <w:t xml:space="preserve">Network </w:t>
      </w:r>
      <w:r w:rsidRPr="002C0156">
        <w:t>Providers, to be accessible to Enrollees on a timely basis in accordance with medically appropriate guidelines and consistent with Generally Accepted Community Standards</w:t>
      </w:r>
      <w:r w:rsidR="00723776" w:rsidRPr="002C0156">
        <w:t xml:space="preserve">.  </w:t>
      </w:r>
      <w:r w:rsidRPr="002C0156">
        <w:t>The MCO shall also take into account the urgency of the need for services</w:t>
      </w:r>
      <w:r w:rsidR="00DD4C13" w:rsidRPr="002C0156">
        <w:t>.</w:t>
      </w:r>
    </w:p>
    <w:p w14:paraId="715206F5" w14:textId="77777777" w:rsidR="00DD4C13" w:rsidRPr="002C0156" w:rsidRDefault="00A32AEE" w:rsidP="00F84F10">
      <w:pPr>
        <w:pStyle w:val="Heading4"/>
      </w:pPr>
      <w:r w:rsidRPr="002C0156">
        <w:t>Appointment Times</w:t>
      </w:r>
      <w:r w:rsidR="00723776" w:rsidRPr="002C0156">
        <w:t xml:space="preserve">.  </w:t>
      </w:r>
      <w:r w:rsidRPr="002C0156">
        <w:t>Not to exceed forty-five (45) days from the date of an Enrollee’s request for routine and preventive care and twenty-four (24) hours for Urgent Care</w:t>
      </w:r>
      <w:r w:rsidR="00DD4C13" w:rsidRPr="002C0156">
        <w:t>.</w:t>
      </w:r>
    </w:p>
    <w:p w14:paraId="5BF298BA" w14:textId="77777777" w:rsidR="00DD4C13" w:rsidRPr="002C0156" w:rsidRDefault="00A32AEE" w:rsidP="00F84F10">
      <w:pPr>
        <w:pStyle w:val="Heading4"/>
      </w:pPr>
      <w:r w:rsidRPr="002C0156">
        <w:t>Tracking</w:t>
      </w:r>
      <w:r w:rsidR="00723776" w:rsidRPr="002C0156">
        <w:t xml:space="preserve">.  </w:t>
      </w:r>
      <w:r w:rsidRPr="002C0156">
        <w:t>The MCO must have a system in place for confidential exchange of Enrollee information with the Primary Care Provider, if a Provider other than the Primary Care Provider delivers health care services to the Enrollee</w:t>
      </w:r>
      <w:r w:rsidR="00DD4C13" w:rsidRPr="002C0156">
        <w:t>.</w:t>
      </w:r>
    </w:p>
    <w:p w14:paraId="21032141" w14:textId="77777777" w:rsidR="00DD4C13" w:rsidRPr="002C0156" w:rsidRDefault="00A32AEE" w:rsidP="00F84F10">
      <w:pPr>
        <w:pStyle w:val="Heading3"/>
      </w:pPr>
      <w:bookmarkStart w:id="2711" w:name="_Toc279050117"/>
      <w:bookmarkStart w:id="2712" w:name="_Toc466451545"/>
      <w:bookmarkStart w:id="2713" w:name="_Toc488144469"/>
      <w:bookmarkStart w:id="2714" w:name="_Toc209615388"/>
      <w:r w:rsidRPr="002C0156">
        <w:t>Specialty Care</w:t>
      </w:r>
      <w:bookmarkEnd w:id="2711"/>
      <w:bookmarkEnd w:id="2712"/>
      <w:bookmarkEnd w:id="2713"/>
      <w:r w:rsidR="00DD4C13" w:rsidRPr="002C0156">
        <w:t>.</w:t>
      </w:r>
      <w:bookmarkEnd w:id="2714"/>
    </w:p>
    <w:p w14:paraId="25080967" w14:textId="77777777" w:rsidR="00DD4C13" w:rsidRPr="002C0156" w:rsidRDefault="00A32AEE" w:rsidP="00F84F10">
      <w:pPr>
        <w:pStyle w:val="Heading4"/>
      </w:pPr>
      <w:r w:rsidRPr="002C0156">
        <w:t>Transport Time</w:t>
      </w:r>
      <w:r w:rsidR="00723776" w:rsidRPr="002C0156">
        <w:t xml:space="preserve">.  </w:t>
      </w:r>
      <w:r w:rsidRPr="002C0156">
        <w:t>Not to exceed sixty (60) minutes, or the STATE’s Generally Accepted Community Standards</w:t>
      </w:r>
      <w:r w:rsidR="00DD4C13" w:rsidRPr="002C0156">
        <w:t>.</w:t>
      </w:r>
    </w:p>
    <w:p w14:paraId="5DD7264A" w14:textId="77777777" w:rsidR="00DD4C13" w:rsidRPr="002C0156" w:rsidRDefault="00A32AEE" w:rsidP="00F84F10">
      <w:pPr>
        <w:pStyle w:val="Heading4"/>
      </w:pPr>
      <w:r w:rsidRPr="002C0156">
        <w:t>Appointment/Waiting Time</w:t>
      </w:r>
      <w:r w:rsidR="00723776" w:rsidRPr="002C0156">
        <w:t xml:space="preserve">.  </w:t>
      </w:r>
      <w:r w:rsidRPr="002C0156">
        <w:t>Appointments for a specialist shall be made in accordance with the time frame appropriate for the needs of the Enrollee, or the Generally Accepted Community Standards</w:t>
      </w:r>
      <w:r w:rsidR="00DD4C13" w:rsidRPr="002C0156">
        <w:t>.</w:t>
      </w:r>
    </w:p>
    <w:p w14:paraId="311A01BB" w14:textId="77777777" w:rsidR="00DD4C13" w:rsidRPr="002C0156" w:rsidRDefault="00A32AEE" w:rsidP="00F84F10">
      <w:pPr>
        <w:pStyle w:val="Heading3"/>
      </w:pPr>
      <w:bookmarkStart w:id="2715" w:name="_Toc279050118"/>
      <w:bookmarkStart w:id="2716" w:name="_Toc466451546"/>
      <w:bookmarkStart w:id="2717" w:name="_Toc488144470"/>
      <w:bookmarkStart w:id="2718" w:name="_Toc209615389"/>
      <w:r w:rsidRPr="002C0156">
        <w:t>Emergency Care</w:t>
      </w:r>
      <w:bookmarkEnd w:id="2715"/>
      <w:bookmarkEnd w:id="2716"/>
      <w:bookmarkEnd w:id="2717"/>
      <w:r w:rsidR="00DD4C13" w:rsidRPr="002C0156">
        <w:t>.</w:t>
      </w:r>
      <w:bookmarkEnd w:id="2718"/>
    </w:p>
    <w:p w14:paraId="07767E6D" w14:textId="77777777" w:rsidR="00DD4C13" w:rsidRPr="002C0156" w:rsidRDefault="00A32AEE" w:rsidP="00F84F10">
      <w:pPr>
        <w:pStyle w:val="3bodytext"/>
      </w:pPr>
      <w:r w:rsidRPr="002C0156">
        <w:t xml:space="preserve"> All Emergency Care must be provided on an immediate basis, at the nearest equipped facility available, regardless of </w:t>
      </w:r>
      <w:r w:rsidR="00BB6897" w:rsidRPr="002C0156">
        <w:t xml:space="preserve">whether the hospital is in the </w:t>
      </w:r>
      <w:r w:rsidRPr="002C0156">
        <w:t>MCO</w:t>
      </w:r>
      <w:r w:rsidR="00BB6897" w:rsidRPr="002C0156">
        <w:t xml:space="preserve"> Provider Network</w:t>
      </w:r>
      <w:r w:rsidR="00DD4C13" w:rsidRPr="002C0156">
        <w:t>.</w:t>
      </w:r>
    </w:p>
    <w:p w14:paraId="28428780" w14:textId="77777777" w:rsidR="00DD4C13" w:rsidRPr="002C0156" w:rsidRDefault="00A32AEE" w:rsidP="00F84F10">
      <w:pPr>
        <w:pStyle w:val="Heading3"/>
      </w:pPr>
      <w:bookmarkStart w:id="2719" w:name="_Toc279050119"/>
      <w:bookmarkStart w:id="2720" w:name="_Toc466451547"/>
      <w:bookmarkStart w:id="2721" w:name="_Toc488144471"/>
      <w:bookmarkStart w:id="2722" w:name="_Toc209615390"/>
      <w:r w:rsidRPr="002C0156">
        <w:t>Hospitals</w:t>
      </w:r>
      <w:bookmarkEnd w:id="2719"/>
      <w:bookmarkEnd w:id="2720"/>
      <w:bookmarkEnd w:id="2721"/>
      <w:r w:rsidR="00DD4C13" w:rsidRPr="002C0156">
        <w:t>.</w:t>
      </w:r>
      <w:bookmarkEnd w:id="2722"/>
    </w:p>
    <w:p w14:paraId="25DA3010" w14:textId="77777777" w:rsidR="00DD4C13" w:rsidRPr="002C0156" w:rsidRDefault="00A32AEE" w:rsidP="00F84F10">
      <w:pPr>
        <w:pStyle w:val="3bodytext"/>
      </w:pPr>
      <w:r w:rsidRPr="002C0156">
        <w:t>Transport time: Not to exceed thirty (30) minutes, or the STATE’s Generally Accepted Community Standards</w:t>
      </w:r>
      <w:r w:rsidR="00DD4C13" w:rsidRPr="002C0156">
        <w:t>.</w:t>
      </w:r>
    </w:p>
    <w:p w14:paraId="78A691B4" w14:textId="77777777" w:rsidR="00DD4C13" w:rsidRPr="002C0156" w:rsidRDefault="00A32AEE" w:rsidP="00F84F10">
      <w:pPr>
        <w:pStyle w:val="Heading3"/>
      </w:pPr>
      <w:bookmarkStart w:id="2723" w:name="_Toc279050120"/>
      <w:bookmarkStart w:id="2724" w:name="_Toc466451548"/>
      <w:bookmarkStart w:id="2725" w:name="_Toc488144472"/>
      <w:bookmarkStart w:id="2726" w:name="_Toc209615391"/>
      <w:r w:rsidRPr="002C0156">
        <w:t>Dental, Optometry, Lab, and X-Ray Services</w:t>
      </w:r>
      <w:bookmarkEnd w:id="2723"/>
      <w:bookmarkEnd w:id="2724"/>
      <w:bookmarkEnd w:id="2725"/>
      <w:r w:rsidR="00DD4C13" w:rsidRPr="002C0156">
        <w:t>.</w:t>
      </w:r>
      <w:bookmarkEnd w:id="2726"/>
    </w:p>
    <w:p w14:paraId="4B8ABA58" w14:textId="77777777" w:rsidR="00DD4C13" w:rsidRPr="002C0156" w:rsidRDefault="00A32AEE" w:rsidP="00F84F10">
      <w:pPr>
        <w:pStyle w:val="Heading4"/>
      </w:pPr>
      <w:r w:rsidRPr="002C0156">
        <w:t>Transport Time</w:t>
      </w:r>
      <w:r w:rsidR="00723776" w:rsidRPr="002C0156">
        <w:t xml:space="preserve">.  </w:t>
      </w:r>
      <w:r w:rsidRPr="002C0156">
        <w:t>Not to exceed sixty (60) minutes, or the STATE’s Generally Accepted Community Standards</w:t>
      </w:r>
      <w:r w:rsidR="00DD4C13" w:rsidRPr="002C0156">
        <w:t>.</w:t>
      </w:r>
    </w:p>
    <w:p w14:paraId="5579A03C" w14:textId="77777777" w:rsidR="00DD4C13" w:rsidRPr="002C0156" w:rsidRDefault="00A32AEE" w:rsidP="00F84F10">
      <w:pPr>
        <w:pStyle w:val="Heading4"/>
      </w:pPr>
      <w:r w:rsidRPr="002C0156">
        <w:t>Appointment/Waiting Time</w:t>
      </w:r>
      <w:r w:rsidR="00723776" w:rsidRPr="002C0156">
        <w:t xml:space="preserve">.  </w:t>
      </w:r>
      <w:r w:rsidRPr="002C0156">
        <w:t xml:space="preserve">Not to exceed sixty (60) days for regular appointments and </w:t>
      </w:r>
      <w:r w:rsidR="00A73635" w:rsidRPr="002C0156">
        <w:t>forty-eight (</w:t>
      </w:r>
      <w:r w:rsidRPr="002C0156">
        <w:t>48</w:t>
      </w:r>
      <w:r w:rsidR="00A73635" w:rsidRPr="002C0156">
        <w:t>)</w:t>
      </w:r>
      <w:r w:rsidRPr="002C0156">
        <w:t xml:space="preserve"> hours for Urgent Care</w:t>
      </w:r>
      <w:r w:rsidR="00723776" w:rsidRPr="002C0156">
        <w:t xml:space="preserve">.  </w:t>
      </w:r>
      <w:r w:rsidRPr="002C0156">
        <w:t>For the purposes of this section, regular appointments for dental care means preventive care and/or initial appointments for restorative visits</w:t>
      </w:r>
      <w:r w:rsidR="00DD4C13" w:rsidRPr="002C0156">
        <w:t>.</w:t>
      </w:r>
    </w:p>
    <w:p w14:paraId="63074141" w14:textId="77777777" w:rsidR="00DD4C13" w:rsidRPr="002C0156" w:rsidRDefault="00A32AEE" w:rsidP="00F84F10">
      <w:pPr>
        <w:pStyle w:val="Heading3"/>
      </w:pPr>
      <w:bookmarkStart w:id="2727" w:name="_Toc279050121"/>
      <w:bookmarkStart w:id="2728" w:name="_Toc466451549"/>
      <w:bookmarkStart w:id="2729" w:name="_Toc488144473"/>
      <w:bookmarkStart w:id="2730" w:name="_Toc209615392"/>
      <w:r w:rsidRPr="002C0156">
        <w:t>Pharmacy Services</w:t>
      </w:r>
      <w:bookmarkEnd w:id="2727"/>
      <w:bookmarkEnd w:id="2728"/>
      <w:bookmarkEnd w:id="2729"/>
      <w:r w:rsidR="00DD4C13" w:rsidRPr="002C0156">
        <w:t>.</w:t>
      </w:r>
      <w:bookmarkEnd w:id="2730"/>
    </w:p>
    <w:p w14:paraId="6B34CC3A" w14:textId="77777777" w:rsidR="00DD4C13" w:rsidRPr="002C0156" w:rsidRDefault="00961B6B" w:rsidP="00F84F10">
      <w:pPr>
        <w:pStyle w:val="3bodytext"/>
      </w:pPr>
      <w:r w:rsidRPr="002C0156">
        <w:t xml:space="preserve">Transport </w:t>
      </w:r>
      <w:r w:rsidR="00A32AEE" w:rsidRPr="002C0156">
        <w:t>Time:</w:t>
      </w:r>
      <w:r w:rsidR="00723776" w:rsidRPr="002C0156">
        <w:t xml:space="preserve"> </w:t>
      </w:r>
      <w:r w:rsidR="00A32AEE" w:rsidRPr="002C0156">
        <w:t>Not to exceed sixty (60) minutes, or the STATE’s Generally Accepted Community Standards</w:t>
      </w:r>
      <w:r w:rsidR="00DD4C13" w:rsidRPr="002C0156">
        <w:t>.</w:t>
      </w:r>
    </w:p>
    <w:p w14:paraId="1197A910" w14:textId="77777777" w:rsidR="00DD4C13" w:rsidRPr="002C0156" w:rsidRDefault="00166629" w:rsidP="00F84F10">
      <w:pPr>
        <w:pStyle w:val="Heading3"/>
      </w:pPr>
      <w:bookmarkStart w:id="2731" w:name="_Toc209615393"/>
      <w:r w:rsidRPr="002C0156">
        <w:t>LTSS Services</w:t>
      </w:r>
      <w:r w:rsidR="00DD4C13" w:rsidRPr="002C0156">
        <w:t>.</w:t>
      </w:r>
      <w:bookmarkEnd w:id="2731"/>
    </w:p>
    <w:p w14:paraId="0C116F56" w14:textId="4CDF2F97" w:rsidR="00DD4C13" w:rsidRPr="002C0156" w:rsidRDefault="00166629" w:rsidP="00F84F10">
      <w:pPr>
        <w:pStyle w:val="3bodytext"/>
      </w:pPr>
      <w:r w:rsidRPr="002C0156">
        <w:t>LTSS Services shall meet the STATE’s Generally Accepted Community Standards</w:t>
      </w:r>
      <w:r w:rsidR="00723776" w:rsidRPr="002C0156">
        <w:t xml:space="preserve">.  </w:t>
      </w:r>
      <w:r w:rsidRPr="002C0156">
        <w:t xml:space="preserve">Enrollees </w:t>
      </w:r>
      <w:r w:rsidR="00FD385B" w:rsidRPr="002C0156">
        <w:t>must be offered case management</w:t>
      </w:r>
      <w:r w:rsidRPr="002C0156">
        <w:t xml:space="preserve">, per section </w:t>
      </w:r>
      <w:r w:rsidR="00273B6C">
        <w:t>6.1.6</w:t>
      </w:r>
      <w:r w:rsidR="00414AF6" w:rsidRPr="002C0156">
        <w:t>,</w:t>
      </w:r>
      <w:r w:rsidR="00FD385B" w:rsidRPr="002C0156">
        <w:t xml:space="preserve"> </w:t>
      </w:r>
      <w:r w:rsidRPr="002C0156">
        <w:t>to assist in obtaining access to appropriate Providers to meet identified LTSS needs</w:t>
      </w:r>
      <w:r w:rsidR="00DD4C13" w:rsidRPr="002C0156">
        <w:t>.</w:t>
      </w:r>
    </w:p>
    <w:p w14:paraId="2D6EC8E5" w14:textId="77777777" w:rsidR="00DD4C13" w:rsidRPr="002C0156" w:rsidRDefault="00A32AEE" w:rsidP="00F84F10">
      <w:pPr>
        <w:pStyle w:val="Heading3"/>
      </w:pPr>
      <w:bookmarkStart w:id="2732" w:name="_Toc279050122"/>
      <w:bookmarkStart w:id="2733" w:name="_Toc466451550"/>
      <w:bookmarkStart w:id="2734" w:name="_Toc488144474"/>
      <w:bookmarkStart w:id="2735" w:name="_Toc209615394"/>
      <w:r w:rsidRPr="002C0156">
        <w:lastRenderedPageBreak/>
        <w:t>Other Services</w:t>
      </w:r>
      <w:bookmarkEnd w:id="2732"/>
      <w:bookmarkEnd w:id="2733"/>
      <w:bookmarkEnd w:id="2734"/>
      <w:r w:rsidR="00DD4C13" w:rsidRPr="002C0156">
        <w:t>.</w:t>
      </w:r>
      <w:bookmarkEnd w:id="2735"/>
    </w:p>
    <w:p w14:paraId="28BA1124" w14:textId="77777777" w:rsidR="00DD4C13" w:rsidRPr="002C0156" w:rsidRDefault="00A32AEE" w:rsidP="00F84F10">
      <w:pPr>
        <w:pStyle w:val="3bodytext"/>
      </w:pPr>
      <w:r w:rsidRPr="002C0156">
        <w:t>All other services not specified in this section shall meet the STATE’s Generally Accepted Community Standards or other applicable standards</w:t>
      </w:r>
      <w:r w:rsidR="00DD4C13" w:rsidRPr="002C0156">
        <w:t>.</w:t>
      </w:r>
    </w:p>
    <w:p w14:paraId="3708A326" w14:textId="77777777" w:rsidR="00DD4C13" w:rsidRPr="002C0156" w:rsidRDefault="00961B6B" w:rsidP="00F84F10">
      <w:pPr>
        <w:pStyle w:val="Heading3"/>
      </w:pPr>
      <w:bookmarkStart w:id="2736" w:name="_Ref276724287"/>
      <w:bookmarkStart w:id="2737" w:name="_Ref276725469"/>
      <w:bookmarkStart w:id="2738" w:name="_Toc466451551"/>
      <w:bookmarkStart w:id="2739" w:name="_Toc488144475"/>
      <w:bookmarkStart w:id="2740" w:name="_Ref488240988"/>
      <w:bookmarkStart w:id="2741" w:name="_Ref518055591"/>
      <w:bookmarkStart w:id="2742" w:name="_Ref522001954"/>
      <w:bookmarkStart w:id="2743" w:name="_Ref525041166"/>
      <w:bookmarkStart w:id="2744" w:name="_Toc209615395"/>
      <w:r w:rsidRPr="002C0156">
        <w:t xml:space="preserve">SNBC </w:t>
      </w:r>
      <w:bookmarkStart w:id="2745" w:name="_Toc279050123"/>
      <w:r w:rsidR="00A32AEE" w:rsidRPr="002C0156">
        <w:t>Compliance with Service Accessibility Requirements</w:t>
      </w:r>
      <w:bookmarkEnd w:id="2736"/>
      <w:bookmarkEnd w:id="2737"/>
      <w:bookmarkEnd w:id="2738"/>
      <w:bookmarkEnd w:id="2739"/>
      <w:bookmarkEnd w:id="2740"/>
      <w:bookmarkEnd w:id="2741"/>
      <w:bookmarkEnd w:id="2742"/>
      <w:bookmarkEnd w:id="2743"/>
      <w:bookmarkEnd w:id="2745"/>
      <w:r w:rsidR="00DD4C13" w:rsidRPr="002C0156">
        <w:t>.</w:t>
      </w:r>
      <w:bookmarkEnd w:id="2744"/>
    </w:p>
    <w:p w14:paraId="654F7DDA" w14:textId="41646195" w:rsidR="00DD4C13" w:rsidRPr="002C0156" w:rsidRDefault="00A32AEE" w:rsidP="00F84F10">
      <w:pPr>
        <w:pStyle w:val="Heading4"/>
      </w:pPr>
      <w:r w:rsidRPr="002C0156">
        <w:t xml:space="preserve">The MCO shall provide service accessibility information to Enrollees and </w:t>
      </w:r>
      <w:r w:rsidR="00F75B19" w:rsidRPr="002C0156">
        <w:t>P</w:t>
      </w:r>
      <w:r w:rsidRPr="002C0156">
        <w:t xml:space="preserve">otential Enrollees upon request, and shall make provisions for reasonably barrier-free access to its own services to Enrollees and </w:t>
      </w:r>
      <w:r w:rsidR="00F75B19" w:rsidRPr="002C0156">
        <w:t>P</w:t>
      </w:r>
      <w:r w:rsidRPr="002C0156">
        <w:t>otential Enrollees</w:t>
      </w:r>
      <w:r w:rsidR="00723776" w:rsidRPr="002C0156">
        <w:t xml:space="preserve">.  </w:t>
      </w:r>
      <w:r w:rsidRPr="002C0156">
        <w:t>These provisions include, but are not limited to</w:t>
      </w:r>
      <w:r w:rsidR="00792976" w:rsidRPr="002C0156">
        <w:t>,</w:t>
      </w:r>
      <w:r w:rsidR="00723776" w:rsidRPr="002C0156">
        <w:t xml:space="preserve"> </w:t>
      </w:r>
      <w:r w:rsidR="00E43F0E" w:rsidRPr="002C0156">
        <w:t>educating Providers</w:t>
      </w:r>
      <w:r w:rsidR="00792976" w:rsidRPr="002C0156">
        <w:t>, MCO staff and delegated subcontractors</w:t>
      </w:r>
      <w:r w:rsidR="00E43F0E" w:rsidRPr="002C0156">
        <w:t xml:space="preserve"> to mitigate systemic barriers and arranging for services or devices to lessen</w:t>
      </w:r>
      <w:r w:rsidR="00723776" w:rsidRPr="002C0156">
        <w:t xml:space="preserve"> </w:t>
      </w:r>
      <w:r w:rsidRPr="002C0156">
        <w:t xml:space="preserve">barriers for Enrollees </w:t>
      </w:r>
      <w:r w:rsidR="00E43F0E" w:rsidRPr="002C0156">
        <w:t xml:space="preserve">who </w:t>
      </w:r>
      <w:r w:rsidRPr="002C0156">
        <w:t xml:space="preserve">need access </w:t>
      </w:r>
      <w:r w:rsidR="00E43F0E" w:rsidRPr="002C0156">
        <w:t xml:space="preserve">to </w:t>
      </w:r>
      <w:r w:rsidRPr="002C0156">
        <w:t>covered health and support services</w:t>
      </w:r>
      <w:r w:rsidR="00DD4C13" w:rsidRPr="002C0156">
        <w:t>.</w:t>
      </w:r>
    </w:p>
    <w:p w14:paraId="18AA4211" w14:textId="77777777" w:rsidR="00DD4C13" w:rsidRPr="002C0156" w:rsidRDefault="00A32AEE" w:rsidP="00F84F10">
      <w:pPr>
        <w:pStyle w:val="Heading5"/>
      </w:pPr>
      <w:bookmarkStart w:id="2746" w:name="_Ref488241003"/>
      <w:r w:rsidRPr="002C0156">
        <w:t xml:space="preserve">The MCO shall establish and maintain a training and orientation protocol that assures that customer service employees taking calls from SNBC </w:t>
      </w:r>
      <w:r w:rsidR="00940BD6" w:rsidRPr="002C0156">
        <w:t>Enrollee</w:t>
      </w:r>
      <w:r w:rsidRPr="002C0156">
        <w:t>s are experienced in working with and have been trained regarding a variety of special needs common among people with disabilities including the use of various communication devices including TTY, and speech patterns common among certain types of disabilities</w:t>
      </w:r>
      <w:bookmarkEnd w:id="2746"/>
      <w:r w:rsidR="00DD4C13" w:rsidRPr="002C0156">
        <w:t>.</w:t>
      </w:r>
    </w:p>
    <w:p w14:paraId="55EC3228" w14:textId="040CF3CA" w:rsidR="00792976" w:rsidRPr="002C0156" w:rsidRDefault="004F0F5B" w:rsidP="00F84F10">
      <w:pPr>
        <w:pStyle w:val="Heading5"/>
      </w:pPr>
      <w:bookmarkStart w:id="2747" w:name="_Ref275759747"/>
      <w:r w:rsidRPr="002C0156">
        <w:t>The MCO will participate in a workgroup facilitated by the STATE to identify access issues and potential solutions specific to people with disabilities.</w:t>
      </w:r>
      <w:r w:rsidR="00425B04">
        <w:t xml:space="preserve"> </w:t>
      </w:r>
    </w:p>
    <w:p w14:paraId="2D91340F" w14:textId="5E41B8FE" w:rsidR="00792976" w:rsidRPr="002C0156" w:rsidRDefault="00723776" w:rsidP="00F84F10">
      <w:pPr>
        <w:pStyle w:val="Heading5"/>
      </w:pPr>
      <w:r w:rsidRPr="002C0156">
        <w:t xml:space="preserve">  </w:t>
      </w:r>
      <w:r w:rsidR="00792976" w:rsidRPr="002C0156">
        <w:t xml:space="preserve">The MCO must demonstrate compliance with the provisions in this section by conducting a DHS-approved accessibility study and plan for implementation of the findings. </w:t>
      </w:r>
    </w:p>
    <w:p w14:paraId="49D7B3A6" w14:textId="25F1C02A" w:rsidR="00792976" w:rsidRPr="002C0156" w:rsidRDefault="00792976" w:rsidP="00F84F10">
      <w:pPr>
        <w:pStyle w:val="Heading6"/>
      </w:pPr>
      <w:r w:rsidRPr="002C0156">
        <w:t xml:space="preserve">Each odd-numbered year of the contract, the MCO must consult with members of the </w:t>
      </w:r>
      <w:r w:rsidR="00924CC4">
        <w:t>advisory</w:t>
      </w:r>
      <w:r w:rsidRPr="002C0156">
        <w:t xml:space="preserve"> group in section </w:t>
      </w:r>
      <w:r w:rsidR="00273B6C">
        <w:t>7.5</w:t>
      </w:r>
      <w:r w:rsidRPr="002C0156">
        <w:t>, enrollees, care coordinators and county partners to develop a survey plan</w:t>
      </w:r>
      <w:r w:rsidR="000413D3" w:rsidRPr="002C0156">
        <w:t>.</w:t>
      </w:r>
      <w:r w:rsidRPr="002C0156">
        <w:t xml:space="preserve"> </w:t>
      </w:r>
      <w:bookmarkStart w:id="2748" w:name="_Hlk172101073"/>
      <w:r w:rsidR="007801F3" w:rsidRPr="002C0156">
        <w:t>DHS will approve the survey plan</w:t>
      </w:r>
      <w:bookmarkEnd w:id="2748"/>
      <w:r w:rsidR="007801F3" w:rsidRPr="002C0156">
        <w:t xml:space="preserve">, and the MCO will </w:t>
      </w:r>
      <w:r w:rsidRPr="002C0156">
        <w:t>present it to the DH</w:t>
      </w:r>
      <w:r w:rsidRPr="00BC76A5">
        <w:t xml:space="preserve">S </w:t>
      </w:r>
      <w:r w:rsidR="00BC76A5" w:rsidRPr="00BC76A5">
        <w:t>Seniors and People with Disabilities in Managed Care A</w:t>
      </w:r>
      <w:r w:rsidRPr="00BC76A5">
        <w:t xml:space="preserve">dvisory </w:t>
      </w:r>
      <w:r w:rsidR="00BC76A5">
        <w:t>C</w:t>
      </w:r>
      <w:r w:rsidRPr="00BC76A5">
        <w:t>ommittee by D</w:t>
      </w:r>
      <w:r w:rsidRPr="002C0156">
        <w:t>ecember 15</w:t>
      </w:r>
      <w:r w:rsidR="00056C64" w:rsidRPr="002C0156">
        <w:t xml:space="preserve"> of the Contract Year</w:t>
      </w:r>
      <w:r w:rsidRPr="002C0156">
        <w:t xml:space="preserve"> for feedback. </w:t>
      </w:r>
    </w:p>
    <w:p w14:paraId="4E4471F1" w14:textId="1743FC26" w:rsidR="00792976" w:rsidRPr="002C0156" w:rsidRDefault="00792976" w:rsidP="00F84F10">
      <w:pPr>
        <w:pStyle w:val="Heading6"/>
      </w:pPr>
      <w:r w:rsidRPr="002C0156">
        <w:t xml:space="preserve">Each even-numbered year of the contract the MCO must conduct the survey and present the results and implementation plan to the DHS-led </w:t>
      </w:r>
      <w:bookmarkStart w:id="2749" w:name="_Hlk168576128"/>
      <w:r w:rsidRPr="002C0156">
        <w:t xml:space="preserve"> Seniors and People with Disabilities in Managed Care</w:t>
      </w:r>
      <w:bookmarkEnd w:id="2749"/>
      <w:r w:rsidRPr="002C0156">
        <w:t xml:space="preserve"> </w:t>
      </w:r>
      <w:r w:rsidR="00BC76A5">
        <w:t xml:space="preserve">Advisory Committee </w:t>
      </w:r>
      <w:r w:rsidRPr="002C0156">
        <w:t>by December 15</w:t>
      </w:r>
      <w:r w:rsidR="00056C64" w:rsidRPr="002C0156">
        <w:t xml:space="preserve"> of the Contract Year</w:t>
      </w:r>
      <w:r w:rsidRPr="002C0156">
        <w:t xml:space="preserve">, as set forth in section </w:t>
      </w:r>
      <w:r w:rsidR="00273B6C">
        <w:t>4.12.4.2</w:t>
      </w:r>
      <w:r w:rsidRPr="002C0156">
        <w:t xml:space="preserve">. </w:t>
      </w:r>
    </w:p>
    <w:p w14:paraId="1082AAD8" w14:textId="6E42E031" w:rsidR="00DD4C13" w:rsidRPr="002C0156" w:rsidRDefault="00A32AEE" w:rsidP="00F84F10">
      <w:pPr>
        <w:pStyle w:val="Heading5"/>
      </w:pPr>
      <w:r w:rsidRPr="002C0156">
        <w:t xml:space="preserve">The MCO shall notify </w:t>
      </w:r>
      <w:r w:rsidR="002F0474" w:rsidRPr="002C0156">
        <w:t>stakeholders</w:t>
      </w:r>
      <w:r w:rsidRPr="002C0156">
        <w:t xml:space="preserve"> of the availability of </w:t>
      </w:r>
      <w:r w:rsidR="002F0474" w:rsidRPr="002C0156">
        <w:t xml:space="preserve">the accessibility </w:t>
      </w:r>
      <w:r w:rsidR="0072473A" w:rsidRPr="002C0156">
        <w:t>survey</w:t>
      </w:r>
      <w:r w:rsidR="00723776" w:rsidRPr="002C0156">
        <w:t xml:space="preserve"> </w:t>
      </w:r>
      <w:r w:rsidRPr="002C0156">
        <w:t xml:space="preserve">information </w:t>
      </w:r>
      <w:r w:rsidR="002F0474" w:rsidRPr="002C0156">
        <w:t xml:space="preserve">and provide the survey to stakeholders </w:t>
      </w:r>
      <w:r w:rsidRPr="002C0156">
        <w:t>upon request</w:t>
      </w:r>
      <w:r w:rsidR="00723776" w:rsidRPr="002C0156">
        <w:t xml:space="preserve">.  </w:t>
      </w:r>
      <w:r w:rsidRPr="002C0156">
        <w:t xml:space="preserve">The MCO shall include instructions </w:t>
      </w:r>
      <w:r w:rsidR="003F1C66" w:rsidRPr="002C0156">
        <w:t xml:space="preserve">in Marketing Materials </w:t>
      </w:r>
      <w:r w:rsidRPr="002C0156">
        <w:t>on how to obtain this information via telephone and electronic means</w:t>
      </w:r>
      <w:r w:rsidR="00723776" w:rsidRPr="002C0156">
        <w:t>.</w:t>
      </w:r>
      <w:bookmarkEnd w:id="2747"/>
    </w:p>
    <w:p w14:paraId="44F94416" w14:textId="77777777" w:rsidR="00DD4C13" w:rsidRPr="002C0156" w:rsidRDefault="00A32AEE" w:rsidP="00F84F10">
      <w:pPr>
        <w:pStyle w:val="Heading3"/>
      </w:pPr>
      <w:bookmarkStart w:id="2750" w:name="_Toc248215089"/>
      <w:bookmarkStart w:id="2751" w:name="_Toc216258971"/>
      <w:bookmarkStart w:id="2752" w:name="_Toc248291585"/>
      <w:bookmarkStart w:id="2753" w:name="_Toc279050124"/>
      <w:bookmarkStart w:id="2754" w:name="_Toc466451552"/>
      <w:bookmarkStart w:id="2755" w:name="_Toc488144476"/>
      <w:bookmarkStart w:id="2756" w:name="_Ref522002011"/>
      <w:bookmarkStart w:id="2757" w:name="_Toc209615396"/>
      <w:r w:rsidRPr="002C0156">
        <w:t>Around-the-Clock Access to Care</w:t>
      </w:r>
      <w:bookmarkEnd w:id="2750"/>
      <w:bookmarkEnd w:id="2751"/>
      <w:bookmarkEnd w:id="2752"/>
      <w:bookmarkEnd w:id="2753"/>
      <w:bookmarkEnd w:id="2754"/>
      <w:bookmarkEnd w:id="2755"/>
      <w:bookmarkEnd w:id="2756"/>
      <w:r w:rsidR="00DD4C13" w:rsidRPr="002C0156">
        <w:t>.</w:t>
      </w:r>
      <w:bookmarkEnd w:id="2757"/>
    </w:p>
    <w:p w14:paraId="62F50166" w14:textId="4152CA32" w:rsidR="0013376A" w:rsidRPr="002C0156" w:rsidRDefault="00A32AEE" w:rsidP="00F84F10">
      <w:pPr>
        <w:pStyle w:val="3bodytext"/>
      </w:pPr>
      <w:r w:rsidRPr="002C0156">
        <w:t xml:space="preserve">The MCO shall make available to Enrollees access to Medical Emergency Services, Post-Stabilization Care Services and Urgent Care on a </w:t>
      </w:r>
      <w:r w:rsidR="000F4442" w:rsidRPr="002C0156">
        <w:t>twenty-four (</w:t>
      </w:r>
      <w:r w:rsidRPr="002C0156">
        <w:t>24</w:t>
      </w:r>
      <w:r w:rsidR="005C15AA" w:rsidRPr="002C0156">
        <w:t>) hour</w:t>
      </w:r>
      <w:r w:rsidRPr="002C0156">
        <w:t>, seven-day-per-week basis</w:t>
      </w:r>
      <w:r w:rsidR="00723776" w:rsidRPr="002C0156">
        <w:t xml:space="preserve">.  </w:t>
      </w:r>
      <w:r w:rsidRPr="002C0156">
        <w:t xml:space="preserve">The MCO must provide a </w:t>
      </w:r>
      <w:r w:rsidR="000F4442" w:rsidRPr="002C0156">
        <w:t>twenty-four (</w:t>
      </w:r>
      <w:r w:rsidRPr="002C0156">
        <w:t>24</w:t>
      </w:r>
      <w:r w:rsidR="000F4442" w:rsidRPr="002C0156">
        <w:t>)</w:t>
      </w:r>
      <w:r w:rsidR="003C6D29" w:rsidRPr="002C0156">
        <w:t xml:space="preserve"> </w:t>
      </w:r>
      <w:r w:rsidRPr="002C0156">
        <w:t>hour, seven day per week MCO telephone number that is answered in-person by the MCO or an agent of the MCO</w:t>
      </w:r>
      <w:r w:rsidR="00723776" w:rsidRPr="002C0156">
        <w:t xml:space="preserve">.  </w:t>
      </w:r>
      <w:r w:rsidRPr="002C0156">
        <w:t>This telephone number must be provided to the STATE</w:t>
      </w:r>
      <w:r w:rsidR="00723776" w:rsidRPr="002C0156">
        <w:t xml:space="preserve">.  </w:t>
      </w:r>
      <w:r w:rsidRPr="002C0156">
        <w:t>The MCO is not required to have a dedicated telephone line</w:t>
      </w:r>
      <w:r w:rsidR="00723776" w:rsidRPr="002C0156">
        <w:t>.</w:t>
      </w:r>
      <w:r w:rsidR="00425B04">
        <w:t xml:space="preserve"> </w:t>
      </w:r>
      <w:r w:rsidR="007E40EF" w:rsidRPr="002C0156">
        <w:t>[Minnesota Statutes, §62Q.55]</w:t>
      </w:r>
    </w:p>
    <w:p w14:paraId="42163F2B" w14:textId="77777777" w:rsidR="00DD4C13" w:rsidRPr="002C0156" w:rsidRDefault="00A32AEE" w:rsidP="00F84F10">
      <w:pPr>
        <w:pStyle w:val="Heading3"/>
      </w:pPr>
      <w:bookmarkStart w:id="2758" w:name="_Toc248215090"/>
      <w:bookmarkStart w:id="2759" w:name="_Toc216258972"/>
      <w:bookmarkStart w:id="2760" w:name="_Toc248291586"/>
      <w:bookmarkStart w:id="2761" w:name="_Toc279050125"/>
      <w:bookmarkStart w:id="2762" w:name="_Toc466451553"/>
      <w:bookmarkStart w:id="2763" w:name="_Toc488144477"/>
      <w:bookmarkStart w:id="2764" w:name="_Ref522002018"/>
      <w:bookmarkStart w:id="2765" w:name="_Ref524524768"/>
      <w:bookmarkStart w:id="2766" w:name="_Toc209615397"/>
      <w:r w:rsidRPr="002C0156">
        <w:t>Serving Minority and Special Needs Populations</w:t>
      </w:r>
      <w:bookmarkEnd w:id="2758"/>
      <w:bookmarkEnd w:id="2759"/>
      <w:bookmarkEnd w:id="2760"/>
      <w:bookmarkEnd w:id="2761"/>
      <w:bookmarkEnd w:id="2762"/>
      <w:bookmarkEnd w:id="2763"/>
      <w:bookmarkEnd w:id="2764"/>
      <w:bookmarkEnd w:id="2765"/>
      <w:r w:rsidR="00DD4C13" w:rsidRPr="002C0156">
        <w:t>.</w:t>
      </w:r>
      <w:bookmarkEnd w:id="2766"/>
    </w:p>
    <w:p w14:paraId="20FDA25E" w14:textId="77777777" w:rsidR="00DD4C13" w:rsidRPr="002C0156" w:rsidRDefault="00A32AEE" w:rsidP="00F84F10">
      <w:pPr>
        <w:pStyle w:val="3bodytext"/>
      </w:pPr>
      <w:r w:rsidRPr="002C0156">
        <w:t>The MCO must offer appropriate services for the following special needs groups</w:t>
      </w:r>
      <w:r w:rsidR="00723776" w:rsidRPr="002C0156">
        <w:t xml:space="preserve">.  </w:t>
      </w:r>
      <w:r w:rsidRPr="002C0156">
        <w:t>Services must be available within the MCO or through contractual arrangements with Providers to the extent that the service is a Covered Service pursuant to this Article</w:t>
      </w:r>
      <w:r w:rsidR="00DD4C13" w:rsidRPr="002C0156">
        <w:t>.</w:t>
      </w:r>
    </w:p>
    <w:p w14:paraId="74C73389" w14:textId="77777777" w:rsidR="00DD4C13" w:rsidRPr="002C0156" w:rsidRDefault="00393FCA" w:rsidP="00F84F10">
      <w:pPr>
        <w:pStyle w:val="Heading4"/>
      </w:pPr>
      <w:r w:rsidRPr="002C0156">
        <w:lastRenderedPageBreak/>
        <w:t>Persons with Serious and Persistent Mental Illness (SPMI)</w:t>
      </w:r>
      <w:r w:rsidR="00723776" w:rsidRPr="002C0156">
        <w:t xml:space="preserve">.  </w:t>
      </w:r>
      <w:r w:rsidRPr="002C0156">
        <w:t>Services for this group include ongoing medications review and monitoring, day treatment, and other community-based alternatives to conventional therapy, and coordination with the Enrollee's case management service Provider to assure appropriate utilization of all needed psychosocial services</w:t>
      </w:r>
      <w:r w:rsidR="00DD4C13" w:rsidRPr="002C0156">
        <w:t>.</w:t>
      </w:r>
    </w:p>
    <w:p w14:paraId="3A8465BA" w14:textId="77777777" w:rsidR="00DD4C13" w:rsidRPr="002C0156" w:rsidRDefault="00393FCA" w:rsidP="00F84F10">
      <w:pPr>
        <w:pStyle w:val="Heading4"/>
      </w:pPr>
      <w:r w:rsidRPr="002C0156">
        <w:t>Persons with a Physical Disability or Chronic Illness</w:t>
      </w:r>
      <w:r w:rsidR="00723776" w:rsidRPr="002C0156">
        <w:t xml:space="preserve">.  </w:t>
      </w:r>
      <w:r w:rsidRPr="002C0156">
        <w:t>Services for this group include in-home services and neurological assessments</w:t>
      </w:r>
      <w:r w:rsidR="00DD4C13" w:rsidRPr="002C0156">
        <w:t>.</w:t>
      </w:r>
    </w:p>
    <w:p w14:paraId="0FC830FC" w14:textId="77777777" w:rsidR="00DD4C13" w:rsidRPr="002C0156" w:rsidRDefault="00A32AEE" w:rsidP="00F84F10">
      <w:pPr>
        <w:pStyle w:val="Heading4"/>
      </w:pPr>
      <w:r w:rsidRPr="002C0156">
        <w:t xml:space="preserve">Abused </w:t>
      </w:r>
      <w:r w:rsidR="00393FCA" w:rsidRPr="002C0156">
        <w:t xml:space="preserve">Children and </w:t>
      </w:r>
      <w:r w:rsidRPr="002C0156">
        <w:t>Adults, Abusive Individuals</w:t>
      </w:r>
      <w:r w:rsidR="00723776" w:rsidRPr="002C0156">
        <w:t xml:space="preserve">.  </w:t>
      </w:r>
      <w:r w:rsidRPr="002C0156">
        <w:t xml:space="preserve">Services for this group include comprehensive assessment and diagnostic services and specialized treatment techniques for victims and perpetrators of maltreatment (physical, sexual, </w:t>
      </w:r>
      <w:r w:rsidR="00B14E6A" w:rsidRPr="002C0156">
        <w:t xml:space="preserve">or </w:t>
      </w:r>
      <w:r w:rsidRPr="002C0156">
        <w:t>emotional)</w:t>
      </w:r>
      <w:r w:rsidR="00DD4C13" w:rsidRPr="002C0156">
        <w:t>.</w:t>
      </w:r>
    </w:p>
    <w:p w14:paraId="796885D3" w14:textId="77777777" w:rsidR="00DD4C13" w:rsidRPr="002C0156" w:rsidRDefault="00A32AEE" w:rsidP="00F84F10">
      <w:pPr>
        <w:pStyle w:val="Heading4"/>
      </w:pPr>
      <w:r w:rsidRPr="002C0156">
        <w:t>Enrollees with Language Barriers</w:t>
      </w:r>
      <w:r w:rsidR="00723776" w:rsidRPr="002C0156">
        <w:t xml:space="preserve">.  </w:t>
      </w:r>
      <w:r w:rsidRPr="002C0156">
        <w:t xml:space="preserve">Services </w:t>
      </w:r>
      <w:r w:rsidR="00393FCA" w:rsidRPr="002C0156">
        <w:t xml:space="preserve">for this group </w:t>
      </w:r>
      <w:r w:rsidRPr="002C0156">
        <w:t>include interpreter services, bilingual staff, culturally appropriate assessment and treatment</w:t>
      </w:r>
      <w:r w:rsidR="00DD4C13" w:rsidRPr="002C0156">
        <w:t>.</w:t>
      </w:r>
    </w:p>
    <w:p w14:paraId="4EFC3A34" w14:textId="77777777" w:rsidR="00DD4C13" w:rsidRPr="002C0156" w:rsidRDefault="00A32AEE" w:rsidP="00F84F10">
      <w:pPr>
        <w:pStyle w:val="Heading5"/>
      </w:pPr>
      <w:r w:rsidRPr="002C0156">
        <w:t>The enrollment form will indicate whether the Enrollee needs the services of an interpreter and what language she</w:t>
      </w:r>
      <w:r w:rsidR="00A73635" w:rsidRPr="002C0156">
        <w:t xml:space="preserve"> or he</w:t>
      </w:r>
      <w:r w:rsidRPr="002C0156">
        <w:t xml:space="preserve"> speaks</w:t>
      </w:r>
      <w:r w:rsidR="00DD4C13" w:rsidRPr="002C0156">
        <w:t>.</w:t>
      </w:r>
    </w:p>
    <w:p w14:paraId="037A0E7F" w14:textId="7841FE47" w:rsidR="00DD4C13" w:rsidRPr="002C0156" w:rsidRDefault="00A32AEE" w:rsidP="00F84F10">
      <w:pPr>
        <w:pStyle w:val="Heading5"/>
      </w:pPr>
      <w:r w:rsidRPr="002C0156">
        <w:t xml:space="preserve">Upon receipt of enrollment information indicating interpreter services are needed, the MCO shall contact the Enrollee by phone or mail in the appropriate language to inform the Enrollee how to obtain Primary Care services pursuant to section </w:t>
      </w:r>
      <w:r w:rsidR="00273B6C">
        <w:t>6.1.4</w:t>
      </w:r>
      <w:r w:rsidR="00DD4C13" w:rsidRPr="002C0156">
        <w:t>.</w:t>
      </w:r>
    </w:p>
    <w:p w14:paraId="750E2067" w14:textId="66BAA503" w:rsidR="00DD4C13" w:rsidRPr="002C0156" w:rsidRDefault="00A32AEE" w:rsidP="00F84F10">
      <w:pPr>
        <w:pStyle w:val="Heading5"/>
      </w:pPr>
      <w:r w:rsidRPr="002C0156">
        <w:t>In addition, whenever an Enrollee requests an interpreter in order to obtain services</w:t>
      </w:r>
      <w:r w:rsidR="00BB6897" w:rsidRPr="002C0156">
        <w:t xml:space="preserve"> under this Contract</w:t>
      </w:r>
      <w:r w:rsidRPr="002C0156">
        <w:t xml:space="preserve">, the MCO must provide the Enrollee with access to an interpreter, pursuant to section </w:t>
      </w:r>
      <w:r w:rsidR="00273B6C">
        <w:t>6.1.23</w:t>
      </w:r>
      <w:r w:rsidR="00DD4C13" w:rsidRPr="002C0156">
        <w:t>.</w:t>
      </w:r>
    </w:p>
    <w:p w14:paraId="6048B3ED" w14:textId="77777777" w:rsidR="00DD4C13" w:rsidRPr="002C0156" w:rsidRDefault="00A32AEE" w:rsidP="00F84F10">
      <w:pPr>
        <w:pStyle w:val="Heading4"/>
      </w:pPr>
      <w:r w:rsidRPr="002C0156">
        <w:t>Cultural and Racial Minorities</w:t>
      </w:r>
      <w:r w:rsidR="00723776" w:rsidRPr="002C0156">
        <w:t xml:space="preserve">.  </w:t>
      </w:r>
      <w:r w:rsidR="00393FCA" w:rsidRPr="002C0156">
        <w:t xml:space="preserve">Services for this group include </w:t>
      </w:r>
      <w:r w:rsidR="005A319C" w:rsidRPr="002C0156">
        <w:t>c</w:t>
      </w:r>
      <w:r w:rsidRPr="002C0156">
        <w:t>ulturally appropriate services rendered by Providers with special expertise in the delivery of services to the various cultural and racial minority groups</w:t>
      </w:r>
      <w:r w:rsidR="00DD4C13" w:rsidRPr="002C0156">
        <w:t>.</w:t>
      </w:r>
    </w:p>
    <w:p w14:paraId="7B78C09B" w14:textId="041F1F1A" w:rsidR="00DD4C13" w:rsidRPr="002C0156" w:rsidRDefault="005A319C" w:rsidP="00F84F10">
      <w:pPr>
        <w:pStyle w:val="Heading4"/>
      </w:pPr>
      <w:r w:rsidRPr="002C0156">
        <w:t xml:space="preserve">Persons with Dual </w:t>
      </w:r>
      <w:r w:rsidR="00A075B4" w:rsidRPr="002C0156">
        <w:t>MH</w:t>
      </w:r>
      <w:r w:rsidRPr="002C0156">
        <w:t xml:space="preserve">/DD or </w:t>
      </w:r>
      <w:r w:rsidR="00A075B4" w:rsidRPr="002C0156">
        <w:t>MH</w:t>
      </w:r>
      <w:r w:rsidRPr="002C0156">
        <w:t>/</w:t>
      </w:r>
      <w:r w:rsidR="00BF4571" w:rsidRPr="002C0156">
        <w:t xml:space="preserve">SUD </w:t>
      </w:r>
      <w:r w:rsidRPr="002C0156">
        <w:t>Diagnoses</w:t>
      </w:r>
      <w:r w:rsidR="00723776" w:rsidRPr="002C0156">
        <w:t xml:space="preserve">.  </w:t>
      </w:r>
      <w:r w:rsidRPr="002C0156">
        <w:t>Services for this group include comprehensive assessment, diagnostic and treatment services provided by staff who are trained to work with clients with multiple disabilities and complex needs</w:t>
      </w:r>
      <w:r w:rsidR="00DD4C13" w:rsidRPr="002C0156">
        <w:t>.</w:t>
      </w:r>
    </w:p>
    <w:p w14:paraId="300C9E69" w14:textId="77777777" w:rsidR="00DD4C13" w:rsidRPr="002C0156" w:rsidRDefault="00A32AEE" w:rsidP="00F84F10">
      <w:pPr>
        <w:pStyle w:val="Heading4"/>
      </w:pPr>
      <w:r w:rsidRPr="002C0156">
        <w:t>Lesbians, Gay Men, Bisexual and Transgender Persons</w:t>
      </w:r>
      <w:r w:rsidR="00723776" w:rsidRPr="002C0156">
        <w:t xml:space="preserve">.  </w:t>
      </w:r>
      <w:r w:rsidR="004E1B62" w:rsidRPr="002C0156">
        <w:t>Services for this group include s</w:t>
      </w:r>
      <w:r w:rsidRPr="002C0156">
        <w:t xml:space="preserve">ensitivity to critical social and family issues unique to </w:t>
      </w:r>
      <w:r w:rsidR="00A7005C" w:rsidRPr="002C0156">
        <w:t>these Enrollees</w:t>
      </w:r>
      <w:r w:rsidR="00DD4C13" w:rsidRPr="002C0156">
        <w:t>.</w:t>
      </w:r>
    </w:p>
    <w:p w14:paraId="1B3312E8" w14:textId="77777777" w:rsidR="00DD4C13" w:rsidRPr="002C0156" w:rsidRDefault="00B74F12" w:rsidP="00F84F10">
      <w:pPr>
        <w:pStyle w:val="Heading4"/>
      </w:pPr>
      <w:r w:rsidRPr="002C0156">
        <w:t xml:space="preserve">Persons with a </w:t>
      </w:r>
      <w:r w:rsidR="00A32AEE" w:rsidRPr="002C0156">
        <w:t>Hearing Impair</w:t>
      </w:r>
      <w:r w:rsidRPr="002C0156">
        <w:t>ment</w:t>
      </w:r>
      <w:r w:rsidR="00723776" w:rsidRPr="002C0156">
        <w:t xml:space="preserve">.  </w:t>
      </w:r>
      <w:r w:rsidRPr="002C0156">
        <w:t>Services for this group include ac</w:t>
      </w:r>
      <w:r w:rsidR="00A32AEE" w:rsidRPr="002C0156">
        <w:t>cess to TDD and hearing impaired interpreter services</w:t>
      </w:r>
      <w:r w:rsidR="00DD4C13" w:rsidRPr="002C0156">
        <w:t>.</w:t>
      </w:r>
    </w:p>
    <w:p w14:paraId="08E1CE33" w14:textId="4CBCD947" w:rsidR="00DD4C13" w:rsidRPr="002C0156" w:rsidRDefault="00CA4FF3" w:rsidP="00F84F10">
      <w:pPr>
        <w:pStyle w:val="Heading4"/>
      </w:pPr>
      <w:r w:rsidRPr="002C0156">
        <w:t xml:space="preserve">Enrollees in Need of Gender Specific </w:t>
      </w:r>
      <w:r w:rsidR="00A075B4" w:rsidRPr="002C0156">
        <w:t>MH</w:t>
      </w:r>
      <w:r w:rsidRPr="002C0156">
        <w:t xml:space="preserve"> and/or SUD Treatment</w:t>
      </w:r>
      <w:r w:rsidR="00723776" w:rsidRPr="002C0156">
        <w:t xml:space="preserve">.  </w:t>
      </w:r>
      <w:r w:rsidRPr="002C0156">
        <w:t xml:space="preserve">The MCO must provide its Enrollees with an opportunity to receive mental health and/or </w:t>
      </w:r>
      <w:r w:rsidR="00A35E3F" w:rsidRPr="002C0156">
        <w:t>SUD</w:t>
      </w:r>
      <w:r w:rsidRPr="002C0156">
        <w:t xml:space="preserve"> services from  </w:t>
      </w:r>
      <w:r w:rsidR="00A075B4" w:rsidRPr="002C0156">
        <w:t xml:space="preserve">a </w:t>
      </w:r>
      <w:r w:rsidRPr="002C0156">
        <w:t>therapist</w:t>
      </w:r>
      <w:r w:rsidR="00A075B4" w:rsidRPr="002C0156">
        <w:t xml:space="preserve"> of the same gender</w:t>
      </w:r>
      <w:r w:rsidRPr="002C0156">
        <w:t xml:space="preserve"> and the op</w:t>
      </w:r>
      <w:r w:rsidR="00A075B4" w:rsidRPr="002C0156">
        <w:t>tion of participating in an all-male or all-</w:t>
      </w:r>
      <w:r w:rsidRPr="002C0156">
        <w:t>female group therapy program</w:t>
      </w:r>
      <w:r w:rsidR="00DD4C13" w:rsidRPr="002C0156">
        <w:t>.</w:t>
      </w:r>
    </w:p>
    <w:p w14:paraId="54F34447" w14:textId="77777777" w:rsidR="00DD4C13" w:rsidRPr="002C0156" w:rsidRDefault="005A319C" w:rsidP="00F84F10">
      <w:pPr>
        <w:pStyle w:val="Heading4"/>
      </w:pPr>
      <w:r w:rsidRPr="002C0156">
        <w:t>Children and Adolescents, Including Children with SED and Children Involved in the Child Protection System</w:t>
      </w:r>
      <w:r w:rsidR="00723776" w:rsidRPr="002C0156">
        <w:t xml:space="preserve">.  </w:t>
      </w:r>
      <w:r w:rsidRPr="002C0156">
        <w:t xml:space="preserve">Services for these groups include services specific to the needs of these groups, such as day treatment, home-based mental health services, and </w:t>
      </w:r>
      <w:r w:rsidR="00A8657F" w:rsidRPr="002C0156">
        <w:t>i</w:t>
      </w:r>
      <w:r w:rsidRPr="002C0156">
        <w:t>npatient services</w:t>
      </w:r>
      <w:r w:rsidR="00723776" w:rsidRPr="002C0156">
        <w:t xml:space="preserve">.  </w:t>
      </w:r>
      <w:r w:rsidRPr="002C0156">
        <w:t>The services which the MCO delivers must be: 1) provided in the least restrictive setting; 2) individualized to meet the specific needs of each child; and 3) designed to provide early identification and treatment of mental illness</w:t>
      </w:r>
      <w:r w:rsidR="00723776" w:rsidRPr="002C0156">
        <w:t xml:space="preserve">.  </w:t>
      </w:r>
      <w:r w:rsidRPr="002C0156">
        <w:t>The MCO must coordinate services with the Child's Local Agency case management service Provider(s), children’s mental health collaborative service coordination and family services collaborative service coordination, and must arrange for participation in the Child’s wraparound services planning, upon request</w:t>
      </w:r>
      <w:r w:rsidR="00DD4C13" w:rsidRPr="002C0156">
        <w:t>.</w:t>
      </w:r>
    </w:p>
    <w:p w14:paraId="7A1C06BE" w14:textId="77777777" w:rsidR="00DD4C13" w:rsidRPr="002C0156" w:rsidRDefault="005A319C" w:rsidP="00F84F10">
      <w:pPr>
        <w:pStyle w:val="Heading4"/>
      </w:pPr>
      <w:r w:rsidRPr="002C0156">
        <w:lastRenderedPageBreak/>
        <w:t>Persons with a Developmental Disability</w:t>
      </w:r>
      <w:r w:rsidR="009F73FF" w:rsidRPr="002C0156">
        <w:t xml:space="preserve"> (DD)</w:t>
      </w:r>
      <w:r w:rsidR="00723776" w:rsidRPr="002C0156">
        <w:t xml:space="preserve">.  </w:t>
      </w:r>
      <w:r w:rsidRPr="002C0156">
        <w:t>Services for this group include specialized mental health and rehabilitative services and other appropriate services covered by Medical Assistance services that are designed to maintain or increase function and prevent further deterioration or dependency and that are coordinated with available community resources and support systems, including the Enrollee's Local Agency DD case management service Provider, families, guardians and residential care Providers</w:t>
      </w:r>
      <w:r w:rsidR="00723776" w:rsidRPr="002C0156">
        <w:t xml:space="preserve">.  </w:t>
      </w:r>
      <w:r w:rsidRPr="002C0156">
        <w:t>Continuity of care should be a major consideration in the treatment planning process</w:t>
      </w:r>
      <w:r w:rsidR="00723776" w:rsidRPr="002C0156">
        <w:t xml:space="preserve">.  </w:t>
      </w:r>
      <w:r w:rsidRPr="002C0156">
        <w:t>Referrals to specialists and sub-specialists must be made when medically indicated</w:t>
      </w:r>
      <w:r w:rsidR="00DD4C13" w:rsidRPr="002C0156">
        <w:t>.</w:t>
      </w:r>
    </w:p>
    <w:p w14:paraId="28385419" w14:textId="57D5691A" w:rsidR="00DD4C13" w:rsidRPr="002C0156" w:rsidRDefault="00A32AEE" w:rsidP="00F84F10">
      <w:pPr>
        <w:pStyle w:val="Heading4"/>
      </w:pPr>
      <w:r w:rsidRPr="002C0156">
        <w:t>American Indians</w:t>
      </w:r>
      <w:r w:rsidR="00723776" w:rsidRPr="002C0156">
        <w:t xml:space="preserve">.  </w:t>
      </w:r>
      <w:r w:rsidR="009F73FF" w:rsidRPr="002C0156">
        <w:t>Services for this group include c</w:t>
      </w:r>
      <w:r w:rsidRPr="002C0156">
        <w:t xml:space="preserve">ulturally appropriate services rendered by Providers with special expertise in the delivery of services to the various </w:t>
      </w:r>
      <w:r w:rsidR="002C44D0" w:rsidRPr="002C0156">
        <w:t>tribal nation</w:t>
      </w:r>
      <w:r w:rsidRPr="002C0156">
        <w:t>s</w:t>
      </w:r>
      <w:r w:rsidR="00DD4C13" w:rsidRPr="002C0156">
        <w:t>.</w:t>
      </w:r>
    </w:p>
    <w:p w14:paraId="5177D8AA" w14:textId="77777777" w:rsidR="00DD4C13" w:rsidRPr="002C0156" w:rsidRDefault="00A32AEE" w:rsidP="00F84F10">
      <w:pPr>
        <w:pStyle w:val="Heading3"/>
      </w:pPr>
      <w:bookmarkStart w:id="2767" w:name="_Toc248215091"/>
      <w:bookmarkStart w:id="2768" w:name="_Toc216258973"/>
      <w:bookmarkStart w:id="2769" w:name="_Toc248291587"/>
      <w:bookmarkStart w:id="2770" w:name="_Toc279050126"/>
      <w:bookmarkStart w:id="2771" w:name="_Toc466451554"/>
      <w:bookmarkStart w:id="2772" w:name="_Toc488144478"/>
      <w:bookmarkStart w:id="2773" w:name="_Toc209615398"/>
      <w:r w:rsidRPr="002C0156">
        <w:t>Client Education</w:t>
      </w:r>
      <w:bookmarkEnd w:id="2767"/>
      <w:bookmarkEnd w:id="2768"/>
      <w:bookmarkEnd w:id="2769"/>
      <w:bookmarkEnd w:id="2770"/>
      <w:bookmarkEnd w:id="2771"/>
      <w:bookmarkEnd w:id="2772"/>
      <w:r w:rsidR="00DD4C13" w:rsidRPr="002C0156">
        <w:t>.</w:t>
      </w:r>
      <w:bookmarkEnd w:id="2773"/>
    </w:p>
    <w:p w14:paraId="45C3D248" w14:textId="77777777" w:rsidR="00DD4C13" w:rsidRPr="002C0156" w:rsidRDefault="00A32AEE" w:rsidP="00F84F10">
      <w:pPr>
        <w:pStyle w:val="3bodytext"/>
      </w:pPr>
      <w:r w:rsidRPr="002C0156">
        <w:t>The MCO will ensure that Enrollees are advised of the appropriate use of health care and the contributions they can make to the maintenance of their own health</w:t>
      </w:r>
      <w:r w:rsidR="00DD4C13" w:rsidRPr="002C0156">
        <w:t>.</w:t>
      </w:r>
    </w:p>
    <w:p w14:paraId="7B7AEB6B" w14:textId="77777777" w:rsidR="00DD4C13" w:rsidRPr="002C0156" w:rsidRDefault="00A32AEE" w:rsidP="00F84F10">
      <w:pPr>
        <w:pStyle w:val="Heading3"/>
      </w:pPr>
      <w:bookmarkStart w:id="2774" w:name="_Toc248215093"/>
      <w:bookmarkStart w:id="2775" w:name="_Toc216258975"/>
      <w:bookmarkStart w:id="2776" w:name="_Toc248291589"/>
      <w:bookmarkStart w:id="2777" w:name="_Toc279050129"/>
      <w:bookmarkStart w:id="2778" w:name="_Ref367133117"/>
      <w:bookmarkStart w:id="2779" w:name="_Toc466451555"/>
      <w:bookmarkStart w:id="2780" w:name="_Toc488144479"/>
      <w:bookmarkStart w:id="2781" w:name="_Ref8286809"/>
      <w:bookmarkStart w:id="2782" w:name="_Toc209615399"/>
      <w:r w:rsidRPr="002C0156">
        <w:t>Direct Access to Obstetricians and Gynecologists</w:t>
      </w:r>
      <w:bookmarkEnd w:id="2774"/>
      <w:bookmarkEnd w:id="2775"/>
      <w:bookmarkEnd w:id="2776"/>
      <w:bookmarkEnd w:id="2777"/>
      <w:bookmarkEnd w:id="2778"/>
      <w:bookmarkEnd w:id="2779"/>
      <w:bookmarkEnd w:id="2780"/>
      <w:bookmarkEnd w:id="2781"/>
      <w:r w:rsidR="00DD4C13" w:rsidRPr="002C0156">
        <w:t>.</w:t>
      </w:r>
      <w:bookmarkEnd w:id="2782"/>
    </w:p>
    <w:p w14:paraId="014B3005" w14:textId="3C07C635" w:rsidR="0013376A" w:rsidRPr="002C0156" w:rsidRDefault="007E40EF" w:rsidP="00F84F10">
      <w:pPr>
        <w:pStyle w:val="3bodytext"/>
      </w:pPr>
      <w:r w:rsidRPr="002C0156">
        <w:t>T</w:t>
      </w:r>
      <w:r w:rsidR="00A32AEE" w:rsidRPr="002C0156">
        <w:t xml:space="preserve">he MCO shall provide Enrollees direct access without a referral or </w:t>
      </w:r>
      <w:r w:rsidR="002509A1" w:rsidRPr="002509A1">
        <w:t xml:space="preserve">Prior </w:t>
      </w:r>
      <w:r w:rsidR="00A32AEE" w:rsidRPr="002C0156">
        <w:t>Authorization to the following obstetric and gynecologic services: 1) annual preventive health examinations and any subsequent obstetric or gynecologic visits determined to be Medically Necessary by the examining obstetrician or gynecologist; 2) maternity care; and 3) evaluation and necessary treatment for acute gynecologic conditions or emergencies</w:t>
      </w:r>
      <w:r w:rsidR="00723776" w:rsidRPr="002C0156">
        <w:t xml:space="preserve">.  </w:t>
      </w:r>
      <w:r w:rsidR="00A32AEE" w:rsidRPr="002C0156">
        <w:t xml:space="preserve">Direct access shall apply to obstetric and gynecologic Providers within the Enrollee’s network or </w:t>
      </w:r>
      <w:r w:rsidR="000F6BB8" w:rsidRPr="002C0156">
        <w:t>c</w:t>
      </w:r>
      <w:r w:rsidR="00A32AEE" w:rsidRPr="002C0156">
        <w:t xml:space="preserve">are </w:t>
      </w:r>
      <w:r w:rsidR="000F6BB8" w:rsidRPr="002C0156">
        <w:t>s</w:t>
      </w:r>
      <w:r w:rsidR="00A32AEE" w:rsidRPr="002C0156">
        <w:t>ystem, including any Providers with whom the MCO has established referral patterns</w:t>
      </w:r>
      <w:r w:rsidR="00723776" w:rsidRPr="002C0156">
        <w:t xml:space="preserve">.  </w:t>
      </w:r>
      <w:r w:rsidRPr="002C0156">
        <w:t>[Minnesota Statutes, §62Q.52]</w:t>
      </w:r>
    </w:p>
    <w:p w14:paraId="4BE2336D" w14:textId="77777777" w:rsidR="00DD4C13" w:rsidRPr="002C0156" w:rsidRDefault="00A02F43" w:rsidP="00F84F10">
      <w:pPr>
        <w:pStyle w:val="Heading2"/>
      </w:pPr>
      <w:bookmarkStart w:id="2783" w:name="_Toc216258976"/>
      <w:bookmarkStart w:id="2784" w:name="_Toc248291590"/>
      <w:bookmarkStart w:id="2785" w:name="_Toc279050130"/>
      <w:bookmarkStart w:id="2786" w:name="_Toc466451556"/>
      <w:bookmarkStart w:id="2787" w:name="_Toc488144480"/>
      <w:bookmarkStart w:id="2788" w:name="_Ref517094740"/>
      <w:bookmarkStart w:id="2789" w:name="_Ref518042063"/>
      <w:bookmarkStart w:id="2790" w:name="_Toc209615400"/>
      <w:r w:rsidRPr="002C0156">
        <w:t>Services Received at Indian Health Care</w:t>
      </w:r>
      <w:r w:rsidR="00D34776" w:rsidRPr="002C0156">
        <w:t xml:space="preserve"> Providers</w:t>
      </w:r>
      <w:bookmarkEnd w:id="2783"/>
      <w:bookmarkEnd w:id="2784"/>
      <w:bookmarkEnd w:id="2785"/>
      <w:bookmarkEnd w:id="2786"/>
      <w:bookmarkEnd w:id="2787"/>
      <w:bookmarkEnd w:id="2788"/>
      <w:bookmarkEnd w:id="2789"/>
      <w:r w:rsidR="00DD4C13" w:rsidRPr="002C0156">
        <w:t>.</w:t>
      </w:r>
      <w:bookmarkEnd w:id="2790"/>
    </w:p>
    <w:p w14:paraId="47FF8A82" w14:textId="77777777" w:rsidR="00DD4C13" w:rsidRPr="002C0156" w:rsidRDefault="00961B6B" w:rsidP="00F84F10">
      <w:pPr>
        <w:pStyle w:val="Heading3"/>
      </w:pPr>
      <w:bookmarkStart w:id="2791" w:name="_Toc279050131"/>
      <w:bookmarkStart w:id="2792" w:name="_Toc466451557"/>
      <w:bookmarkStart w:id="2793" w:name="_Ref487619604"/>
      <w:bookmarkStart w:id="2794" w:name="_Toc488144481"/>
      <w:bookmarkStart w:id="2795" w:name="_Toc209615401"/>
      <w:r w:rsidRPr="002C0156">
        <w:t>Access</w:t>
      </w:r>
      <w:r w:rsidR="00B74F12" w:rsidRPr="002C0156">
        <w:t xml:space="preserve"> to Indian Health Care Providers</w:t>
      </w:r>
      <w:bookmarkEnd w:id="2791"/>
      <w:bookmarkEnd w:id="2792"/>
      <w:bookmarkEnd w:id="2793"/>
      <w:bookmarkEnd w:id="2794"/>
      <w:r w:rsidR="00DD4C13" w:rsidRPr="002C0156">
        <w:t>.</w:t>
      </w:r>
      <w:bookmarkEnd w:id="2795"/>
    </w:p>
    <w:p w14:paraId="7C0DC3E1" w14:textId="18CE10D2" w:rsidR="004D2D6C" w:rsidRPr="002C0156" w:rsidRDefault="00A02F43" w:rsidP="00F84F10">
      <w:pPr>
        <w:pStyle w:val="3bodytext"/>
      </w:pPr>
      <w:r w:rsidRPr="002C0156">
        <w:t xml:space="preserve">American Indian Medical Assistance Enrollees, living on or off the reservation, will have direct out-of-network access to IHCPs for services that would otherwise be covered under Minnesota Statutes, </w:t>
      </w:r>
      <w:r w:rsidR="00980149" w:rsidRPr="002C0156">
        <w:t>§</w:t>
      </w:r>
      <w:r w:rsidRPr="002C0156">
        <w:t xml:space="preserve">256B.0625, even if such facilities are not </w:t>
      </w:r>
      <w:r w:rsidR="002253D1" w:rsidRPr="002C0156">
        <w:t xml:space="preserve">Network </w:t>
      </w:r>
      <w:r w:rsidRPr="002C0156">
        <w:t>Providers</w:t>
      </w:r>
      <w:r w:rsidR="004D5C7E" w:rsidRPr="002C0156">
        <w:t>,</w:t>
      </w:r>
      <w:r w:rsidR="00723776" w:rsidRPr="002C0156">
        <w:t xml:space="preserve"> </w:t>
      </w:r>
      <w:r w:rsidR="002908DA" w:rsidRPr="002C0156">
        <w:t>including IHCPs that are located out of Minnesota</w:t>
      </w:r>
      <w:r w:rsidR="00723776" w:rsidRPr="002C0156">
        <w:t xml:space="preserve">.  </w:t>
      </w:r>
      <w:r w:rsidRPr="002C0156">
        <w:t xml:space="preserve">The MCO shall not require any </w:t>
      </w:r>
      <w:r w:rsidR="002509A1" w:rsidRPr="002509A1">
        <w:t xml:space="preserve">Prior </w:t>
      </w:r>
      <w:r w:rsidRPr="002C0156">
        <w:t>Authorization or impose any condition for an American Indian to access services at such facilities</w:t>
      </w:r>
      <w:r w:rsidR="00723776" w:rsidRPr="002C0156">
        <w:t xml:space="preserve">.  </w:t>
      </w:r>
      <w:r w:rsidR="002908DA" w:rsidRPr="002C0156">
        <w:t>This includes the right of the American Indian Enrollee to choose an IHCP as a Primary Care Provider, if the IHCP is a Network Provider</w:t>
      </w:r>
      <w:r w:rsidR="007E40EF" w:rsidRPr="002C0156">
        <w:t>.</w:t>
      </w:r>
      <w:r w:rsidR="002908DA" w:rsidRPr="002C0156">
        <w:t xml:space="preserve"> </w:t>
      </w:r>
      <w:r w:rsidR="007E40EF" w:rsidRPr="002C0156">
        <w:t>[</w:t>
      </w:r>
      <w:r w:rsidR="002908DA" w:rsidRPr="002C0156">
        <w:t xml:space="preserve">42 CFR </w:t>
      </w:r>
      <w:r w:rsidR="00980149" w:rsidRPr="002C0156">
        <w:t>§</w:t>
      </w:r>
      <w:r w:rsidR="002908DA" w:rsidRPr="002C0156">
        <w:t>438.14(b)(3)</w:t>
      </w:r>
      <w:r w:rsidR="007E40EF" w:rsidRPr="002C0156">
        <w:t>]</w:t>
      </w:r>
      <w:r w:rsidR="004D2D6C" w:rsidRPr="002C0156">
        <w:t xml:space="preserve"> </w:t>
      </w:r>
    </w:p>
    <w:p w14:paraId="6B9DBA11" w14:textId="37207F95" w:rsidR="00DD4C13" w:rsidRPr="002C0156" w:rsidRDefault="004D2D6C" w:rsidP="00F84F10">
      <w:pPr>
        <w:pStyle w:val="Heading3"/>
      </w:pPr>
      <w:r w:rsidRPr="002C0156">
        <w:t xml:space="preserve"> </w:t>
      </w:r>
      <w:bookmarkStart w:id="2796" w:name="_Toc279050132"/>
      <w:bookmarkStart w:id="2797" w:name="_Toc466451558"/>
      <w:bookmarkStart w:id="2798" w:name="_Toc488144482"/>
      <w:bookmarkStart w:id="2799" w:name="_Toc209615402"/>
      <w:r w:rsidR="00A02F43" w:rsidRPr="002C0156">
        <w:t>Referrals from Indian Health Care Providers</w:t>
      </w:r>
      <w:bookmarkEnd w:id="2796"/>
      <w:bookmarkEnd w:id="2797"/>
      <w:bookmarkEnd w:id="2798"/>
      <w:r w:rsidR="00DD4C13" w:rsidRPr="002C0156">
        <w:t>.</w:t>
      </w:r>
      <w:bookmarkEnd w:id="2799"/>
    </w:p>
    <w:p w14:paraId="725F6743" w14:textId="77777777" w:rsidR="00DD4C13" w:rsidRPr="002C0156" w:rsidRDefault="00A02F43" w:rsidP="00F84F10">
      <w:pPr>
        <w:pStyle w:val="Heading4"/>
      </w:pPr>
      <w:r w:rsidRPr="002C0156">
        <w:t xml:space="preserve">When a physician in an IHCP </w:t>
      </w:r>
      <w:r w:rsidR="0059756F" w:rsidRPr="002C0156">
        <w:t xml:space="preserve">facility </w:t>
      </w:r>
      <w:r w:rsidRPr="002C0156">
        <w:t xml:space="preserve">refers an American Indian Enrollee to a </w:t>
      </w:r>
      <w:r w:rsidR="002253D1" w:rsidRPr="002C0156">
        <w:t xml:space="preserve">Network </w:t>
      </w:r>
      <w:r w:rsidRPr="002C0156">
        <w:t>Provider for services covered under this Contract, the MCO shall not require the Enrollee to see a Primary Care Provider prior to the referral</w:t>
      </w:r>
      <w:r w:rsidR="00DD4C13" w:rsidRPr="002C0156">
        <w:t>.</w:t>
      </w:r>
    </w:p>
    <w:p w14:paraId="72BE4983" w14:textId="77777777" w:rsidR="00DD4C13" w:rsidRPr="002C0156" w:rsidRDefault="00A02F43" w:rsidP="00F84F10">
      <w:pPr>
        <w:pStyle w:val="Heading4"/>
      </w:pPr>
      <w:r w:rsidRPr="002C0156">
        <w:t xml:space="preserve">The </w:t>
      </w:r>
      <w:r w:rsidR="002253D1" w:rsidRPr="002C0156">
        <w:t xml:space="preserve">Network </w:t>
      </w:r>
      <w:r w:rsidRPr="002C0156">
        <w:t>Provider to whom the IHCP physician refers the Enrollee may determine that services are not Medically Necessary or not covered</w:t>
      </w:r>
      <w:r w:rsidR="00DD4C13" w:rsidRPr="002C0156">
        <w:t>.</w:t>
      </w:r>
    </w:p>
    <w:p w14:paraId="1B3E95F1" w14:textId="77777777" w:rsidR="00DD4C13" w:rsidRPr="002C0156" w:rsidRDefault="00B32725" w:rsidP="00F84F10">
      <w:pPr>
        <w:pStyle w:val="Heading3"/>
      </w:pPr>
      <w:bookmarkStart w:id="2800" w:name="_Toc279050133"/>
      <w:bookmarkStart w:id="2801" w:name="_Toc307396634"/>
      <w:bookmarkStart w:id="2802" w:name="_Toc307470644"/>
      <w:bookmarkStart w:id="2803" w:name="_Toc307476421"/>
      <w:bookmarkStart w:id="2804" w:name="_Toc466451559"/>
      <w:bookmarkStart w:id="2805" w:name="_Toc488144483"/>
      <w:bookmarkStart w:id="2806" w:name="_Toc209615403"/>
      <w:r w:rsidRPr="002C0156">
        <w:t>Home Care Service Assessments</w:t>
      </w:r>
      <w:bookmarkEnd w:id="2800"/>
      <w:bookmarkEnd w:id="2801"/>
      <w:bookmarkEnd w:id="2802"/>
      <w:bookmarkEnd w:id="2803"/>
      <w:bookmarkEnd w:id="2804"/>
      <w:bookmarkEnd w:id="2805"/>
      <w:r w:rsidR="00DD4C13" w:rsidRPr="002C0156">
        <w:t>.</w:t>
      </w:r>
      <w:bookmarkEnd w:id="2806"/>
    </w:p>
    <w:p w14:paraId="7F133B47" w14:textId="14729C9D" w:rsidR="00DD4C13" w:rsidRPr="002C0156" w:rsidRDefault="009C2250" w:rsidP="00F84F10">
      <w:pPr>
        <w:pStyle w:val="3bodytext"/>
      </w:pPr>
      <w:r w:rsidRPr="002C0156">
        <w:t xml:space="preserve">The MCO will comply with </w:t>
      </w:r>
      <w:r w:rsidR="00273B6C">
        <w:t>6.1.25.1(6)</w:t>
      </w:r>
      <w:r w:rsidR="00B32725" w:rsidRPr="002C0156">
        <w:t xml:space="preserve"> for requirements specific to Tribal Community Members and home care assessments</w:t>
      </w:r>
      <w:r w:rsidR="00DD4C13" w:rsidRPr="002C0156">
        <w:t>.</w:t>
      </w:r>
    </w:p>
    <w:p w14:paraId="2641E985" w14:textId="77777777" w:rsidR="00DD4C13" w:rsidRPr="002C0156" w:rsidRDefault="00961B6B" w:rsidP="00F84F10">
      <w:pPr>
        <w:pStyle w:val="Heading3"/>
      </w:pPr>
      <w:bookmarkStart w:id="2807" w:name="_Toc279050134"/>
      <w:bookmarkStart w:id="2808" w:name="_Toc466451560"/>
      <w:bookmarkStart w:id="2809" w:name="_Toc488144484"/>
      <w:bookmarkStart w:id="2810" w:name="_Toc209615404"/>
      <w:r w:rsidRPr="002C0156">
        <w:lastRenderedPageBreak/>
        <w:t>Cost-sharing for American Indian Enrollees</w:t>
      </w:r>
      <w:bookmarkEnd w:id="2807"/>
      <w:bookmarkEnd w:id="2808"/>
      <w:bookmarkEnd w:id="2809"/>
      <w:r w:rsidR="00DD4C13" w:rsidRPr="002C0156">
        <w:t>.</w:t>
      </w:r>
      <w:bookmarkEnd w:id="2810"/>
    </w:p>
    <w:p w14:paraId="5823A63E" w14:textId="07B62981" w:rsidR="00DD4C13" w:rsidRPr="002C0156" w:rsidRDefault="00961B6B" w:rsidP="00F84F10">
      <w:pPr>
        <w:pStyle w:val="3bodytext"/>
      </w:pPr>
      <w:r w:rsidRPr="002C0156">
        <w:t xml:space="preserve">The MCO shall cooperate in assuring that the IHCP and Providers providing IHS Contract Health Services (IHS CHS) through referral from IHS Facilities do not charge copayments to American Indians, pursuant to </w:t>
      </w:r>
      <w:r w:rsidR="00710D06" w:rsidRPr="002C0156">
        <w:t xml:space="preserve"> 42 CFR §447.56</w:t>
      </w:r>
      <w:r w:rsidR="00DD4C13" w:rsidRPr="002C0156">
        <w:t>.</w:t>
      </w:r>
      <w:r w:rsidR="00710D06" w:rsidRPr="002C0156">
        <w:t xml:space="preserve"> </w:t>
      </w:r>
    </w:p>
    <w:p w14:paraId="3CB17A02" w14:textId="77777777" w:rsidR="00DD4C13" w:rsidRPr="002C0156" w:rsidRDefault="0059756F" w:rsidP="00F84F10">
      <w:pPr>
        <w:pStyle w:val="Heading3"/>
      </w:pPr>
      <w:bookmarkStart w:id="2811" w:name="_Toc279050135"/>
      <w:bookmarkStart w:id="2812" w:name="_Toc466451561"/>
      <w:bookmarkStart w:id="2813" w:name="_Toc488144485"/>
      <w:bookmarkStart w:id="2814" w:name="_Toc209615405"/>
      <w:r w:rsidRPr="002C0156">
        <w:t xml:space="preserve">STATE </w:t>
      </w:r>
      <w:r w:rsidR="00A02F43" w:rsidRPr="002C0156">
        <w:t xml:space="preserve">Payment for </w:t>
      </w:r>
      <w:r w:rsidR="00961B6B" w:rsidRPr="002C0156">
        <w:t xml:space="preserve">IHS and 638 Facility </w:t>
      </w:r>
      <w:r w:rsidR="00A02F43" w:rsidRPr="002C0156">
        <w:t>Services</w:t>
      </w:r>
      <w:bookmarkEnd w:id="2811"/>
      <w:bookmarkEnd w:id="2812"/>
      <w:bookmarkEnd w:id="2813"/>
      <w:r w:rsidR="00DD4C13" w:rsidRPr="002C0156">
        <w:t>.</w:t>
      </w:r>
      <w:bookmarkEnd w:id="2814"/>
    </w:p>
    <w:p w14:paraId="136BCD38" w14:textId="0D4E600E" w:rsidR="00DD4C13" w:rsidRPr="002C0156" w:rsidRDefault="00A02F43" w:rsidP="00F84F10">
      <w:pPr>
        <w:pStyle w:val="3bodytext"/>
      </w:pPr>
      <w:r w:rsidRPr="002C0156">
        <w:t>The STATE shall pay IH</w:t>
      </w:r>
      <w:r w:rsidR="000F435B" w:rsidRPr="002C0156">
        <w:t>S and 638</w:t>
      </w:r>
      <w:r w:rsidRPr="002C0156">
        <w:t xml:space="preserve"> facilities directly </w:t>
      </w:r>
      <w:r w:rsidR="00D6307A" w:rsidRPr="00D6307A">
        <w:t xml:space="preserve">through the FFS system </w:t>
      </w:r>
      <w:r w:rsidRPr="002C0156">
        <w:t>for services provided to American Indian Enrollees</w:t>
      </w:r>
      <w:r w:rsidR="000F435B" w:rsidRPr="002C0156">
        <w:t xml:space="preserve"> under this Contract</w:t>
      </w:r>
      <w:r w:rsidR="00723776" w:rsidRPr="002C0156">
        <w:t xml:space="preserve">.  </w:t>
      </w:r>
      <w:r w:rsidR="00FF141B" w:rsidRPr="002C0156">
        <w:t xml:space="preserve">See section </w:t>
      </w:r>
      <w:r w:rsidR="00273B6C">
        <w:t>6.7.3</w:t>
      </w:r>
      <w:r w:rsidR="00DD4C13" w:rsidRPr="002C0156">
        <w:t>.</w:t>
      </w:r>
    </w:p>
    <w:p w14:paraId="25D9C7F6" w14:textId="77777777" w:rsidR="00DD4C13" w:rsidRPr="002C0156" w:rsidRDefault="00961B6B" w:rsidP="00F84F10">
      <w:pPr>
        <w:pStyle w:val="Heading3"/>
      </w:pPr>
      <w:bookmarkStart w:id="2815" w:name="_Toc302569542"/>
      <w:bookmarkStart w:id="2816" w:name="_Toc304461272"/>
      <w:bookmarkStart w:id="2817" w:name="_Toc279050136"/>
      <w:bookmarkStart w:id="2818" w:name="_Toc466451562"/>
      <w:bookmarkStart w:id="2819" w:name="_Toc488144486"/>
      <w:bookmarkStart w:id="2820" w:name="_Toc209615406"/>
      <w:r w:rsidRPr="002C0156">
        <w:t>Payment for IHCPs That Are Not IHS and 638 Facilities</w:t>
      </w:r>
      <w:bookmarkEnd w:id="2815"/>
      <w:bookmarkEnd w:id="2816"/>
      <w:bookmarkEnd w:id="2817"/>
      <w:bookmarkEnd w:id="2818"/>
      <w:bookmarkEnd w:id="2819"/>
      <w:r w:rsidR="00DD4C13" w:rsidRPr="002C0156">
        <w:t>.</w:t>
      </w:r>
      <w:bookmarkEnd w:id="2820"/>
    </w:p>
    <w:p w14:paraId="59442935" w14:textId="606BE269" w:rsidR="00961B6B" w:rsidRPr="002C0156" w:rsidRDefault="00961B6B" w:rsidP="00F84F10">
      <w:pPr>
        <w:pStyle w:val="3bodytext"/>
      </w:pPr>
      <w:r w:rsidRPr="002C0156">
        <w:t xml:space="preserve">In the case of an IHCP that is not an IHS or 638 Facility nor FQHC, and for IHS Contract Health Services, the MCO must </w:t>
      </w:r>
    </w:p>
    <w:p w14:paraId="26EDAFF2" w14:textId="3ED4DC68" w:rsidR="00961B6B" w:rsidRPr="002C0156" w:rsidRDefault="00961B6B" w:rsidP="00F84F10">
      <w:pPr>
        <w:pStyle w:val="Heading5"/>
      </w:pPr>
      <w:r w:rsidRPr="002C0156">
        <w:t xml:space="preserve">Pay for covered services (at </w:t>
      </w:r>
      <w:r w:rsidR="002253D1" w:rsidRPr="002C0156">
        <w:t xml:space="preserve">Network </w:t>
      </w:r>
      <w:r w:rsidRPr="002C0156">
        <w:t>or non-</w:t>
      </w:r>
      <w:r w:rsidR="002253D1" w:rsidRPr="002C0156">
        <w:t xml:space="preserve">Network </w:t>
      </w:r>
      <w:r w:rsidRPr="002C0156">
        <w:t xml:space="preserve">Providers) provided to American Indian Enrollees at a rate equal to the rate negotiated between the MCO and the Provider or, </w:t>
      </w:r>
    </w:p>
    <w:p w14:paraId="07839AA7" w14:textId="07EFA0BF" w:rsidR="00961B6B" w:rsidRPr="002C0156" w:rsidRDefault="00961B6B" w:rsidP="00F84F10">
      <w:pPr>
        <w:pStyle w:val="Heading5"/>
      </w:pPr>
      <w:r w:rsidRPr="002C0156">
        <w:t xml:space="preserve"> If such a rate has not been negotiated, the MCO must make payment at a rate that is not less than the level and amount of payment which the MCO would make if the services were furnished by a </w:t>
      </w:r>
      <w:r w:rsidR="002253D1" w:rsidRPr="002C0156">
        <w:t xml:space="preserve">Network </w:t>
      </w:r>
      <w:r w:rsidRPr="002C0156">
        <w:t>Provider that is not an IHCP</w:t>
      </w:r>
      <w:r w:rsidR="00FB5EEF" w:rsidRPr="002C0156">
        <w:t xml:space="preserve"> </w:t>
      </w:r>
      <w:r w:rsidR="00FB5EEF" w:rsidRPr="002C0156">
        <w:rPr>
          <w:rFonts w:eastAsia="Calibri"/>
        </w:rPr>
        <w:t>[42 CFR §438.14(b)(2)]</w:t>
      </w:r>
      <w:r w:rsidRPr="002C0156">
        <w:t>; and</w:t>
      </w:r>
    </w:p>
    <w:p w14:paraId="7295AD6C" w14:textId="7CD3CE5D" w:rsidR="0013376A" w:rsidRPr="002C0156" w:rsidRDefault="00961B6B" w:rsidP="00F84F10">
      <w:pPr>
        <w:pStyle w:val="Heading5"/>
      </w:pPr>
      <w:r w:rsidRPr="002C0156">
        <w:t xml:space="preserve">The MCO must make payment at a </w:t>
      </w:r>
      <w:r w:rsidR="0013227C" w:rsidRPr="002C0156">
        <w:t>rate that is not less than the s</w:t>
      </w:r>
      <w:r w:rsidRPr="002C0156">
        <w:t xml:space="preserve">tate </w:t>
      </w:r>
      <w:r w:rsidR="0013227C" w:rsidRPr="002C0156">
        <w:t>p</w:t>
      </w:r>
      <w:r w:rsidRPr="002C0156">
        <w:t>lan rate for the service</w:t>
      </w:r>
      <w:r w:rsidR="00723776" w:rsidRPr="002C0156">
        <w:t xml:space="preserve">. </w:t>
      </w:r>
    </w:p>
    <w:p w14:paraId="49F4BF99" w14:textId="17587661" w:rsidR="00BA3AE2" w:rsidRPr="002C0156" w:rsidRDefault="007E40EF" w:rsidP="00F84F10">
      <w:pPr>
        <w:pStyle w:val="Heading5"/>
      </w:pPr>
      <w:r w:rsidRPr="002C0156">
        <w:t>T</w:t>
      </w:r>
      <w:r w:rsidR="00BA3AE2" w:rsidRPr="002C0156">
        <w:t>he MCO must not reduce payments to Indian Health Care Providers or Providers providing IHS Contract Health Services (IHS CHS) for cost-sharing amounts not paid by eligible American Indian Enrollees</w:t>
      </w:r>
      <w:r w:rsidR="00723776" w:rsidRPr="002C0156">
        <w:t xml:space="preserve">.  </w:t>
      </w:r>
      <w:r w:rsidR="00BA3AE2" w:rsidRPr="002C0156">
        <w:t>The MCO must ensure refunds to Enrollees of c</w:t>
      </w:r>
      <w:r w:rsidR="00146239" w:rsidRPr="002C0156">
        <w:t>ost-sharing collected in error</w:t>
      </w:r>
      <w:r w:rsidR="00723776" w:rsidRPr="002C0156">
        <w:t>.</w:t>
      </w:r>
      <w:r w:rsidR="00425B04">
        <w:t xml:space="preserve"> </w:t>
      </w:r>
      <w:r w:rsidRPr="002C0156">
        <w:t>[Section 5006 (c) of the ARRA and 42 CFR §447.57]</w:t>
      </w:r>
    </w:p>
    <w:p w14:paraId="55B522BF" w14:textId="77777777" w:rsidR="00DD4C13" w:rsidRPr="002C0156" w:rsidRDefault="00A02F43" w:rsidP="00F84F10">
      <w:pPr>
        <w:pStyle w:val="Heading3"/>
      </w:pPr>
      <w:bookmarkStart w:id="2821" w:name="_Toc279050137"/>
      <w:bookmarkStart w:id="2822" w:name="_Toc466451563"/>
      <w:bookmarkStart w:id="2823" w:name="_Toc488144487"/>
      <w:bookmarkStart w:id="2824" w:name="_Toc209615407"/>
      <w:r w:rsidRPr="002C0156">
        <w:t>Cooperation</w:t>
      </w:r>
      <w:bookmarkEnd w:id="2821"/>
      <w:bookmarkEnd w:id="2822"/>
      <w:bookmarkEnd w:id="2823"/>
      <w:r w:rsidR="00DD4C13" w:rsidRPr="002C0156">
        <w:t>.</w:t>
      </w:r>
      <w:bookmarkEnd w:id="2824"/>
    </w:p>
    <w:p w14:paraId="03689584" w14:textId="77777777" w:rsidR="00DD4C13" w:rsidRPr="002C0156" w:rsidRDefault="00A02F43" w:rsidP="00F84F10">
      <w:pPr>
        <w:pStyle w:val="3bodytext"/>
      </w:pPr>
      <w:r w:rsidRPr="002C0156">
        <w:t>The MCO agrees to work cooperatively with the STATE, other MCO</w:t>
      </w:r>
      <w:r w:rsidR="0059756F" w:rsidRPr="002C0156">
        <w:t>s</w:t>
      </w:r>
      <w:r w:rsidRPr="002C0156">
        <w:t xml:space="preserve"> under contract with the STATE, and tribal governments to find mutually agreeable mechanisms to implement this section, including but not limited to a common notification form by which tribal governments may report referrals to the MCO</w:t>
      </w:r>
      <w:r w:rsidR="00DD4C13" w:rsidRPr="002C0156">
        <w:t>.</w:t>
      </w:r>
    </w:p>
    <w:p w14:paraId="5F2EDC4C" w14:textId="1D90ACDF" w:rsidR="00DD4C13" w:rsidRPr="002C0156" w:rsidRDefault="002509A1" w:rsidP="00F84F10">
      <w:pPr>
        <w:pStyle w:val="Heading2"/>
      </w:pPr>
      <w:bookmarkStart w:id="2825" w:name="_Toc248215095"/>
      <w:bookmarkStart w:id="2826" w:name="_Toc466451564"/>
      <w:bookmarkStart w:id="2827" w:name="_Toc488144488"/>
      <w:bookmarkStart w:id="2828" w:name="_Ref517253136"/>
      <w:bookmarkStart w:id="2829" w:name="_Ref517253147"/>
      <w:bookmarkStart w:id="2830" w:name="_Ref276723544"/>
      <w:bookmarkStart w:id="2831" w:name="_Toc279050138"/>
      <w:bookmarkStart w:id="2832" w:name="_Toc209615408"/>
      <w:r>
        <w:t>Prior</w:t>
      </w:r>
      <w:r w:rsidR="00A32AEE" w:rsidRPr="002C0156">
        <w:t xml:space="preserve"> Authorization and Utilization </w:t>
      </w:r>
      <w:r w:rsidR="00E11E79" w:rsidRPr="002C0156">
        <w:t>M</w:t>
      </w:r>
      <w:r w:rsidR="00A24B4F" w:rsidRPr="002C0156">
        <w:t>anagement</w:t>
      </w:r>
      <w:bookmarkEnd w:id="2825"/>
      <w:bookmarkEnd w:id="2826"/>
      <w:bookmarkEnd w:id="2827"/>
      <w:bookmarkEnd w:id="2828"/>
      <w:bookmarkEnd w:id="2829"/>
      <w:bookmarkEnd w:id="2830"/>
      <w:bookmarkEnd w:id="2831"/>
      <w:r w:rsidR="00DD4C13" w:rsidRPr="002C0156">
        <w:t>.</w:t>
      </w:r>
      <w:bookmarkEnd w:id="2832"/>
    </w:p>
    <w:p w14:paraId="6D22A3FC" w14:textId="77777777" w:rsidR="00DD4C13" w:rsidRPr="002C0156" w:rsidRDefault="00A32AEE" w:rsidP="00F84F10">
      <w:pPr>
        <w:pStyle w:val="Heading3"/>
      </w:pPr>
      <w:bookmarkStart w:id="2833" w:name="_Toc279050139"/>
      <w:bookmarkStart w:id="2834" w:name="_Toc466451565"/>
      <w:bookmarkStart w:id="2835" w:name="_Toc488144489"/>
      <w:bookmarkStart w:id="2836" w:name="_Toc209615409"/>
      <w:r w:rsidRPr="002C0156">
        <w:t>General Exemption for Medicaid Services</w:t>
      </w:r>
      <w:bookmarkEnd w:id="2833"/>
      <w:bookmarkEnd w:id="2834"/>
      <w:bookmarkEnd w:id="2835"/>
      <w:r w:rsidR="00DD4C13" w:rsidRPr="002C0156">
        <w:t>.</w:t>
      </w:r>
      <w:bookmarkEnd w:id="2836"/>
    </w:p>
    <w:p w14:paraId="5C6DB5C1" w14:textId="3899913F" w:rsidR="00997AFA" w:rsidRPr="002C0156" w:rsidRDefault="00314DF5" w:rsidP="00F84F10">
      <w:pPr>
        <w:pStyle w:val="3bodytext"/>
      </w:pPr>
      <w:r w:rsidRPr="002C0156">
        <w:t>Per Minnesota Rules, Parts 9505.0285</w:t>
      </w:r>
      <w:r w:rsidR="00954996" w:rsidRPr="002C0156">
        <w:t>, subp. 2</w:t>
      </w:r>
      <w:r w:rsidRPr="002C0156">
        <w:t xml:space="preserve"> and 9500.1457,</w:t>
      </w:r>
      <w:r w:rsidR="00954996" w:rsidRPr="002C0156">
        <w:t xml:space="preserve"> subp. 3,</w:t>
      </w:r>
      <w:r w:rsidRPr="002C0156">
        <w:t xml:space="preserve"> t</w:t>
      </w:r>
      <w:r w:rsidR="00A32AEE" w:rsidRPr="002C0156">
        <w:t>he MCO is exempt from</w:t>
      </w:r>
      <w:r w:rsidR="00997AFA" w:rsidRPr="002C0156">
        <w:t>:</w:t>
      </w:r>
      <w:r w:rsidR="00A32AEE" w:rsidRPr="002C0156">
        <w:t xml:space="preserve"> </w:t>
      </w:r>
    </w:p>
    <w:p w14:paraId="21C3E259" w14:textId="021B008C" w:rsidR="00997AFA" w:rsidRPr="002C0156" w:rsidRDefault="00A32AEE" w:rsidP="00F84F10">
      <w:pPr>
        <w:pStyle w:val="3BodyTextBullet"/>
      </w:pPr>
      <w:r w:rsidRPr="002C0156">
        <w:t xml:space="preserve">STATE </w:t>
      </w:r>
      <w:r w:rsidR="002509A1" w:rsidRPr="002509A1">
        <w:t xml:space="preserve">Prior </w:t>
      </w:r>
      <w:r w:rsidRPr="002C0156">
        <w:t xml:space="preserve">Authorization </w:t>
      </w:r>
      <w:r w:rsidR="006C431C" w:rsidRPr="002C0156">
        <w:t xml:space="preserve">and bulk purchasing </w:t>
      </w:r>
      <w:r w:rsidR="00997AFA" w:rsidRPr="002C0156">
        <w:t xml:space="preserve">requirements </w:t>
      </w:r>
      <w:r w:rsidR="006C431C" w:rsidRPr="002C0156">
        <w:t>in</w:t>
      </w:r>
      <w:r w:rsidR="00997AFA" w:rsidRPr="002C0156">
        <w:t xml:space="preserve"> Minnesota Rules, Part 9505.5000 through 9505.5105, except for chiropractic services in section </w:t>
      </w:r>
      <w:r w:rsidR="00273B6C">
        <w:t>6.1.8</w:t>
      </w:r>
      <w:r w:rsidR="002530F3">
        <w:t>,</w:t>
      </w:r>
      <w:r w:rsidR="00997AFA" w:rsidRPr="002C0156">
        <w:t xml:space="preserve"> the dental services in section </w:t>
      </w:r>
      <w:r w:rsidR="00273B6C">
        <w:t>6.1.14.2(1)</w:t>
      </w:r>
      <w:r w:rsidR="00997AFA" w:rsidRPr="002C0156">
        <w:t xml:space="preserve"> through </w:t>
      </w:r>
      <w:r w:rsidR="00273B6C">
        <w:t>(3)</w:t>
      </w:r>
      <w:bookmarkStart w:id="2837" w:name="_Hlk204940480"/>
      <w:r w:rsidR="002530F3" w:rsidRPr="002530F3">
        <w:t xml:space="preserve">, and rehabilitative and therapeutic services included in section </w:t>
      </w:r>
      <w:bookmarkEnd w:id="2837"/>
      <w:r w:rsidR="00273B6C">
        <w:t>6.1.54</w:t>
      </w:r>
      <w:r w:rsidR="00997AFA" w:rsidRPr="002C0156">
        <w:t>;</w:t>
      </w:r>
    </w:p>
    <w:p w14:paraId="06FCD5B2" w14:textId="253A759D" w:rsidR="00997AFA" w:rsidRPr="002C0156" w:rsidRDefault="00997AFA" w:rsidP="00F84F10">
      <w:pPr>
        <w:pStyle w:val="3BodyTextBullet"/>
      </w:pPr>
      <w:r w:rsidRPr="002C0156">
        <w:t>S</w:t>
      </w:r>
      <w:r w:rsidR="00A32AEE" w:rsidRPr="002C0156">
        <w:t>econd surgical opinion procedures at Minnesota Rules, Parts 9505.5000 through 9505.5105</w:t>
      </w:r>
      <w:r w:rsidRPr="002C0156">
        <w:t>;</w:t>
      </w:r>
      <w:r w:rsidR="00A32AEE" w:rsidRPr="002C0156">
        <w:t xml:space="preserve"> and </w:t>
      </w:r>
    </w:p>
    <w:p w14:paraId="60A5FC81" w14:textId="77777777" w:rsidR="00DD4C13" w:rsidRPr="002C0156" w:rsidRDefault="00997AFA" w:rsidP="00F84F10">
      <w:pPr>
        <w:pStyle w:val="3BodyTextBullet"/>
      </w:pPr>
      <w:r w:rsidRPr="002C0156">
        <w:t>C</w:t>
      </w:r>
      <w:r w:rsidR="00A32AEE" w:rsidRPr="002C0156">
        <w:t>ertification for admission requirements at Minnesota Rules, Parts 9505.050</w:t>
      </w:r>
      <w:r w:rsidR="0059756F" w:rsidRPr="002C0156">
        <w:t>1</w:t>
      </w:r>
      <w:r w:rsidR="00A32AEE" w:rsidRPr="002C0156">
        <w:t xml:space="preserve"> through 9505.0540</w:t>
      </w:r>
      <w:r w:rsidR="00DD4C13" w:rsidRPr="002C0156">
        <w:t>.</w:t>
      </w:r>
    </w:p>
    <w:p w14:paraId="4FFEBEFC" w14:textId="562FD32A" w:rsidR="00D6307A" w:rsidRDefault="00D6307A" w:rsidP="00F84F10">
      <w:pPr>
        <w:pStyle w:val="Heading3"/>
      </w:pPr>
      <w:bookmarkStart w:id="2838" w:name="_Ref193200992"/>
      <w:bookmarkStart w:id="2839" w:name="_Toc195258422"/>
      <w:bookmarkStart w:id="2840" w:name="_Toc209615410"/>
      <w:bookmarkStart w:id="2841" w:name="_Toc279050140"/>
      <w:bookmarkStart w:id="2842" w:name="_Ref364070271"/>
      <w:bookmarkStart w:id="2843" w:name="_Toc466451566"/>
      <w:bookmarkStart w:id="2844" w:name="_Toc488144490"/>
      <w:r w:rsidRPr="00D6307A">
        <w:t>Prior Authorization of Certain Services Prohibited.</w:t>
      </w:r>
      <w:bookmarkEnd w:id="2838"/>
      <w:bookmarkEnd w:id="2839"/>
      <w:bookmarkEnd w:id="2840"/>
    </w:p>
    <w:p w14:paraId="65B9FB2F" w14:textId="1EBFB059" w:rsidR="00D6307A" w:rsidRDefault="00D6307A" w:rsidP="00D6307A">
      <w:pPr>
        <w:pStyle w:val="3bodytext"/>
      </w:pPr>
      <w:r>
        <w:t xml:space="preserve">The following services may not be subject to </w:t>
      </w:r>
      <w:r w:rsidR="002509A1" w:rsidRPr="002509A1">
        <w:t xml:space="preserve">Prior </w:t>
      </w:r>
      <w:r w:rsidR="002509A1">
        <w:t>A</w:t>
      </w:r>
      <w:r>
        <w:t>uthorization:</w:t>
      </w:r>
    </w:p>
    <w:p w14:paraId="2AE61EDB" w14:textId="77777777" w:rsidR="00D6307A" w:rsidRDefault="00D6307A" w:rsidP="00D6307A">
      <w:pPr>
        <w:pStyle w:val="Heading4"/>
      </w:pPr>
      <w:r>
        <w:t>Emergency services;</w:t>
      </w:r>
    </w:p>
    <w:p w14:paraId="593A76CC" w14:textId="77777777" w:rsidR="00D6307A" w:rsidRDefault="00D6307A" w:rsidP="00D6307A">
      <w:pPr>
        <w:pStyle w:val="Heading4"/>
      </w:pPr>
      <w:r>
        <w:lastRenderedPageBreak/>
        <w:t>Effective January 1, 2026, o</w:t>
      </w:r>
      <w:r w:rsidRPr="00202066">
        <w:t xml:space="preserve">utpatient mental health treatment or outpatient substance use disorder treatment, except for treatment </w:t>
      </w:r>
      <w:r>
        <w:t xml:space="preserve">that </w:t>
      </w:r>
      <w:r w:rsidRPr="00202066">
        <w:t>is a medication</w:t>
      </w:r>
      <w:r>
        <w:t>;</w:t>
      </w:r>
    </w:p>
    <w:p w14:paraId="32EC55A3" w14:textId="77777777" w:rsidR="00D6307A" w:rsidRDefault="00D6307A" w:rsidP="00D6307A">
      <w:pPr>
        <w:pStyle w:val="Heading4"/>
      </w:pPr>
      <w:r w:rsidRPr="00A0511B">
        <w:t>Effective January 1, 2026,</w:t>
      </w:r>
      <w:r>
        <w:t xml:space="preserve"> a</w:t>
      </w:r>
      <w:r w:rsidRPr="00202066">
        <w:t xml:space="preserve">ntineoplastic cancer treatment that is consistent with guidelines of the National Comprehensive Cancer Network, except for treatment </w:t>
      </w:r>
      <w:r>
        <w:t xml:space="preserve">that </w:t>
      </w:r>
      <w:r w:rsidRPr="00202066">
        <w:t>is a medication</w:t>
      </w:r>
      <w:r>
        <w:t xml:space="preserve">, consistent with Minnesota Statutes, 62M.07, subd 2, (3); </w:t>
      </w:r>
    </w:p>
    <w:p w14:paraId="3690584A" w14:textId="77777777" w:rsidR="00D41F25" w:rsidRDefault="00D6307A" w:rsidP="00D6307A">
      <w:pPr>
        <w:pStyle w:val="Heading4"/>
      </w:pPr>
      <w:r w:rsidRPr="00A0511B">
        <w:t>Effective January 1, 2026,</w:t>
      </w:r>
      <w:r>
        <w:t xml:space="preserve"> s</w:t>
      </w:r>
      <w:r w:rsidRPr="00202066">
        <w:t xml:space="preserve">ervices </w:t>
      </w:r>
    </w:p>
    <w:p w14:paraId="68355E92" w14:textId="1A9126B2" w:rsidR="00D41F25" w:rsidRDefault="009C23C5" w:rsidP="00D41F25">
      <w:pPr>
        <w:pStyle w:val="3BodyTextBullet"/>
      </w:pPr>
      <w:r>
        <w:t>T</w:t>
      </w:r>
      <w:r w:rsidR="00D6307A" w:rsidRPr="00202066">
        <w:t xml:space="preserve">hat currently have a rating of A or B from the United States Preventive Services Task Force, </w:t>
      </w:r>
    </w:p>
    <w:p w14:paraId="7E1AE82A" w14:textId="33FD5AB4" w:rsidR="00D41F25" w:rsidRDefault="009C23C5" w:rsidP="00D41F25">
      <w:pPr>
        <w:pStyle w:val="3BodyTextBullet"/>
      </w:pPr>
      <w:r>
        <w:t>I</w:t>
      </w:r>
      <w:r w:rsidR="00D6307A" w:rsidRPr="00202066">
        <w:t xml:space="preserve">mmunizations recommended by the Advisory Committee on Immunization Practices of the Centers for Disease Control and Prevention, or </w:t>
      </w:r>
    </w:p>
    <w:p w14:paraId="2F9E2CC7" w14:textId="61E180C6" w:rsidR="00D6307A" w:rsidRDefault="009C23C5" w:rsidP="00D41F25">
      <w:pPr>
        <w:pStyle w:val="3BodyTextBullet"/>
      </w:pPr>
      <w:r>
        <w:t>P</w:t>
      </w:r>
      <w:r w:rsidR="00D6307A" w:rsidRPr="00202066">
        <w:t xml:space="preserve">reventive services and screenings provided to women </w:t>
      </w:r>
      <w:bookmarkStart w:id="2845" w:name="_Hlk207184407"/>
      <w:r w:rsidR="00D41F25" w:rsidRPr="00D41F25">
        <w:t>such as additional preventive care and screenings further described in 45 CFR §147.130 (a)(1)(iv)</w:t>
      </w:r>
      <w:bookmarkEnd w:id="2845"/>
      <w:r w:rsidR="00D6307A">
        <w:t>;</w:t>
      </w:r>
    </w:p>
    <w:p w14:paraId="62288A9C" w14:textId="77777777" w:rsidR="00D6307A" w:rsidRDefault="00D6307A" w:rsidP="00D6307A">
      <w:pPr>
        <w:pStyle w:val="Heading4"/>
      </w:pPr>
      <w:r w:rsidRPr="00A0511B">
        <w:t>Effective January 1, 2026,</w:t>
      </w:r>
      <w:r>
        <w:t xml:space="preserve"> p</w:t>
      </w:r>
      <w:r w:rsidRPr="00E75364">
        <w:t>ediatric hospice services</w:t>
      </w:r>
      <w:r>
        <w:t xml:space="preserve">; </w:t>
      </w:r>
    </w:p>
    <w:p w14:paraId="485A64FA" w14:textId="77777777" w:rsidR="00D6307A" w:rsidRDefault="00D6307A" w:rsidP="00D6307A">
      <w:pPr>
        <w:pStyle w:val="Heading4"/>
      </w:pPr>
      <w:r w:rsidRPr="00A0511B">
        <w:t>Effective January 1, 2026,</w:t>
      </w:r>
      <w:r>
        <w:t xml:space="preserve"> t</w:t>
      </w:r>
      <w:r w:rsidRPr="00E75364">
        <w:t>reatment delivered through a neonatal abstinence program</w:t>
      </w:r>
      <w:r>
        <w:t>. [</w:t>
      </w:r>
      <w:r w:rsidRPr="00E75364">
        <w:t xml:space="preserve"> Minnesota Statutes, §62M.</w:t>
      </w:r>
      <w:r>
        <w:t xml:space="preserve">07] </w:t>
      </w:r>
    </w:p>
    <w:p w14:paraId="4EE0B0A6" w14:textId="77777777" w:rsidR="00D6307A" w:rsidRDefault="00D6307A" w:rsidP="00D6307A">
      <w:pPr>
        <w:pStyle w:val="Heading3"/>
      </w:pPr>
      <w:bookmarkStart w:id="2846" w:name="_Toc195258423"/>
      <w:bookmarkStart w:id="2847" w:name="_Toc209615411"/>
      <w:r>
        <w:t>Prior Authorization That Does Not Expire</w:t>
      </w:r>
      <w:bookmarkEnd w:id="2846"/>
      <w:bookmarkEnd w:id="2847"/>
    </w:p>
    <w:p w14:paraId="30DFC913" w14:textId="63866AFB" w:rsidR="00D6307A" w:rsidRPr="00E75364" w:rsidRDefault="00D6307A" w:rsidP="00D6307A">
      <w:pPr>
        <w:pStyle w:val="3bodytext"/>
      </w:pPr>
      <w:r w:rsidRPr="008C73B1">
        <w:t xml:space="preserve">Effective January 1, 2026, </w:t>
      </w:r>
      <w:r>
        <w:t>authorization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r w:rsidR="007C3773">
        <w:t xml:space="preserve"> </w:t>
      </w:r>
      <w:bookmarkStart w:id="2848" w:name="_Hlk204940605"/>
      <w:r w:rsidR="007C3773" w:rsidRPr="007C3773">
        <w:t xml:space="preserve"> [Minnesota Statutes, §62M.07, subd. 5]</w:t>
      </w:r>
      <w:bookmarkEnd w:id="2848"/>
      <w:r w:rsidR="007C3773" w:rsidRPr="007C3773">
        <w:t xml:space="preserve">  </w:t>
      </w:r>
      <w:r>
        <w:t xml:space="preserve">See also section </w:t>
      </w:r>
      <w:r w:rsidR="00273B6C">
        <w:t>6.1.46.10(3) above</w:t>
      </w:r>
      <w:r>
        <w:t xml:space="preserve"> in the formulary section. </w:t>
      </w:r>
    </w:p>
    <w:p w14:paraId="168FC834" w14:textId="63EB2BDE" w:rsidR="008D1FB3" w:rsidRPr="002C0156" w:rsidRDefault="00A32AEE" w:rsidP="00F84F10">
      <w:pPr>
        <w:pStyle w:val="Heading3"/>
      </w:pPr>
      <w:bookmarkStart w:id="2849" w:name="_Toc209615412"/>
      <w:r w:rsidRPr="002C0156">
        <w:t>Medical Necessity Standard</w:t>
      </w:r>
      <w:bookmarkEnd w:id="2841"/>
      <w:bookmarkEnd w:id="2842"/>
      <w:bookmarkEnd w:id="2843"/>
      <w:bookmarkEnd w:id="2844"/>
      <w:r w:rsidR="00723776" w:rsidRPr="002C0156">
        <w:t>.</w:t>
      </w:r>
      <w:bookmarkEnd w:id="2849"/>
      <w:r w:rsidR="00F64809" w:rsidRPr="002C0156">
        <w:t> </w:t>
      </w:r>
    </w:p>
    <w:p w14:paraId="303CE509" w14:textId="0CAC38BB" w:rsidR="00DD4C13" w:rsidRPr="002C0156" w:rsidRDefault="00A32AEE" w:rsidP="00F84F10">
      <w:pPr>
        <w:pStyle w:val="3bodytext"/>
      </w:pPr>
      <w:r w:rsidRPr="002C0156">
        <w:t xml:space="preserve">The MCO may </w:t>
      </w:r>
      <w:r w:rsidR="00CC7B87" w:rsidRPr="002C0156">
        <w:t xml:space="preserve">require </w:t>
      </w:r>
      <w:r w:rsidR="002509A1" w:rsidRPr="002509A1">
        <w:t xml:space="preserve">Prior </w:t>
      </w:r>
      <w:r w:rsidRPr="002C0156">
        <w:t>Authoriz</w:t>
      </w:r>
      <w:r w:rsidR="00CC7B87" w:rsidRPr="002C0156">
        <w:t>ation for</w:t>
      </w:r>
      <w:r w:rsidRPr="002C0156">
        <w:t xml:space="preserve"> services, except for </w:t>
      </w:r>
      <w:r w:rsidR="00D305ED" w:rsidRPr="002C0156">
        <w:t>services described in section</w:t>
      </w:r>
      <w:r w:rsidR="00296465">
        <w:t xml:space="preserve">s </w:t>
      </w:r>
      <w:r w:rsidR="00273B6C">
        <w:t>6.12.2</w:t>
      </w:r>
      <w:r w:rsidR="00296465">
        <w:t xml:space="preserve"> and</w:t>
      </w:r>
      <w:r w:rsidR="00D305ED" w:rsidRPr="002C0156">
        <w:t xml:space="preserve"> </w:t>
      </w:r>
      <w:r w:rsidR="00273B6C">
        <w:t>6.14</w:t>
      </w:r>
      <w:r w:rsidR="00723776" w:rsidRPr="002C0156">
        <w:t xml:space="preserve">.  </w:t>
      </w:r>
      <w:r w:rsidR="002509A1" w:rsidRPr="002509A1">
        <w:t xml:space="preserve">Prior </w:t>
      </w:r>
      <w:r w:rsidRPr="002C0156">
        <w:t xml:space="preserve">Authorization shall be based on Medical Necessity, pursuant to section </w:t>
      </w:r>
      <w:r w:rsidR="00273B6C">
        <w:t>2.121</w:t>
      </w:r>
      <w:r w:rsidR="00723776" w:rsidRPr="002C0156">
        <w:t xml:space="preserve">.  </w:t>
      </w:r>
      <w:r w:rsidRPr="002C0156">
        <w:t xml:space="preserve">In the case of mental health services, </w:t>
      </w:r>
      <w:r w:rsidR="002509A1" w:rsidRPr="002509A1">
        <w:t xml:space="preserve">Prior </w:t>
      </w:r>
      <w:r w:rsidRPr="002C0156">
        <w:t xml:space="preserve">Authorization shall also be based on Minnesota Statutes, </w:t>
      </w:r>
      <w:r w:rsidR="00980149" w:rsidRPr="002C0156">
        <w:t>§</w:t>
      </w:r>
      <w:r w:rsidR="00961B6B" w:rsidRPr="002C0156">
        <w:t>62Q.53</w:t>
      </w:r>
      <w:r w:rsidR="00DD4C13" w:rsidRPr="002C0156">
        <w:t>.</w:t>
      </w:r>
    </w:p>
    <w:p w14:paraId="177EADEC" w14:textId="77777777" w:rsidR="00DD4C13" w:rsidRPr="002C0156" w:rsidRDefault="00E63E23" w:rsidP="00F84F10">
      <w:pPr>
        <w:pStyle w:val="Heading3"/>
      </w:pPr>
      <w:bookmarkStart w:id="2850" w:name="_Toc279050141"/>
      <w:bookmarkStart w:id="2851" w:name="_Toc466451567"/>
      <w:bookmarkStart w:id="2852" w:name="_Toc488144491"/>
      <w:bookmarkStart w:id="2853" w:name="_Toc209615413"/>
      <w:r w:rsidRPr="002C0156">
        <w:t>Utilization Review</w:t>
      </w:r>
      <w:bookmarkEnd w:id="2850"/>
      <w:bookmarkEnd w:id="2851"/>
      <w:bookmarkEnd w:id="2852"/>
      <w:r w:rsidR="00DD4C13" w:rsidRPr="002C0156">
        <w:t>.</w:t>
      </w:r>
      <w:bookmarkEnd w:id="2853"/>
    </w:p>
    <w:p w14:paraId="37EA65FC" w14:textId="07E8EC49" w:rsidR="00E63E23" w:rsidRPr="002C0156" w:rsidRDefault="00E63E23" w:rsidP="00F84F10">
      <w:pPr>
        <w:pStyle w:val="3bodytext"/>
      </w:pPr>
      <w:r w:rsidRPr="002C0156">
        <w:t xml:space="preserve">The MCO, and if applicable its </w:t>
      </w:r>
      <w:r w:rsidR="00136CB2" w:rsidRPr="002C0156">
        <w:t>Subcontractor</w:t>
      </w:r>
      <w:r w:rsidRPr="002C0156">
        <w:t xml:space="preserve">, must have in place and follow written policies and procedures for utilization review that: 1) reflect current standards of medical practice in processing requests for initial or continued </w:t>
      </w:r>
      <w:r w:rsidR="002509A1" w:rsidRPr="002509A1">
        <w:t xml:space="preserve">Prior </w:t>
      </w:r>
      <w:r w:rsidRPr="002C0156">
        <w:t xml:space="preserve">Authorization of services; and 2) meet the requirements specified in </w:t>
      </w:r>
      <w:r w:rsidR="000B2981" w:rsidRPr="002C0156">
        <w:t>42 CFR §438.210</w:t>
      </w:r>
      <w:r w:rsidR="00296465" w:rsidRPr="00296465">
        <w:t xml:space="preserve">, and </w:t>
      </w:r>
      <w:bookmarkStart w:id="2854" w:name="_Hlk204940694"/>
      <w:r w:rsidR="007C3773" w:rsidRPr="007C3773">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bookmarkEnd w:id="2854"/>
      <w:r w:rsidR="00723776" w:rsidRPr="002C0156">
        <w:t xml:space="preserve">  </w:t>
      </w:r>
      <w:r w:rsidRPr="002C0156">
        <w:t>The MCO’s policies and procedures shall ensure the following:</w:t>
      </w:r>
    </w:p>
    <w:p w14:paraId="36574253" w14:textId="2932E9D4" w:rsidR="00E63E23" w:rsidRPr="002C0156" w:rsidRDefault="00E63E23" w:rsidP="00F84F10">
      <w:pPr>
        <w:pStyle w:val="Heading4"/>
      </w:pPr>
      <w:r w:rsidRPr="002C0156">
        <w:t xml:space="preserve">Consistent application of </w:t>
      </w:r>
      <w:r w:rsidR="00A11F49" w:rsidRPr="002C0156">
        <w:t xml:space="preserve">written </w:t>
      </w:r>
      <w:r w:rsidRPr="002C0156">
        <w:t>review criteria for authorization decisions;</w:t>
      </w:r>
    </w:p>
    <w:p w14:paraId="4C983275" w14:textId="77777777" w:rsidR="00E63E23" w:rsidRPr="002C0156" w:rsidRDefault="00E63E23" w:rsidP="00F84F10">
      <w:pPr>
        <w:pStyle w:val="Heading4"/>
      </w:pPr>
      <w:r w:rsidRPr="002C0156">
        <w:t>Consultation with the requesting Provider when appropriate;</w:t>
      </w:r>
    </w:p>
    <w:p w14:paraId="5BE40DD2" w14:textId="59254470" w:rsidR="00A11F49" w:rsidRPr="002C0156" w:rsidRDefault="00A11F49" w:rsidP="00F84F10">
      <w:pPr>
        <w:pStyle w:val="Heading4"/>
      </w:pPr>
      <w:r w:rsidRPr="002C0156">
        <w:t xml:space="preserve">When an initial determination </w:t>
      </w:r>
      <w:r w:rsidR="00CF193A" w:rsidRPr="002C0156">
        <w:t xml:space="preserve">under a standard review </w:t>
      </w:r>
      <w:r w:rsidRPr="002C0156">
        <w:t xml:space="preserve">is made to authorize a service, </w:t>
      </w:r>
      <w:r w:rsidR="00CF193A" w:rsidRPr="002C0156">
        <w:t xml:space="preserve">the MCO shall promptly send </w:t>
      </w:r>
      <w:r w:rsidRPr="002C0156">
        <w:t xml:space="preserve">notification to the requesting Provider </w:t>
      </w:r>
      <w:r w:rsidR="00C02EAB" w:rsidRPr="002C0156">
        <w:t xml:space="preserve"> </w:t>
      </w:r>
      <w:r w:rsidR="00CF193A" w:rsidRPr="002C0156">
        <w:t>and create or maintain</w:t>
      </w:r>
      <w:r w:rsidRPr="002C0156">
        <w:t xml:space="preserve"> an audit trail of the determination and notification. </w:t>
      </w:r>
      <w:r w:rsidR="00BE389A" w:rsidRPr="002C0156">
        <w:t xml:space="preserve"> Notification may also be made by facsimile to a verified number or by electronic mail to a secure electronic mailbox. </w:t>
      </w:r>
      <w:r w:rsidRPr="002C0156">
        <w:t>[</w:t>
      </w:r>
      <w:r w:rsidR="000B2981" w:rsidRPr="002C0156">
        <w:t>42 CFR §438.210(d)</w:t>
      </w:r>
      <w:r w:rsidRPr="002C0156">
        <w:t>]</w:t>
      </w:r>
    </w:p>
    <w:p w14:paraId="05D49736" w14:textId="4F9343C9" w:rsidR="00E63E23" w:rsidRPr="002C0156" w:rsidRDefault="00E63E23" w:rsidP="00F84F10">
      <w:pPr>
        <w:pStyle w:val="Heading4"/>
      </w:pPr>
      <w:r w:rsidRPr="002C0156">
        <w:lastRenderedPageBreak/>
        <w:t>Decisions to deny an authorization request or authorize it in an amount, duration, or scope that is less than requested must be made by a Health Care Professional who has appropriate expertise in addressing the Enrollee's medical, behavioral health, or long-term services and supports needs</w:t>
      </w:r>
      <w:r w:rsidR="00A11F49" w:rsidRPr="002C0156">
        <w:rPr>
          <w:rFonts w:eastAsia="Calibri"/>
          <w:bCs w:val="0"/>
          <w:iCs w:val="0"/>
        </w:rPr>
        <w:t xml:space="preserve"> [42 CFR 438.210(b)(3)]</w:t>
      </w:r>
      <w:r w:rsidRPr="002C0156">
        <w:t>; and</w:t>
      </w:r>
    </w:p>
    <w:p w14:paraId="345EA941" w14:textId="569A83D6" w:rsidR="004D2D6C" w:rsidRPr="002C0156" w:rsidRDefault="00E63E23" w:rsidP="00F84F10">
      <w:pPr>
        <w:pStyle w:val="Heading4"/>
      </w:pPr>
      <w:r w:rsidRPr="002C0156">
        <w:t>Notification</w:t>
      </w:r>
      <w:r w:rsidR="009174C3" w:rsidRPr="002C0156">
        <w:t xml:space="preserve"> </w:t>
      </w:r>
      <w:r w:rsidR="00AF4234" w:rsidRPr="002C0156">
        <w:t xml:space="preserve">after making the determination </w:t>
      </w:r>
      <w:r w:rsidRPr="002C0156">
        <w:t xml:space="preserve"> to the requesting Provider, and written notice to the Enrollee of the MCO’s decision to deny or limit the request for services</w:t>
      </w:r>
      <w:r w:rsidR="00CF193A" w:rsidRPr="002C0156">
        <w:t xml:space="preserve">, as expeditiously as the Enrollee's condition requires and within STATE-established timeframes </w:t>
      </w:r>
      <w:r w:rsidR="00FB5EEF" w:rsidRPr="002C0156">
        <w:t xml:space="preserve">in section </w:t>
      </w:r>
      <w:r w:rsidR="00273B6C">
        <w:t>8.3</w:t>
      </w:r>
      <w:r w:rsidR="00FB5EEF" w:rsidRPr="002C0156">
        <w:t xml:space="preserve"> </w:t>
      </w:r>
      <w:r w:rsidR="00A11F49" w:rsidRPr="002C0156">
        <w:t>[</w:t>
      </w:r>
      <w:r w:rsidR="000B2981" w:rsidRPr="002C0156">
        <w:t>42 CFR §438.404</w:t>
      </w:r>
      <w:r w:rsidR="00542206" w:rsidRPr="002C0156">
        <w:t>];</w:t>
      </w:r>
      <w:r w:rsidR="004D2D6C" w:rsidRPr="002C0156">
        <w:t xml:space="preserve"> </w:t>
      </w:r>
    </w:p>
    <w:p w14:paraId="2A06425E" w14:textId="109AFE02" w:rsidR="00DD4C13" w:rsidRPr="002C0156" w:rsidRDefault="004D2D6C" w:rsidP="00F84F10">
      <w:pPr>
        <w:pStyle w:val="Heading4"/>
      </w:pPr>
      <w:r w:rsidRPr="002C0156">
        <w:t xml:space="preserve"> </w:t>
      </w:r>
      <w:r w:rsidR="00A11F49" w:rsidRPr="002C0156">
        <w:rPr>
          <w:rFonts w:eastAsia="Calibri"/>
          <w:bCs w:val="0"/>
          <w:iCs w:val="0"/>
        </w:rPr>
        <w:t xml:space="preserve">Written notice to the Enrollee must conform to </w:t>
      </w:r>
      <w:r w:rsidR="00A11F49" w:rsidRPr="002C0156">
        <w:t>section </w:t>
      </w:r>
      <w:r w:rsidR="00273B6C">
        <w:t>8.3</w:t>
      </w:r>
      <w:r w:rsidR="00A11F49" w:rsidRPr="002C0156">
        <w:rPr>
          <w:rFonts w:eastAsia="Calibri"/>
          <w:bCs w:val="0"/>
          <w:iCs w:val="0"/>
        </w:rPr>
        <w:t>, (</w:t>
      </w:r>
      <w:r w:rsidR="00273B6C" w:rsidRPr="002C0156">
        <w:t>Denial, Termination, or Reduction (DTR) Notice of Action to Enrollees</w:t>
      </w:r>
      <w:r w:rsidR="00A11F49" w:rsidRPr="002C0156">
        <w:rPr>
          <w:rFonts w:eastAsia="Calibri"/>
          <w:bCs w:val="0"/>
          <w:iCs w:val="0"/>
        </w:rPr>
        <w:t>)</w:t>
      </w:r>
      <w:r w:rsidR="00DD4C13" w:rsidRPr="002C0156">
        <w:t>.</w:t>
      </w:r>
    </w:p>
    <w:p w14:paraId="6728E794" w14:textId="29E14503" w:rsidR="007A0DFD" w:rsidRPr="002C0156" w:rsidRDefault="007A0DFD" w:rsidP="00F84F10">
      <w:pPr>
        <w:pStyle w:val="Heading4"/>
      </w:pPr>
      <w:r w:rsidRPr="002C0156">
        <w:t xml:space="preserve">For drug utilization review, meet the requirements of section </w:t>
      </w:r>
      <w:r w:rsidR="00273B6C">
        <w:t>6.1.46.13</w:t>
      </w:r>
      <w:r w:rsidR="00A11F49" w:rsidRPr="002C0156">
        <w:t>.</w:t>
      </w:r>
      <w:r w:rsidRPr="002C0156">
        <w:t xml:space="preserve"> </w:t>
      </w:r>
    </w:p>
    <w:p w14:paraId="4CAC7C84" w14:textId="77777777" w:rsidR="00DD4C13" w:rsidRPr="002C0156" w:rsidRDefault="00E63E23" w:rsidP="00F84F10">
      <w:pPr>
        <w:pStyle w:val="Heading3"/>
      </w:pPr>
      <w:bookmarkStart w:id="2855" w:name="_Toc209615414"/>
      <w:r w:rsidRPr="002C0156">
        <w:t>Criteria to be Made Available</w:t>
      </w:r>
      <w:r w:rsidR="00DD4C13" w:rsidRPr="002C0156">
        <w:t>.</w:t>
      </w:r>
      <w:bookmarkEnd w:id="2855"/>
    </w:p>
    <w:p w14:paraId="183234D2" w14:textId="77777777" w:rsidR="004D2D6C" w:rsidRDefault="000230ED" w:rsidP="00F84F10">
      <w:pPr>
        <w:pStyle w:val="3bodytext"/>
      </w:pPr>
      <w:r w:rsidRPr="002C0156">
        <w:t>The MCO shall make available the criteria for medical necessity determinations made by the MCO</w:t>
      </w:r>
      <w:r w:rsidR="00723776" w:rsidRPr="002C0156">
        <w:t xml:space="preserve"> </w:t>
      </w:r>
      <w:r w:rsidRPr="002C0156">
        <w:t>to any Enrollee, or Network Provider upon request</w:t>
      </w:r>
      <w:r w:rsidR="00A11F49" w:rsidRPr="002C0156">
        <w:t>.</w:t>
      </w:r>
      <w:r w:rsidR="00E63E23" w:rsidRPr="002C0156">
        <w:t xml:space="preserve"> </w:t>
      </w:r>
      <w:r w:rsidR="00A11F49" w:rsidRPr="002C0156">
        <w:t>[</w:t>
      </w:r>
      <w:r w:rsidR="000B2981" w:rsidRPr="002C0156">
        <w:t>42 CFR §438.404(b)(2)]</w:t>
      </w:r>
      <w:r w:rsidR="00A11F49" w:rsidRPr="002C0156">
        <w:t>]</w:t>
      </w:r>
      <w:r w:rsidR="004D2D6C" w:rsidRPr="002C0156">
        <w:t xml:space="preserve"> </w:t>
      </w:r>
    </w:p>
    <w:p w14:paraId="74B39CF5" w14:textId="77777777" w:rsidR="00296465" w:rsidRPr="00296465" w:rsidRDefault="00296465" w:rsidP="00C007F7">
      <w:pPr>
        <w:pStyle w:val="Heading3"/>
      </w:pPr>
      <w:bookmarkStart w:id="2856" w:name="_Toc209615415"/>
      <w:r w:rsidRPr="00296465">
        <w:t>Authorization Data to be Posted</w:t>
      </w:r>
      <w:bookmarkEnd w:id="2856"/>
    </w:p>
    <w:p w14:paraId="29995618" w14:textId="77777777" w:rsidR="00296465" w:rsidRPr="00296465" w:rsidRDefault="00296465" w:rsidP="00296465">
      <w:pPr>
        <w:pStyle w:val="3bodytext"/>
      </w:pPr>
      <w:r w:rsidRPr="00296465">
        <w:t xml:space="preserve">The MCO shall comply with the requirements of 42 CFR 438.210(f) regarding posting of authorizations at the plan level to the MCO’s web site. </w:t>
      </w:r>
    </w:p>
    <w:p w14:paraId="7A88B08E" w14:textId="64ADBFE4" w:rsidR="00296465" w:rsidRPr="00296465" w:rsidRDefault="00296465" w:rsidP="00C007F7">
      <w:pPr>
        <w:pStyle w:val="Heading3"/>
      </w:pPr>
      <w:bookmarkStart w:id="2857" w:name="_Toc209615416"/>
      <w:r w:rsidRPr="00296465">
        <w:t xml:space="preserve">New or Changed </w:t>
      </w:r>
      <w:r w:rsidR="002509A1" w:rsidRPr="002509A1">
        <w:t xml:space="preserve">Prior </w:t>
      </w:r>
      <w:r w:rsidRPr="00296465">
        <w:t>Authorization</w:t>
      </w:r>
      <w:bookmarkEnd w:id="2857"/>
      <w:r w:rsidRPr="00296465">
        <w:t xml:space="preserve"> </w:t>
      </w:r>
    </w:p>
    <w:p w14:paraId="68EA2F9E" w14:textId="1C570775" w:rsidR="00296465" w:rsidRPr="00296465" w:rsidRDefault="00296465" w:rsidP="00C007F7">
      <w:pPr>
        <w:pStyle w:val="Heading4"/>
      </w:pPr>
      <w:r w:rsidRPr="00296465">
        <w:t xml:space="preserve">At least 45 days before a new or changed </w:t>
      </w:r>
      <w:r w:rsidR="002509A1" w:rsidRPr="002509A1">
        <w:t xml:space="preserve">Prior </w:t>
      </w:r>
      <w:r w:rsidR="002509A1">
        <w:t>A</w:t>
      </w:r>
      <w:r w:rsidRPr="00296465">
        <w:t xml:space="preserve">uthorization requirement is implemented, the MCO must provide written or electronic notice of the new or changed requirement to all Minnesota-based, In-Network attending health care professionals who are subject to the </w:t>
      </w:r>
      <w:r w:rsidR="002509A1" w:rsidRPr="002509A1">
        <w:t xml:space="preserve">Prior </w:t>
      </w:r>
      <w:r w:rsidR="002509A1">
        <w:t>A</w:t>
      </w:r>
      <w:r w:rsidRPr="00296465">
        <w:t xml:space="preserve">uthorization requirement. The MCO must post on its website the new or changed requirement. [Minnesota Statutes, §62M.10, subd. 8]  </w:t>
      </w:r>
    </w:p>
    <w:p w14:paraId="7B31C04C" w14:textId="2F57053F" w:rsidR="00296465" w:rsidRPr="00296465" w:rsidRDefault="00296465" w:rsidP="00C007F7">
      <w:pPr>
        <w:pStyle w:val="Heading4"/>
      </w:pPr>
      <w:r w:rsidRPr="00296465">
        <w:t xml:space="preserve">If, during a Contract Year,  the MCO changes coverage terms for a covered service or the clinical criteria used to conduct </w:t>
      </w:r>
      <w:r w:rsidR="002509A1" w:rsidRPr="002509A1">
        <w:t xml:space="preserve">Prior </w:t>
      </w:r>
      <w:r w:rsidR="002509A1">
        <w:t>A</w:t>
      </w:r>
      <w:r w:rsidRPr="00296465">
        <w:t xml:space="preserve">uthorizations for a covered service, the change in coverage terms or change in clinical criteria shall not apply until the next Contract Year for any Enrollee who received </w:t>
      </w:r>
      <w:r w:rsidR="002509A1" w:rsidRPr="002509A1">
        <w:t xml:space="preserve">Prior </w:t>
      </w:r>
      <w:r w:rsidR="002509A1">
        <w:t>A</w:t>
      </w:r>
      <w:r w:rsidRPr="00296465">
        <w:t>uthorization for the covered service using the coverage terms or clinical criteria in effect before the effective date of the change. However, this section does not apply to:</w:t>
      </w:r>
    </w:p>
    <w:p w14:paraId="3EAB2623" w14:textId="77777777" w:rsidR="00296465" w:rsidRPr="00296465" w:rsidRDefault="00296465" w:rsidP="00C007F7">
      <w:pPr>
        <w:pStyle w:val="Heading5"/>
      </w:pPr>
      <w:r w:rsidRPr="00296465">
        <w:t xml:space="preserve">Changes to coverage terms for a drug or device that has been deemed unsafe by the United States Food and Drug Administration (FDA); that has been withdrawn by either the FDA or the product manufacturer; or </w:t>
      </w:r>
    </w:p>
    <w:p w14:paraId="46E2D060" w14:textId="77777777" w:rsidR="00296465" w:rsidRPr="00296465" w:rsidRDefault="00296465" w:rsidP="00C007F7">
      <w:pPr>
        <w:pStyle w:val="Heading5"/>
      </w:pPr>
      <w:r w:rsidRPr="00296465">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390AED48" w14:textId="0660CD8B" w:rsidR="00296465" w:rsidRPr="002C0156" w:rsidRDefault="00296465" w:rsidP="00C007F7">
      <w:pPr>
        <w:pStyle w:val="Heading5"/>
      </w:pPr>
      <w:r w:rsidRPr="00296465">
        <w:t>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w:t>
      </w:r>
    </w:p>
    <w:p w14:paraId="5770C101" w14:textId="5D1388A7" w:rsidR="0013376A" w:rsidRPr="002C0156" w:rsidRDefault="004D2D6C" w:rsidP="003A3CCD">
      <w:r w:rsidRPr="002C0156">
        <w:t xml:space="preserve"> </w:t>
      </w:r>
    </w:p>
    <w:p w14:paraId="6C97D89B" w14:textId="77777777" w:rsidR="00C8153C" w:rsidRPr="002C0156" w:rsidRDefault="00C8153C" w:rsidP="00C007F7">
      <w:pPr>
        <w:pStyle w:val="Heading3"/>
      </w:pPr>
      <w:bookmarkStart w:id="2858" w:name="_Toc169524857"/>
      <w:bookmarkStart w:id="2859" w:name="_Toc209615417"/>
      <w:bookmarkStart w:id="2860" w:name="_Hlk169604692"/>
      <w:r w:rsidRPr="002C0156">
        <w:lastRenderedPageBreak/>
        <w:t>Nondiscrimination in the Use of Patient Care Decision Support Tools</w:t>
      </w:r>
      <w:bookmarkEnd w:id="2858"/>
      <w:bookmarkEnd w:id="2859"/>
    </w:p>
    <w:p w14:paraId="185D92D2" w14:textId="70FCEDD4" w:rsidR="00C8153C" w:rsidRPr="002C0156" w:rsidRDefault="00C8153C" w:rsidP="00F84F10">
      <w:pPr>
        <w:pStyle w:val="3bodytext"/>
      </w:pPr>
      <w:r w:rsidRPr="002C0156">
        <w:t>Consistent with Section 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w:t>
      </w:r>
      <w:r w:rsidR="002509A1">
        <w:t xml:space="preserve"> </w:t>
      </w:r>
      <w:r w:rsidR="002509A1" w:rsidRPr="002509A1">
        <w:t xml:space="preserve">Prior </w:t>
      </w:r>
      <w:r w:rsidRPr="002C0156">
        <w:t>Authorization. [45 CFR §92.210]</w:t>
      </w:r>
      <w:bookmarkEnd w:id="2860"/>
    </w:p>
    <w:p w14:paraId="7C73EC6F" w14:textId="77777777" w:rsidR="00DD4C13" w:rsidRPr="002C0156" w:rsidRDefault="002908DA" w:rsidP="00F84F10">
      <w:pPr>
        <w:pStyle w:val="Heading2"/>
      </w:pPr>
      <w:bookmarkStart w:id="2861" w:name="_Toc488144493"/>
      <w:bookmarkStart w:id="2862" w:name="_Toc209615418"/>
      <w:r w:rsidRPr="002C0156">
        <w:t>Timeframe to Evaluate Requests for Services</w:t>
      </w:r>
      <w:bookmarkEnd w:id="2861"/>
      <w:r w:rsidR="00DD4C13" w:rsidRPr="002C0156">
        <w:t>.</w:t>
      </w:r>
      <w:bookmarkEnd w:id="2862"/>
    </w:p>
    <w:p w14:paraId="4091999B" w14:textId="77777777" w:rsidR="00DD4C13" w:rsidRPr="002C0156" w:rsidRDefault="002908DA" w:rsidP="00F84F10">
      <w:pPr>
        <w:pStyle w:val="Heading3"/>
      </w:pPr>
      <w:bookmarkStart w:id="2863" w:name="_Toc488144494"/>
      <w:bookmarkStart w:id="2864" w:name="_Toc209615419"/>
      <w:r w:rsidRPr="002C0156">
        <w:t>General Request for Services</w:t>
      </w:r>
      <w:bookmarkEnd w:id="2863"/>
      <w:r w:rsidR="00DD4C13" w:rsidRPr="002C0156">
        <w:t>.</w:t>
      </w:r>
      <w:bookmarkEnd w:id="2864"/>
    </w:p>
    <w:p w14:paraId="4E5C7751" w14:textId="1A5F1BBE" w:rsidR="001E7644" w:rsidRDefault="002908DA" w:rsidP="00F84F10">
      <w:pPr>
        <w:pStyle w:val="3bodytext"/>
      </w:pPr>
      <w:r w:rsidRPr="002C0156">
        <w:t>The MCO must evaluate all requests for services, except requests for covered</w:t>
      </w:r>
      <w:r w:rsidR="00723776" w:rsidRPr="002C0156">
        <w:t xml:space="preserve"> </w:t>
      </w:r>
      <w:r w:rsidRPr="002C0156">
        <w:t xml:space="preserve">outpatient drugs under section </w:t>
      </w:r>
      <w:r w:rsidR="00273B6C">
        <w:t>6.1.46</w:t>
      </w:r>
      <w:r w:rsidRPr="002C0156">
        <w:t xml:space="preserve">, either by Network Providers or Enrollees </w:t>
      </w:r>
      <w:r w:rsidR="00CF193A" w:rsidRPr="002C0156">
        <w:t xml:space="preserve">as expeditiously as the Enrollee's condition requires and within STATE-established timeframes that are </w:t>
      </w:r>
      <w:r w:rsidRPr="002C0156">
        <w:t xml:space="preserve">within </w:t>
      </w:r>
      <w:r w:rsidR="001E7644">
        <w:t>five</w:t>
      </w:r>
      <w:r w:rsidRPr="002C0156">
        <w:t xml:space="preserve"> (</w:t>
      </w:r>
      <w:r w:rsidR="001E7644">
        <w:t>5</w:t>
      </w:r>
      <w:r w:rsidRPr="002C0156">
        <w:t>) business days of receipt of the request for services</w:t>
      </w:r>
      <w:r w:rsidR="00425B04">
        <w:t xml:space="preserve"> </w:t>
      </w:r>
      <w:r w:rsidR="00CF193A" w:rsidRPr="002C0156">
        <w:t>[42 CFR §438.404(c)(3) referring to §438.210(d)(1)</w:t>
      </w:r>
      <w:bookmarkStart w:id="2865" w:name="_Hlk204941348"/>
      <w:r w:rsidR="001E7644" w:rsidRPr="001E7644">
        <w:t>; Minnesota Statutes §62M, subd. 3a</w:t>
      </w:r>
      <w:bookmarkEnd w:id="2865"/>
      <w:r w:rsidR="00CF193A" w:rsidRPr="002C0156">
        <w:t xml:space="preserve">]  </w:t>
      </w:r>
    </w:p>
    <w:p w14:paraId="2B09D5DB" w14:textId="41B00D9D" w:rsidR="00DD4C13" w:rsidRPr="002C0156" w:rsidRDefault="002908DA" w:rsidP="00F84F10">
      <w:pPr>
        <w:pStyle w:val="3bodytext"/>
      </w:pPr>
      <w:r w:rsidRPr="002C0156">
        <w:t xml:space="preserve">The MCO must communicate its decision on all requests for services to the Enrollee or his or her Authorized Representative and the appropriate Provider as expeditiously as the Enrollee’s health condition requires, but no later than the timeframes in section </w:t>
      </w:r>
      <w:r w:rsidR="00273B6C">
        <w:t>8.3.3</w:t>
      </w:r>
      <w:r w:rsidR="00723776" w:rsidRPr="002C0156">
        <w:t xml:space="preserve">.  </w:t>
      </w:r>
      <w:r w:rsidRPr="002C0156">
        <w:t xml:space="preserve">Requests for covered outpatient drugs must be evaluated in time to comply with </w:t>
      </w:r>
      <w:r w:rsidR="008376A4" w:rsidRPr="002C0156">
        <w:t>section 1927(d)(5) of the SSA</w:t>
      </w:r>
      <w:r w:rsidRPr="002C0156">
        <w:t xml:space="preserve">, including providing a response to a prior authorization request within twenty-four (24) hours of the request, per section </w:t>
      </w:r>
      <w:r w:rsidR="00273B6C">
        <w:t>6.1.46.13</w:t>
      </w:r>
      <w:r w:rsidRPr="002C0156">
        <w:t xml:space="preserve"> above</w:t>
      </w:r>
      <w:r w:rsidR="00DD4C13" w:rsidRPr="002C0156">
        <w:t>.</w:t>
      </w:r>
    </w:p>
    <w:p w14:paraId="0D227837" w14:textId="77777777" w:rsidR="00DD4C13" w:rsidRPr="002C0156" w:rsidRDefault="002908DA" w:rsidP="00F84F10">
      <w:pPr>
        <w:pStyle w:val="Heading3"/>
      </w:pPr>
      <w:bookmarkStart w:id="2866" w:name="_Toc488144495"/>
      <w:bookmarkStart w:id="2867" w:name="_Toc209615420"/>
      <w:r w:rsidRPr="002C0156">
        <w:t>Request for Urgent Services</w:t>
      </w:r>
      <w:bookmarkEnd w:id="2866"/>
      <w:r w:rsidR="00A11F49" w:rsidRPr="002C0156">
        <w:t xml:space="preserve"> or Expedited Review</w:t>
      </w:r>
      <w:r w:rsidR="00DD4C13" w:rsidRPr="002C0156">
        <w:t>.</w:t>
      </w:r>
      <w:bookmarkEnd w:id="2867"/>
    </w:p>
    <w:p w14:paraId="335A3F5E" w14:textId="310A99CF" w:rsidR="0013376A" w:rsidRPr="002C0156" w:rsidRDefault="002908DA" w:rsidP="00F84F10">
      <w:pPr>
        <w:pStyle w:val="3bodytext"/>
      </w:pPr>
      <w:r w:rsidRPr="002C0156">
        <w:t>If the need is for Urgent Care or for services appropriate to prevent institutionalization</w:t>
      </w:r>
      <w:r w:rsidR="00A11F49" w:rsidRPr="002C0156">
        <w:t xml:space="preserve"> or if the attending health care professional believes that an expedited determination is warranted,</w:t>
      </w:r>
      <w:r w:rsidRPr="002C0156">
        <w:t xml:space="preserve"> the MCO must evaluate the request for services and communicate its decision on all requests for services to the Enrollee or his or her authorized representative and the appropriate Provider within an expedited time frame appropriate to the type of service and the need for service that has been requested</w:t>
      </w:r>
      <w:r w:rsidR="00723776" w:rsidRPr="002C0156">
        <w:t xml:space="preserve">.  </w:t>
      </w:r>
      <w:r w:rsidRPr="002C0156">
        <w:t xml:space="preserve">In no circumstances shall the review </w:t>
      </w:r>
      <w:r w:rsidR="00A11F49" w:rsidRPr="002C0156">
        <w:t xml:space="preserve">process, from the time of initial request to the notification, </w:t>
      </w:r>
      <w:r w:rsidRPr="002C0156">
        <w:t xml:space="preserve">exceed </w:t>
      </w:r>
      <w:r w:rsidR="001E7644">
        <w:t>forty-eight</w:t>
      </w:r>
      <w:r w:rsidRPr="002C0156">
        <w:t xml:space="preserve"> (</w:t>
      </w:r>
      <w:r w:rsidR="001E7644">
        <w:t>48</w:t>
      </w:r>
      <w:r w:rsidRPr="002C0156">
        <w:t>) hours</w:t>
      </w:r>
      <w:r w:rsidR="00CE44B8">
        <w:t xml:space="preserve"> </w:t>
      </w:r>
      <w:r w:rsidR="001B1E24">
        <w:t>which</w:t>
      </w:r>
      <w:r w:rsidR="00CE44B8" w:rsidRPr="00CE44B8">
        <w:t xml:space="preserve"> must include a business day</w:t>
      </w:r>
      <w:r w:rsidR="00723776" w:rsidRPr="002C0156">
        <w:t xml:space="preserve">.  </w:t>
      </w:r>
      <w:r w:rsidR="008376A4" w:rsidRPr="002C0156">
        <w:t>[</w:t>
      </w:r>
      <w:r w:rsidR="000B2981" w:rsidRPr="002C0156">
        <w:t>42 CFR §438.210(d)</w:t>
      </w:r>
      <w:r w:rsidR="00CE44B8" w:rsidRPr="00CE44B8">
        <w:t>; Minnesota Statutes §62M, subd. 3b</w:t>
      </w:r>
      <w:r w:rsidR="008376A4" w:rsidRPr="002C0156">
        <w:t>]</w:t>
      </w:r>
    </w:p>
    <w:p w14:paraId="56D7CE4E" w14:textId="77777777" w:rsidR="00DD4C13" w:rsidRPr="002C0156" w:rsidRDefault="002908DA" w:rsidP="00F84F10">
      <w:pPr>
        <w:pStyle w:val="Heading3"/>
      </w:pPr>
      <w:bookmarkStart w:id="2868" w:name="_Toc488144496"/>
      <w:bookmarkStart w:id="2869" w:name="_Toc209615421"/>
      <w:r w:rsidRPr="002C0156">
        <w:t>Request for Long Term Care Consultation (LTCC)</w:t>
      </w:r>
      <w:bookmarkEnd w:id="2868"/>
      <w:r w:rsidR="00DD4C13" w:rsidRPr="002C0156">
        <w:t>.</w:t>
      </w:r>
      <w:bookmarkEnd w:id="2869"/>
    </w:p>
    <w:p w14:paraId="4F368B08" w14:textId="16AABA6F" w:rsidR="00DD4C13" w:rsidRPr="002C0156" w:rsidRDefault="002908DA" w:rsidP="00F84F10">
      <w:pPr>
        <w:pStyle w:val="3bodytext"/>
      </w:pPr>
      <w:r w:rsidRPr="002C0156">
        <w:t xml:space="preserve">If the MCO elects to work with a county agency to perform LTCC as described in section </w:t>
      </w:r>
      <w:r w:rsidR="00273B6C">
        <w:t>6.1.28.1</w:t>
      </w:r>
      <w:r w:rsidRPr="002C0156">
        <w:t>, then the MCO must do this within ten (10) business days</w:t>
      </w:r>
      <w:r w:rsidR="00723776" w:rsidRPr="002C0156">
        <w:t xml:space="preserve">.  </w:t>
      </w:r>
      <w:r w:rsidRPr="002C0156">
        <w:t>The MCO must provide for an LTCC related to nursing home placement within ten (10) business days of an Enrollee request</w:t>
      </w:r>
      <w:r w:rsidR="00DD4C13" w:rsidRPr="002C0156">
        <w:t>.</w:t>
      </w:r>
    </w:p>
    <w:p w14:paraId="2EFB7593" w14:textId="77777777" w:rsidR="00DD4C13" w:rsidRPr="002C0156" w:rsidRDefault="002908DA" w:rsidP="00F84F10">
      <w:pPr>
        <w:pStyle w:val="Heading3"/>
      </w:pPr>
      <w:bookmarkStart w:id="2870" w:name="_Toc488144497"/>
      <w:bookmarkStart w:id="2871" w:name="_Toc209615422"/>
      <w:r w:rsidRPr="002C0156">
        <w:t xml:space="preserve">Request for Mental Health and/or </w:t>
      </w:r>
      <w:r w:rsidR="00BF4571" w:rsidRPr="002C0156">
        <w:t>Substance Use Disorder</w:t>
      </w:r>
      <w:r w:rsidRPr="002C0156">
        <w:t xml:space="preserve"> Services</w:t>
      </w:r>
      <w:bookmarkEnd w:id="2870"/>
      <w:r w:rsidR="00DD4C13" w:rsidRPr="002C0156">
        <w:t>.</w:t>
      </w:r>
      <w:bookmarkEnd w:id="2871"/>
    </w:p>
    <w:p w14:paraId="7684E6E0" w14:textId="51444F53" w:rsidR="00DD4C13" w:rsidRPr="002C0156" w:rsidRDefault="002908DA" w:rsidP="00F84F10">
      <w:pPr>
        <w:pStyle w:val="3bodytext"/>
      </w:pPr>
      <w:r w:rsidRPr="002C0156">
        <w:t xml:space="preserve">The MCO must provide Mental Health and/or </w:t>
      </w:r>
      <w:r w:rsidR="00BF4571" w:rsidRPr="002C0156">
        <w:t xml:space="preserve">SUD </w:t>
      </w:r>
      <w:r w:rsidRPr="002C0156">
        <w:t>services in a timely manner</w:t>
      </w:r>
      <w:r w:rsidR="00723776" w:rsidRPr="002C0156">
        <w:t xml:space="preserve">.  </w:t>
      </w:r>
      <w:r w:rsidRPr="002C0156">
        <w:t xml:space="preserve">Enrollees requiring </w:t>
      </w:r>
      <w:r w:rsidR="00BF4571" w:rsidRPr="002C0156">
        <w:t xml:space="preserve">SUD </w:t>
      </w:r>
      <w:r w:rsidRPr="002C0156">
        <w:t>crisis or mental health crisis intervention services should be seen immediately</w:t>
      </w:r>
      <w:r w:rsidR="00723776" w:rsidRPr="002C0156">
        <w:t xml:space="preserve">.  </w:t>
      </w:r>
      <w:r w:rsidRPr="002C0156">
        <w:t>Other Enrollees in need of mental health services should have an appropriate assessment performed within two (2) weeks</w:t>
      </w:r>
      <w:r w:rsidR="00723776" w:rsidRPr="002C0156">
        <w:t xml:space="preserve">.  </w:t>
      </w:r>
      <w:r w:rsidR="00CE44B8">
        <w:t xml:space="preserve"> </w:t>
      </w:r>
    </w:p>
    <w:p w14:paraId="3F80148F" w14:textId="77777777" w:rsidR="00DD4C13" w:rsidRPr="002C0156" w:rsidRDefault="00521A18" w:rsidP="00F84F10">
      <w:pPr>
        <w:pStyle w:val="Heading2"/>
      </w:pPr>
      <w:bookmarkStart w:id="2872" w:name="_Toc248215096"/>
      <w:bookmarkStart w:id="2873" w:name="_Toc216258978"/>
      <w:bookmarkStart w:id="2874" w:name="_Toc248291592"/>
      <w:bookmarkStart w:id="2875" w:name="_Ref276723569"/>
      <w:bookmarkStart w:id="2876" w:name="_Toc279050143"/>
      <w:bookmarkStart w:id="2877" w:name="_Toc466451569"/>
      <w:bookmarkStart w:id="2878" w:name="_Toc488144498"/>
      <w:bookmarkStart w:id="2879" w:name="_Ref517098687"/>
      <w:bookmarkStart w:id="2880" w:name="_Ref517098692"/>
      <w:bookmarkStart w:id="2881" w:name="_Ref19174767"/>
      <w:bookmarkStart w:id="2882" w:name="_Ref76569665"/>
      <w:bookmarkStart w:id="2883" w:name="_Toc209615423"/>
      <w:r w:rsidRPr="002C0156">
        <w:t>Out of Network</w:t>
      </w:r>
      <w:r w:rsidR="00A32AEE" w:rsidRPr="002C0156">
        <w:t xml:space="preserve"> and</w:t>
      </w:r>
      <w:r w:rsidR="00723776" w:rsidRPr="002C0156">
        <w:t xml:space="preserve"> </w:t>
      </w:r>
      <w:r w:rsidR="00B0402F" w:rsidRPr="002C0156">
        <w:t>Out of Service Area Care</w:t>
      </w:r>
      <w:bookmarkEnd w:id="2872"/>
      <w:bookmarkEnd w:id="2873"/>
      <w:bookmarkEnd w:id="2874"/>
      <w:bookmarkEnd w:id="2875"/>
      <w:bookmarkEnd w:id="2876"/>
      <w:bookmarkEnd w:id="2877"/>
      <w:bookmarkEnd w:id="2878"/>
      <w:bookmarkEnd w:id="2879"/>
      <w:bookmarkEnd w:id="2880"/>
      <w:bookmarkEnd w:id="2881"/>
      <w:r w:rsidR="00DD4C13" w:rsidRPr="002C0156">
        <w:t>.</w:t>
      </w:r>
      <w:bookmarkEnd w:id="2882"/>
      <w:bookmarkEnd w:id="2883"/>
    </w:p>
    <w:p w14:paraId="3DC72576" w14:textId="727BB957" w:rsidR="00A32AEE" w:rsidRPr="002C0156" w:rsidRDefault="00431271" w:rsidP="00F84F10">
      <w:pPr>
        <w:pStyle w:val="2bodytext"/>
      </w:pPr>
      <w:r w:rsidRPr="002C0156">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w:t>
      </w:r>
      <w:r w:rsidR="00A32AEE" w:rsidRPr="002C0156">
        <w:t xml:space="preserve">The MCO shall cover Medically Necessary </w:t>
      </w:r>
      <w:r w:rsidR="00521A18" w:rsidRPr="002C0156">
        <w:t>Out of Network</w:t>
      </w:r>
      <w:r w:rsidR="00A32AEE" w:rsidRPr="002C0156">
        <w:t xml:space="preserve"> or Out of Service Area services received by an Enrollee when one of the following occurs:</w:t>
      </w:r>
    </w:p>
    <w:p w14:paraId="61D32931" w14:textId="77777777" w:rsidR="00DD4C13" w:rsidRPr="002C0156" w:rsidRDefault="00A32AEE" w:rsidP="00F84F10">
      <w:pPr>
        <w:pStyle w:val="heading3NotTOClevel3"/>
      </w:pPr>
      <w:r w:rsidRPr="002C0156">
        <w:t>The Enrollee requires Medical Emergency Services</w:t>
      </w:r>
      <w:r w:rsidR="00DD4C13" w:rsidRPr="002C0156">
        <w:t>.</w:t>
      </w:r>
    </w:p>
    <w:p w14:paraId="06A8182B" w14:textId="77777777" w:rsidR="00DD4C13" w:rsidRPr="002C0156" w:rsidRDefault="003F76DA" w:rsidP="00F84F10">
      <w:pPr>
        <w:pStyle w:val="heading3NotTOClevel3"/>
      </w:pPr>
      <w:bookmarkStart w:id="2884" w:name="_Ref516573917"/>
      <w:r w:rsidRPr="002C0156">
        <w:lastRenderedPageBreak/>
        <w:t>The Enrollee requires Post-Stabilization Care Services to maintain, improve or resolve the Enrollee’s condition</w:t>
      </w:r>
      <w:bookmarkEnd w:id="2884"/>
      <w:r w:rsidR="00DD4C13" w:rsidRPr="002C0156">
        <w:t>.</w:t>
      </w:r>
    </w:p>
    <w:p w14:paraId="3DC7257D" w14:textId="7649C218" w:rsidR="00A32AEE" w:rsidRPr="002C0156" w:rsidRDefault="00F73218" w:rsidP="00F84F10">
      <w:pPr>
        <w:pStyle w:val="heading3NotTOClevel3"/>
      </w:pPr>
      <w:r w:rsidRPr="002C0156">
        <w:t>T</w:t>
      </w:r>
      <w:r w:rsidR="00A32AEE" w:rsidRPr="002C0156">
        <w:t>he Enrollee is Out of Service Area and requires Urgent Care</w:t>
      </w:r>
      <w:r w:rsidR="008376A4" w:rsidRPr="002C0156">
        <w:t xml:space="preserve"> [Minnesota Rules, Part  4685.1010, subp. 2, (G), and subp. 7]</w:t>
      </w:r>
      <w:r w:rsidR="00A32AEE" w:rsidRPr="002C0156">
        <w:t>; or</w:t>
      </w:r>
    </w:p>
    <w:p w14:paraId="071B7864" w14:textId="3A177AA9" w:rsidR="00DD4C13" w:rsidRPr="002C0156" w:rsidRDefault="00A32AEE" w:rsidP="00F84F10">
      <w:pPr>
        <w:pStyle w:val="heading3NotTOClevel3"/>
      </w:pPr>
      <w:r w:rsidRPr="002C0156">
        <w:t xml:space="preserve">The Enrollee is </w:t>
      </w:r>
      <w:r w:rsidR="00521A18" w:rsidRPr="002C0156">
        <w:t>Out of Network</w:t>
      </w:r>
      <w:r w:rsidR="00B74F12" w:rsidRPr="002C0156">
        <w:t xml:space="preserve"> or Out of </w:t>
      </w:r>
      <w:r w:rsidRPr="002C0156">
        <w:t>Service Area</w:t>
      </w:r>
      <w:r w:rsidR="00360FEB" w:rsidRPr="002C0156">
        <w:t xml:space="preserve"> </w:t>
      </w:r>
      <w:r w:rsidRPr="002C0156">
        <w:t xml:space="preserve">and in need of non-Emergency medical services that are or have been prescribed, recommended or are currently being provided by a </w:t>
      </w:r>
      <w:r w:rsidR="002253D1" w:rsidRPr="002C0156">
        <w:t xml:space="preserve">Network </w:t>
      </w:r>
      <w:r w:rsidRPr="002C0156">
        <w:t>Provider</w:t>
      </w:r>
      <w:r w:rsidR="00723776" w:rsidRPr="002C0156">
        <w:t xml:space="preserve">.  </w:t>
      </w:r>
      <w:r w:rsidRPr="002C0156">
        <w:t xml:space="preserve">The MCO may require </w:t>
      </w:r>
      <w:r w:rsidR="001E7644">
        <w:t>Prior</w:t>
      </w:r>
      <w:r w:rsidRPr="002C0156">
        <w:t xml:space="preserve"> Authorization</w:t>
      </w:r>
      <w:bookmarkStart w:id="2885" w:name="_Hlk204941498"/>
      <w:r w:rsidR="001E7644" w:rsidRPr="001E7644">
        <w:t xml:space="preserve">, except for services for which prior authorization is prohibited in section </w:t>
      </w:r>
      <w:bookmarkEnd w:id="2885"/>
      <w:r w:rsidR="00273B6C">
        <w:t>6.12.2</w:t>
      </w:r>
      <w:r w:rsidR="00723776" w:rsidRPr="002C0156">
        <w:t xml:space="preserve">.  </w:t>
      </w:r>
      <w:r w:rsidR="00DD4C13" w:rsidRPr="002C0156">
        <w:t>.</w:t>
      </w:r>
    </w:p>
    <w:p w14:paraId="75EFE966" w14:textId="77777777" w:rsidR="00DD4C13" w:rsidRPr="002C0156" w:rsidRDefault="00A32AEE" w:rsidP="00F84F10">
      <w:pPr>
        <w:pStyle w:val="heading3NotTOClevel3"/>
      </w:pPr>
      <w:r w:rsidRPr="002C0156">
        <w:t xml:space="preserve">The Enrollee moves Out of </w:t>
      </w:r>
      <w:r w:rsidR="00B74F12" w:rsidRPr="002C0156">
        <w:t xml:space="preserve">the </w:t>
      </w:r>
      <w:r w:rsidRPr="002C0156">
        <w:t>Service Area and this change is entered on MMIS after the Cut-Off Date, and a payment has been or will be made to the MCO for coverage for the Enrollee for that same or next month</w:t>
      </w:r>
      <w:r w:rsidR="00DD4C13" w:rsidRPr="002C0156">
        <w:t>.</w:t>
      </w:r>
    </w:p>
    <w:p w14:paraId="364B6F16" w14:textId="42CC4D1B" w:rsidR="00DD4C13" w:rsidRPr="002C0156" w:rsidRDefault="00A32AEE" w:rsidP="00F84F10">
      <w:pPr>
        <w:pStyle w:val="heading3NotTOClevel3"/>
      </w:pPr>
      <w:r w:rsidRPr="002C0156">
        <w:t>Pregnancy-related services the Enrollee receives in connection with an abortion, including, but not limited to, transportation and interpreter services</w:t>
      </w:r>
      <w:r w:rsidR="00DD4C13" w:rsidRPr="002C0156">
        <w:t>.</w:t>
      </w:r>
      <w:r w:rsidR="00431271" w:rsidRPr="002C0156">
        <w:t xml:space="preserve"> [42 CFR §438.206 ]</w:t>
      </w:r>
    </w:p>
    <w:p w14:paraId="3E8CE3A9" w14:textId="77777777" w:rsidR="00314DF5" w:rsidRPr="002C0156" w:rsidRDefault="00314DF5" w:rsidP="00F84F10">
      <w:pPr>
        <w:pStyle w:val="Heading3"/>
      </w:pPr>
      <w:bookmarkStart w:id="2886" w:name="_Ref107402128"/>
      <w:bookmarkStart w:id="2887" w:name="_Ref107908326"/>
      <w:bookmarkStart w:id="2888" w:name="_Toc209615424"/>
      <w:r w:rsidRPr="002C0156">
        <w:t>Reimbursement Rate for Out of Network or Out of Service Area Care.</w:t>
      </w:r>
      <w:bookmarkEnd w:id="2886"/>
      <w:bookmarkEnd w:id="2887"/>
      <w:bookmarkEnd w:id="2888"/>
    </w:p>
    <w:p w14:paraId="3E0698B2" w14:textId="77777777" w:rsidR="00314DF5" w:rsidRPr="002C0156" w:rsidRDefault="00314DF5" w:rsidP="00F84F10">
      <w:pPr>
        <w:pStyle w:val="3bodytext"/>
      </w:pPr>
      <w:r w:rsidRPr="002C0156">
        <w:t>When the Enrollee is authorized to receive Out of Network care or Out of Service Area care, the MCO shall reimburse the non-Network Provider for the Out of Network care or Out of Service Area care.</w:t>
      </w:r>
    </w:p>
    <w:p w14:paraId="1E1CB763" w14:textId="77777777" w:rsidR="00314DF5" w:rsidRPr="002C0156" w:rsidRDefault="00314DF5" w:rsidP="00F84F10">
      <w:pPr>
        <w:pStyle w:val="Heading4"/>
      </w:pPr>
      <w:r w:rsidRPr="002C0156">
        <w:t>The MCO may not reimburse more than the comparable Medical Assistance rate for emergency services furnished by non-Network Providers.  [§6085 of the Deficit Reduction Act; §1932(b)(2)(D) of the SSA]</w:t>
      </w:r>
    </w:p>
    <w:p w14:paraId="4EB418D2" w14:textId="77777777" w:rsidR="00314DF5" w:rsidRPr="002C0156" w:rsidRDefault="00314DF5" w:rsidP="00F84F10">
      <w:pPr>
        <w:pStyle w:val="Heading4"/>
      </w:pPr>
      <w:r w:rsidRPr="002C0156">
        <w:t>For all other services the MCO is not obligated to reimburse the non-Network Provider more than the comparable Medical Assistance or Medicare FFS rate or its equivalent (or billed charges, whichever is less), unless another rate is required by law.  [Minnesota Rules, Part 9500.1460, subpart 11a]</w:t>
      </w:r>
    </w:p>
    <w:p w14:paraId="32B6D97B" w14:textId="11587193" w:rsidR="00314DF5" w:rsidRPr="002C0156" w:rsidRDefault="00314DF5" w:rsidP="00F84F10">
      <w:pPr>
        <w:pStyle w:val="Heading4"/>
      </w:pPr>
      <w:r w:rsidRPr="002C0156">
        <w:t xml:space="preserve"> As a condition of payment where a single case or other similar agreement is arranged, the MCO must require the non-Network Provider to agree in writing to refrain from billing the Beneficiary for any portion of the cost of the authorized service.</w:t>
      </w:r>
    </w:p>
    <w:p w14:paraId="72520255" w14:textId="77777777" w:rsidR="00DD4C13" w:rsidRPr="002C0156" w:rsidRDefault="00371A33" w:rsidP="00F84F10">
      <w:pPr>
        <w:pStyle w:val="Heading2"/>
      </w:pPr>
      <w:bookmarkStart w:id="2889" w:name="_Toc209615425"/>
      <w:r w:rsidRPr="002C0156">
        <w:t>Transition Services</w:t>
      </w:r>
      <w:r w:rsidR="00DD4C13" w:rsidRPr="002C0156">
        <w:t>.</w:t>
      </w:r>
      <w:bookmarkEnd w:id="2889"/>
    </w:p>
    <w:p w14:paraId="637B230C" w14:textId="52611AE7" w:rsidR="0013376A" w:rsidRPr="002C0156" w:rsidRDefault="00371A33" w:rsidP="00F84F10">
      <w:pPr>
        <w:pStyle w:val="2bodytext"/>
      </w:pPr>
      <w:r w:rsidRPr="002C0156">
        <w:t>T</w:t>
      </w:r>
      <w:r w:rsidR="00A32AEE" w:rsidRPr="002C0156">
        <w:t>he MCO is responsible for care in the following situations</w:t>
      </w:r>
      <w:r w:rsidR="00723776" w:rsidRPr="002C0156">
        <w:t xml:space="preserve">.  </w:t>
      </w:r>
      <w:r w:rsidRPr="002C0156">
        <w:t>The following is the state-defined transition of care policy required by 42 CFR §438.62.</w:t>
      </w:r>
    </w:p>
    <w:p w14:paraId="0DAEFC7C" w14:textId="77777777" w:rsidR="00DD4C13" w:rsidRPr="002C0156" w:rsidRDefault="00371A33" w:rsidP="00F84F10">
      <w:pPr>
        <w:pStyle w:val="Heading3"/>
      </w:pPr>
      <w:bookmarkStart w:id="2890" w:name="_Toc518030975"/>
      <w:bookmarkStart w:id="2891" w:name="_Toc209615426"/>
      <w:bookmarkStart w:id="2892" w:name="_Ref515003930"/>
      <w:r w:rsidRPr="002C0156">
        <w:t>Written Plan</w:t>
      </w:r>
      <w:bookmarkEnd w:id="2890"/>
      <w:r w:rsidR="00DD4C13" w:rsidRPr="002C0156">
        <w:t>.</w:t>
      </w:r>
      <w:bookmarkEnd w:id="2891"/>
    </w:p>
    <w:p w14:paraId="20F88D89" w14:textId="505E96E0" w:rsidR="00371A33" w:rsidRPr="002C0156" w:rsidRDefault="00371A33" w:rsidP="00F84F10">
      <w:pPr>
        <w:pStyle w:val="3bodytext"/>
      </w:pPr>
      <w:r w:rsidRPr="002C0156">
        <w:t>The</w:t>
      </w:r>
      <w:r w:rsidR="00723776" w:rsidRPr="002C0156">
        <w:t xml:space="preserve"> </w:t>
      </w:r>
      <w:r w:rsidRPr="002C0156">
        <w:t xml:space="preserve">MCO shall prepare a written plan that provides for transition of care in the event of Network Provider contract termination between the MCO and Primary Care Providers, specialists, or inpatient facilities; or enrollment into the MCO of an Enrollee who meets the criteria in section </w:t>
      </w:r>
      <w:r w:rsidR="00273B6C">
        <w:t>6.15.3</w:t>
      </w:r>
      <w:r w:rsidRPr="002C0156">
        <w:t xml:space="preserve"> below</w:t>
      </w:r>
      <w:r w:rsidR="00723776" w:rsidRPr="002C0156">
        <w:t xml:space="preserve">.  </w:t>
      </w:r>
      <w:r w:rsidRPr="002C0156">
        <w:t xml:space="preserve">The written plan must be made available to the STATE </w:t>
      </w:r>
      <w:r w:rsidR="00681E60" w:rsidRPr="00681E60">
        <w:t xml:space="preserve">within </w:t>
      </w:r>
      <w:r w:rsidR="006B1F14">
        <w:t>sixty (</w:t>
      </w:r>
      <w:r w:rsidR="00681E60" w:rsidRPr="00681E60">
        <w:t>60</w:t>
      </w:r>
      <w:r w:rsidR="006B1F14">
        <w:t>)</w:t>
      </w:r>
      <w:r w:rsidR="00681E60" w:rsidRPr="00681E60">
        <w:t xml:space="preserve"> days prior to the Network Provider termination effective date.</w:t>
      </w:r>
      <w:r w:rsidR="00723776" w:rsidRPr="002C0156">
        <w:t xml:space="preserve">  </w:t>
      </w:r>
      <w:r w:rsidRPr="002C0156">
        <w:t>The written plan must explain:</w:t>
      </w:r>
      <w:bookmarkEnd w:id="2892"/>
    </w:p>
    <w:p w14:paraId="7A5A7E22" w14:textId="77BD817C" w:rsidR="00371A33" w:rsidRPr="002C0156" w:rsidRDefault="00371A33" w:rsidP="00F84F10">
      <w:pPr>
        <w:pStyle w:val="Heading5"/>
      </w:pPr>
      <w:r w:rsidRPr="002C0156">
        <w:t>How the MCO will inform affected enrollees about termination at least fifteen (15) days before the termination is effective</w:t>
      </w:r>
      <w:r w:rsidR="00723776" w:rsidRPr="002C0156">
        <w:t xml:space="preserve">.  </w:t>
      </w:r>
      <w:r w:rsidRPr="002C0156">
        <w:t xml:space="preserve">See also section </w:t>
      </w:r>
      <w:r w:rsidR="00273B6C">
        <w:t>3.15.2</w:t>
      </w:r>
      <w:r w:rsidRPr="002C0156">
        <w:t xml:space="preserve"> </w:t>
      </w:r>
      <w:r w:rsidR="001C06A2" w:rsidRPr="002C0156">
        <w:t>(</w:t>
      </w:r>
      <w:r w:rsidR="00273B6C" w:rsidRPr="002C0156">
        <w:t>Enrollee Notification of Terminated Provider</w:t>
      </w:r>
      <w:r w:rsidR="001C06A2" w:rsidRPr="002C0156">
        <w:t>).</w:t>
      </w:r>
    </w:p>
    <w:p w14:paraId="7CA5D57C" w14:textId="77777777" w:rsidR="00371A33" w:rsidRPr="002C0156" w:rsidRDefault="00371A33" w:rsidP="00F84F10">
      <w:pPr>
        <w:pStyle w:val="Heading5"/>
      </w:pPr>
      <w:r w:rsidRPr="002C0156">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00FBEF0F" w14:textId="77777777" w:rsidR="00371A33" w:rsidRPr="002C0156" w:rsidRDefault="00371A33" w:rsidP="00F84F10">
      <w:pPr>
        <w:pStyle w:val="Heading5"/>
      </w:pPr>
      <w:r w:rsidRPr="002C0156">
        <w:lastRenderedPageBreak/>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5C0ED369" w14:textId="77777777" w:rsidR="00371A33" w:rsidRPr="002C0156" w:rsidRDefault="00371A33" w:rsidP="00F84F10">
      <w:pPr>
        <w:pStyle w:val="Heading5"/>
      </w:pPr>
      <w:r w:rsidRPr="002C0156">
        <w:t>Who will identify Enrollees with special medical needs or at special risk and what criteria will be used for this determination;</w:t>
      </w:r>
    </w:p>
    <w:p w14:paraId="3FD14F7E" w14:textId="5A14F560" w:rsidR="00371A33" w:rsidRPr="002C0156" w:rsidRDefault="00897FCB" w:rsidP="00F84F10">
      <w:pPr>
        <w:pStyle w:val="Heading3"/>
      </w:pPr>
      <w:bookmarkStart w:id="2893" w:name="_Toc518030976"/>
      <w:bookmarkStart w:id="2894" w:name="_Toc209615427"/>
      <w:r w:rsidRPr="002C0156">
        <w:t xml:space="preserve">Provider </w:t>
      </w:r>
      <w:r w:rsidR="00371A33" w:rsidRPr="002C0156">
        <w:t>Termination for Cause</w:t>
      </w:r>
      <w:bookmarkEnd w:id="2893"/>
      <w:bookmarkEnd w:id="2894"/>
      <w:r w:rsidR="00371A33" w:rsidRPr="002C0156">
        <w:t xml:space="preserve"> </w:t>
      </w:r>
    </w:p>
    <w:p w14:paraId="397BFE2F" w14:textId="3F93A5FB" w:rsidR="00DD4C13" w:rsidRPr="002C0156" w:rsidRDefault="00371A33" w:rsidP="00F84F10">
      <w:pPr>
        <w:pStyle w:val="Heading4"/>
      </w:pPr>
      <w:r w:rsidRPr="002C0156">
        <w:t xml:space="preserve">In the event that the Provider contract termination is for cause, the MCO will follow its Provider contract procedures, and section </w:t>
      </w:r>
      <w:r w:rsidR="00273B6C">
        <w:t>3.15.1</w:t>
      </w:r>
      <w:r w:rsidRPr="002C0156">
        <w:t xml:space="preserve"> (</w:t>
      </w:r>
      <w:r w:rsidR="00273B6C" w:rsidRPr="002C0156">
        <w:t>Material Modification of Provider Network</w:t>
      </w:r>
      <w:r w:rsidR="00897FCB" w:rsidRPr="002C0156">
        <w:t xml:space="preserve">, as defined in section </w:t>
      </w:r>
      <w:r w:rsidR="00273B6C">
        <w:t>2.115</w:t>
      </w:r>
      <w:r w:rsidRPr="002C0156">
        <w:t>), as applicable</w:t>
      </w:r>
      <w:r w:rsidR="00723776" w:rsidRPr="002C0156">
        <w:t xml:space="preserve">.  </w:t>
      </w:r>
      <w:r w:rsidRPr="002C0156">
        <w:t>If the contract termination was for cause, Enrollees must be notified of the change and transferred to Network Providers in a timely manner so that services remain available and accessible to the affected Enrollees</w:t>
      </w:r>
      <w:r w:rsidR="00723776" w:rsidRPr="002C0156">
        <w:t xml:space="preserve">.  </w:t>
      </w:r>
      <w:r w:rsidRPr="002C0156">
        <w:t>The MCO is not required to refer an Enrollee back to the terminating Provider if the termination was for cause</w:t>
      </w:r>
      <w:r w:rsidR="00DD4C13" w:rsidRPr="002C0156">
        <w:t>.</w:t>
      </w:r>
    </w:p>
    <w:p w14:paraId="138CAB68" w14:textId="77777777" w:rsidR="00DD4C13" w:rsidRPr="002C0156" w:rsidRDefault="00371A33" w:rsidP="00F84F10">
      <w:pPr>
        <w:pStyle w:val="Heading4"/>
      </w:pPr>
      <w:r w:rsidRPr="002C0156">
        <w:t>For the purposes of this section, “for cause” includes required termination of a Provider from the MCO’s Network if the STATE or CMS advise the MCO that the Provider contract must be terminated</w:t>
      </w:r>
      <w:r w:rsidR="00723776" w:rsidRPr="002C0156">
        <w:t xml:space="preserve">.  </w:t>
      </w:r>
      <w:r w:rsidRPr="002C0156">
        <w:t>In such an event, the MCO will cooperate with the STATE in all communications with Enrollees, including STATE approval of the content of the communications</w:t>
      </w:r>
      <w:r w:rsidR="00DD4C13" w:rsidRPr="002C0156">
        <w:t>.</w:t>
      </w:r>
    </w:p>
    <w:p w14:paraId="3752F7E1" w14:textId="64D32704" w:rsidR="00371A33" w:rsidRPr="002C0156" w:rsidRDefault="00371A33" w:rsidP="00F84F10">
      <w:pPr>
        <w:pStyle w:val="Heading3"/>
      </w:pPr>
      <w:bookmarkStart w:id="2895" w:name="_Ref516828418"/>
      <w:bookmarkStart w:id="2896" w:name="_Toc518030977"/>
      <w:bookmarkStart w:id="2897" w:name="_Toc209615428"/>
      <w:r w:rsidRPr="002C0156">
        <w:t>Provider Termination Not for Cause or Enrollee New to MCO.</w:t>
      </w:r>
      <w:bookmarkEnd w:id="2895"/>
      <w:bookmarkEnd w:id="2896"/>
      <w:bookmarkEnd w:id="2897"/>
    </w:p>
    <w:p w14:paraId="04FC379A" w14:textId="020DC61D" w:rsidR="00371A33" w:rsidRPr="002C0156" w:rsidRDefault="00371A33" w:rsidP="00F84F10">
      <w:pPr>
        <w:pStyle w:val="3bodytext"/>
      </w:pPr>
      <w:r w:rsidRPr="002C0156">
        <w:t>This section describes the requirements for transition of care if the Provider contract termination is not for cause; or if the Enrollee is new to the MCO and meets the following criteria</w:t>
      </w:r>
      <w:r w:rsidR="00723776" w:rsidRPr="002C0156">
        <w:t xml:space="preserve">.  </w:t>
      </w:r>
      <w:bookmarkStart w:id="2898" w:name="_Ref516826825"/>
      <w:r w:rsidRPr="002C0156">
        <w:t xml:space="preserve">The MCO must provide, upon request, </w:t>
      </w:r>
      <w:r w:rsidR="002509A1" w:rsidRPr="002509A1">
        <w:t xml:space="preserve">Prior </w:t>
      </w:r>
      <w:r w:rsidR="002509A1">
        <w:t>A</w:t>
      </w:r>
      <w:r w:rsidRPr="002C0156">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bookmarkEnd w:id="2898"/>
    </w:p>
    <w:p w14:paraId="5AEDBFA6" w14:textId="77777777" w:rsidR="00371A33" w:rsidRPr="002C0156" w:rsidRDefault="00371A33" w:rsidP="00F84F10">
      <w:pPr>
        <w:pStyle w:val="Heading5"/>
      </w:pPr>
      <w:r w:rsidRPr="002C0156">
        <w:t>An acute condition;</w:t>
      </w:r>
    </w:p>
    <w:p w14:paraId="6DDE1FB0" w14:textId="77777777" w:rsidR="00371A33" w:rsidRPr="002C0156" w:rsidRDefault="00371A33" w:rsidP="00F84F10">
      <w:pPr>
        <w:pStyle w:val="Heading5"/>
      </w:pPr>
      <w:r w:rsidRPr="002C0156">
        <w:t>A life-threatening mental or physical illness;</w:t>
      </w:r>
    </w:p>
    <w:p w14:paraId="7D72A1B6" w14:textId="15B9DB89" w:rsidR="00371A33" w:rsidRPr="002C0156" w:rsidRDefault="00371A33" w:rsidP="00F84F10">
      <w:pPr>
        <w:pStyle w:val="Heading5"/>
      </w:pPr>
      <w:bookmarkStart w:id="2899" w:name="_Ref518042655"/>
      <w:r w:rsidRPr="002C0156">
        <w:t xml:space="preserve">Pregnancy beyond the first trimester of pregnancy (see also section </w:t>
      </w:r>
      <w:r w:rsidR="00273B6C">
        <w:t>6.15.3(3)</w:t>
      </w:r>
      <w:r w:rsidRPr="002C0156">
        <w:t xml:space="preserve"> for at-risk pregnancy);</w:t>
      </w:r>
      <w:bookmarkEnd w:id="2899"/>
    </w:p>
    <w:p w14:paraId="31B2D035" w14:textId="2A17FCB7" w:rsidR="00371A33" w:rsidRPr="002C0156" w:rsidRDefault="00371A33" w:rsidP="00F84F10">
      <w:pPr>
        <w:pStyle w:val="Heading5"/>
      </w:pPr>
      <w:r w:rsidRPr="002C0156">
        <w:t xml:space="preserve">A physical or mental disability defined as an inability to engage in one or more major life activities, provided that the disability has lasted or can be expected to last for at least one year, or can be expected to result in death; </w:t>
      </w:r>
    </w:p>
    <w:p w14:paraId="33EA5C4B" w14:textId="6C876ED7" w:rsidR="00371A33" w:rsidRPr="002C0156" w:rsidRDefault="00371A33" w:rsidP="00F84F10">
      <w:pPr>
        <w:pStyle w:val="Heading5"/>
      </w:pPr>
      <w:r w:rsidRPr="002C0156">
        <w:t>A disabling or chronic condit</w:t>
      </w:r>
      <w:r w:rsidR="004D5C7E" w:rsidRPr="002C0156">
        <w:t xml:space="preserve">ion that is in an acute phase; </w:t>
      </w:r>
    </w:p>
    <w:p w14:paraId="40E37752" w14:textId="1B41E9AC" w:rsidR="00371A33" w:rsidRPr="002C0156" w:rsidRDefault="00371A33" w:rsidP="00F84F10">
      <w:pPr>
        <w:pStyle w:val="Heading5"/>
      </w:pPr>
      <w:r w:rsidRPr="002C0156">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section </w:t>
      </w:r>
      <w:r w:rsidR="00273B6C">
        <w:t>6.10</w:t>
      </w:r>
      <w:r w:rsidR="004D5C7E" w:rsidRPr="002C0156">
        <w:t xml:space="preserve">; </w:t>
      </w:r>
    </w:p>
    <w:p w14:paraId="716568F7" w14:textId="01047198" w:rsidR="00371A33" w:rsidRPr="002C0156" w:rsidRDefault="00371A33" w:rsidP="00F84F10">
      <w:pPr>
        <w:pStyle w:val="Heading5"/>
      </w:pPr>
      <w:r w:rsidRPr="002C0156">
        <w:t xml:space="preserve">If the Enrollee does not speak English and the MCO does not have a Network Provider who can communicate with the Enrollee, either directly or through an interpreter, within the time and distance requirements of section </w:t>
      </w:r>
      <w:r w:rsidR="00273B6C">
        <w:t>6.10</w:t>
      </w:r>
      <w:r w:rsidRPr="002C0156">
        <w:t xml:space="preserve"> or </w:t>
      </w:r>
    </w:p>
    <w:p w14:paraId="5A78C650" w14:textId="0BBC9D45" w:rsidR="00371A33" w:rsidRPr="002C0156" w:rsidRDefault="00371A33" w:rsidP="00F84F10">
      <w:pPr>
        <w:pStyle w:val="Heading5"/>
      </w:pPr>
      <w:r w:rsidRPr="002C0156">
        <w:t xml:space="preserve">If a physician, advanced practice registered nurse, or physician assistant certifies that the enrollee has an expected lifetime of 180 days or less, MCO must provide, upon request, </w:t>
      </w:r>
      <w:r w:rsidR="002509A1" w:rsidRPr="002509A1">
        <w:t xml:space="preserve">Prior </w:t>
      </w:r>
      <w:r w:rsidR="002509A1">
        <w:t>A</w:t>
      </w:r>
      <w:r w:rsidRPr="002C0156">
        <w:t>uthorization to receive services for the rest of the Enrollee's life</w:t>
      </w:r>
      <w:r w:rsidR="008C6718" w:rsidRPr="002C0156">
        <w:t>.</w:t>
      </w:r>
    </w:p>
    <w:p w14:paraId="54D5D44E" w14:textId="00EF36E5" w:rsidR="00DD4C13" w:rsidRPr="002C0156" w:rsidRDefault="00A32AEE" w:rsidP="00F84F10">
      <w:pPr>
        <w:pStyle w:val="Heading4"/>
      </w:pPr>
      <w:r w:rsidRPr="002C0156">
        <w:lastRenderedPageBreak/>
        <w:t xml:space="preserve">Services Previously </w:t>
      </w:r>
      <w:r w:rsidR="002509A1" w:rsidRPr="002509A1">
        <w:t xml:space="preserve">Prior </w:t>
      </w:r>
      <w:r w:rsidRPr="002C0156">
        <w:t>Authorized</w:t>
      </w:r>
      <w:r w:rsidR="00723776" w:rsidRPr="002C0156">
        <w:t xml:space="preserve">.  </w:t>
      </w:r>
      <w:r w:rsidRPr="002C0156">
        <w:t>The MC</w:t>
      </w:r>
      <w:r w:rsidRPr="001B1E24">
        <w:t xml:space="preserve">O shall provide Enrollees Medically Necessary Covered Services, including covered State Plan home care services, that an </w:t>
      </w:r>
      <w:r w:rsidR="00521A18" w:rsidRPr="001B1E24">
        <w:t>Out of Network</w:t>
      </w:r>
      <w:r w:rsidRPr="001B1E24">
        <w:t xml:space="preserve"> </w:t>
      </w:r>
      <w:r w:rsidR="00C15887" w:rsidRPr="001B1E24">
        <w:t>or Out of Service Area p</w:t>
      </w:r>
      <w:r w:rsidRPr="001B1E24">
        <w:t xml:space="preserve">rovider, another MCO, or the STATE had </w:t>
      </w:r>
      <w:r w:rsidR="002509A1" w:rsidRPr="002509A1">
        <w:t xml:space="preserve">Prior </w:t>
      </w:r>
      <w:r w:rsidRPr="001B1E24">
        <w:t>Authorized before enrollment in the MCO until a</w:t>
      </w:r>
      <w:r w:rsidR="001C06A2" w:rsidRPr="001B1E24">
        <w:t>n SNBC</w:t>
      </w:r>
      <w:r w:rsidRPr="001B1E24">
        <w:t xml:space="preserve"> </w:t>
      </w:r>
      <w:r w:rsidR="00D5499C" w:rsidRPr="001B1E24">
        <w:t>Support Plan</w:t>
      </w:r>
      <w:r w:rsidRPr="001B1E24">
        <w:t xml:space="preserve"> is in place</w:t>
      </w:r>
      <w:r w:rsidR="00723776" w:rsidRPr="001B1E24">
        <w:t xml:space="preserve">.  </w:t>
      </w:r>
      <w:r w:rsidRPr="001B1E24">
        <w:t xml:space="preserve">The </w:t>
      </w:r>
      <w:r w:rsidR="00D5499C" w:rsidRPr="001B1E24">
        <w:t>Support Plan</w:t>
      </w:r>
      <w:r w:rsidRPr="001B1E24">
        <w:t xml:space="preserve"> must take into account services previously </w:t>
      </w:r>
      <w:r w:rsidR="002509A1" w:rsidRPr="002509A1">
        <w:t xml:space="preserve">Prior </w:t>
      </w:r>
      <w:r w:rsidR="002509A1">
        <w:t>A</w:t>
      </w:r>
      <w:r w:rsidRPr="001B1E24">
        <w:t>uthorized</w:t>
      </w:r>
      <w:r w:rsidR="00723776" w:rsidRPr="001B1E24">
        <w:t>.</w:t>
      </w:r>
      <w:r w:rsidR="00723776" w:rsidRPr="002C0156">
        <w:t xml:space="preserve">  </w:t>
      </w:r>
      <w:r w:rsidRPr="002C0156">
        <w:t>The MCO may require the Enrollee to receive the services by an MCO Provider, if such a transfer would not create undue hardship on the Enrollee, and is clinically appropriate</w:t>
      </w:r>
      <w:r w:rsidR="00723776" w:rsidRPr="002C0156">
        <w:t xml:space="preserve">.  </w:t>
      </w:r>
      <w:r w:rsidR="00E20A2C" w:rsidRPr="002C0156">
        <w:t xml:space="preserve">Transition services relating to orthodontia care, mental health services, at-risk pregnancy services, and </w:t>
      </w:r>
      <w:r w:rsidR="00A35E3F" w:rsidRPr="002C0156">
        <w:t>SUD</w:t>
      </w:r>
      <w:r w:rsidR="00E20A2C" w:rsidRPr="002C0156">
        <w:t xml:space="preserve"> services are covered as described in the below paragraphs of this section</w:t>
      </w:r>
      <w:r w:rsidR="00DD4C13" w:rsidRPr="002C0156">
        <w:t>.</w:t>
      </w:r>
    </w:p>
    <w:p w14:paraId="3BE43167" w14:textId="66BCC228" w:rsidR="00DD4C13" w:rsidRPr="002C0156" w:rsidRDefault="00A32AEE" w:rsidP="00F84F10">
      <w:pPr>
        <w:pStyle w:val="Heading4"/>
      </w:pPr>
      <w:r w:rsidRPr="002C0156">
        <w:t>Orthodontia Care</w:t>
      </w:r>
      <w:r w:rsidR="00723776" w:rsidRPr="002C0156">
        <w:t xml:space="preserve">.  </w:t>
      </w:r>
      <w:r w:rsidRPr="002C0156">
        <w:t>The MCO shall provide</w:t>
      </w:r>
      <w:r w:rsidR="00760195" w:rsidRPr="002C0156">
        <w:t>,</w:t>
      </w:r>
      <w:r w:rsidRPr="002C0156">
        <w:t xml:space="preserve"> for </w:t>
      </w:r>
      <w:r w:rsidR="00962245" w:rsidRPr="002C0156">
        <w:t>C</w:t>
      </w:r>
      <w:r w:rsidR="00F20EF4" w:rsidRPr="002C0156">
        <w:t xml:space="preserve">hild </w:t>
      </w:r>
      <w:r w:rsidRPr="002C0156">
        <w:t>Enr</w:t>
      </w:r>
      <w:r w:rsidR="00502B57" w:rsidRPr="002C0156">
        <w:t>ollees, continuing orthodontia care if: 1)</w:t>
      </w:r>
      <w:r w:rsidRPr="002C0156">
        <w:t xml:space="preserve"> an </w:t>
      </w:r>
      <w:r w:rsidR="00521A18" w:rsidRPr="002C0156">
        <w:t>Out of Network</w:t>
      </w:r>
      <w:r w:rsidRPr="002C0156">
        <w:t xml:space="preserve"> </w:t>
      </w:r>
      <w:r w:rsidR="00C15887" w:rsidRPr="002C0156">
        <w:t>or Out of Service Area Care p</w:t>
      </w:r>
      <w:r w:rsidRPr="002C0156">
        <w:t xml:space="preserve">rovider or the STATE has </w:t>
      </w:r>
      <w:r w:rsidR="002509A1" w:rsidRPr="002509A1">
        <w:t xml:space="preserve">Prior </w:t>
      </w:r>
      <w:r w:rsidRPr="002C0156">
        <w:t xml:space="preserve">Authorized such care; </w:t>
      </w:r>
      <w:r w:rsidR="00502B57" w:rsidRPr="002C0156">
        <w:t xml:space="preserve">2) </w:t>
      </w:r>
      <w:r w:rsidRPr="002C0156">
        <w:t xml:space="preserve">the care falls under an established plan of care; and </w:t>
      </w:r>
      <w:r w:rsidR="00502B57" w:rsidRPr="002C0156">
        <w:t xml:space="preserve">3) </w:t>
      </w:r>
      <w:r w:rsidRPr="002C0156">
        <w:t>the care plan has a definitive end date</w:t>
      </w:r>
      <w:r w:rsidR="00723776" w:rsidRPr="002C0156">
        <w:t xml:space="preserve">.  </w:t>
      </w:r>
      <w:r w:rsidRPr="002C0156">
        <w:t>In the alternative, the MCO may transfer the Enrollee to an MCO Provider, if such a transfer would not create undue hardship on the Enrollee, and is clinically appropriate</w:t>
      </w:r>
      <w:r w:rsidR="00DD4C13" w:rsidRPr="002C0156">
        <w:t>.</w:t>
      </w:r>
      <w:r w:rsidR="00A24065" w:rsidRPr="002C0156">
        <w:t xml:space="preserve">  See also section </w:t>
      </w:r>
      <w:r w:rsidR="00273B6C">
        <w:t>6.1.14.1</w:t>
      </w:r>
      <w:r w:rsidR="00A24065" w:rsidRPr="002C0156">
        <w:t xml:space="preserve">. </w:t>
      </w:r>
    </w:p>
    <w:p w14:paraId="315498A3" w14:textId="5B9D1ACD" w:rsidR="00DD4C13" w:rsidRPr="002C0156" w:rsidRDefault="00A32AEE" w:rsidP="00F84F10">
      <w:pPr>
        <w:pStyle w:val="Heading4"/>
      </w:pPr>
      <w:r w:rsidRPr="002C0156">
        <w:t>At Risk Pregnancy</w:t>
      </w:r>
      <w:r w:rsidR="00723776" w:rsidRPr="002C0156">
        <w:t xml:space="preserve">.  </w:t>
      </w:r>
      <w:r w:rsidRPr="002C0156">
        <w:t xml:space="preserve">When the </w:t>
      </w:r>
      <w:r w:rsidR="00EB44DE" w:rsidRPr="002C0156">
        <w:t xml:space="preserve">Beneficiary </w:t>
      </w:r>
      <w:r w:rsidRPr="002C0156">
        <w:t>enrolls in the MCO while in her third trimester of pregnancy, and her non-participating physician has reported her pregnancy to be at-risk on a standardized prenatal assessment, the MCO must authorize the care by non-</w:t>
      </w:r>
      <w:r w:rsidR="002253D1" w:rsidRPr="002C0156">
        <w:t xml:space="preserve">Network </w:t>
      </w:r>
      <w:r w:rsidRPr="002C0156">
        <w:t xml:space="preserve">Providers for services related to prenatal care and delivery, including Inpatient Hospitalization costs for the </w:t>
      </w:r>
      <w:r w:rsidR="00296465">
        <w:t>Enrollee</w:t>
      </w:r>
      <w:r w:rsidRPr="002C0156">
        <w:t xml:space="preserve"> and Child</w:t>
      </w:r>
      <w:r w:rsidR="00723776" w:rsidRPr="002C0156">
        <w:t xml:space="preserve">.  </w:t>
      </w:r>
      <w:r w:rsidRPr="002C0156">
        <w:t xml:space="preserve">The MCO is not responsible for additional out-of-plan care for the </w:t>
      </w:r>
      <w:r w:rsidR="00296465">
        <w:t>Enrollee</w:t>
      </w:r>
      <w:r w:rsidRPr="002C0156">
        <w:t xml:space="preserve"> and Child after discharge from the hospital</w:t>
      </w:r>
      <w:r w:rsidR="00DD4C13" w:rsidRPr="002C0156">
        <w:t>.</w:t>
      </w:r>
    </w:p>
    <w:p w14:paraId="161DA0E7" w14:textId="77777777" w:rsidR="00DD4C13" w:rsidRPr="002C0156" w:rsidRDefault="00BF4571" w:rsidP="00F84F10">
      <w:pPr>
        <w:pStyle w:val="Heading4"/>
      </w:pPr>
      <w:r w:rsidRPr="002C0156">
        <w:t>Substance Use Disorder</w:t>
      </w:r>
      <w:r w:rsidR="00A32AEE" w:rsidRPr="002C0156">
        <w:t xml:space="preserve"> Treatment Services</w:t>
      </w:r>
      <w:r w:rsidR="00723776" w:rsidRPr="002C0156">
        <w:t xml:space="preserve">.  </w:t>
      </w:r>
      <w:r w:rsidR="00A32AEE" w:rsidRPr="002C0156">
        <w:t xml:space="preserve">The MCO shall be responsible for </w:t>
      </w:r>
      <w:r w:rsidRPr="002C0156">
        <w:t xml:space="preserve">SUD </w:t>
      </w:r>
      <w:r w:rsidR="00A32AEE" w:rsidRPr="002C0156">
        <w:t>treatment</w:t>
      </w:r>
      <w:r w:rsidR="00922496" w:rsidRPr="002C0156">
        <w:t>,</w:t>
      </w:r>
      <w:r w:rsidR="00A32AEE" w:rsidRPr="002C0156">
        <w:t xml:space="preserve"> </w:t>
      </w:r>
      <w:r w:rsidR="00922496" w:rsidRPr="002C0156">
        <w:t xml:space="preserve">excluding </w:t>
      </w:r>
      <w:r w:rsidR="00A32AEE" w:rsidRPr="002C0156">
        <w:t>room and board</w:t>
      </w:r>
      <w:r w:rsidR="00922496" w:rsidRPr="002C0156">
        <w:t>,</w:t>
      </w:r>
      <w:r w:rsidR="00A32AEE" w:rsidRPr="002C0156">
        <w:t xml:space="preserve"> effective upon the date of the</w:t>
      </w:r>
      <w:r w:rsidR="00BF33D6" w:rsidRPr="002C0156">
        <w:t xml:space="preserve"> Potential Enrollee</w:t>
      </w:r>
      <w:r w:rsidR="00A32AEE" w:rsidRPr="002C0156">
        <w:t>’s enrollment into the MCO</w:t>
      </w:r>
      <w:r w:rsidR="00723776" w:rsidRPr="002C0156">
        <w:t xml:space="preserve">.  </w:t>
      </w:r>
      <w:r w:rsidR="00A32AEE" w:rsidRPr="002C0156">
        <w:t>The MCO shall provide coverage for services that were authorized by the CCDTF or any other STATE contracted MCO prior to the Recipient’s enrollment in the MCO, unless a new Rule 25 assessment</w:t>
      </w:r>
      <w:r w:rsidR="003F76DA" w:rsidRPr="002C0156">
        <w:t>, comprehensive assessment,</w:t>
      </w:r>
      <w:r w:rsidR="00A32AEE" w:rsidRPr="002C0156">
        <w:t xml:space="preserve"> or assessment update</w:t>
      </w:r>
      <w:r w:rsidR="00922496" w:rsidRPr="002C0156">
        <w:t xml:space="preserve"> </w:t>
      </w:r>
      <w:r w:rsidR="00B74F12" w:rsidRPr="002C0156">
        <w:t xml:space="preserve">that </w:t>
      </w:r>
      <w:r w:rsidR="00A32AEE" w:rsidRPr="002C0156">
        <w:t>identifies a different level of need for services</w:t>
      </w:r>
      <w:r w:rsidR="003F76DA" w:rsidRPr="002C0156">
        <w:t xml:space="preserve"> is completed</w:t>
      </w:r>
      <w:r w:rsidR="00BE3B35" w:rsidRPr="002C0156">
        <w:t xml:space="preserve"> </w:t>
      </w:r>
      <w:r w:rsidR="009174C3" w:rsidRPr="002C0156">
        <w:t>by the Provider</w:t>
      </w:r>
      <w:r w:rsidR="00DD4C13" w:rsidRPr="002C0156">
        <w:t>.</w:t>
      </w:r>
    </w:p>
    <w:p w14:paraId="1D0E48DE" w14:textId="77777777" w:rsidR="00DD4C13" w:rsidRPr="002C0156" w:rsidRDefault="00A32AEE" w:rsidP="00F84F10">
      <w:pPr>
        <w:pStyle w:val="Heading4"/>
      </w:pPr>
      <w:r w:rsidRPr="002C0156">
        <w:t>Mental Health Services</w:t>
      </w:r>
      <w:r w:rsidR="00723776" w:rsidRPr="002C0156">
        <w:t xml:space="preserve">.  </w:t>
      </w:r>
      <w:r w:rsidRPr="002C0156">
        <w:t>At the time of initial enrollment in SNBC, the MCO shall consider the individual Enrollee's prior use of mental health services and develop a transitional plan to assist the Enrollee in changing mental health Providers, should this be necessary, and develop a plan to assure continuity of care for any Enrollee or family who is receiving ongoing mental health services</w:t>
      </w:r>
      <w:r w:rsidR="00DD4C13" w:rsidRPr="002C0156">
        <w:t>.</w:t>
      </w:r>
    </w:p>
    <w:p w14:paraId="04E81F59" w14:textId="09B26D0D" w:rsidR="00761B4A" w:rsidRPr="002C0156" w:rsidRDefault="00A32AEE" w:rsidP="00F84F10">
      <w:pPr>
        <w:pStyle w:val="Heading4"/>
      </w:pPr>
      <w:r w:rsidRPr="002C0156">
        <w:t>Enrollee Change of MHCP</w:t>
      </w:r>
      <w:r w:rsidR="00723776" w:rsidRPr="002C0156">
        <w:t xml:space="preserve">.  </w:t>
      </w:r>
      <w:r w:rsidRPr="002C0156">
        <w:t xml:space="preserve">The MCO shall continue coverage </w:t>
      </w:r>
      <w:r w:rsidR="00867746" w:rsidRPr="002C0156">
        <w:rPr>
          <w:rFonts w:eastAsia="Calibri"/>
          <w:bCs w:val="0"/>
          <w:iCs w:val="0"/>
        </w:rPr>
        <w:t xml:space="preserve">of services with the Enrollee’s existing provider </w:t>
      </w:r>
      <w:r w:rsidRPr="002C0156">
        <w:t xml:space="preserve">if: </w:t>
      </w:r>
    </w:p>
    <w:p w14:paraId="0C6AAD06" w14:textId="356B0B9D" w:rsidR="00761B4A" w:rsidRPr="002C0156" w:rsidRDefault="00761B4A" w:rsidP="00F84F10">
      <w:pPr>
        <w:pStyle w:val="Heading5"/>
      </w:pPr>
      <w:r w:rsidRPr="002C0156">
        <w:t>T</w:t>
      </w:r>
      <w:r w:rsidR="00A32AEE" w:rsidRPr="002C0156">
        <w:t>he Enrollee was enrolled with the MCO in the same county, but under another</w:t>
      </w:r>
      <w:r w:rsidR="00723776" w:rsidRPr="002C0156">
        <w:t xml:space="preserve"> </w:t>
      </w:r>
      <w:r w:rsidR="00A32AEE" w:rsidRPr="002C0156">
        <w:t>contract</w:t>
      </w:r>
      <w:r w:rsidR="00DF6FCA" w:rsidRPr="002C0156">
        <w:t xml:space="preserve"> between the STATE and the MCO</w:t>
      </w:r>
      <w:r w:rsidR="00A32AEE" w:rsidRPr="002C0156">
        <w:t xml:space="preserve">; </w:t>
      </w:r>
    </w:p>
    <w:p w14:paraId="7CD91F5B" w14:textId="5B0D94B4" w:rsidR="00761B4A" w:rsidRPr="002C0156" w:rsidRDefault="00761B4A" w:rsidP="00F84F10">
      <w:pPr>
        <w:pStyle w:val="Heading5"/>
      </w:pPr>
      <w:r w:rsidRPr="002C0156">
        <w:t>T</w:t>
      </w:r>
      <w:r w:rsidR="00A32AEE" w:rsidRPr="002C0156">
        <w:t xml:space="preserve">he MCO products do not have the same </w:t>
      </w:r>
      <w:r w:rsidR="002253D1" w:rsidRPr="002C0156">
        <w:t xml:space="preserve">Network </w:t>
      </w:r>
      <w:r w:rsidR="00A32AEE" w:rsidRPr="002C0156">
        <w:t xml:space="preserve">Providers; and </w:t>
      </w:r>
    </w:p>
    <w:p w14:paraId="62352ED0" w14:textId="77777777" w:rsidR="00DD4C13" w:rsidRPr="002C0156" w:rsidRDefault="00761B4A" w:rsidP="00F84F10">
      <w:pPr>
        <w:pStyle w:val="Heading5"/>
      </w:pPr>
      <w:r w:rsidRPr="002C0156">
        <w:t>T</w:t>
      </w:r>
      <w:r w:rsidR="00A32AEE" w:rsidRPr="002C0156">
        <w:t xml:space="preserve">he Enrollee chooses to receive services from the </w:t>
      </w:r>
      <w:r w:rsidR="002253D1" w:rsidRPr="002C0156">
        <w:t xml:space="preserve">Network </w:t>
      </w:r>
      <w:r w:rsidR="00A32AEE" w:rsidRPr="002C0156">
        <w:t>Providers from the prior enrollment with the MCO</w:t>
      </w:r>
      <w:r w:rsidR="00723776" w:rsidRPr="002C0156">
        <w:t xml:space="preserve">.  </w:t>
      </w:r>
      <w:r w:rsidR="00A32AEE" w:rsidRPr="002C0156">
        <w:t>The MCO must notify any affected Enrollee of his or her right to choose to re</w:t>
      </w:r>
      <w:r w:rsidR="00BF33D6" w:rsidRPr="002C0156">
        <w:t>main with the</w:t>
      </w:r>
      <w:r w:rsidR="00A32AEE" w:rsidRPr="002C0156">
        <w:t xml:space="preserve"> original </w:t>
      </w:r>
      <w:r w:rsidR="002253D1" w:rsidRPr="002C0156">
        <w:t xml:space="preserve">Network </w:t>
      </w:r>
      <w:r w:rsidR="00A32AEE" w:rsidRPr="002C0156">
        <w:t>Providers</w:t>
      </w:r>
      <w:r w:rsidR="00DD4C13" w:rsidRPr="002C0156">
        <w:t>.</w:t>
      </w:r>
    </w:p>
    <w:p w14:paraId="194B5718" w14:textId="6D21733D" w:rsidR="005A2950" w:rsidRPr="002C0156" w:rsidRDefault="00A32AEE" w:rsidP="00F84F10">
      <w:pPr>
        <w:pStyle w:val="Heading4"/>
      </w:pPr>
      <w:r w:rsidRPr="002C0156">
        <w:t>Pharmacy</w:t>
      </w:r>
      <w:r w:rsidR="00723776" w:rsidRPr="002C0156">
        <w:t xml:space="preserve">.  </w:t>
      </w:r>
      <w:r w:rsidRPr="002C0156">
        <w:t xml:space="preserve">Upon </w:t>
      </w:r>
      <w:r w:rsidR="002A7A77" w:rsidRPr="002C0156">
        <w:t xml:space="preserve">the Enrollee’s </w:t>
      </w:r>
      <w:r w:rsidRPr="002C0156">
        <w:t xml:space="preserve">enrollment </w:t>
      </w:r>
      <w:r w:rsidR="002A7A77" w:rsidRPr="002C0156">
        <w:t xml:space="preserve">into the MCO, </w:t>
      </w:r>
      <w:r w:rsidRPr="002C0156">
        <w:t xml:space="preserve">the MCO shall continue payment of all drugs </w:t>
      </w:r>
      <w:r w:rsidR="00B74F12" w:rsidRPr="002C0156">
        <w:t>the</w:t>
      </w:r>
      <w:r w:rsidRPr="002C0156">
        <w:t xml:space="preserve"> Enrollee is taking under a current prescription,</w:t>
      </w:r>
      <w:r w:rsidR="00723776" w:rsidRPr="002C0156">
        <w:t xml:space="preserve"> </w:t>
      </w:r>
      <w:r w:rsidR="00BB6897" w:rsidRPr="002C0156">
        <w:t>except for those drugs being used for indications or at doses which are not supported by FDA approval or other clinical evidence</w:t>
      </w:r>
      <w:r w:rsidR="00723776" w:rsidRPr="002C0156">
        <w:t xml:space="preserve">.  </w:t>
      </w:r>
      <w:r w:rsidRPr="002C0156">
        <w:t xml:space="preserve">This payment shall continue until such time as a transition plan can be established by the MCO, or ninety (90) days, whichever occurs first, and shall apply to all those </w:t>
      </w:r>
      <w:r w:rsidRPr="002C0156">
        <w:lastRenderedPageBreak/>
        <w:t>Enrollees who have identified themselves to the MCO or who have been identified to the MCO by an appropriate representative as requiring such continuation</w:t>
      </w:r>
      <w:r w:rsidR="00723776" w:rsidRPr="002C0156">
        <w:t xml:space="preserve">.  </w:t>
      </w:r>
      <w:r w:rsidR="00867746" w:rsidRPr="002C0156">
        <w:rPr>
          <w:rFonts w:eastAsia="Calibri"/>
          <w:bCs w:val="0"/>
          <w:iCs w:val="0"/>
        </w:rPr>
        <w:t xml:space="preserve">See also section </w:t>
      </w:r>
      <w:r w:rsidR="00273B6C">
        <w:rPr>
          <w:rFonts w:eastAsia="Calibri"/>
          <w:bCs w:val="0"/>
          <w:iCs w:val="0"/>
        </w:rPr>
        <w:t>6.1.46.11</w:t>
      </w:r>
      <w:r w:rsidR="005A2950" w:rsidRPr="002C0156">
        <w:rPr>
          <w:rFonts w:eastAsia="Calibri"/>
          <w:bCs w:val="0"/>
          <w:iCs w:val="0"/>
        </w:rPr>
        <w:t>.</w:t>
      </w:r>
    </w:p>
    <w:p w14:paraId="3F0737AB" w14:textId="77777777" w:rsidR="00DD4C13" w:rsidRPr="002C0156" w:rsidRDefault="009A0EAB" w:rsidP="00F84F10">
      <w:pPr>
        <w:pStyle w:val="Heading3"/>
      </w:pPr>
      <w:bookmarkStart w:id="2900" w:name="_Toc518030979"/>
      <w:bookmarkStart w:id="2901" w:name="_Toc209615429"/>
      <w:r w:rsidRPr="002C0156">
        <w:t>Limitations</w:t>
      </w:r>
      <w:bookmarkEnd w:id="2900"/>
      <w:r w:rsidR="00DD4C13" w:rsidRPr="002C0156">
        <w:t>.</w:t>
      </w:r>
      <w:bookmarkEnd w:id="2901"/>
    </w:p>
    <w:p w14:paraId="06A67978" w14:textId="5E10A142" w:rsidR="009A0EAB" w:rsidRPr="002C0156" w:rsidRDefault="009A0EAB" w:rsidP="00F84F10">
      <w:pPr>
        <w:pStyle w:val="3bodytext"/>
      </w:pPr>
      <w:r w:rsidRPr="002C0156">
        <w:t>Transition of care payments apply only if the Enrollee's Out of Network Provider agrees to:</w:t>
      </w:r>
    </w:p>
    <w:p w14:paraId="3B8EAC2A" w14:textId="6DEBD1AC" w:rsidR="009A0EAB" w:rsidRPr="002C0156" w:rsidRDefault="009A0EAB" w:rsidP="00F84F10">
      <w:pPr>
        <w:pStyle w:val="Heading5"/>
      </w:pPr>
      <w:r w:rsidRPr="002C0156">
        <w:t xml:space="preserve">Adhere to the MCO's </w:t>
      </w:r>
      <w:r w:rsidR="002509A1" w:rsidRPr="002509A1">
        <w:t xml:space="preserve">Prior </w:t>
      </w:r>
      <w:r w:rsidR="002509A1">
        <w:t>A</w:t>
      </w:r>
      <w:r w:rsidRPr="002C0156">
        <w:t>uthorization requirements; and</w:t>
      </w:r>
    </w:p>
    <w:p w14:paraId="6B6F8A3E" w14:textId="77777777" w:rsidR="009A0EAB" w:rsidRPr="002C0156" w:rsidRDefault="009A0EAB" w:rsidP="00F84F10">
      <w:pPr>
        <w:pStyle w:val="Heading5"/>
      </w:pPr>
      <w:r w:rsidRPr="002C0156">
        <w:t>Provide the MCO with all necessary medical information related to the care provided to the Enrollee.</w:t>
      </w:r>
    </w:p>
    <w:p w14:paraId="31175533" w14:textId="77777777" w:rsidR="009A0EAB" w:rsidRPr="002C0156" w:rsidRDefault="009A0EAB" w:rsidP="00F84F10">
      <w:pPr>
        <w:pStyle w:val="Heading3"/>
      </w:pPr>
      <w:bookmarkStart w:id="2902" w:name="_Toc518030980"/>
      <w:bookmarkStart w:id="2903" w:name="_Toc209615430"/>
      <w:r w:rsidRPr="002C0156">
        <w:t>Health Records Transfer</w:t>
      </w:r>
      <w:bookmarkEnd w:id="2902"/>
      <w:bookmarkEnd w:id="2903"/>
    </w:p>
    <w:p w14:paraId="672C55EC" w14:textId="77777777" w:rsidR="009A0EAB" w:rsidRPr="002C0156" w:rsidRDefault="009A0EAB" w:rsidP="00F84F10">
      <w:pPr>
        <w:pStyle w:val="Heading5"/>
      </w:pPr>
      <w:r w:rsidRPr="002C0156">
        <w:t>The MCO must fully and timely comply with requests from the STATE for historical utilization data in compliance with Federal and State law.</w:t>
      </w:r>
    </w:p>
    <w:p w14:paraId="30D4EE7C" w14:textId="231609E4" w:rsidR="009A0EAB" w:rsidRPr="002C0156" w:rsidRDefault="009A0EAB" w:rsidP="00F84F10">
      <w:pPr>
        <w:pStyle w:val="Heading5"/>
      </w:pPr>
      <w:r w:rsidRPr="002C0156">
        <w:t>The MCO shall require its Providers to maintain and make available to other Providers copies of the Enrollee's medical records, as appropriate and in compliance with Federal and State law</w:t>
      </w:r>
      <w:r w:rsidR="009C23C5">
        <w:t>.</w:t>
      </w:r>
    </w:p>
    <w:p w14:paraId="084FA891" w14:textId="77777777" w:rsidR="00DD4C13" w:rsidRPr="002C0156" w:rsidRDefault="00A32AEE" w:rsidP="00F84F10">
      <w:pPr>
        <w:pStyle w:val="Heading2"/>
      </w:pPr>
      <w:bookmarkStart w:id="2904" w:name="_Toc248215097"/>
      <w:bookmarkStart w:id="2905" w:name="_Toc216258979"/>
      <w:bookmarkStart w:id="2906" w:name="_Toc248291593"/>
      <w:bookmarkStart w:id="2907" w:name="_Toc279050147"/>
      <w:bookmarkStart w:id="2908" w:name="_Toc466451573"/>
      <w:bookmarkStart w:id="2909" w:name="_Toc488144502"/>
      <w:bookmarkStart w:id="2910" w:name="_Toc209615431"/>
      <w:r w:rsidRPr="002C0156">
        <w:t>Residents of Nursing Facilities</w:t>
      </w:r>
      <w:bookmarkEnd w:id="2904"/>
      <w:bookmarkEnd w:id="2905"/>
      <w:bookmarkEnd w:id="2906"/>
      <w:bookmarkEnd w:id="2907"/>
      <w:bookmarkEnd w:id="2908"/>
      <w:bookmarkEnd w:id="2909"/>
      <w:r w:rsidR="00DD4C13" w:rsidRPr="002C0156">
        <w:t>.</w:t>
      </w:r>
      <w:bookmarkEnd w:id="2910"/>
    </w:p>
    <w:p w14:paraId="422214D4" w14:textId="77777777" w:rsidR="00DD4C13" w:rsidRPr="002C0156" w:rsidRDefault="00A32AEE" w:rsidP="00F84F10">
      <w:pPr>
        <w:pStyle w:val="2bodytext"/>
      </w:pPr>
      <w:r w:rsidRPr="002C0156">
        <w:t xml:space="preserve">If a medical service eligible for coverage under this Contract has been ordered by a </w:t>
      </w:r>
      <w:r w:rsidR="007E12D9" w:rsidRPr="002C0156">
        <w:t xml:space="preserve">Network </w:t>
      </w:r>
      <w:r w:rsidRPr="002C0156">
        <w:t>physician or dentist for an Enrollee residing in a Nursing Facility, the MCO is responsible for providing the service and covering the cost of the service required by the physician’s or dentist’s order</w:t>
      </w:r>
      <w:r w:rsidR="00DD4C13" w:rsidRPr="002C0156">
        <w:t>.</w:t>
      </w:r>
    </w:p>
    <w:p w14:paraId="1B468F43" w14:textId="77777777" w:rsidR="00DD4C13" w:rsidRPr="002C0156" w:rsidRDefault="00334B21" w:rsidP="00F84F10">
      <w:pPr>
        <w:pStyle w:val="Heading2"/>
      </w:pPr>
      <w:bookmarkStart w:id="2911" w:name="_Toc466451579"/>
      <w:bookmarkStart w:id="2912" w:name="_Toc488144507"/>
      <w:bookmarkStart w:id="2913" w:name="_Toc209615432"/>
      <w:r w:rsidRPr="002C0156">
        <w:t>Access to Culturally and Linguistically Competent Providers</w:t>
      </w:r>
      <w:bookmarkEnd w:id="2911"/>
      <w:bookmarkEnd w:id="2912"/>
      <w:r w:rsidR="00DD4C13" w:rsidRPr="002C0156">
        <w:t>.</w:t>
      </w:r>
      <w:bookmarkEnd w:id="2913"/>
    </w:p>
    <w:p w14:paraId="6F9960F6" w14:textId="7A01607D" w:rsidR="00C8153C" w:rsidRPr="002C0156" w:rsidRDefault="00723776" w:rsidP="00F84F10">
      <w:pPr>
        <w:pStyle w:val="2bodytext"/>
      </w:pPr>
      <w:r w:rsidRPr="002C0156">
        <w:t xml:space="preserve">  </w:t>
      </w:r>
      <w:bookmarkStart w:id="2914" w:name="_Hlk169604770"/>
      <w:r w:rsidR="00C8153C" w:rsidRPr="002C0156">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w:t>
      </w:r>
      <w:bookmarkEnd w:id="2914"/>
      <w:r w:rsidR="00334B21" w:rsidRPr="002C0156">
        <w:t>For the purpose</w:t>
      </w:r>
      <w:r w:rsidR="00C8153C" w:rsidRPr="002C0156">
        <w:t>s</w:t>
      </w:r>
      <w:r w:rsidR="00334B21" w:rsidRPr="002C0156">
        <w:t xml:space="preserve"> of this Contract, cultural and linguistic competence includes Providers who serve Enrollees who are deaf and use sign language or an alternative mode of communication</w:t>
      </w:r>
      <w:r w:rsidR="00DD4C13" w:rsidRPr="002C0156">
        <w:t>.</w:t>
      </w:r>
      <w:r w:rsidR="00C8153C" w:rsidRPr="002C0156">
        <w:t xml:space="preserve"> </w:t>
      </w:r>
      <w:bookmarkStart w:id="2915" w:name="_Hlk169604795"/>
      <w:r w:rsidR="00C8153C" w:rsidRPr="002C0156">
        <w:t>[42 CFR 438.206(c)(2)]</w:t>
      </w:r>
      <w:bookmarkEnd w:id="2915"/>
      <w:r w:rsidR="00C8153C" w:rsidRPr="002C0156">
        <w:t xml:space="preserve"> </w:t>
      </w:r>
    </w:p>
    <w:p w14:paraId="7FCCB0EE" w14:textId="77777777" w:rsidR="00DD4C13" w:rsidRPr="002C0156" w:rsidRDefault="00334B21" w:rsidP="00F84F10">
      <w:pPr>
        <w:pStyle w:val="2BodyTextBullet"/>
      </w:pPr>
      <w:r w:rsidRPr="002C0156">
        <w:t>Providers</w:t>
      </w:r>
      <w:r w:rsidR="00723776" w:rsidRPr="002C0156">
        <w:t xml:space="preserve">.  </w:t>
      </w:r>
      <w:r w:rsidRPr="002C0156">
        <w:t>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r w:rsidR="00DD4C13" w:rsidRPr="002C0156">
        <w:t>.</w:t>
      </w:r>
    </w:p>
    <w:p w14:paraId="7CC165F7" w14:textId="77777777" w:rsidR="00DD4C13" w:rsidRPr="002C0156" w:rsidRDefault="00334B21" w:rsidP="00F84F10">
      <w:pPr>
        <w:pStyle w:val="2BodyTextBullet"/>
      </w:pPr>
      <w:r w:rsidRPr="002C0156">
        <w:t>Access</w:t>
      </w:r>
      <w:r w:rsidR="00723776" w:rsidRPr="002C0156">
        <w:t xml:space="preserve">.  </w:t>
      </w:r>
      <w:r w:rsidRPr="002C0156">
        <w:t>Nothing in this section 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w:t>
      </w:r>
      <w:r w:rsidR="000915CA" w:rsidRPr="002C0156">
        <w:t>ts</w:t>
      </w:r>
      <w:r w:rsidR="00DD4C13" w:rsidRPr="002C0156">
        <w:t>.</w:t>
      </w:r>
    </w:p>
    <w:p w14:paraId="45855D1F" w14:textId="242B33B8" w:rsidR="00DD4C13" w:rsidRPr="002C0156" w:rsidRDefault="00DD4C13" w:rsidP="00F84F10">
      <w:pPr>
        <w:pStyle w:val="2bodytext"/>
      </w:pPr>
      <w:bookmarkStart w:id="2916" w:name="_Toc307481266"/>
      <w:bookmarkStart w:id="2917" w:name="_Toc307574140"/>
      <w:bookmarkStart w:id="2918" w:name="_Toc307481267"/>
      <w:bookmarkStart w:id="2919" w:name="_Toc307574141"/>
      <w:bookmarkStart w:id="2920" w:name="_Toc307481268"/>
      <w:bookmarkStart w:id="2921" w:name="_Toc307574142"/>
      <w:bookmarkStart w:id="2922" w:name="_Toc307481269"/>
      <w:bookmarkStart w:id="2923" w:name="_Toc307574143"/>
      <w:bookmarkStart w:id="2924" w:name="_Toc307481270"/>
      <w:bookmarkStart w:id="2925" w:name="_Toc307481271"/>
      <w:bookmarkStart w:id="2926" w:name="_Toc307481272"/>
      <w:bookmarkStart w:id="2927" w:name="_Toc307481273"/>
      <w:bookmarkStart w:id="2928" w:name="_Toc307481274"/>
      <w:bookmarkStart w:id="2929" w:name="_Toc307481275"/>
      <w:bookmarkStart w:id="2930" w:name="_Toc307481276"/>
      <w:bookmarkStart w:id="2931" w:name="_Toc307481277"/>
      <w:bookmarkStart w:id="2932" w:name="_Toc307574144"/>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p>
    <w:p w14:paraId="4FD36611" w14:textId="663CCCB0" w:rsidR="00AB6DD7" w:rsidRPr="002C0156" w:rsidRDefault="00AB6DD7" w:rsidP="00F84F10">
      <w:pPr>
        <w:jc w:val="center"/>
        <w:rPr>
          <w:i/>
        </w:rPr>
      </w:pPr>
      <w:r w:rsidRPr="002C0156">
        <w:rPr>
          <w:i/>
        </w:rPr>
        <w:t>(Remainder of page intentionally left blank.)</w:t>
      </w:r>
    </w:p>
    <w:p w14:paraId="4BB42C32" w14:textId="77777777" w:rsidR="000973EF" w:rsidRDefault="000973EF" w:rsidP="00F84F10"/>
    <w:p w14:paraId="022A33EF" w14:textId="77777777" w:rsidR="00412FCD" w:rsidRPr="002C0156" w:rsidRDefault="00412FCD" w:rsidP="00F84F10"/>
    <w:p w14:paraId="2BD8B428" w14:textId="77777777" w:rsidR="00AB6DD7" w:rsidRPr="002C0156" w:rsidRDefault="00AB6DD7" w:rsidP="00F84F10">
      <w:r w:rsidRPr="002C0156">
        <w:br w:type="page"/>
      </w:r>
    </w:p>
    <w:p w14:paraId="75465A67" w14:textId="77777777" w:rsidR="00DD4C13" w:rsidRPr="002C0156" w:rsidRDefault="00A32AEE" w:rsidP="00F84F10">
      <w:pPr>
        <w:pStyle w:val="Heading1"/>
      </w:pPr>
      <w:bookmarkStart w:id="2933" w:name="_Toc248215102"/>
      <w:bookmarkStart w:id="2934" w:name="_Toc216258984"/>
      <w:bookmarkStart w:id="2935" w:name="_Toc248291598"/>
      <w:bookmarkStart w:id="2936" w:name="_Toc279050155"/>
      <w:bookmarkStart w:id="2937" w:name="_Toc466451581"/>
      <w:bookmarkStart w:id="2938" w:name="_Toc488144509"/>
      <w:bookmarkStart w:id="2939" w:name="_Toc209615433"/>
      <w:r w:rsidRPr="002C0156">
        <w:lastRenderedPageBreak/>
        <w:t>Quality Assessment and Performance Improvement</w:t>
      </w:r>
      <w:bookmarkEnd w:id="2933"/>
      <w:bookmarkEnd w:id="2934"/>
      <w:bookmarkEnd w:id="2935"/>
      <w:bookmarkEnd w:id="2936"/>
      <w:bookmarkEnd w:id="2937"/>
      <w:bookmarkEnd w:id="2938"/>
      <w:r w:rsidR="00DD4C13" w:rsidRPr="002C0156">
        <w:t>.</w:t>
      </w:r>
      <w:bookmarkEnd w:id="2939"/>
    </w:p>
    <w:p w14:paraId="69E52B3F" w14:textId="77777777" w:rsidR="00DD4C13" w:rsidRPr="002C0156" w:rsidRDefault="00A32AEE" w:rsidP="00F84F10">
      <w:pPr>
        <w:pStyle w:val="Heading2"/>
      </w:pPr>
      <w:bookmarkStart w:id="2940" w:name="_Toc248215103"/>
      <w:bookmarkStart w:id="2941" w:name="_Toc216258985"/>
      <w:bookmarkStart w:id="2942" w:name="_Toc248291599"/>
      <w:bookmarkStart w:id="2943" w:name="_Ref276727212"/>
      <w:bookmarkStart w:id="2944" w:name="_Toc279050156"/>
      <w:bookmarkStart w:id="2945" w:name="_Toc466451582"/>
      <w:bookmarkStart w:id="2946" w:name="_Toc488144510"/>
      <w:bookmarkStart w:id="2947" w:name="_Toc209615434"/>
      <w:r w:rsidRPr="002C0156">
        <w:t>Quality Assessment and Performance Improvement Program</w:t>
      </w:r>
      <w:bookmarkEnd w:id="2940"/>
      <w:bookmarkEnd w:id="2941"/>
      <w:bookmarkEnd w:id="2942"/>
      <w:bookmarkEnd w:id="2943"/>
      <w:bookmarkEnd w:id="2944"/>
      <w:bookmarkEnd w:id="2945"/>
      <w:bookmarkEnd w:id="2946"/>
      <w:r w:rsidR="00DD4C13" w:rsidRPr="002C0156">
        <w:t>.</w:t>
      </w:r>
      <w:bookmarkEnd w:id="2947"/>
    </w:p>
    <w:p w14:paraId="2D1648CB" w14:textId="329B34B7" w:rsidR="00DD4C13" w:rsidRPr="002C0156" w:rsidRDefault="007A214F" w:rsidP="00F84F10">
      <w:pPr>
        <w:pStyle w:val="2bodytext"/>
      </w:pPr>
      <w:r w:rsidRPr="002C0156">
        <w:t>T</w:t>
      </w:r>
      <w:r w:rsidR="00E34E3C" w:rsidRPr="002C0156">
        <w:t xml:space="preserve">he MCO shall provide </w:t>
      </w:r>
      <w:r w:rsidR="006060E7" w:rsidRPr="002C0156">
        <w:t>an ongoing quality assessment and performance improvement program for the services it furnishes to all Enrollees</w:t>
      </w:r>
      <w:r w:rsidR="00514955" w:rsidRPr="002C0156">
        <w:t>,</w:t>
      </w:r>
      <w:r w:rsidR="006060E7" w:rsidRPr="002C0156">
        <w:t xml:space="preserve"> ensuring the delivery of </w:t>
      </w:r>
      <w:r w:rsidR="007B7885" w:rsidRPr="002C0156">
        <w:t>high</w:t>
      </w:r>
      <w:r w:rsidR="00622559">
        <w:t>-</w:t>
      </w:r>
      <w:r w:rsidR="006060E7" w:rsidRPr="002C0156">
        <w:t>quality health care</w:t>
      </w:r>
      <w:r w:rsidR="00DD4C13" w:rsidRPr="002C0156">
        <w:t>.</w:t>
      </w:r>
    </w:p>
    <w:p w14:paraId="76B1B151" w14:textId="1F4C6226" w:rsidR="00DD4C13" w:rsidRPr="002C0156" w:rsidRDefault="006060E7" w:rsidP="00F84F10">
      <w:pPr>
        <w:pStyle w:val="2bodytext"/>
      </w:pPr>
      <w:r w:rsidRPr="002C0156">
        <w:t xml:space="preserve">The </w:t>
      </w:r>
      <w:r w:rsidR="00A32AEE" w:rsidRPr="002C0156">
        <w:t xml:space="preserve">Quality Assessment and Performance Improvement Program must be consistent with federal requirements under Title XIX of the </w:t>
      </w:r>
      <w:r w:rsidR="006C0BAF" w:rsidRPr="002C0156">
        <w:t>SSA</w:t>
      </w:r>
      <w:r w:rsidR="00A32AEE" w:rsidRPr="002C0156">
        <w:t xml:space="preserve">, 42 CFR </w:t>
      </w:r>
      <w:r w:rsidR="00980149" w:rsidRPr="002C0156">
        <w:t>§</w:t>
      </w:r>
      <w:r w:rsidR="00A32AEE" w:rsidRPr="002C0156">
        <w:t xml:space="preserve">438, </w:t>
      </w:r>
      <w:r w:rsidR="006D5486" w:rsidRPr="002C0156">
        <w:t>s</w:t>
      </w:r>
      <w:r w:rsidR="00A32AEE" w:rsidRPr="002C0156">
        <w:t xml:space="preserve">ubpart </w:t>
      </w:r>
      <w:r w:rsidR="007E12D9" w:rsidRPr="002C0156">
        <w:t>E</w:t>
      </w:r>
      <w:r w:rsidR="00A32AEE" w:rsidRPr="002C0156">
        <w:t xml:space="preserve">, and as required pursuant to Minnesota Statutes, Chapters 62D, 62N, </w:t>
      </w:r>
      <w:r w:rsidR="007A214F" w:rsidRPr="002C0156">
        <w:t xml:space="preserve">62Q </w:t>
      </w:r>
      <w:r w:rsidR="00A32AEE" w:rsidRPr="002C0156">
        <w:t xml:space="preserve">and </w:t>
      </w:r>
      <w:r w:rsidR="00980149" w:rsidRPr="002C0156">
        <w:t>§</w:t>
      </w:r>
      <w:r w:rsidR="00A32AEE" w:rsidRPr="002C0156">
        <w:t xml:space="preserve">256B.692 and related rules, including Minnesota Rules, </w:t>
      </w:r>
      <w:r w:rsidR="00383781" w:rsidRPr="002C0156">
        <w:t>parts</w:t>
      </w:r>
      <w:r w:rsidR="00A32AEE" w:rsidRPr="002C0156">
        <w:t xml:space="preserve"> 4685.1105 </w:t>
      </w:r>
      <w:r w:rsidR="005B568A" w:rsidRPr="002C0156">
        <w:t>through</w:t>
      </w:r>
      <w:r w:rsidR="00A32AEE" w:rsidRPr="002C0156">
        <w:t xml:space="preserve"> 4685.1130</w:t>
      </w:r>
      <w:r w:rsidR="00314DF5" w:rsidRPr="002C0156">
        <w:t xml:space="preserve"> and 950</w:t>
      </w:r>
      <w:r w:rsidR="00954996" w:rsidRPr="002C0156">
        <w:t>6</w:t>
      </w:r>
      <w:r w:rsidR="00314DF5" w:rsidRPr="002C0156">
        <w:t>.0400, subp. 5;</w:t>
      </w:r>
      <w:r w:rsidR="00A32AEE" w:rsidRPr="002C0156">
        <w:t>, and applicable NCQA “</w:t>
      </w:r>
      <w:r w:rsidR="00A32AEE" w:rsidRPr="002C0156">
        <w:rPr>
          <w:i/>
          <w:iCs/>
        </w:rPr>
        <w:t>Standards and Guidelines for the Accreditation of Health Plans</w:t>
      </w:r>
      <w:r w:rsidR="00A32AEE" w:rsidRPr="002C0156">
        <w:t>,</w:t>
      </w:r>
      <w:r w:rsidR="008F1BC1" w:rsidRPr="002C0156">
        <w:t>”</w:t>
      </w:r>
      <w:r w:rsidR="00A32AEE" w:rsidRPr="002C0156">
        <w:t xml:space="preserve"> as specified in this Contract</w:t>
      </w:r>
      <w:r w:rsidR="00DD4C13" w:rsidRPr="002C0156">
        <w:t>.</w:t>
      </w:r>
    </w:p>
    <w:p w14:paraId="1F281C8C" w14:textId="2D791E7F" w:rsidR="00DD4C13" w:rsidRPr="002C0156" w:rsidRDefault="007A214F" w:rsidP="00F84F10">
      <w:pPr>
        <w:pStyle w:val="2bodytext"/>
      </w:pPr>
      <w:r w:rsidRPr="002C0156">
        <w:t xml:space="preserve">For </w:t>
      </w:r>
      <w:r w:rsidR="00E7643E" w:rsidRPr="002C0156">
        <w:t>I-</w:t>
      </w:r>
      <w:r w:rsidR="001E11C7" w:rsidRPr="002C0156">
        <w:t>SNBC</w:t>
      </w:r>
      <w:r w:rsidR="00E34E3C" w:rsidRPr="002C0156">
        <w:t xml:space="preserve"> </w:t>
      </w:r>
      <w:r w:rsidRPr="002C0156">
        <w:t xml:space="preserve">Enrollees, </w:t>
      </w:r>
      <w:r w:rsidR="00E34E3C" w:rsidRPr="002C0156">
        <w:t>t</w:t>
      </w:r>
      <w:r w:rsidR="00A32AEE" w:rsidRPr="002C0156">
        <w:t xml:space="preserve">he Quality Assessment and Performance Improvement Program must also meet the quality review requirements for Medicare Advantage contractors specified in Title XVIII, §1852(e) of the </w:t>
      </w:r>
      <w:r w:rsidR="006C0BAF" w:rsidRPr="002C0156">
        <w:t>SSA</w:t>
      </w:r>
      <w:r w:rsidR="00A32AEE" w:rsidRPr="002C0156">
        <w:t xml:space="preserve"> (42 </w:t>
      </w:r>
      <w:r w:rsidR="003A03B5" w:rsidRPr="002C0156">
        <w:t>USC</w:t>
      </w:r>
      <w:r w:rsidR="00A32AEE" w:rsidRPr="002C0156">
        <w:t xml:space="preserve"> </w:t>
      </w:r>
      <w:r w:rsidR="00980149" w:rsidRPr="002C0156">
        <w:t>§</w:t>
      </w:r>
      <w:r w:rsidR="00A32AEE" w:rsidRPr="002C0156">
        <w:t xml:space="preserve">1395w-22) and the implementing regulations at 42 CFR </w:t>
      </w:r>
      <w:r w:rsidR="00980149" w:rsidRPr="002C0156">
        <w:t>§</w:t>
      </w:r>
      <w:r w:rsidR="00A32AEE" w:rsidRPr="002C0156">
        <w:t>422.152-158</w:t>
      </w:r>
      <w:r w:rsidR="00DD4C13" w:rsidRPr="002C0156">
        <w:t>.</w:t>
      </w:r>
    </w:p>
    <w:p w14:paraId="2BF21CD4" w14:textId="19EC73ED" w:rsidR="00800181" w:rsidRPr="002C0156" w:rsidRDefault="00800181" w:rsidP="00F84F10">
      <w:pPr>
        <w:pStyle w:val="2bodytext"/>
      </w:pPr>
      <w:r w:rsidRPr="002C0156">
        <w:t>The MCO must have mechanisms to assess the quality and appropriateness of care furnished to Enrollees using LTSS</w:t>
      </w:r>
      <w:r w:rsidR="00662A4F" w:rsidRPr="002C0156">
        <w:t xml:space="preserve"> for any LTSS services covered under this contract</w:t>
      </w:r>
      <w:r w:rsidRPr="002C0156">
        <w:t>, including assessment of care between care settings and a comparison of services and supports received with those set forth in the enrollee's treatment/service plan.</w:t>
      </w:r>
      <w:r w:rsidR="00895A84" w:rsidRPr="002C0156">
        <w:t xml:space="preserve">  The MCO shall partic</w:t>
      </w:r>
      <w:r w:rsidR="00F240AE" w:rsidRPr="002C0156">
        <w:t>i</w:t>
      </w:r>
      <w:r w:rsidR="00895A84" w:rsidRPr="002C0156">
        <w:t xml:space="preserve">pate as requested in the STATE’s </w:t>
      </w:r>
      <w:r w:rsidR="00895A84" w:rsidRPr="002C0156">
        <w:rPr>
          <w:i/>
        </w:rPr>
        <w:t>HCBS Settings Transition Plan</w:t>
      </w:r>
      <w:r w:rsidR="00895A84" w:rsidRPr="002C0156">
        <w:t xml:space="preserve"> </w:t>
      </w:r>
      <w:r w:rsidR="00F240AE" w:rsidRPr="002C0156">
        <w:t>to assure</w:t>
      </w:r>
      <w:r w:rsidR="00895A84" w:rsidRPr="002C0156">
        <w:t xml:space="preserve"> that MLTSS will be delivered in settings consistent with 42 CFR §441.301(c)(4). </w:t>
      </w:r>
    </w:p>
    <w:p w14:paraId="67046F78" w14:textId="2E112D66" w:rsidR="00800181" w:rsidRPr="002C0156" w:rsidRDefault="00800181" w:rsidP="00F84F10">
      <w:pPr>
        <w:pStyle w:val="2bodytext"/>
      </w:pPr>
      <w:r w:rsidRPr="002C0156">
        <w:t xml:space="preserve">The MCO must participate in efforts by the State to prevent, detect, and remediate critical incidents (consistent with assuring beneficiary health and welfare per </w:t>
      </w:r>
      <w:r w:rsidR="00662A4F" w:rsidRPr="002C0156">
        <w:t xml:space="preserve">42 CFR </w:t>
      </w:r>
      <w:r w:rsidRPr="002C0156">
        <w:t>§§441.302 and 441.730(a))</w:t>
      </w:r>
      <w:r w:rsidR="00C05BD4" w:rsidRPr="002C0156">
        <w:t>,</w:t>
      </w:r>
      <w:r w:rsidRPr="002C0156">
        <w:t xml:space="preserve"> that are based</w:t>
      </w:r>
      <w:r w:rsidR="00C05BD4" w:rsidRPr="002C0156">
        <w:t xml:space="preserve"> at a minimum</w:t>
      </w:r>
      <w:r w:rsidRPr="002C0156">
        <w:t xml:space="preserve"> on the requirements on the State for home and community-based </w:t>
      </w:r>
      <w:r w:rsidR="00662A4F" w:rsidRPr="002C0156">
        <w:t>waiver programs per 42 CFR §441.302(h)</w:t>
      </w:r>
      <w:r w:rsidRPr="002C0156">
        <w:t>.</w:t>
      </w:r>
    </w:p>
    <w:p w14:paraId="6FE0698E" w14:textId="77777777" w:rsidR="00DD4C13" w:rsidRPr="002C0156" w:rsidRDefault="00A32AEE" w:rsidP="00F84F10">
      <w:pPr>
        <w:pStyle w:val="Heading3"/>
      </w:pPr>
      <w:bookmarkStart w:id="2948" w:name="_Toc279050157"/>
      <w:bookmarkStart w:id="2949" w:name="_Toc466451583"/>
      <w:bookmarkStart w:id="2950" w:name="_Toc488144511"/>
      <w:bookmarkStart w:id="2951" w:name="_Toc209615435"/>
      <w:r w:rsidRPr="002C0156">
        <w:t>Scope and Standards</w:t>
      </w:r>
      <w:bookmarkEnd w:id="2948"/>
      <w:bookmarkEnd w:id="2949"/>
      <w:bookmarkEnd w:id="2950"/>
      <w:r w:rsidR="00DD4C13" w:rsidRPr="002C0156">
        <w:t>.</w:t>
      </w:r>
      <w:bookmarkEnd w:id="2951"/>
    </w:p>
    <w:p w14:paraId="6698CD4E" w14:textId="77777777" w:rsidR="00DD4C13" w:rsidRPr="002C0156" w:rsidRDefault="00A32AEE" w:rsidP="00F84F10">
      <w:pPr>
        <w:pStyle w:val="3bodytext"/>
      </w:pPr>
      <w:r w:rsidRPr="002C0156">
        <w:t xml:space="preserve">The MCO must incorporate into its quality assessment and improvement program the standards as described in 42 CFR </w:t>
      </w:r>
      <w:r w:rsidR="00980149" w:rsidRPr="002C0156">
        <w:t>§</w:t>
      </w:r>
      <w:r w:rsidRPr="002C0156">
        <w:t>438</w:t>
      </w:r>
      <w:r w:rsidR="00B863E1" w:rsidRPr="002C0156">
        <w:t>, subpart</w:t>
      </w:r>
      <w:r w:rsidR="007E12D9" w:rsidRPr="002C0156">
        <w:t xml:space="preserve"> E (Quality Measurement and Improvement; External Quality Review)</w:t>
      </w:r>
      <w:r w:rsidR="00723776" w:rsidRPr="002C0156">
        <w:t xml:space="preserve">.  </w:t>
      </w:r>
      <w:r w:rsidRPr="002C0156">
        <w:t>At least annually, the MCO must assess program standards to determine the quality and appropriateness of care and services furnished to all Enrollees</w:t>
      </w:r>
      <w:r w:rsidR="00723776" w:rsidRPr="002C0156">
        <w:t xml:space="preserve">.  </w:t>
      </w:r>
      <w:r w:rsidRPr="002C0156">
        <w:t>This assessment must include monitoring and evaluation of compliance with STATE and CMS standards and performance measurement</w:t>
      </w:r>
      <w:r w:rsidR="00DD4C13" w:rsidRPr="002C0156">
        <w:t>.</w:t>
      </w:r>
    </w:p>
    <w:p w14:paraId="26A76682" w14:textId="77777777" w:rsidR="00DD4C13" w:rsidRPr="002C0156" w:rsidRDefault="00DF6FCA" w:rsidP="00F84F10">
      <w:pPr>
        <w:pStyle w:val="Heading3"/>
      </w:pPr>
      <w:bookmarkStart w:id="2952" w:name="_Toc488144512"/>
      <w:bookmarkStart w:id="2953" w:name="_Ref523910215"/>
      <w:bookmarkStart w:id="2954" w:name="_Toc209615436"/>
      <w:r w:rsidRPr="002C0156">
        <w:t>Accreditation Status</w:t>
      </w:r>
      <w:bookmarkEnd w:id="2952"/>
      <w:bookmarkEnd w:id="2953"/>
      <w:r w:rsidR="00DD4C13" w:rsidRPr="002C0156">
        <w:t>.</w:t>
      </w:r>
      <w:bookmarkEnd w:id="2954"/>
    </w:p>
    <w:p w14:paraId="1445A7A4" w14:textId="105D65BF" w:rsidR="00296465" w:rsidRDefault="007B7885" w:rsidP="00F84F10">
      <w:pPr>
        <w:pStyle w:val="Heading4"/>
      </w:pPr>
      <w:r w:rsidRPr="002C0156">
        <w:t>T</w:t>
      </w:r>
      <w:r w:rsidR="00DF6FCA" w:rsidRPr="002C0156">
        <w:t>he MCO must inform the State whether it has been accredited by a private independent accrediting entity</w:t>
      </w:r>
      <w:r w:rsidR="00957E58" w:rsidRPr="002C0156">
        <w:t xml:space="preserve"> through an annual report due August 1 of the Contract Year, in a format</w:t>
      </w:r>
      <w:r w:rsidR="00723776" w:rsidRPr="002C0156">
        <w:t xml:space="preserve"> </w:t>
      </w:r>
      <w:r w:rsidR="00957E58" w:rsidRPr="002C0156">
        <w:t>determined by the STATE</w:t>
      </w:r>
      <w:r w:rsidR="00723776" w:rsidRPr="002C0156">
        <w:t xml:space="preserve">.  </w:t>
      </w:r>
      <w:r w:rsidR="00296465" w:rsidRPr="00296465">
        <w:t>[42 CFR §438.332]</w:t>
      </w:r>
    </w:p>
    <w:p w14:paraId="61211892" w14:textId="77777777" w:rsidR="00296465" w:rsidRDefault="00296465" w:rsidP="00296465">
      <w:pPr>
        <w:pStyle w:val="Heading5"/>
      </w:pPr>
      <w:bookmarkStart w:id="2955" w:name="_Hlk202266152"/>
      <w:r>
        <w:t xml:space="preserve">The </w:t>
      </w:r>
      <w:r w:rsidRPr="00E730E8">
        <w:t xml:space="preserve">MCO </w:t>
      </w:r>
      <w:r>
        <w:t xml:space="preserve">must </w:t>
      </w:r>
      <w:r w:rsidRPr="00E730E8">
        <w:t xml:space="preserve">submit </w:t>
      </w:r>
      <w:r>
        <w:t xml:space="preserve">this </w:t>
      </w:r>
      <w:r w:rsidRPr="00E730E8">
        <w:t xml:space="preserve">report if they obtain accreditation through an entity other than NCQA. </w:t>
      </w:r>
      <w:r>
        <w:t xml:space="preserve"> This report must include </w:t>
      </w:r>
      <w:r w:rsidRPr="00E730E8">
        <w:t xml:space="preserve">the name of the accrediting entity, accreditation program, and accreditation level. </w:t>
      </w:r>
    </w:p>
    <w:p w14:paraId="5F3A3FA6" w14:textId="77777777" w:rsidR="00296465" w:rsidRDefault="00296465" w:rsidP="00296465">
      <w:pPr>
        <w:pStyle w:val="Heading5"/>
      </w:pPr>
      <w:r>
        <w:t xml:space="preserve">If the MCO is accredited by NCQA, </w:t>
      </w:r>
      <w:bookmarkEnd w:id="2955"/>
      <w:r w:rsidR="00957E58" w:rsidRPr="002C0156">
        <w:t xml:space="preserve">The STATE shall publish the accreditation status for each contracted MCO on its web site, </w:t>
      </w:r>
      <w:r w:rsidRPr="00296465">
        <w:t xml:space="preserve">by linking to the NCQA website that reflects the MCO accreditation status. This link will </w:t>
      </w:r>
      <w:r w:rsidR="00957E58" w:rsidRPr="002C0156">
        <w:t>including whether each MCO has been accredited and, if applicable, the name of the accrediting entity, accreditation program, and accreditation level</w:t>
      </w:r>
      <w:r w:rsidR="00723776" w:rsidRPr="002C0156">
        <w:t xml:space="preserve">.  </w:t>
      </w:r>
    </w:p>
    <w:p w14:paraId="59CAE052" w14:textId="582D5C49" w:rsidR="00957E58" w:rsidRPr="002C0156" w:rsidRDefault="00296465" w:rsidP="00296465">
      <w:pPr>
        <w:pStyle w:val="Heading5"/>
      </w:pPr>
      <w:r w:rsidRPr="00296465">
        <w:t>If the MCO accreditation ends or changes at any time other than the Contract Year, the MCO must notify the STATE in writing within thirty (30) calendar days.</w:t>
      </w:r>
    </w:p>
    <w:p w14:paraId="227FEA17" w14:textId="5FD84F42" w:rsidR="0013376A" w:rsidRPr="002C0156" w:rsidRDefault="00DF6FCA" w:rsidP="00296465">
      <w:pPr>
        <w:pStyle w:val="Heading4"/>
      </w:pPr>
      <w:r w:rsidRPr="002C0156">
        <w:lastRenderedPageBreak/>
        <w:t xml:space="preserve">If </w:t>
      </w:r>
      <w:r w:rsidR="00957E58" w:rsidRPr="002C0156">
        <w:t>the MCO holds an accreditation</w:t>
      </w:r>
      <w:r w:rsidRPr="002C0156">
        <w:t>,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w:t>
      </w:r>
      <w:r w:rsidR="00723776" w:rsidRPr="002C0156">
        <w:t xml:space="preserve">.  </w:t>
      </w:r>
      <w:r w:rsidRPr="002C0156">
        <w:t>The report is due</w:t>
      </w:r>
      <w:r w:rsidR="00723776" w:rsidRPr="002C0156">
        <w:t xml:space="preserve"> </w:t>
      </w:r>
      <w:r w:rsidR="00D0573D" w:rsidRPr="002C0156">
        <w:t>in conjunction with the Triennial Compliance Audit conducted by the STATE as provided in the protocols provided for the Triennial Compliance Examination</w:t>
      </w:r>
      <w:r w:rsidR="00723776" w:rsidRPr="002C0156">
        <w:t xml:space="preserve">.  </w:t>
      </w:r>
      <w:r w:rsidR="007B7885" w:rsidRPr="002C0156">
        <w:t>[42 CFR §438.332(b)]</w:t>
      </w:r>
    </w:p>
    <w:p w14:paraId="0712E41C" w14:textId="392DB276" w:rsidR="00C8153C" w:rsidRPr="002C0156" w:rsidRDefault="00296465" w:rsidP="00F84F10">
      <w:pPr>
        <w:pStyle w:val="Heading4"/>
        <w:rPr>
          <w:rFonts w:cs="Times New Roman"/>
        </w:rPr>
      </w:pPr>
      <w:r>
        <w:rPr>
          <w:rFonts w:cs="Times New Roman"/>
        </w:rPr>
        <w:t>T</w:t>
      </w:r>
      <w:r w:rsidR="00C8153C" w:rsidRPr="002C0156">
        <w:rPr>
          <w:rFonts w:cs="Times New Roman"/>
        </w:rPr>
        <w:t>he MCO</w:t>
      </w:r>
      <w:bookmarkStart w:id="2956" w:name="_Hlk202266325"/>
      <w:r w:rsidRPr="00296465">
        <w:rPr>
          <w:rFonts w:cs="Times New Roman"/>
        </w:rPr>
        <w:t>, if not accredited in health equity,</w:t>
      </w:r>
      <w:bookmarkEnd w:id="2956"/>
      <w:r w:rsidR="00C8153C" w:rsidRPr="002C0156">
        <w:rPr>
          <w:rFonts w:cs="Times New Roman"/>
        </w:rPr>
        <w:t xml:space="preserve"> must </w:t>
      </w:r>
      <w:r>
        <w:rPr>
          <w:rFonts w:cs="Times New Roman"/>
        </w:rPr>
        <w:t xml:space="preserve">continue </w:t>
      </w:r>
      <w:r w:rsidR="00C8153C" w:rsidRPr="002C0156">
        <w:rPr>
          <w:rFonts w:cs="Times New Roman"/>
        </w:rPr>
        <w:t xml:space="preserve">the process </w:t>
      </w:r>
      <w:r>
        <w:rPr>
          <w:rFonts w:cs="Times New Roman"/>
        </w:rPr>
        <w:t xml:space="preserve">of working toward </w:t>
      </w:r>
      <w:r w:rsidR="00C8153C" w:rsidRPr="002C0156">
        <w:rPr>
          <w:rFonts w:cs="Times New Roman"/>
        </w:rPr>
        <w:t>an accreditation in health equity offered by NCQA</w:t>
      </w:r>
      <w:bookmarkStart w:id="2957" w:name="_Hlk205285388"/>
      <w:r w:rsidR="00ED7FF3" w:rsidRPr="00ED7FF3">
        <w:rPr>
          <w:rFonts w:cs="Times New Roman"/>
        </w:rPr>
        <w:t xml:space="preserve"> or continue the process of the alternate proposal</w:t>
      </w:r>
      <w:bookmarkEnd w:id="2957"/>
      <w:r w:rsidR="00C8153C" w:rsidRPr="002C0156">
        <w:rPr>
          <w:rFonts w:cs="Times New Roman"/>
        </w:rPr>
        <w:t>.</w:t>
      </w:r>
      <w:r w:rsidR="00B02B92" w:rsidRPr="002C0156">
        <w:rPr>
          <w:rFonts w:cs="Times New Roman"/>
        </w:rPr>
        <w:t xml:space="preserve"> </w:t>
      </w:r>
      <w:r w:rsidRPr="00296465">
        <w:rPr>
          <w:rFonts w:cs="Times New Roman"/>
        </w:rPr>
        <w:t xml:space="preserve">The MCO must submit a progress report regarding their progress towards submitting for health equity status </w:t>
      </w:r>
      <w:r w:rsidR="00ED7FF3" w:rsidRPr="00ED7FF3">
        <w:rPr>
          <w:rFonts w:cs="Times New Roman"/>
        </w:rPr>
        <w:t xml:space="preserve">or an alternate proposal  </w:t>
      </w:r>
      <w:r w:rsidRPr="00296465">
        <w:rPr>
          <w:rFonts w:cs="Times New Roman"/>
        </w:rPr>
        <w:t xml:space="preserve">to the STATE by  June 1, 2026. </w:t>
      </w:r>
      <w:r w:rsidR="00C8153C" w:rsidRPr="002C0156">
        <w:rPr>
          <w:rFonts w:cs="Times New Roman"/>
        </w:rPr>
        <w:t xml:space="preserve">Accreditation other than NCQA must be approved by the STATE. </w:t>
      </w:r>
    </w:p>
    <w:p w14:paraId="46BA1371" w14:textId="77777777" w:rsidR="00DD4C13" w:rsidRPr="002C0156" w:rsidRDefault="00A32AEE" w:rsidP="00F84F10">
      <w:pPr>
        <w:pStyle w:val="Heading3"/>
      </w:pPr>
      <w:bookmarkStart w:id="2958" w:name="_Toc279050158"/>
      <w:bookmarkStart w:id="2959" w:name="_Toc466451584"/>
      <w:bookmarkStart w:id="2960" w:name="_Toc488144513"/>
      <w:bookmarkStart w:id="2961" w:name="_Toc209615437"/>
      <w:r w:rsidRPr="002C0156">
        <w:t>Information System</w:t>
      </w:r>
      <w:bookmarkEnd w:id="2958"/>
      <w:bookmarkEnd w:id="2959"/>
      <w:bookmarkEnd w:id="2960"/>
      <w:r w:rsidR="00DD4C13" w:rsidRPr="002C0156">
        <w:t>.</w:t>
      </w:r>
      <w:bookmarkEnd w:id="2961"/>
    </w:p>
    <w:p w14:paraId="3DC725B0" w14:textId="7F143ECC" w:rsidR="00A32AEE" w:rsidRPr="002C0156" w:rsidRDefault="00B863E1" w:rsidP="00F84F10">
      <w:pPr>
        <w:pStyle w:val="3bodytext"/>
      </w:pPr>
      <w:r w:rsidRPr="002C0156">
        <w:t>The MCO must o</w:t>
      </w:r>
      <w:r w:rsidR="00A32AEE" w:rsidRPr="002C0156">
        <w:t>perate an information system that supports initial and ongoing operations and quality assessment and performance improvement program</w:t>
      </w:r>
      <w:r w:rsidR="00723776" w:rsidRPr="002C0156">
        <w:t xml:space="preserve">.  </w:t>
      </w:r>
      <w:r w:rsidR="00A32AEE" w:rsidRPr="002C0156">
        <w:t xml:space="preserve">The MCO must maintain a health information system that collects, analyzes, integrates, and reports data, and can achieve the following </w:t>
      </w:r>
      <w:r w:rsidR="00C531E9" w:rsidRPr="002C0156">
        <w:t>objectives [</w:t>
      </w:r>
      <w:r w:rsidR="002523E9" w:rsidRPr="002C0156">
        <w:t xml:space="preserve">SSA 1903(r)(7); </w:t>
      </w:r>
      <w:r w:rsidR="007B7885" w:rsidRPr="002C0156">
        <w:t>42 CFR §438.242]</w:t>
      </w:r>
      <w:r w:rsidR="00A32AEE" w:rsidRPr="002C0156">
        <w:t>:</w:t>
      </w:r>
    </w:p>
    <w:p w14:paraId="3DC725B1" w14:textId="77777777" w:rsidR="00A32AEE" w:rsidRPr="002C0156" w:rsidRDefault="00A32AEE" w:rsidP="00F84F10">
      <w:pPr>
        <w:pStyle w:val="Heading4"/>
      </w:pPr>
      <w:r w:rsidRPr="002C0156">
        <w:t>Collect data on Enrollee and Provider characteristics, and on services furnished to Enrollees;</w:t>
      </w:r>
    </w:p>
    <w:p w14:paraId="75B99088" w14:textId="77777777" w:rsidR="00DD4C13" w:rsidRPr="002C0156" w:rsidRDefault="00A32AEE" w:rsidP="00F84F10">
      <w:pPr>
        <w:pStyle w:val="Heading4"/>
      </w:pPr>
      <w:r w:rsidRPr="002C0156">
        <w:t>Ensure that data received from Providers is accurate and complete by:</w:t>
      </w:r>
      <w:r w:rsidR="00D12495" w:rsidRPr="002C0156">
        <w:t xml:space="preserve"> 1) </w:t>
      </w:r>
      <w:r w:rsidRPr="002C0156">
        <w:t>Verifying the accuracy and timeliness of reported data;</w:t>
      </w:r>
      <w:r w:rsidR="00D12495" w:rsidRPr="002C0156">
        <w:t xml:space="preserve"> 2) </w:t>
      </w:r>
      <w:r w:rsidRPr="002C0156">
        <w:t>Screening or editing the data for completeness, logic, and consistency; and</w:t>
      </w:r>
      <w:r w:rsidR="00D12495" w:rsidRPr="002C0156">
        <w:t xml:space="preserve"> 3) </w:t>
      </w:r>
      <w:r w:rsidRPr="002C0156">
        <w:t>Collecting service information in standardized formats to the extent feasible and appropriate</w:t>
      </w:r>
      <w:r w:rsidR="00DD4C13" w:rsidRPr="002C0156">
        <w:t>.</w:t>
      </w:r>
    </w:p>
    <w:p w14:paraId="47D2093F" w14:textId="0F8E7A86" w:rsidR="00DD4C13" w:rsidRPr="002C0156" w:rsidRDefault="00A32AEE" w:rsidP="00F84F10">
      <w:pPr>
        <w:pStyle w:val="Heading4"/>
      </w:pPr>
      <w:r w:rsidRPr="002C0156">
        <w:t>Make all collected data available to the STATE and CMS upon request</w:t>
      </w:r>
      <w:r w:rsidR="00DD4C13" w:rsidRPr="002C0156">
        <w:t>.</w:t>
      </w:r>
    </w:p>
    <w:p w14:paraId="479C3AEF" w14:textId="67A7192A" w:rsidR="00543024" w:rsidRPr="002C0156" w:rsidRDefault="00543024" w:rsidP="00F84F10">
      <w:pPr>
        <w:pStyle w:val="Heading4"/>
        <w:rPr>
          <w:rFonts w:eastAsia="Calibri"/>
          <w:bCs w:val="0"/>
          <w:iCs w:val="0"/>
        </w:rPr>
      </w:pPr>
      <w:r w:rsidRPr="002C0156">
        <w:rPr>
          <w:rFonts w:eastAsia="Calibri"/>
          <w:bCs w:val="0"/>
          <w:iCs w:val="0"/>
        </w:rPr>
        <w:t>Effective July 1, 2021</w:t>
      </w:r>
      <w:r w:rsidR="00E86409" w:rsidRPr="002C0156">
        <w:rPr>
          <w:rFonts w:eastAsia="Calibri"/>
          <w:bCs w:val="0"/>
          <w:iCs w:val="0"/>
        </w:rPr>
        <w:t>, t</w:t>
      </w:r>
      <w:r w:rsidRPr="002C0156">
        <w:rPr>
          <w:rFonts w:eastAsia="Calibri"/>
          <w:bCs w:val="0"/>
          <w:iCs w:val="0"/>
        </w:rPr>
        <w:t xml:space="preserve">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 and 431.70, to be read as if the sections applied directly to the MCO. </w:t>
      </w:r>
    </w:p>
    <w:p w14:paraId="4F8DB941" w14:textId="724754E7" w:rsidR="00543024" w:rsidRPr="002C0156" w:rsidRDefault="00543024" w:rsidP="00F84F10">
      <w:pPr>
        <w:pStyle w:val="Heading5"/>
        <w:rPr>
          <w:rFonts w:eastAsia="Calibri"/>
        </w:rPr>
      </w:pPr>
      <w:bookmarkStart w:id="2962" w:name="_Ref208831530"/>
      <w:r w:rsidRPr="002C0156">
        <w:rPr>
          <w:rFonts w:eastAsia="Calibri"/>
        </w:rPr>
        <w:t xml:space="preserve">Enrollee Data API. </w:t>
      </w:r>
      <w:r w:rsidR="00E86409" w:rsidRPr="002C0156">
        <w:rPr>
          <w:rFonts w:eastAsia="Calibri"/>
        </w:rPr>
        <w:t>T</w:t>
      </w:r>
      <w:r w:rsidRPr="002C0156">
        <w:rPr>
          <w:rFonts w:eastAsia="Calibri"/>
        </w:rPr>
        <w:t>he MCO must implement and maintain a publicly accessible standards-based API consistent with 42 CFR §431.60, to provide with the approval and at the direction of a current Enrollee (including the Enrollee’s personal representative):</w:t>
      </w:r>
      <w:bookmarkEnd w:id="2962"/>
    </w:p>
    <w:p w14:paraId="0B08CD48" w14:textId="77777777" w:rsidR="00543024" w:rsidRPr="002C0156" w:rsidRDefault="00543024" w:rsidP="00F84F10">
      <w:pPr>
        <w:pStyle w:val="Heading6"/>
        <w:rPr>
          <w:rFonts w:eastAsia="Calibri"/>
        </w:rPr>
      </w:pPr>
      <w:r w:rsidRPr="002C0156">
        <w:rPr>
          <w:rFonts w:eastAsia="Calibri"/>
        </w:rPr>
        <w:t xml:space="preserve">Adjudicated claims, and provider remittances and Enrollee cost-sharing pertaining to such claims, no later than one (1) business day after a claim is processed. This includes claims that may be, were, or are in the process of appeal. Adjudicated claims includes data from any subcontractors, per 42 CFR §438.242(b)(5)(i). </w:t>
      </w:r>
    </w:p>
    <w:p w14:paraId="6BB7EE63" w14:textId="77777777" w:rsidR="00543024" w:rsidRPr="002C0156" w:rsidRDefault="00543024" w:rsidP="00F84F10">
      <w:pPr>
        <w:pStyle w:val="Heading6"/>
        <w:rPr>
          <w:rFonts w:eastAsia="Calibri"/>
          <w:iCs w:val="0"/>
        </w:rPr>
      </w:pPr>
      <w:r w:rsidRPr="002C0156">
        <w:rPr>
          <w:rFonts w:eastAsia="Calibri"/>
          <w:iCs w:val="0"/>
        </w:rPr>
        <w:t xml:space="preserve">Encounter data no later than one (1) business day after receiving the data from providers. </w:t>
      </w:r>
      <w:r w:rsidRPr="002C0156">
        <w:rPr>
          <w:rFonts w:eastAsia="Calibri"/>
        </w:rPr>
        <w:t>Encounters</w:t>
      </w:r>
      <w:r w:rsidRPr="002C0156">
        <w:rPr>
          <w:rFonts w:eastAsia="Calibri"/>
          <w:iCs w:val="0"/>
        </w:rPr>
        <w:t xml:space="preserve"> includes claims for which payment is made on a capitated or other non-fee-for-service basis. Encounters also includes data from any subcontractors, per 42 CFR §438.242(b)(5)(i); </w:t>
      </w:r>
    </w:p>
    <w:p w14:paraId="0A4144C1" w14:textId="77777777" w:rsidR="00543024" w:rsidRPr="002C0156" w:rsidRDefault="00543024" w:rsidP="00F84F10">
      <w:pPr>
        <w:pStyle w:val="Heading6"/>
        <w:rPr>
          <w:rFonts w:eastAsia="Calibri"/>
          <w:iCs w:val="0"/>
        </w:rPr>
      </w:pPr>
      <w:r w:rsidRPr="002C0156">
        <w:rPr>
          <w:rFonts w:eastAsia="Calibri"/>
          <w:iCs w:val="0"/>
        </w:rPr>
        <w:t>Clinical data, including laboratory results, if the MCO maintains any such data, no later than one (1) business day after the data are received by the MCO; and</w:t>
      </w:r>
    </w:p>
    <w:p w14:paraId="04F74C1A" w14:textId="77777777" w:rsidR="00543024" w:rsidRPr="002C0156" w:rsidRDefault="00543024" w:rsidP="00F84F10">
      <w:pPr>
        <w:pStyle w:val="Heading6"/>
        <w:rPr>
          <w:rFonts w:eastAsia="Calibri"/>
          <w:iCs w:val="0"/>
        </w:rPr>
      </w:pPr>
      <w:r w:rsidRPr="002C0156">
        <w:rPr>
          <w:rFonts w:eastAsia="Calibri"/>
          <w:iCs w:val="0"/>
        </w:rPr>
        <w:t xml:space="preserve">Information about covered outpatient drugs and updates to such information, including, where applicable, preferred drug list information, no later than one (1) </w:t>
      </w:r>
      <w:r w:rsidRPr="002C0156">
        <w:rPr>
          <w:rFonts w:eastAsia="Calibri"/>
          <w:iCs w:val="0"/>
        </w:rPr>
        <w:lastRenderedPageBreak/>
        <w:t>business day after the effective date of any such information or updates to such information.  [42 CFR §438.242(b)(5); 42 CFR §431.60]]</w:t>
      </w:r>
    </w:p>
    <w:p w14:paraId="1E2F2676" w14:textId="77777777" w:rsidR="00543024" w:rsidRPr="002C0156" w:rsidRDefault="00543024" w:rsidP="00F84F10">
      <w:pPr>
        <w:pStyle w:val="Heading6"/>
        <w:rPr>
          <w:rFonts w:eastAsia="Calibri"/>
          <w:iCs w:val="0"/>
        </w:rPr>
      </w:pPr>
      <w:r w:rsidRPr="002C0156">
        <w:rPr>
          <w:rFonts w:eastAsia="Calibri"/>
          <w:iCs w:val="0"/>
        </w:rPr>
        <w:t>Data must include claims and encounters dating back to date of service of January 1, 2016.</w:t>
      </w:r>
    </w:p>
    <w:p w14:paraId="11E34C5F" w14:textId="5E6E84EF" w:rsidR="00543024" w:rsidRPr="002C0156" w:rsidRDefault="00543024" w:rsidP="00F84F10">
      <w:pPr>
        <w:pStyle w:val="Heading5"/>
        <w:rPr>
          <w:rFonts w:eastAsia="Calibri"/>
        </w:rPr>
      </w:pPr>
      <w:r w:rsidRPr="002C0156">
        <w:rPr>
          <w:rFonts w:eastAsia="Calibri"/>
        </w:rPr>
        <w:t xml:space="preserve">Provider Directory API.  The MCO must implement and maintain a publicly accessible standards-based API consistent with 42 CFR §431.70, which must include all information specified in the MCO's Provider directory in section </w:t>
      </w:r>
      <w:r w:rsidR="00273B6C">
        <w:rPr>
          <w:rFonts w:eastAsia="Calibri"/>
        </w:rPr>
        <w:t>3.14.6</w:t>
      </w:r>
      <w:r w:rsidR="00BB78F0" w:rsidRPr="002C0156">
        <w:rPr>
          <w:rFonts w:eastAsia="Calibri"/>
        </w:rPr>
        <w:t xml:space="preserve"> </w:t>
      </w:r>
      <w:r w:rsidRPr="002C0156">
        <w:rPr>
          <w:rFonts w:eastAsia="Calibri"/>
        </w:rPr>
        <w:t>Provider Directory,  and must be updated no later than thirty (30) calendar days after the MCO receives Provider directory information or updates to Provider directory information.  The API must be accessible via a public-facing digital endpoint on the MCO's website. [42 CFR §438.242(b)(6); 42 CFR §431.70, §438.10(h)(1) and (2)]</w:t>
      </w:r>
    </w:p>
    <w:p w14:paraId="57F58146" w14:textId="3EDCED96" w:rsidR="00543024" w:rsidRPr="002C0156" w:rsidRDefault="00543024" w:rsidP="00F84F10">
      <w:pPr>
        <w:pStyle w:val="Heading5"/>
        <w:rPr>
          <w:rFonts w:eastAsia="Calibri"/>
        </w:rPr>
      </w:pPr>
      <w:r w:rsidRPr="002C0156">
        <w:t xml:space="preserve">Effective January 1, 2022, </w:t>
      </w:r>
      <w:r w:rsidR="00F04AC9" w:rsidRPr="002C0156">
        <w:t xml:space="preserve">or when required by CMS, </w:t>
      </w:r>
      <w:r w:rsidRPr="002C0156">
        <w:t xml:space="preserve">the MCO must implement and maintain a payer-to-payer data exchange method to send, at a current or former Enrollee’s </w:t>
      </w:r>
      <w:r w:rsidRPr="002C0156">
        <w:rPr>
          <w:rFonts w:eastAsia="Calibri"/>
        </w:rPr>
        <w:t>request</w:t>
      </w:r>
      <w:r w:rsidRPr="002C0156">
        <w:t>, specific information that the MCO maintains with a date of service on or after January 1, 2016 to any other payer identified by the current Enrollee or former Enrollee. [42 CFR 438.62(b)(1)(vi)]</w:t>
      </w:r>
    </w:p>
    <w:p w14:paraId="1770DD19" w14:textId="5FF05509" w:rsidR="004D2D6C" w:rsidRPr="002C0156" w:rsidRDefault="00543024" w:rsidP="00F84F10">
      <w:pPr>
        <w:pStyle w:val="Heading5"/>
      </w:pPr>
      <w:r w:rsidRPr="002C0156">
        <w:t xml:space="preserve">The MCO shall participate in a STATE work group </w:t>
      </w:r>
      <w:r w:rsidR="00C8153C" w:rsidRPr="002C0156">
        <w:t xml:space="preserve">upon STATE request </w:t>
      </w:r>
      <w:r w:rsidRPr="002C0156">
        <w:t>to continue to implement the requirements of this section.</w:t>
      </w:r>
      <w:r w:rsidR="004D2D6C" w:rsidRPr="002C0156">
        <w:t xml:space="preserve"> </w:t>
      </w:r>
    </w:p>
    <w:p w14:paraId="67FF3308" w14:textId="5FDEC6CC" w:rsidR="00543024" w:rsidRPr="002C0156" w:rsidRDefault="004D2D6C" w:rsidP="00F84F10">
      <w:pPr>
        <w:pStyle w:val="Heading5"/>
        <w:rPr>
          <w:rFonts w:eastAsia="Calibri"/>
        </w:rPr>
      </w:pPr>
      <w:r w:rsidRPr="002C0156">
        <w:t xml:space="preserve"> </w:t>
      </w:r>
      <w:r w:rsidR="00543024" w:rsidRPr="002C0156">
        <w:rPr>
          <w:rFonts w:eastAsia="Calibri"/>
        </w:rPr>
        <w:t>The MCO shall implement the requirements of this section in accordance with the Implementation Guides (IGs) and other relevant materials listed in the CMS guidance in the following link: https://www.cms.gov/Regulations-and-Guidance/Guidance/Interoperability/index</w:t>
      </w:r>
    </w:p>
    <w:p w14:paraId="50DF0612" w14:textId="77777777" w:rsidR="00DD4C13" w:rsidRPr="002C0156" w:rsidRDefault="00D12495" w:rsidP="00F84F10">
      <w:pPr>
        <w:pStyle w:val="Heading3"/>
      </w:pPr>
      <w:bookmarkStart w:id="2963" w:name="_Toc279050159"/>
      <w:bookmarkStart w:id="2964" w:name="_Toc466451585"/>
      <w:bookmarkStart w:id="2965" w:name="_Toc488144514"/>
      <w:bookmarkStart w:id="2966" w:name="_Toc209615438"/>
      <w:r w:rsidRPr="002C0156">
        <w:t xml:space="preserve">Review of </w:t>
      </w:r>
      <w:r w:rsidR="00A32AEE" w:rsidRPr="002C0156">
        <w:t>Utilization Management</w:t>
      </w:r>
      <w:bookmarkEnd w:id="2963"/>
      <w:bookmarkEnd w:id="2964"/>
      <w:bookmarkEnd w:id="2965"/>
      <w:r w:rsidR="00DD4C13" w:rsidRPr="002C0156">
        <w:t>.</w:t>
      </w:r>
      <w:bookmarkEnd w:id="2966"/>
    </w:p>
    <w:p w14:paraId="3DC725B9" w14:textId="3F1CD9DF" w:rsidR="00A32AEE" w:rsidRPr="002C0156" w:rsidRDefault="00A32AEE" w:rsidP="00F84F10">
      <w:pPr>
        <w:pStyle w:val="3bodytext"/>
      </w:pPr>
      <w:r w:rsidRPr="002C0156">
        <w:t>The MCO shall adopt a utilization management structure consistent with state and federal regulations and current NCQA “</w:t>
      </w:r>
      <w:r w:rsidRPr="002C0156">
        <w:rPr>
          <w:i/>
          <w:iCs/>
        </w:rPr>
        <w:t>Standards and Guidelines for the Accreditation of Health Plans</w:t>
      </w:r>
      <w:r w:rsidRPr="002C0156">
        <w:t>.”</w:t>
      </w:r>
      <w:r w:rsidR="00723776" w:rsidRPr="002C0156">
        <w:t xml:space="preserve"> </w:t>
      </w:r>
      <w:r w:rsidR="007B7885" w:rsidRPr="002C0156">
        <w:t>T</w:t>
      </w:r>
      <w:r w:rsidRPr="002C0156">
        <w:t>his structure must include an effective mechanism and written description to detect both under</w:t>
      </w:r>
      <w:r w:rsidR="00B863E1" w:rsidRPr="002C0156">
        <w:t>-</w:t>
      </w:r>
      <w:r w:rsidRPr="002C0156">
        <w:t xml:space="preserve"> and over</w:t>
      </w:r>
      <w:r w:rsidR="00B863E1" w:rsidRPr="002C0156">
        <w:t>-</w:t>
      </w:r>
      <w:r w:rsidRPr="002C0156">
        <w:t>utilization of services</w:t>
      </w:r>
      <w:r w:rsidR="00723776" w:rsidRPr="002C0156">
        <w:t xml:space="preserve">.  </w:t>
      </w:r>
      <w:r w:rsidR="007B7885" w:rsidRPr="002C0156">
        <w:t>[42 CFR §438.330(b)(3)]</w:t>
      </w:r>
    </w:p>
    <w:p w14:paraId="3DC725BA" w14:textId="39B10616" w:rsidR="00A32AEE" w:rsidRPr="002C0156" w:rsidRDefault="00A32AEE" w:rsidP="00F84F10">
      <w:pPr>
        <w:pStyle w:val="Heading4"/>
      </w:pPr>
      <w:r w:rsidRPr="002C0156">
        <w:t>The MCO shall facilitate the delivery of appropriate care and monitor the impact of its utilization management program to detect and correct potential under- and over</w:t>
      </w:r>
      <w:r w:rsidR="002E766D" w:rsidRPr="002C0156">
        <w:t>-</w:t>
      </w:r>
      <w:r w:rsidRPr="002C0156">
        <w:t>utilization</w:t>
      </w:r>
      <w:r w:rsidR="00723776" w:rsidRPr="002C0156">
        <w:t xml:space="preserve">.  </w:t>
      </w:r>
      <w:r w:rsidRPr="002C0156">
        <w:t>The MCO shall:</w:t>
      </w:r>
    </w:p>
    <w:p w14:paraId="3DC725BB" w14:textId="10CC373F" w:rsidR="00A32AEE" w:rsidRPr="002C0156" w:rsidRDefault="00A32AEE" w:rsidP="00F84F10">
      <w:pPr>
        <w:pStyle w:val="Heading5"/>
      </w:pPr>
      <w:r w:rsidRPr="002C0156">
        <w:t>Choose the appropriate number of relevant types of utilization data,</w:t>
      </w:r>
      <w:r w:rsidR="007B7885" w:rsidRPr="002C0156">
        <w:t xml:space="preserve"> to monitor</w:t>
      </w:r>
      <w:r w:rsidRPr="002C0156">
        <w:t xml:space="preserve"> including one type related to behavioral health;</w:t>
      </w:r>
    </w:p>
    <w:p w14:paraId="3DC725BC" w14:textId="5859F92D" w:rsidR="00A32AEE" w:rsidRPr="002C0156" w:rsidRDefault="00A32AEE" w:rsidP="00F84F10">
      <w:pPr>
        <w:pStyle w:val="Heading5"/>
      </w:pPr>
      <w:r w:rsidRPr="002C0156">
        <w:t>Set thresholds for the selected types of utilization data and annually quantitatively analyze the data against the established thresholds to detect under</w:t>
      </w:r>
      <w:r w:rsidR="00191824" w:rsidRPr="002C0156">
        <w:t>-</w:t>
      </w:r>
      <w:r w:rsidRPr="002C0156">
        <w:t xml:space="preserve"> and over</w:t>
      </w:r>
      <w:r w:rsidR="002E766D" w:rsidRPr="002C0156">
        <w:t>-</w:t>
      </w:r>
      <w:r w:rsidRPr="002C0156">
        <w:t>utilization;</w:t>
      </w:r>
    </w:p>
    <w:p w14:paraId="3DC725BD" w14:textId="767B8BF5" w:rsidR="00A32AEE" w:rsidRPr="002C0156" w:rsidRDefault="002E766D" w:rsidP="00F84F10">
      <w:pPr>
        <w:pStyle w:val="Heading5"/>
      </w:pPr>
      <w:r w:rsidRPr="002C0156">
        <w:t>Examine possible explanations for</w:t>
      </w:r>
      <w:r w:rsidR="00A32AEE" w:rsidRPr="002C0156">
        <w:t xml:space="preserve"> all data not within thresholds;</w:t>
      </w:r>
    </w:p>
    <w:p w14:paraId="3DC725BE" w14:textId="77777777" w:rsidR="00A32AEE" w:rsidRPr="002C0156" w:rsidRDefault="00A32AEE" w:rsidP="00F84F10">
      <w:pPr>
        <w:pStyle w:val="Heading5"/>
      </w:pPr>
      <w:r w:rsidRPr="002C0156">
        <w:t>Analyze data not within threshold by medical group or practice; and</w:t>
      </w:r>
    </w:p>
    <w:p w14:paraId="5E1E97E7" w14:textId="77777777" w:rsidR="00DD4C13" w:rsidRPr="002C0156" w:rsidRDefault="00A32AEE" w:rsidP="00F84F10">
      <w:pPr>
        <w:pStyle w:val="Heading5"/>
      </w:pPr>
      <w:r w:rsidRPr="002C0156">
        <w:t>Take action to address identified problems of under</w:t>
      </w:r>
      <w:r w:rsidR="003F1A7D" w:rsidRPr="002C0156">
        <w:t xml:space="preserve">- </w:t>
      </w:r>
      <w:r w:rsidRPr="002C0156">
        <w:t>and over</w:t>
      </w:r>
      <w:r w:rsidR="003F1A7D" w:rsidRPr="002C0156">
        <w:t>-</w:t>
      </w:r>
      <w:r w:rsidRPr="002C0156">
        <w:t>utilization, and measure the effectiveness of its interventions</w:t>
      </w:r>
      <w:r w:rsidR="00DD4C13" w:rsidRPr="002C0156">
        <w:t>.</w:t>
      </w:r>
    </w:p>
    <w:p w14:paraId="2C410643" w14:textId="77777777" w:rsidR="00DD4C13" w:rsidRPr="002C0156" w:rsidRDefault="00A32AEE" w:rsidP="00F84F10">
      <w:pPr>
        <w:pStyle w:val="Heading4"/>
      </w:pPr>
      <w:bookmarkStart w:id="2967" w:name="_Ref202354063"/>
      <w:r w:rsidRPr="002C0156">
        <w:t>The MCO shall submit to the STATE upon request a written report that includes performance measurement data summarizing identified under</w:t>
      </w:r>
      <w:r w:rsidR="00A96865" w:rsidRPr="002C0156">
        <w:t>-</w:t>
      </w:r>
      <w:r w:rsidRPr="002C0156">
        <w:t>utilization and overutilization of services</w:t>
      </w:r>
      <w:r w:rsidR="00DD4C13" w:rsidRPr="002C0156">
        <w:t>.</w:t>
      </w:r>
      <w:bookmarkEnd w:id="2967"/>
    </w:p>
    <w:p w14:paraId="5E1D4219" w14:textId="77777777" w:rsidR="00DD4C13" w:rsidRPr="002C0156" w:rsidRDefault="00A32AEE" w:rsidP="00F84F10">
      <w:pPr>
        <w:pStyle w:val="Heading3"/>
      </w:pPr>
      <w:bookmarkStart w:id="2968" w:name="_Toc279050160"/>
      <w:bookmarkStart w:id="2969" w:name="_Toc466451586"/>
      <w:bookmarkStart w:id="2970" w:name="_Toc488144515"/>
      <w:bookmarkStart w:id="2971" w:name="_Ref518054748"/>
      <w:bookmarkStart w:id="2972" w:name="_Toc209615439"/>
      <w:r w:rsidRPr="002C0156">
        <w:lastRenderedPageBreak/>
        <w:t>Special Health Care Needs</w:t>
      </w:r>
      <w:bookmarkEnd w:id="2968"/>
      <w:bookmarkEnd w:id="2969"/>
      <w:bookmarkEnd w:id="2970"/>
      <w:bookmarkEnd w:id="2971"/>
      <w:r w:rsidR="00DD4C13" w:rsidRPr="002C0156">
        <w:t>.</w:t>
      </w:r>
      <w:bookmarkEnd w:id="2972"/>
    </w:p>
    <w:p w14:paraId="2C4EAFBA" w14:textId="0024E48A" w:rsidR="007B7885" w:rsidRPr="002C0156" w:rsidRDefault="00A32AEE" w:rsidP="00F84F10">
      <w:pPr>
        <w:pStyle w:val="3bodytext"/>
      </w:pPr>
      <w:r w:rsidRPr="002C0156">
        <w:t xml:space="preserve">The MCO must have effective mechanisms </w:t>
      </w:r>
      <w:r w:rsidR="0036666D" w:rsidRPr="002C0156">
        <w:t>to</w:t>
      </w:r>
      <w:r w:rsidRPr="002C0156">
        <w:t xml:space="preserve"> assess the quality and appropriateness of care furnished to Enrollees with special health care needs</w:t>
      </w:r>
      <w:r w:rsidR="00723776" w:rsidRPr="002C0156">
        <w:t xml:space="preserve">. </w:t>
      </w:r>
      <w:r w:rsidR="00962245" w:rsidRPr="002C0156">
        <w:t xml:space="preserve">If the MCO has in place an alternative mechanism(s), or is proposing a new mechanism(s) that meets or exceeds the requirements of this section, the MCO must submit a written description to the STATE for approval.  If the MCO’s mechanism(s) have been approved by the STATE and there has been a material change, the MCO must timely submit a revised description to the STATE for approval (see also section </w:t>
      </w:r>
      <w:r w:rsidR="00273B6C">
        <w:t>3.15.4</w:t>
      </w:r>
      <w:r w:rsidR="00962245" w:rsidRPr="002C0156">
        <w:t>).</w:t>
      </w:r>
      <w:r w:rsidR="00723776" w:rsidRPr="002C0156">
        <w:t xml:space="preserve"> </w:t>
      </w:r>
      <w:r w:rsidR="007B7885" w:rsidRPr="002C0156">
        <w:t xml:space="preserve">[42 CFR §438.330(b)(4)] </w:t>
      </w:r>
    </w:p>
    <w:p w14:paraId="266597C9" w14:textId="77777777" w:rsidR="00DD4C13" w:rsidRPr="002C0156" w:rsidRDefault="00A32AEE" w:rsidP="00F84F10">
      <w:pPr>
        <w:pStyle w:val="3bodytext"/>
      </w:pPr>
      <w:r w:rsidRPr="002C0156">
        <w:t xml:space="preserve">All Enrollees covered by this </w:t>
      </w:r>
      <w:r w:rsidR="00BF33D6" w:rsidRPr="002C0156">
        <w:t xml:space="preserve">SNBC </w:t>
      </w:r>
      <w:r w:rsidRPr="002C0156">
        <w:t>Contract are considered to meet the STATE’s criteria for special needs</w:t>
      </w:r>
      <w:r w:rsidR="00DD4C13" w:rsidRPr="002C0156">
        <w:t>.</w:t>
      </w:r>
    </w:p>
    <w:p w14:paraId="246EEEEE" w14:textId="2656BAA8" w:rsidR="00DD4C13" w:rsidRPr="002C0156" w:rsidRDefault="00A32AEE" w:rsidP="00F84F10">
      <w:pPr>
        <w:pStyle w:val="Heading4"/>
      </w:pPr>
      <w:r w:rsidRPr="002C0156">
        <w:t>Identification and Assessment</w:t>
      </w:r>
      <w:r w:rsidR="00723776" w:rsidRPr="002C0156">
        <w:t xml:space="preserve">.  </w:t>
      </w:r>
      <w:r w:rsidRPr="002C0156">
        <w:t xml:space="preserve">Pursuant to section </w:t>
      </w:r>
      <w:r w:rsidR="00273B6C">
        <w:t>6.1.4</w:t>
      </w:r>
      <w:r w:rsidRPr="002C0156">
        <w:t xml:space="preserve">, the MCO shall perform </w:t>
      </w:r>
      <w:r w:rsidR="008F1BC1" w:rsidRPr="002C0156">
        <w:t xml:space="preserve">assessments </w:t>
      </w:r>
      <w:r w:rsidRPr="002C0156">
        <w:t xml:space="preserve">on all </w:t>
      </w:r>
      <w:r w:rsidR="00FB00D5" w:rsidRPr="002C0156">
        <w:t xml:space="preserve">SNBC </w:t>
      </w:r>
      <w:r w:rsidRPr="002C0156">
        <w:t>Enrollees and identify any ongoing special conditions of the Enrollee that may require a course of treatment or regular care monitoring</w:t>
      </w:r>
      <w:r w:rsidR="00723776" w:rsidRPr="002C0156">
        <w:t xml:space="preserve">.  </w:t>
      </w:r>
      <w:r w:rsidRPr="002C0156">
        <w:t>The MCO must implement mechanisms to assess Enrollees identified and monitor the care set forth by the MCO’s treatment team, as applicable</w:t>
      </w:r>
      <w:r w:rsidR="00723776" w:rsidRPr="002C0156">
        <w:t xml:space="preserve">.  </w:t>
      </w:r>
      <w:r w:rsidRPr="002C0156">
        <w:t>The assessment must utilize appropriate Health Care Professionals to identify any ongoing special conditions of the Enrollee that require a course of treatment or regular care monitoring</w:t>
      </w:r>
      <w:r w:rsidR="00DD4C13" w:rsidRPr="002C0156">
        <w:t>.</w:t>
      </w:r>
    </w:p>
    <w:p w14:paraId="3DC725C4" w14:textId="1A0CA7C5" w:rsidR="00A32AEE" w:rsidRPr="002C0156" w:rsidRDefault="00D5499C" w:rsidP="00F84F10">
      <w:pPr>
        <w:pStyle w:val="Heading4"/>
      </w:pPr>
      <w:r>
        <w:t>Support Plan</w:t>
      </w:r>
      <w:r w:rsidR="00A32AEE" w:rsidRPr="002C0156">
        <w:t>s</w:t>
      </w:r>
      <w:r w:rsidR="00723776" w:rsidRPr="002C0156">
        <w:t xml:space="preserve">.  </w:t>
      </w:r>
      <w:r w:rsidR="00A32AEE" w:rsidRPr="002C0156">
        <w:t xml:space="preserve">For Enrollees with special health care needs as determined through assessment, the MCO shall develop and implement a </w:t>
      </w:r>
      <w:r>
        <w:t xml:space="preserve">Support Plan </w:t>
      </w:r>
      <w:r w:rsidR="00165D47" w:rsidRPr="002C0156">
        <w:t xml:space="preserve">as required in section </w:t>
      </w:r>
      <w:r w:rsidR="00273B6C">
        <w:t>6.1.5.2</w:t>
      </w:r>
      <w:r w:rsidR="00723776" w:rsidRPr="002C0156">
        <w:t xml:space="preserve">.  </w:t>
      </w:r>
      <w:r w:rsidR="00A32AEE" w:rsidRPr="002C0156">
        <w:t xml:space="preserve">The </w:t>
      </w:r>
      <w:r>
        <w:t xml:space="preserve">Support Plan </w:t>
      </w:r>
      <w:r w:rsidR="00A32AEE" w:rsidRPr="002C0156">
        <w:t>must be:</w:t>
      </w:r>
    </w:p>
    <w:p w14:paraId="3DC725C5" w14:textId="000C7B90" w:rsidR="00A32AEE" w:rsidRPr="002C0156" w:rsidRDefault="00A32AEE" w:rsidP="00F84F10">
      <w:pPr>
        <w:pStyle w:val="Heading5"/>
      </w:pPr>
      <w:r w:rsidRPr="002C0156">
        <w:t>Developed in conjunction with the Enrollee’s Primary Care Provider and case managers as applicable, with Enrollee participation, and in consultation with any specialists caring for the Enrollee; and</w:t>
      </w:r>
    </w:p>
    <w:p w14:paraId="40C63D2A" w14:textId="77777777" w:rsidR="00DD4C13" w:rsidRPr="002C0156" w:rsidRDefault="00A32AEE" w:rsidP="00F84F10">
      <w:pPr>
        <w:pStyle w:val="Heading5"/>
      </w:pPr>
      <w:r w:rsidRPr="002C0156">
        <w:t>Approved by the MCO in a timely manner, if approval is required by the MCO</w:t>
      </w:r>
      <w:r w:rsidR="00DD4C13" w:rsidRPr="002C0156">
        <w:t>.</w:t>
      </w:r>
    </w:p>
    <w:p w14:paraId="3B3328C9" w14:textId="4E1FFA66" w:rsidR="0013376A" w:rsidRPr="002C0156" w:rsidRDefault="00A32AEE" w:rsidP="00F84F10">
      <w:pPr>
        <w:pStyle w:val="Heading4"/>
      </w:pPr>
      <w:r w:rsidRPr="002C0156">
        <w:t>Access to Specialist</w:t>
      </w:r>
      <w:r w:rsidR="003F1A7D" w:rsidRPr="002C0156">
        <w:t>s</w:t>
      </w:r>
      <w:r w:rsidR="00723776" w:rsidRPr="002C0156">
        <w:t xml:space="preserve">.  </w:t>
      </w:r>
      <w:r w:rsidRPr="002C0156">
        <w:t>If the assessment determines the need for a course of treatment or regular care monitoring, the MCO must have a mechanism in place to allow Enrollees to directly access a specialist as appropriate for the Enrollee’s condition and identified needs</w:t>
      </w:r>
      <w:r w:rsidR="00723776" w:rsidRPr="002C0156">
        <w:t xml:space="preserve">.  </w:t>
      </w:r>
      <w:r w:rsidRPr="002C0156">
        <w:t>The MCO’s mechanism may be to use a standing referral or an approved number of visits as appropriate for the Enrollee’s condition and identified needs</w:t>
      </w:r>
      <w:r w:rsidR="00723776" w:rsidRPr="002C0156">
        <w:t xml:space="preserve">.  </w:t>
      </w:r>
      <w:r w:rsidRPr="002C0156">
        <w:t>The MCO must submit to the STATE a written update of the process used whenever the MCO makes material changes to the described method(s)</w:t>
      </w:r>
      <w:r w:rsidR="007B7885" w:rsidRPr="002C0156">
        <w:t xml:space="preserve">; see also section </w:t>
      </w:r>
      <w:r w:rsidR="00273B6C">
        <w:t>3.15</w:t>
      </w:r>
      <w:r w:rsidR="00723776" w:rsidRPr="002C0156">
        <w:t xml:space="preserve">.  </w:t>
      </w:r>
      <w:r w:rsidR="007B7885" w:rsidRPr="002C0156">
        <w:t>[Minnesota Statutes, §62Q.58]</w:t>
      </w:r>
    </w:p>
    <w:p w14:paraId="017FAEC7" w14:textId="77777777" w:rsidR="00DD4C13" w:rsidRPr="002C0156" w:rsidRDefault="00A32AEE" w:rsidP="00F84F10">
      <w:pPr>
        <w:pStyle w:val="Heading3"/>
      </w:pPr>
      <w:bookmarkStart w:id="2973" w:name="_Toc279050161"/>
      <w:bookmarkStart w:id="2974" w:name="_Toc466451587"/>
      <w:bookmarkStart w:id="2975" w:name="_Toc488144516"/>
      <w:bookmarkStart w:id="2976" w:name="_Toc209615440"/>
      <w:r w:rsidRPr="002C0156">
        <w:t>Practice Guidelines</w:t>
      </w:r>
      <w:bookmarkEnd w:id="2973"/>
      <w:bookmarkEnd w:id="2974"/>
      <w:bookmarkEnd w:id="2975"/>
      <w:r w:rsidR="00DD4C13" w:rsidRPr="002C0156">
        <w:t>.</w:t>
      </w:r>
      <w:bookmarkEnd w:id="2976"/>
    </w:p>
    <w:p w14:paraId="71357623" w14:textId="10254974" w:rsidR="0013376A" w:rsidRPr="002C0156" w:rsidRDefault="00A32AEE" w:rsidP="00F84F10">
      <w:pPr>
        <w:pStyle w:val="3bodytext"/>
      </w:pPr>
      <w:r w:rsidRPr="002C0156">
        <w:t>The MCO shall adopt preventive and chronic disease practice guidelines appropriate for people with disabilities</w:t>
      </w:r>
      <w:r w:rsidR="00723776" w:rsidRPr="002C0156">
        <w:t xml:space="preserve">.  </w:t>
      </w:r>
      <w:r w:rsidR="00CE1751" w:rsidRPr="002C0156">
        <w:t>The MCO shall adopt, disseminate and apply practice guidelines</w:t>
      </w:r>
      <w:r w:rsidR="002D4D0E" w:rsidRPr="002C0156">
        <w:t>.</w:t>
      </w:r>
      <w:r w:rsidR="00FB00D5" w:rsidRPr="002C0156">
        <w:t xml:space="preserve"> </w:t>
      </w:r>
      <w:r w:rsidR="002D4D0E" w:rsidRPr="002C0156">
        <w:t>[</w:t>
      </w:r>
      <w:r w:rsidR="00FB00D5" w:rsidRPr="002C0156">
        <w:t>42 CFR §438.236</w:t>
      </w:r>
      <w:r w:rsidR="002D4D0E" w:rsidRPr="002C0156">
        <w:t>]</w:t>
      </w:r>
    </w:p>
    <w:p w14:paraId="0A0ADD86" w14:textId="77777777" w:rsidR="00DD4C13" w:rsidRPr="002C0156" w:rsidRDefault="00A32AEE" w:rsidP="00F84F10">
      <w:pPr>
        <w:pStyle w:val="Heading4"/>
      </w:pPr>
      <w:bookmarkStart w:id="2977" w:name="_Ref273963680"/>
      <w:r w:rsidRPr="002C0156">
        <w:t>Adoption of Practice Guidelines</w:t>
      </w:r>
      <w:r w:rsidR="00723776" w:rsidRPr="002C0156">
        <w:t xml:space="preserve">.  </w:t>
      </w:r>
      <w:r w:rsidRPr="002C0156">
        <w:t>The MCO shall adopt guidelines that</w:t>
      </w:r>
      <w:bookmarkEnd w:id="2977"/>
      <w:r w:rsidR="00D308D2" w:rsidRPr="002C0156">
        <w:t xml:space="preserve"> a</w:t>
      </w:r>
      <w:r w:rsidRPr="002C0156">
        <w:t xml:space="preserve">re </w:t>
      </w:r>
      <w:r w:rsidR="00D308D2" w:rsidRPr="002C0156">
        <w:t xml:space="preserve">1) </w:t>
      </w:r>
      <w:r w:rsidRPr="002C0156">
        <w:t xml:space="preserve">based on valid and reliable clinical evidence or a consensus of </w:t>
      </w:r>
      <w:r w:rsidR="002515DD" w:rsidRPr="002C0156">
        <w:t>H</w:t>
      </w:r>
      <w:r w:rsidRPr="002C0156">
        <w:t xml:space="preserve">ealth </w:t>
      </w:r>
      <w:r w:rsidR="002515DD" w:rsidRPr="002C0156">
        <w:t>C</w:t>
      </w:r>
      <w:r w:rsidRPr="002C0156">
        <w:t xml:space="preserve">are </w:t>
      </w:r>
      <w:r w:rsidR="002515DD" w:rsidRPr="002C0156">
        <w:t>P</w:t>
      </w:r>
      <w:r w:rsidRPr="002C0156">
        <w:t xml:space="preserve">rofessionals in the particular field; </w:t>
      </w:r>
      <w:r w:rsidR="00D308D2" w:rsidRPr="002C0156">
        <w:t>2) c</w:t>
      </w:r>
      <w:r w:rsidRPr="002C0156">
        <w:t xml:space="preserve">onsider the specific needs of Enrollees who live with disabilities; </w:t>
      </w:r>
      <w:r w:rsidR="00D308D2" w:rsidRPr="002C0156">
        <w:t>3) a</w:t>
      </w:r>
      <w:r w:rsidRPr="002C0156">
        <w:t xml:space="preserve">re adopted in consultation with contracting Health Care Professionals; and </w:t>
      </w:r>
      <w:r w:rsidR="00D308D2" w:rsidRPr="002C0156">
        <w:t>4) a</w:t>
      </w:r>
      <w:r w:rsidRPr="002C0156">
        <w:t>re reviewed and updated periodically, as appropriate</w:t>
      </w:r>
      <w:r w:rsidR="00723776" w:rsidRPr="002C0156">
        <w:t xml:space="preserve">.  </w:t>
      </w:r>
      <w:r w:rsidR="00A9206D" w:rsidRPr="002C0156">
        <w:t>The MCO shall ensure that guidelines are disseminated to all affected Providers and, upon request, to Enrollees and Potential Enrollees</w:t>
      </w:r>
      <w:r w:rsidR="00DD4C13" w:rsidRPr="002C0156">
        <w:t>.</w:t>
      </w:r>
    </w:p>
    <w:p w14:paraId="6E1B4BBB" w14:textId="77777777" w:rsidR="00DD4C13" w:rsidRPr="002C0156" w:rsidRDefault="00A32AEE" w:rsidP="00F84F10">
      <w:pPr>
        <w:pStyle w:val="Heading4"/>
      </w:pPr>
      <w:bookmarkStart w:id="2978" w:name="_Ref275861654"/>
      <w:r w:rsidRPr="002C0156">
        <w:t>Application of Guidelines</w:t>
      </w:r>
      <w:r w:rsidR="00723776" w:rsidRPr="002C0156">
        <w:t xml:space="preserve">.  </w:t>
      </w:r>
      <w:r w:rsidRPr="002C0156">
        <w:t>The MCO shall ensure that these guidelines are applied to decisions for utilization management, Enrollee education, coverage of services, and other areas to which there is application and consistency with the guidelines</w:t>
      </w:r>
      <w:bookmarkEnd w:id="2978"/>
      <w:r w:rsidR="00DD4C13" w:rsidRPr="002C0156">
        <w:t>.</w:t>
      </w:r>
    </w:p>
    <w:p w14:paraId="1E932280" w14:textId="57610C51" w:rsidR="00DD4C13" w:rsidRPr="002C0156" w:rsidRDefault="0048529D" w:rsidP="00F84F10">
      <w:pPr>
        <w:pStyle w:val="Heading4"/>
      </w:pPr>
      <w:r w:rsidRPr="002C0156">
        <w:lastRenderedPageBreak/>
        <w:t xml:space="preserve">Practice Guidelines </w:t>
      </w:r>
      <w:r w:rsidR="00A32AEE" w:rsidRPr="002C0156">
        <w:t>Provide</w:t>
      </w:r>
      <w:r w:rsidRPr="002C0156">
        <w:t>d</w:t>
      </w:r>
      <w:r w:rsidR="00760195" w:rsidRPr="002C0156">
        <w:t xml:space="preserve"> </w:t>
      </w:r>
      <w:r w:rsidR="00622559">
        <w:t>t</w:t>
      </w:r>
      <w:r w:rsidR="00A32AEE" w:rsidRPr="002C0156">
        <w:t>o State Upon Request</w:t>
      </w:r>
      <w:r w:rsidR="00723776" w:rsidRPr="002C0156">
        <w:t xml:space="preserve">.  </w:t>
      </w:r>
      <w:r w:rsidR="005F586F" w:rsidRPr="002C0156">
        <w:t>MCO agrees to provide co</w:t>
      </w:r>
      <w:r w:rsidR="00BA5738" w:rsidRPr="002C0156">
        <w:t xml:space="preserve">pies of the guidelines </w:t>
      </w:r>
      <w:r w:rsidR="005F586F" w:rsidRPr="002C0156">
        <w:t>to the STATE upon request</w:t>
      </w:r>
      <w:r w:rsidR="00723776" w:rsidRPr="002C0156">
        <w:t xml:space="preserve">.  </w:t>
      </w:r>
      <w:r w:rsidR="00BA5738" w:rsidRPr="002C0156">
        <w:t xml:space="preserve">This </w:t>
      </w:r>
      <w:r w:rsidR="00A32AEE" w:rsidRPr="002C0156">
        <w:t xml:space="preserve">copy of the developed practice guidelines will include a listing of which guidelines are being used, and how the guidelines have been adapted for the </w:t>
      </w:r>
      <w:r w:rsidR="005F586F" w:rsidRPr="002C0156">
        <w:t xml:space="preserve">SNBC </w:t>
      </w:r>
      <w:r w:rsidR="00A32AEE" w:rsidRPr="002C0156">
        <w:t>population</w:t>
      </w:r>
      <w:r w:rsidR="00DD4C13" w:rsidRPr="002C0156">
        <w:t>.</w:t>
      </w:r>
    </w:p>
    <w:p w14:paraId="783445F9" w14:textId="77777777" w:rsidR="00DD4C13" w:rsidRPr="002C0156" w:rsidRDefault="00A32AEE" w:rsidP="00F84F10">
      <w:pPr>
        <w:pStyle w:val="Heading3"/>
      </w:pPr>
      <w:bookmarkStart w:id="2979" w:name="_Ref276724255"/>
      <w:bookmarkStart w:id="2980" w:name="_Toc279050163"/>
      <w:bookmarkStart w:id="2981" w:name="_Toc466451589"/>
      <w:bookmarkStart w:id="2982" w:name="_Toc488144518"/>
      <w:bookmarkStart w:id="2983" w:name="_Toc209615441"/>
      <w:r w:rsidRPr="002C0156">
        <w:t>Annual Quality Assurance Work Plan</w:t>
      </w:r>
      <w:bookmarkEnd w:id="2979"/>
      <w:bookmarkEnd w:id="2980"/>
      <w:bookmarkEnd w:id="2981"/>
      <w:bookmarkEnd w:id="2982"/>
      <w:r w:rsidR="00DD4C13" w:rsidRPr="002C0156">
        <w:t>.</w:t>
      </w:r>
      <w:bookmarkEnd w:id="2983"/>
    </w:p>
    <w:p w14:paraId="6725E3B1" w14:textId="77777777" w:rsidR="00DD4C13" w:rsidRPr="002C0156" w:rsidRDefault="00A32AEE" w:rsidP="00F84F10">
      <w:pPr>
        <w:pStyle w:val="3bodytext"/>
      </w:pPr>
      <w:r w:rsidRPr="002C0156">
        <w:t>On or before May 1</w:t>
      </w:r>
      <w:r w:rsidR="008F1BC1" w:rsidRPr="002C0156">
        <w:t>st</w:t>
      </w:r>
      <w:r w:rsidRPr="002C0156">
        <w:t xml:space="preserve"> of </w:t>
      </w:r>
      <w:r w:rsidR="00406FD0" w:rsidRPr="002C0156">
        <w:t>the</w:t>
      </w:r>
      <w:r w:rsidRPr="002C0156">
        <w:t xml:space="preserve"> Contract Year, the MCO shall provide the STATE with an annual written work plan that details the MCO’s proposed quality assurance and performance improvement projects for the year</w:t>
      </w:r>
      <w:r w:rsidR="00723776" w:rsidRPr="002C0156">
        <w:t xml:space="preserve">.  </w:t>
      </w:r>
      <w:r w:rsidRPr="002C0156">
        <w:t>This report shall follow the guidelines and specifications contained in Minnesota Rules, Part 4685.1130, subpart 2 and current NCQA “</w:t>
      </w:r>
      <w:r w:rsidRPr="002C0156">
        <w:rPr>
          <w:i/>
          <w:iCs/>
        </w:rPr>
        <w:t>Standards and Guidelines for the Accreditation of Health Plans</w:t>
      </w:r>
      <w:r w:rsidRPr="002C0156">
        <w:t>.”</w:t>
      </w:r>
      <w:r w:rsidR="00723776" w:rsidRPr="002C0156">
        <w:t xml:space="preserve"> </w:t>
      </w:r>
      <w:r w:rsidRPr="002C0156">
        <w:t xml:space="preserve">The work plan shall specifically </w:t>
      </w:r>
      <w:r w:rsidR="005C15AA" w:rsidRPr="002C0156">
        <w:t>address persons</w:t>
      </w:r>
      <w:r w:rsidR="006060E7" w:rsidRPr="002C0156">
        <w:t xml:space="preserve"> </w:t>
      </w:r>
      <w:r w:rsidRPr="002C0156">
        <w:t>with disabilities enrolled</w:t>
      </w:r>
      <w:r w:rsidR="006060E7" w:rsidRPr="002C0156">
        <w:t xml:space="preserve"> in</w:t>
      </w:r>
      <w:r w:rsidRPr="002C0156">
        <w:t xml:space="preserve"> SNBC</w:t>
      </w:r>
      <w:r w:rsidR="00723776" w:rsidRPr="002C0156">
        <w:t xml:space="preserve">.  </w:t>
      </w:r>
      <w:r w:rsidRPr="002C0156">
        <w:t>If SNBC quality improvement activities are incorporated into the broader quality assurance work plan, SNBC activities must be distinct and identifiable within that plan</w:t>
      </w:r>
      <w:r w:rsidR="00DD4C13" w:rsidRPr="002C0156">
        <w:t>.</w:t>
      </w:r>
    </w:p>
    <w:p w14:paraId="0462475B" w14:textId="47C814B1" w:rsidR="0013376A" w:rsidRPr="002C0156" w:rsidRDefault="00A32AEE" w:rsidP="00F84F10">
      <w:pPr>
        <w:pStyle w:val="Heading4"/>
      </w:pPr>
      <w:r w:rsidRPr="002C0156">
        <w:t>If the MCO chooses to substantively amend, modify or update its work plan at any</w:t>
      </w:r>
      <w:r w:rsidR="00222DF3" w:rsidRPr="002C0156">
        <w:t xml:space="preserve"> </w:t>
      </w:r>
      <w:r w:rsidRPr="002C0156">
        <w:t>time during the year, it shall provide the STATE with material amendments, modifications or updates in a timely manner</w:t>
      </w:r>
      <w:r w:rsidR="00723776" w:rsidRPr="002C0156">
        <w:t xml:space="preserve">.  </w:t>
      </w:r>
      <w:r w:rsidRPr="002C0156">
        <w:t>The work plan must include specific references to activities that are to be conducted during the year and impact the SNBC population</w:t>
      </w:r>
      <w:r w:rsidR="00723776" w:rsidRPr="002C0156">
        <w:t xml:space="preserve">.  </w:t>
      </w:r>
      <w:r w:rsidR="002D4D0E" w:rsidRPr="002C0156">
        <w:t xml:space="preserve">See also section </w:t>
      </w:r>
      <w:r w:rsidR="00273B6C">
        <w:t>3.15</w:t>
      </w:r>
      <w:r w:rsidR="00CF3484" w:rsidRPr="002C0156">
        <w:t>.</w:t>
      </w:r>
    </w:p>
    <w:p w14:paraId="2599D35C" w14:textId="12F87DB1" w:rsidR="00DD4C13" w:rsidRPr="002C0156" w:rsidRDefault="00A32AEE" w:rsidP="00F84F10">
      <w:pPr>
        <w:pStyle w:val="Heading4"/>
      </w:pPr>
      <w:r w:rsidRPr="002C0156">
        <w:t>SNBC</w:t>
      </w:r>
      <w:r w:rsidR="00D308D2" w:rsidRPr="002C0156">
        <w:t xml:space="preserve"> MCO</w:t>
      </w:r>
      <w:r w:rsidRPr="002C0156">
        <w:t>s may combine their Medicare and Medicaid Quality Assurance Work</w:t>
      </w:r>
      <w:r w:rsidR="0077001C" w:rsidRPr="002C0156">
        <w:t xml:space="preserve"> P</w:t>
      </w:r>
      <w:r w:rsidRPr="002C0156">
        <w:t xml:space="preserve">lans to the extent specifically applicable to the </w:t>
      </w:r>
      <w:r w:rsidR="00E7643E" w:rsidRPr="002C0156">
        <w:t>I-</w:t>
      </w:r>
      <w:r w:rsidRPr="002C0156">
        <w:t>SNBC</w:t>
      </w:r>
      <w:r w:rsidR="00DB5A4D" w:rsidRPr="002C0156">
        <w:t xml:space="preserve"> </w:t>
      </w:r>
      <w:r w:rsidRPr="002C0156">
        <w:t>population and to the extent the combined plan meets the STATE’s requirements</w:t>
      </w:r>
      <w:r w:rsidR="00723776" w:rsidRPr="002C0156">
        <w:t xml:space="preserve">.  </w:t>
      </w:r>
      <w:r w:rsidRPr="002C0156">
        <w:t>If the SNBC Dual Eligible MCO/SNP submits a separate work</w:t>
      </w:r>
      <w:r w:rsidR="0077001C" w:rsidRPr="002C0156">
        <w:t xml:space="preserve"> </w:t>
      </w:r>
      <w:r w:rsidRPr="002C0156">
        <w:t>plan to CMS, the MCO will provide a timely copy to the STATE</w:t>
      </w:r>
      <w:r w:rsidR="00DD4C13" w:rsidRPr="002C0156">
        <w:t>.</w:t>
      </w:r>
    </w:p>
    <w:p w14:paraId="3DFF648E" w14:textId="77777777" w:rsidR="00DD4C13" w:rsidRPr="002C0156" w:rsidRDefault="00A32AEE" w:rsidP="00F84F10">
      <w:pPr>
        <w:pStyle w:val="Heading3"/>
      </w:pPr>
      <w:bookmarkStart w:id="2984" w:name="_Toc279050164"/>
      <w:bookmarkStart w:id="2985" w:name="_Toc466451590"/>
      <w:bookmarkStart w:id="2986" w:name="_Toc488144519"/>
      <w:bookmarkStart w:id="2987" w:name="_Ref517691778"/>
      <w:bookmarkStart w:id="2988" w:name="_Toc209615442"/>
      <w:r w:rsidRPr="002C0156">
        <w:t>Annual Quality Assessment and Performance Improvement Program Evaluation</w:t>
      </w:r>
      <w:bookmarkEnd w:id="2984"/>
      <w:bookmarkEnd w:id="2985"/>
      <w:bookmarkEnd w:id="2986"/>
      <w:bookmarkEnd w:id="2987"/>
      <w:r w:rsidR="00DD4C13" w:rsidRPr="002C0156">
        <w:t>.</w:t>
      </w:r>
      <w:bookmarkEnd w:id="2988"/>
    </w:p>
    <w:p w14:paraId="5DB1690B" w14:textId="77777777" w:rsidR="00DD4C13" w:rsidRPr="002C0156" w:rsidRDefault="00A32AEE" w:rsidP="00F84F10">
      <w:pPr>
        <w:pStyle w:val="3bodytext"/>
      </w:pPr>
      <w:r w:rsidRPr="002C0156">
        <w:t xml:space="preserve"> The MCO must conduct an annual quality assessment and performance improvement program evaluation consistent with state and federal regulations, </w:t>
      </w:r>
      <w:r w:rsidR="00605205" w:rsidRPr="002C0156">
        <w:t>and</w:t>
      </w:r>
      <w:r w:rsidRPr="002C0156">
        <w:t xml:space="preserve"> current NCQA “</w:t>
      </w:r>
      <w:r w:rsidRPr="002C0156">
        <w:rPr>
          <w:i/>
          <w:iCs/>
        </w:rPr>
        <w:t>Standards and Guidelines for the Accreditation of Health Plans</w:t>
      </w:r>
      <w:r w:rsidRPr="002C0156">
        <w:t>.”</w:t>
      </w:r>
      <w:r w:rsidR="00723776" w:rsidRPr="002C0156">
        <w:t xml:space="preserve"> </w:t>
      </w:r>
      <w:r w:rsidRPr="002C0156">
        <w:t>This evaluation must review the impact and effectiveness of the MCO’s quality assessment and performance improvement program including performance on standard measures and MCO’s performance improvement projects</w:t>
      </w:r>
      <w:r w:rsidR="00723776" w:rsidRPr="002C0156">
        <w:t xml:space="preserve">.  </w:t>
      </w:r>
      <w:r w:rsidRPr="002C0156">
        <w:t>The MCO must submit the written evaluation to the STATE by May 1</w:t>
      </w:r>
      <w:r w:rsidR="008F1BC1" w:rsidRPr="002C0156">
        <w:t>st</w:t>
      </w:r>
      <w:r w:rsidRPr="002C0156">
        <w:t xml:space="preserve"> of </w:t>
      </w:r>
      <w:r w:rsidR="00406FD0" w:rsidRPr="002C0156">
        <w:t>the</w:t>
      </w:r>
      <w:r w:rsidRPr="002C0156">
        <w:t xml:space="preserve"> </w:t>
      </w:r>
      <w:r w:rsidR="00DB5A4D" w:rsidRPr="002C0156">
        <w:t xml:space="preserve">Contract </w:t>
      </w:r>
      <w:r w:rsidR="00406FD0" w:rsidRPr="002C0156">
        <w:t>Y</w:t>
      </w:r>
      <w:r w:rsidRPr="002C0156">
        <w:t>ear</w:t>
      </w:r>
      <w:r w:rsidR="00DD4C13" w:rsidRPr="002C0156">
        <w:t>.</w:t>
      </w:r>
    </w:p>
    <w:p w14:paraId="7BBECD82" w14:textId="76446864" w:rsidR="00DD4C13" w:rsidRPr="002C0156" w:rsidRDefault="00A32AEE" w:rsidP="00F84F10">
      <w:pPr>
        <w:pStyle w:val="Heading4"/>
      </w:pPr>
      <w:r w:rsidRPr="002C0156">
        <w:t xml:space="preserve">For </w:t>
      </w:r>
      <w:r w:rsidR="00E7643E" w:rsidRPr="002C0156">
        <w:t>I-</w:t>
      </w:r>
      <w:r w:rsidR="00DB5A4D" w:rsidRPr="002C0156">
        <w:t>SNBC</w:t>
      </w:r>
      <w:r w:rsidRPr="002C0156">
        <w:t>, this evaluation may be combined with the required Medicare evaluation provided</w:t>
      </w:r>
      <w:r w:rsidR="00D308D2" w:rsidRPr="002C0156">
        <w:t xml:space="preserve"> it</w:t>
      </w:r>
      <w:r w:rsidRPr="002C0156">
        <w:t>:</w:t>
      </w:r>
      <w:r w:rsidR="00723776" w:rsidRPr="002C0156">
        <w:t xml:space="preserve"> </w:t>
      </w:r>
      <w:r w:rsidRPr="002C0156">
        <w:t xml:space="preserve">is conducted at the Dual Eligible SNP subset level; </w:t>
      </w:r>
      <w:r w:rsidR="00D308D2" w:rsidRPr="002C0156">
        <w:t>i</w:t>
      </w:r>
      <w:r w:rsidRPr="002C0156">
        <w:t xml:space="preserve">s applicable to the SNBC population; and </w:t>
      </w:r>
      <w:r w:rsidR="00D308D2" w:rsidRPr="002C0156">
        <w:t>m</w:t>
      </w:r>
      <w:r w:rsidRPr="002C0156">
        <w:t>eets the above criteria</w:t>
      </w:r>
      <w:r w:rsidR="00DD4C13" w:rsidRPr="002C0156">
        <w:t>.</w:t>
      </w:r>
    </w:p>
    <w:p w14:paraId="30F7F364" w14:textId="1DB8613B" w:rsidR="00DD4C13" w:rsidRPr="002C0156" w:rsidRDefault="00A32AEE" w:rsidP="00F84F10">
      <w:pPr>
        <w:pStyle w:val="Heading2"/>
      </w:pPr>
      <w:bookmarkStart w:id="2989" w:name="_Toc248215104"/>
      <w:bookmarkStart w:id="2990" w:name="_Toc216258986"/>
      <w:bookmarkStart w:id="2991" w:name="_Toc248291600"/>
      <w:bookmarkStart w:id="2992" w:name="_Toc279050165"/>
      <w:bookmarkStart w:id="2993" w:name="_Toc466451592"/>
      <w:bookmarkStart w:id="2994" w:name="_Toc488144521"/>
      <w:bookmarkStart w:id="2995" w:name="_Ref12963767"/>
      <w:bookmarkStart w:id="2996" w:name="_Ref83046738"/>
      <w:bookmarkStart w:id="2997" w:name="_Toc209615443"/>
      <w:r w:rsidRPr="002C0156">
        <w:t>Performance Improvement Projects (PIP</w:t>
      </w:r>
      <w:r w:rsidR="0077001C" w:rsidRPr="002C0156">
        <w:t>s</w:t>
      </w:r>
      <w:r w:rsidRPr="002C0156">
        <w:t>)</w:t>
      </w:r>
      <w:bookmarkEnd w:id="2989"/>
      <w:bookmarkEnd w:id="2990"/>
      <w:bookmarkEnd w:id="2991"/>
      <w:bookmarkEnd w:id="2992"/>
      <w:bookmarkEnd w:id="2993"/>
      <w:bookmarkEnd w:id="2994"/>
      <w:bookmarkEnd w:id="2995"/>
      <w:r w:rsidR="00DD4C13" w:rsidRPr="002C0156">
        <w:t>.</w:t>
      </w:r>
      <w:bookmarkEnd w:id="2996"/>
      <w:bookmarkEnd w:id="2997"/>
    </w:p>
    <w:p w14:paraId="6159CB33" w14:textId="27DDAF6D" w:rsidR="00DD4C13" w:rsidRPr="002C0156" w:rsidRDefault="00E34430" w:rsidP="00F84F10">
      <w:pPr>
        <w:pStyle w:val="2bodytext"/>
      </w:pPr>
      <w:r w:rsidRPr="002C0156">
        <w:t>The MCO must conduct PIPs designed to achieve, through ongoing measurements and intervention, significant improvement, sustained over time, in clinical care and non-clinical care areas that are expected to have a favorable effect on health outcomes and Enrollee satisfaction</w:t>
      </w:r>
      <w:r w:rsidR="00F17FB9" w:rsidRPr="002C0156">
        <w:t xml:space="preserve"> for people with disabilities</w:t>
      </w:r>
      <w:r w:rsidR="00723776" w:rsidRPr="002C0156">
        <w:t xml:space="preserve">.  </w:t>
      </w:r>
      <w:r w:rsidR="00F17FB9" w:rsidRPr="002C0156">
        <w:t>PIP topics should address the full spectrum of clinical and nonclinical areas associated with the MCO and not consistently eliminate any particular subset of Enrollees or topics when viewed over multiple years</w:t>
      </w:r>
      <w:r w:rsidR="00723776" w:rsidRPr="002C0156">
        <w:t xml:space="preserve">.  </w:t>
      </w:r>
      <w:r w:rsidRPr="002C0156">
        <w:t xml:space="preserve">Projects must comply with 42 CFR </w:t>
      </w:r>
      <w:r w:rsidR="00980149" w:rsidRPr="002C0156">
        <w:t>§</w:t>
      </w:r>
      <w:r w:rsidRPr="002C0156">
        <w:t>438.</w:t>
      </w:r>
      <w:r w:rsidR="009957AB" w:rsidRPr="002C0156">
        <w:t>330</w:t>
      </w:r>
      <w:r w:rsidRPr="002C0156">
        <w:t>(b)(1) and (d)</w:t>
      </w:r>
      <w:r w:rsidR="00E01A53" w:rsidRPr="002C0156">
        <w:t>,</w:t>
      </w:r>
      <w:r w:rsidRPr="002C0156">
        <w:t xml:space="preserve"> and </w:t>
      </w:r>
      <w:r w:rsidR="00E01A53" w:rsidRPr="002C0156">
        <w:t xml:space="preserve">with </w:t>
      </w:r>
      <w:r w:rsidRPr="002C0156">
        <w:t>CMS protocol entitled “</w:t>
      </w:r>
      <w:r w:rsidR="00D47C4C" w:rsidRPr="002C0156">
        <w:rPr>
          <w:i/>
        </w:rPr>
        <w:t xml:space="preserve">CMS EXTERNAL QUALITY REVIEW (EQR) PROTOCOLS </w:t>
      </w:r>
      <w:r w:rsidR="00C9499F" w:rsidRPr="002C0156">
        <w:rPr>
          <w:i/>
        </w:rPr>
        <w:t>February 2023</w:t>
      </w:r>
      <w:r w:rsidRPr="002C0156">
        <w:t>.”</w:t>
      </w:r>
      <w:r w:rsidR="00723776" w:rsidRPr="002C0156">
        <w:t xml:space="preserve"> </w:t>
      </w:r>
      <w:r w:rsidRPr="002C0156">
        <w:t>The MCO is encouraged to participate in PIP collaborative initiatives that coordinate PIP topics and designs between MCOs</w:t>
      </w:r>
      <w:r w:rsidR="00DD4C13" w:rsidRPr="002C0156">
        <w:t>.</w:t>
      </w:r>
    </w:p>
    <w:p w14:paraId="14CCFE1C" w14:textId="29241CE7" w:rsidR="00A17A16" w:rsidRPr="002C0156" w:rsidRDefault="00F30069" w:rsidP="00F84F10">
      <w:pPr>
        <w:pStyle w:val="Heading3"/>
      </w:pPr>
      <w:bookmarkStart w:id="2998" w:name="_Toc209615444"/>
      <w:r w:rsidRPr="002C0156">
        <w:t>2024-</w:t>
      </w:r>
      <w:r w:rsidR="002C411F">
        <w:t>2029</w:t>
      </w:r>
      <w:r w:rsidR="00A17A16" w:rsidRPr="002C0156">
        <w:t xml:space="preserve"> Performance Improvement Project.</w:t>
      </w:r>
      <w:bookmarkEnd w:id="2998"/>
    </w:p>
    <w:p w14:paraId="64216EC0" w14:textId="6793B716" w:rsidR="004D2D6C" w:rsidRPr="002C0156" w:rsidRDefault="00A17A16" w:rsidP="00F84F10">
      <w:pPr>
        <w:pStyle w:val="Heading4"/>
      </w:pPr>
      <w:r w:rsidRPr="002C0156">
        <w:t>The proposal for the new PIP topic, “</w:t>
      </w:r>
      <w:r w:rsidR="00C9499F" w:rsidRPr="002C0156">
        <w:t>Addressing the Impact of Behavioral Health Diagnoses on Selected Physical Health Conditions or Diseases</w:t>
      </w:r>
      <w:r w:rsidRPr="002C0156">
        <w:t xml:space="preserve">” was due October 1, </w:t>
      </w:r>
      <w:r w:rsidR="00C9499F" w:rsidRPr="002C0156">
        <w:t>2023</w:t>
      </w:r>
      <w:r w:rsidRPr="002C0156">
        <w:t xml:space="preserve">. From </w:t>
      </w:r>
      <w:r w:rsidRPr="002C0156">
        <w:lastRenderedPageBreak/>
        <w:t xml:space="preserve">January, </w:t>
      </w:r>
      <w:r w:rsidR="00C9499F" w:rsidRPr="002C0156">
        <w:t>2024</w:t>
      </w:r>
      <w:r w:rsidRPr="002C0156">
        <w:t xml:space="preserve">, the PIP for this topic will be conducted over a </w:t>
      </w:r>
      <w:r w:rsidR="006B1F14">
        <w:t>six</w:t>
      </w:r>
      <w:r w:rsidRPr="002C0156">
        <w:t xml:space="preserve"> year period (calendar years </w:t>
      </w:r>
      <w:r w:rsidR="00C9499F" w:rsidRPr="002C0156">
        <w:t>2024</w:t>
      </w:r>
      <w:r w:rsidRPr="002C0156">
        <w:t xml:space="preserve">, </w:t>
      </w:r>
      <w:r w:rsidR="00C9499F" w:rsidRPr="002C0156">
        <w:t>2025</w:t>
      </w:r>
      <w:r w:rsidRPr="002C0156">
        <w:t xml:space="preserve">, </w:t>
      </w:r>
      <w:r w:rsidR="00C9499F" w:rsidRPr="002C0156">
        <w:t>2026</w:t>
      </w:r>
      <w:r w:rsidR="006B1F14">
        <w:t>,</w:t>
      </w:r>
      <w:r w:rsidR="00D235F0">
        <w:t xml:space="preserve">  2027</w:t>
      </w:r>
      <w:r w:rsidR="006B1F14">
        <w:t>, 2028 and 2029</w:t>
      </w:r>
      <w:r w:rsidRPr="002C0156">
        <w:t>).  The PIP must be consistent with CMS’ published protocol entitled “</w:t>
      </w:r>
      <w:r w:rsidRPr="002C0156">
        <w:rPr>
          <w:i/>
          <w:iCs w:val="0"/>
        </w:rPr>
        <w:t xml:space="preserve">CMS EXTERNAL QUALITY REVIEW (EQR) PROTOCOLS </w:t>
      </w:r>
      <w:r w:rsidR="00C9499F" w:rsidRPr="002C0156">
        <w:rPr>
          <w:i/>
          <w:iCs w:val="0"/>
        </w:rPr>
        <w:t>February 2023</w:t>
      </w:r>
      <w:r w:rsidRPr="002C0156">
        <w:t>,” as well as STATE requirements, and include steps one through seven of the CMS protocol. The MCO shall provide annual PIP progress reports to the STATE.</w:t>
      </w:r>
      <w:r w:rsidR="004D2D6C" w:rsidRPr="002C0156">
        <w:t xml:space="preserve"> </w:t>
      </w:r>
    </w:p>
    <w:p w14:paraId="467A4E14" w14:textId="6A3CA0A1" w:rsidR="00A17A16" w:rsidRPr="002C0156" w:rsidRDefault="004D2D6C" w:rsidP="00F84F10">
      <w:pPr>
        <w:pStyle w:val="Heading4"/>
      </w:pPr>
      <w:r w:rsidRPr="002C0156">
        <w:t xml:space="preserve"> </w:t>
      </w:r>
      <w:r w:rsidR="00A17A16" w:rsidRPr="002C0156">
        <w:t xml:space="preserve">For the </w:t>
      </w:r>
      <w:r w:rsidR="00C9499F" w:rsidRPr="002C0156">
        <w:t>2024-</w:t>
      </w:r>
      <w:r w:rsidR="00D235F0">
        <w:t>202</w:t>
      </w:r>
      <w:r w:rsidR="006B1F14">
        <w:t>9</w:t>
      </w:r>
      <w:r w:rsidR="00A17A16" w:rsidRPr="002C0156">
        <w:t xml:space="preserve"> PIP, the first interim report </w:t>
      </w:r>
      <w:r w:rsidR="00622559">
        <w:t>was</w:t>
      </w:r>
      <w:r w:rsidR="00A17A16" w:rsidRPr="002C0156">
        <w:t xml:space="preserve"> due September 1, </w:t>
      </w:r>
      <w:r w:rsidR="00C9499F" w:rsidRPr="002C0156">
        <w:t>2025</w:t>
      </w:r>
      <w:r w:rsidR="00A17A16" w:rsidRPr="002C0156">
        <w:t>.</w:t>
      </w:r>
      <w:r w:rsidR="00314DF5" w:rsidRPr="002C0156">
        <w:t xml:space="preserve">  The following years’ reports are due September 1. </w:t>
      </w:r>
    </w:p>
    <w:p w14:paraId="5A128C26" w14:textId="1B949DAA" w:rsidR="006C266C" w:rsidRDefault="006C266C" w:rsidP="00F84F10">
      <w:pPr>
        <w:pStyle w:val="Heading4"/>
        <w:rPr>
          <w:lang w:bidi="en-US"/>
        </w:rPr>
      </w:pPr>
      <w:r w:rsidRPr="002C0156">
        <w:rPr>
          <w:lang w:bidi="en-US"/>
        </w:rPr>
        <w:t>For the 2024-</w:t>
      </w:r>
      <w:r w:rsidR="00D235F0">
        <w:rPr>
          <w:lang w:bidi="en-US"/>
        </w:rPr>
        <w:t>202</w:t>
      </w:r>
      <w:r w:rsidR="006B1F14">
        <w:rPr>
          <w:lang w:bidi="en-US"/>
        </w:rPr>
        <w:t>9</w:t>
      </w:r>
      <w:r w:rsidRPr="002C0156">
        <w:rPr>
          <w:lang w:bidi="en-US"/>
        </w:rPr>
        <w:t xml:space="preserve"> PIP, the </w:t>
      </w:r>
      <w:r w:rsidR="006B1F14">
        <w:t>next</w:t>
      </w:r>
      <w:r w:rsidR="006B1F14" w:rsidRPr="002C0156">
        <w:rPr>
          <w:lang w:bidi="en-US"/>
        </w:rPr>
        <w:t xml:space="preserve"> </w:t>
      </w:r>
      <w:r w:rsidRPr="002C0156">
        <w:rPr>
          <w:lang w:bidi="en-US"/>
        </w:rPr>
        <w:t>report is due September 1, 202</w:t>
      </w:r>
      <w:r w:rsidR="006B1F14">
        <w:rPr>
          <w:lang w:bidi="en-US"/>
        </w:rPr>
        <w:t>6</w:t>
      </w:r>
      <w:r w:rsidRPr="002C0156">
        <w:rPr>
          <w:lang w:bidi="en-US"/>
        </w:rPr>
        <w:t>.</w:t>
      </w:r>
    </w:p>
    <w:p w14:paraId="4678BDF4" w14:textId="01D3D7C1" w:rsidR="00DD4C13" w:rsidRPr="002C0156" w:rsidRDefault="00D308D2" w:rsidP="00F84F10">
      <w:pPr>
        <w:pStyle w:val="Heading3"/>
      </w:pPr>
      <w:bookmarkStart w:id="2999" w:name="_Toc248215105"/>
      <w:bookmarkStart w:id="3000" w:name="_Toc216258987"/>
      <w:bookmarkStart w:id="3001" w:name="_Toc248291601"/>
      <w:bookmarkStart w:id="3002" w:name="_Toc466451595"/>
      <w:bookmarkStart w:id="3003" w:name="_Toc488144524"/>
      <w:bookmarkStart w:id="3004" w:name="_Toc209615445"/>
      <w:bookmarkStart w:id="3005" w:name="_Hlk170043355"/>
      <w:r w:rsidRPr="002C0156">
        <w:t xml:space="preserve">SNBC </w:t>
      </w:r>
      <w:bookmarkStart w:id="3006" w:name="_Toc279050172"/>
      <w:bookmarkStart w:id="3007" w:name="_Hlk172450490"/>
      <w:r w:rsidR="00E355B9" w:rsidRPr="002C0156">
        <w:t xml:space="preserve">Clinical </w:t>
      </w:r>
      <w:r w:rsidR="00B91B69" w:rsidRPr="002C0156">
        <w:t xml:space="preserve">Quality </w:t>
      </w:r>
      <w:r w:rsidR="00A32AEE" w:rsidRPr="002C0156">
        <w:t>Performance and Incentive</w:t>
      </w:r>
      <w:r w:rsidR="00B91B69" w:rsidRPr="002C0156">
        <w:t>s</w:t>
      </w:r>
      <w:bookmarkEnd w:id="2999"/>
      <w:bookmarkEnd w:id="3000"/>
      <w:bookmarkEnd w:id="3001"/>
      <w:bookmarkEnd w:id="3002"/>
      <w:bookmarkEnd w:id="3003"/>
      <w:bookmarkEnd w:id="3006"/>
      <w:r w:rsidR="00DD4C13" w:rsidRPr="002C0156">
        <w:t>.</w:t>
      </w:r>
      <w:bookmarkEnd w:id="3004"/>
    </w:p>
    <w:p w14:paraId="5F61E341" w14:textId="6A3D8A13" w:rsidR="00B91B69" w:rsidRPr="002C0156" w:rsidRDefault="00B91B69" w:rsidP="00F84F10">
      <w:pPr>
        <w:pStyle w:val="Heading4"/>
      </w:pPr>
      <w:r w:rsidRPr="002C0156">
        <w:t>The STATE will continue to convene a clinical stakeholders work</w:t>
      </w:r>
      <w:r w:rsidR="00E355B9" w:rsidRPr="002C0156">
        <w:t xml:space="preserve"> </w:t>
      </w:r>
      <w:r w:rsidRPr="002C0156">
        <w:t>group to review and update the list of quality measures appropriate for the populations</w:t>
      </w:r>
      <w:r w:rsidR="003F1C66" w:rsidRPr="002C0156">
        <w:t>,</w:t>
      </w:r>
      <w:r w:rsidRPr="002C0156">
        <w:t xml:space="preserve"> to be tied to financial performance and care outcomes</w:t>
      </w:r>
      <w:r w:rsidR="00723776" w:rsidRPr="002C0156">
        <w:t xml:space="preserve">.  </w:t>
      </w:r>
      <w:r w:rsidRPr="002C0156">
        <w:t>The MCO may choose to implement new quality measure(s) not contained in the list of quality measures provided by the STATE</w:t>
      </w:r>
      <w:r w:rsidR="00723776" w:rsidRPr="002C0156">
        <w:t xml:space="preserve">.  </w:t>
      </w:r>
      <w:r w:rsidRPr="002C0156">
        <w:t>In this event, the MCO shall draft a written request which clearly conveys the new quality measure(s) as well as the need and desired outcome for the new quality measure(s)</w:t>
      </w:r>
      <w:r w:rsidR="00723776" w:rsidRPr="002C0156">
        <w:t xml:space="preserve">.  </w:t>
      </w:r>
      <w:r w:rsidR="002D4D0E" w:rsidRPr="002C0156">
        <w:t>[42 CFR 438.110(a)]</w:t>
      </w:r>
    </w:p>
    <w:bookmarkEnd w:id="3005"/>
    <w:p w14:paraId="4C2172FF" w14:textId="0C6394F7" w:rsidR="00DD4C13" w:rsidRPr="002C0156" w:rsidRDefault="00A32AEE" w:rsidP="00F84F10">
      <w:pPr>
        <w:pStyle w:val="Heading4"/>
      </w:pPr>
      <w:r w:rsidRPr="002C0156">
        <w:t>The workgroup will consult with the STATE’s Health Services Advisory Council and clinical representatives from the MCO in developing these measures and guidelines</w:t>
      </w:r>
      <w:r w:rsidR="00DD4C13" w:rsidRPr="002C0156">
        <w:t>.</w:t>
      </w:r>
    </w:p>
    <w:p w14:paraId="147E82C2" w14:textId="77777777" w:rsidR="00DD4C13" w:rsidRPr="002C0156" w:rsidRDefault="00A32AEE" w:rsidP="00F84F10">
      <w:pPr>
        <w:pStyle w:val="Heading4"/>
      </w:pPr>
      <w:r w:rsidRPr="002C0156">
        <w:t>Performance measures will be developed in collaboration with the STATE, MCO, Care System and stakeholder group (</w:t>
      </w:r>
      <w:r w:rsidR="00D308D2" w:rsidRPr="002C0156">
        <w:t xml:space="preserve">including </w:t>
      </w:r>
      <w:r w:rsidRPr="002C0156">
        <w:t>advocacy and clinical professionals experienced in serving people with disabilities)</w:t>
      </w:r>
      <w:r w:rsidR="00DD4C13" w:rsidRPr="002C0156">
        <w:t>.</w:t>
      </w:r>
      <w:bookmarkEnd w:id="3007"/>
    </w:p>
    <w:p w14:paraId="5150F494" w14:textId="0B9C98AB" w:rsidR="00DD4C13" w:rsidRPr="002C0156" w:rsidRDefault="008A07BD" w:rsidP="00F84F10">
      <w:pPr>
        <w:pStyle w:val="Heading2"/>
      </w:pPr>
      <w:bookmarkStart w:id="3008" w:name="_Ref13473713"/>
      <w:bookmarkStart w:id="3009" w:name="_Toc209615446"/>
      <w:r w:rsidRPr="002C0156">
        <w:t>Population Health Management (P</w:t>
      </w:r>
      <w:r w:rsidR="00E01A53" w:rsidRPr="002C0156">
        <w:t>HM</w:t>
      </w:r>
      <w:r w:rsidRPr="002C0156">
        <w:t>)</w:t>
      </w:r>
      <w:bookmarkEnd w:id="3008"/>
      <w:r w:rsidR="00DD4C13" w:rsidRPr="002C0156">
        <w:t>.</w:t>
      </w:r>
      <w:bookmarkEnd w:id="3009"/>
    </w:p>
    <w:p w14:paraId="547B3562" w14:textId="6024123E" w:rsidR="00DD4C13" w:rsidRPr="002C0156" w:rsidRDefault="00073098" w:rsidP="00F84F10">
      <w:pPr>
        <w:pStyle w:val="2bodytext"/>
      </w:pPr>
      <w:r w:rsidRPr="002C0156">
        <w:t xml:space="preserve">The MCO shall create and </w:t>
      </w:r>
      <w:r w:rsidR="009817E8" w:rsidRPr="002C0156">
        <w:t xml:space="preserve">annually </w:t>
      </w:r>
      <w:r w:rsidRPr="002C0156">
        <w:t xml:space="preserve">report to the STATE a Population Health Management Strategy </w:t>
      </w:r>
      <w:r w:rsidR="009817E8" w:rsidRPr="002C0156">
        <w:t xml:space="preserve">or any amendment to the original PHM strategy by July </w:t>
      </w:r>
      <w:r w:rsidR="00986CBC" w:rsidRPr="002C0156">
        <w:t>3</w:t>
      </w:r>
      <w:r w:rsidR="009817E8" w:rsidRPr="002C0156">
        <w:t xml:space="preserve">1 of </w:t>
      </w:r>
      <w:r w:rsidR="00986CBC" w:rsidRPr="002C0156">
        <w:t>the Contract Y</w:t>
      </w:r>
      <w:r w:rsidR="009817E8" w:rsidRPr="002C0156">
        <w:t xml:space="preserve">ear, </w:t>
      </w:r>
      <w:r w:rsidRPr="002C0156">
        <w:t>including structure and processes to maintain and improve health care quality,</w:t>
      </w:r>
      <w:r w:rsidR="00723776" w:rsidRPr="002C0156">
        <w:t xml:space="preserve"> </w:t>
      </w:r>
      <w:r w:rsidRPr="002C0156">
        <w:t>and measures in place to evaluate MCO’s performance on its process outcomes (for example, clinical care, or Enrollee experience of care)</w:t>
      </w:r>
      <w:r w:rsidR="00DD4C13" w:rsidRPr="002C0156">
        <w:t>.</w:t>
      </w:r>
    </w:p>
    <w:p w14:paraId="6099FF7D" w14:textId="5CC2A77C" w:rsidR="00DD4C13" w:rsidRPr="002C0156" w:rsidRDefault="009817E8" w:rsidP="00F84F10">
      <w:pPr>
        <w:pStyle w:val="2bodytext"/>
      </w:pPr>
      <w:r w:rsidRPr="002C0156">
        <w:t>The MCO must inform the STATE</w:t>
      </w:r>
      <w:r w:rsidR="00073098" w:rsidRPr="002C0156">
        <w:t xml:space="preserve"> within thirty (30) days if the MCO makes</w:t>
      </w:r>
      <w:r w:rsidR="00A86DD5" w:rsidRPr="002C0156">
        <w:t xml:space="preserve"> a</w:t>
      </w:r>
      <w:r w:rsidR="00073098" w:rsidRPr="002C0156">
        <w:t xml:space="preserve"> modification to its PHM Strategy, consistent with section </w:t>
      </w:r>
      <w:r w:rsidR="00273B6C">
        <w:t>3.15</w:t>
      </w:r>
      <w:r w:rsidR="00073098" w:rsidRPr="002C0156">
        <w:t>, Service Delivery Plan</w:t>
      </w:r>
      <w:r w:rsidR="00DD4C13" w:rsidRPr="002C0156">
        <w:t>.</w:t>
      </w:r>
    </w:p>
    <w:p w14:paraId="72974CE0" w14:textId="42A4F267" w:rsidR="00DD4C13" w:rsidRPr="002C0156" w:rsidRDefault="00073098" w:rsidP="00F84F10">
      <w:pPr>
        <w:pStyle w:val="heading3NotTOClevel3"/>
      </w:pPr>
      <w:r w:rsidRPr="002C0156">
        <w:t>The MCO’s PHM Strategy shall be consistent with current NCQA “Standards and Guidelines for the Accreditation of Health Plans” pursuant to the current Standards for Population Health Management (PHM)</w:t>
      </w:r>
      <w:r w:rsidR="00723776" w:rsidRPr="002C0156">
        <w:t xml:space="preserve">.  </w:t>
      </w:r>
      <w:r w:rsidRPr="002C0156">
        <w:t>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w:t>
      </w:r>
      <w:r w:rsidR="00314DF5" w:rsidRPr="002C0156">
        <w:t>; and (6) How the MCO promotes health equity (strategy that describes the MCO’s commitment to improving health equity and the actions the MCO takes to promote equity in management of Enrollee care)</w:t>
      </w:r>
      <w:r w:rsidR="00DD4C13" w:rsidRPr="002C0156">
        <w:t>.</w:t>
      </w:r>
    </w:p>
    <w:p w14:paraId="071B3209" w14:textId="0EEB43DE" w:rsidR="00073098" w:rsidRPr="002C0156" w:rsidRDefault="00073098" w:rsidP="00F84F10">
      <w:pPr>
        <w:pStyle w:val="2bodytext"/>
      </w:pPr>
      <w:r w:rsidRPr="002C0156">
        <w:t>The PHM Strategy shall include the following areas of focus:</w:t>
      </w:r>
    </w:p>
    <w:p w14:paraId="395B3878" w14:textId="77777777" w:rsidR="00073098" w:rsidRPr="002C0156" w:rsidRDefault="00073098" w:rsidP="00F84F10">
      <w:pPr>
        <w:pStyle w:val="Heading5"/>
      </w:pPr>
      <w:r w:rsidRPr="002C0156">
        <w:t>Keeping Enrollees healthy,</w:t>
      </w:r>
    </w:p>
    <w:p w14:paraId="7B922C15" w14:textId="77777777" w:rsidR="00073098" w:rsidRPr="002C0156" w:rsidRDefault="00073098" w:rsidP="00F84F10">
      <w:pPr>
        <w:pStyle w:val="Heading5"/>
      </w:pPr>
      <w:r w:rsidRPr="002C0156">
        <w:t>Managing Enrollees with emerging risk,</w:t>
      </w:r>
    </w:p>
    <w:p w14:paraId="68219CB8" w14:textId="77777777" w:rsidR="004D2D6C" w:rsidRPr="002C0156" w:rsidRDefault="00073098" w:rsidP="00F84F10">
      <w:pPr>
        <w:pStyle w:val="Heading5"/>
      </w:pPr>
      <w:r w:rsidRPr="002C0156">
        <w:lastRenderedPageBreak/>
        <w:t>Patient safety or outcomes across settings,</w:t>
      </w:r>
      <w:r w:rsidR="004D2D6C" w:rsidRPr="002C0156">
        <w:t xml:space="preserve"> </w:t>
      </w:r>
    </w:p>
    <w:p w14:paraId="1F206354" w14:textId="6C862964" w:rsidR="00314DF5" w:rsidRPr="002C0156" w:rsidRDefault="004D2D6C" w:rsidP="00F84F10">
      <w:pPr>
        <w:pStyle w:val="Heading5"/>
      </w:pPr>
      <w:r w:rsidRPr="002C0156">
        <w:t xml:space="preserve"> </w:t>
      </w:r>
      <w:r w:rsidR="00073098" w:rsidRPr="002C0156">
        <w:t>Managing multiple chronic illnesses</w:t>
      </w:r>
      <w:r w:rsidR="00314DF5" w:rsidRPr="002C0156">
        <w:t>, and</w:t>
      </w:r>
    </w:p>
    <w:p w14:paraId="40ABE447" w14:textId="47F47778" w:rsidR="00DD4C13" w:rsidRPr="002C0156" w:rsidRDefault="00314DF5" w:rsidP="00F84F10">
      <w:pPr>
        <w:pStyle w:val="Heading5"/>
      </w:pPr>
      <w:r w:rsidRPr="002C0156">
        <w:t>(5) Improvements in health equity across disparate populations</w:t>
      </w:r>
      <w:r w:rsidR="00DD4C13" w:rsidRPr="002C0156">
        <w:t>.</w:t>
      </w:r>
    </w:p>
    <w:p w14:paraId="5EA6331E" w14:textId="316D142E" w:rsidR="00073098" w:rsidRPr="002C0156" w:rsidRDefault="00073098" w:rsidP="00F84F10">
      <w:pPr>
        <w:pStyle w:val="heading3NotTOClevel3"/>
      </w:pPr>
      <w:bookmarkStart w:id="3010" w:name="_Ref12016949"/>
      <w:r w:rsidRPr="002C0156">
        <w:t>PHM Reporting</w:t>
      </w:r>
      <w:bookmarkEnd w:id="3010"/>
    </w:p>
    <w:p w14:paraId="11E24ACE" w14:textId="3753EA70" w:rsidR="00DD4C13" w:rsidRPr="002C0156" w:rsidRDefault="00073098" w:rsidP="00F84F10">
      <w:pPr>
        <w:pStyle w:val="Heading4"/>
      </w:pPr>
      <w:r w:rsidRPr="002C0156">
        <w:t xml:space="preserve">The MCO shall annually </w:t>
      </w:r>
      <w:bookmarkStart w:id="3011" w:name="_Hlk207184901"/>
      <w:r w:rsidR="006B1F14" w:rsidRPr="006B1F14">
        <w:t xml:space="preserve">update the STATE in a PHM Strategy Report, that </w:t>
      </w:r>
      <w:bookmarkEnd w:id="3011"/>
      <w:r w:rsidRPr="002C0156">
        <w:t>describe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w:t>
      </w:r>
      <w:r w:rsidR="00DD4C13" w:rsidRPr="002C0156">
        <w:t>.</w:t>
      </w:r>
      <w:r w:rsidR="006B1F14">
        <w:t xml:space="preserve"> </w:t>
      </w:r>
      <w:r w:rsidR="006B1F14" w:rsidRPr="006B1F14">
        <w:t>The PHM Strategy Report is due by July 31 of the Contract Year.</w:t>
      </w:r>
    </w:p>
    <w:p w14:paraId="164ED474" w14:textId="31367990" w:rsidR="00073098" w:rsidRPr="002C0156" w:rsidRDefault="00073098" w:rsidP="00F84F10">
      <w:pPr>
        <w:pStyle w:val="Heading4"/>
      </w:pPr>
      <w:r w:rsidRPr="002C0156">
        <w:t xml:space="preserve">The MCO shall annually report to the STATE a comprehensive analysis of the impact of its PHM strategy that includes at least the following factors: </w:t>
      </w:r>
    </w:p>
    <w:p w14:paraId="6939254E" w14:textId="77777777" w:rsidR="00073098" w:rsidRPr="002C0156" w:rsidRDefault="00073098" w:rsidP="00F84F10">
      <w:pPr>
        <w:pStyle w:val="Heading5"/>
      </w:pPr>
      <w:bookmarkStart w:id="3012" w:name="_Ref107493632"/>
      <w:r w:rsidRPr="002C0156">
        <w:t>Quantitative results for relevant:</w:t>
      </w:r>
      <w:bookmarkEnd w:id="3012"/>
    </w:p>
    <w:p w14:paraId="5058FFE5" w14:textId="77777777" w:rsidR="00073098" w:rsidRPr="002C0156" w:rsidRDefault="00073098" w:rsidP="00F84F10">
      <w:pPr>
        <w:pStyle w:val="Heading6"/>
      </w:pPr>
      <w:r w:rsidRPr="002C0156">
        <w:t xml:space="preserve">Clinical measures (outcome or process measures); </w:t>
      </w:r>
    </w:p>
    <w:p w14:paraId="015DD6E0" w14:textId="77777777" w:rsidR="00073098" w:rsidRPr="002C0156" w:rsidRDefault="00073098" w:rsidP="00F84F10">
      <w:pPr>
        <w:pStyle w:val="Heading6"/>
      </w:pPr>
      <w:r w:rsidRPr="002C0156">
        <w:t xml:space="preserve"> Cost of care or utilization measures; and</w:t>
      </w:r>
    </w:p>
    <w:p w14:paraId="08090B52" w14:textId="77777777" w:rsidR="00073098" w:rsidRPr="002C0156" w:rsidRDefault="00073098" w:rsidP="00F84F10">
      <w:pPr>
        <w:pStyle w:val="Heading6"/>
      </w:pPr>
      <w:r w:rsidRPr="002C0156">
        <w:t>Enrollee experience measures (for example, complaints or Enrollee feedback, using focus group or a satisfaction survey).</w:t>
      </w:r>
    </w:p>
    <w:p w14:paraId="5E040841" w14:textId="77777777" w:rsidR="00073098" w:rsidRPr="002C0156" w:rsidRDefault="00073098" w:rsidP="00F84F10">
      <w:pPr>
        <w:pStyle w:val="Heading5"/>
      </w:pPr>
      <w:r w:rsidRPr="002C0156">
        <w:t xml:space="preserve">Comparison of results, including with a benchmark or goal; </w:t>
      </w:r>
    </w:p>
    <w:p w14:paraId="417CC308" w14:textId="77777777" w:rsidR="00DD4C13" w:rsidRPr="002C0156" w:rsidRDefault="00073098" w:rsidP="00F84F10">
      <w:pPr>
        <w:pStyle w:val="Heading5"/>
      </w:pPr>
      <w:r w:rsidRPr="002C0156">
        <w:t>Interpretation of results, including interpretation of measures</w:t>
      </w:r>
      <w:r w:rsidR="00DD4C13" w:rsidRPr="002C0156">
        <w:t>.</w:t>
      </w:r>
    </w:p>
    <w:p w14:paraId="144B77A8" w14:textId="315C6ADF" w:rsidR="00073098" w:rsidRPr="002C0156" w:rsidRDefault="00723776" w:rsidP="00F84F10">
      <w:pPr>
        <w:pStyle w:val="heading3NotTOClevel3"/>
      </w:pPr>
      <w:r w:rsidRPr="002C0156">
        <w:t xml:space="preserve"> </w:t>
      </w:r>
      <w:r w:rsidR="009817E8" w:rsidRPr="002C0156">
        <w:t xml:space="preserve">The Impact Analysis report is due by July 31 of the Contract Year. </w:t>
      </w:r>
    </w:p>
    <w:p w14:paraId="063A879E" w14:textId="77777777" w:rsidR="00DD4C13" w:rsidRPr="002C0156" w:rsidRDefault="00073098" w:rsidP="00F84F10">
      <w:pPr>
        <w:pStyle w:val="heading3NotTOClevel3"/>
      </w:pPr>
      <w:r w:rsidRPr="002C0156">
        <w:t>If the MCO chooses to delegate its PHM activities, the MCO shall provide to the STATE a comprehensive description of the structure and mechanisms to oversee delegated PHM activities</w:t>
      </w:r>
      <w:r w:rsidR="00723776" w:rsidRPr="002C0156">
        <w:t xml:space="preserve">.  </w:t>
      </w:r>
      <w:r w:rsidRPr="002C0156">
        <w:t xml:space="preserve">This report is </w:t>
      </w:r>
      <w:r w:rsidR="00C531E9" w:rsidRPr="002C0156">
        <w:t>due July</w:t>
      </w:r>
      <w:r w:rsidR="009817E8" w:rsidRPr="002C0156">
        <w:t xml:space="preserve"> 31 of the Contract Year </w:t>
      </w:r>
      <w:r w:rsidRPr="002C0156">
        <w:t>and must be completed again at any time the MCO changes any of its PHM delegations</w:t>
      </w:r>
      <w:r w:rsidR="00DD4C13" w:rsidRPr="002C0156">
        <w:t>.</w:t>
      </w:r>
    </w:p>
    <w:p w14:paraId="063B3C08" w14:textId="6A52D176" w:rsidR="00073098" w:rsidRPr="002C0156" w:rsidRDefault="00073098" w:rsidP="00F84F10">
      <w:pPr>
        <w:pStyle w:val="heading3NotTOClevel3"/>
      </w:pPr>
      <w:r w:rsidRPr="002C0156">
        <w:t>The MCO shall continue to offer case management services to the most complex, highest-risk Enrollees.</w:t>
      </w:r>
    </w:p>
    <w:p w14:paraId="316974DB" w14:textId="77777777" w:rsidR="00DD4C13" w:rsidRPr="002C0156" w:rsidRDefault="00A32AEE" w:rsidP="00F84F10">
      <w:pPr>
        <w:pStyle w:val="Heading2"/>
      </w:pPr>
      <w:bookmarkStart w:id="3013" w:name="_Toc248215107"/>
      <w:bookmarkStart w:id="3014" w:name="_Toc216258991"/>
      <w:bookmarkStart w:id="3015" w:name="_Toc248291603"/>
      <w:bookmarkStart w:id="3016" w:name="_Toc279050174"/>
      <w:bookmarkStart w:id="3017" w:name="_Toc466451599"/>
      <w:bookmarkStart w:id="3018" w:name="_Toc488144528"/>
      <w:bookmarkStart w:id="3019" w:name="_Toc209615447"/>
      <w:r w:rsidRPr="002C0156">
        <w:t xml:space="preserve">Enrollee </w:t>
      </w:r>
      <w:r w:rsidR="00B84A1B" w:rsidRPr="002C0156">
        <w:t xml:space="preserve">Satisfaction </w:t>
      </w:r>
      <w:r w:rsidRPr="002C0156">
        <w:t>Surveys</w:t>
      </w:r>
      <w:bookmarkEnd w:id="3013"/>
      <w:bookmarkEnd w:id="3014"/>
      <w:bookmarkEnd w:id="3015"/>
      <w:bookmarkEnd w:id="3016"/>
      <w:bookmarkEnd w:id="3017"/>
      <w:bookmarkEnd w:id="3018"/>
      <w:r w:rsidR="00DD4C13" w:rsidRPr="002C0156">
        <w:t>.</w:t>
      </w:r>
      <w:bookmarkEnd w:id="3019"/>
    </w:p>
    <w:p w14:paraId="74B34BA8" w14:textId="77777777" w:rsidR="00DD4C13" w:rsidRPr="002C0156" w:rsidRDefault="00A32AEE" w:rsidP="00F84F10">
      <w:pPr>
        <w:pStyle w:val="2bodytext"/>
      </w:pPr>
      <w:r w:rsidRPr="002C0156">
        <w:t xml:space="preserve">The STATE shall conduct an annual Enrollee satisfaction survey </w:t>
      </w:r>
      <w:r w:rsidR="00073098" w:rsidRPr="002C0156">
        <w:t>for medical care and may add a</w:t>
      </w:r>
      <w:r w:rsidR="00723776" w:rsidRPr="002C0156">
        <w:t xml:space="preserve"> </w:t>
      </w:r>
      <w:r w:rsidR="00073098" w:rsidRPr="002C0156">
        <w:t xml:space="preserve">dental component, </w:t>
      </w:r>
      <w:r w:rsidRPr="002C0156">
        <w:t xml:space="preserve">and, if necessary, the MCO shall cooperate with the entity arranged by the </w:t>
      </w:r>
      <w:r w:rsidR="0045401B" w:rsidRPr="002C0156">
        <w:t>STATE</w:t>
      </w:r>
      <w:r w:rsidRPr="002C0156">
        <w:t xml:space="preserve"> to conduct the survey</w:t>
      </w:r>
      <w:r w:rsidR="00DD4C13" w:rsidRPr="002C0156">
        <w:t>.</w:t>
      </w:r>
    </w:p>
    <w:p w14:paraId="0669E340" w14:textId="77777777" w:rsidR="00DD4C13" w:rsidRPr="002C0156" w:rsidRDefault="00073098" w:rsidP="00F84F10">
      <w:pPr>
        <w:pStyle w:val="Heading3"/>
      </w:pPr>
      <w:bookmarkStart w:id="3020" w:name="_Toc466451600"/>
      <w:bookmarkStart w:id="3021" w:name="_Toc488144529"/>
      <w:bookmarkStart w:id="3022" w:name="_Toc209615448"/>
      <w:r w:rsidRPr="002C0156">
        <w:t xml:space="preserve">Disability Survey </w:t>
      </w:r>
      <w:r w:rsidR="00005F91" w:rsidRPr="002C0156">
        <w:t>Methods</w:t>
      </w:r>
      <w:bookmarkEnd w:id="3020"/>
      <w:bookmarkEnd w:id="3021"/>
      <w:r w:rsidR="00DD4C13" w:rsidRPr="002C0156">
        <w:t>.</w:t>
      </w:r>
      <w:bookmarkEnd w:id="3022"/>
    </w:p>
    <w:p w14:paraId="3DC72608" w14:textId="4E6150E9" w:rsidR="00A32AEE" w:rsidRPr="002C0156" w:rsidRDefault="00A32AEE" w:rsidP="00F84F10">
      <w:pPr>
        <w:pStyle w:val="3bodytext"/>
      </w:pPr>
      <w:r w:rsidRPr="002C0156">
        <w:t>The MCO shall meet the obligations of conducting an annual Enrollee satisfaction survey by the following methods:</w:t>
      </w:r>
    </w:p>
    <w:p w14:paraId="517F6AB1" w14:textId="77777777" w:rsidR="00DD4C13" w:rsidRPr="002C0156" w:rsidRDefault="00A32AEE" w:rsidP="00F84F10">
      <w:pPr>
        <w:pStyle w:val="Heading4"/>
      </w:pPr>
      <w:bookmarkStart w:id="3023" w:name="_Ref304972277"/>
      <w:bookmarkStart w:id="3024" w:name="_Ref278286286"/>
      <w:bookmarkStart w:id="3025" w:name="_Toc279050175"/>
      <w:bookmarkStart w:id="3026" w:name="_Toc488144530"/>
      <w:r w:rsidRPr="002C0156">
        <w:t>Disability Survey</w:t>
      </w:r>
      <w:bookmarkEnd w:id="3023"/>
      <w:bookmarkEnd w:id="3024"/>
      <w:bookmarkEnd w:id="3025"/>
      <w:bookmarkEnd w:id="3026"/>
      <w:r w:rsidR="00723776" w:rsidRPr="002C0156">
        <w:t xml:space="preserve">.  </w:t>
      </w:r>
      <w:r w:rsidRPr="002C0156">
        <w:t xml:space="preserve">The MCO shall conduct an annual survey of SNBC </w:t>
      </w:r>
      <w:r w:rsidR="00940BD6" w:rsidRPr="002C0156">
        <w:t>Enrollee</w:t>
      </w:r>
      <w:r w:rsidRPr="002C0156">
        <w:t>s to identify unmet health</w:t>
      </w:r>
      <w:r w:rsidR="00F45F2B" w:rsidRPr="002C0156">
        <w:t xml:space="preserve"> </w:t>
      </w:r>
      <w:r w:rsidRPr="002C0156">
        <w:t>care needs and access issues specific to their disabilities</w:t>
      </w:r>
      <w:r w:rsidR="00723776" w:rsidRPr="002C0156">
        <w:t xml:space="preserve">.  </w:t>
      </w:r>
      <w:r w:rsidRPr="002C0156">
        <w:t>The MCO will participate in a workgroup facilitated by the STATE, which will consult the State stakeholders group in the development of the survey</w:t>
      </w:r>
      <w:r w:rsidR="00DD4C13" w:rsidRPr="002C0156">
        <w:t>.</w:t>
      </w:r>
    </w:p>
    <w:p w14:paraId="5BB95F14" w14:textId="77777777" w:rsidR="00DD4C13" w:rsidRPr="002C0156" w:rsidRDefault="00A32AEE" w:rsidP="00F84F10">
      <w:pPr>
        <w:pStyle w:val="Heading4"/>
      </w:pPr>
      <w:bookmarkStart w:id="3027" w:name="_Toc279050176"/>
      <w:bookmarkStart w:id="3028" w:name="_Toc488144531"/>
      <w:r w:rsidRPr="002C0156">
        <w:t>Follow-up Plan</w:t>
      </w:r>
      <w:bookmarkEnd w:id="3027"/>
      <w:bookmarkEnd w:id="3028"/>
      <w:r w:rsidR="00723776" w:rsidRPr="002C0156">
        <w:t xml:space="preserve">.  </w:t>
      </w:r>
      <w:r w:rsidRPr="002C0156">
        <w:t xml:space="preserve">The MCO shall implement a follow-up plan to address specific issues identified in the SNBC </w:t>
      </w:r>
      <w:r w:rsidR="0077001C" w:rsidRPr="002C0156">
        <w:t xml:space="preserve">disability </w:t>
      </w:r>
      <w:r w:rsidRPr="002C0156">
        <w:t>survey</w:t>
      </w:r>
      <w:r w:rsidR="00DD4C13" w:rsidRPr="002C0156">
        <w:t>.</w:t>
      </w:r>
    </w:p>
    <w:p w14:paraId="494BE5E0" w14:textId="77777777" w:rsidR="00DD4C13" w:rsidRPr="002C0156" w:rsidRDefault="00D308D2" w:rsidP="00F84F10">
      <w:pPr>
        <w:pStyle w:val="Heading3"/>
      </w:pPr>
      <w:bookmarkStart w:id="3029" w:name="_Toc248215108"/>
      <w:bookmarkStart w:id="3030" w:name="_Toc216258992"/>
      <w:bookmarkStart w:id="3031" w:name="_Toc248291604"/>
      <w:bookmarkStart w:id="3032" w:name="_Toc466451601"/>
      <w:bookmarkStart w:id="3033" w:name="_Toc488144532"/>
      <w:bookmarkStart w:id="3034" w:name="_Toc209615449"/>
      <w:r w:rsidRPr="002C0156">
        <w:lastRenderedPageBreak/>
        <w:t xml:space="preserve">SNBC </w:t>
      </w:r>
      <w:bookmarkStart w:id="3035" w:name="_Toc279050177"/>
      <w:r w:rsidR="00A32AEE" w:rsidRPr="002C0156">
        <w:t>Enrollee Disenrollment Survey</w:t>
      </w:r>
      <w:bookmarkEnd w:id="3029"/>
      <w:bookmarkEnd w:id="3030"/>
      <w:bookmarkEnd w:id="3031"/>
      <w:bookmarkEnd w:id="3032"/>
      <w:bookmarkEnd w:id="3033"/>
      <w:bookmarkEnd w:id="3035"/>
      <w:r w:rsidR="00DD4C13" w:rsidRPr="002C0156">
        <w:t>.</w:t>
      </w:r>
      <w:bookmarkEnd w:id="3034"/>
    </w:p>
    <w:p w14:paraId="4D9E659C" w14:textId="77777777" w:rsidR="00DD4C13" w:rsidRPr="002C0156" w:rsidRDefault="00A32AEE" w:rsidP="00F84F10">
      <w:pPr>
        <w:pStyle w:val="3bodytext"/>
      </w:pPr>
      <w:r w:rsidRPr="002C0156">
        <w:t>Enrollee disenrollment</w:t>
      </w:r>
      <w:r w:rsidR="00122C03" w:rsidRPr="002C0156">
        <w:t xml:space="preserve"> </w:t>
      </w:r>
      <w:r w:rsidR="00E01A53" w:rsidRPr="002C0156">
        <w:t>is</w:t>
      </w:r>
      <w:r w:rsidRPr="002C0156">
        <w:t xml:space="preserve"> measured by a survey conducted by the STATE or its designee, in the manner required by Minnesota Statutes, Chapter 62J</w:t>
      </w:r>
      <w:r w:rsidR="00723776" w:rsidRPr="002C0156">
        <w:t xml:space="preserve">.  </w:t>
      </w:r>
      <w:r w:rsidRPr="002C0156">
        <w:t>The MCO</w:t>
      </w:r>
      <w:r w:rsidR="00E01A53" w:rsidRPr="002C0156">
        <w:t xml:space="preserve"> shall cooperate with the STATE</w:t>
      </w:r>
      <w:r w:rsidRPr="002C0156">
        <w:t xml:space="preserve"> or its designee in data collection activities as directed by the STATE</w:t>
      </w:r>
      <w:r w:rsidR="00DD4C13" w:rsidRPr="002C0156">
        <w:t>.</w:t>
      </w:r>
    </w:p>
    <w:p w14:paraId="165500EF" w14:textId="77777777" w:rsidR="00DD4C13" w:rsidRPr="002C0156" w:rsidRDefault="00A32AEE" w:rsidP="00F84F10">
      <w:pPr>
        <w:pStyle w:val="3bodytext"/>
      </w:pPr>
      <w:r w:rsidRPr="002C0156">
        <w:t>If the MCO or any of its contracted Care Systems conduct an Enrollee disenrollment survey that involves SNBC Enrollees, the MCO must provide the STATE with a copy of the survey results in a timely manner</w:t>
      </w:r>
      <w:r w:rsidR="00DD4C13" w:rsidRPr="002C0156">
        <w:t>.</w:t>
      </w:r>
    </w:p>
    <w:p w14:paraId="166B7B39" w14:textId="77777777" w:rsidR="00DD4C13" w:rsidRPr="002C0156" w:rsidRDefault="00A32AEE" w:rsidP="00F84F10">
      <w:pPr>
        <w:pStyle w:val="Heading3"/>
      </w:pPr>
      <w:bookmarkStart w:id="3036" w:name="_Toc248215109"/>
      <w:bookmarkStart w:id="3037" w:name="_Toc216258993"/>
      <w:bookmarkStart w:id="3038" w:name="_Toc248291605"/>
      <w:bookmarkStart w:id="3039" w:name="_Toc279050178"/>
      <w:bookmarkStart w:id="3040" w:name="_Toc466451602"/>
      <w:bookmarkStart w:id="3041" w:name="_Toc488144533"/>
      <w:bookmarkStart w:id="3042" w:name="_Toc209615450"/>
      <w:r w:rsidRPr="002C0156">
        <w:t>Additional Satisfaction Surveys</w:t>
      </w:r>
      <w:bookmarkEnd w:id="3036"/>
      <w:bookmarkEnd w:id="3037"/>
      <w:bookmarkEnd w:id="3038"/>
      <w:bookmarkEnd w:id="3039"/>
      <w:bookmarkEnd w:id="3040"/>
      <w:bookmarkEnd w:id="3041"/>
      <w:r w:rsidR="00DD4C13" w:rsidRPr="002C0156">
        <w:t>.</w:t>
      </w:r>
      <w:bookmarkEnd w:id="3042"/>
    </w:p>
    <w:p w14:paraId="53B0448B" w14:textId="7BBEBCD4" w:rsidR="00DD4C13" w:rsidRPr="002C0156" w:rsidRDefault="00A32AEE" w:rsidP="00F84F10">
      <w:pPr>
        <w:pStyle w:val="3bodytext"/>
      </w:pPr>
      <w:r w:rsidRPr="002C0156">
        <w:t xml:space="preserve">If the MCO or any of its contracted Care Systems conduct an Enrollee satisfaction survey in addition to the disability survey in </w:t>
      </w:r>
      <w:r w:rsidR="00DF40E9" w:rsidRPr="002C0156">
        <w:t>7.4.1.1</w:t>
      </w:r>
      <w:r w:rsidR="00D308D2" w:rsidRPr="002C0156">
        <w:t xml:space="preserve"> </w:t>
      </w:r>
      <w:r w:rsidRPr="002C0156">
        <w:t>that involves SNBC Enrollees, including the Medicare Consumer Assessment of Health Plans Satisfaction (CAHPS), the MCO must provide the STATE with a copy of the survey results in a timely manner</w:t>
      </w:r>
      <w:r w:rsidR="00DD4C13" w:rsidRPr="002C0156">
        <w:t>.</w:t>
      </w:r>
    </w:p>
    <w:p w14:paraId="26FBFA19" w14:textId="77777777" w:rsidR="00DD4C13" w:rsidRPr="002C0156" w:rsidRDefault="00A32AEE" w:rsidP="00F84F10">
      <w:pPr>
        <w:pStyle w:val="Heading2"/>
      </w:pPr>
      <w:bookmarkStart w:id="3043" w:name="_Toc248215110"/>
      <w:bookmarkStart w:id="3044" w:name="_Toc216258994"/>
      <w:bookmarkStart w:id="3045" w:name="_Toc248291606"/>
      <w:bookmarkStart w:id="3046" w:name="_Ref276989070"/>
      <w:bookmarkStart w:id="3047" w:name="_Ref307317317"/>
      <w:bookmarkStart w:id="3048" w:name="_Toc466451603"/>
      <w:bookmarkStart w:id="3049" w:name="_Toc488144534"/>
      <w:bookmarkStart w:id="3050" w:name="_Ref518054966"/>
      <w:bookmarkStart w:id="3051" w:name="_Ref168576005"/>
      <w:bookmarkStart w:id="3052" w:name="_Toc209615451"/>
      <w:r w:rsidRPr="002C0156">
        <w:t>S</w:t>
      </w:r>
      <w:r w:rsidR="004B4D57" w:rsidRPr="002C0156">
        <w:t xml:space="preserve">NBC </w:t>
      </w:r>
      <w:bookmarkStart w:id="3053" w:name="_Ref277924611"/>
      <w:bookmarkStart w:id="3054" w:name="_Toc279050179"/>
      <w:r w:rsidR="004B4D57" w:rsidRPr="002C0156">
        <w:t>S</w:t>
      </w:r>
      <w:r w:rsidRPr="002C0156">
        <w:t>takeholder Group</w:t>
      </w:r>
      <w:bookmarkEnd w:id="3043"/>
      <w:bookmarkEnd w:id="3044"/>
      <w:bookmarkEnd w:id="3045"/>
      <w:bookmarkEnd w:id="3046"/>
      <w:bookmarkEnd w:id="3047"/>
      <w:bookmarkEnd w:id="3048"/>
      <w:bookmarkEnd w:id="3049"/>
      <w:bookmarkEnd w:id="3050"/>
      <w:bookmarkEnd w:id="3053"/>
      <w:bookmarkEnd w:id="3054"/>
      <w:r w:rsidR="00DD4C13" w:rsidRPr="002C0156">
        <w:t>.</w:t>
      </w:r>
      <w:bookmarkEnd w:id="3051"/>
      <w:bookmarkEnd w:id="3052"/>
    </w:p>
    <w:p w14:paraId="4B6E7EA0" w14:textId="28D663B0" w:rsidR="0013376A" w:rsidRPr="002C0156" w:rsidRDefault="00A32AEE" w:rsidP="00F84F10">
      <w:pPr>
        <w:pStyle w:val="2bodytext"/>
      </w:pPr>
      <w:r w:rsidRPr="002C0156">
        <w:t>The MCO will establish and maintain a local or regional stakeholders group and obtain periodic feedback from members on satisfaction with care, problem identification, and suggestions for improving the delivery system</w:t>
      </w:r>
      <w:r w:rsidR="00723776" w:rsidRPr="002C0156">
        <w:t xml:space="preserve">.  </w:t>
      </w:r>
      <w:r w:rsidR="000C4068" w:rsidRPr="002C0156">
        <w:t>The group must include at least a reasonably representative sample of the LTSS populations, or other individuals representing those Enrollees</w:t>
      </w:r>
      <w:r w:rsidR="00CD49F7" w:rsidRPr="002C0156">
        <w:t xml:space="preserve"> and include representatives of the counties covered by the plan, consumer advocates, and providers, for advice on issues that arise in the local or regional area</w:t>
      </w:r>
      <w:r w:rsidR="00723776" w:rsidRPr="002C0156">
        <w:t xml:space="preserve">.  </w:t>
      </w:r>
      <w:r w:rsidR="00F274F0" w:rsidRPr="002C0156">
        <w:t>This stakeholder group will meet at least twice per year</w:t>
      </w:r>
      <w:r w:rsidR="00723776" w:rsidRPr="002C0156">
        <w:t xml:space="preserve">.  </w:t>
      </w:r>
      <w:r w:rsidRPr="002C0156">
        <w:t xml:space="preserve">This process must include a way to use this information to improve access to, and quality of, the care delivered to </w:t>
      </w:r>
      <w:r w:rsidR="004B4D57" w:rsidRPr="002C0156">
        <w:t xml:space="preserve">Enrollees </w:t>
      </w:r>
      <w:r w:rsidRPr="002C0156">
        <w:t>with disabilities</w:t>
      </w:r>
      <w:r w:rsidR="00723776" w:rsidRPr="002C0156">
        <w:t xml:space="preserve">.  </w:t>
      </w:r>
      <w:r w:rsidRPr="002C0156">
        <w:t>Results of consumer feedback activity mechanisms shall be shared with the STATE</w:t>
      </w:r>
      <w:r w:rsidR="001A0F2E" w:rsidRPr="002C0156">
        <w:t xml:space="preserve"> as described in section </w:t>
      </w:r>
      <w:r w:rsidR="00273B6C">
        <w:t>4.12.2.1(3)</w:t>
      </w:r>
      <w:r w:rsidR="00723776" w:rsidRPr="002C0156">
        <w:t xml:space="preserve">.  </w:t>
      </w:r>
      <w:r w:rsidR="002D4D0E" w:rsidRPr="002C0156">
        <w:t>[42 CFR §438.110 and Minnesota Statutes, §256B.69, subd. 28(2)(e)]</w:t>
      </w:r>
    </w:p>
    <w:p w14:paraId="0AEF6DEF" w14:textId="77777777" w:rsidR="00DD4C13" w:rsidRPr="002C0156" w:rsidRDefault="00A32AEE" w:rsidP="00F84F10">
      <w:pPr>
        <w:pStyle w:val="Heading2"/>
      </w:pPr>
      <w:bookmarkStart w:id="3055" w:name="_Toc248215111"/>
      <w:bookmarkStart w:id="3056" w:name="_Toc216258995"/>
      <w:bookmarkStart w:id="3057" w:name="_Toc248291607"/>
      <w:bookmarkStart w:id="3058" w:name="_Toc279050180"/>
      <w:bookmarkStart w:id="3059" w:name="_Toc466451604"/>
      <w:bookmarkStart w:id="3060" w:name="_Toc488144535"/>
      <w:bookmarkStart w:id="3061" w:name="_Ref517688485"/>
      <w:bookmarkStart w:id="3062" w:name="_Toc209615452"/>
      <w:r w:rsidRPr="002C0156">
        <w:t>External Quality Review Organization (EQRO) Study</w:t>
      </w:r>
      <w:bookmarkEnd w:id="3055"/>
      <w:bookmarkEnd w:id="3056"/>
      <w:bookmarkEnd w:id="3057"/>
      <w:bookmarkEnd w:id="3058"/>
      <w:bookmarkEnd w:id="3059"/>
      <w:bookmarkEnd w:id="3060"/>
      <w:bookmarkEnd w:id="3061"/>
      <w:r w:rsidR="00DD4C13" w:rsidRPr="002C0156">
        <w:t>.</w:t>
      </w:r>
      <w:bookmarkEnd w:id="3062"/>
    </w:p>
    <w:p w14:paraId="184DAE6F" w14:textId="2BB647DB" w:rsidR="0013376A" w:rsidRPr="002C0156" w:rsidRDefault="00A32AEE" w:rsidP="00F84F10">
      <w:pPr>
        <w:pStyle w:val="2bodytext"/>
      </w:pPr>
      <w:r w:rsidRPr="002C0156">
        <w:t>The MCO shall cooperate with the entity as arranged for by the STATE in an annual independent, external review of the quality of services furnished under this Contract</w:t>
      </w:r>
      <w:r w:rsidR="00723776" w:rsidRPr="002C0156">
        <w:t xml:space="preserve">.  </w:t>
      </w:r>
      <w:r w:rsidR="0045401B" w:rsidRPr="002C0156">
        <w:t>S</w:t>
      </w:r>
      <w:r w:rsidRPr="002C0156">
        <w:t>uch cooperation shall include, but is not limited to:</w:t>
      </w:r>
      <w:r w:rsidR="00723776" w:rsidRPr="002C0156">
        <w:t xml:space="preserve"> </w:t>
      </w:r>
      <w:r w:rsidRPr="002C0156">
        <w:t>1) meeting with the entity and responding to questions; 2) providing requested medical records and other data in the requested format; and 3) providing copies</w:t>
      </w:r>
      <w:r w:rsidR="00ED704D" w:rsidRPr="002C0156">
        <w:t xml:space="preserve"> (on site or by other means)</w:t>
      </w:r>
      <w:r w:rsidRPr="002C0156">
        <w:t xml:space="preserve"> of MCO policies and procedures including policies and procedures of MCO’s </w:t>
      </w:r>
      <w:r w:rsidR="00136CB2" w:rsidRPr="002C0156">
        <w:t>Subcontractor</w:t>
      </w:r>
      <w:r w:rsidRPr="002C0156">
        <w:t xml:space="preserve"> for </w:t>
      </w:r>
      <w:r w:rsidR="007B677F" w:rsidRPr="002C0156">
        <w:t>c</w:t>
      </w:r>
      <w:r w:rsidRPr="002C0156">
        <w:t xml:space="preserve">are </w:t>
      </w:r>
      <w:r w:rsidR="007B677F" w:rsidRPr="002C0156">
        <w:t>c</w:t>
      </w:r>
      <w:r w:rsidRPr="002C0156">
        <w:t>oordination, and other records, reports and/or data necessary for the external review</w:t>
      </w:r>
      <w:r w:rsidR="00723776" w:rsidRPr="002C0156">
        <w:t xml:space="preserve">.  </w:t>
      </w:r>
      <w:r w:rsidR="002D4D0E" w:rsidRPr="002C0156">
        <w:t>[42 USC §1396a(a)(30) and 42 CFR Part 438, subpart E]</w:t>
      </w:r>
    </w:p>
    <w:p w14:paraId="5D471350" w14:textId="77777777" w:rsidR="00DD4C13" w:rsidRPr="002C0156" w:rsidRDefault="00A32AEE" w:rsidP="00F84F10">
      <w:pPr>
        <w:pStyle w:val="Heading3"/>
      </w:pPr>
      <w:bookmarkStart w:id="3063" w:name="_Toc279050181"/>
      <w:bookmarkStart w:id="3064" w:name="_Toc466451605"/>
      <w:bookmarkStart w:id="3065" w:name="_Toc488144536"/>
      <w:bookmarkStart w:id="3066" w:name="_Toc209615453"/>
      <w:r w:rsidRPr="002C0156">
        <w:t>Nonduplication of Mandatory External Quality Review (EQR) Activities</w:t>
      </w:r>
      <w:bookmarkEnd w:id="3063"/>
      <w:bookmarkEnd w:id="3064"/>
      <w:bookmarkEnd w:id="3065"/>
      <w:r w:rsidR="00DD4C13" w:rsidRPr="002C0156">
        <w:t>.</w:t>
      </w:r>
      <w:bookmarkEnd w:id="3066"/>
    </w:p>
    <w:p w14:paraId="3DC72616" w14:textId="1E592758" w:rsidR="00A32AEE" w:rsidRPr="002C0156" w:rsidRDefault="00A32AEE" w:rsidP="00F84F10">
      <w:pPr>
        <w:pStyle w:val="3bodytext"/>
      </w:pPr>
      <w:r w:rsidRPr="002C0156">
        <w:t xml:space="preserve">To avoid duplication, the STATE may use information collected from Medicare or private accreditation reviews in place of </w:t>
      </w:r>
      <w:r w:rsidR="0045401B" w:rsidRPr="002C0156">
        <w:t xml:space="preserve">information collected by the </w:t>
      </w:r>
      <w:r w:rsidRPr="002C0156">
        <w:t>EQRO</w:t>
      </w:r>
      <w:r w:rsidR="0045401B" w:rsidRPr="002C0156">
        <w:t>,</w:t>
      </w:r>
      <w:r w:rsidRPr="002C0156">
        <w:t xml:space="preserve"> when the following required terms are met</w:t>
      </w:r>
      <w:r w:rsidR="004C327E" w:rsidRPr="002C0156">
        <w:t xml:space="preserve"> [42 CFR §438.360]</w:t>
      </w:r>
      <w:r w:rsidRPr="002C0156">
        <w:t>:</w:t>
      </w:r>
    </w:p>
    <w:p w14:paraId="3DC72617" w14:textId="70A468A8" w:rsidR="00A32AEE" w:rsidRPr="002C0156" w:rsidRDefault="00A32AEE" w:rsidP="00F84F10">
      <w:pPr>
        <w:pStyle w:val="Heading4"/>
      </w:pPr>
      <w:r w:rsidRPr="002C0156">
        <w:t>Complies with federal requirements;</w:t>
      </w:r>
    </w:p>
    <w:p w14:paraId="3DC72618" w14:textId="77777777" w:rsidR="00A32AEE" w:rsidRPr="002C0156" w:rsidRDefault="00A32AEE" w:rsidP="00F84F10">
      <w:pPr>
        <w:pStyle w:val="Heading4"/>
      </w:pPr>
      <w:r w:rsidRPr="002C0156">
        <w:t>CMS or accrediting standards are comparable to standards established by the STATE and identified in the STATE’s Quality Strategy;</w:t>
      </w:r>
    </w:p>
    <w:p w14:paraId="0937F147" w14:textId="0F5E4513" w:rsidR="00DD4C13" w:rsidRPr="002C0156" w:rsidRDefault="00A32AEE" w:rsidP="00F84F10">
      <w:pPr>
        <w:pStyle w:val="Heading4"/>
      </w:pPr>
      <w:r w:rsidRPr="002C0156">
        <w:t>MCOs must have received an NCQA accreditation</w:t>
      </w:r>
      <w:r w:rsidR="00DD4C13" w:rsidRPr="002C0156">
        <w:t>.</w:t>
      </w:r>
    </w:p>
    <w:p w14:paraId="443DA6C1" w14:textId="77777777" w:rsidR="00DD4C13" w:rsidRPr="002C0156" w:rsidRDefault="00A32AEE" w:rsidP="00F84F10">
      <w:pPr>
        <w:pStyle w:val="Heading4"/>
      </w:pPr>
      <w:r w:rsidRPr="002C0156">
        <w:t>All Medicare or accrediting reports</w:t>
      </w:r>
      <w:r w:rsidR="00B84A1B" w:rsidRPr="002C0156">
        <w:t>,</w:t>
      </w:r>
      <w:r w:rsidRPr="002C0156">
        <w:t xml:space="preserve"> </w:t>
      </w:r>
      <w:r w:rsidR="00B84A1B" w:rsidRPr="002C0156">
        <w:t xml:space="preserve">findings and results </w:t>
      </w:r>
      <w:r w:rsidRPr="002C0156">
        <w:t>related to the services provided under this Contract</w:t>
      </w:r>
      <w:r w:rsidR="00B84A1B" w:rsidRPr="002C0156">
        <w:t xml:space="preserve"> </w:t>
      </w:r>
      <w:r w:rsidRPr="002C0156">
        <w:t>are provided to the STATE within thirty (30) days of receipt</w:t>
      </w:r>
      <w:r w:rsidR="00DD4C13" w:rsidRPr="002C0156">
        <w:t>.</w:t>
      </w:r>
    </w:p>
    <w:p w14:paraId="5B712573" w14:textId="77777777" w:rsidR="00DD4C13" w:rsidRPr="002C0156" w:rsidRDefault="00A32AEE" w:rsidP="00F84F10">
      <w:pPr>
        <w:pStyle w:val="Heading3"/>
      </w:pPr>
      <w:bookmarkStart w:id="3067" w:name="_Toc279050182"/>
      <w:bookmarkStart w:id="3068" w:name="_Toc466451606"/>
      <w:bookmarkStart w:id="3069" w:name="_Toc488144537"/>
      <w:bookmarkStart w:id="3070" w:name="_Toc209615454"/>
      <w:r w:rsidRPr="002C0156">
        <w:lastRenderedPageBreak/>
        <w:t>Exemption from EQR</w:t>
      </w:r>
      <w:bookmarkEnd w:id="3067"/>
      <w:bookmarkEnd w:id="3068"/>
      <w:bookmarkEnd w:id="3069"/>
      <w:r w:rsidR="00DD4C13" w:rsidRPr="002C0156">
        <w:t>.</w:t>
      </w:r>
      <w:bookmarkEnd w:id="3070"/>
    </w:p>
    <w:p w14:paraId="703E5EF7" w14:textId="77777777" w:rsidR="004D2D6C" w:rsidRPr="002C0156" w:rsidRDefault="00A32AEE" w:rsidP="00F84F10">
      <w:pPr>
        <w:pStyle w:val="3bodytext"/>
      </w:pPr>
      <w:r w:rsidRPr="002C0156">
        <w:t>The MCO may request from the STATE, an exemption to the EQR, if the MCO meets federal requirements and is approved by the STATE</w:t>
      </w:r>
      <w:r w:rsidR="004C327E" w:rsidRPr="002C0156">
        <w:t xml:space="preserve"> [42 CFR §438.362]</w:t>
      </w:r>
      <w:r w:rsidR="004D2D6C" w:rsidRPr="002C0156">
        <w:t xml:space="preserve"> </w:t>
      </w:r>
    </w:p>
    <w:p w14:paraId="5C06852E" w14:textId="23CE2C2F" w:rsidR="00DD4C13" w:rsidRPr="002C0156" w:rsidRDefault="004D2D6C" w:rsidP="00F84F10">
      <w:pPr>
        <w:pStyle w:val="Heading3"/>
      </w:pPr>
      <w:r w:rsidRPr="002C0156">
        <w:t xml:space="preserve"> </w:t>
      </w:r>
      <w:bookmarkStart w:id="3071" w:name="_Toc279050183"/>
      <w:bookmarkStart w:id="3072" w:name="_Toc466451607"/>
      <w:bookmarkStart w:id="3073" w:name="_Toc488144538"/>
      <w:bookmarkStart w:id="3074" w:name="_Toc209615455"/>
      <w:r w:rsidR="00A32AEE" w:rsidRPr="002C0156">
        <w:t>Review of EQRO Annual Technical Report Prior to Publication</w:t>
      </w:r>
      <w:bookmarkEnd w:id="3071"/>
      <w:bookmarkEnd w:id="3072"/>
      <w:bookmarkEnd w:id="3073"/>
      <w:r w:rsidR="00DD4C13" w:rsidRPr="002C0156">
        <w:t>.</w:t>
      </w:r>
      <w:bookmarkEnd w:id="3074"/>
    </w:p>
    <w:p w14:paraId="2E52690E" w14:textId="554452B3" w:rsidR="00DD4C13" w:rsidRPr="002C0156" w:rsidRDefault="00A32AEE" w:rsidP="00F84F10">
      <w:pPr>
        <w:pStyle w:val="3bodytext"/>
      </w:pPr>
      <w:r w:rsidRPr="002C0156">
        <w:t xml:space="preserve">The STATE shall </w:t>
      </w:r>
      <w:bookmarkStart w:id="3075" w:name="_Hlk205285475"/>
      <w:r w:rsidR="00ED7FF3" w:rsidRPr="00ED7FF3">
        <w:t xml:space="preserve">provide to the MCO no later than thirty (30) calendar days prior to the due date and </w:t>
      </w:r>
      <w:bookmarkEnd w:id="3075"/>
      <w:r w:rsidRPr="002C0156">
        <w:t xml:space="preserve">allow the MCO to review a final draft copy of the </w:t>
      </w:r>
      <w:r w:rsidR="0045401B" w:rsidRPr="002C0156">
        <w:t xml:space="preserve">EQRO Annual </w:t>
      </w:r>
      <w:r w:rsidRPr="002C0156">
        <w:t>Technical Report prior to the date of publication</w:t>
      </w:r>
      <w:r w:rsidR="00723776" w:rsidRPr="002C0156">
        <w:t xml:space="preserve">.  </w:t>
      </w:r>
      <w:r w:rsidRPr="002C0156">
        <w:t>The MCO shall provide the STATE any written comments about the report, including comments on its scientific soundness or statistical validity, within thirty (30) days of receipt of the final draft report</w:t>
      </w:r>
      <w:r w:rsidR="00723776" w:rsidRPr="002C0156">
        <w:t xml:space="preserve">.  </w:t>
      </w:r>
      <w:r w:rsidRPr="002C0156">
        <w:t>The STATE shall include a summary of the MCO’s written comments in the final publication of the report, and may limit the MCO’s comments to the report’s scientific soundness and/or statistical validity</w:t>
      </w:r>
      <w:r w:rsidR="00DD4C13" w:rsidRPr="002C0156">
        <w:t>.</w:t>
      </w:r>
    </w:p>
    <w:p w14:paraId="57A45F38" w14:textId="77777777" w:rsidR="00DD4C13" w:rsidRPr="002C0156" w:rsidRDefault="00A32AEE" w:rsidP="00F84F10">
      <w:pPr>
        <w:pStyle w:val="Heading3"/>
      </w:pPr>
      <w:bookmarkStart w:id="3076" w:name="_Toc279050184"/>
      <w:bookmarkStart w:id="3077" w:name="_Toc466451608"/>
      <w:bookmarkStart w:id="3078" w:name="_Toc488144539"/>
      <w:bookmarkStart w:id="3079" w:name="_Toc209615456"/>
      <w:r w:rsidRPr="002C0156">
        <w:t>EQR</w:t>
      </w:r>
      <w:r w:rsidR="0045401B" w:rsidRPr="002C0156">
        <w:t>O</w:t>
      </w:r>
      <w:r w:rsidRPr="002C0156">
        <w:t xml:space="preserve"> Recommendation for Compliance</w:t>
      </w:r>
      <w:bookmarkEnd w:id="3076"/>
      <w:bookmarkEnd w:id="3077"/>
      <w:bookmarkEnd w:id="3078"/>
      <w:r w:rsidR="00DD4C13" w:rsidRPr="002C0156">
        <w:t>.</w:t>
      </w:r>
      <w:bookmarkEnd w:id="3079"/>
    </w:p>
    <w:p w14:paraId="0DC18494" w14:textId="7F46BBED" w:rsidR="0013376A" w:rsidRPr="002C0156" w:rsidRDefault="004C327E" w:rsidP="00F84F10">
      <w:pPr>
        <w:pStyle w:val="3bodytext"/>
      </w:pPr>
      <w:r w:rsidRPr="002C0156">
        <w:t>T</w:t>
      </w:r>
      <w:r w:rsidR="00A32AEE" w:rsidRPr="002C0156">
        <w:t xml:space="preserve">he MCO shall effectively address recommendations for improving the quality of services made by </w:t>
      </w:r>
      <w:r w:rsidR="00C41FD7" w:rsidRPr="002C0156">
        <w:t xml:space="preserve">the </w:t>
      </w:r>
      <w:r w:rsidR="00A32AEE" w:rsidRPr="002C0156">
        <w:t>EQRO in the Annual Technical Report for obligations under this Contract</w:t>
      </w:r>
      <w:r w:rsidR="00723776" w:rsidRPr="002C0156">
        <w:t xml:space="preserve">. </w:t>
      </w:r>
      <w:r w:rsidRPr="002C0156">
        <w:t>[42 CFR §438.364(a)(5)]</w:t>
      </w:r>
      <w:r w:rsidR="00723776" w:rsidRPr="002C0156">
        <w:t xml:space="preserve"> </w:t>
      </w:r>
    </w:p>
    <w:p w14:paraId="24D1F281" w14:textId="77777777" w:rsidR="00DD4C13" w:rsidRPr="002C0156" w:rsidRDefault="00A32AEE" w:rsidP="00F84F10">
      <w:pPr>
        <w:pStyle w:val="Heading2"/>
      </w:pPr>
      <w:bookmarkStart w:id="3080" w:name="_Toc307481310"/>
      <w:bookmarkStart w:id="3081" w:name="_Toc307574177"/>
      <w:bookmarkStart w:id="3082" w:name="_Toc307481311"/>
      <w:bookmarkStart w:id="3083" w:name="_Toc307574178"/>
      <w:bookmarkStart w:id="3084" w:name="_Toc216258997"/>
      <w:bookmarkStart w:id="3085" w:name="_Toc248215113"/>
      <w:bookmarkStart w:id="3086" w:name="_Toc248291609"/>
      <w:bookmarkStart w:id="3087" w:name="_Toc279050186"/>
      <w:bookmarkStart w:id="3088" w:name="_Ref432671594"/>
      <w:bookmarkStart w:id="3089" w:name="_Toc466451609"/>
      <w:bookmarkStart w:id="3090" w:name="_Toc488144540"/>
      <w:bookmarkStart w:id="3091" w:name="_Toc209615457"/>
      <w:bookmarkEnd w:id="3080"/>
      <w:bookmarkEnd w:id="3081"/>
      <w:bookmarkEnd w:id="3082"/>
      <w:bookmarkEnd w:id="3083"/>
      <w:r w:rsidRPr="002C0156">
        <w:t>Annual Performance Measures</w:t>
      </w:r>
      <w:bookmarkEnd w:id="3084"/>
      <w:bookmarkEnd w:id="3085"/>
      <w:bookmarkEnd w:id="3086"/>
      <w:bookmarkEnd w:id="3087"/>
      <w:bookmarkEnd w:id="3088"/>
      <w:bookmarkEnd w:id="3089"/>
      <w:bookmarkEnd w:id="3090"/>
      <w:r w:rsidR="00DD4C13" w:rsidRPr="002C0156">
        <w:t>.</w:t>
      </w:r>
      <w:bookmarkEnd w:id="3091"/>
    </w:p>
    <w:p w14:paraId="330544E0" w14:textId="1E4275F4" w:rsidR="00DD4C13" w:rsidRPr="002C0156" w:rsidRDefault="00A32AEE" w:rsidP="00F84F10">
      <w:pPr>
        <w:pStyle w:val="2bodytext"/>
      </w:pPr>
      <w:r w:rsidRPr="002C0156">
        <w:t>The MCO will provide the STATE the following within thirty (30) days of submittal to NCQA:</w:t>
      </w:r>
      <w:r w:rsidR="00723776" w:rsidRPr="002C0156">
        <w:t xml:space="preserve"> </w:t>
      </w:r>
      <w:r w:rsidRPr="002C0156">
        <w:t xml:space="preserve">1) HEDIS report submitted to CMS for the </w:t>
      </w:r>
      <w:r w:rsidR="00E7643E" w:rsidRPr="002C0156">
        <w:t>I-</w:t>
      </w:r>
      <w:r w:rsidRPr="002C0156">
        <w:t xml:space="preserve">SNBC in </w:t>
      </w:r>
      <w:r w:rsidR="00DE69D6" w:rsidRPr="002C0156">
        <w:t xml:space="preserve">a </w:t>
      </w:r>
      <w:r w:rsidRPr="002C0156">
        <w:t>format</w:t>
      </w:r>
      <w:r w:rsidR="00DE69D6" w:rsidRPr="002C0156">
        <w:t xml:space="preserve"> determined by the STATE</w:t>
      </w:r>
      <w:r w:rsidRPr="002C0156">
        <w:t xml:space="preserve">; and 2) </w:t>
      </w:r>
      <w:r w:rsidR="00A57B7C" w:rsidRPr="002C0156">
        <w:t xml:space="preserve">upon request, </w:t>
      </w:r>
      <w:r w:rsidRPr="002C0156">
        <w:t xml:space="preserve">the documentation submitted to CMS for the </w:t>
      </w:r>
      <w:r w:rsidR="00E7643E" w:rsidRPr="002C0156">
        <w:t>I-</w:t>
      </w:r>
      <w:r w:rsidRPr="002C0156">
        <w:t xml:space="preserve">SNBC </w:t>
      </w:r>
      <w:r w:rsidR="00A96337" w:rsidRPr="002C0156">
        <w:t>Model of Care</w:t>
      </w:r>
      <w:r w:rsidR="00DD4C13" w:rsidRPr="002C0156">
        <w:t>.</w:t>
      </w:r>
    </w:p>
    <w:p w14:paraId="6DA45994" w14:textId="77777777" w:rsidR="00DD4C13" w:rsidRPr="002C0156" w:rsidRDefault="00A32AEE" w:rsidP="00F84F10">
      <w:pPr>
        <w:pStyle w:val="heading3NotTOClevel3"/>
      </w:pPr>
      <w:bookmarkStart w:id="3092" w:name="_Toc248215114"/>
      <w:bookmarkStart w:id="3093" w:name="_Toc216258998"/>
      <w:bookmarkStart w:id="3094" w:name="_Toc248291610"/>
      <w:r w:rsidRPr="002C0156">
        <w:t>Review of Care Systems</w:t>
      </w:r>
      <w:bookmarkEnd w:id="3092"/>
      <w:bookmarkEnd w:id="3093"/>
      <w:bookmarkEnd w:id="3094"/>
      <w:r w:rsidR="00723776" w:rsidRPr="002C0156">
        <w:t xml:space="preserve">.  </w:t>
      </w:r>
      <w:r w:rsidRPr="002C0156">
        <w:t xml:space="preserve">Reviews of Care Systems and delegated </w:t>
      </w:r>
      <w:r w:rsidR="001D6F32" w:rsidRPr="002C0156">
        <w:t>C</w:t>
      </w:r>
      <w:r w:rsidRPr="002C0156">
        <w:t xml:space="preserve">ase </w:t>
      </w:r>
      <w:r w:rsidR="001D6F32" w:rsidRPr="002C0156">
        <w:t>M</w:t>
      </w:r>
      <w:r w:rsidRPr="002C0156">
        <w:t>anagement systems where applicable, shall be conducted according to the annual reviews described in Article 9</w:t>
      </w:r>
      <w:r w:rsidR="00DD4C13" w:rsidRPr="002C0156">
        <w:t>.</w:t>
      </w:r>
    </w:p>
    <w:p w14:paraId="0263560D" w14:textId="77777777" w:rsidR="00DD4C13" w:rsidRPr="002C0156" w:rsidRDefault="00A32AEE" w:rsidP="00F84F10">
      <w:pPr>
        <w:pStyle w:val="heading3NotTOClevel3"/>
      </w:pPr>
      <w:r w:rsidRPr="002C0156">
        <w:t>The MCO shall collaborate with the STATE and other MCOs to promote Care Management /Case Management efforts and measure its effectiveness through an intervention on a mutually agreed upon topic by the STATE, the MCO and the other MCOs</w:t>
      </w:r>
      <w:r w:rsidR="00DD4C13" w:rsidRPr="002C0156">
        <w:t>.</w:t>
      </w:r>
    </w:p>
    <w:p w14:paraId="796B0E06" w14:textId="77777777" w:rsidR="00DD4C13" w:rsidRPr="002C0156" w:rsidRDefault="00A32AEE" w:rsidP="00F84F10">
      <w:pPr>
        <w:pStyle w:val="heading3NotTOClevel3"/>
      </w:pPr>
      <w:r w:rsidRPr="002C0156">
        <w:t xml:space="preserve">The MCO shall cooperate with any research or evaluation of care provided by the </w:t>
      </w:r>
      <w:r w:rsidR="003F2DF4" w:rsidRPr="002C0156">
        <w:t xml:space="preserve">SNBC </w:t>
      </w:r>
      <w:r w:rsidRPr="002C0156">
        <w:t>program</w:t>
      </w:r>
      <w:r w:rsidR="00DD4C13" w:rsidRPr="002C0156">
        <w:t>.</w:t>
      </w:r>
    </w:p>
    <w:p w14:paraId="4BEA38CD" w14:textId="77777777" w:rsidR="00DD4C13" w:rsidRPr="002C0156" w:rsidRDefault="00A32AEE" w:rsidP="00F84F10">
      <w:pPr>
        <w:pStyle w:val="heading3NotTOClevel3"/>
      </w:pPr>
      <w:r w:rsidRPr="002C0156">
        <w:t>The MCO shall cooperate with any research or evaluation of Care and/or Case Management conducted by the STATE, CMS or their contractors</w:t>
      </w:r>
      <w:r w:rsidR="00DD4C13" w:rsidRPr="002C0156">
        <w:t>.</w:t>
      </w:r>
    </w:p>
    <w:p w14:paraId="6D961647" w14:textId="67D1EC21" w:rsidR="00DD4C13" w:rsidRPr="002C0156" w:rsidRDefault="006A6016" w:rsidP="00BC76A5">
      <w:pPr>
        <w:pStyle w:val="heading3NotTOClevel3"/>
      </w:pPr>
      <w:bookmarkStart w:id="3095" w:name="_Ref432672283"/>
      <w:r w:rsidRPr="002C0156">
        <w:t xml:space="preserve">The MCO shall audit a sample of </w:t>
      </w:r>
      <w:r w:rsidR="00D5499C">
        <w:t>Support Plan</w:t>
      </w:r>
      <w:r w:rsidRPr="002C0156">
        <w:t>s for SNBC Enrollees</w:t>
      </w:r>
      <w:r w:rsidR="00723776" w:rsidRPr="002C0156">
        <w:t xml:space="preserve">.  </w:t>
      </w:r>
      <w:r w:rsidR="000F4D30" w:rsidRPr="002C0156">
        <w:t xml:space="preserve">The MCO may include SNBC Enrollees in the audit sample if a </w:t>
      </w:r>
      <w:r w:rsidR="00D5499C">
        <w:t xml:space="preserve">Support Plan </w:t>
      </w:r>
      <w:r w:rsidR="000F4D30" w:rsidRPr="002C0156">
        <w:t>is required for these Enrollees by the MCO</w:t>
      </w:r>
      <w:r w:rsidR="00723776" w:rsidRPr="002C0156">
        <w:t xml:space="preserve">.  </w:t>
      </w:r>
      <w:r w:rsidRPr="002C0156">
        <w:t>The sample must follow appropriate sampling methodology</w:t>
      </w:r>
      <w:r w:rsidR="00723776" w:rsidRPr="002C0156">
        <w:t xml:space="preserve">.  </w:t>
      </w:r>
      <w:r w:rsidRPr="002C0156">
        <w:t xml:space="preserve">The MCO must use a protocol submitted to and approved by the STATE that follows the </w:t>
      </w:r>
      <w:r w:rsidR="00BC76A5">
        <w:t xml:space="preserve">Assessment and </w:t>
      </w:r>
      <w:r w:rsidR="00D5499C">
        <w:t>Support Plan</w:t>
      </w:r>
      <w:r w:rsidRPr="002C0156">
        <w:t xml:space="preserve">ning </w:t>
      </w:r>
      <w:r w:rsidR="00BC76A5">
        <w:t xml:space="preserve">Oversight </w:t>
      </w:r>
      <w:r w:rsidRPr="002C0156">
        <w:t>audit data abstraction protocol develo</w:t>
      </w:r>
      <w:r w:rsidR="000325B1" w:rsidRPr="002C0156">
        <w:t xml:space="preserve">ped by the </w:t>
      </w:r>
      <w:r w:rsidR="00D5499C">
        <w:t>Support Plan</w:t>
      </w:r>
      <w:r w:rsidR="000325B1" w:rsidRPr="002C0156">
        <w:t xml:space="preserve"> audit work</w:t>
      </w:r>
      <w:r w:rsidRPr="002C0156">
        <w:t>group</w:t>
      </w:r>
      <w:r w:rsidR="00723776" w:rsidRPr="002C0156">
        <w:t xml:space="preserve">.  </w:t>
      </w:r>
      <w:r w:rsidRPr="002C0156">
        <w:t xml:space="preserve">Audit results must be submitted to the STATE along with any Care System and/or </w:t>
      </w:r>
      <w:r w:rsidR="00BC76A5" w:rsidRPr="00BC76A5">
        <w:t xml:space="preserve">Assessment and </w:t>
      </w:r>
      <w:r w:rsidR="00D5499C">
        <w:t>Support Plan</w:t>
      </w:r>
      <w:r w:rsidRPr="002C0156">
        <w:t xml:space="preserve"> </w:t>
      </w:r>
      <w:r w:rsidR="00BC76A5">
        <w:t xml:space="preserve">Oversight </w:t>
      </w:r>
      <w:r w:rsidRPr="002C0156">
        <w:t xml:space="preserve">audits as required under section </w:t>
      </w:r>
      <w:r w:rsidR="00273B6C">
        <w:t>12.8.2</w:t>
      </w:r>
      <w:r w:rsidRPr="002C0156">
        <w:t>, by September 15th of each year</w:t>
      </w:r>
      <w:r w:rsidR="00723776" w:rsidRPr="002C0156">
        <w:t xml:space="preserve">.  </w:t>
      </w:r>
      <w:r w:rsidRPr="002C0156">
        <w:t>A summary of the audit results shall be submitted in a form and manner determined by the STATE</w:t>
      </w:r>
      <w:bookmarkEnd w:id="3095"/>
      <w:r w:rsidR="00DD4C13" w:rsidRPr="002C0156">
        <w:t>.</w:t>
      </w:r>
    </w:p>
    <w:p w14:paraId="12C5E6C6" w14:textId="0F304835" w:rsidR="00DD4C13" w:rsidRPr="002C0156" w:rsidRDefault="00A32AEE" w:rsidP="00F84F10">
      <w:pPr>
        <w:pStyle w:val="heading3NotTOClevel3"/>
      </w:pPr>
      <w:bookmarkStart w:id="3096" w:name="_Toc248215117"/>
      <w:bookmarkStart w:id="3097" w:name="_Toc216259001"/>
      <w:bookmarkStart w:id="3098" w:name="_Toc248291613"/>
      <w:bookmarkStart w:id="3099" w:name="_Toc279050189"/>
      <w:bookmarkStart w:id="3100" w:name="_Toc466451612"/>
      <w:bookmarkStart w:id="3101" w:name="_Toc488144543"/>
      <w:bookmarkStart w:id="3102" w:name="_Ref517691808"/>
      <w:r w:rsidRPr="002C0156">
        <w:t>Evaluation Plan</w:t>
      </w:r>
      <w:bookmarkEnd w:id="3096"/>
      <w:bookmarkEnd w:id="3097"/>
      <w:bookmarkEnd w:id="3098"/>
      <w:bookmarkEnd w:id="3099"/>
      <w:bookmarkEnd w:id="3100"/>
      <w:bookmarkEnd w:id="3101"/>
      <w:bookmarkEnd w:id="3102"/>
      <w:r w:rsidR="00DD4C13" w:rsidRPr="002C0156">
        <w:t>.</w:t>
      </w:r>
    </w:p>
    <w:p w14:paraId="3717F174" w14:textId="4EBB8227" w:rsidR="00DD4C13" w:rsidRPr="002C0156" w:rsidRDefault="00A32AEE" w:rsidP="00F84F10">
      <w:pPr>
        <w:pStyle w:val="2bodytext"/>
      </w:pPr>
      <w:r w:rsidRPr="002C0156">
        <w:t>The STATE and the MCO shall work cooperatively with the State’s contractors and in consultation with the stakeholder group on a</w:t>
      </w:r>
      <w:r w:rsidR="008F3877" w:rsidRPr="002C0156">
        <w:t>n</w:t>
      </w:r>
      <w:r w:rsidRPr="002C0156">
        <w:t xml:space="preserve"> SNBC evaluation plan that will include some of the components described in Article 7</w:t>
      </w:r>
      <w:r w:rsidR="00DD4C13" w:rsidRPr="002C0156">
        <w:t>.</w:t>
      </w:r>
      <w:r w:rsidR="00BC76A5">
        <w:t xml:space="preserve"> [Minnesota Statutes, §</w:t>
      </w:r>
      <w:r w:rsidR="00BC76A5" w:rsidRPr="00BC76A5">
        <w:t>256B.69 subd 28</w:t>
      </w:r>
      <w:r w:rsidR="00BC76A5">
        <w:t>]</w:t>
      </w:r>
    </w:p>
    <w:p w14:paraId="1EA1F362" w14:textId="77777777" w:rsidR="00DD4C13" w:rsidRPr="002C0156" w:rsidRDefault="00ED704D" w:rsidP="00F84F10">
      <w:pPr>
        <w:pStyle w:val="Heading2"/>
      </w:pPr>
      <w:bookmarkStart w:id="3103" w:name="_Toc248215118"/>
      <w:bookmarkStart w:id="3104" w:name="_Toc216259002"/>
      <w:bookmarkStart w:id="3105" w:name="_Toc248291614"/>
      <w:bookmarkStart w:id="3106" w:name="_Toc279050190"/>
      <w:bookmarkStart w:id="3107" w:name="_Toc466451614"/>
      <w:bookmarkStart w:id="3108" w:name="_Toc488144545"/>
      <w:bookmarkStart w:id="3109" w:name="_Toc209615458"/>
      <w:r w:rsidRPr="002C0156">
        <w:lastRenderedPageBreak/>
        <w:t xml:space="preserve">Quality </w:t>
      </w:r>
      <w:r w:rsidR="00A32AEE" w:rsidRPr="002C0156">
        <w:t>Workgroup Participation</w:t>
      </w:r>
      <w:bookmarkEnd w:id="3103"/>
      <w:bookmarkEnd w:id="3104"/>
      <w:bookmarkEnd w:id="3105"/>
      <w:bookmarkEnd w:id="3106"/>
      <w:bookmarkEnd w:id="3107"/>
      <w:bookmarkEnd w:id="3108"/>
      <w:r w:rsidR="00DD4C13" w:rsidRPr="002C0156">
        <w:t>.</w:t>
      </w:r>
      <w:bookmarkEnd w:id="3109"/>
    </w:p>
    <w:p w14:paraId="3444114D" w14:textId="457B1A04" w:rsidR="00005F91" w:rsidRPr="002C0156" w:rsidRDefault="00A32AEE" w:rsidP="00F84F10">
      <w:pPr>
        <w:pStyle w:val="heading3NotTOClevel3"/>
      </w:pPr>
      <w:r w:rsidRPr="002C0156">
        <w:t xml:space="preserve">The MCO </w:t>
      </w:r>
      <w:r w:rsidR="00005F91" w:rsidRPr="002C0156">
        <w:t>shall appoint representatives to participate in the following STATE workgroups:</w:t>
      </w:r>
    </w:p>
    <w:p w14:paraId="6EE4B734" w14:textId="5B87EB63" w:rsidR="00DD4C13" w:rsidRPr="002C0156" w:rsidRDefault="00005F91" w:rsidP="00F84F10">
      <w:pPr>
        <w:pStyle w:val="Heading5"/>
      </w:pPr>
      <w:r w:rsidRPr="002C0156">
        <w:t>Quality Technical Committee covering EQR activities, surveys,</w:t>
      </w:r>
      <w:r w:rsidR="00723776" w:rsidRPr="002C0156">
        <w:t xml:space="preserve"> </w:t>
      </w:r>
      <w:r w:rsidR="001B1268" w:rsidRPr="002C0156">
        <w:t xml:space="preserve">the </w:t>
      </w:r>
      <w:r w:rsidRPr="002C0156">
        <w:t>Quality Strategy</w:t>
      </w:r>
      <w:r w:rsidR="001B1268" w:rsidRPr="002C0156">
        <w:t xml:space="preserve">, the </w:t>
      </w:r>
      <w:r w:rsidR="0066693B" w:rsidRPr="002C0156">
        <w:t>Managed Care Program Annual Report</w:t>
      </w:r>
      <w:r w:rsidR="001B1268" w:rsidRPr="002C0156">
        <w:t>, and the Medicaid Quality Rating System</w:t>
      </w:r>
      <w:r w:rsidR="00723776" w:rsidRPr="002C0156">
        <w:t xml:space="preserve">.  </w:t>
      </w:r>
      <w:r w:rsidRPr="002C0156">
        <w:t>Considerations of the workgroup shall include a</w:t>
      </w:r>
      <w:r w:rsidRPr="002C0156" w:rsidDel="00005F91">
        <w:t>lignment of federal and state quality standards and other community quality improvement initiatives and activities, with particular focus on improving health outcomes</w:t>
      </w:r>
      <w:r w:rsidR="00DD4C13" w:rsidRPr="002C0156">
        <w:t>.</w:t>
      </w:r>
    </w:p>
    <w:p w14:paraId="085E47BE" w14:textId="4602A79B" w:rsidR="00B436C2" w:rsidRPr="002C0156" w:rsidRDefault="00B436C2" w:rsidP="00F84F10">
      <w:pPr>
        <w:pStyle w:val="Heading5"/>
      </w:pPr>
      <w:r w:rsidRPr="002C0156">
        <w:t>The STATE and MCO agree to convene a workgroup to develop strategies and potential future contract changes for:</w:t>
      </w:r>
    </w:p>
    <w:p w14:paraId="23F300CB" w14:textId="77777777" w:rsidR="00B436C2" w:rsidRPr="002C0156" w:rsidRDefault="00B436C2" w:rsidP="00F84F10">
      <w:pPr>
        <w:pStyle w:val="Heading6"/>
      </w:pPr>
      <w:r w:rsidRPr="002C0156">
        <w:t>Alignment of measurable quality improvement across MHCP populations;</w:t>
      </w:r>
    </w:p>
    <w:p w14:paraId="3C722B23" w14:textId="77777777" w:rsidR="00B436C2" w:rsidRPr="002C0156" w:rsidRDefault="00B436C2" w:rsidP="00F84F10">
      <w:pPr>
        <w:pStyle w:val="Heading6"/>
      </w:pPr>
      <w:r w:rsidRPr="002C0156">
        <w:t>Alignment of federal and state quality standards and other community quality improvement initiatives and activities, with particular focus on improving health outcomes;</w:t>
      </w:r>
    </w:p>
    <w:p w14:paraId="02EDAAD2" w14:textId="77777777" w:rsidR="00B436C2" w:rsidRPr="002C0156" w:rsidRDefault="00B436C2" w:rsidP="00F84F10">
      <w:pPr>
        <w:pStyle w:val="Heading6"/>
      </w:pPr>
      <w:r w:rsidRPr="002C0156">
        <w:t>Elimination of quality measures that are outdated and not contributing to improved health outcomes; and</w:t>
      </w:r>
    </w:p>
    <w:p w14:paraId="7ABFD74C" w14:textId="77777777" w:rsidR="00DD4C13" w:rsidRPr="002C0156" w:rsidRDefault="00B436C2" w:rsidP="00F84F10">
      <w:pPr>
        <w:pStyle w:val="Heading6"/>
      </w:pPr>
      <w:r w:rsidRPr="002C0156">
        <w:t xml:space="preserve">Opportunities to make the PIPs less administratively burdensome and </w:t>
      </w:r>
      <w:r w:rsidR="005C15AA" w:rsidRPr="002C0156">
        <w:t>more aligned</w:t>
      </w:r>
      <w:r w:rsidRPr="002C0156">
        <w:t xml:space="preserve"> with state and community quality improvement goals</w:t>
      </w:r>
      <w:r w:rsidR="00723776" w:rsidRPr="002C0156">
        <w:t xml:space="preserve">.  </w:t>
      </w:r>
      <w:r w:rsidRPr="002C0156">
        <w:t>The workgroup may also discuss PIP reporting formats and reporting issues</w:t>
      </w:r>
      <w:r w:rsidR="00DD4C13" w:rsidRPr="002C0156">
        <w:t>.</w:t>
      </w:r>
    </w:p>
    <w:p w14:paraId="3DC72631" w14:textId="5755342F" w:rsidR="00A32AEE" w:rsidRPr="002C0156" w:rsidRDefault="00005F91" w:rsidP="00F84F10">
      <w:pPr>
        <w:pStyle w:val="heading3NotTOClevel3"/>
      </w:pPr>
      <w:r w:rsidRPr="002C0156">
        <w:t xml:space="preserve">The MCO </w:t>
      </w:r>
      <w:r w:rsidR="00A32AEE" w:rsidRPr="002C0156">
        <w:t xml:space="preserve">is encouraged to appoint a representative to participate in the </w:t>
      </w:r>
      <w:r w:rsidRPr="002C0156">
        <w:t xml:space="preserve">following </w:t>
      </w:r>
      <w:r w:rsidR="00A32AEE" w:rsidRPr="002C0156">
        <w:t>workgroup</w:t>
      </w:r>
      <w:r w:rsidR="007D29B5" w:rsidRPr="002C0156">
        <w:t>(</w:t>
      </w:r>
      <w:r w:rsidR="00A32AEE" w:rsidRPr="002C0156">
        <w:t>s</w:t>
      </w:r>
      <w:r w:rsidR="007D29B5" w:rsidRPr="002C0156">
        <w:t>)</w:t>
      </w:r>
      <w:r w:rsidR="00A32AEE" w:rsidRPr="002C0156">
        <w:t xml:space="preserve">: </w:t>
      </w:r>
    </w:p>
    <w:p w14:paraId="70A446F0" w14:textId="7A0111EC" w:rsidR="001D617C" w:rsidRPr="002C0156" w:rsidRDefault="001D617C" w:rsidP="00F84F10">
      <w:pPr>
        <w:pStyle w:val="Heading5"/>
      </w:pPr>
      <w:r w:rsidRPr="002C0156">
        <w:t>Care Coordination;</w:t>
      </w:r>
      <w:r w:rsidR="00723776" w:rsidRPr="002C0156">
        <w:t xml:space="preserve"> </w:t>
      </w:r>
    </w:p>
    <w:p w14:paraId="7B2379C1" w14:textId="77777777" w:rsidR="00DD4C13" w:rsidRPr="002C0156" w:rsidRDefault="001D617C" w:rsidP="00F84F10">
      <w:pPr>
        <w:pStyle w:val="Heading5"/>
      </w:pPr>
      <w:r w:rsidRPr="002C0156">
        <w:t>Clinical Practice and Performance Measurement</w:t>
      </w:r>
      <w:r w:rsidR="00723776" w:rsidRPr="002C0156">
        <w:t xml:space="preserve">.  </w:t>
      </w:r>
      <w:r w:rsidRPr="002C0156">
        <w:t>This group will provide input on clinical practice that includes implementing practice models based on Medical Home concepts, identifying best clinical practices and related performance measurement, and protocol requirements for people with disabilities</w:t>
      </w:r>
      <w:r w:rsidR="00DD4C13" w:rsidRPr="002C0156">
        <w:t>.</w:t>
      </w:r>
    </w:p>
    <w:p w14:paraId="746199F2" w14:textId="77777777" w:rsidR="00DD4C13" w:rsidRPr="002C0156" w:rsidRDefault="00106FC4" w:rsidP="00F84F10">
      <w:pPr>
        <w:pStyle w:val="Heading2"/>
      </w:pPr>
      <w:bookmarkStart w:id="3110" w:name="_Toc466451615"/>
      <w:bookmarkStart w:id="3111" w:name="_Toc488144546"/>
      <w:bookmarkStart w:id="3112" w:name="_Toc209615459"/>
      <w:r w:rsidRPr="002C0156">
        <w:t xml:space="preserve">Annual </w:t>
      </w:r>
      <w:r w:rsidR="005F2E40" w:rsidRPr="002C0156">
        <w:t>Quality Program</w:t>
      </w:r>
      <w:r w:rsidR="00D56973" w:rsidRPr="002C0156">
        <w:t xml:space="preserve"> </w:t>
      </w:r>
      <w:r w:rsidRPr="002C0156">
        <w:t>Update</w:t>
      </w:r>
      <w:bookmarkEnd w:id="3110"/>
      <w:bookmarkEnd w:id="3111"/>
      <w:r w:rsidR="00DD4C13" w:rsidRPr="002C0156">
        <w:t>.</w:t>
      </w:r>
      <w:bookmarkEnd w:id="3112"/>
    </w:p>
    <w:p w14:paraId="5D8BF4EC" w14:textId="77777777" w:rsidR="00DD4C13" w:rsidRPr="002C0156" w:rsidRDefault="005F2E40" w:rsidP="00F84F10">
      <w:pPr>
        <w:pStyle w:val="2bodytext"/>
      </w:pPr>
      <w:r w:rsidRPr="002C0156">
        <w:t>Annually, the MCO shall demonstrate how the MCO’s Quality Improvement Program identifies, monitors and works to improve service and clinical quality issues relevant to the MHCP Enrollees</w:t>
      </w:r>
      <w:r w:rsidR="00DD4C13" w:rsidRPr="002C0156">
        <w:t>.</w:t>
      </w:r>
    </w:p>
    <w:p w14:paraId="791062F4" w14:textId="77777777" w:rsidR="00DD4C13" w:rsidRPr="002C0156" w:rsidRDefault="005F2E40" w:rsidP="00F84F10">
      <w:pPr>
        <w:pStyle w:val="heading3NotTOClevel3"/>
      </w:pPr>
      <w:r w:rsidRPr="002C0156">
        <w:t xml:space="preserve">The MCO shall submit on or before </w:t>
      </w:r>
      <w:r w:rsidR="00636F91" w:rsidRPr="002C0156">
        <w:t>May</w:t>
      </w:r>
      <w:r w:rsidR="00900D8D" w:rsidRPr="002C0156">
        <w:t xml:space="preserve"> </w:t>
      </w:r>
      <w:r w:rsidRPr="002C0156">
        <w:t>1st</w:t>
      </w:r>
      <w:r w:rsidR="00106FC4" w:rsidRPr="002C0156">
        <w:t xml:space="preserve"> of the Contract Year</w:t>
      </w:r>
      <w:r w:rsidRPr="002C0156">
        <w:t xml:space="preserve">, a </w:t>
      </w:r>
      <w:r w:rsidR="00D8069D" w:rsidRPr="002C0156">
        <w:t xml:space="preserve">web site link </w:t>
      </w:r>
      <w:r w:rsidR="00106FC4" w:rsidRPr="002C0156">
        <w:t xml:space="preserve">to a public web page associated with the MCO </w:t>
      </w:r>
      <w:r w:rsidRPr="002C0156">
        <w:t>describing quality improvement activities that have resulted in measurable, meaningful and sustained improved health care outcomes for the contracted populations</w:t>
      </w:r>
      <w:r w:rsidR="00723776" w:rsidRPr="002C0156">
        <w:t xml:space="preserve">.  </w:t>
      </w:r>
      <w:r w:rsidRPr="002C0156">
        <w:t xml:space="preserve">The MCO </w:t>
      </w:r>
      <w:r w:rsidR="003D10A1" w:rsidRPr="002C0156">
        <w:t>will describe</w:t>
      </w:r>
      <w:r w:rsidRPr="002C0156">
        <w:t xml:space="preserve"> the quality strategies, includ</w:t>
      </w:r>
      <w:r w:rsidR="00A04D68" w:rsidRPr="002C0156">
        <w:t>ing</w:t>
      </w:r>
      <w:r w:rsidRPr="002C0156">
        <w:t xml:space="preserve"> quantitative evidence of improvements</w:t>
      </w:r>
      <w:r w:rsidR="00A04D68" w:rsidRPr="002C0156">
        <w:t>, lessons learned, and how the quality improvement outcomes will influence future activities</w:t>
      </w:r>
      <w:r w:rsidR="00723776" w:rsidRPr="002C0156">
        <w:t xml:space="preserve">.  </w:t>
      </w:r>
      <w:r w:rsidR="00106FC4" w:rsidRPr="002C0156">
        <w:t>The web page must prominently feature the description of at least one quality improvement activity addressing health care disparities</w:t>
      </w:r>
      <w:r w:rsidR="00DD4C13" w:rsidRPr="002C0156">
        <w:t>.</w:t>
      </w:r>
    </w:p>
    <w:p w14:paraId="1CAE47AB" w14:textId="77777777" w:rsidR="00DD4C13" w:rsidRPr="002C0156" w:rsidRDefault="00106FC4" w:rsidP="00F84F10">
      <w:pPr>
        <w:pStyle w:val="heading3NotTOClevel3"/>
      </w:pPr>
      <w:r w:rsidRPr="002C0156">
        <w:t>The information on the web</w:t>
      </w:r>
      <w:r w:rsidR="00D8069D" w:rsidRPr="002C0156">
        <w:t xml:space="preserve"> </w:t>
      </w:r>
      <w:r w:rsidRPr="002C0156">
        <w:t xml:space="preserve">site shall be updated at least annually by </w:t>
      </w:r>
      <w:r w:rsidR="00636F91" w:rsidRPr="002C0156">
        <w:t>May</w:t>
      </w:r>
      <w:r w:rsidR="00872407" w:rsidRPr="002C0156">
        <w:t xml:space="preserve"> </w:t>
      </w:r>
      <w:r w:rsidRPr="002C0156">
        <w:t>1st of the Contract Year</w:t>
      </w:r>
      <w:r w:rsidR="00DD4C13" w:rsidRPr="002C0156">
        <w:t>.</w:t>
      </w:r>
    </w:p>
    <w:p w14:paraId="5249323E" w14:textId="77777777" w:rsidR="00DD4C13" w:rsidRPr="002C0156" w:rsidRDefault="005F2E40" w:rsidP="00F84F10">
      <w:pPr>
        <w:pStyle w:val="heading3NotTOClevel3"/>
      </w:pPr>
      <w:r w:rsidRPr="002C0156">
        <w:t xml:space="preserve">The </w:t>
      </w:r>
      <w:r w:rsidR="00A04D68" w:rsidRPr="002C0156">
        <w:t xml:space="preserve">STATE will </w:t>
      </w:r>
      <w:r w:rsidRPr="002C0156">
        <w:t xml:space="preserve">publish </w:t>
      </w:r>
      <w:r w:rsidR="00A04D68" w:rsidRPr="002C0156">
        <w:t xml:space="preserve">the </w:t>
      </w:r>
      <w:r w:rsidR="00106FC4" w:rsidRPr="002C0156">
        <w:t>web</w:t>
      </w:r>
      <w:r w:rsidR="00D8069D" w:rsidRPr="002C0156">
        <w:t xml:space="preserve"> </w:t>
      </w:r>
      <w:r w:rsidR="00106FC4" w:rsidRPr="002C0156">
        <w:t xml:space="preserve">site </w:t>
      </w:r>
      <w:r w:rsidR="00D8069D" w:rsidRPr="002C0156">
        <w:t>link</w:t>
      </w:r>
      <w:r w:rsidR="00106FC4" w:rsidRPr="002C0156">
        <w:t xml:space="preserve"> </w:t>
      </w:r>
      <w:r w:rsidR="00A04D68" w:rsidRPr="002C0156">
        <w:t xml:space="preserve">on the STATE’s </w:t>
      </w:r>
      <w:r w:rsidRPr="002C0156">
        <w:t>public web</w:t>
      </w:r>
      <w:r w:rsidR="00D8069D" w:rsidRPr="002C0156">
        <w:t xml:space="preserve"> </w:t>
      </w:r>
      <w:r w:rsidR="00F45F2B" w:rsidRPr="002C0156">
        <w:t>site</w:t>
      </w:r>
      <w:r w:rsidRPr="002C0156">
        <w:t xml:space="preserve"> and public comments will be </w:t>
      </w:r>
      <w:r w:rsidR="00106FC4" w:rsidRPr="002C0156">
        <w:t>accepted</w:t>
      </w:r>
      <w:r w:rsidR="00723776" w:rsidRPr="002C0156">
        <w:t xml:space="preserve">.  </w:t>
      </w:r>
      <w:r w:rsidRPr="002C0156">
        <w:t>The MCO will respond to public comments received</w:t>
      </w:r>
      <w:r w:rsidR="00DD4C13" w:rsidRPr="002C0156">
        <w:t>.</w:t>
      </w:r>
    </w:p>
    <w:p w14:paraId="34780EEE" w14:textId="77777777" w:rsidR="00DD4C13" w:rsidRPr="002C0156" w:rsidRDefault="00A32AEE" w:rsidP="00F84F10">
      <w:pPr>
        <w:pStyle w:val="Heading2"/>
      </w:pPr>
      <w:bookmarkStart w:id="3113" w:name="_Toc172863878"/>
      <w:bookmarkStart w:id="3114" w:name="_Toc248215119"/>
      <w:bookmarkStart w:id="3115" w:name="_Toc216259003"/>
      <w:bookmarkStart w:id="3116" w:name="_Toc248291615"/>
      <w:bookmarkStart w:id="3117" w:name="_Ref275430330"/>
      <w:bookmarkStart w:id="3118" w:name="_Toc279050191"/>
      <w:bookmarkStart w:id="3119" w:name="_Ref307317533"/>
      <w:bookmarkStart w:id="3120" w:name="_Ref307482108"/>
      <w:bookmarkStart w:id="3121" w:name="_Toc466451616"/>
      <w:bookmarkStart w:id="3122" w:name="_Toc488144547"/>
      <w:bookmarkStart w:id="3123" w:name="_Toc209615460"/>
      <w:r w:rsidRPr="002C0156">
        <w:lastRenderedPageBreak/>
        <w:t>Financial Performance Incentives</w:t>
      </w:r>
      <w:bookmarkEnd w:id="3113"/>
      <w:bookmarkEnd w:id="3114"/>
      <w:bookmarkEnd w:id="3115"/>
      <w:bookmarkEnd w:id="3116"/>
      <w:bookmarkEnd w:id="3117"/>
      <w:bookmarkEnd w:id="3118"/>
      <w:bookmarkEnd w:id="3119"/>
      <w:bookmarkEnd w:id="3120"/>
      <w:bookmarkEnd w:id="3121"/>
      <w:bookmarkEnd w:id="3122"/>
      <w:r w:rsidR="004C327E" w:rsidRPr="002C0156">
        <w:t xml:space="preserve"> to the MCO</w:t>
      </w:r>
      <w:r w:rsidR="00DD4C13" w:rsidRPr="002C0156">
        <w:t>.</w:t>
      </w:r>
      <w:bookmarkEnd w:id="3123"/>
    </w:p>
    <w:p w14:paraId="15F052D0" w14:textId="77777777" w:rsidR="00DD4C13" w:rsidRPr="002C0156" w:rsidRDefault="004B2534" w:rsidP="00F84F10">
      <w:pPr>
        <w:pStyle w:val="Heading3"/>
      </w:pPr>
      <w:bookmarkStart w:id="3124" w:name="_Toc279050192"/>
      <w:bookmarkStart w:id="3125" w:name="_Toc466451617"/>
      <w:bookmarkStart w:id="3126" w:name="_Toc488144548"/>
      <w:bookmarkStart w:id="3127" w:name="_Toc209615461"/>
      <w:r w:rsidRPr="002C0156">
        <w:t>Compliance and Limits</w:t>
      </w:r>
      <w:bookmarkEnd w:id="3124"/>
      <w:bookmarkEnd w:id="3125"/>
      <w:bookmarkEnd w:id="3126"/>
      <w:r w:rsidR="00DD4C13" w:rsidRPr="002C0156">
        <w:t>.</w:t>
      </w:r>
      <w:bookmarkEnd w:id="3127"/>
    </w:p>
    <w:p w14:paraId="7526A2F9" w14:textId="2DAE61F2" w:rsidR="00B84A1B" w:rsidRPr="002C0156" w:rsidRDefault="000F7150" w:rsidP="00F84F10">
      <w:pPr>
        <w:pStyle w:val="3bodytext"/>
      </w:pPr>
      <w:r w:rsidRPr="002C0156">
        <w:t>I</w:t>
      </w:r>
      <w:r w:rsidR="00A32AEE" w:rsidRPr="002C0156">
        <w:t>ncentive</w:t>
      </w:r>
      <w:r w:rsidR="002F20D7" w:rsidRPr="002C0156">
        <w:t xml:space="preserve"> payments to the MCO</w:t>
      </w:r>
      <w:r w:rsidRPr="002C0156">
        <w:t>, if any,</w:t>
      </w:r>
      <w:r w:rsidR="00A32AEE" w:rsidRPr="002C0156">
        <w:t xml:space="preserve"> must comply with the federal managed care incentive arrangement requirements The total of all payments paid to the MCO under this </w:t>
      </w:r>
      <w:r w:rsidR="00CB5606" w:rsidRPr="002C0156">
        <w:t>C</w:t>
      </w:r>
      <w:r w:rsidR="00A32AEE" w:rsidRPr="002C0156">
        <w:t xml:space="preserve">ontract shall not exceed 105% of the Capitation Payments as applicable to each group of </w:t>
      </w:r>
      <w:r w:rsidR="004C327E" w:rsidRPr="002C0156">
        <w:t>R</w:t>
      </w:r>
      <w:r w:rsidR="00A32AEE" w:rsidRPr="002C0156">
        <w:t xml:space="preserve">ate </w:t>
      </w:r>
      <w:r w:rsidR="004C327E" w:rsidRPr="002C0156">
        <w:t>C</w:t>
      </w:r>
      <w:r w:rsidR="00A32AEE" w:rsidRPr="002C0156">
        <w:t>ells covered under the incentive arrangement</w:t>
      </w:r>
      <w:r w:rsidR="004C327E" w:rsidRPr="002C0156">
        <w:t>, and to the extent that funds are available</w:t>
      </w:r>
      <w:r w:rsidR="00723776" w:rsidRPr="002C0156">
        <w:t xml:space="preserve">.  </w:t>
      </w:r>
      <w:r w:rsidR="00A32AEE" w:rsidRPr="002C0156">
        <w:t>If the incentive applies to the entire population covered under the Contract, the limit will apply in aggregate</w:t>
      </w:r>
      <w:r w:rsidR="00723776" w:rsidRPr="002C0156">
        <w:t xml:space="preserve">.  </w:t>
      </w:r>
      <w:r w:rsidR="004C327E" w:rsidRPr="002C0156">
        <w:t>[42 CFR §438.6(b)(2)]</w:t>
      </w:r>
    </w:p>
    <w:p w14:paraId="3D605390" w14:textId="7138B1F3" w:rsidR="00F31FA2" w:rsidRPr="002C0156" w:rsidRDefault="00A32AEE" w:rsidP="00F84F10">
      <w:pPr>
        <w:pStyle w:val="Heading2"/>
      </w:pPr>
      <w:bookmarkStart w:id="3128" w:name="_Toc176231059"/>
      <w:bookmarkStart w:id="3129" w:name="_Toc176943741"/>
      <w:bookmarkStart w:id="3130" w:name="_Toc248215120"/>
      <w:bookmarkStart w:id="3131" w:name="_Toc216259004"/>
      <w:bookmarkStart w:id="3132" w:name="_Toc248291616"/>
      <w:bookmarkStart w:id="3133" w:name="_Toc279050197"/>
      <w:bookmarkStart w:id="3134" w:name="_Toc466451620"/>
      <w:bookmarkStart w:id="3135" w:name="_Toc488144551"/>
      <w:bookmarkStart w:id="3136" w:name="_Toc209615462"/>
      <w:bookmarkEnd w:id="3128"/>
      <w:bookmarkEnd w:id="3129"/>
      <w:r w:rsidRPr="002C0156">
        <w:t>Minnesota Community Measurement</w:t>
      </w:r>
      <w:bookmarkEnd w:id="3130"/>
      <w:bookmarkEnd w:id="3131"/>
      <w:bookmarkEnd w:id="3132"/>
      <w:bookmarkEnd w:id="3133"/>
      <w:bookmarkEnd w:id="3134"/>
      <w:bookmarkEnd w:id="3135"/>
      <w:bookmarkEnd w:id="3136"/>
      <w:r w:rsidR="00723776" w:rsidRPr="002C0156">
        <w:t xml:space="preserve"> </w:t>
      </w:r>
    </w:p>
    <w:p w14:paraId="546372FF" w14:textId="4621A858" w:rsidR="00DD4C13" w:rsidRPr="002C0156" w:rsidRDefault="00A32AEE" w:rsidP="00F84F10">
      <w:pPr>
        <w:pStyle w:val="2bodytext"/>
      </w:pPr>
      <w:r w:rsidRPr="002C0156">
        <w:t>The STATE will work with MDH and the marketplace of purchasers and Providers on the development and application of th</w:t>
      </w:r>
      <w:r w:rsidR="00B85C29" w:rsidRPr="002C0156">
        <w:t xml:space="preserve">e </w:t>
      </w:r>
      <w:r w:rsidR="00657A4C" w:rsidRPr="002C0156">
        <w:t xml:space="preserve">MN </w:t>
      </w:r>
      <w:r w:rsidR="00B85C29" w:rsidRPr="002C0156">
        <w:t>Community Measurement programs supporting MHCP</w:t>
      </w:r>
      <w:r w:rsidR="00723776" w:rsidRPr="002C0156">
        <w:t xml:space="preserve">.  </w:t>
      </w:r>
      <w:r w:rsidR="00B85C29" w:rsidRPr="002C0156">
        <w:t xml:space="preserve">The MCOs shall retain and apply the race and </w:t>
      </w:r>
      <w:r w:rsidR="005C15AA" w:rsidRPr="002C0156">
        <w:t>ethnicity data</w:t>
      </w:r>
      <w:r w:rsidR="00B85C29" w:rsidRPr="002C0156">
        <w:t xml:space="preserve"> supplied by DHS when needed for MNCM programs supporting MHCP</w:t>
      </w:r>
      <w:r w:rsidR="00DD4C13" w:rsidRPr="002C0156">
        <w:t>.</w:t>
      </w:r>
      <w:r w:rsidR="006C266C" w:rsidRPr="002C0156">
        <w:t xml:space="preserve"> </w:t>
      </w:r>
      <w:r w:rsidR="006C266C" w:rsidRPr="002C0156">
        <w:rPr>
          <w:lang w:bidi="en-US"/>
        </w:rPr>
        <w:t xml:space="preserve"> The MCOs will provide Medicaid data to MNCM to support the calculation of health care measures for MHCP.</w:t>
      </w:r>
    </w:p>
    <w:p w14:paraId="31659286" w14:textId="77777777" w:rsidR="00DD4C13" w:rsidRPr="002C0156" w:rsidRDefault="00661629" w:rsidP="00F84F10">
      <w:pPr>
        <w:pStyle w:val="Heading2"/>
      </w:pPr>
      <w:bookmarkStart w:id="3137" w:name="_Toc466451621"/>
      <w:bookmarkStart w:id="3138" w:name="_Toc488144552"/>
      <w:bookmarkStart w:id="3139" w:name="_Toc209615463"/>
      <w:r w:rsidRPr="002C0156">
        <w:t>Patient-centered Decision-making</w:t>
      </w:r>
      <w:bookmarkEnd w:id="3137"/>
      <w:bookmarkEnd w:id="3138"/>
      <w:r w:rsidR="00DD4C13" w:rsidRPr="002C0156">
        <w:t>.</w:t>
      </w:r>
      <w:bookmarkEnd w:id="3139"/>
    </w:p>
    <w:p w14:paraId="43A641AF" w14:textId="5C68893B" w:rsidR="00661629" w:rsidRPr="002C0156" w:rsidRDefault="004C327E" w:rsidP="00F84F10">
      <w:pPr>
        <w:pStyle w:val="2bodytext"/>
      </w:pPr>
      <w:r w:rsidRPr="002C0156">
        <w:t>T</w:t>
      </w:r>
      <w:r w:rsidR="00661629" w:rsidRPr="002C0156">
        <w:t>he MCO shall work with its providers to:</w:t>
      </w:r>
      <w:r w:rsidR="00723776" w:rsidRPr="002C0156">
        <w:t xml:space="preserve"> </w:t>
      </w:r>
      <w:r w:rsidR="00661629" w:rsidRPr="002C0156">
        <w:t>1) identify key conditions warranting shared decision-making based on potential to improve health outcomes and health care value; and 2) encourage use of shared decision-making by providers for the identified conditions</w:t>
      </w:r>
      <w:r w:rsidR="00723776" w:rsidRPr="002C0156">
        <w:t xml:space="preserve">.  </w:t>
      </w:r>
      <w:r w:rsidRPr="002C0156">
        <w:t>[Minnesota Statutes, §256B.69, subd. 9, (c)]</w:t>
      </w:r>
    </w:p>
    <w:p w14:paraId="08BC089E" w14:textId="3DA5690C" w:rsidR="00DD4C13" w:rsidRPr="002C0156" w:rsidRDefault="00E645FC" w:rsidP="00F84F10">
      <w:pPr>
        <w:pStyle w:val="Heading2"/>
      </w:pPr>
      <w:bookmarkStart w:id="3140" w:name="_Ref367202784"/>
      <w:bookmarkStart w:id="3141" w:name="_Toc466451622"/>
      <w:bookmarkStart w:id="3142" w:name="_Toc488144553"/>
      <w:bookmarkStart w:id="3143" w:name="_Toc209615464"/>
      <w:r w:rsidRPr="002C0156">
        <w:t>HEDIS Annual Performance Measures</w:t>
      </w:r>
      <w:r w:rsidR="00106FC4" w:rsidRPr="002C0156">
        <w:t xml:space="preserve"> and Rates</w:t>
      </w:r>
      <w:bookmarkEnd w:id="3140"/>
      <w:bookmarkEnd w:id="3141"/>
      <w:bookmarkEnd w:id="3142"/>
      <w:r w:rsidR="00DD4C13" w:rsidRPr="002C0156">
        <w:t>.</w:t>
      </w:r>
      <w:bookmarkEnd w:id="3143"/>
    </w:p>
    <w:p w14:paraId="3914C416" w14:textId="77777777" w:rsidR="00DD4C13" w:rsidRPr="002C0156" w:rsidRDefault="00E645FC" w:rsidP="00F84F10">
      <w:pPr>
        <w:pStyle w:val="Heading3"/>
      </w:pPr>
      <w:bookmarkStart w:id="3144" w:name="_Ref373687589"/>
      <w:bookmarkStart w:id="3145" w:name="_Toc466451623"/>
      <w:bookmarkStart w:id="3146" w:name="_Toc488144554"/>
      <w:bookmarkStart w:id="3147" w:name="_Toc209615465"/>
      <w:r w:rsidRPr="002C0156">
        <w:t>Measures</w:t>
      </w:r>
      <w:bookmarkEnd w:id="3144"/>
      <w:bookmarkEnd w:id="3145"/>
      <w:bookmarkEnd w:id="3146"/>
      <w:r w:rsidR="00DD4C13" w:rsidRPr="002C0156">
        <w:t>.</w:t>
      </w:r>
      <w:bookmarkEnd w:id="3147"/>
    </w:p>
    <w:p w14:paraId="367EBE14" w14:textId="1F7253E1" w:rsidR="00DD4C13" w:rsidRPr="002C0156" w:rsidRDefault="00E645FC" w:rsidP="00F84F10">
      <w:pPr>
        <w:pStyle w:val="3bodytext"/>
      </w:pPr>
      <w:r w:rsidRPr="002C0156">
        <w:t xml:space="preserve">The MCO shall calculate and provide to the STATE the  HEDIS </w:t>
      </w:r>
      <w:r w:rsidR="00F208D4" w:rsidRPr="002C0156">
        <w:t>Measurement Y</w:t>
      </w:r>
      <w:r w:rsidRPr="002C0156">
        <w:t xml:space="preserve">ear </w:t>
      </w:r>
      <w:r w:rsidR="00273B6C">
        <w:rPr>
          <w:noProof/>
        </w:rPr>
        <w:t>2025</w:t>
      </w:r>
      <w:r w:rsidRPr="002C0156">
        <w:t xml:space="preserve">) performance measures </w:t>
      </w:r>
      <w:r w:rsidR="00106FC4" w:rsidRPr="002C0156">
        <w:t xml:space="preserve">and rates </w:t>
      </w:r>
      <w:r w:rsidR="00F76F6D" w:rsidRPr="002C0156">
        <w:t>for the SNBC population</w:t>
      </w:r>
      <w:r w:rsidR="00F208D4" w:rsidRPr="002C0156">
        <w:t xml:space="preserve"> using an appropriate HEDIS method and in accordance with the NCQA HEDIS Technical Specifications.  The MCO shall follow the Minnesota Department of Health HEDIS Reporting Grid requirements</w:t>
      </w:r>
      <w:r w:rsidR="00723776" w:rsidRPr="002C0156">
        <w:t xml:space="preserve">.  </w:t>
      </w:r>
      <w:r w:rsidR="00F208D4" w:rsidRPr="002C0156">
        <w:t xml:space="preserve">MCOs will provide HEDIS MY </w:t>
      </w:r>
      <w:r w:rsidR="00273B6C">
        <w:rPr>
          <w:noProof/>
        </w:rPr>
        <w:t>2025</w:t>
      </w:r>
      <w:r w:rsidR="00D8360A" w:rsidRPr="002C0156">
        <w:rPr>
          <w:noProof/>
        </w:rPr>
        <w:t xml:space="preserve"> </w:t>
      </w:r>
      <w:r w:rsidR="00F208D4" w:rsidRPr="002C0156">
        <w:t xml:space="preserve">measure rates, HEDIS MY </w:t>
      </w:r>
      <w:r w:rsidR="00273B6C">
        <w:rPr>
          <w:noProof/>
        </w:rPr>
        <w:t>2025</w:t>
      </w:r>
      <w:r w:rsidR="00D8360A" w:rsidRPr="002C0156">
        <w:rPr>
          <w:noProof/>
        </w:rPr>
        <w:t xml:space="preserve"> </w:t>
      </w:r>
      <w:r w:rsidR="00F208D4" w:rsidRPr="002C0156">
        <w:t xml:space="preserve">Final Audit Report, and HEDIS MY </w:t>
      </w:r>
      <w:r w:rsidR="00273B6C">
        <w:rPr>
          <w:noProof/>
        </w:rPr>
        <w:t>2025</w:t>
      </w:r>
      <w:r w:rsidR="00622559">
        <w:rPr>
          <w:noProof/>
        </w:rPr>
        <w:t xml:space="preserve"> </w:t>
      </w:r>
      <w:r w:rsidR="007627DD" w:rsidRPr="002C0156">
        <w:t>audit review table to DHS and EQ</w:t>
      </w:r>
      <w:r w:rsidR="00F208D4" w:rsidRPr="002C0156">
        <w:t>RO as soon as they are available, but no later than September 1</w:t>
      </w:r>
      <w:r w:rsidR="007627DD" w:rsidRPr="002C0156">
        <w:t xml:space="preserve"> of the Contract Year</w:t>
      </w:r>
      <w:r w:rsidR="00DD4C13" w:rsidRPr="002C0156">
        <w:t>.</w:t>
      </w:r>
    </w:p>
    <w:p w14:paraId="35F73BFF" w14:textId="2F5D8FBD" w:rsidR="002D3303" w:rsidRPr="002C0156" w:rsidRDefault="00D531F6" w:rsidP="00F84F10">
      <w:pPr>
        <w:pStyle w:val="Heading4"/>
      </w:pPr>
      <w:r w:rsidRPr="002C0156">
        <w:t xml:space="preserve">Oral Evaluation Dental Services </w:t>
      </w:r>
      <w:r w:rsidR="00874A82" w:rsidRPr="002C0156">
        <w:t xml:space="preserve"> </w:t>
      </w:r>
    </w:p>
    <w:p w14:paraId="20AC7AB9" w14:textId="2495BB72" w:rsidR="002D3303" w:rsidRPr="002C0156" w:rsidRDefault="002D3303" w:rsidP="00F84F10">
      <w:pPr>
        <w:pStyle w:val="Heading4"/>
      </w:pPr>
      <w:r w:rsidRPr="002C0156">
        <w:t>Breast Cancer Screening</w:t>
      </w:r>
    </w:p>
    <w:p w14:paraId="385956C2" w14:textId="1F44CFF2" w:rsidR="00E645FC" w:rsidRPr="002C0156" w:rsidRDefault="00E645FC" w:rsidP="00F84F10">
      <w:pPr>
        <w:pStyle w:val="Heading4"/>
      </w:pPr>
      <w:r w:rsidRPr="002C0156">
        <w:t>Cervical Cancer Screening</w:t>
      </w:r>
    </w:p>
    <w:p w14:paraId="41A420CA" w14:textId="77777777" w:rsidR="002D3303" w:rsidRPr="002C0156" w:rsidRDefault="002D3303" w:rsidP="00F84F10">
      <w:pPr>
        <w:pStyle w:val="Heading4"/>
      </w:pPr>
      <w:r w:rsidRPr="002C0156">
        <w:t>Prenatal and Postpartum Care</w:t>
      </w:r>
    </w:p>
    <w:p w14:paraId="508AC943" w14:textId="77777777" w:rsidR="002D3303" w:rsidRPr="002C0156" w:rsidRDefault="002D3303" w:rsidP="00F84F10">
      <w:pPr>
        <w:pStyle w:val="Heading4"/>
      </w:pPr>
      <w:r w:rsidRPr="002C0156">
        <w:t>Colorectal Cancer Screening</w:t>
      </w:r>
    </w:p>
    <w:p w14:paraId="7757EE0C" w14:textId="77777777" w:rsidR="002D3303" w:rsidRPr="002C0156" w:rsidRDefault="002D3303" w:rsidP="00F84F10">
      <w:pPr>
        <w:pStyle w:val="Heading4"/>
      </w:pPr>
      <w:r w:rsidRPr="002C0156">
        <w:t>Controlling High Blood Pressure</w:t>
      </w:r>
    </w:p>
    <w:p w14:paraId="420C99B6" w14:textId="28334C2B" w:rsidR="00F208D4" w:rsidRPr="002C0156" w:rsidRDefault="00F208D4" w:rsidP="00F84F10">
      <w:pPr>
        <w:pStyle w:val="Heading4"/>
      </w:pPr>
      <w:r w:rsidRPr="002C0156">
        <w:t xml:space="preserve">Blood Pressure Control for Patients with Diabetes; </w:t>
      </w:r>
    </w:p>
    <w:p w14:paraId="035432FB" w14:textId="6A533426" w:rsidR="002D3303" w:rsidRPr="002C0156" w:rsidRDefault="00845621" w:rsidP="00F84F10">
      <w:pPr>
        <w:pStyle w:val="Heading4"/>
      </w:pPr>
      <w:r w:rsidRPr="002C0156">
        <w:rPr>
          <w:lang w:bidi="en-US"/>
        </w:rPr>
        <w:t>Glycemic Status Assessment</w:t>
      </w:r>
      <w:r w:rsidR="00F208D4" w:rsidRPr="002C0156">
        <w:t xml:space="preserve"> for Patients with Diabetes; </w:t>
      </w:r>
    </w:p>
    <w:p w14:paraId="41F6A77D" w14:textId="421931C7" w:rsidR="00D531F6" w:rsidRDefault="00D531F6" w:rsidP="00F84F10">
      <w:pPr>
        <w:pStyle w:val="Heading4"/>
      </w:pPr>
      <w:r w:rsidRPr="002C0156">
        <w:t>Eye Exam for Patients With Diabetes</w:t>
      </w:r>
      <w:r w:rsidR="00C9499F" w:rsidRPr="002C0156">
        <w:t>;</w:t>
      </w:r>
      <w:r w:rsidRPr="002C0156">
        <w:t xml:space="preserve"> </w:t>
      </w:r>
    </w:p>
    <w:p w14:paraId="50347AF5" w14:textId="7987805B" w:rsidR="002D3303" w:rsidRPr="002C0156" w:rsidRDefault="002D3303" w:rsidP="00F84F10">
      <w:pPr>
        <w:pStyle w:val="Heading4"/>
      </w:pPr>
      <w:r w:rsidRPr="002C0156">
        <w:t xml:space="preserve">Initiation and Engagement of Alcohol and Other Drug </w:t>
      </w:r>
      <w:r w:rsidR="00F17AA3" w:rsidRPr="002C0156">
        <w:t xml:space="preserve">Abuse or </w:t>
      </w:r>
      <w:r w:rsidRPr="002C0156">
        <w:t>Dependence Treatment</w:t>
      </w:r>
    </w:p>
    <w:p w14:paraId="41BBB026" w14:textId="77777777" w:rsidR="00C9499F" w:rsidRPr="002C0156" w:rsidRDefault="002D3303" w:rsidP="00F84F10">
      <w:pPr>
        <w:pStyle w:val="Heading4"/>
      </w:pPr>
      <w:r w:rsidRPr="002C0156">
        <w:t>Follow-Up After Hospitalization for Mental Illness</w:t>
      </w:r>
    </w:p>
    <w:p w14:paraId="17C85F22" w14:textId="15048D78" w:rsidR="002D3303" w:rsidRPr="002C0156" w:rsidRDefault="00845621" w:rsidP="00F84F10">
      <w:pPr>
        <w:pStyle w:val="Heading4"/>
      </w:pPr>
      <w:r w:rsidRPr="002C0156">
        <w:rPr>
          <w:lang w:bidi="en-US"/>
        </w:rPr>
        <w:lastRenderedPageBreak/>
        <w:t xml:space="preserve"> Follow-Up After Emergency Department Visit for Mental Illness</w:t>
      </w:r>
    </w:p>
    <w:p w14:paraId="7CF66201" w14:textId="77777777" w:rsidR="002D3303" w:rsidRPr="002C0156" w:rsidRDefault="002D3303" w:rsidP="00F84F10">
      <w:pPr>
        <w:pStyle w:val="Heading4"/>
      </w:pPr>
      <w:r w:rsidRPr="002C0156">
        <w:t>Plan All-Cause Readmissions.</w:t>
      </w:r>
    </w:p>
    <w:p w14:paraId="67B521C6" w14:textId="77777777" w:rsidR="00DD4C13" w:rsidRPr="002C0156" w:rsidRDefault="00E645FC" w:rsidP="00F84F10">
      <w:pPr>
        <w:pStyle w:val="Heading3"/>
      </w:pPr>
      <w:bookmarkStart w:id="3148" w:name="_Toc466451624"/>
      <w:bookmarkStart w:id="3149" w:name="_Toc488144555"/>
      <w:bookmarkStart w:id="3150" w:name="_Toc209615466"/>
      <w:r w:rsidRPr="002C0156">
        <w:t>Method of Reporting</w:t>
      </w:r>
      <w:bookmarkEnd w:id="3148"/>
      <w:bookmarkEnd w:id="3149"/>
      <w:r w:rsidR="00DD4C13" w:rsidRPr="002C0156">
        <w:t>.</w:t>
      </w:r>
      <w:bookmarkEnd w:id="3150"/>
    </w:p>
    <w:p w14:paraId="0F4A8D1A" w14:textId="76C07D47" w:rsidR="00DD4C13" w:rsidRPr="002C0156" w:rsidRDefault="00E645FC" w:rsidP="00F84F10">
      <w:pPr>
        <w:pStyle w:val="3bodytext"/>
      </w:pPr>
      <w:r w:rsidRPr="002C0156">
        <w:t xml:space="preserve">The MCO shall collect and report the measures for the populations covered under this contract and shall report separately for </w:t>
      </w:r>
      <w:r w:rsidR="00E7643E" w:rsidRPr="002C0156">
        <w:t>I-</w:t>
      </w:r>
      <w:r w:rsidR="008A054C" w:rsidRPr="002C0156">
        <w:t>SNBC and SNBC Non-SNP Enrollees</w:t>
      </w:r>
      <w:r w:rsidR="00DD4C13" w:rsidRPr="002C0156">
        <w:t>.</w:t>
      </w:r>
    </w:p>
    <w:p w14:paraId="2893B7F0" w14:textId="58639A08" w:rsidR="00DD4C13" w:rsidRPr="002C0156" w:rsidRDefault="00E06FE1" w:rsidP="00F84F10">
      <w:pPr>
        <w:pStyle w:val="Heading4"/>
      </w:pPr>
      <w:r w:rsidRPr="002C0156">
        <w:t xml:space="preserve">The measures listed in section </w:t>
      </w:r>
      <w:r w:rsidR="00273B6C">
        <w:t>7.13</w:t>
      </w:r>
      <w:r w:rsidRPr="002C0156">
        <w:t xml:space="preserve"> shall be reported annually</w:t>
      </w:r>
      <w:r w:rsidR="00DD4C13" w:rsidRPr="002C0156">
        <w:t>.</w:t>
      </w:r>
    </w:p>
    <w:p w14:paraId="2C9CB615" w14:textId="20AB2106" w:rsidR="00DD4C13" w:rsidRPr="002C0156" w:rsidRDefault="00E645FC" w:rsidP="00F84F10">
      <w:pPr>
        <w:pStyle w:val="Heading4"/>
      </w:pPr>
      <w:r w:rsidRPr="002C0156">
        <w:t>The measure shall be validated as “reportable” by a HEDIS NCQA Licensed Organization</w:t>
      </w:r>
      <w:r w:rsidR="00720EC0" w:rsidRPr="002C0156">
        <w:t>, if the measure is one of the set that is reported to NCQA</w:t>
      </w:r>
      <w:r w:rsidR="00723776" w:rsidRPr="002C0156">
        <w:t xml:space="preserve">.  </w:t>
      </w:r>
      <w:r w:rsidRPr="002C0156">
        <w:t>The MCO shall submit documentation from the HEDIS Compliance Auditor certifying the measures are reportable</w:t>
      </w:r>
      <w:r w:rsidR="00723776" w:rsidRPr="002C0156">
        <w:t xml:space="preserve">.  </w:t>
      </w:r>
      <w:r w:rsidR="004F2241" w:rsidRPr="002C0156">
        <w:t>If a measure is determined to be “not reportable” by an NCQA Certified HEDIS Auditor, the MCO shall report the measure and provide an explanation of why the measures is not reportable and the corrective</w:t>
      </w:r>
      <w:r w:rsidR="00723776" w:rsidRPr="002C0156">
        <w:t xml:space="preserve"> </w:t>
      </w:r>
      <w:r w:rsidR="004F2241" w:rsidRPr="002C0156">
        <w:t>action steps taken by the MCO</w:t>
      </w:r>
      <w:r w:rsidR="00DD4C13" w:rsidRPr="002C0156">
        <w:t>.</w:t>
      </w:r>
      <w:r w:rsidR="00720EC0" w:rsidRPr="002C0156">
        <w:t xml:space="preserve"> </w:t>
      </w:r>
      <w:bookmarkStart w:id="3151" w:name="_Hlk176442409"/>
      <w:r w:rsidR="00720EC0" w:rsidRPr="002C0156">
        <w:t>Unaudited data may be reported to the STATE for measures not in the set that is reported to NCQA.</w:t>
      </w:r>
      <w:bookmarkEnd w:id="3151"/>
    </w:p>
    <w:p w14:paraId="7FACAE6B" w14:textId="2EEFB02B" w:rsidR="00543024" w:rsidRPr="002C0156" w:rsidRDefault="00543024" w:rsidP="00F84F10">
      <w:pPr>
        <w:pStyle w:val="Heading2"/>
        <w:rPr>
          <w:rFonts w:eastAsia="Calibri"/>
        </w:rPr>
      </w:pPr>
      <w:bookmarkStart w:id="3152" w:name="_Toc209615467"/>
      <w:r w:rsidRPr="002C0156">
        <w:rPr>
          <w:rFonts w:eastAsia="Calibri"/>
        </w:rPr>
        <w:t xml:space="preserve">Benchmark for </w:t>
      </w:r>
      <w:r w:rsidR="00845621" w:rsidRPr="002C0156">
        <w:rPr>
          <w:rFonts w:eastAsia="Calibri"/>
        </w:rPr>
        <w:t>D</w:t>
      </w:r>
      <w:r w:rsidRPr="002C0156">
        <w:rPr>
          <w:rFonts w:eastAsia="Calibri"/>
        </w:rPr>
        <w:t xml:space="preserve">ental </w:t>
      </w:r>
      <w:r w:rsidR="00845621" w:rsidRPr="002C0156">
        <w:rPr>
          <w:rFonts w:eastAsia="Calibri"/>
        </w:rPr>
        <w:t>A</w:t>
      </w:r>
      <w:r w:rsidRPr="002C0156">
        <w:rPr>
          <w:rFonts w:eastAsia="Calibri"/>
        </w:rPr>
        <w:t xml:space="preserve">ccess </w:t>
      </w:r>
      <w:r w:rsidR="00845621" w:rsidRPr="002C0156">
        <w:rPr>
          <w:rFonts w:eastAsia="Calibri"/>
        </w:rPr>
        <w:t xml:space="preserve"> and Dental Services Corrective Action Plans</w:t>
      </w:r>
      <w:bookmarkEnd w:id="3152"/>
      <w:r w:rsidR="00845621" w:rsidRPr="002C0156">
        <w:rPr>
          <w:rFonts w:eastAsia="Calibri"/>
        </w:rPr>
        <w:t xml:space="preserve"> </w:t>
      </w:r>
    </w:p>
    <w:p w14:paraId="1EAC4AF4" w14:textId="60E7AC75" w:rsidR="00543024" w:rsidRPr="002C0156" w:rsidRDefault="00543024" w:rsidP="00F84F10">
      <w:pPr>
        <w:pStyle w:val="heading3NotTOClevel3"/>
      </w:pPr>
      <w:bookmarkStart w:id="3153" w:name="_Ref76121915"/>
      <w:r w:rsidRPr="002C0156">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3153"/>
      <w:r w:rsidRPr="002C0156">
        <w:t xml:space="preserve"> </w:t>
      </w:r>
      <w:r w:rsidR="00150B6E">
        <w:t xml:space="preserve"> </w:t>
      </w:r>
      <w:r w:rsidR="00150B6E" w:rsidRPr="00150B6E">
        <w:t xml:space="preserve"> CBPs are excluded from this performance benchmark. </w:t>
      </w:r>
    </w:p>
    <w:p w14:paraId="52C4291D" w14:textId="00BEBBCD" w:rsidR="00543024" w:rsidRPr="002C0156" w:rsidRDefault="00543024" w:rsidP="00F84F10">
      <w:pPr>
        <w:pStyle w:val="heading3NotTOClevel3"/>
      </w:pPr>
      <w:r w:rsidRPr="002C0156">
        <w:t xml:space="preserve">For coverage years 2022 to 2024, if the MCO has a rate of dental utilization that is ten percent (10%) or more below the performance benchmark in section </w:t>
      </w:r>
      <w:r w:rsidR="00273B6C">
        <w:t>7.14.1</w:t>
      </w:r>
      <w:r w:rsidRPr="002C0156">
        <w:t>, the MCO shall submit a corrective action plan to the STATE describing how the MCO intends to increase dental utilization to meet the performance benchmark. The MCO must:</w:t>
      </w:r>
    </w:p>
    <w:p w14:paraId="4A6A1966" w14:textId="77777777" w:rsidR="00543024" w:rsidRPr="002C0156" w:rsidRDefault="00543024" w:rsidP="00F84F10">
      <w:pPr>
        <w:pStyle w:val="Heading5"/>
      </w:pPr>
      <w:r w:rsidRPr="002C0156">
        <w:t>Provide a written corrective action plan to the commissioner for approval;</w:t>
      </w:r>
    </w:p>
    <w:p w14:paraId="635D2C0E" w14:textId="77777777" w:rsidR="00543024" w:rsidRPr="002C0156" w:rsidRDefault="00543024" w:rsidP="00F84F10">
      <w:pPr>
        <w:pStyle w:val="Heading5"/>
      </w:pPr>
      <w:r w:rsidRPr="002C0156">
        <w:t xml:space="preserve">Implement the plan; and </w:t>
      </w:r>
    </w:p>
    <w:p w14:paraId="086FF24D" w14:textId="77777777" w:rsidR="00543024" w:rsidRPr="002C0156" w:rsidRDefault="00543024" w:rsidP="00F84F10">
      <w:pPr>
        <w:pStyle w:val="Heading5"/>
      </w:pPr>
      <w:r w:rsidRPr="002C0156">
        <w:t xml:space="preserve">Provide the STATE with documentation of each corrective action taken. </w:t>
      </w:r>
    </w:p>
    <w:p w14:paraId="2FC8FEF5" w14:textId="54137D43" w:rsidR="00183457" w:rsidRPr="002C0156" w:rsidRDefault="00543024" w:rsidP="00F84F10">
      <w:r w:rsidRPr="002C0156">
        <w:t xml:space="preserve">If in the sole judgment of the STATE all MCOs in the aggregate fail to meet the performance benchmark in section </w:t>
      </w:r>
      <w:r w:rsidR="00273B6C">
        <w:t>7.14.1</w:t>
      </w:r>
      <w:r w:rsidRPr="002C0156">
        <w:t xml:space="preserve"> for coverage year 2024, then the STATE must proceed with the actions described in Minnesota Statutes, §256B.0371, subd. 3, </w:t>
      </w:r>
      <w:r w:rsidR="00BB78F0" w:rsidRPr="002C0156">
        <w:t>to issue a request for information followed by a request for proposals for the administration of dental services</w:t>
      </w:r>
      <w:bookmarkStart w:id="3154" w:name="_Hlk202266888"/>
      <w:r w:rsidR="0004463F" w:rsidRPr="0004463F">
        <w:t xml:space="preserve"> beginning January 1, 2028</w:t>
      </w:r>
      <w:bookmarkEnd w:id="3154"/>
      <w:r w:rsidR="00BB78F0" w:rsidRPr="002C0156">
        <w:t xml:space="preserve">. </w:t>
      </w:r>
    </w:p>
    <w:p w14:paraId="6DF27A22" w14:textId="77777777" w:rsidR="00507B1A" w:rsidRPr="002C0156" w:rsidRDefault="00507B1A" w:rsidP="00F84F10"/>
    <w:p w14:paraId="39636AC9" w14:textId="6B45B0BE" w:rsidR="00183457" w:rsidRPr="002C0156" w:rsidRDefault="00183457" w:rsidP="00F84F10">
      <w:pPr>
        <w:pStyle w:val="Centereditalic"/>
      </w:pPr>
      <w:r w:rsidRPr="002C0156">
        <w:t>(Remainder of page intentionally left blank)</w:t>
      </w:r>
    </w:p>
    <w:p w14:paraId="6F3DF07D" w14:textId="4127FAF3" w:rsidR="00183457" w:rsidRPr="002C0156" w:rsidRDefault="00183457" w:rsidP="00F84F10">
      <w:r w:rsidRPr="002C0156">
        <w:br w:type="page"/>
      </w:r>
    </w:p>
    <w:p w14:paraId="3AD757DF" w14:textId="01BBB55B" w:rsidR="00DD4C13" w:rsidRPr="002C0156" w:rsidRDefault="00A32AEE" w:rsidP="00F84F10">
      <w:pPr>
        <w:pStyle w:val="Heading1"/>
      </w:pPr>
      <w:bookmarkStart w:id="3155" w:name="_Toc176231061"/>
      <w:bookmarkStart w:id="3156" w:name="_Toc176943743"/>
      <w:bookmarkStart w:id="3157" w:name="_Toc248215122"/>
      <w:bookmarkStart w:id="3158" w:name="_Toc216259006"/>
      <w:bookmarkStart w:id="3159" w:name="_Toc248291618"/>
      <w:bookmarkStart w:id="3160" w:name="_Toc279050199"/>
      <w:bookmarkStart w:id="3161" w:name="_Toc466451625"/>
      <w:bookmarkStart w:id="3162" w:name="_Toc488144556"/>
      <w:bookmarkStart w:id="3163" w:name="_Toc209615468"/>
      <w:bookmarkEnd w:id="3155"/>
      <w:bookmarkEnd w:id="3156"/>
      <w:r w:rsidRPr="002C0156">
        <w:lastRenderedPageBreak/>
        <w:t xml:space="preserve">The Grievance </w:t>
      </w:r>
      <w:r w:rsidR="005F28A2" w:rsidRPr="002C0156">
        <w:t xml:space="preserve">and Appeal </w:t>
      </w:r>
      <w:r w:rsidRPr="002C0156">
        <w:t>System</w:t>
      </w:r>
      <w:r w:rsidR="009B1D48" w:rsidRPr="002C0156">
        <w:t>:</w:t>
      </w:r>
      <w:r w:rsidR="00944D73" w:rsidRPr="002C0156">
        <w:t xml:space="preserve"> Grievances,</w:t>
      </w:r>
      <w:r w:rsidR="00723776" w:rsidRPr="002C0156">
        <w:t xml:space="preserve"> </w:t>
      </w:r>
      <w:r w:rsidR="009B1D48" w:rsidRPr="002C0156">
        <w:t>Notices of Action</w:t>
      </w:r>
      <w:r w:rsidR="00944D73" w:rsidRPr="002C0156">
        <w:t xml:space="preserve">, Appeals, and State </w:t>
      </w:r>
      <w:r w:rsidR="002C0BBE" w:rsidRPr="002C0156">
        <w:t>Appeal</w:t>
      </w:r>
      <w:r w:rsidR="00944D73" w:rsidRPr="002C0156">
        <w:t>s</w:t>
      </w:r>
      <w:bookmarkEnd w:id="3157"/>
      <w:bookmarkEnd w:id="3158"/>
      <w:bookmarkEnd w:id="3159"/>
      <w:bookmarkEnd w:id="3160"/>
      <w:bookmarkEnd w:id="3161"/>
      <w:bookmarkEnd w:id="3162"/>
      <w:r w:rsidR="00DD4C13" w:rsidRPr="002C0156">
        <w:t>.</w:t>
      </w:r>
      <w:bookmarkEnd w:id="3163"/>
    </w:p>
    <w:p w14:paraId="6C9CAB51" w14:textId="77777777" w:rsidR="00DD4C13" w:rsidRPr="002C0156" w:rsidRDefault="00A32AEE" w:rsidP="00F84F10">
      <w:pPr>
        <w:pStyle w:val="Heading2"/>
      </w:pPr>
      <w:r w:rsidRPr="002C0156">
        <w:t xml:space="preserve"> </w:t>
      </w:r>
      <w:bookmarkStart w:id="3164" w:name="_Toc248215123"/>
      <w:bookmarkStart w:id="3165" w:name="_Toc216259007"/>
      <w:bookmarkStart w:id="3166" w:name="_Toc248291619"/>
      <w:bookmarkStart w:id="3167" w:name="_Toc279050200"/>
      <w:bookmarkStart w:id="3168" w:name="_Toc466451626"/>
      <w:bookmarkStart w:id="3169" w:name="_Toc488144557"/>
      <w:bookmarkStart w:id="3170" w:name="_Toc209615469"/>
      <w:r w:rsidRPr="002C0156">
        <w:t>General Requirements</w:t>
      </w:r>
      <w:bookmarkEnd w:id="3164"/>
      <w:bookmarkEnd w:id="3165"/>
      <w:bookmarkEnd w:id="3166"/>
      <w:bookmarkEnd w:id="3167"/>
      <w:bookmarkEnd w:id="3168"/>
      <w:bookmarkEnd w:id="3169"/>
      <w:r w:rsidR="00DD4C13" w:rsidRPr="002C0156">
        <w:t>.</w:t>
      </w:r>
      <w:bookmarkEnd w:id="3170"/>
    </w:p>
    <w:p w14:paraId="3E75A3AC" w14:textId="77777777" w:rsidR="00DD4C13" w:rsidRPr="002C0156" w:rsidRDefault="00A32AEE" w:rsidP="00F84F10">
      <w:pPr>
        <w:pStyle w:val="Heading3"/>
      </w:pPr>
      <w:bookmarkStart w:id="3171" w:name="_Ref276724526"/>
      <w:bookmarkStart w:id="3172" w:name="_Toc279050201"/>
      <w:bookmarkStart w:id="3173" w:name="_Toc466451627"/>
      <w:bookmarkStart w:id="3174" w:name="_Toc488144558"/>
      <w:bookmarkStart w:id="3175" w:name="_Toc209615470"/>
      <w:r w:rsidRPr="002C0156">
        <w:t xml:space="preserve">Components of Grievance </w:t>
      </w:r>
      <w:r w:rsidR="00757917" w:rsidRPr="002C0156">
        <w:t xml:space="preserve">and Appeal </w:t>
      </w:r>
      <w:r w:rsidRPr="002C0156">
        <w:t>System</w:t>
      </w:r>
      <w:bookmarkEnd w:id="3171"/>
      <w:bookmarkEnd w:id="3172"/>
      <w:bookmarkEnd w:id="3173"/>
      <w:bookmarkEnd w:id="3174"/>
      <w:r w:rsidR="00DD4C13" w:rsidRPr="002C0156">
        <w:t>.</w:t>
      </w:r>
      <w:bookmarkEnd w:id="3175"/>
    </w:p>
    <w:p w14:paraId="3DC7264E" w14:textId="02A695AD" w:rsidR="00A32AEE" w:rsidRPr="002C0156" w:rsidRDefault="00A32AEE" w:rsidP="00F84F10">
      <w:pPr>
        <w:pStyle w:val="3bodytext"/>
      </w:pPr>
      <w:r w:rsidRPr="002C0156">
        <w:t xml:space="preserve">The MCO must have a Grievance </w:t>
      </w:r>
      <w:r w:rsidR="005F28A2" w:rsidRPr="002C0156">
        <w:t xml:space="preserve">and Appeal </w:t>
      </w:r>
      <w:r w:rsidRPr="002C0156">
        <w:t xml:space="preserve">System in place that includes a Grievance process, an Appeal process, and access to the State </w:t>
      </w:r>
      <w:r w:rsidR="002C0BBE" w:rsidRPr="002C0156">
        <w:t>Appeal</w:t>
      </w:r>
      <w:r w:rsidRPr="002C0156">
        <w:t xml:space="preserve"> </w:t>
      </w:r>
      <w:r w:rsidR="00741071" w:rsidRPr="002C0156">
        <w:t xml:space="preserve">(also called the state appeal) </w:t>
      </w:r>
      <w:r w:rsidRPr="002C0156">
        <w:t>system</w:t>
      </w:r>
      <w:r w:rsidR="00723776" w:rsidRPr="002C0156">
        <w:t xml:space="preserve">.  </w:t>
      </w:r>
      <w:r w:rsidRPr="002C0156">
        <w:t>For SNBC this system must include a Medicare process for Medicare covered services and a Medicaid process</w:t>
      </w:r>
      <w:r w:rsidR="00723776" w:rsidRPr="002C0156">
        <w:t xml:space="preserve">.  </w:t>
      </w:r>
      <w:r w:rsidRPr="002C0156">
        <w:t>The overall system must</w:t>
      </w:r>
      <w:r w:rsidR="000C030D" w:rsidRPr="002C0156">
        <w:t>:</w:t>
      </w:r>
    </w:p>
    <w:p w14:paraId="3DC7264F" w14:textId="77777777" w:rsidR="00A32AEE" w:rsidRPr="002C0156" w:rsidRDefault="00A32AEE" w:rsidP="00F84F10">
      <w:pPr>
        <w:pStyle w:val="Heading4"/>
      </w:pPr>
      <w:r w:rsidRPr="002C0156">
        <w:t xml:space="preserve">Assure compliance with Medicare and Medicaid requirements; and </w:t>
      </w:r>
    </w:p>
    <w:p w14:paraId="3DC72650" w14:textId="77777777" w:rsidR="00A32AEE" w:rsidRPr="002C0156" w:rsidRDefault="00A32AEE" w:rsidP="00F84F10">
      <w:pPr>
        <w:pStyle w:val="Heading4"/>
      </w:pPr>
      <w:r w:rsidRPr="002C0156">
        <w:t xml:space="preserve">Preserve SNBC Enrollees’ access to all appropriate levels of Medicare and Medicaid appeals; and </w:t>
      </w:r>
    </w:p>
    <w:p w14:paraId="41366272" w14:textId="5D596B31" w:rsidR="0013376A" w:rsidRPr="002C0156" w:rsidRDefault="00A32AEE" w:rsidP="00F84F10">
      <w:pPr>
        <w:pStyle w:val="Heading4"/>
      </w:pPr>
      <w:bookmarkStart w:id="3176" w:name="_Ref304979337"/>
      <w:r w:rsidRPr="002C0156">
        <w:t xml:space="preserve">To the extent possible, </w:t>
      </w:r>
      <w:r w:rsidR="00B12618" w:rsidRPr="002C0156">
        <w:t xml:space="preserve">the STATE will work with the MCO to </w:t>
      </w:r>
      <w:r w:rsidRPr="002C0156">
        <w:t xml:space="preserve">integrate both processes to make the system easier to navigate for the </w:t>
      </w:r>
      <w:r w:rsidR="00E7643E" w:rsidRPr="002C0156">
        <w:t>I-</w:t>
      </w:r>
      <w:r w:rsidR="006D7213" w:rsidRPr="002C0156">
        <w:t>SNBC</w:t>
      </w:r>
      <w:r w:rsidRPr="002C0156">
        <w:t xml:space="preserve"> </w:t>
      </w:r>
      <w:r w:rsidR="00940BD6" w:rsidRPr="002C0156">
        <w:t>Enrollee</w:t>
      </w:r>
      <w:bookmarkEnd w:id="3176"/>
      <w:r w:rsidR="00723776" w:rsidRPr="002C0156">
        <w:t xml:space="preserve">.  </w:t>
      </w:r>
      <w:r w:rsidR="00DE69D6" w:rsidRPr="002C0156">
        <w:t xml:space="preserve">[See also 42 CFR §§422.630, 422.631, and 422.633] </w:t>
      </w:r>
    </w:p>
    <w:p w14:paraId="32F1AFB5" w14:textId="77777777" w:rsidR="00DD4C13" w:rsidRPr="002C0156" w:rsidRDefault="00A32AEE" w:rsidP="00F84F10">
      <w:pPr>
        <w:pStyle w:val="Heading3"/>
      </w:pPr>
      <w:bookmarkStart w:id="3177" w:name="_Toc279050202"/>
      <w:bookmarkStart w:id="3178" w:name="_Toc466451628"/>
      <w:bookmarkStart w:id="3179" w:name="_Toc488144559"/>
      <w:bookmarkStart w:id="3180" w:name="_Toc209615471"/>
      <w:r w:rsidRPr="002C0156">
        <w:t xml:space="preserve">Timeframes for </w:t>
      </w:r>
      <w:r w:rsidR="00505933" w:rsidRPr="002C0156">
        <w:t>Resolution</w:t>
      </w:r>
      <w:bookmarkEnd w:id="3177"/>
      <w:bookmarkEnd w:id="3178"/>
      <w:bookmarkEnd w:id="3179"/>
      <w:r w:rsidR="00DD4C13" w:rsidRPr="002C0156">
        <w:t>.</w:t>
      </w:r>
      <w:bookmarkEnd w:id="3180"/>
    </w:p>
    <w:p w14:paraId="64B18A9E" w14:textId="2F5A7D0B" w:rsidR="00DD4C13" w:rsidRPr="002C0156" w:rsidRDefault="00A32AEE" w:rsidP="00F84F10">
      <w:pPr>
        <w:pStyle w:val="3bodytext"/>
      </w:pPr>
      <w:r w:rsidRPr="002C0156">
        <w:t xml:space="preserve">The MCO must resolve each </w:t>
      </w:r>
      <w:r w:rsidR="00AE3689" w:rsidRPr="002C0156">
        <w:t xml:space="preserve">Grievance or </w:t>
      </w:r>
      <w:r w:rsidRPr="002C0156">
        <w:t>Appeal, and provide notice, as expeditiously as the Enrollee’s health condition requires, but no later than timeframes set forth in this Article</w:t>
      </w:r>
      <w:r w:rsidR="00723776" w:rsidRPr="002C0156">
        <w:t xml:space="preserve">.  </w:t>
      </w:r>
      <w:r w:rsidRPr="002C0156">
        <w:t xml:space="preserve">For SNBC, in instances where the MCO’s integrated system described in </w:t>
      </w:r>
      <w:r w:rsidR="00DF40E9" w:rsidRPr="002C0156">
        <w:t>8.1.1</w:t>
      </w:r>
      <w:r w:rsidRPr="002C0156">
        <w:t xml:space="preserve"> creates timeline conflicts, the MCO must apply the timeline that benefits the </w:t>
      </w:r>
      <w:r w:rsidR="00940BD6" w:rsidRPr="002C0156">
        <w:t>Enrollee</w:t>
      </w:r>
      <w:r w:rsidRPr="002C0156">
        <w:t xml:space="preserve"> to the greatest extent</w:t>
      </w:r>
      <w:r w:rsidR="00DD4C13" w:rsidRPr="002C0156">
        <w:t>.</w:t>
      </w:r>
    </w:p>
    <w:p w14:paraId="0C08727F" w14:textId="77777777" w:rsidR="00DD4C13" w:rsidRPr="002C0156" w:rsidRDefault="00A32AEE" w:rsidP="00F84F10">
      <w:pPr>
        <w:pStyle w:val="Heading3"/>
      </w:pPr>
      <w:bookmarkStart w:id="3181" w:name="_Toc279050203"/>
      <w:bookmarkStart w:id="3182" w:name="_Toc466451629"/>
      <w:bookmarkStart w:id="3183" w:name="_Toc488144560"/>
      <w:bookmarkStart w:id="3184" w:name="_Toc209615472"/>
      <w:r w:rsidRPr="002C0156">
        <w:t>Legal Requirements</w:t>
      </w:r>
      <w:bookmarkEnd w:id="3181"/>
      <w:bookmarkEnd w:id="3182"/>
      <w:bookmarkEnd w:id="3183"/>
      <w:r w:rsidR="00DD4C13" w:rsidRPr="002C0156">
        <w:t>.</w:t>
      </w:r>
      <w:bookmarkEnd w:id="3184"/>
    </w:p>
    <w:p w14:paraId="6B9CE2A6" w14:textId="57966C75" w:rsidR="00DD4C13" w:rsidRPr="002C0156" w:rsidRDefault="00A32AEE" w:rsidP="00F84F10">
      <w:pPr>
        <w:pStyle w:val="3bodytext"/>
      </w:pPr>
      <w:r w:rsidRPr="002C0156">
        <w:t xml:space="preserve">The Grievance </w:t>
      </w:r>
      <w:r w:rsidR="005F28A2" w:rsidRPr="002C0156">
        <w:t xml:space="preserve">and Appeal </w:t>
      </w:r>
      <w:r w:rsidRPr="002C0156">
        <w:t xml:space="preserve">System must meet </w:t>
      </w:r>
      <w:r w:rsidR="00EF7A25" w:rsidRPr="002C0156">
        <w:t xml:space="preserve">the </w:t>
      </w:r>
      <w:r w:rsidRPr="002C0156">
        <w:t xml:space="preserve">requirements of Minnesota Statutes, </w:t>
      </w:r>
      <w:r w:rsidR="00391D2B" w:rsidRPr="002C0156">
        <w:t xml:space="preserve"> 62Q.6</w:t>
      </w:r>
      <w:r w:rsidR="00E83EB0" w:rsidRPr="002C0156">
        <w:t>8</w:t>
      </w:r>
      <w:r w:rsidR="00391D2B" w:rsidRPr="002C0156">
        <w:t xml:space="preserve"> through 62Q.73</w:t>
      </w:r>
      <w:r w:rsidR="00E83EB0" w:rsidRPr="002C0156">
        <w:t xml:space="preserve"> (for review of complaints)</w:t>
      </w:r>
      <w:r w:rsidR="00391D2B" w:rsidRPr="002C0156">
        <w:t>,</w:t>
      </w:r>
      <w:r w:rsidR="00723776" w:rsidRPr="002C0156">
        <w:t xml:space="preserve"> </w:t>
      </w:r>
      <w:r w:rsidR="00EF7A25" w:rsidRPr="002C0156">
        <w:t>and</w:t>
      </w:r>
      <w:r w:rsidRPr="002C0156">
        <w:t xml:space="preserve"> 256.045, </w:t>
      </w:r>
      <w:r w:rsidR="008C6718" w:rsidRPr="002C0156">
        <w:t>subd. </w:t>
      </w:r>
      <w:r w:rsidRPr="002C0156">
        <w:t>3a (excluding the reference to Minnesota Statutes</w:t>
      </w:r>
      <w:r w:rsidR="006C537E" w:rsidRPr="002C0156">
        <w:t>,</w:t>
      </w:r>
      <w:r w:rsidRPr="002C0156">
        <w:t xml:space="preserve"> </w:t>
      </w:r>
      <w:r w:rsidR="00980149" w:rsidRPr="002C0156">
        <w:t>§</w:t>
      </w:r>
      <w:r w:rsidRPr="002C0156">
        <w:t>62D.11)</w:t>
      </w:r>
      <w:r w:rsidR="00B166AD" w:rsidRPr="002C0156">
        <w:t>;</w:t>
      </w:r>
      <w:r w:rsidR="005F76D9" w:rsidRPr="002C0156">
        <w:t xml:space="preserve"> and </w:t>
      </w:r>
      <w:r w:rsidRPr="002C0156">
        <w:t xml:space="preserve">42 CFR </w:t>
      </w:r>
      <w:r w:rsidR="00980149" w:rsidRPr="002C0156">
        <w:t>§</w:t>
      </w:r>
      <w:r w:rsidRPr="002C0156">
        <w:t xml:space="preserve">438, </w:t>
      </w:r>
      <w:r w:rsidR="006D5486" w:rsidRPr="002C0156">
        <w:t>s</w:t>
      </w:r>
      <w:r w:rsidRPr="002C0156">
        <w:t>ubpart F</w:t>
      </w:r>
      <w:r w:rsidR="006D562A" w:rsidRPr="006D562A">
        <w:t xml:space="preserve"> effective January 1, 2026, the following sections of Minnesota Statutes, Ch. 62M apply to services in Ch. 256B and 256L that are delivered under this Contract : 62M.02, subds, 1 to 5, 7 to 12, 13, 14 to 18, and 21; 62M.04; 62M.05, subds. 1 to 4; 62M.06, subds. 1 to 3; 62M.07; 62M.072; 62M.09; 62M.10; 62M.12; 62M.17, sub. 2; and 62M.18</w:t>
      </w:r>
      <w:r w:rsidR="00DD4C13" w:rsidRPr="002C0156">
        <w:t>.</w:t>
      </w:r>
    </w:p>
    <w:p w14:paraId="038F3CFB" w14:textId="1821B575" w:rsidR="00DD4C13" w:rsidRPr="002C0156" w:rsidRDefault="00A32AEE" w:rsidP="00F84F10">
      <w:pPr>
        <w:pStyle w:val="3bodytext"/>
      </w:pPr>
      <w:r w:rsidRPr="002C0156">
        <w:t xml:space="preserve">For </w:t>
      </w:r>
      <w:r w:rsidR="00E7643E" w:rsidRPr="002C0156">
        <w:t>I-</w:t>
      </w:r>
      <w:r w:rsidRPr="002C0156">
        <w:t>SNBC</w:t>
      </w:r>
      <w:r w:rsidR="00FC0BD7" w:rsidRPr="002C0156">
        <w:t xml:space="preserve"> </w:t>
      </w:r>
      <w:r w:rsidR="005E7DBE" w:rsidRPr="002C0156">
        <w:t xml:space="preserve">Enrollees in the MCO’s </w:t>
      </w:r>
      <w:r w:rsidR="00FC0BD7" w:rsidRPr="002C0156">
        <w:t>Medicare integrated product</w:t>
      </w:r>
      <w:r w:rsidRPr="002C0156">
        <w:t xml:space="preserve">, the </w:t>
      </w:r>
      <w:r w:rsidR="0096567B" w:rsidRPr="002C0156">
        <w:t xml:space="preserve">unified </w:t>
      </w:r>
      <w:r w:rsidRPr="002C0156">
        <w:t xml:space="preserve">Grievance and Appeals system </w:t>
      </w:r>
      <w:r w:rsidR="0096567B" w:rsidRPr="002C0156">
        <w:t xml:space="preserve">for SNPs with </w:t>
      </w:r>
      <w:r w:rsidR="001D2880" w:rsidRPr="002C0156">
        <w:t>E</w:t>
      </w:r>
      <w:r w:rsidR="0096567B" w:rsidRPr="002C0156">
        <w:t xml:space="preserve">xclusively </w:t>
      </w:r>
      <w:r w:rsidR="001D2880" w:rsidRPr="002C0156">
        <w:t>A</w:t>
      </w:r>
      <w:r w:rsidR="0096567B" w:rsidRPr="002C0156">
        <w:t xml:space="preserve">ligned enrollment </w:t>
      </w:r>
      <w:r w:rsidRPr="002C0156">
        <w:t xml:space="preserve">must also meet the requirements of 42 CFR </w:t>
      </w:r>
      <w:r w:rsidR="0096567B" w:rsidRPr="002C0156">
        <w:t xml:space="preserve">§422.629 through 422.634; and as an </w:t>
      </w:r>
      <w:r w:rsidR="001D2880" w:rsidRPr="002C0156">
        <w:t>A</w:t>
      </w:r>
      <w:r w:rsidR="0096567B" w:rsidRPr="002C0156">
        <w:t xml:space="preserve">pplicable </w:t>
      </w:r>
      <w:r w:rsidR="001D2880" w:rsidRPr="002C0156">
        <w:t>I</w:t>
      </w:r>
      <w:r w:rsidR="0096567B" w:rsidRPr="002C0156">
        <w:t>ntegrated plan, meet the requirements of 42 CFR §§438.210, 438.400 and 438.402</w:t>
      </w:r>
      <w:r w:rsidR="00DD4C13" w:rsidRPr="002C0156">
        <w:t>.</w:t>
      </w:r>
    </w:p>
    <w:p w14:paraId="5B3B2C29" w14:textId="77777777" w:rsidR="00DD4C13" w:rsidRPr="002C0156" w:rsidRDefault="00A32AEE" w:rsidP="00F84F10">
      <w:pPr>
        <w:pStyle w:val="Heading3"/>
      </w:pPr>
      <w:bookmarkStart w:id="3185" w:name="_Toc279050204"/>
      <w:bookmarkStart w:id="3186" w:name="_Toc466451630"/>
      <w:bookmarkStart w:id="3187" w:name="_Toc488144561"/>
      <w:bookmarkStart w:id="3188" w:name="_Toc209615473"/>
      <w:r w:rsidRPr="002C0156">
        <w:t>STATE Approval Required</w:t>
      </w:r>
      <w:bookmarkEnd w:id="3185"/>
      <w:bookmarkEnd w:id="3186"/>
      <w:bookmarkEnd w:id="3187"/>
      <w:r w:rsidR="00DD4C13" w:rsidRPr="002C0156">
        <w:t>.</w:t>
      </w:r>
      <w:bookmarkEnd w:id="3188"/>
    </w:p>
    <w:p w14:paraId="3DC72657" w14:textId="32F424F9" w:rsidR="00A32AEE" w:rsidRPr="002C0156" w:rsidRDefault="00A32AEE" w:rsidP="00F84F10">
      <w:pPr>
        <w:pStyle w:val="3bodytext"/>
      </w:pPr>
      <w:r w:rsidRPr="002C0156">
        <w:t xml:space="preserve">The MCO’s Grievance </w:t>
      </w:r>
      <w:r w:rsidR="005F28A2" w:rsidRPr="002C0156">
        <w:t xml:space="preserve">and Appeal </w:t>
      </w:r>
      <w:r w:rsidRPr="002C0156">
        <w:t xml:space="preserve">System is subject to approval </w:t>
      </w:r>
      <w:r w:rsidR="00B166AD" w:rsidRPr="002C0156">
        <w:t>by</w:t>
      </w:r>
      <w:r w:rsidRPr="002C0156">
        <w:t xml:space="preserve"> the STATE</w:t>
      </w:r>
      <w:r w:rsidR="00723776" w:rsidRPr="002C0156">
        <w:t xml:space="preserve">.  </w:t>
      </w:r>
      <w:r w:rsidRPr="002C0156">
        <w:t>This requires that:</w:t>
      </w:r>
      <w:r w:rsidR="00723776" w:rsidRPr="002C0156">
        <w:t xml:space="preserve"> </w:t>
      </w:r>
    </w:p>
    <w:p w14:paraId="3DC72658" w14:textId="3CED521C" w:rsidR="00A32AEE" w:rsidRPr="002C0156" w:rsidRDefault="00A32AEE" w:rsidP="00F84F10">
      <w:pPr>
        <w:pStyle w:val="Heading4"/>
      </w:pPr>
      <w:r w:rsidRPr="002C0156">
        <w:t xml:space="preserve">Any proposed changes to the Grievance </w:t>
      </w:r>
      <w:r w:rsidR="005F28A2" w:rsidRPr="002C0156">
        <w:t xml:space="preserve">and Appeal </w:t>
      </w:r>
      <w:r w:rsidRPr="002C0156">
        <w:t>System must be approved by the STATE prior to implementation;</w:t>
      </w:r>
    </w:p>
    <w:p w14:paraId="3DC72659" w14:textId="74A2E3BC" w:rsidR="00A32AEE" w:rsidRPr="002C0156" w:rsidRDefault="00A32AEE" w:rsidP="00F84F10">
      <w:pPr>
        <w:pStyle w:val="Heading4"/>
      </w:pPr>
      <w:r w:rsidRPr="002C0156">
        <w:t xml:space="preserve">The MCO must send written notice to Enrollees of significant changes to the Grievance </w:t>
      </w:r>
      <w:r w:rsidR="00FF7453" w:rsidRPr="002C0156">
        <w:t xml:space="preserve">and Appeal </w:t>
      </w:r>
      <w:r w:rsidRPr="002C0156">
        <w:t>System at least thirty (30) days prior to implementation;</w:t>
      </w:r>
    </w:p>
    <w:p w14:paraId="3DC7265A" w14:textId="7D0C23E2" w:rsidR="00A32AEE" w:rsidRPr="002C0156" w:rsidRDefault="00A32AEE" w:rsidP="00F84F10">
      <w:pPr>
        <w:pStyle w:val="Heading4"/>
      </w:pPr>
      <w:r w:rsidRPr="002C0156">
        <w:t xml:space="preserve">The MCO must provide information specified in 42 CFR </w:t>
      </w:r>
      <w:r w:rsidR="00980149" w:rsidRPr="002C0156">
        <w:t>§</w:t>
      </w:r>
      <w:r w:rsidRPr="002C0156">
        <w:t>438.10(g)(</w:t>
      </w:r>
      <w:r w:rsidR="005B73F7" w:rsidRPr="002C0156">
        <w:t>2</w:t>
      </w:r>
      <w:r w:rsidRPr="002C0156">
        <w:t>)</w:t>
      </w:r>
      <w:r w:rsidR="005B73F7" w:rsidRPr="002C0156">
        <w:t>(xi)</w:t>
      </w:r>
      <w:r w:rsidRPr="002C0156">
        <w:t xml:space="preserve"> about the Grievance </w:t>
      </w:r>
      <w:r w:rsidR="005F28A2" w:rsidRPr="002C0156">
        <w:t xml:space="preserve">and Appeal </w:t>
      </w:r>
      <w:r w:rsidRPr="002C0156">
        <w:t xml:space="preserve">System to Providers and </w:t>
      </w:r>
      <w:r w:rsidR="00136CB2" w:rsidRPr="002C0156">
        <w:t>Subcontractor</w:t>
      </w:r>
      <w:r w:rsidRPr="002C0156">
        <w:t>s at the time they enter into a contract; and</w:t>
      </w:r>
    </w:p>
    <w:p w14:paraId="6C7A7901" w14:textId="5E17C063" w:rsidR="00DD4C13" w:rsidRPr="002C0156" w:rsidRDefault="00A32AEE" w:rsidP="00F84F10">
      <w:pPr>
        <w:pStyle w:val="Heading4"/>
      </w:pPr>
      <w:r w:rsidRPr="002C0156">
        <w:t>Within sixty (60) days after the execution of a contract with a Provider</w:t>
      </w:r>
      <w:r w:rsidR="008C6718" w:rsidRPr="002C0156">
        <w:t>,</w:t>
      </w:r>
      <w:r w:rsidRPr="002C0156">
        <w:t xml:space="preserve"> the MCO must inform the provider of the programs under this </w:t>
      </w:r>
      <w:r w:rsidR="00CB5606" w:rsidRPr="002C0156">
        <w:t>C</w:t>
      </w:r>
      <w:r w:rsidRPr="002C0156">
        <w:t xml:space="preserve">ontract, and specifically provide an </w:t>
      </w:r>
      <w:r w:rsidRPr="002C0156">
        <w:lastRenderedPageBreak/>
        <w:t xml:space="preserve">explanation of the Notice of Rights and Responsibilities, and Grievance, Appeal and State </w:t>
      </w:r>
      <w:r w:rsidR="002C0BBE" w:rsidRPr="002C0156">
        <w:t>Appeal</w:t>
      </w:r>
      <w:r w:rsidRPr="002C0156">
        <w:t xml:space="preserve"> rights of Enrollees and Providers under this Contract</w:t>
      </w:r>
      <w:r w:rsidR="00DD4C13" w:rsidRPr="002C0156">
        <w:t>.</w:t>
      </w:r>
    </w:p>
    <w:p w14:paraId="64521A8D" w14:textId="3A4BA0B6" w:rsidR="00DD4C13" w:rsidRPr="002C0156" w:rsidRDefault="00A32AEE" w:rsidP="00F84F10">
      <w:pPr>
        <w:pStyle w:val="Heading3"/>
      </w:pPr>
      <w:bookmarkStart w:id="3189" w:name="_Toc279050205"/>
      <w:bookmarkStart w:id="3190" w:name="_Toc466451631"/>
      <w:bookmarkStart w:id="3191" w:name="_Toc488144562"/>
      <w:bookmarkStart w:id="3192" w:name="_Toc209615474"/>
      <w:r w:rsidRPr="002C0156">
        <w:t xml:space="preserve">Response to </w:t>
      </w:r>
      <w:bookmarkEnd w:id="3189"/>
      <w:bookmarkEnd w:id="3190"/>
      <w:bookmarkEnd w:id="3191"/>
      <w:r w:rsidR="00F17AA3" w:rsidRPr="002C0156">
        <w:t>Ombudsperson</w:t>
      </w:r>
      <w:r w:rsidR="00DD4C13" w:rsidRPr="002C0156">
        <w:t>.</w:t>
      </w:r>
      <w:bookmarkEnd w:id="3192"/>
    </w:p>
    <w:p w14:paraId="5B9B7063" w14:textId="77777777" w:rsidR="00F17AA3" w:rsidRPr="002C0156" w:rsidRDefault="00E83EB0" w:rsidP="00F84F10">
      <w:pPr>
        <w:pStyle w:val="3bodytext"/>
      </w:pPr>
      <w:r w:rsidRPr="002C0156">
        <w:t>T</w:t>
      </w:r>
      <w:r w:rsidR="00A32AEE" w:rsidRPr="002C0156">
        <w:t>he MCO must respond directly to county advocates</w:t>
      </w:r>
      <w:r w:rsidR="00F17AA3" w:rsidRPr="002C0156">
        <w:t xml:space="preserve"> (prepayment coordinators)</w:t>
      </w:r>
      <w:r w:rsidR="00A32AEE" w:rsidRPr="002C0156">
        <w:t xml:space="preserve">, and the STATE </w:t>
      </w:r>
      <w:r w:rsidR="00272562" w:rsidRPr="002C0156">
        <w:t>Ombudsperson</w:t>
      </w:r>
      <w:r w:rsidRPr="002C0156">
        <w:t xml:space="preserve"> for managed care</w:t>
      </w:r>
      <w:r w:rsidR="00A32AEE" w:rsidRPr="002C0156">
        <w:t>,</w:t>
      </w:r>
      <w:r w:rsidR="00122C03" w:rsidRPr="002C0156">
        <w:t xml:space="preserve"> </w:t>
      </w:r>
      <w:r w:rsidR="00A32AEE" w:rsidRPr="002C0156">
        <w:t>regarding service delivery</w:t>
      </w:r>
      <w:r w:rsidR="00723776" w:rsidRPr="002C0156">
        <w:t xml:space="preserve">. </w:t>
      </w:r>
    </w:p>
    <w:p w14:paraId="75337B99" w14:textId="77777777" w:rsidR="00F17AA3" w:rsidRPr="002C0156" w:rsidRDefault="00F17AA3" w:rsidP="00C007F7">
      <w:pPr>
        <w:pStyle w:val="Heading4"/>
      </w:pPr>
      <w:r w:rsidRPr="002C0156">
        <w:t xml:space="preserve">The MCO shall provide the Ombudsperson with information on one or more primary contact persons whom the Office may contact when the Office is contacted by an Enrollee. The MCO shall update this information in writing upon changes. </w:t>
      </w:r>
    </w:p>
    <w:p w14:paraId="5319A387" w14:textId="77777777" w:rsidR="00F17AA3" w:rsidRPr="002C0156" w:rsidRDefault="00F17AA3" w:rsidP="00C007F7">
      <w:pPr>
        <w:pStyle w:val="Heading4"/>
      </w:pPr>
      <w:r w:rsidRPr="002C0156">
        <w:t xml:space="preserve">MCO contacts will have experience and access to the necessary MCO systems to find information needed to resolve Enrollee issues in a timely fashion. </w:t>
      </w:r>
    </w:p>
    <w:p w14:paraId="76D7ADD5" w14:textId="738851C9" w:rsidR="0013376A" w:rsidRPr="002C0156" w:rsidRDefault="00F17AA3" w:rsidP="00F84F10">
      <w:pPr>
        <w:pStyle w:val="Heading4"/>
      </w:pPr>
      <w:r w:rsidRPr="002C0156">
        <w:t xml:space="preserve">If contacted by the Ombudsperson, the MCO shall contact or return the contact, respectively,  to the Ombudsperson within two (2) hours  </w:t>
      </w:r>
      <w:r w:rsidR="00135651" w:rsidRPr="002C0156">
        <w:t xml:space="preserve">or by the end of the business day by email or voicemail with confirmation of receipt for </w:t>
      </w:r>
      <w:r w:rsidRPr="002C0156">
        <w:t>urgent cases</w:t>
      </w:r>
      <w:r w:rsidR="00135651" w:rsidRPr="002C0156">
        <w:t>,</w:t>
      </w:r>
      <w:r w:rsidRPr="002C0156">
        <w:t xml:space="preserve"> or within one business day for non-urgent cases, by email or telephone. </w:t>
      </w:r>
      <w:r w:rsidR="00E83EB0" w:rsidRPr="002C0156">
        <w:t>[Minnesota Statutes, §256B.69, subd. 21</w:t>
      </w:r>
      <w:r w:rsidRPr="002C0156">
        <w:rPr>
          <w:rFonts w:eastAsia="Calibri" w:cs="Times New Roman"/>
        </w:rPr>
        <w:t>, and Minnesota Statutes, §256B.6903</w:t>
      </w:r>
      <w:r w:rsidR="00E83EB0" w:rsidRPr="002C0156">
        <w:t>]</w:t>
      </w:r>
    </w:p>
    <w:p w14:paraId="49BC2BB3" w14:textId="77777777" w:rsidR="00DD4C13" w:rsidRPr="002C0156" w:rsidRDefault="00A32AEE" w:rsidP="00F84F10">
      <w:pPr>
        <w:pStyle w:val="Heading2"/>
      </w:pPr>
      <w:bookmarkStart w:id="3193" w:name="_Toc248215124"/>
      <w:bookmarkStart w:id="3194" w:name="_Toc216259008"/>
      <w:bookmarkStart w:id="3195" w:name="_Toc248291620"/>
      <w:bookmarkStart w:id="3196" w:name="_Toc279050206"/>
      <w:bookmarkStart w:id="3197" w:name="_Toc466451632"/>
      <w:bookmarkStart w:id="3198" w:name="_Toc488144563"/>
      <w:bookmarkStart w:id="3199" w:name="_Toc209615475"/>
      <w:r w:rsidRPr="002C0156">
        <w:t>MCO Grievance Process Requirements</w:t>
      </w:r>
      <w:bookmarkEnd w:id="3193"/>
      <w:bookmarkEnd w:id="3194"/>
      <w:bookmarkEnd w:id="3195"/>
      <w:bookmarkEnd w:id="3196"/>
      <w:bookmarkEnd w:id="3197"/>
      <w:bookmarkEnd w:id="3198"/>
      <w:r w:rsidR="00DD4C13" w:rsidRPr="002C0156">
        <w:t>.</w:t>
      </w:r>
      <w:bookmarkEnd w:id="3199"/>
    </w:p>
    <w:p w14:paraId="41C31215" w14:textId="77777777" w:rsidR="00DD4C13" w:rsidRPr="002C0156" w:rsidRDefault="00A32AEE" w:rsidP="00F84F10">
      <w:pPr>
        <w:pStyle w:val="Heading3"/>
      </w:pPr>
      <w:bookmarkStart w:id="3200" w:name="_Toc279050207"/>
      <w:bookmarkStart w:id="3201" w:name="_Toc466451633"/>
      <w:bookmarkStart w:id="3202" w:name="_Toc488144564"/>
      <w:bookmarkStart w:id="3203" w:name="_Toc209615476"/>
      <w:r w:rsidRPr="002C0156">
        <w:t>Filing Requirements</w:t>
      </w:r>
      <w:bookmarkEnd w:id="3200"/>
      <w:bookmarkEnd w:id="3201"/>
      <w:bookmarkEnd w:id="3202"/>
      <w:r w:rsidR="00DD4C13" w:rsidRPr="002C0156">
        <w:t>.</w:t>
      </w:r>
      <w:bookmarkEnd w:id="3203"/>
    </w:p>
    <w:p w14:paraId="7F1169AE" w14:textId="382BB6FA" w:rsidR="004D2D6C" w:rsidRPr="002C0156" w:rsidRDefault="00A32AEE" w:rsidP="00F84F10">
      <w:pPr>
        <w:pStyle w:val="3bodytext"/>
      </w:pPr>
      <w:r w:rsidRPr="002C0156">
        <w:t xml:space="preserve">The Enrollee, or the Provider acting on behalf of the Enrollee with the Enrollee’s written consent, may file a Grievance </w:t>
      </w:r>
      <w:r w:rsidR="00391D2B" w:rsidRPr="002C0156">
        <w:t xml:space="preserve">about </w:t>
      </w:r>
      <w:r w:rsidRPr="002C0156">
        <w:t>a matter regarding an Enrollee’s dissatisfaction about any matter other than an MCO Action</w:t>
      </w:r>
      <w:r w:rsidR="00723776" w:rsidRPr="002C0156">
        <w:t xml:space="preserve">.  </w:t>
      </w:r>
      <w:r w:rsidRPr="002C0156">
        <w:t xml:space="preserve">Examples </w:t>
      </w:r>
      <w:r w:rsidR="005F76D9" w:rsidRPr="002C0156">
        <w:t xml:space="preserve">include the quality of care or </w:t>
      </w:r>
      <w:r w:rsidRPr="002C0156">
        <w:t>services</w:t>
      </w:r>
      <w:r w:rsidR="005F76D9" w:rsidRPr="002C0156">
        <w:t xml:space="preserve"> provided</w:t>
      </w:r>
      <w:r w:rsidRPr="002C0156">
        <w:t xml:space="preserve">, rudeness of a </w:t>
      </w:r>
      <w:r w:rsidR="005F76D9" w:rsidRPr="002C0156">
        <w:t>p</w:t>
      </w:r>
      <w:r w:rsidRPr="002C0156">
        <w:t xml:space="preserve">rovider or employee, or failure to respect the </w:t>
      </w:r>
      <w:r w:rsidR="00940BD6" w:rsidRPr="002C0156">
        <w:t>Enrollee</w:t>
      </w:r>
      <w:r w:rsidRPr="002C0156">
        <w:t>’s rights</w:t>
      </w:r>
      <w:r w:rsidR="00723776" w:rsidRPr="002C0156">
        <w:t xml:space="preserve">.  </w:t>
      </w:r>
      <w:r w:rsidRPr="002C0156">
        <w:t>A Grievance may be filed orally or in writing</w:t>
      </w:r>
      <w:r w:rsidR="0066693B" w:rsidRPr="002C0156">
        <w:t>, and at any time</w:t>
      </w:r>
      <w:r w:rsidR="00723776" w:rsidRPr="002C0156">
        <w:t>.</w:t>
      </w:r>
      <w:r w:rsidR="00CF3484" w:rsidRPr="002C0156">
        <w:t xml:space="preserve"> [</w:t>
      </w:r>
      <w:r w:rsidR="00D5681E" w:rsidRPr="002C0156">
        <w:t xml:space="preserve">See also </w:t>
      </w:r>
      <w:r w:rsidR="00CF3484" w:rsidRPr="002C0156">
        <w:t>42 CFR §</w:t>
      </w:r>
      <w:r w:rsidR="002E1D0F" w:rsidRPr="002C0156">
        <w:t>§</w:t>
      </w:r>
      <w:r w:rsidR="00CF3484" w:rsidRPr="002C0156">
        <w:t>422.629 and 422.630</w:t>
      </w:r>
      <w:r w:rsidR="00542206" w:rsidRPr="002C0156">
        <w:t>,</w:t>
      </w:r>
      <w:r w:rsidR="00CF3484" w:rsidRPr="002C0156">
        <w:t xml:space="preserve"> for integrated grievances]</w:t>
      </w:r>
      <w:r w:rsidR="004D2D6C" w:rsidRPr="002C0156">
        <w:t xml:space="preserve"> </w:t>
      </w:r>
    </w:p>
    <w:p w14:paraId="63417D84" w14:textId="5A10326B" w:rsidR="00DD4C13" w:rsidRPr="002C0156" w:rsidRDefault="004D2D6C" w:rsidP="00F84F10">
      <w:pPr>
        <w:pStyle w:val="Heading3"/>
      </w:pPr>
      <w:r w:rsidRPr="002C0156">
        <w:t xml:space="preserve"> </w:t>
      </w:r>
      <w:bookmarkStart w:id="3204" w:name="_Toc279050208"/>
      <w:bookmarkStart w:id="3205" w:name="_Toc466451634"/>
      <w:bookmarkStart w:id="3206" w:name="_Toc488144565"/>
      <w:bookmarkStart w:id="3207" w:name="_Toc209615477"/>
      <w:r w:rsidR="00A32AEE" w:rsidRPr="002C0156">
        <w:t xml:space="preserve">Timeframe for </w:t>
      </w:r>
      <w:r w:rsidR="00505933" w:rsidRPr="002C0156">
        <w:t>Resolution</w:t>
      </w:r>
      <w:r w:rsidR="009505F0" w:rsidRPr="002C0156">
        <w:t xml:space="preserve"> </w:t>
      </w:r>
      <w:r w:rsidR="00A32AEE" w:rsidRPr="002C0156">
        <w:t xml:space="preserve">of </w:t>
      </w:r>
      <w:r w:rsidR="0017595B" w:rsidRPr="002C0156">
        <w:t xml:space="preserve">a </w:t>
      </w:r>
      <w:r w:rsidR="00A32AEE" w:rsidRPr="002C0156">
        <w:t>Grievance</w:t>
      </w:r>
      <w:bookmarkEnd w:id="3204"/>
      <w:bookmarkEnd w:id="3205"/>
      <w:bookmarkEnd w:id="3206"/>
      <w:r w:rsidR="00DD4C13" w:rsidRPr="002C0156">
        <w:t>.</w:t>
      </w:r>
      <w:bookmarkEnd w:id="3207"/>
    </w:p>
    <w:p w14:paraId="5A8E492C" w14:textId="77777777" w:rsidR="00DD4C13" w:rsidRPr="002C0156" w:rsidRDefault="00A32AEE" w:rsidP="00F84F10">
      <w:pPr>
        <w:pStyle w:val="Heading4"/>
      </w:pPr>
      <w:r w:rsidRPr="002C0156">
        <w:t>Oral Grievances must be resolved within ten (10) days of receipt</w:t>
      </w:r>
      <w:r w:rsidR="00DD4C13" w:rsidRPr="002C0156">
        <w:t>.</w:t>
      </w:r>
    </w:p>
    <w:p w14:paraId="738FEC70" w14:textId="77777777" w:rsidR="00DD4C13" w:rsidRPr="002C0156" w:rsidRDefault="00A32AEE" w:rsidP="00F84F10">
      <w:pPr>
        <w:pStyle w:val="Heading4"/>
      </w:pPr>
      <w:r w:rsidRPr="002C0156">
        <w:t>Written Grievances must be resolved within thirty (30) days of receipt</w:t>
      </w:r>
      <w:r w:rsidR="00DD4C13" w:rsidRPr="002C0156">
        <w:t>.</w:t>
      </w:r>
    </w:p>
    <w:p w14:paraId="7106FAEB" w14:textId="79F75559" w:rsidR="00DD4C13" w:rsidRPr="002C0156" w:rsidRDefault="00A32AEE" w:rsidP="00F84F10">
      <w:pPr>
        <w:pStyle w:val="Heading4"/>
      </w:pPr>
      <w:r w:rsidRPr="002C0156">
        <w:t>Oral Grievances may be resolved through oral communication, but the MCO must send the Enrollee a written decision for written Grievances</w:t>
      </w:r>
      <w:r w:rsidR="00DD4C13" w:rsidRPr="002C0156">
        <w:t>.</w:t>
      </w:r>
      <w:r w:rsidR="00A24065" w:rsidRPr="002C0156">
        <w:t xml:space="preserve"> [Minnesota Statutes, §62Q.69]</w:t>
      </w:r>
    </w:p>
    <w:p w14:paraId="077397FA" w14:textId="77777777" w:rsidR="00DD4C13" w:rsidRPr="002C0156" w:rsidRDefault="00A32AEE" w:rsidP="00F84F10">
      <w:pPr>
        <w:pStyle w:val="Heading3"/>
      </w:pPr>
      <w:bookmarkStart w:id="3208" w:name="_Toc279050209"/>
      <w:bookmarkStart w:id="3209" w:name="_Toc466451635"/>
      <w:bookmarkStart w:id="3210" w:name="_Toc488144566"/>
      <w:bookmarkStart w:id="3211" w:name="_Toc209615478"/>
      <w:r w:rsidRPr="002C0156">
        <w:t>Timeframe for Extension of Grievance</w:t>
      </w:r>
      <w:r w:rsidR="009505F0" w:rsidRPr="002C0156">
        <w:t xml:space="preserve"> </w:t>
      </w:r>
      <w:r w:rsidR="00505933" w:rsidRPr="002C0156">
        <w:t>Resolution</w:t>
      </w:r>
      <w:bookmarkEnd w:id="3208"/>
      <w:bookmarkEnd w:id="3209"/>
      <w:bookmarkEnd w:id="3210"/>
      <w:r w:rsidR="00DD4C13" w:rsidRPr="002C0156">
        <w:t>.</w:t>
      </w:r>
      <w:bookmarkEnd w:id="3211"/>
    </w:p>
    <w:p w14:paraId="394EE2B8" w14:textId="77777777" w:rsidR="004D2D6C" w:rsidRPr="002C0156" w:rsidRDefault="00A32AEE" w:rsidP="00F84F10">
      <w:pPr>
        <w:pStyle w:val="3bodytext"/>
      </w:pPr>
      <w:r w:rsidRPr="002C0156">
        <w:t xml:space="preserve">The MCO may extend the timeframe for </w:t>
      </w:r>
      <w:r w:rsidR="00505933" w:rsidRPr="002C0156">
        <w:t>resolution</w:t>
      </w:r>
      <w:r w:rsidR="009505F0" w:rsidRPr="002C0156">
        <w:t xml:space="preserve"> </w:t>
      </w:r>
      <w:r w:rsidRPr="002C0156">
        <w:t>of a Grievance by an additional fourteen (14) days if the Enrollee or the Provider requests the extension, or if the MCO justifies that the extension is in the Enrollee’s interest</w:t>
      </w:r>
      <w:r w:rsidR="005F76D9" w:rsidRPr="002C0156">
        <w:t xml:space="preserve"> (for example, due to a need for additional information)</w:t>
      </w:r>
      <w:r w:rsidR="00757917" w:rsidRPr="002C0156">
        <w:t xml:space="preserve">,  </w:t>
      </w:r>
      <w:r w:rsidR="00E83EB0" w:rsidRPr="002C0156">
        <w:t>[</w:t>
      </w:r>
      <w:r w:rsidR="00757917" w:rsidRPr="002C0156">
        <w:t xml:space="preserve">42 CFR </w:t>
      </w:r>
      <w:r w:rsidR="002E1D0F" w:rsidRPr="002C0156">
        <w:t>§</w:t>
      </w:r>
      <w:r w:rsidR="00757917" w:rsidRPr="002C0156">
        <w:t>438.408(c)</w:t>
      </w:r>
      <w:r w:rsidR="00E83EB0" w:rsidRPr="002C0156">
        <w:t>]</w:t>
      </w:r>
      <w:r w:rsidR="004D2D6C" w:rsidRPr="002C0156">
        <w:t xml:space="preserve"> </w:t>
      </w:r>
    </w:p>
    <w:p w14:paraId="17849107" w14:textId="225C7F58" w:rsidR="00757917" w:rsidRPr="002C0156" w:rsidRDefault="004D2D6C" w:rsidP="00F84F10">
      <w:pPr>
        <w:pStyle w:val="Heading4"/>
      </w:pPr>
      <w:r w:rsidRPr="002C0156">
        <w:t xml:space="preserve"> </w:t>
      </w:r>
      <w:r w:rsidR="00A32AEE" w:rsidRPr="002C0156">
        <w:t xml:space="preserve">The MCO must </w:t>
      </w:r>
      <w:r w:rsidR="00757917" w:rsidRPr="002C0156">
        <w:rPr>
          <w:rFonts w:eastAsia="Calibri"/>
          <w:bCs w:val="0"/>
          <w:iCs w:val="0"/>
        </w:rPr>
        <w:t xml:space="preserve">make reasonable efforts to provide prompt oral notice, and </w:t>
      </w:r>
      <w:r w:rsidR="00A32AEE" w:rsidRPr="002C0156">
        <w:t xml:space="preserve">provide written notice </w:t>
      </w:r>
      <w:r w:rsidR="00757917" w:rsidRPr="002C0156">
        <w:rPr>
          <w:rFonts w:eastAsia="Calibri"/>
          <w:bCs w:val="0"/>
          <w:iCs w:val="0"/>
        </w:rPr>
        <w:t xml:space="preserve">within two (2) calendar days </w:t>
      </w:r>
      <w:r w:rsidR="00A32AEE" w:rsidRPr="002C0156">
        <w:t>to the Enrollee of the reason for the decision to extend the timeframe if the MCO determines that an extension is necessary</w:t>
      </w:r>
      <w:r w:rsidR="00723776" w:rsidRPr="002C0156">
        <w:t xml:space="preserve">. </w:t>
      </w:r>
      <w:r w:rsidR="00E83EB0" w:rsidRPr="002C0156">
        <w:rPr>
          <w:rFonts w:eastAsia="Calibri"/>
          <w:bCs w:val="0"/>
          <w:iCs w:val="0"/>
        </w:rPr>
        <w:t>The MCO must notify the Enrollee of the right to file a Grievance regarding the delay.</w:t>
      </w:r>
      <w:r w:rsidR="00723776" w:rsidRPr="002C0156">
        <w:t xml:space="preserve"> </w:t>
      </w:r>
    </w:p>
    <w:p w14:paraId="47B8C70F" w14:textId="77777777" w:rsidR="00DD4C13" w:rsidRPr="002C0156" w:rsidRDefault="00A32AEE" w:rsidP="00F84F10">
      <w:pPr>
        <w:pStyle w:val="Heading4"/>
      </w:pPr>
      <w:r w:rsidRPr="002C0156">
        <w:t xml:space="preserve">The MCO must issue a notice of </w:t>
      </w:r>
      <w:r w:rsidR="00505933" w:rsidRPr="002C0156">
        <w:t>resolution</w:t>
      </w:r>
      <w:r w:rsidRPr="002C0156">
        <w:t xml:space="preserve"> no later than the date the extension expires</w:t>
      </w:r>
      <w:r w:rsidR="00723776" w:rsidRPr="002C0156">
        <w:t xml:space="preserve">.  </w:t>
      </w:r>
      <w:r w:rsidRPr="002C0156">
        <w:t>The STATE may review the MCO’s justification upon request</w:t>
      </w:r>
      <w:r w:rsidR="00DD4C13" w:rsidRPr="002C0156">
        <w:t>.</w:t>
      </w:r>
    </w:p>
    <w:p w14:paraId="349ED66F" w14:textId="77777777" w:rsidR="00DD4C13" w:rsidRPr="002C0156" w:rsidRDefault="00A32AEE" w:rsidP="00F84F10">
      <w:pPr>
        <w:pStyle w:val="Heading3"/>
      </w:pPr>
      <w:bookmarkStart w:id="3212" w:name="_Toc279050210"/>
      <w:bookmarkStart w:id="3213" w:name="_Toc466451636"/>
      <w:bookmarkStart w:id="3214" w:name="_Toc488144567"/>
      <w:bookmarkStart w:id="3215" w:name="_Toc209615479"/>
      <w:r w:rsidRPr="002C0156">
        <w:t>Handling of Grievances</w:t>
      </w:r>
      <w:bookmarkEnd w:id="3212"/>
      <w:bookmarkEnd w:id="3213"/>
      <w:bookmarkEnd w:id="3214"/>
      <w:r w:rsidR="00DD4C13" w:rsidRPr="002C0156">
        <w:t>.</w:t>
      </w:r>
      <w:bookmarkEnd w:id="3215"/>
    </w:p>
    <w:p w14:paraId="14C284F9" w14:textId="77777777" w:rsidR="00DD4C13" w:rsidRDefault="00A32AEE" w:rsidP="00F84F10">
      <w:pPr>
        <w:pStyle w:val="Heading4"/>
      </w:pPr>
      <w:r w:rsidRPr="002C0156">
        <w:t xml:space="preserve">The MCO must mail a written acknowledgment to the Enrollee or Provider acting on behalf of the Enrollee, within ten (10) days of receiving a written Grievance, and may combine it with the MCO’s notice of </w:t>
      </w:r>
      <w:r w:rsidR="00505933" w:rsidRPr="002C0156">
        <w:t>resolution</w:t>
      </w:r>
      <w:r w:rsidRPr="002C0156">
        <w:t xml:space="preserve"> if a decision is made within the ten (10) days</w:t>
      </w:r>
      <w:r w:rsidR="00DD4C13" w:rsidRPr="002C0156">
        <w:t>.</w:t>
      </w:r>
    </w:p>
    <w:p w14:paraId="51B1AD7B" w14:textId="4BD655FB" w:rsidR="0004463F" w:rsidRPr="0004463F" w:rsidRDefault="0004463F" w:rsidP="0004463F">
      <w:pPr>
        <w:pStyle w:val="Heading4"/>
      </w:pPr>
      <w:bookmarkStart w:id="3216" w:name="_Hlk202266960"/>
      <w:r w:rsidRPr="0004463F">
        <w:lastRenderedPageBreak/>
        <w:t>If an Enrollee contacts the MCO with multiple grievance issues, MCOs should track and report each grievance separately. For these situations, the MCO may send out a single letter to address the Enrollee’s multiple grievances.</w:t>
      </w:r>
      <w:bookmarkEnd w:id="3216"/>
    </w:p>
    <w:p w14:paraId="18A88C95" w14:textId="39B08D2D" w:rsidR="0066693B" w:rsidRPr="002C0156" w:rsidRDefault="00A32AEE" w:rsidP="00F84F10">
      <w:pPr>
        <w:pStyle w:val="Heading4"/>
      </w:pPr>
      <w:r w:rsidRPr="002C0156">
        <w:t>The MCO must maintain a log of all Grievances, oral and written</w:t>
      </w:r>
      <w:bookmarkStart w:id="3217" w:name="_Hlk138155540"/>
      <w:r w:rsidR="0066693B" w:rsidRPr="002C0156">
        <w:t xml:space="preserve">, </w:t>
      </w:r>
      <w:bookmarkEnd w:id="3217"/>
      <w:r w:rsidR="0066693B" w:rsidRPr="002C0156">
        <w:t xml:space="preserve">per section </w:t>
      </w:r>
      <w:r w:rsidR="00273B6C">
        <w:t>8.7</w:t>
      </w:r>
      <w:r w:rsidR="0066693B" w:rsidRPr="002C0156">
        <w:t xml:space="preserve"> below.</w:t>
      </w:r>
    </w:p>
    <w:p w14:paraId="5387C5AF" w14:textId="77777777" w:rsidR="00DD4C13" w:rsidRPr="002C0156" w:rsidRDefault="00A32AEE" w:rsidP="00F84F10">
      <w:pPr>
        <w:pStyle w:val="Heading4"/>
      </w:pPr>
      <w:r w:rsidRPr="002C0156">
        <w:t>The MCO must not require submission of a written Grievance as a condition of the MCO taking action on the Grievance</w:t>
      </w:r>
      <w:r w:rsidR="00DD4C13" w:rsidRPr="002C0156">
        <w:t>.</w:t>
      </w:r>
    </w:p>
    <w:p w14:paraId="50F4D493" w14:textId="79307865" w:rsidR="0013376A" w:rsidRPr="002C0156" w:rsidRDefault="00A32AEE" w:rsidP="00F84F10">
      <w:pPr>
        <w:pStyle w:val="Heading4"/>
      </w:pPr>
      <w:r w:rsidRPr="002C0156">
        <w:t>The MCO must give Enrollees any reasonable assistance in completing forms and taking other procedural steps, including but not limited to, providing interpreter services and toll-free numbers that have adequate TTY/TTD and interpreter capability</w:t>
      </w:r>
      <w:r w:rsidR="00723776" w:rsidRPr="002C0156">
        <w:t xml:space="preserve">.  </w:t>
      </w:r>
      <w:r w:rsidR="00E83EB0" w:rsidRPr="002C0156">
        <w:rPr>
          <w:rFonts w:eastAsia="Calibri"/>
          <w:bCs w:val="0"/>
          <w:iCs w:val="0"/>
        </w:rPr>
        <w:t xml:space="preserve">[Minnesota Statutes, §62Q.69] </w:t>
      </w:r>
    </w:p>
    <w:p w14:paraId="227B9AF6" w14:textId="2EF13687" w:rsidR="0013376A" w:rsidRPr="002C0156" w:rsidRDefault="00A32AEE" w:rsidP="00F84F10">
      <w:pPr>
        <w:pStyle w:val="Heading4"/>
      </w:pPr>
      <w:r w:rsidRPr="002C0156">
        <w:t>The individual making a decision on a Grievance shall not have been involved in any previous level of review or decision-making</w:t>
      </w:r>
      <w:r w:rsidR="00723776" w:rsidRPr="002C0156">
        <w:t xml:space="preserve">. </w:t>
      </w:r>
      <w:r w:rsidR="00E83EB0" w:rsidRPr="002C0156">
        <w:rPr>
          <w:rFonts w:eastAsia="Calibri"/>
          <w:bCs w:val="0"/>
          <w:iCs w:val="0"/>
        </w:rPr>
        <w:t>[42 CFR §438.406(b)(2)(i)]</w:t>
      </w:r>
      <w:r w:rsidR="00723776" w:rsidRPr="002C0156">
        <w:t xml:space="preserve"> </w:t>
      </w:r>
    </w:p>
    <w:p w14:paraId="0D1972C1" w14:textId="77777777" w:rsidR="001D2880" w:rsidRPr="002C0156" w:rsidRDefault="00A32AEE" w:rsidP="00F84F10">
      <w:pPr>
        <w:pStyle w:val="Heading4"/>
      </w:pPr>
      <w:r w:rsidRPr="002C0156">
        <w:t>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w:t>
      </w:r>
      <w:r w:rsidR="00723776" w:rsidRPr="002C0156">
        <w:t xml:space="preserve">.  </w:t>
      </w:r>
      <w:r w:rsidRPr="002C0156">
        <w:t>The MCO shall make a determination in accordance with the timeframe for an expedited Appeal</w:t>
      </w:r>
      <w:r w:rsidR="00723776" w:rsidRPr="002C0156">
        <w:t xml:space="preserve">. </w:t>
      </w:r>
    </w:p>
    <w:p w14:paraId="16235267" w14:textId="341F2512" w:rsidR="0013376A" w:rsidRPr="002C0156" w:rsidRDefault="00664555" w:rsidP="00F84F10">
      <w:pPr>
        <w:pStyle w:val="Heading4"/>
      </w:pPr>
      <w:r w:rsidRPr="002C0156">
        <w:t>A grievance concerning a denial of an expedited appeal shall be processed as an expedited grievance</w:t>
      </w:r>
      <w:r w:rsidR="00DE69D6" w:rsidRPr="002C0156">
        <w:t xml:space="preserve"> within a timeframe of </w:t>
      </w:r>
      <w:r w:rsidR="000B2981" w:rsidRPr="002C0156">
        <w:t>seventy-two (</w:t>
      </w:r>
      <w:r w:rsidR="00DE69D6" w:rsidRPr="002C0156">
        <w:t>72</w:t>
      </w:r>
      <w:r w:rsidR="000B2981" w:rsidRPr="002C0156">
        <w:t>)</w:t>
      </w:r>
      <w:r w:rsidR="00DE69D6" w:rsidRPr="002C0156">
        <w:t xml:space="preserve"> hours</w:t>
      </w:r>
      <w:r w:rsidRPr="002C0156">
        <w:t xml:space="preserve">. </w:t>
      </w:r>
      <w:r w:rsidR="00723776" w:rsidRPr="002C0156">
        <w:t xml:space="preserve"> </w:t>
      </w:r>
      <w:r w:rsidR="00E83EB0" w:rsidRPr="002C0156">
        <w:t>[42 CFR §438.406(b)(2)(ii)]</w:t>
      </w:r>
    </w:p>
    <w:p w14:paraId="166A71AB" w14:textId="714956CD" w:rsidR="001D2880" w:rsidRPr="002C0156" w:rsidRDefault="001D2880" w:rsidP="00F84F10">
      <w:pPr>
        <w:pStyle w:val="Heading4"/>
        <w:rPr>
          <w:rFonts w:eastAsia="Calibri"/>
          <w:bCs w:val="0"/>
          <w:iCs w:val="0"/>
        </w:rPr>
      </w:pPr>
      <w:r w:rsidRPr="002C0156">
        <w:rPr>
          <w:rFonts w:eastAsia="Calibri"/>
          <w:bCs w:val="0"/>
          <w:iCs w:val="0"/>
        </w:rPr>
        <w:t xml:space="preserve"> For integrated SNBC</w:t>
      </w:r>
      <w:r w:rsidR="008F3877" w:rsidRPr="002C0156">
        <w:rPr>
          <w:rFonts w:eastAsia="Calibri"/>
          <w:bCs w:val="0"/>
          <w:iCs w:val="0"/>
        </w:rPr>
        <w:t xml:space="preserve"> (</w:t>
      </w:r>
      <w:r w:rsidRPr="002C0156">
        <w:rPr>
          <w:rFonts w:eastAsia="Calibri"/>
          <w:bCs w:val="0"/>
          <w:iCs w:val="0"/>
        </w:rPr>
        <w:t>SNP</w:t>
      </w:r>
      <w:r w:rsidR="008F3877" w:rsidRPr="002C0156">
        <w:rPr>
          <w:rFonts w:eastAsia="Calibri"/>
          <w:bCs w:val="0"/>
          <w:iCs w:val="0"/>
        </w:rPr>
        <w:t>)</w:t>
      </w:r>
      <w:r w:rsidRPr="002C0156">
        <w:rPr>
          <w:rFonts w:eastAsia="Calibri"/>
          <w:bCs w:val="0"/>
          <w:iCs w:val="0"/>
        </w:rPr>
        <w:t xml:space="preserve"> Enrollees, as an Applicable Integrated plan the MCO must respond to an Enrollee’s grievance within twenty-four (24) hours if the complaint involves [42 CFR §422.630(d)]: </w:t>
      </w:r>
    </w:p>
    <w:p w14:paraId="0C976CE3" w14:textId="77777777" w:rsidR="001D2880" w:rsidRPr="002C0156" w:rsidRDefault="001D2880" w:rsidP="00F84F10">
      <w:pPr>
        <w:pStyle w:val="Heading5"/>
        <w:rPr>
          <w:rFonts w:eastAsia="Calibri"/>
        </w:rPr>
      </w:pPr>
      <w:r w:rsidRPr="002C0156">
        <w:rPr>
          <w:rFonts w:eastAsia="Calibri"/>
        </w:rPr>
        <w:t>A decision to invoke an extension relating to an integrated organization determination or integrated reconsideration; or</w:t>
      </w:r>
    </w:p>
    <w:p w14:paraId="1E0500FB" w14:textId="28390A0C" w:rsidR="001D2880" w:rsidRPr="002C0156" w:rsidRDefault="001D2880" w:rsidP="00F84F10">
      <w:pPr>
        <w:pStyle w:val="Heading5"/>
      </w:pPr>
      <w:r w:rsidRPr="002C0156">
        <w:rPr>
          <w:rFonts w:eastAsia="Calibri"/>
        </w:rPr>
        <w:t>Refusal to grant an Enrollee’s request for an expedited integrated organization determination under 42 CFR §422.631 or expedited integrated reconsideration under 42 CFR §422.633.</w:t>
      </w:r>
    </w:p>
    <w:p w14:paraId="11DACBCE" w14:textId="77777777" w:rsidR="00DD4C13" w:rsidRPr="002C0156" w:rsidRDefault="00A32AEE" w:rsidP="00F84F10">
      <w:pPr>
        <w:pStyle w:val="Heading3"/>
      </w:pPr>
      <w:bookmarkStart w:id="3218" w:name="_Toc279050211"/>
      <w:bookmarkStart w:id="3219" w:name="_Toc466451637"/>
      <w:bookmarkStart w:id="3220" w:name="_Toc488144568"/>
      <w:bookmarkStart w:id="3221" w:name="_Toc209615480"/>
      <w:r w:rsidRPr="002C0156">
        <w:t xml:space="preserve">Notice of </w:t>
      </w:r>
      <w:r w:rsidR="00505933" w:rsidRPr="002C0156">
        <w:t>Resolution</w:t>
      </w:r>
      <w:r w:rsidRPr="002C0156">
        <w:t xml:space="preserve"> of a Grievance</w:t>
      </w:r>
      <w:bookmarkEnd w:id="3218"/>
      <w:bookmarkEnd w:id="3219"/>
      <w:bookmarkEnd w:id="3220"/>
      <w:r w:rsidR="00DD4C13" w:rsidRPr="002C0156">
        <w:t>.</w:t>
      </w:r>
      <w:bookmarkEnd w:id="3221"/>
    </w:p>
    <w:p w14:paraId="3DC72673" w14:textId="34DB0504" w:rsidR="00A32AEE" w:rsidRPr="002C0156" w:rsidRDefault="00A32AEE" w:rsidP="00F84F10">
      <w:pPr>
        <w:pStyle w:val="Heading4"/>
      </w:pPr>
      <w:r w:rsidRPr="002C0156">
        <w:t>Oral Grievances may be resolved through oral communication</w:t>
      </w:r>
      <w:r w:rsidR="00723776" w:rsidRPr="002C0156">
        <w:t xml:space="preserve">.  </w:t>
      </w:r>
      <w:r w:rsidRPr="002C0156">
        <w:t xml:space="preserve">If the </w:t>
      </w:r>
      <w:r w:rsidR="00505933" w:rsidRPr="002C0156">
        <w:t>resolution</w:t>
      </w:r>
      <w:r w:rsidRPr="002C0156">
        <w:t xml:space="preserve">, as determined by the Enrollee, is partially or wholly adverse to the Enrollee, or the oral Grievance is not resolved to the satisfaction of the Enrollee, the MCO must inform the </w:t>
      </w:r>
      <w:r w:rsidR="00940BD6" w:rsidRPr="002C0156">
        <w:t>Enrollee</w:t>
      </w:r>
      <w:r w:rsidRPr="002C0156">
        <w:t xml:space="preserve"> that the Grievance may be submitted in writing</w:t>
      </w:r>
      <w:r w:rsidR="00723776" w:rsidRPr="002C0156">
        <w:t xml:space="preserve">.  </w:t>
      </w:r>
      <w:r w:rsidRPr="002C0156">
        <w:t>The MCO must also offer to provide the Enrollee with any assistance needed to submit a written Grievance, including an offer to complete the Grievance form</w:t>
      </w:r>
      <w:r w:rsidR="00661A21" w:rsidRPr="002C0156">
        <w:t>,</w:t>
      </w:r>
      <w:r w:rsidRPr="002C0156">
        <w:t xml:space="preserve"> and promptly mail the completed form to the Enrollee for his/her signature</w:t>
      </w:r>
      <w:r w:rsidR="00441DBA" w:rsidRPr="002C0156">
        <w:t>.</w:t>
      </w:r>
      <w:r w:rsidR="00723776" w:rsidRPr="002C0156">
        <w:t xml:space="preserve">  </w:t>
      </w:r>
      <w:r w:rsidRPr="002C0156">
        <w:t xml:space="preserve">Oral </w:t>
      </w:r>
      <w:r w:rsidR="00505933" w:rsidRPr="002C0156">
        <w:t>resolution</w:t>
      </w:r>
      <w:r w:rsidRPr="002C0156">
        <w:t xml:space="preserve"> must include the results of the MCO investigation and actions related to the Grievance, and the MCO must inform the Enrollee of options for further assistance through </w:t>
      </w:r>
      <w:r w:rsidR="00517AB7" w:rsidRPr="002C0156">
        <w:t xml:space="preserve">review by MDH or </w:t>
      </w:r>
      <w:r w:rsidR="000328D6" w:rsidRPr="002C0156">
        <w:t xml:space="preserve">assistance from </w:t>
      </w:r>
      <w:r w:rsidRPr="002C0156">
        <w:t xml:space="preserve">the Managed Care </w:t>
      </w:r>
      <w:r w:rsidR="00272562" w:rsidRPr="002C0156">
        <w:t>Ombudsperson</w:t>
      </w:r>
      <w:r w:rsidR="00723776" w:rsidRPr="002C0156">
        <w:t xml:space="preserve">.  </w:t>
      </w:r>
      <w:r w:rsidR="00E83EB0" w:rsidRPr="002C0156">
        <w:rPr>
          <w:rFonts w:eastAsia="Calibri"/>
        </w:rPr>
        <w:t>[</w:t>
      </w:r>
      <w:r w:rsidR="00BE02E8" w:rsidRPr="002C0156">
        <w:rPr>
          <w:rFonts w:eastAsia="Calibri"/>
        </w:rPr>
        <w:t xml:space="preserve">Minnesota Statutes, </w:t>
      </w:r>
      <w:r w:rsidR="00E83EB0" w:rsidRPr="002C0156">
        <w:rPr>
          <w:rFonts w:eastAsia="Calibri"/>
        </w:rPr>
        <w:t>§62Q.69, subd. 2]</w:t>
      </w:r>
    </w:p>
    <w:p w14:paraId="733B7BFD" w14:textId="77F9A12A" w:rsidR="00DD4C13" w:rsidRPr="002C0156" w:rsidRDefault="00A32AEE" w:rsidP="00F84F10">
      <w:pPr>
        <w:pStyle w:val="Heading4"/>
      </w:pPr>
      <w:r w:rsidRPr="002C0156">
        <w:t xml:space="preserve">When a Grievance is filed in writing, the MCO must notify the Enrollee in writing of its </w:t>
      </w:r>
      <w:r w:rsidR="00505933" w:rsidRPr="002C0156">
        <w:t>resolution</w:t>
      </w:r>
      <w:r w:rsidR="00723776" w:rsidRPr="002C0156">
        <w:t xml:space="preserve">.  </w:t>
      </w:r>
      <w:r w:rsidRPr="002C0156">
        <w:t xml:space="preserve">The </w:t>
      </w:r>
      <w:r w:rsidR="0000489B" w:rsidRPr="002C0156">
        <w:t>letter</w:t>
      </w:r>
      <w:r w:rsidRPr="002C0156">
        <w:t xml:space="preserve"> must include the results of the MCO investigation, MCO actions relative to the Grievance, and options for further review through the Managed Care </w:t>
      </w:r>
      <w:r w:rsidR="00272562" w:rsidRPr="002C0156">
        <w:t>Ombudsperson</w:t>
      </w:r>
      <w:r w:rsidRPr="002C0156">
        <w:t xml:space="preserve">, and </w:t>
      </w:r>
      <w:r w:rsidR="00EF7A25" w:rsidRPr="002C0156">
        <w:t>MDH</w:t>
      </w:r>
      <w:r w:rsidR="00DD4C13" w:rsidRPr="002C0156">
        <w:t>.</w:t>
      </w:r>
    </w:p>
    <w:p w14:paraId="06BEDF0D" w14:textId="77777777" w:rsidR="00DD4C13" w:rsidRPr="002C0156" w:rsidRDefault="00A32AEE" w:rsidP="00F84F10">
      <w:pPr>
        <w:pStyle w:val="Heading2"/>
      </w:pPr>
      <w:bookmarkStart w:id="3222" w:name="_Toc248215125"/>
      <w:bookmarkStart w:id="3223" w:name="_Toc216259009"/>
      <w:bookmarkStart w:id="3224" w:name="_Toc248291621"/>
      <w:bookmarkStart w:id="3225" w:name="_Ref276723936"/>
      <w:bookmarkStart w:id="3226" w:name="_Ref276724906"/>
      <w:bookmarkStart w:id="3227" w:name="_Toc279050212"/>
      <w:bookmarkStart w:id="3228" w:name="_Toc466451638"/>
      <w:bookmarkStart w:id="3229" w:name="_Ref487723936"/>
      <w:bookmarkStart w:id="3230" w:name="_Toc488144569"/>
      <w:bookmarkStart w:id="3231" w:name="_Ref12959637"/>
      <w:bookmarkStart w:id="3232" w:name="_Ref50447170"/>
      <w:bookmarkStart w:id="3233" w:name="_Toc209615481"/>
      <w:r w:rsidRPr="002C0156">
        <w:lastRenderedPageBreak/>
        <w:t>Denial, Termination, or Reduction (DTR) Notice of Action to Enrollees</w:t>
      </w:r>
      <w:bookmarkEnd w:id="3222"/>
      <w:bookmarkEnd w:id="3223"/>
      <w:bookmarkEnd w:id="3224"/>
      <w:bookmarkEnd w:id="3225"/>
      <w:bookmarkEnd w:id="3226"/>
      <w:bookmarkEnd w:id="3227"/>
      <w:bookmarkEnd w:id="3228"/>
      <w:bookmarkEnd w:id="3229"/>
      <w:bookmarkEnd w:id="3230"/>
      <w:bookmarkEnd w:id="3231"/>
      <w:r w:rsidR="00DD4C13" w:rsidRPr="002C0156">
        <w:t>.</w:t>
      </w:r>
      <w:bookmarkEnd w:id="3232"/>
      <w:bookmarkEnd w:id="3233"/>
    </w:p>
    <w:p w14:paraId="348D8F90" w14:textId="77777777" w:rsidR="00DD4C13" w:rsidRPr="002C0156" w:rsidRDefault="00A32AEE" w:rsidP="00F84F10">
      <w:pPr>
        <w:pStyle w:val="2bodytext"/>
      </w:pPr>
      <w:r w:rsidRPr="002C0156">
        <w:t xml:space="preserve">If the MCO denies, reduces or terminates services or claims that are: 1) requested by an Enrollee; 2) ordered by a </w:t>
      </w:r>
      <w:r w:rsidR="002253D1" w:rsidRPr="002C0156">
        <w:t xml:space="preserve">Network </w:t>
      </w:r>
      <w:r w:rsidRPr="002C0156">
        <w:t>Provider; 3) ordered by an approved, non-</w:t>
      </w:r>
      <w:r w:rsidR="002253D1" w:rsidRPr="002C0156">
        <w:t xml:space="preserve">Network </w:t>
      </w:r>
      <w:r w:rsidRPr="002C0156">
        <w:t>Provider; 4) ordered by a care manager; or 5) ordered by a court, the MCO must send a DTR notice to the Enrollee that meets the requirements of this section</w:t>
      </w:r>
      <w:r w:rsidR="00DD4C13" w:rsidRPr="002C0156">
        <w:t>.</w:t>
      </w:r>
    </w:p>
    <w:p w14:paraId="0740AF79" w14:textId="2C63BA4E" w:rsidR="009C0357" w:rsidRPr="002C0156" w:rsidRDefault="009C0357" w:rsidP="00F84F10">
      <w:pPr>
        <w:pStyle w:val="2bodytext"/>
      </w:pPr>
      <w:r w:rsidRPr="002C0156">
        <w:t xml:space="preserve">For SNP Enrollees, the MCO shall use </w:t>
      </w:r>
      <w:r w:rsidR="006177F3" w:rsidRPr="002C0156">
        <w:t xml:space="preserve">the D-SNP </w:t>
      </w:r>
      <w:r w:rsidR="00B875F1" w:rsidRPr="002C0156">
        <w:t xml:space="preserve">Applicable Integrated Plan Coverage Decision Letter (CMS-10716) </w:t>
      </w:r>
      <w:r w:rsidRPr="002C0156">
        <w:t>for all Medicare services denied, terminated or reduced by the MCO; if services are provided as requested or ordered, no DTR needs to be sent to the Enrollee.</w:t>
      </w:r>
    </w:p>
    <w:p w14:paraId="05B893D9" w14:textId="77777777" w:rsidR="00DD4C13" w:rsidRPr="002C0156" w:rsidRDefault="00A32AEE" w:rsidP="00F84F10">
      <w:pPr>
        <w:pStyle w:val="Heading3"/>
      </w:pPr>
      <w:bookmarkStart w:id="3234" w:name="_Ref276724770"/>
      <w:bookmarkStart w:id="3235" w:name="_Toc279050213"/>
      <w:bookmarkStart w:id="3236" w:name="_Toc466451639"/>
      <w:bookmarkStart w:id="3237" w:name="_Toc488144570"/>
      <w:bookmarkStart w:id="3238" w:name="_Toc209615482"/>
      <w:r w:rsidRPr="002C0156">
        <w:t xml:space="preserve">General DTR </w:t>
      </w:r>
      <w:r w:rsidR="005F76D9" w:rsidRPr="002C0156">
        <w:t xml:space="preserve">Notice of Action </w:t>
      </w:r>
      <w:r w:rsidRPr="002C0156">
        <w:t>Requirements</w:t>
      </w:r>
      <w:bookmarkEnd w:id="3234"/>
      <w:bookmarkEnd w:id="3235"/>
      <w:bookmarkEnd w:id="3236"/>
      <w:bookmarkEnd w:id="3237"/>
      <w:r w:rsidR="00DD4C13" w:rsidRPr="002C0156">
        <w:t>.</w:t>
      </w:r>
      <w:bookmarkEnd w:id="3238"/>
    </w:p>
    <w:p w14:paraId="322D34DB" w14:textId="3EA8D26D" w:rsidR="00664555" w:rsidRPr="002C0156" w:rsidRDefault="00222BF6" w:rsidP="00F84F10">
      <w:pPr>
        <w:pStyle w:val="3bodytext"/>
      </w:pPr>
      <w:r w:rsidRPr="002C0156">
        <w:t xml:space="preserve">The MCO must provide a copy of any DTR promptly, when requested, to the </w:t>
      </w:r>
      <w:r w:rsidR="00272562" w:rsidRPr="002C0156">
        <w:t>Ombudsperson</w:t>
      </w:r>
      <w:r w:rsidRPr="002C0156">
        <w:t xml:space="preserve"> </w:t>
      </w:r>
      <w:r w:rsidR="00DE69D6" w:rsidRPr="002C0156">
        <w:t xml:space="preserve">for Managed Care </w:t>
      </w:r>
      <w:r w:rsidRPr="002C0156">
        <w:t>as well as the STATE</w:t>
      </w:r>
      <w:r w:rsidR="00664555" w:rsidRPr="002C0156">
        <w:t>.</w:t>
      </w:r>
    </w:p>
    <w:p w14:paraId="226A92CD" w14:textId="77777777" w:rsidR="00DD4C13" w:rsidRPr="002C0156" w:rsidRDefault="00757917" w:rsidP="00F84F10">
      <w:pPr>
        <w:pStyle w:val="Heading4"/>
      </w:pPr>
      <w:r w:rsidRPr="002C0156">
        <w:t xml:space="preserve">The MCO may have its </w:t>
      </w:r>
      <w:r w:rsidR="00136CB2" w:rsidRPr="002C0156">
        <w:t>Subcontractor</w:t>
      </w:r>
      <w:r w:rsidRPr="002C0156">
        <w:t xml:space="preserve"> send the DTR to the Enrollee only if MCO has received prior written approval by the STATE</w:t>
      </w:r>
      <w:r w:rsidR="00723776" w:rsidRPr="002C0156">
        <w:t xml:space="preserve">.  </w:t>
      </w:r>
      <w:r w:rsidRPr="002C0156">
        <w:t xml:space="preserve">The MCO must submit in advance for STATE approval any DTR notification and member rights form that will be used by the </w:t>
      </w:r>
      <w:r w:rsidR="00136CB2" w:rsidRPr="002C0156">
        <w:t>Subcontractor</w:t>
      </w:r>
      <w:r w:rsidR="00DD4C13" w:rsidRPr="002C0156">
        <w:t>.</w:t>
      </w:r>
    </w:p>
    <w:p w14:paraId="3DC72679" w14:textId="150CAD8C" w:rsidR="00A32AEE" w:rsidRPr="002C0156" w:rsidRDefault="00757917" w:rsidP="00F84F10">
      <w:pPr>
        <w:pStyle w:val="Heading4"/>
      </w:pPr>
      <w:r w:rsidRPr="002C0156">
        <w:t>Written Notice</w:t>
      </w:r>
      <w:r w:rsidR="00723776" w:rsidRPr="002C0156">
        <w:t xml:space="preserve">.  </w:t>
      </w:r>
      <w:r w:rsidR="00A32AEE" w:rsidRPr="002C0156">
        <w:t xml:space="preserve">The DTR must meet the language requirements of 42 CFR </w:t>
      </w:r>
      <w:r w:rsidR="00980149" w:rsidRPr="002C0156">
        <w:t>§</w:t>
      </w:r>
      <w:r w:rsidR="00A32AEE" w:rsidRPr="002C0156">
        <w:t>438.10(</w:t>
      </w:r>
      <w:r w:rsidR="005B73F7" w:rsidRPr="002C0156">
        <w:t>d</w:t>
      </w:r>
      <w:r w:rsidR="00A32AEE" w:rsidRPr="002C0156">
        <w:t>)</w:t>
      </w:r>
      <w:r w:rsidR="00723776" w:rsidRPr="002C0156">
        <w:t xml:space="preserve">.  </w:t>
      </w:r>
      <w:r w:rsidR="00A32AEE" w:rsidRPr="002C0156">
        <w:t xml:space="preserve">The DTR must also: </w:t>
      </w:r>
    </w:p>
    <w:p w14:paraId="3DC7267A" w14:textId="77777777" w:rsidR="00A32AEE" w:rsidRPr="002C0156" w:rsidRDefault="00A32AEE" w:rsidP="00F84F10">
      <w:pPr>
        <w:pStyle w:val="Heading5"/>
      </w:pPr>
      <w:r w:rsidRPr="002C0156">
        <w:t>Be understandable to a person who reads at the 7th grade reading level;</w:t>
      </w:r>
    </w:p>
    <w:p w14:paraId="3DC7267B" w14:textId="237884CC" w:rsidR="00A32AEE" w:rsidRPr="002C0156" w:rsidRDefault="00A32AEE" w:rsidP="00F84F10">
      <w:pPr>
        <w:pStyle w:val="Heading5"/>
      </w:pPr>
      <w:r w:rsidRPr="002C0156">
        <w:t xml:space="preserve">Be available in alternative formats as required by section </w:t>
      </w:r>
      <w:r w:rsidR="00273B6C">
        <w:t>3.11.3.2</w:t>
      </w:r>
      <w:r w:rsidRPr="002C0156">
        <w:t>;</w:t>
      </w:r>
    </w:p>
    <w:p w14:paraId="3DC7267C" w14:textId="46859C54" w:rsidR="00A32AEE" w:rsidRPr="002C0156" w:rsidRDefault="00A32AEE" w:rsidP="00F84F10">
      <w:pPr>
        <w:pStyle w:val="Heading5"/>
      </w:pPr>
      <w:r w:rsidRPr="002C0156">
        <w:t xml:space="preserve">Be approved in writing by the STATE, pursuant to section </w:t>
      </w:r>
      <w:r w:rsidR="00273B6C">
        <w:t>3.11</w:t>
      </w:r>
      <w:r w:rsidRPr="002C0156">
        <w:t>;</w:t>
      </w:r>
    </w:p>
    <w:p w14:paraId="3DC7267D" w14:textId="67A751B1" w:rsidR="00A32AEE" w:rsidRPr="002C0156" w:rsidRDefault="00A32AEE" w:rsidP="00F84F10">
      <w:pPr>
        <w:pStyle w:val="Heading5"/>
      </w:pPr>
      <w:r w:rsidRPr="002C0156">
        <w:t>Maintain confidentiality for Family Planning Services, (i.e</w:t>
      </w:r>
      <w:r w:rsidR="00723776" w:rsidRPr="002C0156">
        <w:t xml:space="preserve">. </w:t>
      </w:r>
      <w:r w:rsidRPr="002C0156">
        <w:t>ensure that all information related to Family Planning is provided only to the Enrollee, in a confidential manner)</w:t>
      </w:r>
      <w:r w:rsidR="00661A21" w:rsidRPr="002C0156">
        <w:t>; and</w:t>
      </w:r>
    </w:p>
    <w:p w14:paraId="10A296AC" w14:textId="77777777" w:rsidR="00DD4C13" w:rsidRPr="002C0156" w:rsidRDefault="00A32AEE" w:rsidP="00F84F10">
      <w:pPr>
        <w:pStyle w:val="Heading5"/>
      </w:pPr>
      <w:r w:rsidRPr="002C0156">
        <w:t>Be sent to the Enrollee</w:t>
      </w:r>
      <w:r w:rsidR="00DD4C13" w:rsidRPr="002C0156">
        <w:t>.</w:t>
      </w:r>
    </w:p>
    <w:p w14:paraId="18362EB8" w14:textId="77777777" w:rsidR="00DD4C13" w:rsidRPr="002C0156" w:rsidRDefault="00A32AEE" w:rsidP="00F84F10">
      <w:pPr>
        <w:pStyle w:val="Heading3"/>
      </w:pPr>
      <w:bookmarkStart w:id="3239" w:name="_Toc209615483"/>
      <w:r w:rsidRPr="002C0156">
        <w:t>Content of the DTR</w:t>
      </w:r>
      <w:r w:rsidR="00A94A2C" w:rsidRPr="002C0156">
        <w:t xml:space="preserve"> Notice of Action</w:t>
      </w:r>
      <w:r w:rsidR="00DD4C13" w:rsidRPr="002C0156">
        <w:t>.</w:t>
      </w:r>
      <w:bookmarkEnd w:id="3239"/>
    </w:p>
    <w:p w14:paraId="3DC72680" w14:textId="22BBAB2F" w:rsidR="00A32AEE" w:rsidRPr="002C0156" w:rsidRDefault="00A32AEE" w:rsidP="00F84F10">
      <w:pPr>
        <w:pStyle w:val="3bodytext"/>
      </w:pPr>
      <w:r w:rsidRPr="002C0156">
        <w:t>The DTR must include</w:t>
      </w:r>
      <w:r w:rsidR="00E83EB0" w:rsidRPr="002C0156">
        <w:t xml:space="preserve"> [42 CFR §438.404]</w:t>
      </w:r>
      <w:r w:rsidRPr="002C0156">
        <w:t>:</w:t>
      </w:r>
    </w:p>
    <w:p w14:paraId="05259F85" w14:textId="77777777" w:rsidR="00E83EB0" w:rsidRPr="002C0156" w:rsidRDefault="00E83EB0" w:rsidP="00F84F10">
      <w:pPr>
        <w:pStyle w:val="3BodyTextBullet"/>
      </w:pPr>
      <w:r w:rsidRPr="002C0156">
        <w:t>The date the DTR was issued;</w:t>
      </w:r>
    </w:p>
    <w:p w14:paraId="71353251" w14:textId="064C730A" w:rsidR="00E83EB0" w:rsidRPr="002C0156" w:rsidRDefault="00E83EB0" w:rsidP="00F84F10">
      <w:pPr>
        <w:pStyle w:val="3BodyTextBullet"/>
      </w:pPr>
      <w:r w:rsidRPr="002C0156">
        <w:t xml:space="preserve">Identification of the Enrollee and the provider of the service; </w:t>
      </w:r>
    </w:p>
    <w:p w14:paraId="58641D28" w14:textId="77777777" w:rsidR="00E83EB0" w:rsidRPr="002C0156" w:rsidRDefault="00E83EB0" w:rsidP="00F84F10">
      <w:pPr>
        <w:pStyle w:val="3BodyTextBullet"/>
      </w:pPr>
      <w:r w:rsidRPr="002C0156">
        <w:t xml:space="preserve">The first date of service, if the Action is for denial, in whole or in part, of payment for a service; </w:t>
      </w:r>
    </w:p>
    <w:p w14:paraId="60F2E83F" w14:textId="20A76197" w:rsidR="00E83EB0" w:rsidRPr="002C0156" w:rsidRDefault="00E83EB0" w:rsidP="00F84F10">
      <w:pPr>
        <w:pStyle w:val="3BodyTextBullet"/>
      </w:pPr>
      <w:r w:rsidRPr="002C0156">
        <w:t xml:space="preserve">The date the MCO received the request for </w:t>
      </w:r>
      <w:r w:rsidR="002509A1" w:rsidRPr="002509A1">
        <w:t xml:space="preserve">Prior </w:t>
      </w:r>
      <w:r w:rsidRPr="002C0156">
        <w:t xml:space="preserve">Authorization if the Action is for a denial, limited authorization, termination or reduction of a requested service; </w:t>
      </w:r>
    </w:p>
    <w:p w14:paraId="26C83087" w14:textId="77777777" w:rsidR="00E83EB0" w:rsidRPr="002C0156" w:rsidRDefault="00E83EB0" w:rsidP="00F84F10">
      <w:pPr>
        <w:pStyle w:val="3BodyTextBullet"/>
      </w:pPr>
      <w:r w:rsidRPr="002C0156">
        <w:t>The effective date of the Action if it results in a reduction or termination of ongoing or previously authorized services;</w:t>
      </w:r>
    </w:p>
    <w:p w14:paraId="3DC72681" w14:textId="44445507" w:rsidR="00A32AEE" w:rsidRPr="002C0156" w:rsidRDefault="00A32AEE" w:rsidP="00F84F10">
      <w:pPr>
        <w:pStyle w:val="3BodyTextBullet"/>
      </w:pPr>
      <w:r w:rsidRPr="002C0156">
        <w:t>The Action that the MCO has taken or intends to take;</w:t>
      </w:r>
    </w:p>
    <w:p w14:paraId="3DC72682" w14:textId="77777777" w:rsidR="00A32AEE" w:rsidRPr="002C0156" w:rsidRDefault="00A32AEE" w:rsidP="00F84F10">
      <w:pPr>
        <w:pStyle w:val="3BodyTextBullet"/>
      </w:pPr>
      <w:r w:rsidRPr="002C0156">
        <w:t>The type of service or claim that is being denied, terminated, or reduced;</w:t>
      </w:r>
    </w:p>
    <w:p w14:paraId="3DC72683" w14:textId="0320C00A" w:rsidR="00A32AEE" w:rsidRPr="002C0156" w:rsidRDefault="00A32AEE" w:rsidP="00F84F10">
      <w:pPr>
        <w:pStyle w:val="3BodyTextBullet"/>
      </w:pPr>
      <w:r w:rsidRPr="002C0156">
        <w:t>A clear detailed description in plain language of the reasons for the Action</w:t>
      </w:r>
      <w:bookmarkStart w:id="3240" w:name="_Hlk202267007"/>
      <w:r w:rsidR="0004463F" w:rsidRPr="0004463F">
        <w:t xml:space="preserve"> [42 CFR 438.242(b)(8) referring to 42 CFR 431.80(a)]</w:t>
      </w:r>
      <w:bookmarkEnd w:id="3240"/>
      <w:r w:rsidRPr="002C0156">
        <w:t>;</w:t>
      </w:r>
    </w:p>
    <w:p w14:paraId="3DC72684" w14:textId="78A2C59F" w:rsidR="00A32AEE" w:rsidRPr="002C0156" w:rsidRDefault="00A32AEE" w:rsidP="00F84F10">
      <w:pPr>
        <w:pStyle w:val="3BodyTextBullet"/>
      </w:pPr>
      <w:r w:rsidRPr="002C0156">
        <w:t>The specific federal or state regulations that support or require the Action, whichever applies</w:t>
      </w:r>
      <w:r w:rsidR="00723776" w:rsidRPr="002C0156">
        <w:t xml:space="preserve">.  </w:t>
      </w:r>
      <w:r w:rsidRPr="002C0156">
        <w:t xml:space="preserve">Nothing in this </w:t>
      </w:r>
      <w:r w:rsidR="00661A21" w:rsidRPr="002C0156">
        <w:t>section</w:t>
      </w:r>
      <w:r w:rsidRPr="002C0156">
        <w:t xml:space="preserve"> prevents the MCO from providing more specific information;</w:t>
      </w:r>
    </w:p>
    <w:p w14:paraId="3DC72689" w14:textId="1C2FA0C5" w:rsidR="00A32AEE" w:rsidRPr="002C0156" w:rsidRDefault="00A32AEE" w:rsidP="00F84F10">
      <w:pPr>
        <w:pStyle w:val="3BodyTextBullet"/>
      </w:pPr>
      <w:r w:rsidRPr="002C0156">
        <w:lastRenderedPageBreak/>
        <w:t xml:space="preserve">The STATE’s language block with an MCO phone number that Enrollees may call to receive help in </w:t>
      </w:r>
      <w:r w:rsidR="005F28A2" w:rsidRPr="002C0156">
        <w:t xml:space="preserve">interpretation </w:t>
      </w:r>
      <w:r w:rsidRPr="002C0156">
        <w:t xml:space="preserve">of the notice; </w:t>
      </w:r>
    </w:p>
    <w:p w14:paraId="5D6982FB" w14:textId="77777777" w:rsidR="00E83EB0" w:rsidRPr="002C0156" w:rsidRDefault="00A32AEE" w:rsidP="00F84F10">
      <w:pPr>
        <w:pStyle w:val="3BodyTextBullet"/>
      </w:pPr>
      <w:r w:rsidRPr="002C0156">
        <w:t xml:space="preserve">A phone number </w:t>
      </w:r>
      <w:r w:rsidR="00F218B3" w:rsidRPr="002C0156">
        <w:t xml:space="preserve">at the MCO </w:t>
      </w:r>
      <w:r w:rsidRPr="002C0156">
        <w:t>that Enrollees may call to obtain information about the DTR;</w:t>
      </w:r>
      <w:r w:rsidR="00BF3810" w:rsidRPr="002C0156">
        <w:t xml:space="preserve"> </w:t>
      </w:r>
    </w:p>
    <w:p w14:paraId="3DC7268A" w14:textId="78068761" w:rsidR="00A32AEE" w:rsidRPr="002C0156" w:rsidRDefault="00E83EB0" w:rsidP="00F84F10">
      <w:pPr>
        <w:pStyle w:val="3BodyTextBullet"/>
      </w:pPr>
      <w:r w:rsidRPr="002C0156">
        <w:t>An offer of a copy of the information used to make the decision</w:t>
      </w:r>
      <w:r w:rsidR="00CF3484" w:rsidRPr="002C0156">
        <w:t xml:space="preserve"> [</w:t>
      </w:r>
      <w:r w:rsidR="000B2981" w:rsidRPr="002C0156">
        <w:t>42 CFR §438.404(b)(2)</w:t>
      </w:r>
      <w:r w:rsidR="00CF3484" w:rsidRPr="002C0156">
        <w:t xml:space="preserve">]; </w:t>
      </w:r>
      <w:r w:rsidR="00BF3810" w:rsidRPr="002C0156">
        <w:t>and</w:t>
      </w:r>
    </w:p>
    <w:p w14:paraId="3DC7268B" w14:textId="3D5ED6CE" w:rsidR="00A32AEE" w:rsidRPr="002C0156" w:rsidRDefault="00A32AEE" w:rsidP="00F84F10">
      <w:pPr>
        <w:pStyle w:val="3BodyTextBullet"/>
      </w:pPr>
      <w:r w:rsidRPr="002C0156">
        <w:t xml:space="preserve">The </w:t>
      </w:r>
      <w:r w:rsidR="00D464BB" w:rsidRPr="002C0156">
        <w:t>“</w:t>
      </w:r>
      <w:r w:rsidR="0066693B" w:rsidRPr="002C0156">
        <w:t>Health Plan</w:t>
      </w:r>
      <w:r w:rsidR="0088053C" w:rsidRPr="002C0156">
        <w:t xml:space="preserve"> Appeal</w:t>
      </w:r>
      <w:r w:rsidRPr="002C0156">
        <w:t xml:space="preserve"> Rights</w:t>
      </w:r>
      <w:r w:rsidR="00D464BB" w:rsidRPr="002C0156">
        <w:t>”</w:t>
      </w:r>
      <w:r w:rsidRPr="002C0156">
        <w:t xml:space="preserve"> </w:t>
      </w:r>
      <w:r w:rsidR="0088053C" w:rsidRPr="002C0156">
        <w:t>notice</w:t>
      </w:r>
      <w:r w:rsidR="00D464BB" w:rsidRPr="002C0156">
        <w:t xml:space="preserve"> </w:t>
      </w:r>
      <w:r w:rsidR="004B2782" w:rsidRPr="002C0156">
        <w:t xml:space="preserve">(eDoc-8320) </w:t>
      </w:r>
      <w:r w:rsidR="00D464BB" w:rsidRPr="002C0156">
        <w:t xml:space="preserve">provided and/or approved by the STATE, which includes </w:t>
      </w:r>
      <w:r w:rsidRPr="002C0156">
        <w:t>but is not limited to:</w:t>
      </w:r>
    </w:p>
    <w:p w14:paraId="3DC7268C" w14:textId="6E33F996" w:rsidR="00A32AEE" w:rsidRPr="002C0156" w:rsidRDefault="00A32AEE" w:rsidP="00F84F10">
      <w:pPr>
        <w:pStyle w:val="4BodyTextBullet"/>
      </w:pPr>
      <w:r w:rsidRPr="002C0156">
        <w:t>The Enrollee’s right (or Provider on behalf of Enrollee with the Enrollee’s written consent) to file an Appeal with the MCO</w:t>
      </w:r>
      <w:r w:rsidR="00505933" w:rsidRPr="002C0156">
        <w:rPr>
          <w:rFonts w:eastAsia="Calibri"/>
        </w:rPr>
        <w:t xml:space="preserve"> within sixty (60) calendar days of the date </w:t>
      </w:r>
      <w:r w:rsidR="00391D2B" w:rsidRPr="002C0156">
        <w:rPr>
          <w:rFonts w:eastAsia="Calibri"/>
        </w:rPr>
        <w:t>of</w:t>
      </w:r>
      <w:r w:rsidR="00505933" w:rsidRPr="002C0156">
        <w:rPr>
          <w:rFonts w:eastAsia="Calibri"/>
        </w:rPr>
        <w:t xml:space="preserve"> the DTR</w:t>
      </w:r>
      <w:r w:rsidR="00723776" w:rsidRPr="002C0156">
        <w:rPr>
          <w:rFonts w:eastAsia="Calibri"/>
        </w:rPr>
        <w:t xml:space="preserve">.  </w:t>
      </w:r>
      <w:r w:rsidR="00391D2B" w:rsidRPr="002C0156">
        <w:rPr>
          <w:rFonts w:eastAsia="Calibri"/>
        </w:rPr>
        <w:t>More time may be allowed if the Enrollee has a good reason for missing the deadline</w:t>
      </w:r>
      <w:r w:rsidR="00E83EB0" w:rsidRPr="002C0156">
        <w:rPr>
          <w:rFonts w:eastAsia="Calibri"/>
        </w:rPr>
        <w:t xml:space="preserve"> [42 CFR §§438.402 and 438.404]</w:t>
      </w:r>
      <w:r w:rsidRPr="002C0156">
        <w:t xml:space="preserve">; </w:t>
      </w:r>
    </w:p>
    <w:p w14:paraId="3DC7268D" w14:textId="5AFAD9D0" w:rsidR="00A32AEE" w:rsidRPr="002C0156" w:rsidRDefault="00A32AEE" w:rsidP="00F84F10">
      <w:pPr>
        <w:pStyle w:val="4BodyTextBullet"/>
      </w:pPr>
      <w:r w:rsidRPr="002C0156">
        <w:t xml:space="preserve">The requirements and timelines for filing an MCO Appeal </w:t>
      </w:r>
      <w:r w:rsidR="00E83EB0" w:rsidRPr="002C0156">
        <w:t>[</w:t>
      </w:r>
      <w:r w:rsidRPr="002C0156">
        <w:t xml:space="preserve">42 CFR </w:t>
      </w:r>
      <w:r w:rsidR="00980149" w:rsidRPr="002C0156">
        <w:t>§</w:t>
      </w:r>
      <w:r w:rsidRPr="002C0156">
        <w:t>438.402</w:t>
      </w:r>
      <w:r w:rsidR="00E83EB0" w:rsidRPr="002C0156">
        <w:t>]</w:t>
      </w:r>
      <w:r w:rsidRPr="002C0156">
        <w:t>;</w:t>
      </w:r>
    </w:p>
    <w:p w14:paraId="3DC7268E" w14:textId="35FD9DEF" w:rsidR="00A32AEE" w:rsidRPr="002C0156" w:rsidRDefault="00A32AEE" w:rsidP="00F84F10">
      <w:pPr>
        <w:pStyle w:val="4BodyTextBullet"/>
      </w:pPr>
      <w:r w:rsidRPr="002C0156">
        <w:t xml:space="preserve">The Enrollee’s right to file a request for a State </w:t>
      </w:r>
      <w:r w:rsidR="002C0BBE" w:rsidRPr="002C0156">
        <w:t>Appeal</w:t>
      </w:r>
      <w:r w:rsidRPr="002C0156">
        <w:t xml:space="preserve"> </w:t>
      </w:r>
      <w:r w:rsidR="00505933" w:rsidRPr="002C0156">
        <w:t>after</w:t>
      </w:r>
      <w:r w:rsidRPr="002C0156">
        <w:t xml:space="preserve"> first exhausting </w:t>
      </w:r>
      <w:r w:rsidR="00505933" w:rsidRPr="002C0156">
        <w:t xml:space="preserve">the </w:t>
      </w:r>
      <w:r w:rsidRPr="002C0156">
        <w:t xml:space="preserve">MCO’s Appeal procedures, or up to </w:t>
      </w:r>
      <w:r w:rsidR="00505933" w:rsidRPr="002C0156">
        <w:t>one hundred and twenty (120)</w:t>
      </w:r>
      <w:r w:rsidRPr="002C0156">
        <w:t xml:space="preserve"> days after the MCO’s final determination of the Appeal; </w:t>
      </w:r>
    </w:p>
    <w:p w14:paraId="3DC7268F" w14:textId="77777777" w:rsidR="00A32AEE" w:rsidRPr="002C0156" w:rsidRDefault="00A32AEE" w:rsidP="00F84F10">
      <w:pPr>
        <w:pStyle w:val="4BodyTextBullet"/>
      </w:pPr>
      <w:r w:rsidRPr="002C0156">
        <w:t>The process the Enrollee must follow in order to exercise these rights;</w:t>
      </w:r>
    </w:p>
    <w:p w14:paraId="3DC72690" w14:textId="13A56583" w:rsidR="00A32AEE" w:rsidRPr="002C0156" w:rsidRDefault="00A32AEE" w:rsidP="00F84F10">
      <w:pPr>
        <w:pStyle w:val="4BodyTextBullet"/>
      </w:pPr>
      <w:r w:rsidRPr="002C0156">
        <w:t xml:space="preserve">The circumstances under which expedited resolution is available and how to request it for an Appeal or State </w:t>
      </w:r>
      <w:r w:rsidR="002C0BBE" w:rsidRPr="002C0156">
        <w:t>Appeal</w:t>
      </w:r>
      <w:r w:rsidRPr="002C0156">
        <w:t>;</w:t>
      </w:r>
    </w:p>
    <w:p w14:paraId="3DC72691" w14:textId="6E490F37" w:rsidR="00A32AEE" w:rsidRPr="002C0156" w:rsidRDefault="00A32AEE" w:rsidP="00F84F10">
      <w:pPr>
        <w:pStyle w:val="4BodyTextBullet"/>
      </w:pPr>
      <w:r w:rsidRPr="002C0156">
        <w:t>The Enrollee’s right to continuation of benefits</w:t>
      </w:r>
      <w:r w:rsidR="00FF752E" w:rsidRPr="002C0156">
        <w:t xml:space="preserve"> upon request within the time frame allowed</w:t>
      </w:r>
      <w:r w:rsidRPr="002C0156">
        <w:t>, how to request that benefits be continued, and under what circumstances</w:t>
      </w:r>
      <w:r w:rsidR="00723776" w:rsidRPr="002C0156">
        <w:t xml:space="preserve"> </w:t>
      </w:r>
      <w:r w:rsidR="00505933" w:rsidRPr="002C0156">
        <w:rPr>
          <w:rFonts w:eastAsia="Calibri"/>
        </w:rPr>
        <w:t xml:space="preserve">(consistent with State policy) </w:t>
      </w:r>
      <w:r w:rsidRPr="002C0156">
        <w:t xml:space="preserve">the Enrollee may </w:t>
      </w:r>
      <w:r w:rsidR="003144FB" w:rsidRPr="002C0156">
        <w:t>be</w:t>
      </w:r>
      <w:r w:rsidR="00723776" w:rsidRPr="002C0156">
        <w:t xml:space="preserve"> </w:t>
      </w:r>
      <w:r w:rsidR="00505933" w:rsidRPr="002C0156">
        <w:t xml:space="preserve">required to pay the costs of </w:t>
      </w:r>
      <w:r w:rsidRPr="002C0156">
        <w:t xml:space="preserve">these services if the Enrollee files an Appeal at the MCO or requests a State </w:t>
      </w:r>
      <w:r w:rsidR="002C0BBE" w:rsidRPr="002C0156">
        <w:t>Appeal</w:t>
      </w:r>
      <w:r w:rsidRPr="002C0156">
        <w:t>;</w:t>
      </w:r>
      <w:r w:rsidR="00661A21" w:rsidRPr="002C0156">
        <w:t xml:space="preserve"> and</w:t>
      </w:r>
    </w:p>
    <w:p w14:paraId="476809EB" w14:textId="13FD402E" w:rsidR="00DD4C13" w:rsidRPr="002C0156" w:rsidRDefault="00A32AEE" w:rsidP="00F84F10">
      <w:pPr>
        <w:pStyle w:val="4BodyTextBullet"/>
      </w:pPr>
      <w:r w:rsidRPr="002C0156">
        <w:t>The right to seek an expert medical opinion from an external organization in cases of Medical Necessity at the STATE’s expense, for consi</w:t>
      </w:r>
      <w:r w:rsidR="00ED6B69" w:rsidRPr="002C0156">
        <w:t xml:space="preserve">deration at State </w:t>
      </w:r>
      <w:r w:rsidR="002C0BBE" w:rsidRPr="002C0156">
        <w:t>Appeal</w:t>
      </w:r>
      <w:r w:rsidR="00ED6B69" w:rsidRPr="002C0156">
        <w:t>s</w:t>
      </w:r>
      <w:r w:rsidR="008C6718" w:rsidRPr="002C0156">
        <w:t>,</w:t>
      </w:r>
      <w:r w:rsidR="00505933" w:rsidRPr="002C0156">
        <w:rPr>
          <w:rFonts w:eastAsia="Calibri"/>
        </w:rPr>
        <w:t xml:space="preserve"> consistent with section </w:t>
      </w:r>
      <w:r w:rsidR="00273B6C">
        <w:rPr>
          <w:rFonts w:eastAsia="Calibri"/>
        </w:rPr>
        <w:t>8.8.7</w:t>
      </w:r>
      <w:r w:rsidR="00DD4C13" w:rsidRPr="002C0156">
        <w:t>.</w:t>
      </w:r>
    </w:p>
    <w:p w14:paraId="3DC72693" w14:textId="682DE5E7" w:rsidR="00A32AEE" w:rsidRPr="002C0156" w:rsidRDefault="00A32AEE" w:rsidP="00F84F10">
      <w:pPr>
        <w:pStyle w:val="Heading4"/>
      </w:pPr>
      <w:bookmarkStart w:id="3241" w:name="_Ref276724689"/>
      <w:r w:rsidRPr="002C0156">
        <w:t>Notice to Provider</w:t>
      </w:r>
      <w:r w:rsidR="00723776" w:rsidRPr="002C0156">
        <w:t xml:space="preserve">.  </w:t>
      </w:r>
      <w:r w:rsidRPr="002C0156">
        <w:t>The MCO must notify the Provider of the Action</w:t>
      </w:r>
      <w:r w:rsidR="00723776" w:rsidRPr="002C0156">
        <w:t xml:space="preserve">.  </w:t>
      </w:r>
      <w:r w:rsidRPr="002C0156">
        <w:t xml:space="preserve">For denial of payment, notice may be in the form of an Explanation of Benefits (EOB), </w:t>
      </w:r>
      <w:r w:rsidR="00F77BFE" w:rsidRPr="002C0156">
        <w:t>e</w:t>
      </w:r>
      <w:r w:rsidRPr="002C0156">
        <w:t xml:space="preserve">xplanation of </w:t>
      </w:r>
      <w:r w:rsidR="00F77BFE" w:rsidRPr="002C0156">
        <w:t>p</w:t>
      </w:r>
      <w:r w:rsidRPr="002C0156">
        <w:t xml:space="preserve">ayments, or </w:t>
      </w:r>
      <w:r w:rsidR="00F77BFE" w:rsidRPr="002C0156">
        <w:t>r</w:t>
      </w:r>
      <w:r w:rsidRPr="002C0156">
        <w:t xml:space="preserve">emittance </w:t>
      </w:r>
      <w:r w:rsidR="00F77BFE" w:rsidRPr="002C0156">
        <w:t>a</w:t>
      </w:r>
      <w:r w:rsidRPr="002C0156">
        <w:t>dvice</w:t>
      </w:r>
      <w:r w:rsidR="00723776" w:rsidRPr="002C0156">
        <w:t xml:space="preserve">.  </w:t>
      </w:r>
      <w:r w:rsidRPr="002C0156">
        <w:t xml:space="preserve">The MCO must also notify the Provider of the right to Appeal  </w:t>
      </w:r>
      <w:r w:rsidR="00CF193A" w:rsidRPr="002C0156">
        <w:t xml:space="preserve">an Action </w:t>
      </w:r>
      <w:r w:rsidRPr="002C0156">
        <w:t xml:space="preserve">pursuant to section </w:t>
      </w:r>
      <w:r w:rsidR="00273B6C">
        <w:t>8.4.2</w:t>
      </w:r>
      <w:r w:rsidRPr="002C0156">
        <w:t>, and provide an explanation of the Appeal process</w:t>
      </w:r>
      <w:r w:rsidR="00723776" w:rsidRPr="002C0156">
        <w:t xml:space="preserve">.  </w:t>
      </w:r>
      <w:r w:rsidRPr="002C0156">
        <w:t xml:space="preserve">This </w:t>
      </w:r>
      <w:r w:rsidR="00CF193A" w:rsidRPr="002C0156">
        <w:t>explanation of the Appeal process</w:t>
      </w:r>
      <w:r w:rsidRPr="002C0156">
        <w:t xml:space="preserve"> may be through Provider contracts, Provider manuals, or through other forms of direct communication such as Provider newsletters</w:t>
      </w:r>
      <w:bookmarkEnd w:id="3241"/>
      <w:r w:rsidR="00723776" w:rsidRPr="002C0156">
        <w:t xml:space="preserve">.  </w:t>
      </w:r>
      <w:r w:rsidR="00E83EB0" w:rsidRPr="002C0156">
        <w:rPr>
          <w:rFonts w:eastAsia="Calibri"/>
        </w:rPr>
        <w:t>[</w:t>
      </w:r>
      <w:r w:rsidR="000B2981" w:rsidRPr="002C0156">
        <w:rPr>
          <w:rFonts w:eastAsia="Calibri"/>
        </w:rPr>
        <w:t>42 CFR §§438.210(c);</w:t>
      </w:r>
      <w:r w:rsidR="00CF193A" w:rsidRPr="002C0156">
        <w:rPr>
          <w:rFonts w:eastAsia="Calibri"/>
        </w:rPr>
        <w:t xml:space="preserve"> 438.404;</w:t>
      </w:r>
      <w:r w:rsidR="00E83EB0" w:rsidRPr="002C0156">
        <w:rPr>
          <w:rFonts w:eastAsia="Calibri"/>
        </w:rPr>
        <w:t xml:space="preserve"> Minnesota Statutes, §§62J.51</w:t>
      </w:r>
      <w:r w:rsidR="0004463F">
        <w:rPr>
          <w:rFonts w:eastAsia="Calibri"/>
        </w:rPr>
        <w:t>,</w:t>
      </w:r>
      <w:r w:rsidR="00E83EB0" w:rsidRPr="002C0156">
        <w:rPr>
          <w:rFonts w:eastAsia="Calibri"/>
        </w:rPr>
        <w:t xml:space="preserve"> </w:t>
      </w:r>
      <w:bookmarkStart w:id="3242" w:name="_Hlk202267052"/>
      <w:r w:rsidR="0004463F" w:rsidRPr="0004463F">
        <w:rPr>
          <w:rFonts w:eastAsia="Calibri"/>
        </w:rPr>
        <w:t xml:space="preserve"> and 62M.05</w:t>
      </w:r>
      <w:bookmarkEnd w:id="3242"/>
      <w:r w:rsidR="00CE44B8" w:rsidRPr="00CE44B8">
        <w:rPr>
          <w:rFonts w:eastAsia="Calibri"/>
        </w:rPr>
        <w:t>, subds. 3a and 3b</w:t>
      </w:r>
      <w:r w:rsidR="00E83EB0" w:rsidRPr="002C0156">
        <w:rPr>
          <w:rFonts w:eastAsia="Calibri"/>
        </w:rPr>
        <w:t>]</w:t>
      </w:r>
    </w:p>
    <w:p w14:paraId="0F6C04BB" w14:textId="2E820FEE" w:rsidR="00DD4C13" w:rsidRPr="002C0156" w:rsidRDefault="00A32AEE" w:rsidP="00F84F10">
      <w:pPr>
        <w:pStyle w:val="Heading4"/>
      </w:pPr>
      <w:r w:rsidRPr="002C0156">
        <w:t>Notice to Enrollee of Right to Quality Improvement Organization</w:t>
      </w:r>
      <w:r w:rsidR="00ED6B69" w:rsidRPr="002C0156">
        <w:t xml:space="preserve"> Review</w:t>
      </w:r>
      <w:r w:rsidR="00723776" w:rsidRPr="002C0156">
        <w:t xml:space="preserve">.  </w:t>
      </w:r>
      <w:r w:rsidRPr="002C0156">
        <w:t xml:space="preserve">The MCO shall ensure that </w:t>
      </w:r>
      <w:r w:rsidR="00D464BB" w:rsidRPr="002C0156">
        <w:t xml:space="preserve">affected </w:t>
      </w:r>
      <w:r w:rsidR="00E7643E" w:rsidRPr="002C0156">
        <w:t>I-</w:t>
      </w:r>
      <w:r w:rsidR="00D464BB" w:rsidRPr="002C0156">
        <w:t>SNBC</w:t>
      </w:r>
      <w:r w:rsidR="005E7DBE" w:rsidRPr="002C0156">
        <w:t xml:space="preserve"> </w:t>
      </w:r>
      <w:r w:rsidRPr="002C0156">
        <w:t>Enrollee</w:t>
      </w:r>
      <w:r w:rsidR="005E7DBE" w:rsidRPr="002C0156">
        <w:t>s</w:t>
      </w:r>
      <w:r w:rsidRPr="002C0156">
        <w:t xml:space="preserve"> </w:t>
      </w:r>
      <w:r w:rsidR="005E7DBE" w:rsidRPr="002C0156">
        <w:t>are</w:t>
      </w:r>
      <w:r w:rsidRPr="002C0156">
        <w:t xml:space="preserve"> notified of the right to request an immediate Quality Improvement Organization (QIO) review if the Enrollee believes she or he is being prematurely discharged pursuant to 42 CFR </w:t>
      </w:r>
      <w:r w:rsidR="00980149" w:rsidRPr="002C0156">
        <w:t>§</w:t>
      </w:r>
      <w:r w:rsidRPr="002C0156">
        <w:t xml:space="preserve">422.620 and </w:t>
      </w:r>
      <w:r w:rsidR="00980149" w:rsidRPr="002C0156">
        <w:t>§</w:t>
      </w:r>
      <w:r w:rsidRPr="002C0156">
        <w:t>422.622</w:t>
      </w:r>
      <w:r w:rsidR="00723776" w:rsidRPr="002C0156">
        <w:t xml:space="preserve">.  </w:t>
      </w:r>
      <w:r w:rsidRPr="002C0156">
        <w:t>This requirement is limited to premature hospital discharges and supersedes the otherwise required STATE DTR notice requirement specified in</w:t>
      </w:r>
      <w:r w:rsidR="00410C67" w:rsidRPr="002C0156">
        <w:t xml:space="preserve"> section </w:t>
      </w:r>
      <w:r w:rsidR="00273B6C">
        <w:t>8.3.1</w:t>
      </w:r>
      <w:r w:rsidR="00DD4C13" w:rsidRPr="002C0156">
        <w:t>.</w:t>
      </w:r>
    </w:p>
    <w:p w14:paraId="5DB04954" w14:textId="16A34BB5" w:rsidR="00DD4C13" w:rsidRPr="002C0156" w:rsidRDefault="00A32AEE" w:rsidP="00F84F10">
      <w:pPr>
        <w:pStyle w:val="Heading4"/>
      </w:pPr>
      <w:r w:rsidRPr="002C0156">
        <w:t>The MCO shall ensure</w:t>
      </w:r>
      <w:r w:rsidR="005E7DBE" w:rsidRPr="002C0156">
        <w:t xml:space="preserve"> that the SNBC Enrollee receives</w:t>
      </w:r>
      <w:r w:rsidRPr="002C0156">
        <w:t xml:space="preserve"> notification of termination of Medicare services provided by a skilled nursing facility, home health agency or comprehensive outpatient rehabilitation facility in accordance with 42 CFR </w:t>
      </w:r>
      <w:r w:rsidR="00980149" w:rsidRPr="002C0156">
        <w:t>§</w:t>
      </w:r>
      <w:r w:rsidRPr="002C0156">
        <w:t>422.624</w:t>
      </w:r>
      <w:r w:rsidR="00723776" w:rsidRPr="002C0156">
        <w:t xml:space="preserve">.  </w:t>
      </w:r>
      <w:r w:rsidRPr="002C0156">
        <w:t xml:space="preserve">The SNBC </w:t>
      </w:r>
      <w:r w:rsidR="00940BD6" w:rsidRPr="002C0156">
        <w:t>Enrollee</w:t>
      </w:r>
      <w:r w:rsidRPr="002C0156">
        <w:t xml:space="preserve"> shall also have the right to appeal such termination to an Independent Review Entity (IRE) under 42 </w:t>
      </w:r>
      <w:r w:rsidRPr="002C0156">
        <w:lastRenderedPageBreak/>
        <w:t xml:space="preserve">CFR </w:t>
      </w:r>
      <w:r w:rsidR="00980149" w:rsidRPr="002C0156">
        <w:t>§</w:t>
      </w:r>
      <w:r w:rsidRPr="002C0156">
        <w:t>422.626</w:t>
      </w:r>
      <w:r w:rsidR="00723776" w:rsidRPr="002C0156">
        <w:t xml:space="preserve">.  </w:t>
      </w:r>
      <w:r w:rsidRPr="002C0156">
        <w:t xml:space="preserve">This provision supersedes the otherwise required STATE DTR notice under section </w:t>
      </w:r>
      <w:r w:rsidR="00273B6C">
        <w:t>8.3.1</w:t>
      </w:r>
      <w:r w:rsidRPr="002C0156">
        <w:t xml:space="preserve"> of this </w:t>
      </w:r>
      <w:r w:rsidR="00CB5606" w:rsidRPr="002C0156">
        <w:t>C</w:t>
      </w:r>
      <w:r w:rsidRPr="002C0156">
        <w:t>ontract</w:t>
      </w:r>
      <w:r w:rsidR="00DD4C13" w:rsidRPr="002C0156">
        <w:t>.</w:t>
      </w:r>
    </w:p>
    <w:p w14:paraId="1476753D" w14:textId="77777777" w:rsidR="00DD4C13" w:rsidRPr="002C0156" w:rsidRDefault="00A32AEE" w:rsidP="00F84F10">
      <w:pPr>
        <w:pStyle w:val="Heading3"/>
      </w:pPr>
      <w:bookmarkStart w:id="3243" w:name="_Ref276724094"/>
      <w:bookmarkStart w:id="3244" w:name="_Ref276724825"/>
      <w:bookmarkStart w:id="3245" w:name="_Toc279050214"/>
      <w:bookmarkStart w:id="3246" w:name="_Toc466451640"/>
      <w:bookmarkStart w:id="3247" w:name="_Toc488144571"/>
      <w:bookmarkStart w:id="3248" w:name="_Toc209615484"/>
      <w:r w:rsidRPr="002C0156">
        <w:t>Timing of the DTR Notice</w:t>
      </w:r>
      <w:bookmarkEnd w:id="3243"/>
      <w:bookmarkEnd w:id="3244"/>
      <w:bookmarkEnd w:id="3245"/>
      <w:bookmarkEnd w:id="3246"/>
      <w:bookmarkEnd w:id="3247"/>
      <w:r w:rsidR="00DD4C13" w:rsidRPr="002C0156">
        <w:t>.</w:t>
      </w:r>
      <w:bookmarkEnd w:id="3248"/>
    </w:p>
    <w:p w14:paraId="794902A8" w14:textId="056D9DB7" w:rsidR="00664555" w:rsidRPr="002C0156" w:rsidRDefault="00664555" w:rsidP="00F84F10">
      <w:pPr>
        <w:pStyle w:val="3bodytext"/>
      </w:pPr>
      <w:r w:rsidRPr="002C0156">
        <w:t xml:space="preserve">The MCO must immediately notify the STATE and the </w:t>
      </w:r>
      <w:r w:rsidR="00272562" w:rsidRPr="002C0156">
        <w:t>Ombudsperson</w:t>
      </w:r>
      <w:r w:rsidRPr="002C0156">
        <w:t xml:space="preserve"> for Managed Care if the MCO  becomes aware that DTRs are not being issued timely.</w:t>
      </w:r>
      <w:r w:rsidR="00425B04">
        <w:t xml:space="preserve"> </w:t>
      </w:r>
      <w:bookmarkStart w:id="3249" w:name="_Hlk138155679"/>
      <w:r w:rsidR="004B2782" w:rsidRPr="002C0156">
        <w:t xml:space="preserve">The notification must include details about the delay and the actions taken to resolve the problem. </w:t>
      </w:r>
      <w:bookmarkEnd w:id="3249"/>
    </w:p>
    <w:p w14:paraId="015E2B83" w14:textId="77777777" w:rsidR="00DD4C13" w:rsidRPr="002C0156" w:rsidRDefault="00A32AEE" w:rsidP="00F84F10">
      <w:pPr>
        <w:pStyle w:val="Heading4"/>
      </w:pPr>
      <w:r w:rsidRPr="002C0156">
        <w:t>Previously Authorized Services</w:t>
      </w:r>
      <w:r w:rsidR="00723776" w:rsidRPr="002C0156">
        <w:t xml:space="preserve">.  </w:t>
      </w:r>
      <w:r w:rsidRPr="002C0156">
        <w:t xml:space="preserve">For </w:t>
      </w:r>
      <w:r w:rsidR="00E83EB0" w:rsidRPr="002C0156">
        <w:rPr>
          <w:rFonts w:eastAsia="Calibri"/>
          <w:bCs w:val="0"/>
          <w:iCs w:val="0"/>
        </w:rPr>
        <w:t xml:space="preserve">termination, suspension, or reduction of </w:t>
      </w:r>
      <w:r w:rsidRPr="002C0156">
        <w:t xml:space="preserve">previously authorized services, the MCO must mail the Notice to the Enrollee and the attending Provider at least ten (10) days before the </w:t>
      </w:r>
      <w:r w:rsidR="008A6DC2" w:rsidRPr="002C0156">
        <w:t xml:space="preserve">effective </w:t>
      </w:r>
      <w:r w:rsidRPr="002C0156">
        <w:t xml:space="preserve">date of the proposed Action  </w:t>
      </w:r>
      <w:r w:rsidR="00E83EB0" w:rsidRPr="002C0156">
        <w:t>[</w:t>
      </w:r>
      <w:r w:rsidRPr="002C0156">
        <w:t xml:space="preserve">42 CFR </w:t>
      </w:r>
      <w:r w:rsidR="00980149" w:rsidRPr="002C0156">
        <w:t>§</w:t>
      </w:r>
      <w:r w:rsidRPr="002C0156">
        <w:t>438.404(c)(1)</w:t>
      </w:r>
      <w:r w:rsidR="00505933" w:rsidRPr="002C0156">
        <w:rPr>
          <w:rFonts w:eastAsia="Calibri"/>
        </w:rPr>
        <w:t xml:space="preserve">, referring to 42 CFR </w:t>
      </w:r>
      <w:r w:rsidR="00980149" w:rsidRPr="002C0156">
        <w:rPr>
          <w:rFonts w:eastAsia="Calibri"/>
        </w:rPr>
        <w:t>§</w:t>
      </w:r>
      <w:r w:rsidR="00505933" w:rsidRPr="002C0156">
        <w:rPr>
          <w:rFonts w:eastAsia="Calibri"/>
        </w:rPr>
        <w:t>431.211</w:t>
      </w:r>
      <w:r w:rsidR="00E83EB0" w:rsidRPr="002C0156">
        <w:rPr>
          <w:rFonts w:eastAsia="Calibri"/>
        </w:rPr>
        <w:t>]</w:t>
      </w:r>
      <w:r w:rsidR="00723776" w:rsidRPr="002C0156">
        <w:t xml:space="preserve">  </w:t>
      </w:r>
      <w:r w:rsidR="00B22BB1" w:rsidRPr="002C0156">
        <w:t xml:space="preserve">The exceptions to advance notice at 42 CFR </w:t>
      </w:r>
      <w:r w:rsidR="00980149" w:rsidRPr="002C0156">
        <w:t>§</w:t>
      </w:r>
      <w:r w:rsidR="00B22BB1" w:rsidRPr="002C0156">
        <w:t>431.213 shall not apply</w:t>
      </w:r>
      <w:r w:rsidR="00723776" w:rsidRPr="002C0156">
        <w:t xml:space="preserve">.  </w:t>
      </w:r>
      <w:r w:rsidR="00391D2B" w:rsidRPr="002C0156">
        <w:t xml:space="preserve">However, the MCO may apply the shortened notice period described in 42 CFR </w:t>
      </w:r>
      <w:r w:rsidR="00980149" w:rsidRPr="002C0156">
        <w:t>§</w:t>
      </w:r>
      <w:r w:rsidR="00391D2B" w:rsidRPr="002C0156">
        <w:t>431.214 in cases of probable fraud</w:t>
      </w:r>
      <w:r w:rsidR="00DD4C13" w:rsidRPr="002C0156">
        <w:t>.</w:t>
      </w:r>
    </w:p>
    <w:p w14:paraId="3DC72698" w14:textId="1F7C5F3B" w:rsidR="00A32AEE" w:rsidRPr="002C0156" w:rsidRDefault="00A32AEE" w:rsidP="00F84F10">
      <w:pPr>
        <w:pStyle w:val="4bodytext"/>
      </w:pPr>
      <w:r w:rsidRPr="002C0156">
        <w:t>The following criteria must also be met:</w:t>
      </w:r>
    </w:p>
    <w:p w14:paraId="3DC72699" w14:textId="2F5AC192" w:rsidR="00A32AEE" w:rsidRPr="002C0156" w:rsidRDefault="00A32AEE" w:rsidP="00F84F10">
      <w:pPr>
        <w:pStyle w:val="Heading5"/>
      </w:pPr>
      <w:r w:rsidRPr="002C0156">
        <w:t xml:space="preserve">The </w:t>
      </w:r>
      <w:r w:rsidR="00E83EB0" w:rsidRPr="002C0156">
        <w:t xml:space="preserve">previously </w:t>
      </w:r>
      <w:r w:rsidR="00C531E9" w:rsidRPr="002C0156">
        <w:t>authorized service</w:t>
      </w:r>
      <w:r w:rsidRPr="002C0156">
        <w:t xml:space="preserve"> must have been ordered by a </w:t>
      </w:r>
      <w:r w:rsidR="002253D1" w:rsidRPr="002C0156">
        <w:t xml:space="preserve">Network </w:t>
      </w:r>
      <w:r w:rsidRPr="002C0156">
        <w:t>or authorized non-</w:t>
      </w:r>
      <w:r w:rsidR="002253D1" w:rsidRPr="002C0156">
        <w:t xml:space="preserve">Network </w:t>
      </w:r>
      <w:r w:rsidRPr="002C0156">
        <w:t xml:space="preserve">Provider who is a treating physician, osteopath, dentist, </w:t>
      </w:r>
      <w:r w:rsidR="00661A21" w:rsidRPr="002C0156">
        <w:t>M</w:t>
      </w:r>
      <w:r w:rsidRPr="002C0156">
        <w:t xml:space="preserve">ental </w:t>
      </w:r>
      <w:r w:rsidR="00661A21" w:rsidRPr="002C0156">
        <w:t>H</w:t>
      </w:r>
      <w:r w:rsidRPr="002C0156">
        <w:t xml:space="preserve">ealth </w:t>
      </w:r>
      <w:r w:rsidR="00661A21" w:rsidRPr="002C0156">
        <w:t>P</w:t>
      </w:r>
      <w:r w:rsidRPr="002C0156">
        <w:t xml:space="preserve">rofessional, </w:t>
      </w:r>
      <w:r w:rsidR="00270290" w:rsidRPr="002C0156">
        <w:t xml:space="preserve">nurse practitioner </w:t>
      </w:r>
      <w:r w:rsidR="00ED6B69" w:rsidRPr="002C0156">
        <w:t xml:space="preserve">or </w:t>
      </w:r>
      <w:r w:rsidRPr="002C0156">
        <w:t>chiropractor;</w:t>
      </w:r>
    </w:p>
    <w:p w14:paraId="3DC7269A" w14:textId="2BF3C2C9" w:rsidR="00A32AEE" w:rsidRPr="002C0156" w:rsidRDefault="00A32AEE" w:rsidP="00F84F10">
      <w:pPr>
        <w:pStyle w:val="Heading5"/>
      </w:pPr>
      <w:r w:rsidRPr="002C0156">
        <w:t xml:space="preserve">The service must be eligible for payment according to Minnesota Statutes, </w:t>
      </w:r>
      <w:r w:rsidR="00980149" w:rsidRPr="002C0156">
        <w:t>§</w:t>
      </w:r>
      <w:r w:rsidRPr="002C0156">
        <w:t>256B.0625 and Minnesota Rules, Parts 9505.0170 through 9505.0475; and</w:t>
      </w:r>
    </w:p>
    <w:p w14:paraId="6D6EE0A0" w14:textId="03CF6FAD" w:rsidR="00DD4C13" w:rsidRPr="002C0156" w:rsidRDefault="00A32AEE" w:rsidP="00F84F10">
      <w:pPr>
        <w:pStyle w:val="Heading5"/>
      </w:pPr>
      <w:r w:rsidRPr="002C0156">
        <w:t xml:space="preserve">All procedural requirements regarding </w:t>
      </w:r>
      <w:r w:rsidR="00CE44B8">
        <w:t>Prior</w:t>
      </w:r>
      <w:r w:rsidRPr="002C0156">
        <w:t xml:space="preserve"> Authorization must have been met</w:t>
      </w:r>
      <w:r w:rsidR="00DD4C13" w:rsidRPr="002C0156">
        <w:t>.</w:t>
      </w:r>
    </w:p>
    <w:p w14:paraId="5B3BF3EF" w14:textId="134B23BE" w:rsidR="00DD4C13" w:rsidRPr="002C0156" w:rsidRDefault="00A32AEE" w:rsidP="00F84F10">
      <w:pPr>
        <w:pStyle w:val="Heading4"/>
      </w:pPr>
      <w:r w:rsidRPr="002C0156">
        <w:t>Denials of Payment</w:t>
      </w:r>
      <w:r w:rsidR="00723776" w:rsidRPr="002C0156">
        <w:t xml:space="preserve">.  </w:t>
      </w:r>
      <w:r w:rsidRPr="002C0156">
        <w:t xml:space="preserve">For denial of payment, the MCO must mail the DTR notice to the Enrollee at the time of any </w:t>
      </w:r>
      <w:r w:rsidR="00661A21" w:rsidRPr="002C0156">
        <w:t>A</w:t>
      </w:r>
      <w:r w:rsidRPr="002C0156">
        <w:t>ction affecting the claim</w:t>
      </w:r>
      <w:r w:rsidR="00DD4C13" w:rsidRPr="002C0156">
        <w:t>.</w:t>
      </w:r>
      <w:r w:rsidR="00CF193A" w:rsidRPr="002C0156">
        <w:t xml:space="preserve"> [42 CFR 438.404(c)(2)]</w:t>
      </w:r>
    </w:p>
    <w:p w14:paraId="3DC7269D" w14:textId="446AFD04" w:rsidR="00A32AEE" w:rsidRPr="002C0156" w:rsidRDefault="00A32AEE" w:rsidP="00F84F10">
      <w:pPr>
        <w:pStyle w:val="Heading4"/>
      </w:pPr>
      <w:r w:rsidRPr="002C0156">
        <w:t>Standard Authorizations</w:t>
      </w:r>
      <w:r w:rsidR="00723776" w:rsidRPr="002C0156">
        <w:t xml:space="preserve">.  </w:t>
      </w:r>
      <w:r w:rsidRPr="002C0156">
        <w:t>For standard authorization decisions that deny or limit services, the MCO must provide the notice</w:t>
      </w:r>
      <w:r w:rsidR="00396EE1" w:rsidRPr="002C0156">
        <w:t xml:space="preserve"> within STATE-established timeframes that are [42 CFR §438.210(d)(1)</w:t>
      </w:r>
      <w:bookmarkStart w:id="3250" w:name="_Hlk202267078"/>
      <w:r w:rsidR="0004463F" w:rsidRPr="0004463F">
        <w:t>; Minnesota Statutes, §62M.05</w:t>
      </w:r>
      <w:bookmarkEnd w:id="3250"/>
      <w:r w:rsidR="00396EE1" w:rsidRPr="002C0156">
        <w:t>]</w:t>
      </w:r>
      <w:r w:rsidRPr="002C0156">
        <w:t xml:space="preserve">: </w:t>
      </w:r>
    </w:p>
    <w:p w14:paraId="3DC7269E" w14:textId="77777777" w:rsidR="00A32AEE" w:rsidRPr="002C0156" w:rsidRDefault="00A32AEE" w:rsidP="00F84F10">
      <w:pPr>
        <w:pStyle w:val="Heading5"/>
      </w:pPr>
      <w:r w:rsidRPr="002C0156">
        <w:t>As expeditiously as the Enrollee’s health condition requires;</w:t>
      </w:r>
    </w:p>
    <w:p w14:paraId="3DC7269F" w14:textId="30B3D35A" w:rsidR="00A32AEE" w:rsidRPr="002C0156" w:rsidRDefault="00A32AEE" w:rsidP="00F84F10">
      <w:pPr>
        <w:pStyle w:val="Heading5"/>
      </w:pPr>
      <w:r w:rsidRPr="002C0156">
        <w:t xml:space="preserve">To the attending </w:t>
      </w:r>
      <w:r w:rsidR="005F28A2" w:rsidRPr="002C0156">
        <w:t xml:space="preserve">Provider </w:t>
      </w:r>
      <w:r w:rsidRPr="002C0156">
        <w:t xml:space="preserve">and hospital by telephone or fax within one </w:t>
      </w:r>
      <w:r w:rsidR="00136CB2" w:rsidRPr="002C0156">
        <w:t>business</w:t>
      </w:r>
      <w:r w:rsidRPr="002C0156">
        <w:t xml:space="preserve"> day after making the determination; and</w:t>
      </w:r>
    </w:p>
    <w:p w14:paraId="680CE6F8" w14:textId="1538966B" w:rsidR="00DD4C13" w:rsidRPr="002C0156" w:rsidRDefault="00A32AEE" w:rsidP="00F84F10">
      <w:pPr>
        <w:pStyle w:val="Heading5"/>
      </w:pPr>
      <w:r w:rsidRPr="002C0156">
        <w:t>To the Provider, Enrollee and hospital, in writing</w:t>
      </w:r>
      <w:r w:rsidR="00827539" w:rsidRPr="002C0156">
        <w:t xml:space="preserve"> </w:t>
      </w:r>
      <w:r w:rsidR="00F218B3" w:rsidRPr="002C0156">
        <w:t xml:space="preserve">which </w:t>
      </w:r>
      <w:r w:rsidR="00827539" w:rsidRPr="002C0156">
        <w:t>must include the process to initiate an appeal,</w:t>
      </w:r>
      <w:r w:rsidRPr="002C0156">
        <w:t xml:space="preserve"> within </w:t>
      </w:r>
      <w:r w:rsidR="0004463F">
        <w:t>five</w:t>
      </w:r>
      <w:r w:rsidRPr="002C0156">
        <w:t xml:space="preserve"> (</w:t>
      </w:r>
      <w:r w:rsidR="0004463F">
        <w:t>5</w:t>
      </w:r>
      <w:r w:rsidRPr="002C0156">
        <w:t>)</w:t>
      </w:r>
      <w:r w:rsidR="00723776" w:rsidRPr="002C0156">
        <w:t xml:space="preserve"> </w:t>
      </w:r>
      <w:r w:rsidR="00741071" w:rsidRPr="002C0156">
        <w:t>business</w:t>
      </w:r>
      <w:r w:rsidR="00723776" w:rsidRPr="002C0156">
        <w:t xml:space="preserve"> </w:t>
      </w:r>
      <w:r w:rsidRPr="002C0156">
        <w:t xml:space="preserve">days following receipt of the request for the service, unless the MCO receives an extension of the resolution period, pursuant to section </w:t>
      </w:r>
      <w:r w:rsidR="00273B6C">
        <w:t>8.3.3.6</w:t>
      </w:r>
      <w:r w:rsidR="00DD4C13" w:rsidRPr="002C0156">
        <w:t>.</w:t>
      </w:r>
    </w:p>
    <w:p w14:paraId="2495CBB9" w14:textId="721D06B4" w:rsidR="00CE44B8" w:rsidRDefault="00A32AEE" w:rsidP="00F84F10">
      <w:pPr>
        <w:pStyle w:val="Heading4"/>
      </w:pPr>
      <w:r w:rsidRPr="002C0156">
        <w:t>Expedited Authorizations</w:t>
      </w:r>
      <w:r w:rsidR="00723776" w:rsidRPr="002C0156">
        <w:t xml:space="preserve">.  </w:t>
      </w:r>
      <w:r w:rsidRPr="002C0156">
        <w:t xml:space="preserve">For expedited </w:t>
      </w:r>
      <w:r w:rsidR="002509A1" w:rsidRPr="002509A1">
        <w:t xml:space="preserve">Prior </w:t>
      </w:r>
      <w:r w:rsidRPr="002C0156">
        <w:t xml:space="preserve">Authorizations, the MCO must provide the </w:t>
      </w:r>
      <w:r w:rsidR="00661A21" w:rsidRPr="002C0156">
        <w:t>determination</w:t>
      </w:r>
      <w:r w:rsidRPr="002C0156">
        <w:t xml:space="preserve"> as expeditiously as the Enrollee’s health condition requires, </w:t>
      </w:r>
      <w:r w:rsidR="00CF193A" w:rsidRPr="002C0156">
        <w:t xml:space="preserve">within STATE-established timeframes </w:t>
      </w:r>
      <w:r w:rsidRPr="002C0156">
        <w:t xml:space="preserve">not to exceed </w:t>
      </w:r>
    </w:p>
    <w:p w14:paraId="135BBB78" w14:textId="77777777" w:rsidR="00CE44B8" w:rsidRDefault="00CE44B8" w:rsidP="00CE44B8">
      <w:pPr>
        <w:pStyle w:val="Heading5"/>
      </w:pPr>
      <w:r>
        <w:t xml:space="preserve">For I-SNBC Enrollees, </w:t>
      </w:r>
      <w:r w:rsidR="00A32AEE" w:rsidRPr="002C0156">
        <w:t>seventy-two (72) hours of receipt of the request for the service</w:t>
      </w:r>
      <w:r>
        <w:t xml:space="preserve"> under 42 CFR 438.210(d)(i); or</w:t>
      </w:r>
    </w:p>
    <w:p w14:paraId="07225421" w14:textId="018C45C4" w:rsidR="00CE44B8" w:rsidRDefault="00CE44B8" w:rsidP="00CE44B8">
      <w:pPr>
        <w:pStyle w:val="Heading5"/>
      </w:pPr>
      <w:r>
        <w:t>For non-integrated SNBC Enrollees, within forty-eight (48) hours, that must include a business day, of receipt of the request for the service under Minnesota Statutes, §62M.05, subd. 3b</w:t>
      </w:r>
      <w:r w:rsidR="00723776" w:rsidRPr="002C0156">
        <w:t xml:space="preserve">.  </w:t>
      </w:r>
    </w:p>
    <w:p w14:paraId="3D880F4B" w14:textId="34D6B560" w:rsidR="00DD4C13" w:rsidRPr="002C0156" w:rsidRDefault="00A32AEE" w:rsidP="00F84F10">
      <w:pPr>
        <w:pStyle w:val="Heading4"/>
      </w:pPr>
      <w:r w:rsidRPr="002C0156">
        <w:t xml:space="preserve">Expedited </w:t>
      </w:r>
      <w:r w:rsidR="002509A1" w:rsidRPr="002509A1">
        <w:t xml:space="preserve">Prior </w:t>
      </w:r>
      <w:r w:rsidRPr="002C0156">
        <w:t>Authorizations are for cases where the Provider indicates, or the MCO determines that following the standard timeframe could seriously jeopardize the Enrollee’s life or health, or ability to attain, maintain or regain maximum function</w:t>
      </w:r>
      <w:r w:rsidR="00DD4C13" w:rsidRPr="002C0156">
        <w:t>.</w:t>
      </w:r>
      <w:r w:rsidR="000B2981" w:rsidRPr="002C0156">
        <w:t xml:space="preserve"> [42 CFR §438.210(d)(</w:t>
      </w:r>
      <w:r w:rsidR="000328D6" w:rsidRPr="002C0156">
        <w:t>2</w:t>
      </w:r>
      <w:r w:rsidR="000B2981" w:rsidRPr="002C0156">
        <w:t>)]</w:t>
      </w:r>
    </w:p>
    <w:p w14:paraId="161FB765" w14:textId="49BA0EAF" w:rsidR="00DD4C13" w:rsidRPr="002C0156" w:rsidRDefault="00A32AEE" w:rsidP="00F84F10">
      <w:pPr>
        <w:pStyle w:val="Heading4"/>
      </w:pPr>
      <w:bookmarkStart w:id="3251" w:name="_Ref304979279"/>
      <w:r w:rsidRPr="002C0156">
        <w:lastRenderedPageBreak/>
        <w:t>Extensions of Time</w:t>
      </w:r>
      <w:r w:rsidR="00723776" w:rsidRPr="002C0156">
        <w:t xml:space="preserve">.  </w:t>
      </w:r>
      <w:r w:rsidRPr="002C0156">
        <w:t>The MCO may extend the timeframe by an additional fourteen (14) days for resolution of a standard authorization if the Enrollee or the Provider requests the extension, or if the MCO justifies a need for additional information and how the extension is in the Enrollee’s interest</w:t>
      </w:r>
      <w:r w:rsidR="00723776" w:rsidRPr="002C0156">
        <w:t xml:space="preserve">.  </w:t>
      </w:r>
      <w:r w:rsidRPr="002C0156">
        <w:t>The MCO must provide written notice to the Enrollee of the reason for the decision to extend the timeframe, and the Enrollee’s right to file a Grievance if he or she disagrees with the MCO’s decision</w:t>
      </w:r>
      <w:r w:rsidR="00664555" w:rsidRPr="002C0156">
        <w:t xml:space="preserve"> to extend the time</w:t>
      </w:r>
      <w:r w:rsidR="00723776" w:rsidRPr="002C0156">
        <w:t xml:space="preserve">.  </w:t>
      </w:r>
      <w:r w:rsidRPr="002C0156">
        <w:t>The MCO must issue a determination no later than the date the extension expires</w:t>
      </w:r>
      <w:r w:rsidR="00723776" w:rsidRPr="002C0156">
        <w:t xml:space="preserve">.  </w:t>
      </w:r>
      <w:r w:rsidRPr="002C0156">
        <w:t>The STATE may review the MCO’s justification upon request</w:t>
      </w:r>
      <w:bookmarkEnd w:id="3251"/>
      <w:r w:rsidR="00DD4C13" w:rsidRPr="002C0156">
        <w:t>.</w:t>
      </w:r>
      <w:r w:rsidR="00396EE1" w:rsidRPr="002C0156">
        <w:t xml:space="preserve"> [42 CFR §§438.210(c) and (d); 438.404(c)(4)]</w:t>
      </w:r>
    </w:p>
    <w:p w14:paraId="6A4B9564" w14:textId="77777777" w:rsidR="00DD4C13" w:rsidRPr="002C0156" w:rsidRDefault="00505933" w:rsidP="00F84F10">
      <w:pPr>
        <w:pStyle w:val="Heading4"/>
      </w:pPr>
      <w:r w:rsidRPr="002C0156">
        <w:t>Covered outpatient drug decisions</w:t>
      </w:r>
      <w:r w:rsidR="00723776" w:rsidRPr="002C0156">
        <w:t xml:space="preserve">.  </w:t>
      </w:r>
      <w:r w:rsidRPr="002C0156">
        <w:t xml:space="preserve">For all covered outpatient drug authorization decisions, provide </w:t>
      </w:r>
      <w:r w:rsidR="00E83EB0" w:rsidRPr="002C0156">
        <w:t>response</w:t>
      </w:r>
      <w:r w:rsidRPr="002C0156">
        <w:t xml:space="preserve"> by telephone or other telecommunication device within twenty-four (24) hours of a request for prior authorization, as described in section 1927(d)(5)(A) of the </w:t>
      </w:r>
      <w:r w:rsidR="006C0BAF" w:rsidRPr="002C0156">
        <w:t>SSA</w:t>
      </w:r>
      <w:r w:rsidR="00DD4C13" w:rsidRPr="002C0156">
        <w:t>.</w:t>
      </w:r>
    </w:p>
    <w:p w14:paraId="0701939F" w14:textId="2FB80283" w:rsidR="00DD4C13" w:rsidRPr="002C0156" w:rsidRDefault="00A32AEE" w:rsidP="00F84F10">
      <w:pPr>
        <w:pStyle w:val="Heading4"/>
      </w:pPr>
      <w:r w:rsidRPr="002C0156">
        <w:t>Delay in Authorizations</w:t>
      </w:r>
      <w:r w:rsidR="00723776" w:rsidRPr="002C0156">
        <w:t xml:space="preserve">.  </w:t>
      </w:r>
      <w:r w:rsidRPr="002C0156">
        <w:t xml:space="preserve">For </w:t>
      </w:r>
      <w:r w:rsidR="002509A1" w:rsidRPr="002509A1">
        <w:t xml:space="preserve">Prior </w:t>
      </w:r>
      <w:r w:rsidRPr="002C0156">
        <w:t xml:space="preserve">Authorizations not reached within the timeframe specified in 42 CFR </w:t>
      </w:r>
      <w:r w:rsidR="00980149" w:rsidRPr="002C0156">
        <w:t>§</w:t>
      </w:r>
      <w:r w:rsidRPr="002C0156">
        <w:t xml:space="preserve">438.210(d)(1), </w:t>
      </w:r>
      <w:r w:rsidR="008A6DC2" w:rsidRPr="002C0156">
        <w:t>(which constitutes a denial and is thus</w:t>
      </w:r>
      <w:r w:rsidR="00723776" w:rsidRPr="002C0156">
        <w:t xml:space="preserve"> </w:t>
      </w:r>
      <w:r w:rsidR="008A6DC2" w:rsidRPr="002C0156">
        <w:t xml:space="preserve">an Action), </w:t>
      </w:r>
      <w:r w:rsidRPr="002C0156">
        <w:t>the MCO must provide a notice of denial on the date the timeframe expires</w:t>
      </w:r>
      <w:r w:rsidR="00DD4C13" w:rsidRPr="002C0156">
        <w:t>.</w:t>
      </w:r>
    </w:p>
    <w:p w14:paraId="7756979E" w14:textId="77777777" w:rsidR="00DD4C13" w:rsidRPr="002C0156" w:rsidRDefault="00A32AEE" w:rsidP="00F84F10">
      <w:pPr>
        <w:pStyle w:val="Heading2"/>
      </w:pPr>
      <w:bookmarkStart w:id="3252" w:name="_Toc248215126"/>
      <w:bookmarkStart w:id="3253" w:name="_Toc216259010"/>
      <w:bookmarkStart w:id="3254" w:name="_Toc248291622"/>
      <w:bookmarkStart w:id="3255" w:name="_Ref278873190"/>
      <w:bookmarkStart w:id="3256" w:name="_Toc279050216"/>
      <w:bookmarkStart w:id="3257" w:name="_Toc466451642"/>
      <w:bookmarkStart w:id="3258" w:name="_Ref487724372"/>
      <w:bookmarkStart w:id="3259" w:name="_Toc488144572"/>
      <w:bookmarkStart w:id="3260" w:name="_Toc209615485"/>
      <w:r w:rsidRPr="002C0156">
        <w:t>MCO Appeals Process Requirements</w:t>
      </w:r>
      <w:bookmarkEnd w:id="3252"/>
      <w:bookmarkEnd w:id="3253"/>
      <w:bookmarkEnd w:id="3254"/>
      <w:bookmarkEnd w:id="3255"/>
      <w:bookmarkEnd w:id="3256"/>
      <w:bookmarkEnd w:id="3257"/>
      <w:bookmarkEnd w:id="3258"/>
      <w:bookmarkEnd w:id="3259"/>
      <w:r w:rsidR="00DD4C13" w:rsidRPr="002C0156">
        <w:t>.</w:t>
      </w:r>
      <w:bookmarkEnd w:id="3260"/>
    </w:p>
    <w:p w14:paraId="18A54810" w14:textId="77777777" w:rsidR="00DD4C13" w:rsidRPr="002C0156" w:rsidRDefault="00505933" w:rsidP="00F84F10">
      <w:pPr>
        <w:pStyle w:val="Heading3"/>
      </w:pPr>
      <w:bookmarkStart w:id="3261" w:name="_Toc488144573"/>
      <w:bookmarkStart w:id="3262" w:name="_Toc209615486"/>
      <w:r w:rsidRPr="002C0156">
        <w:t>One Level of Appeal</w:t>
      </w:r>
      <w:bookmarkEnd w:id="3261"/>
      <w:r w:rsidR="00DD4C13" w:rsidRPr="002C0156">
        <w:t>.</w:t>
      </w:r>
      <w:bookmarkEnd w:id="3262"/>
    </w:p>
    <w:p w14:paraId="39D0024B" w14:textId="416D4964" w:rsidR="00505933" w:rsidRPr="002C0156" w:rsidRDefault="00E83EB0" w:rsidP="00F84F10">
      <w:pPr>
        <w:pStyle w:val="3bodytext"/>
      </w:pPr>
      <w:r w:rsidRPr="002C0156">
        <w:t>T</w:t>
      </w:r>
      <w:r w:rsidR="00505933" w:rsidRPr="002C0156">
        <w:t>he MCO may have only one level</w:t>
      </w:r>
      <w:r w:rsidR="00723776" w:rsidRPr="002C0156">
        <w:t xml:space="preserve"> </w:t>
      </w:r>
      <w:r w:rsidR="00505933" w:rsidRPr="002C0156">
        <w:t xml:space="preserve">of appeal for </w:t>
      </w:r>
      <w:r w:rsidR="00F91EA7" w:rsidRPr="002C0156">
        <w:t>E</w:t>
      </w:r>
      <w:r w:rsidR="00505933" w:rsidRPr="002C0156">
        <w:t>nrollees</w:t>
      </w:r>
      <w:r w:rsidR="00723776" w:rsidRPr="002C0156">
        <w:t xml:space="preserve">.  </w:t>
      </w:r>
      <w:r w:rsidR="00505933" w:rsidRPr="002C0156">
        <w:t>Multiple reviews by different personnel within the MCO are not construed as multiple levels of appeal</w:t>
      </w:r>
      <w:r w:rsidR="00723776" w:rsidRPr="002C0156">
        <w:t xml:space="preserve">.  </w:t>
      </w:r>
      <w:r w:rsidR="00505933" w:rsidRPr="002C0156">
        <w:t xml:space="preserve">Regardless of the personnel reviewing an appeal, the review must not extend any of the timeframes specified in 42 CFR </w:t>
      </w:r>
      <w:r w:rsidR="00980149" w:rsidRPr="002C0156">
        <w:t>§</w:t>
      </w:r>
      <w:r w:rsidR="00505933" w:rsidRPr="002C0156">
        <w:t xml:space="preserve">438.408 and must not disrupt the continuation of benefits in 42 CFR </w:t>
      </w:r>
      <w:r w:rsidR="00980149" w:rsidRPr="002C0156">
        <w:t>§</w:t>
      </w:r>
      <w:r w:rsidR="00505933" w:rsidRPr="002C0156">
        <w:t>438.420</w:t>
      </w:r>
      <w:r w:rsidR="00723776" w:rsidRPr="002C0156">
        <w:t xml:space="preserve">.  </w:t>
      </w:r>
      <w:r w:rsidRPr="002C0156">
        <w:t>[42 CFR §438.402]</w:t>
      </w:r>
    </w:p>
    <w:p w14:paraId="47E96684" w14:textId="77777777" w:rsidR="00DD4C13" w:rsidRPr="002C0156" w:rsidRDefault="00A32AEE" w:rsidP="00F84F10">
      <w:pPr>
        <w:pStyle w:val="Heading3"/>
      </w:pPr>
      <w:bookmarkStart w:id="3263" w:name="_Ref276724748"/>
      <w:bookmarkStart w:id="3264" w:name="_Ref276724842"/>
      <w:bookmarkStart w:id="3265" w:name="_Toc279050217"/>
      <w:bookmarkStart w:id="3266" w:name="_Toc466451643"/>
      <w:bookmarkStart w:id="3267" w:name="_Toc488144574"/>
      <w:bookmarkStart w:id="3268" w:name="_Toc209615487"/>
      <w:r w:rsidRPr="002C0156">
        <w:t>Filing Requirements</w:t>
      </w:r>
      <w:bookmarkEnd w:id="3263"/>
      <w:bookmarkEnd w:id="3264"/>
      <w:bookmarkEnd w:id="3265"/>
      <w:bookmarkEnd w:id="3266"/>
      <w:bookmarkEnd w:id="3267"/>
      <w:r w:rsidR="00DD4C13" w:rsidRPr="002C0156">
        <w:t>.</w:t>
      </w:r>
      <w:bookmarkEnd w:id="3268"/>
    </w:p>
    <w:p w14:paraId="2FAB82B6" w14:textId="4C963429" w:rsidR="00DD4C13" w:rsidRPr="002C0156" w:rsidRDefault="00A32AEE" w:rsidP="00F84F10">
      <w:pPr>
        <w:pStyle w:val="3bodytext"/>
      </w:pPr>
      <w:r w:rsidRPr="002C0156">
        <w:t>The Enrollee</w:t>
      </w:r>
      <w:r w:rsidR="005E7DBE" w:rsidRPr="002C0156">
        <w:t xml:space="preserve">, </w:t>
      </w:r>
      <w:r w:rsidRPr="002C0156">
        <w:t xml:space="preserve">or the Provider acting on behalf of the Enrollee with the Enrollee’s written consent, may file an Appeal within </w:t>
      </w:r>
      <w:r w:rsidR="00505933" w:rsidRPr="002C0156">
        <w:t>sixty (60)</w:t>
      </w:r>
      <w:r w:rsidRPr="002C0156">
        <w:t xml:space="preserve"> days of the </w:t>
      </w:r>
      <w:r w:rsidR="00505933" w:rsidRPr="002C0156">
        <w:t xml:space="preserve">date </w:t>
      </w:r>
      <w:r w:rsidR="00391D2B" w:rsidRPr="002C0156">
        <w:t>of</w:t>
      </w:r>
      <w:r w:rsidR="00505933" w:rsidRPr="002C0156">
        <w:t xml:space="preserve"> the </w:t>
      </w:r>
      <w:r w:rsidRPr="002C0156">
        <w:t xml:space="preserve">DTR Notice of Action or for any other </w:t>
      </w:r>
      <w:r w:rsidR="00D22A7E" w:rsidRPr="002C0156">
        <w:t>A</w:t>
      </w:r>
      <w:r w:rsidRPr="002C0156">
        <w:t>ction taken by the MCO as it is defined in</w:t>
      </w:r>
      <w:r w:rsidR="005F28A2" w:rsidRPr="002C0156">
        <w:t xml:space="preserve"> section </w:t>
      </w:r>
      <w:r w:rsidR="00273B6C">
        <w:t>2.3</w:t>
      </w:r>
      <w:r w:rsidR="00DD4C13" w:rsidRPr="002C0156">
        <w:t>.</w:t>
      </w:r>
      <w:r w:rsidR="00F04AC9" w:rsidRPr="002C0156">
        <w:t xml:space="preserve"> More time may be allowed if the Enrollee has a good reason for missing the deadline. </w:t>
      </w:r>
    </w:p>
    <w:p w14:paraId="3ECA9B86" w14:textId="44781D45" w:rsidR="00740256" w:rsidRPr="002C0156" w:rsidRDefault="00740256" w:rsidP="00F84F10">
      <w:pPr>
        <w:pStyle w:val="3bodytext"/>
      </w:pPr>
      <w:r w:rsidRPr="002C0156">
        <w:t xml:space="preserve">For Medicare integrated reconsideration requests, the Enrollee has sixty (60) days following the receipt of the Notice and the Notice is presumed to be received five (5) days after sending. [42 CFR §422.633 (d)(1)]  </w:t>
      </w:r>
    </w:p>
    <w:p w14:paraId="0906C02D" w14:textId="77777777" w:rsidR="004D2D6C" w:rsidRPr="002C0156" w:rsidRDefault="00FF650B" w:rsidP="00F84F10">
      <w:pPr>
        <w:pStyle w:val="Heading4"/>
      </w:pPr>
      <w:r w:rsidRPr="002C0156">
        <w:t>An a</w:t>
      </w:r>
      <w:r w:rsidR="00A32AEE" w:rsidRPr="002C0156">
        <w:t xml:space="preserve">ttending Health Care Professional may appeal </w:t>
      </w:r>
      <w:r w:rsidRPr="002C0156">
        <w:t>a utilization review decision</w:t>
      </w:r>
      <w:r w:rsidR="00A32AEE" w:rsidRPr="002C0156">
        <w:t xml:space="preserve"> at the MCO level without the written signed consent of the Enrollee</w:t>
      </w:r>
      <w:r w:rsidR="00E83EB0" w:rsidRPr="002C0156">
        <w:t>.</w:t>
      </w:r>
      <w:r w:rsidR="004D2D6C" w:rsidRPr="002C0156">
        <w:t xml:space="preserve"> </w:t>
      </w:r>
    </w:p>
    <w:p w14:paraId="75B7780E" w14:textId="6307216A" w:rsidR="00DD4C13" w:rsidRPr="002C0156" w:rsidRDefault="004D2D6C" w:rsidP="00F84F10">
      <w:pPr>
        <w:pStyle w:val="Heading4"/>
      </w:pPr>
      <w:r w:rsidRPr="002C0156">
        <w:t xml:space="preserve">  </w:t>
      </w:r>
      <w:r w:rsidR="00A32AEE" w:rsidRPr="002C0156">
        <w:t>An Appeal may be filed orally or in writing</w:t>
      </w:r>
      <w:r w:rsidR="00723776" w:rsidRPr="002C0156">
        <w:t xml:space="preserve">.  </w:t>
      </w:r>
      <w:r w:rsidR="00A32AEE" w:rsidRPr="002C0156">
        <w:t>The initial filing determines the timeframe for resolution</w:t>
      </w:r>
      <w:r w:rsidR="00DD4C13" w:rsidRPr="002C0156">
        <w:t>.</w:t>
      </w:r>
      <w:r w:rsidR="00396EE1" w:rsidRPr="002C0156">
        <w:t xml:space="preserve"> [42 CFR §438.406(b)(3)]</w:t>
      </w:r>
    </w:p>
    <w:p w14:paraId="155F7C19" w14:textId="77777777" w:rsidR="00DD4C13" w:rsidRPr="002C0156" w:rsidRDefault="00A32AEE" w:rsidP="00F84F10">
      <w:pPr>
        <w:pStyle w:val="Heading4"/>
      </w:pPr>
      <w:r w:rsidRPr="002C0156">
        <w:t xml:space="preserve">For SNBC, if the Enrollee chooses to file an Appeal through the Medicare process under 42 CFR </w:t>
      </w:r>
      <w:r w:rsidR="00980149" w:rsidRPr="002C0156">
        <w:t>§</w:t>
      </w:r>
      <w:r w:rsidRPr="002C0156">
        <w:t>422.582, the Enrollee must file an Appeal within sixty (60) days unless the Enrollee shows good cause</w:t>
      </w:r>
      <w:r w:rsidR="00723776" w:rsidRPr="002C0156">
        <w:t xml:space="preserve">.  </w:t>
      </w:r>
      <w:r w:rsidRPr="002C0156">
        <w:t>Nothing shall prevent an SNBC Enrollee from pursuing both the Medicare and Medicaid process simultaneously</w:t>
      </w:r>
      <w:r w:rsidR="00DD4C13" w:rsidRPr="002C0156">
        <w:t>.</w:t>
      </w:r>
    </w:p>
    <w:p w14:paraId="4A86AA5B" w14:textId="77932DA3" w:rsidR="00DD4C13" w:rsidRPr="002C0156" w:rsidRDefault="00A32AEE" w:rsidP="00F84F10">
      <w:pPr>
        <w:pStyle w:val="Heading3"/>
      </w:pPr>
      <w:bookmarkStart w:id="3269" w:name="_Toc279050218"/>
      <w:bookmarkStart w:id="3270" w:name="_Toc466451644"/>
      <w:bookmarkStart w:id="3271" w:name="_Toc488144575"/>
      <w:bookmarkStart w:id="3272" w:name="_Toc209615488"/>
      <w:r w:rsidRPr="002C0156">
        <w:t xml:space="preserve">Medicare Requests for Hearing for </w:t>
      </w:r>
      <w:r w:rsidR="00E7643E" w:rsidRPr="002C0156">
        <w:t>I-</w:t>
      </w:r>
      <w:r w:rsidRPr="002C0156">
        <w:t>SNBC</w:t>
      </w:r>
      <w:bookmarkEnd w:id="3269"/>
      <w:r w:rsidR="00BD63B2" w:rsidRPr="002C0156">
        <w:t xml:space="preserve"> Enrollees</w:t>
      </w:r>
      <w:bookmarkEnd w:id="3270"/>
      <w:bookmarkEnd w:id="3271"/>
      <w:r w:rsidR="00DD4C13" w:rsidRPr="002C0156">
        <w:t>.</w:t>
      </w:r>
      <w:bookmarkEnd w:id="3272"/>
    </w:p>
    <w:p w14:paraId="28D83F31" w14:textId="6E63364D" w:rsidR="00DD4C13" w:rsidRPr="002C0156" w:rsidRDefault="00A32AEE" w:rsidP="00F84F10">
      <w:pPr>
        <w:pStyle w:val="3bodytext"/>
      </w:pPr>
      <w:r w:rsidRPr="002C0156">
        <w:t xml:space="preserve">The SNBC Enrollee may choose the Medicare process of the MCO’s system for Medicare covered services as required in </w:t>
      </w:r>
      <w:r w:rsidR="00DF40E9" w:rsidRPr="002C0156">
        <w:t>8.1.1.3</w:t>
      </w:r>
      <w:r w:rsidR="00723776" w:rsidRPr="002C0156">
        <w:t xml:space="preserve">.  </w:t>
      </w:r>
      <w:r w:rsidRPr="002C0156">
        <w:t xml:space="preserve">The MCO must follow 42 CFR </w:t>
      </w:r>
      <w:r w:rsidR="00980149" w:rsidRPr="002C0156">
        <w:t>§</w:t>
      </w:r>
      <w:r w:rsidR="002E1D0F" w:rsidRPr="002C0156">
        <w:t>§</w:t>
      </w:r>
      <w:r w:rsidRPr="002C0156">
        <w:t xml:space="preserve">422.600 to </w:t>
      </w:r>
      <w:r w:rsidR="00740256" w:rsidRPr="002C0156">
        <w:t>634</w:t>
      </w:r>
      <w:r w:rsidRPr="002C0156">
        <w:t xml:space="preserve"> that includes Enrollee access to review by an independent review entity, Administrative Law Judge, Medicare Appeals Council and Judicial Review</w:t>
      </w:r>
      <w:r w:rsidR="00DD4C13" w:rsidRPr="002C0156">
        <w:t>.</w:t>
      </w:r>
    </w:p>
    <w:p w14:paraId="0CBBB202" w14:textId="77777777" w:rsidR="00DD4C13" w:rsidRPr="002C0156" w:rsidRDefault="00A32AEE" w:rsidP="00F84F10">
      <w:pPr>
        <w:pStyle w:val="Heading3"/>
      </w:pPr>
      <w:bookmarkStart w:id="3273" w:name="_Toc279050219"/>
      <w:bookmarkStart w:id="3274" w:name="_Toc466451645"/>
      <w:bookmarkStart w:id="3275" w:name="_Ref487723876"/>
      <w:bookmarkStart w:id="3276" w:name="_Toc488144576"/>
      <w:bookmarkStart w:id="3277" w:name="_Toc209615489"/>
      <w:r w:rsidRPr="002C0156">
        <w:lastRenderedPageBreak/>
        <w:t>Timeframe for Resolution of Appeals</w:t>
      </w:r>
      <w:bookmarkEnd w:id="3273"/>
      <w:bookmarkEnd w:id="3274"/>
      <w:bookmarkEnd w:id="3275"/>
      <w:bookmarkEnd w:id="3276"/>
      <w:r w:rsidR="00E83EB0" w:rsidRPr="002C0156">
        <w:t xml:space="preserve"> and Expedited Appeals</w:t>
      </w:r>
      <w:r w:rsidR="00DD4C13" w:rsidRPr="002C0156">
        <w:t>.</w:t>
      </w:r>
      <w:bookmarkEnd w:id="3277"/>
    </w:p>
    <w:p w14:paraId="3DC726B1" w14:textId="003A9AEB" w:rsidR="00A32AEE" w:rsidRPr="002C0156" w:rsidRDefault="00FF650B" w:rsidP="00F84F10">
      <w:pPr>
        <w:pStyle w:val="Heading4"/>
      </w:pPr>
      <w:r w:rsidRPr="002C0156">
        <w:t>Standard Appeals</w:t>
      </w:r>
      <w:r w:rsidR="00C531E9" w:rsidRPr="002C0156">
        <w:t>.</w:t>
      </w:r>
      <w:r w:rsidRPr="002C0156">
        <w:t xml:space="preserve"> </w:t>
      </w:r>
      <w:r w:rsidR="00A32AEE" w:rsidRPr="002C0156">
        <w:t xml:space="preserve">The MCO must resolve each Appeal </w:t>
      </w:r>
      <w:r w:rsidR="00396EE1" w:rsidRPr="002C0156">
        <w:t xml:space="preserve">within State-established timeframes that are </w:t>
      </w:r>
      <w:r w:rsidR="00A32AEE" w:rsidRPr="002C0156">
        <w:t xml:space="preserve">as expeditiously as Enrollee’s health requires, not to exceed </w:t>
      </w:r>
      <w:r w:rsidR="00CE44B8">
        <w:t>fifteen (15)</w:t>
      </w:r>
      <w:r w:rsidR="00A32AEE" w:rsidRPr="002C0156">
        <w:t xml:space="preserve"> days</w:t>
      </w:r>
      <w:r w:rsidR="00CE44B8" w:rsidRPr="00CE44B8">
        <w:t>, with a potential extension of four (4) days,</w:t>
      </w:r>
      <w:r w:rsidR="00D22A7E" w:rsidRPr="002C0156">
        <w:t xml:space="preserve"> after receipt of the Appeal</w:t>
      </w:r>
      <w:r w:rsidR="00723776" w:rsidRPr="002C0156">
        <w:t xml:space="preserve">.  </w:t>
      </w:r>
      <w:r w:rsidR="00E83EB0" w:rsidRPr="002C0156">
        <w:rPr>
          <w:rFonts w:eastAsia="Calibri"/>
          <w:bCs w:val="0"/>
          <w:iCs w:val="0"/>
        </w:rPr>
        <w:t>[42 CFR §438.408 (b)(2)</w:t>
      </w:r>
      <w:r w:rsidR="00CE44B8" w:rsidRPr="00CE44B8">
        <w:rPr>
          <w:rFonts w:eastAsia="Calibri"/>
          <w:bCs w:val="0"/>
          <w:iCs w:val="0"/>
        </w:rPr>
        <w:t>; Minnesota Statutes, §62M.06, subd. 2</w:t>
      </w:r>
      <w:r w:rsidR="00E83EB0" w:rsidRPr="002C0156">
        <w:rPr>
          <w:rFonts w:eastAsia="Calibri"/>
          <w:bCs w:val="0"/>
          <w:iCs w:val="0"/>
        </w:rPr>
        <w:t>]</w:t>
      </w:r>
    </w:p>
    <w:p w14:paraId="3BF565CE" w14:textId="77777777" w:rsidR="00DD4C13" w:rsidRPr="002C0156" w:rsidRDefault="00A32AEE" w:rsidP="00F84F10">
      <w:pPr>
        <w:pStyle w:val="Heading4"/>
      </w:pPr>
      <w:bookmarkStart w:id="3278" w:name="_Toc279050220"/>
      <w:bookmarkStart w:id="3279" w:name="_Toc466451646"/>
      <w:r w:rsidRPr="002C0156">
        <w:t>Expedited Appeals</w:t>
      </w:r>
      <w:bookmarkEnd w:id="3278"/>
      <w:bookmarkEnd w:id="3279"/>
      <w:r w:rsidR="00DD4C13" w:rsidRPr="002C0156">
        <w:t>.</w:t>
      </w:r>
    </w:p>
    <w:p w14:paraId="119BA344" w14:textId="2E846870" w:rsidR="00DD4C13" w:rsidRPr="002C0156" w:rsidRDefault="00A32AEE" w:rsidP="00F84F10">
      <w:pPr>
        <w:pStyle w:val="Heading5"/>
        <w:rPr>
          <w:rFonts w:eastAsia="Calibri"/>
        </w:rPr>
      </w:pPr>
      <w:r w:rsidRPr="002C0156">
        <w:t xml:space="preserve">The MCO must resolve and provide written notice of resolution for both oral and written </w:t>
      </w:r>
      <w:r w:rsidR="00854882" w:rsidRPr="002C0156">
        <w:t xml:space="preserve">expedited </w:t>
      </w:r>
      <w:r w:rsidRPr="002C0156">
        <w:t xml:space="preserve">Appeals </w:t>
      </w:r>
      <w:r w:rsidR="00396EE1" w:rsidRPr="002C0156">
        <w:t xml:space="preserve">within State-established timeframes that are </w:t>
      </w:r>
      <w:r w:rsidRPr="002C0156">
        <w:t xml:space="preserve">as expeditiously as the Enrollee’s health condition requires, </w:t>
      </w:r>
      <w:r w:rsidR="00BF3810" w:rsidRPr="002C0156">
        <w:t xml:space="preserve">but </w:t>
      </w:r>
      <w:r w:rsidRPr="002C0156">
        <w:t xml:space="preserve">not </w:t>
      </w:r>
      <w:r w:rsidR="00D22A7E" w:rsidRPr="002C0156">
        <w:t xml:space="preserve">to </w:t>
      </w:r>
      <w:r w:rsidRPr="002C0156">
        <w:t>exceed seventy-two (72) hours after receipt of the Appeal</w:t>
      </w:r>
      <w:r w:rsidR="00FE3016" w:rsidRPr="002C0156">
        <w:t>.</w:t>
      </w:r>
      <w:r w:rsidR="00FF650B" w:rsidRPr="002C0156">
        <w:rPr>
          <w:rFonts w:eastAsia="Calibri"/>
        </w:rPr>
        <w:t xml:space="preserve"> </w:t>
      </w:r>
      <w:r w:rsidR="00E83EB0" w:rsidRPr="002C0156">
        <w:rPr>
          <w:rFonts w:eastAsia="Calibri"/>
        </w:rPr>
        <w:t>[</w:t>
      </w:r>
      <w:r w:rsidR="00FF650B" w:rsidRPr="002C0156">
        <w:rPr>
          <w:rFonts w:eastAsia="Calibri"/>
        </w:rPr>
        <w:t xml:space="preserve">42 CFR </w:t>
      </w:r>
      <w:r w:rsidR="00980149" w:rsidRPr="002C0156">
        <w:rPr>
          <w:rFonts w:eastAsia="Calibri"/>
        </w:rPr>
        <w:t>§</w:t>
      </w:r>
      <w:r w:rsidR="00FF650B" w:rsidRPr="002C0156">
        <w:rPr>
          <w:rFonts w:eastAsia="Calibri"/>
        </w:rPr>
        <w:t>438.408(b)(3)</w:t>
      </w:r>
      <w:bookmarkStart w:id="3280" w:name="_Hlk204942116"/>
      <w:r w:rsidR="006D562A" w:rsidRPr="006D562A">
        <w:rPr>
          <w:rFonts w:eastAsia="Calibri"/>
        </w:rPr>
        <w:t>; Minnesota Statutes, §62M.06</w:t>
      </w:r>
      <w:bookmarkEnd w:id="3280"/>
      <w:r w:rsidR="00E83EB0" w:rsidRPr="002C0156">
        <w:rPr>
          <w:rFonts w:eastAsia="Calibri"/>
        </w:rPr>
        <w:t>]</w:t>
      </w:r>
      <w:r w:rsidR="00DD4C13" w:rsidRPr="002C0156">
        <w:rPr>
          <w:rFonts w:eastAsia="Calibri"/>
        </w:rPr>
        <w:t>.</w:t>
      </w:r>
    </w:p>
    <w:p w14:paraId="3DC726B5" w14:textId="4D7CB319" w:rsidR="00A32AEE" w:rsidRPr="002C0156" w:rsidRDefault="00A32AEE" w:rsidP="00F84F10">
      <w:pPr>
        <w:pStyle w:val="Heading5"/>
      </w:pPr>
      <w:r w:rsidRPr="002C0156">
        <w:t>If the MCO denies a request for expedited Appeal, the MCO shall transfer the denied request to the standard Appeal process</w:t>
      </w:r>
      <w:r w:rsidR="00FF650B" w:rsidRPr="002C0156">
        <w:rPr>
          <w:rFonts w:eastAsia="Calibri"/>
        </w:rPr>
        <w:t xml:space="preserve">, </w:t>
      </w:r>
      <w:r w:rsidRPr="002C0156">
        <w:t>preserving the first filing date of the expedited Appeal</w:t>
      </w:r>
      <w:r w:rsidR="00723776" w:rsidRPr="002C0156">
        <w:t xml:space="preserve">.  </w:t>
      </w:r>
      <w:r w:rsidRPr="002C0156">
        <w:t>The MCO must notify the Enrollee of that decision orally within twenty-four (24) hours of the request and follow up with a written notice within two</w:t>
      </w:r>
      <w:r w:rsidR="00F218B3" w:rsidRPr="002C0156">
        <w:t xml:space="preserve"> (2)</w:t>
      </w:r>
      <w:r w:rsidRPr="002C0156">
        <w:t xml:space="preserve"> days</w:t>
      </w:r>
      <w:r w:rsidR="00723776" w:rsidRPr="002C0156">
        <w:t xml:space="preserve">.  </w:t>
      </w:r>
      <w:r w:rsidR="00FE3016" w:rsidRPr="002C0156">
        <w:t>[42 CFR §438.410(c)</w:t>
      </w:r>
      <w:r w:rsidR="00396EE1" w:rsidRPr="002C0156">
        <w:t>; §438.408(c)(2)</w:t>
      </w:r>
      <w:r w:rsidR="00FE3016" w:rsidRPr="002C0156">
        <w:t>]</w:t>
      </w:r>
    </w:p>
    <w:p w14:paraId="5B73DC7C" w14:textId="77777777" w:rsidR="004D2D6C" w:rsidRPr="002C0156" w:rsidRDefault="00A32AEE" w:rsidP="00F84F10">
      <w:pPr>
        <w:pStyle w:val="Heading5"/>
      </w:pPr>
      <w:r w:rsidRPr="002C0156">
        <w:t>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w:t>
      </w:r>
      <w:r w:rsidR="00723776" w:rsidRPr="002C0156">
        <w:t xml:space="preserve">.  </w:t>
      </w:r>
      <w:r w:rsidRPr="002C0156">
        <w:t>In such an Appeal, the MCO must ensure reasonable access to the MCO’s consulting physician</w:t>
      </w:r>
      <w:r w:rsidR="00FE3016" w:rsidRPr="002C0156">
        <w:t>.</w:t>
      </w:r>
      <w:r w:rsidRPr="002C0156">
        <w:t xml:space="preserve"> </w:t>
      </w:r>
      <w:r w:rsidR="004D2D6C" w:rsidRPr="002C0156">
        <w:t xml:space="preserve"> </w:t>
      </w:r>
    </w:p>
    <w:p w14:paraId="4B23C4AC" w14:textId="6BF653F6" w:rsidR="0013376A" w:rsidRPr="002C0156" w:rsidRDefault="004D2D6C" w:rsidP="00F84F10">
      <w:pPr>
        <w:pStyle w:val="Heading4"/>
      </w:pPr>
      <w:r w:rsidRPr="002C0156">
        <w:t xml:space="preserve">  </w:t>
      </w:r>
      <w:r w:rsidR="00FF650B" w:rsidRPr="002C0156">
        <w:t>Deemed Exhaustion</w:t>
      </w:r>
      <w:r w:rsidR="00723776" w:rsidRPr="002C0156">
        <w:t xml:space="preserve"> </w:t>
      </w:r>
      <w:r w:rsidR="00FF650B" w:rsidRPr="002C0156">
        <w:t>of Appeals</w:t>
      </w:r>
      <w:r w:rsidR="00723776" w:rsidRPr="002C0156">
        <w:t xml:space="preserve">.  </w:t>
      </w:r>
      <w:r w:rsidR="00FF650B" w:rsidRPr="002C0156">
        <w:t>In the event that the MCO fails to adhere to the notice and timing requirements of section</w:t>
      </w:r>
      <w:r w:rsidR="00BB4722" w:rsidRPr="002C0156">
        <w:t xml:space="preserve"> </w:t>
      </w:r>
      <w:r w:rsidR="00273B6C">
        <w:t>8.4.4</w:t>
      </w:r>
      <w:r w:rsidR="00D67E99" w:rsidRPr="002C0156">
        <w:t xml:space="preserve"> and </w:t>
      </w:r>
      <w:r w:rsidR="00273B6C">
        <w:t>8.4.8</w:t>
      </w:r>
      <w:r w:rsidR="00FF650B" w:rsidRPr="002C0156">
        <w:t xml:space="preserve">, the Enrollee is deemed to have exhausted the Appeals process, and may proceed to a State </w:t>
      </w:r>
      <w:r w:rsidR="002C0BBE" w:rsidRPr="002C0156">
        <w:t>Appeal</w:t>
      </w:r>
      <w:r w:rsidR="00723776" w:rsidRPr="002C0156">
        <w:t xml:space="preserve">.  </w:t>
      </w:r>
      <w:r w:rsidR="00FE3016" w:rsidRPr="002C0156">
        <w:rPr>
          <w:rFonts w:eastAsia="Calibri"/>
          <w:bCs w:val="0"/>
          <w:iCs w:val="0"/>
        </w:rPr>
        <w:t>[42 CFR §438.408 (c)(3)]</w:t>
      </w:r>
    </w:p>
    <w:p w14:paraId="2E791463" w14:textId="77777777" w:rsidR="00DD4C13" w:rsidRPr="002C0156" w:rsidRDefault="00A32AEE" w:rsidP="00F84F10">
      <w:pPr>
        <w:pStyle w:val="Heading3"/>
      </w:pPr>
      <w:bookmarkStart w:id="3281" w:name="_Toc279050221"/>
      <w:bookmarkStart w:id="3282" w:name="_Toc466451647"/>
      <w:bookmarkStart w:id="3283" w:name="_Toc488144577"/>
      <w:bookmarkStart w:id="3284" w:name="_Toc209615490"/>
      <w:r w:rsidRPr="002C0156">
        <w:t>Timeframe for Extension of Resolution of Appeals</w:t>
      </w:r>
      <w:r w:rsidR="00BD2077" w:rsidRPr="002C0156">
        <w:t xml:space="preserve"> </w:t>
      </w:r>
      <w:r w:rsidR="00BD2077" w:rsidRPr="002C0156">
        <w:rPr>
          <w:rFonts w:eastAsia="Calibri"/>
        </w:rPr>
        <w:t>and Expedited Appeals</w:t>
      </w:r>
      <w:bookmarkEnd w:id="3281"/>
      <w:bookmarkEnd w:id="3282"/>
      <w:bookmarkEnd w:id="3283"/>
      <w:r w:rsidR="00DD4C13" w:rsidRPr="002C0156">
        <w:t>.</w:t>
      </w:r>
      <w:bookmarkEnd w:id="3284"/>
    </w:p>
    <w:p w14:paraId="4AF302D3" w14:textId="1580002C" w:rsidR="0013376A" w:rsidRPr="002C0156" w:rsidRDefault="00A32AEE" w:rsidP="00F84F10">
      <w:pPr>
        <w:pStyle w:val="3bodytext"/>
      </w:pPr>
      <w:r w:rsidRPr="002C0156">
        <w:t>An extension of the timeframes of resolution of Appeals</w:t>
      </w:r>
      <w:r w:rsidR="00EC3502" w:rsidRPr="002C0156">
        <w:t>, and expedited Appeals,</w:t>
      </w:r>
      <w:r w:rsidRPr="002C0156">
        <w:t xml:space="preserve"> of </w:t>
      </w:r>
      <w:bookmarkStart w:id="3285" w:name="_Hlk206579292"/>
      <w:r w:rsidR="00CE44B8" w:rsidRPr="00CE44B8">
        <w:t xml:space="preserve">four (4) days for standard appeals and </w:t>
      </w:r>
      <w:bookmarkEnd w:id="3285"/>
      <w:r w:rsidRPr="002C0156">
        <w:t xml:space="preserve">fourteen (14) days </w:t>
      </w:r>
      <w:r w:rsidR="00CE44B8" w:rsidRPr="00CE44B8">
        <w:t xml:space="preserve">for expedited appeals </w:t>
      </w:r>
      <w:r w:rsidRPr="002C0156">
        <w:t>is available</w:t>
      </w:r>
      <w:r w:rsidR="00723776" w:rsidRPr="002C0156">
        <w:t xml:space="preserve"> </w:t>
      </w:r>
      <w:r w:rsidRPr="002C0156">
        <w:t>if the Enrollee requests the extension, or the MCO justifies both the need for more information and that an extension is in the Enrollee’s interest</w:t>
      </w:r>
      <w:r w:rsidR="00723776" w:rsidRPr="002C0156">
        <w:t xml:space="preserve">.  </w:t>
      </w:r>
      <w:r w:rsidRPr="002C0156">
        <w:t xml:space="preserve">The MCO must </w:t>
      </w:r>
      <w:r w:rsidR="00BD2077" w:rsidRPr="002C0156">
        <w:t xml:space="preserve">make reasonable efforts to provide prompt oral notice, and </w:t>
      </w:r>
      <w:r w:rsidRPr="002C0156">
        <w:t>provide written notice</w:t>
      </w:r>
      <w:r w:rsidR="00723776" w:rsidRPr="002C0156">
        <w:t xml:space="preserve"> </w:t>
      </w:r>
      <w:r w:rsidR="00BD2077" w:rsidRPr="002C0156">
        <w:t xml:space="preserve">within two (2) calendar days </w:t>
      </w:r>
      <w:r w:rsidRPr="002C0156">
        <w:t>to the Enrollee of the reason for the decision to extend the timeframe if the MCO determines that an extension is necessary</w:t>
      </w:r>
      <w:r w:rsidR="00723776" w:rsidRPr="002C0156">
        <w:t xml:space="preserve">. </w:t>
      </w:r>
      <w:r w:rsidR="00664555" w:rsidRPr="002C0156">
        <w:t xml:space="preserve">The MCO must notify the Enrollee of the right to file a Grievance regarding the delay, including an expedited Grievance about a delay in an expedited Appeal. </w:t>
      </w:r>
      <w:r w:rsidR="00723776" w:rsidRPr="002C0156">
        <w:t xml:space="preserve"> </w:t>
      </w:r>
      <w:r w:rsidRPr="002C0156">
        <w:t>The MCO must issue a determination no later than the date the extension expires</w:t>
      </w:r>
      <w:r w:rsidR="00723776" w:rsidRPr="002C0156">
        <w:t xml:space="preserve">.  </w:t>
      </w:r>
      <w:r w:rsidRPr="002C0156">
        <w:t>The STATE may review the MCO’s justification</w:t>
      </w:r>
      <w:r w:rsidR="00723776" w:rsidRPr="002C0156">
        <w:t xml:space="preserve">.  </w:t>
      </w:r>
      <w:r w:rsidR="00062DF0" w:rsidRPr="002C0156">
        <w:t>[42 CFR §438.408(c)</w:t>
      </w:r>
      <w:r w:rsidR="00CE44B8" w:rsidRPr="00CE44B8">
        <w:t>; Minnesota Statutes, §62M.06, subd. 2</w:t>
      </w:r>
      <w:r w:rsidR="00062DF0" w:rsidRPr="002C0156">
        <w:t>]</w:t>
      </w:r>
    </w:p>
    <w:p w14:paraId="59DE5BFA" w14:textId="77777777" w:rsidR="00DD4C13" w:rsidRPr="002C0156" w:rsidRDefault="00A32AEE" w:rsidP="00F84F10">
      <w:pPr>
        <w:pStyle w:val="Heading3"/>
      </w:pPr>
      <w:bookmarkStart w:id="3286" w:name="_Toc279050222"/>
      <w:bookmarkStart w:id="3287" w:name="_Toc466451648"/>
      <w:bookmarkStart w:id="3288" w:name="_Toc488144578"/>
      <w:bookmarkStart w:id="3289" w:name="_Toc209615491"/>
      <w:r w:rsidRPr="002C0156">
        <w:t>Handling of Appeals</w:t>
      </w:r>
      <w:bookmarkEnd w:id="3286"/>
      <w:bookmarkEnd w:id="3287"/>
      <w:bookmarkEnd w:id="3288"/>
      <w:r w:rsidR="00DD4C13" w:rsidRPr="002C0156">
        <w:t>.</w:t>
      </w:r>
      <w:bookmarkEnd w:id="3289"/>
    </w:p>
    <w:p w14:paraId="0251909E" w14:textId="45196E81" w:rsidR="0013376A" w:rsidRPr="002C0156" w:rsidRDefault="00A32AEE" w:rsidP="00F84F10">
      <w:pPr>
        <w:pStyle w:val="Heading4"/>
      </w:pPr>
      <w:r w:rsidRPr="002C0156">
        <w:t xml:space="preserve">All oral inquiries challenging or disputing a DTR Notice of Action or any </w:t>
      </w:r>
      <w:r w:rsidR="00F77BFE" w:rsidRPr="002C0156">
        <w:t>A</w:t>
      </w:r>
      <w:r w:rsidRPr="002C0156">
        <w:t>ction as defined in</w:t>
      </w:r>
      <w:r w:rsidR="00723776" w:rsidRPr="002C0156">
        <w:t xml:space="preserve"> </w:t>
      </w:r>
      <w:r w:rsidR="005F28A2" w:rsidRPr="002C0156">
        <w:t xml:space="preserve">section </w:t>
      </w:r>
      <w:r w:rsidR="00273B6C">
        <w:t>2.3</w:t>
      </w:r>
      <w:r w:rsidRPr="002C0156">
        <w:t xml:space="preserve"> shall be treated as an oral Appeal and shall follow the requirements of section </w:t>
      </w:r>
      <w:r w:rsidR="00273B6C">
        <w:t>8.4.2</w:t>
      </w:r>
      <w:r w:rsidR="00723776" w:rsidRPr="002C0156">
        <w:t xml:space="preserve">.  </w:t>
      </w:r>
      <w:r w:rsidR="00062DF0" w:rsidRPr="002C0156">
        <w:rPr>
          <w:rFonts w:eastAsia="Calibri"/>
          <w:bCs w:val="0"/>
          <w:iCs w:val="0"/>
        </w:rPr>
        <w:t>[42 CFR §438.406(b)(3)]</w:t>
      </w:r>
    </w:p>
    <w:p w14:paraId="57E82893" w14:textId="2B831734" w:rsidR="0013376A" w:rsidRPr="002C0156" w:rsidRDefault="00A32AEE" w:rsidP="00F84F10">
      <w:pPr>
        <w:pStyle w:val="Heading4"/>
      </w:pPr>
      <w:r w:rsidRPr="002C0156">
        <w:t xml:space="preserve">The MCO must send a written acknowledgment within ten (10) days of receiving the request for an Appeal and may combine it with the MCO’s notice of resolution if a decision </w:t>
      </w:r>
      <w:r w:rsidR="008A6DC2" w:rsidRPr="002C0156">
        <w:t>has been made</w:t>
      </w:r>
      <w:r w:rsidRPr="002C0156">
        <w:t xml:space="preserve"> within the ten (10) days</w:t>
      </w:r>
      <w:r w:rsidR="00723776" w:rsidRPr="002C0156">
        <w:t xml:space="preserve">.  </w:t>
      </w:r>
      <w:r w:rsidR="00062DF0" w:rsidRPr="002C0156">
        <w:rPr>
          <w:rFonts w:eastAsia="Calibri"/>
          <w:bCs w:val="0"/>
          <w:iCs w:val="0"/>
        </w:rPr>
        <w:t>[42 CFR §438.406(b)]</w:t>
      </w:r>
    </w:p>
    <w:p w14:paraId="665088B2" w14:textId="09CBACD3" w:rsidR="0013376A" w:rsidRPr="002C0156" w:rsidRDefault="00A32AEE" w:rsidP="00F84F10">
      <w:pPr>
        <w:pStyle w:val="Heading4"/>
      </w:pPr>
      <w:r w:rsidRPr="002C0156">
        <w:t xml:space="preserve">The MCO must give Enrollees any reasonable assistance required in completing forms and taking other procedural steps, including but not limited to, providing interpreter services </w:t>
      </w:r>
      <w:r w:rsidRPr="002C0156">
        <w:lastRenderedPageBreak/>
        <w:t>and toll-free numbers that have adequate TTY/TDD and interpreter capability</w:t>
      </w:r>
      <w:r w:rsidR="00723776" w:rsidRPr="002C0156">
        <w:t xml:space="preserve">.  </w:t>
      </w:r>
      <w:r w:rsidR="00062DF0" w:rsidRPr="002C0156">
        <w:rPr>
          <w:rFonts w:eastAsia="Calibri"/>
          <w:bCs w:val="0"/>
          <w:iCs w:val="0"/>
        </w:rPr>
        <w:t>[42 CFR §438.406(a)]</w:t>
      </w:r>
    </w:p>
    <w:p w14:paraId="13AF9572" w14:textId="77777777" w:rsidR="00DD4C13" w:rsidRPr="002C0156" w:rsidRDefault="00A32AEE" w:rsidP="00F84F10">
      <w:pPr>
        <w:pStyle w:val="Heading4"/>
      </w:pPr>
      <w:r w:rsidRPr="002C0156">
        <w:t>The MCO must ensure that individual</w:t>
      </w:r>
      <w:r w:rsidR="00FF650B" w:rsidRPr="002C0156">
        <w:t>s</w:t>
      </w:r>
      <w:r w:rsidRPr="002C0156">
        <w:t xml:space="preserve"> making the decision </w:t>
      </w:r>
      <w:r w:rsidR="00FF650B" w:rsidRPr="002C0156">
        <w:t>were</w:t>
      </w:r>
      <w:r w:rsidRPr="002C0156">
        <w:t xml:space="preserve"> not involved in any previous level of review or decision-making</w:t>
      </w:r>
      <w:r w:rsidR="00FF650B" w:rsidRPr="002C0156">
        <w:rPr>
          <w:rFonts w:eastAsia="Calibri"/>
          <w:bCs w:val="0"/>
          <w:iCs w:val="0"/>
        </w:rPr>
        <w:t>, nor are subordinates of the person making the previous decision</w:t>
      </w:r>
      <w:r w:rsidR="00DD4C13" w:rsidRPr="002C0156">
        <w:t>.</w:t>
      </w:r>
    </w:p>
    <w:p w14:paraId="3C042DD6" w14:textId="019C8702" w:rsidR="0013376A" w:rsidRPr="002C0156" w:rsidRDefault="00A32AEE" w:rsidP="00F84F10">
      <w:pPr>
        <w:pStyle w:val="Heading4"/>
        <w:rPr>
          <w:rFonts w:eastAsia="Calibri"/>
          <w:bCs w:val="0"/>
          <w:iCs w:val="0"/>
        </w:rPr>
      </w:pPr>
      <w:r w:rsidRPr="002C0156">
        <w:t xml:space="preserve">If the MCO is deciding an Appeal regarding denial of a service based on </w:t>
      </w:r>
      <w:r w:rsidR="00FF650B" w:rsidRPr="002C0156">
        <w:t xml:space="preserve">1) </w:t>
      </w:r>
      <w:r w:rsidRPr="002C0156">
        <w:t xml:space="preserve">lack of Medical Necessity, </w:t>
      </w:r>
      <w:r w:rsidR="00FF650B" w:rsidRPr="002C0156">
        <w:t xml:space="preserve">2) a Grievance regarding denial of expedited resolution of an Appeal, or 3) a Grievance or Appeal that involves clinical issues; then </w:t>
      </w:r>
      <w:r w:rsidRPr="002C0156">
        <w:t>the MCO must ensure that the individual making the decision is a Health Care Professional with appropriate clinical expertise in treating the Enrollee’s condition or disease</w:t>
      </w:r>
      <w:r w:rsidR="00723776" w:rsidRPr="002C0156">
        <w:t xml:space="preserve">.  </w:t>
      </w:r>
      <w:r w:rsidR="00FF650B" w:rsidRPr="002C0156">
        <w:rPr>
          <w:rFonts w:eastAsia="Calibri"/>
          <w:bCs w:val="0"/>
          <w:iCs w:val="0"/>
        </w:rPr>
        <w:t>The MCO must take into account all comments, documents, records, and other information submitted by the Enrollee or representative without regard to whether the information was submitted or considered in the initial Action</w:t>
      </w:r>
      <w:r w:rsidR="00723776" w:rsidRPr="002C0156">
        <w:rPr>
          <w:rFonts w:eastAsia="Calibri"/>
          <w:bCs w:val="0"/>
          <w:iCs w:val="0"/>
        </w:rPr>
        <w:t xml:space="preserve">.  </w:t>
      </w:r>
      <w:r w:rsidR="00062DF0" w:rsidRPr="002C0156">
        <w:rPr>
          <w:rFonts w:eastAsia="Calibri"/>
          <w:bCs w:val="0"/>
          <w:iCs w:val="0"/>
        </w:rPr>
        <w:t>[42 CFR §438.406(b)(</w:t>
      </w:r>
      <w:r w:rsidR="000328D6" w:rsidRPr="002C0156">
        <w:rPr>
          <w:rFonts w:eastAsia="Calibri"/>
          <w:bCs w:val="0"/>
          <w:iCs w:val="0"/>
        </w:rPr>
        <w:t>2</w:t>
      </w:r>
      <w:r w:rsidR="00062DF0" w:rsidRPr="002C0156">
        <w:rPr>
          <w:rFonts w:eastAsia="Calibri"/>
          <w:bCs w:val="0"/>
          <w:iCs w:val="0"/>
        </w:rPr>
        <w:t>)(ii)]</w:t>
      </w:r>
    </w:p>
    <w:p w14:paraId="4C26284C" w14:textId="77777777" w:rsidR="004D2D6C" w:rsidRPr="002C0156" w:rsidRDefault="00A32AEE" w:rsidP="00F84F10">
      <w:pPr>
        <w:pStyle w:val="Heading4"/>
      </w:pPr>
      <w:r w:rsidRPr="002C0156">
        <w:t>The MCO must provide the Enrollee with a reasonable opportunity to present</w:t>
      </w:r>
      <w:r w:rsidR="00723776" w:rsidRPr="002C0156">
        <w:t xml:space="preserve"> </w:t>
      </w:r>
      <w:r w:rsidR="00FF650B" w:rsidRPr="002C0156">
        <w:t>evidence and testimony and make legal and factual arguments</w:t>
      </w:r>
      <w:r w:rsidR="00495E53" w:rsidRPr="002C0156">
        <w:t>, in person</w:t>
      </w:r>
      <w:r w:rsidRPr="002C0156">
        <w:t xml:space="preserve"> </w:t>
      </w:r>
      <w:r w:rsidR="00495E53" w:rsidRPr="002C0156">
        <w:t xml:space="preserve">or </w:t>
      </w:r>
      <w:r w:rsidRPr="002C0156">
        <w:t>by telephone as well as in writing</w:t>
      </w:r>
      <w:r w:rsidR="00723776" w:rsidRPr="002C0156">
        <w:t xml:space="preserve">.  </w:t>
      </w:r>
      <w:r w:rsidRPr="002C0156">
        <w:t>For expedited Appeal resolution</w:t>
      </w:r>
      <w:r w:rsidR="00F218B3" w:rsidRPr="002C0156">
        <w:t>s</w:t>
      </w:r>
      <w:r w:rsidRPr="002C0156">
        <w:t xml:space="preserve">, the MCO must inform the Enrollee of </w:t>
      </w:r>
      <w:r w:rsidR="00F218B3" w:rsidRPr="002C0156">
        <w:t xml:space="preserve">the </w:t>
      </w:r>
      <w:r w:rsidRPr="002C0156">
        <w:t>limited time available to present evidence in support of the Appeal</w:t>
      </w:r>
      <w:r w:rsidR="00062DF0" w:rsidRPr="002C0156">
        <w:t>.</w:t>
      </w:r>
      <w:r w:rsidR="00FF650B" w:rsidRPr="002C0156">
        <w:rPr>
          <w:rFonts w:eastAsia="Calibri"/>
          <w:bCs w:val="0"/>
          <w:iCs w:val="0"/>
        </w:rPr>
        <w:t xml:space="preserve"> </w:t>
      </w:r>
      <w:r w:rsidR="00062DF0" w:rsidRPr="002C0156">
        <w:rPr>
          <w:rFonts w:eastAsia="Calibri"/>
          <w:bCs w:val="0"/>
          <w:iCs w:val="0"/>
        </w:rPr>
        <w:t>[</w:t>
      </w:r>
      <w:r w:rsidR="00FF650B" w:rsidRPr="002C0156">
        <w:rPr>
          <w:rFonts w:eastAsia="Calibri"/>
          <w:bCs w:val="0"/>
          <w:iCs w:val="0"/>
        </w:rPr>
        <w:t>42 CFR</w:t>
      </w:r>
      <w:r w:rsidR="00723776" w:rsidRPr="002C0156">
        <w:rPr>
          <w:rFonts w:eastAsia="Calibri"/>
          <w:bCs w:val="0"/>
          <w:iCs w:val="0"/>
        </w:rPr>
        <w:t xml:space="preserve"> </w:t>
      </w:r>
      <w:r w:rsidR="00980149" w:rsidRPr="002C0156">
        <w:rPr>
          <w:rFonts w:eastAsia="Calibri"/>
          <w:bCs w:val="0"/>
          <w:iCs w:val="0"/>
        </w:rPr>
        <w:t>§</w:t>
      </w:r>
      <w:r w:rsidR="00FF650B" w:rsidRPr="002C0156">
        <w:rPr>
          <w:rFonts w:eastAsia="Calibri"/>
          <w:bCs w:val="0"/>
          <w:iCs w:val="0"/>
        </w:rPr>
        <w:t>438.406(b)(4)</w:t>
      </w:r>
      <w:r w:rsidR="00062DF0" w:rsidRPr="002C0156">
        <w:rPr>
          <w:rFonts w:eastAsia="Calibri"/>
          <w:bCs w:val="0"/>
          <w:iCs w:val="0"/>
        </w:rPr>
        <w:t>]</w:t>
      </w:r>
      <w:r w:rsidR="004D2D6C" w:rsidRPr="002C0156">
        <w:t xml:space="preserve"> </w:t>
      </w:r>
    </w:p>
    <w:p w14:paraId="6A01521B" w14:textId="184D276E" w:rsidR="0013376A" w:rsidRPr="002C0156" w:rsidRDefault="004D2D6C" w:rsidP="00F84F10">
      <w:pPr>
        <w:pStyle w:val="Heading4"/>
      </w:pPr>
      <w:r w:rsidRPr="002C0156">
        <w:t xml:space="preserve"> </w:t>
      </w:r>
      <w:r w:rsidR="00A32AEE" w:rsidRPr="002C0156">
        <w:t>Th</w:t>
      </w:r>
      <w:r w:rsidR="00495E53" w:rsidRPr="002C0156">
        <w:t xml:space="preserve">e MCO </w:t>
      </w:r>
      <w:r w:rsidR="00FF650B" w:rsidRPr="002C0156">
        <w:t xml:space="preserve">must offer and </w:t>
      </w:r>
      <w:r w:rsidR="00495E53" w:rsidRPr="002C0156">
        <w:t>provide the Enrollee</w:t>
      </w:r>
      <w:r w:rsidR="00A32AEE" w:rsidRPr="002C0156">
        <w:t xml:space="preserve"> and his or her representative </w:t>
      </w:r>
      <w:r w:rsidR="00BB2AAE" w:rsidRPr="002C0156">
        <w:rPr>
          <w:rFonts w:eastAsia="Calibri"/>
        </w:rPr>
        <w:t>the Enrollee’s case file upon request</w:t>
      </w:r>
      <w:r w:rsidR="00723776" w:rsidRPr="002C0156">
        <w:rPr>
          <w:rFonts w:eastAsia="Calibri"/>
        </w:rPr>
        <w:t xml:space="preserve">.  </w:t>
      </w:r>
      <w:r w:rsidR="00BB2AAE" w:rsidRPr="002C0156">
        <w:rPr>
          <w:rFonts w:eastAsia="Calibri"/>
        </w:rPr>
        <w:t>This includes medical records, other documents and records, and any new or additional evidence considered, relied upon, or generated by the MCO (or at the direction of the MCO), in connection with the Appeal of the Action</w:t>
      </w:r>
      <w:r w:rsidR="00723776" w:rsidRPr="002C0156">
        <w:rPr>
          <w:rFonts w:eastAsia="Calibri"/>
        </w:rPr>
        <w:t xml:space="preserve">.  </w:t>
      </w:r>
      <w:r w:rsidR="00A84DF7" w:rsidRPr="002C0156">
        <w:rPr>
          <w:rFonts w:eastAsia="Calibri"/>
        </w:rPr>
        <w:t xml:space="preserve">Such information includes medical necessity </w:t>
      </w:r>
      <w:r w:rsidR="00C531E9" w:rsidRPr="002C0156">
        <w:rPr>
          <w:rFonts w:eastAsia="Calibri"/>
        </w:rPr>
        <w:t xml:space="preserve">criteria </w:t>
      </w:r>
      <w:r w:rsidR="00C531E9" w:rsidRPr="002C0156">
        <w:rPr>
          <w:rFonts w:eastAsia="Calibri"/>
          <w:bCs w:val="0"/>
          <w:iCs w:val="0"/>
        </w:rPr>
        <w:t>and</w:t>
      </w:r>
      <w:r w:rsidR="00A84DF7" w:rsidRPr="002C0156">
        <w:rPr>
          <w:rFonts w:eastAsia="Calibri"/>
        </w:rPr>
        <w:t xml:space="preserve"> any evidentiary standards used in setting coverage limits</w:t>
      </w:r>
      <w:r w:rsidR="00723776" w:rsidRPr="002C0156">
        <w:rPr>
          <w:rFonts w:eastAsia="Calibri"/>
        </w:rPr>
        <w:t xml:space="preserve">.  </w:t>
      </w:r>
      <w:r w:rsidR="00BB2AAE" w:rsidRPr="002C0156">
        <w:rPr>
          <w:rFonts w:eastAsia="Calibri"/>
        </w:rPr>
        <w:t>This information must be provided free of charge and sufficiently in advance of the resolution timeframe for appeals</w:t>
      </w:r>
      <w:r w:rsidR="00062DF0" w:rsidRPr="002C0156">
        <w:rPr>
          <w:rFonts w:eastAsia="Calibri"/>
        </w:rPr>
        <w:t>.</w:t>
      </w:r>
      <w:r w:rsidR="00425B04">
        <w:rPr>
          <w:rFonts w:eastAsia="Calibri"/>
        </w:rPr>
        <w:t xml:space="preserve"> </w:t>
      </w:r>
      <w:r w:rsidR="00062DF0" w:rsidRPr="002C0156">
        <w:rPr>
          <w:rFonts w:eastAsia="Calibri"/>
          <w:bCs w:val="0"/>
          <w:iCs w:val="0"/>
        </w:rPr>
        <w:t>[42 CFR §438.406(b)(5)]</w:t>
      </w:r>
    </w:p>
    <w:p w14:paraId="3DC726C2" w14:textId="550B99AF" w:rsidR="00A32AEE" w:rsidRPr="002C0156" w:rsidRDefault="00A32AEE" w:rsidP="00F84F10">
      <w:pPr>
        <w:pStyle w:val="Heading4"/>
      </w:pPr>
      <w:r w:rsidRPr="002C0156">
        <w:t>The MCO must include as parties to the Appeal the Enrollee, his or her representative, or the Legal Representative of a deceased Enrollee’s estate</w:t>
      </w:r>
      <w:r w:rsidR="00723776" w:rsidRPr="002C0156">
        <w:t xml:space="preserve">. </w:t>
      </w:r>
      <w:r w:rsidR="00062DF0" w:rsidRPr="002C0156">
        <w:rPr>
          <w:rFonts w:eastAsia="Calibri"/>
          <w:bCs w:val="0"/>
          <w:iCs w:val="0"/>
        </w:rPr>
        <w:t>[42 CFR §438.406(b)(6)]</w:t>
      </w:r>
      <w:r w:rsidR="00723776" w:rsidRPr="002C0156">
        <w:t xml:space="preserve"> </w:t>
      </w:r>
    </w:p>
    <w:p w14:paraId="55CEA572" w14:textId="01B9DCA9" w:rsidR="0013376A" w:rsidRPr="002C0156" w:rsidRDefault="00A32AEE" w:rsidP="00F84F10">
      <w:pPr>
        <w:pStyle w:val="Heading4"/>
      </w:pPr>
      <w:r w:rsidRPr="002C0156">
        <w:t>The MCO must not take punitive action against a Provider who requests an expedited resolution or supports an Enrollee’s Appeal</w:t>
      </w:r>
      <w:r w:rsidR="00723776" w:rsidRPr="002C0156">
        <w:t xml:space="preserve">. </w:t>
      </w:r>
      <w:r w:rsidR="00062DF0" w:rsidRPr="002C0156">
        <w:rPr>
          <w:rFonts w:eastAsia="Calibri"/>
          <w:bCs w:val="0"/>
          <w:iCs w:val="0"/>
        </w:rPr>
        <w:t>[42 CFR §438.410(b)]</w:t>
      </w:r>
      <w:r w:rsidR="00723776" w:rsidRPr="002C0156">
        <w:t xml:space="preserve"> </w:t>
      </w:r>
    </w:p>
    <w:p w14:paraId="248A3F1A" w14:textId="77777777" w:rsidR="00DD4C13" w:rsidRPr="002C0156" w:rsidRDefault="00A32AEE" w:rsidP="00F84F10">
      <w:pPr>
        <w:pStyle w:val="Heading3"/>
      </w:pPr>
      <w:bookmarkStart w:id="3290" w:name="_Toc279050223"/>
      <w:bookmarkStart w:id="3291" w:name="_Toc466451649"/>
      <w:bookmarkStart w:id="3292" w:name="_Toc488144579"/>
      <w:bookmarkStart w:id="3293" w:name="_Toc209615492"/>
      <w:r w:rsidRPr="002C0156">
        <w:t>Subsequent Appeals</w:t>
      </w:r>
      <w:bookmarkEnd w:id="3290"/>
      <w:bookmarkEnd w:id="3291"/>
      <w:bookmarkEnd w:id="3292"/>
      <w:r w:rsidR="00DD4C13" w:rsidRPr="002C0156">
        <w:t>.</w:t>
      </w:r>
      <w:bookmarkEnd w:id="3293"/>
    </w:p>
    <w:p w14:paraId="2B3742FE" w14:textId="7590A06D" w:rsidR="00DD4C13" w:rsidRPr="002C0156" w:rsidRDefault="00A32AEE" w:rsidP="00F84F10">
      <w:pPr>
        <w:pStyle w:val="3bodytext"/>
      </w:pPr>
      <w:r w:rsidRPr="002C0156">
        <w:t>If an Enrollee Appeals a decision from a previous Appeal on the same issue, and the MCO decides to hear it, for purposes of the timeframes for resolution, this will be considered a new Appeal</w:t>
      </w:r>
      <w:r w:rsidR="00723776" w:rsidRPr="002C0156">
        <w:t xml:space="preserve">.  </w:t>
      </w:r>
      <w:r w:rsidR="00BB2AAE" w:rsidRPr="002C0156">
        <w:t xml:space="preserve">The new Appeal will follow the procedures and timeframes of section </w:t>
      </w:r>
      <w:r w:rsidR="00273B6C">
        <w:t>8.4</w:t>
      </w:r>
      <w:r w:rsidR="00DD4C13" w:rsidRPr="002C0156">
        <w:t>.</w:t>
      </w:r>
    </w:p>
    <w:p w14:paraId="35E94F3C" w14:textId="77777777" w:rsidR="00DD4C13" w:rsidRPr="002C0156" w:rsidRDefault="00E447E8" w:rsidP="00F84F10">
      <w:pPr>
        <w:pStyle w:val="Heading3"/>
      </w:pPr>
      <w:bookmarkStart w:id="3294" w:name="_Toc279050224"/>
      <w:bookmarkStart w:id="3295" w:name="_Toc466451650"/>
      <w:bookmarkStart w:id="3296" w:name="_Toc488144580"/>
      <w:bookmarkStart w:id="3297" w:name="_Ref491760248"/>
      <w:bookmarkStart w:id="3298" w:name="_Toc209615493"/>
      <w:r w:rsidRPr="002C0156">
        <w:t>Notifying Enrollees and Providers</w:t>
      </w:r>
      <w:r w:rsidR="00A32AEE" w:rsidRPr="002C0156">
        <w:t xml:space="preserve"> of Resolution of Appeal</w:t>
      </w:r>
      <w:bookmarkEnd w:id="3294"/>
      <w:bookmarkEnd w:id="3295"/>
      <w:bookmarkEnd w:id="3296"/>
      <w:bookmarkEnd w:id="3297"/>
      <w:r w:rsidR="00DD4C13" w:rsidRPr="002C0156">
        <w:t>.</w:t>
      </w:r>
      <w:bookmarkEnd w:id="3298"/>
    </w:p>
    <w:p w14:paraId="3DC726C8" w14:textId="7B03E471" w:rsidR="00A32AEE" w:rsidRPr="002C0156" w:rsidRDefault="00A32AEE" w:rsidP="00F84F10">
      <w:pPr>
        <w:pStyle w:val="Heading4"/>
      </w:pPr>
      <w:r w:rsidRPr="002C0156">
        <w:t xml:space="preserve">The MCO must provide a written </w:t>
      </w:r>
      <w:r w:rsidR="00622850" w:rsidRPr="002C0156">
        <w:t>letter</w:t>
      </w:r>
      <w:r w:rsidRPr="002C0156">
        <w:t xml:space="preserve"> of resolution </w:t>
      </w:r>
      <w:r w:rsidR="00493152" w:rsidRPr="002C0156">
        <w:t xml:space="preserve">in a form and format determined by the STATE </w:t>
      </w:r>
      <w:r w:rsidRPr="002C0156">
        <w:t>for all Appeals,</w:t>
      </w:r>
      <w:r w:rsidR="00723776" w:rsidRPr="002C0156">
        <w:t xml:space="preserve"> </w:t>
      </w:r>
      <w:r w:rsidRPr="002C0156">
        <w:t xml:space="preserve">and must include in the text of the </w:t>
      </w:r>
      <w:r w:rsidR="00E447E8" w:rsidRPr="002C0156">
        <w:t>letter</w:t>
      </w:r>
      <w:r w:rsidR="00062DF0" w:rsidRPr="002C0156">
        <w:rPr>
          <w:rFonts w:eastAsia="Calibri"/>
        </w:rPr>
        <w:t xml:space="preserve"> [42 CFR §438.408(e)]</w:t>
      </w:r>
      <w:r w:rsidR="000328D6" w:rsidRPr="002C0156">
        <w:rPr>
          <w:rFonts w:eastAsia="Calibri"/>
        </w:rPr>
        <w:t xml:space="preserve"> t</w:t>
      </w:r>
      <w:r w:rsidRPr="002C0156">
        <w:t>he results of the resolution process</w:t>
      </w:r>
      <w:r w:rsidR="000328D6" w:rsidRPr="002C0156">
        <w:t xml:space="preserve"> and date it was completed. </w:t>
      </w:r>
      <w:r w:rsidRPr="002C0156">
        <w:t xml:space="preserve">The MCO must include with the </w:t>
      </w:r>
      <w:r w:rsidR="00622850" w:rsidRPr="002C0156">
        <w:t>letter</w:t>
      </w:r>
      <w:r w:rsidRPr="002C0156">
        <w:t xml:space="preserve"> a copy of the STATE’s </w:t>
      </w:r>
      <w:r w:rsidR="00AE3689" w:rsidRPr="002C0156">
        <w:t>n</w:t>
      </w:r>
      <w:r w:rsidRPr="002C0156">
        <w:t>otice</w:t>
      </w:r>
      <w:r w:rsidR="00723776" w:rsidRPr="002C0156">
        <w:t xml:space="preserve"> </w:t>
      </w:r>
      <w:r w:rsidR="00AE3689" w:rsidRPr="002C0156">
        <w:t>“</w:t>
      </w:r>
      <w:r w:rsidR="004B3115" w:rsidRPr="002C0156">
        <w:t xml:space="preserve">Managed Care </w:t>
      </w:r>
      <w:r w:rsidR="00F17AA3" w:rsidRPr="002C0156">
        <w:t xml:space="preserve">State </w:t>
      </w:r>
      <w:r w:rsidR="00AE3689" w:rsidRPr="002C0156">
        <w:t xml:space="preserve">Appeal </w:t>
      </w:r>
      <w:r w:rsidRPr="002C0156">
        <w:t>Rights</w:t>
      </w:r>
      <w:r w:rsidR="004B3115" w:rsidRPr="002C0156">
        <w:t xml:space="preserve"> Notice</w:t>
      </w:r>
      <w:r w:rsidR="003C77F6" w:rsidRPr="002C0156">
        <w:t>,</w:t>
      </w:r>
      <w:r w:rsidR="00AE3689" w:rsidRPr="002C0156">
        <w:t>”</w:t>
      </w:r>
      <w:r w:rsidR="003C77F6" w:rsidRPr="002C0156">
        <w:t xml:space="preserve"> </w:t>
      </w:r>
      <w:bookmarkStart w:id="3299" w:name="_Hlk138155715"/>
      <w:r w:rsidR="004B2782" w:rsidRPr="002C0156">
        <w:t>(eDoc-8324)</w:t>
      </w:r>
      <w:r w:rsidR="0004463F">
        <w:t>.</w:t>
      </w:r>
      <w:r w:rsidR="004B2782" w:rsidRPr="002C0156">
        <w:t xml:space="preserve"> </w:t>
      </w:r>
      <w:bookmarkEnd w:id="3299"/>
      <w:r w:rsidR="0004463F">
        <w:t xml:space="preserve">This form </w:t>
      </w:r>
      <w:r w:rsidR="003C77F6" w:rsidRPr="002C0156">
        <w:t xml:space="preserve">includes information on </w:t>
      </w:r>
      <w:r w:rsidR="00C6537E" w:rsidRPr="002C0156">
        <w:t xml:space="preserve">the Enrollee’s right to request a State </w:t>
      </w:r>
      <w:r w:rsidR="002C0BBE" w:rsidRPr="002C0156">
        <w:t>Appeal</w:t>
      </w:r>
      <w:r w:rsidR="00C6537E" w:rsidRPr="002C0156">
        <w:t xml:space="preserve"> if the resolution was not wholly favorable to the Enrollee, and how to do so; the Enrollee’s right to continuation of benefits; and </w:t>
      </w:r>
      <w:r w:rsidR="003C77F6" w:rsidRPr="002C0156">
        <w:t xml:space="preserve">potential liability for the cost of continued benefits if the State </w:t>
      </w:r>
      <w:r w:rsidR="002C0BBE" w:rsidRPr="002C0156">
        <w:t>Appeal</w:t>
      </w:r>
      <w:r w:rsidR="003C77F6" w:rsidRPr="002C0156">
        <w:t xml:space="preserve"> decision upholds the MCO's decision. </w:t>
      </w:r>
      <w:r w:rsidRPr="002C0156">
        <w:t xml:space="preserve"> </w:t>
      </w:r>
      <w:r w:rsidR="003C77F6" w:rsidRPr="002C0156">
        <w:t xml:space="preserve">See also section </w:t>
      </w:r>
      <w:r w:rsidR="00273B6C">
        <w:t>8.5</w:t>
      </w:r>
      <w:r w:rsidR="003C77F6" w:rsidRPr="002C0156">
        <w:t xml:space="preserve"> below</w:t>
      </w:r>
      <w:r w:rsidR="0000540F" w:rsidRPr="002C0156">
        <w:t>.</w:t>
      </w:r>
    </w:p>
    <w:p w14:paraId="3DC726C9" w14:textId="70545839" w:rsidR="00A32AEE" w:rsidRPr="002C0156" w:rsidRDefault="00A32AEE" w:rsidP="00F84F10">
      <w:pPr>
        <w:pStyle w:val="Heading4"/>
      </w:pPr>
      <w:r w:rsidRPr="002C0156">
        <w:t xml:space="preserve">For Appeals of Utilization Management (UM) decisions, the written </w:t>
      </w:r>
      <w:r w:rsidR="00E447E8" w:rsidRPr="002C0156">
        <w:t>letter</w:t>
      </w:r>
      <w:r w:rsidRPr="002C0156">
        <w:t xml:space="preserve"> of resolution </w:t>
      </w:r>
      <w:r w:rsidR="00BB2AAE" w:rsidRPr="002C0156">
        <w:t xml:space="preserve">of the Appeal </w:t>
      </w:r>
      <w:r w:rsidRPr="002C0156">
        <w:t>shall be sent to the Enrollee and the attending</w:t>
      </w:r>
      <w:r w:rsidR="005F28A2" w:rsidRPr="002C0156">
        <w:t xml:space="preserve"> Provider</w:t>
      </w:r>
      <w:r w:rsidR="00723776" w:rsidRPr="002C0156">
        <w:t xml:space="preserve">.  </w:t>
      </w:r>
      <w:r w:rsidR="00062DF0" w:rsidRPr="002C0156">
        <w:rPr>
          <w:rFonts w:eastAsia="Calibri"/>
        </w:rPr>
        <w:t>[</w:t>
      </w:r>
      <w:r w:rsidR="000F34D0" w:rsidRPr="002C0156">
        <w:rPr>
          <w:rFonts w:eastAsia="Calibri"/>
          <w:bCs w:val="0"/>
          <w:iCs w:val="0"/>
        </w:rPr>
        <w:t>42 CFR §438.408(a)</w:t>
      </w:r>
      <w:r w:rsidR="00062DF0" w:rsidRPr="002C0156">
        <w:rPr>
          <w:rFonts w:eastAsia="Calibri"/>
        </w:rPr>
        <w:t>]</w:t>
      </w:r>
    </w:p>
    <w:p w14:paraId="4F8C622A" w14:textId="1F0B3899" w:rsidR="0013376A" w:rsidRPr="002C0156" w:rsidRDefault="00A32AEE" w:rsidP="00F84F10">
      <w:pPr>
        <w:pStyle w:val="Heading4"/>
      </w:pPr>
      <w:r w:rsidRPr="002C0156">
        <w:lastRenderedPageBreak/>
        <w:t xml:space="preserve">The MCO must notify the Enrollee and attending </w:t>
      </w:r>
      <w:r w:rsidR="005F28A2" w:rsidRPr="002C0156">
        <w:t>Provider</w:t>
      </w:r>
      <w:r w:rsidRPr="002C0156">
        <w:t xml:space="preserve"> by telephone of its determination on an expedited appeal as expeditiously as the Enrollee’s medical condition requires, but no later than seventy-two (72) hours after receiving the expedited Appeal</w:t>
      </w:r>
      <w:r w:rsidR="00723776" w:rsidRPr="002C0156">
        <w:t xml:space="preserve">.  </w:t>
      </w:r>
      <w:r w:rsidR="008B6062" w:rsidRPr="002C0156">
        <w:rPr>
          <w:rFonts w:eastAsia="Calibri"/>
        </w:rPr>
        <w:t>[</w:t>
      </w:r>
      <w:r w:rsidR="000F34D0" w:rsidRPr="002C0156">
        <w:rPr>
          <w:rFonts w:eastAsia="Calibri"/>
          <w:bCs w:val="0"/>
          <w:iCs w:val="0"/>
        </w:rPr>
        <w:t>42 CFR §438.408(b)(3)</w:t>
      </w:r>
      <w:r w:rsidR="008B6062" w:rsidRPr="002C0156">
        <w:rPr>
          <w:rFonts w:eastAsia="Calibri"/>
        </w:rPr>
        <w:t>]</w:t>
      </w:r>
    </w:p>
    <w:p w14:paraId="1DBBB323" w14:textId="77777777" w:rsidR="004D2D6C" w:rsidRPr="002C0156" w:rsidRDefault="005F28A2" w:rsidP="00F84F10">
      <w:pPr>
        <w:pStyle w:val="Heading4"/>
      </w:pPr>
      <w:r w:rsidRPr="002C0156">
        <w:t>If an Enrollee or a</w:t>
      </w:r>
      <w:r w:rsidR="00ED6B69" w:rsidRPr="002C0156">
        <w:t xml:space="preserve">ttending </w:t>
      </w:r>
      <w:r w:rsidRPr="002C0156">
        <w:t>Provider</w:t>
      </w:r>
      <w:r w:rsidR="00ED6B69" w:rsidRPr="002C0156">
        <w:t xml:space="preserve"> is unsuccessful in an appeal of the UM determination, the MCO must provide: 1) a complete summary of the review findings</w:t>
      </w:r>
      <w:r w:rsidR="00396EE1" w:rsidRPr="002C0156">
        <w:t xml:space="preserve"> [42 CFR §438.408(d)(2)]</w:t>
      </w:r>
      <w:r w:rsidR="00ED6B69" w:rsidRPr="002C0156">
        <w:t>, 2) qualifications of the reviewer, 3) the relationship between the Enrollee’s diagnosis and the review criteria used, including the specific rationale for the reviewer’s decision</w:t>
      </w:r>
      <w:r w:rsidR="008B6062" w:rsidRPr="002C0156">
        <w:t>.</w:t>
      </w:r>
      <w:r w:rsidR="00ED6B69" w:rsidRPr="002C0156">
        <w:t xml:space="preserve"> </w:t>
      </w:r>
      <w:r w:rsidR="008B6062" w:rsidRPr="002C0156">
        <w:t>[</w:t>
      </w:r>
      <w:r w:rsidR="000F34D0" w:rsidRPr="002C0156">
        <w:t>42 CFR §438.408(d)(2)</w:t>
      </w:r>
      <w:r w:rsidR="008B6062" w:rsidRPr="002C0156">
        <w:t>]</w:t>
      </w:r>
      <w:r w:rsidR="004D2D6C" w:rsidRPr="002C0156">
        <w:t xml:space="preserve"> </w:t>
      </w:r>
    </w:p>
    <w:p w14:paraId="359A1437" w14:textId="44D40C99" w:rsidR="00DD4C13" w:rsidRPr="002C0156" w:rsidRDefault="004D2D6C" w:rsidP="00F84F10">
      <w:pPr>
        <w:pStyle w:val="Heading3"/>
      </w:pPr>
      <w:r w:rsidRPr="002C0156">
        <w:t xml:space="preserve"> </w:t>
      </w:r>
      <w:bookmarkStart w:id="3300" w:name="_Toc279050225"/>
      <w:bookmarkStart w:id="3301" w:name="_Toc466451651"/>
      <w:bookmarkStart w:id="3302" w:name="_Toc488144581"/>
      <w:bookmarkStart w:id="3303" w:name="_Toc209615494"/>
      <w:r w:rsidR="00A32AEE" w:rsidRPr="002C0156">
        <w:t>Reversed Appeal Resolutions</w:t>
      </w:r>
      <w:bookmarkEnd w:id="3300"/>
      <w:bookmarkEnd w:id="3301"/>
      <w:bookmarkEnd w:id="3302"/>
      <w:r w:rsidR="00DD4C13" w:rsidRPr="002C0156">
        <w:t>.</w:t>
      </w:r>
      <w:bookmarkEnd w:id="3303"/>
    </w:p>
    <w:p w14:paraId="3DC726CD" w14:textId="4275677A" w:rsidR="00A32AEE" w:rsidRPr="002C0156" w:rsidRDefault="00A32AEE" w:rsidP="00F84F10">
      <w:pPr>
        <w:pStyle w:val="3bodytext"/>
      </w:pPr>
      <w:r w:rsidRPr="002C0156">
        <w:t>If a decision by an MCO is reversed by the</w:t>
      </w:r>
      <w:r w:rsidR="00AE3689" w:rsidRPr="002C0156">
        <w:t xml:space="preserve"> Appeal</w:t>
      </w:r>
      <w:r w:rsidRPr="002C0156">
        <w:t xml:space="preserve"> </w:t>
      </w:r>
      <w:r w:rsidR="00BB2AAE" w:rsidRPr="002C0156">
        <w:t xml:space="preserve">or State </w:t>
      </w:r>
      <w:r w:rsidR="002C0BBE" w:rsidRPr="002C0156">
        <w:t>Appeal</w:t>
      </w:r>
      <w:r w:rsidR="00BB2AAE" w:rsidRPr="002C0156">
        <w:t xml:space="preserve"> </w:t>
      </w:r>
      <w:r w:rsidRPr="002C0156">
        <w:t>process, the MCO must</w:t>
      </w:r>
      <w:r w:rsidR="008B6062" w:rsidRPr="002C0156">
        <w:t xml:space="preserve"> [42 CFR §438.424]</w:t>
      </w:r>
      <w:r w:rsidR="00441DBA" w:rsidRPr="002C0156">
        <w:t>:</w:t>
      </w:r>
    </w:p>
    <w:p w14:paraId="3DC726CE" w14:textId="22B7A6BA" w:rsidR="00A32AEE" w:rsidRPr="002C0156" w:rsidRDefault="00BB2AAE" w:rsidP="00F84F10">
      <w:pPr>
        <w:pStyle w:val="Heading4"/>
      </w:pPr>
      <w:r w:rsidRPr="002C0156">
        <w:rPr>
          <w:rFonts w:eastAsia="Calibri"/>
          <w:bCs w:val="0"/>
          <w:iCs w:val="0"/>
        </w:rPr>
        <w:t>Authorize or provide the disputed services promptly and as expeditiously as the Enrollee's health condition requires but no later than seventy-two (72) hours from the date the MCO receives notice reversing the determination, if the services were not provided during the Appeal process</w:t>
      </w:r>
      <w:r w:rsidR="00A32AEE" w:rsidRPr="002C0156">
        <w:t>; and</w:t>
      </w:r>
    </w:p>
    <w:p w14:paraId="52E3FCA7" w14:textId="487A158D" w:rsidR="00DD4C13" w:rsidRPr="002C0156" w:rsidRDefault="00A32AEE" w:rsidP="00F84F10">
      <w:pPr>
        <w:pStyle w:val="Heading4"/>
      </w:pPr>
      <w:r w:rsidRPr="002C0156">
        <w:t>Pay for any services the Enrollee already received that are the subject of the Appeal</w:t>
      </w:r>
      <w:r w:rsidR="00BB2AAE" w:rsidRPr="002C0156">
        <w:t xml:space="preserve"> or State </w:t>
      </w:r>
      <w:r w:rsidR="002C0BBE" w:rsidRPr="002C0156">
        <w:t>Appeal</w:t>
      </w:r>
      <w:r w:rsidR="00DD4C13" w:rsidRPr="002C0156">
        <w:t>.</w:t>
      </w:r>
    </w:p>
    <w:p w14:paraId="7BA84D16" w14:textId="58E27B44" w:rsidR="00F657AA" w:rsidRPr="002C0156" w:rsidRDefault="00F657AA" w:rsidP="00F84F10">
      <w:pPr>
        <w:pStyle w:val="Heading2"/>
      </w:pPr>
      <w:bookmarkStart w:id="3304" w:name="_Ref488139309"/>
      <w:bookmarkStart w:id="3305" w:name="_Toc488144582"/>
      <w:bookmarkStart w:id="3306" w:name="_Toc209615495"/>
      <w:r w:rsidRPr="002C0156">
        <w:t xml:space="preserve">Continuation of Benefits Pending Appeal or State </w:t>
      </w:r>
      <w:bookmarkEnd w:id="3304"/>
      <w:bookmarkEnd w:id="3305"/>
      <w:r w:rsidR="002C0BBE" w:rsidRPr="002C0156">
        <w:t>Appeal</w:t>
      </w:r>
      <w:bookmarkEnd w:id="3306"/>
    </w:p>
    <w:p w14:paraId="2E8773C1" w14:textId="77777777" w:rsidR="00DD4C13" w:rsidRPr="002C0156" w:rsidRDefault="00F657AA" w:rsidP="00F84F10">
      <w:pPr>
        <w:pStyle w:val="Heading3"/>
      </w:pPr>
      <w:bookmarkStart w:id="3307" w:name="_Toc488144583"/>
      <w:bookmarkStart w:id="3308" w:name="_Toc209615496"/>
      <w:r w:rsidRPr="002C0156">
        <w:t>Continuation of Benefits Pending</w:t>
      </w:r>
      <w:r w:rsidR="000E221D" w:rsidRPr="002C0156">
        <w:t xml:space="preserve"> </w:t>
      </w:r>
      <w:r w:rsidRPr="002C0156">
        <w:t>Resolution of Appeal</w:t>
      </w:r>
      <w:bookmarkEnd w:id="3307"/>
      <w:r w:rsidR="00DD4C13" w:rsidRPr="002C0156">
        <w:t>.</w:t>
      </w:r>
      <w:bookmarkEnd w:id="3308"/>
    </w:p>
    <w:p w14:paraId="0004D387" w14:textId="72B7AEE4" w:rsidR="00DD4C13" w:rsidRPr="002C0156" w:rsidRDefault="00F657AA" w:rsidP="00F84F10">
      <w:pPr>
        <w:pStyle w:val="Heading4"/>
        <w:rPr>
          <w:rFonts w:eastAsia="Calibri"/>
          <w:bCs w:val="0"/>
          <w:iCs w:val="0"/>
        </w:rPr>
      </w:pPr>
      <w:r w:rsidRPr="002C0156">
        <w:t>If an Enrollee files an Appeal with the MCO</w:t>
      </w:r>
      <w:r w:rsidR="00723776" w:rsidRPr="002C0156">
        <w:t xml:space="preserve"> </w:t>
      </w:r>
      <w:r w:rsidRPr="002C0156">
        <w:t>and requests continuation of benefits within the time allowed, the MCO</w:t>
      </w:r>
      <w:r w:rsidR="00A84B0D" w:rsidRPr="002C0156">
        <w:t xml:space="preserve"> </w:t>
      </w:r>
      <w:r w:rsidRPr="002C0156">
        <w:t xml:space="preserve">may not reduce or terminate the service until ten (10) days after a written decision is issued in response to that Appeal or thirty (30) days in the case of Nursing Facility Level of Care determinations as described in section </w:t>
      </w:r>
      <w:r w:rsidR="00273B6C">
        <w:t>6.1.25</w:t>
      </w:r>
      <w:r w:rsidRPr="002C0156">
        <w:t>, unless</w:t>
      </w:r>
      <w:r w:rsidR="004672CE" w:rsidRPr="002C0156">
        <w:t xml:space="preserve"> </w:t>
      </w:r>
      <w:r w:rsidRPr="002C0156">
        <w:t>the Enrollee withdraws the Appeal</w:t>
      </w:r>
      <w:r w:rsidR="00723776" w:rsidRPr="002C0156">
        <w:t xml:space="preserve">.  </w:t>
      </w:r>
      <w:r w:rsidR="00A84DF7" w:rsidRPr="002C0156">
        <w:rPr>
          <w:rFonts w:eastAsia="Calibri"/>
        </w:rPr>
        <w:t>Providers may not request continuation of benefits</w:t>
      </w:r>
      <w:r w:rsidR="00723776" w:rsidRPr="002C0156">
        <w:rPr>
          <w:rFonts w:eastAsia="Calibri"/>
        </w:rPr>
        <w:t xml:space="preserve">.  </w:t>
      </w:r>
      <w:r w:rsidR="00A84DF7" w:rsidRPr="002C0156">
        <w:rPr>
          <w:rFonts w:eastAsia="Calibri"/>
        </w:rPr>
        <w:t>“Within the time allowed” means the request is made on or before the date that is ten (10) days after the MCO sends the DTR, or the effective date of reduction or denial of services on the DTR, whichever is later</w:t>
      </w:r>
      <w:r w:rsidR="00723776" w:rsidRPr="002C0156">
        <w:rPr>
          <w:rFonts w:eastAsia="Calibri"/>
        </w:rPr>
        <w:t xml:space="preserve">.  </w:t>
      </w:r>
      <w:r w:rsidR="00A84DF7" w:rsidRPr="002C0156">
        <w:rPr>
          <w:rFonts w:eastAsia="Calibri"/>
        </w:rPr>
        <w:t>The time period of the original authorization must not have expired</w:t>
      </w:r>
      <w:r w:rsidR="00723776" w:rsidRPr="002C0156">
        <w:rPr>
          <w:rFonts w:eastAsia="Calibri"/>
        </w:rPr>
        <w:t xml:space="preserve">.  </w:t>
      </w:r>
      <w:r w:rsidR="008B6062" w:rsidRPr="002C0156">
        <w:rPr>
          <w:rFonts w:eastAsia="Calibri"/>
          <w:bCs w:val="0"/>
          <w:iCs w:val="0"/>
        </w:rPr>
        <w:t>[42 CFR §438.420(b)]</w:t>
      </w:r>
      <w:r w:rsidR="00BA56DF" w:rsidRPr="002C0156">
        <w:rPr>
          <w:rFonts w:eastAsia="Calibri"/>
          <w:bCs w:val="0"/>
          <w:iCs w:val="0"/>
        </w:rPr>
        <w:t xml:space="preserve">  See </w:t>
      </w:r>
      <w:r w:rsidR="00D5681E" w:rsidRPr="002C0156">
        <w:rPr>
          <w:rFonts w:eastAsia="Calibri"/>
          <w:bCs w:val="0"/>
          <w:iCs w:val="0"/>
        </w:rPr>
        <w:t xml:space="preserve">also </w:t>
      </w:r>
      <w:r w:rsidR="00BA56DF" w:rsidRPr="002C0156">
        <w:rPr>
          <w:rFonts w:eastAsia="Calibri"/>
          <w:bCs w:val="0"/>
          <w:iCs w:val="0"/>
        </w:rPr>
        <w:t>42 CFR §§422.632 and 422.629(l)(10(iv) for continuation of Medicare benefits during an appeal of Medicare benefits</w:t>
      </w:r>
      <w:r w:rsidR="00DD4C13" w:rsidRPr="002C0156">
        <w:rPr>
          <w:rFonts w:eastAsia="Calibri"/>
          <w:bCs w:val="0"/>
          <w:iCs w:val="0"/>
        </w:rPr>
        <w:t>.</w:t>
      </w:r>
    </w:p>
    <w:p w14:paraId="51088307" w14:textId="77777777" w:rsidR="004D2D6C" w:rsidRPr="002C0156" w:rsidRDefault="00A84DF7" w:rsidP="00F84F10">
      <w:pPr>
        <w:pStyle w:val="Heading4"/>
      </w:pPr>
      <w:r w:rsidRPr="002C0156">
        <w:rPr>
          <w:rFonts w:eastAsia="Calibri"/>
          <w:bCs w:val="0"/>
          <w:iCs w:val="0"/>
        </w:rPr>
        <w:t xml:space="preserve">In the case of a reduction or termination of ongoing </w:t>
      </w:r>
      <w:r w:rsidR="008B6062" w:rsidRPr="002C0156">
        <w:rPr>
          <w:rFonts w:eastAsia="Calibri"/>
          <w:bCs w:val="0"/>
          <w:iCs w:val="0"/>
        </w:rPr>
        <w:t xml:space="preserve">(previously authorized) </w:t>
      </w:r>
      <w:r w:rsidRPr="002C0156">
        <w:rPr>
          <w:rFonts w:eastAsia="Calibri"/>
          <w:bCs w:val="0"/>
          <w:iCs w:val="0"/>
        </w:rPr>
        <w:t>services, services must be continued pending the outcome of the Appeal if there is an order for services by an authorized Provider</w:t>
      </w:r>
      <w:r w:rsidR="008B6062" w:rsidRPr="002C0156">
        <w:rPr>
          <w:rFonts w:eastAsia="Calibri"/>
          <w:bCs w:val="0"/>
          <w:iCs w:val="0"/>
        </w:rPr>
        <w:t>.</w:t>
      </w:r>
      <w:r w:rsidR="000967AC" w:rsidRPr="002C0156">
        <w:t xml:space="preserve"> </w:t>
      </w:r>
      <w:r w:rsidR="008B6062" w:rsidRPr="002C0156">
        <w:t>[</w:t>
      </w:r>
      <w:r w:rsidR="000967AC" w:rsidRPr="002C0156">
        <w:t xml:space="preserve">42 CFR </w:t>
      </w:r>
      <w:r w:rsidR="00980149" w:rsidRPr="002C0156">
        <w:t>§</w:t>
      </w:r>
      <w:r w:rsidR="000967AC" w:rsidRPr="002C0156">
        <w:t>438.420(b)(3)</w:t>
      </w:r>
      <w:r w:rsidR="008B6062" w:rsidRPr="002C0156">
        <w:t>]</w:t>
      </w:r>
      <w:r w:rsidR="004D2D6C" w:rsidRPr="002C0156">
        <w:t xml:space="preserve"> </w:t>
      </w:r>
    </w:p>
    <w:p w14:paraId="57B73B1D" w14:textId="4E978613" w:rsidR="00DD4C13" w:rsidRPr="002C0156" w:rsidRDefault="004D2D6C" w:rsidP="00F84F10">
      <w:pPr>
        <w:pStyle w:val="Heading3"/>
      </w:pPr>
      <w:r w:rsidRPr="002C0156">
        <w:t xml:space="preserve"> </w:t>
      </w:r>
      <w:bookmarkStart w:id="3309" w:name="_Toc488144584"/>
      <w:bookmarkStart w:id="3310" w:name="_Toc209615497"/>
      <w:r w:rsidR="00F657AA" w:rsidRPr="002C0156">
        <w:t xml:space="preserve">Continuation of Benefits Pending Resolution of State </w:t>
      </w:r>
      <w:bookmarkEnd w:id="3309"/>
      <w:r w:rsidR="002C0BBE" w:rsidRPr="002C0156">
        <w:t>Appeal</w:t>
      </w:r>
      <w:r w:rsidR="00DD4C13" w:rsidRPr="002C0156">
        <w:t>.</w:t>
      </w:r>
      <w:bookmarkEnd w:id="3310"/>
    </w:p>
    <w:p w14:paraId="403870EC" w14:textId="2E58E575" w:rsidR="00F657AA" w:rsidRPr="002C0156" w:rsidRDefault="00F657AA" w:rsidP="00F84F10">
      <w:pPr>
        <w:pStyle w:val="Heading4"/>
      </w:pPr>
      <w:r w:rsidRPr="002C0156">
        <w:t xml:space="preserve">If the Enrollee files a written request for a State </w:t>
      </w:r>
      <w:r w:rsidR="002C0BBE" w:rsidRPr="002C0156">
        <w:t>Appeal</w:t>
      </w:r>
      <w:r w:rsidRPr="002C0156">
        <w:t xml:space="preserve"> with the STATE and requests continuation of benefits within the time allowed, the MCO</w:t>
      </w:r>
      <w:r w:rsidR="00A84B0D" w:rsidRPr="002C0156">
        <w:t xml:space="preserve"> </w:t>
      </w:r>
      <w:r w:rsidRPr="002C0156">
        <w:t xml:space="preserve">may not reduce or terminate the service until the STATE issues a written decision in the State </w:t>
      </w:r>
      <w:r w:rsidR="002C0BBE" w:rsidRPr="002C0156">
        <w:t>Appeal</w:t>
      </w:r>
      <w:r w:rsidRPr="002C0156">
        <w:t xml:space="preserve">, or the Enrollee withdraws the request for a State </w:t>
      </w:r>
      <w:r w:rsidR="002C0BBE" w:rsidRPr="002C0156">
        <w:t>Appeal</w:t>
      </w:r>
      <w:r w:rsidR="00723776" w:rsidRPr="002C0156">
        <w:t xml:space="preserve">.  </w:t>
      </w:r>
      <w:r w:rsidR="00A84DF7" w:rsidRPr="002C0156">
        <w:rPr>
          <w:rFonts w:eastAsia="Calibri"/>
        </w:rPr>
        <w:t>“Within the time allowed” means the request is made on or before the date that is ten (10) days after the MCO sends its notice of resolution of Appeal</w:t>
      </w:r>
      <w:r w:rsidR="00723776" w:rsidRPr="002C0156">
        <w:rPr>
          <w:rFonts w:eastAsia="Calibri"/>
        </w:rPr>
        <w:t xml:space="preserve">.  </w:t>
      </w:r>
      <w:r w:rsidR="008B6062" w:rsidRPr="002C0156">
        <w:rPr>
          <w:rFonts w:eastAsia="Calibri"/>
          <w:bCs w:val="0"/>
          <w:iCs w:val="0"/>
        </w:rPr>
        <w:t>[42 CFR §438.420(b); Minnesota Statutes, §256B.69, subd. 18]</w:t>
      </w:r>
    </w:p>
    <w:p w14:paraId="505D5423" w14:textId="2655BC41" w:rsidR="004D2D6C" w:rsidRPr="002C0156" w:rsidRDefault="00F657AA" w:rsidP="00F84F10">
      <w:pPr>
        <w:pStyle w:val="Heading4"/>
      </w:pPr>
      <w:r w:rsidRPr="002C0156">
        <w:t xml:space="preserve">In the case of a reduction or termination of ongoing services under section </w:t>
      </w:r>
      <w:r w:rsidR="00273B6C">
        <w:t>8.3</w:t>
      </w:r>
      <w:r w:rsidRPr="002C0156">
        <w:t>, services must be continued pending outcome of all Appeal</w:t>
      </w:r>
      <w:r w:rsidR="000967AC" w:rsidRPr="002C0156">
        <w:t xml:space="preserve"> or State </w:t>
      </w:r>
      <w:r w:rsidR="002C0BBE" w:rsidRPr="002C0156">
        <w:t>Appeal</w:t>
      </w:r>
      <w:r w:rsidRPr="002C0156">
        <w:t xml:space="preserve">s if there is an existing order for services by </w:t>
      </w:r>
      <w:r w:rsidR="00A84DF7" w:rsidRPr="002C0156">
        <w:t xml:space="preserve">an authorized </w:t>
      </w:r>
      <w:r w:rsidRPr="002C0156">
        <w:t>Provider</w:t>
      </w:r>
      <w:r w:rsidR="00723776" w:rsidRPr="002C0156">
        <w:t>.</w:t>
      </w:r>
      <w:r w:rsidR="00425B04">
        <w:t xml:space="preserve"> </w:t>
      </w:r>
      <w:r w:rsidR="008B6062" w:rsidRPr="002C0156">
        <w:t>[42 CFR §438.420(b)(3)]</w:t>
      </w:r>
      <w:r w:rsidR="004D2D6C" w:rsidRPr="002C0156">
        <w:t xml:space="preserve"> </w:t>
      </w:r>
    </w:p>
    <w:p w14:paraId="287A8E51" w14:textId="27719609" w:rsidR="00DD4C13" w:rsidRPr="002C0156" w:rsidRDefault="004D2D6C" w:rsidP="00F84F10">
      <w:pPr>
        <w:pStyle w:val="Heading3"/>
      </w:pPr>
      <w:r w:rsidRPr="002C0156">
        <w:lastRenderedPageBreak/>
        <w:t xml:space="preserve"> </w:t>
      </w:r>
      <w:bookmarkStart w:id="3311" w:name="_Toc488144585"/>
      <w:bookmarkStart w:id="3312" w:name="_Toc209615498"/>
      <w:r w:rsidR="00F657AA" w:rsidRPr="002C0156">
        <w:t>Upheld Appeal Resolutions</w:t>
      </w:r>
      <w:bookmarkEnd w:id="3311"/>
      <w:r w:rsidR="00DD4C13" w:rsidRPr="002C0156">
        <w:t>.</w:t>
      </w:r>
      <w:bookmarkEnd w:id="3312"/>
    </w:p>
    <w:p w14:paraId="59C6378B" w14:textId="2E472BF9" w:rsidR="00DD4C13" w:rsidRPr="002C0156" w:rsidRDefault="00F657AA" w:rsidP="00F84F10">
      <w:pPr>
        <w:pStyle w:val="3bodytext"/>
      </w:pPr>
      <w:r w:rsidRPr="002C0156">
        <w:t xml:space="preserve">If the final resolution of the appeal is adverse to the Enrollee, that is the MCO decision is upheld the MCO may </w:t>
      </w:r>
      <w:r w:rsidR="000967AC" w:rsidRPr="002C0156">
        <w:t xml:space="preserve">institute recovery procedures against the Enrollee (consistent with State policy) for </w:t>
      </w:r>
      <w:r w:rsidRPr="002C0156">
        <w:t xml:space="preserve">the cost of the services furnished to the Enrollee while the </w:t>
      </w:r>
      <w:r w:rsidR="000967AC" w:rsidRPr="002C0156">
        <w:t>A</w:t>
      </w:r>
      <w:r w:rsidRPr="002C0156">
        <w:t xml:space="preserve">ppeal </w:t>
      </w:r>
      <w:r w:rsidR="000967AC" w:rsidRPr="002C0156">
        <w:t xml:space="preserve">or State </w:t>
      </w:r>
      <w:r w:rsidR="002C0BBE" w:rsidRPr="002C0156">
        <w:t>Appeal</w:t>
      </w:r>
      <w:r w:rsidR="000967AC" w:rsidRPr="002C0156">
        <w:t xml:space="preserve"> </w:t>
      </w:r>
      <w:r w:rsidRPr="002C0156">
        <w:t xml:space="preserve">was pending, to the extent that the services were </w:t>
      </w:r>
      <w:r w:rsidR="000967AC" w:rsidRPr="002C0156">
        <w:t>furnished solely because of the requirements of</w:t>
      </w:r>
      <w:r w:rsidRPr="002C0156">
        <w:t xml:space="preserve"> 42 CFR </w:t>
      </w:r>
      <w:r w:rsidR="00980149" w:rsidRPr="002C0156">
        <w:t>§</w:t>
      </w:r>
      <w:r w:rsidRPr="002C0156">
        <w:t>438.420(d)</w:t>
      </w:r>
      <w:r w:rsidR="00DD4C13" w:rsidRPr="002C0156">
        <w:t>.</w:t>
      </w:r>
    </w:p>
    <w:p w14:paraId="44D328EC" w14:textId="77777777" w:rsidR="00DD4C13" w:rsidRPr="002C0156" w:rsidRDefault="00A32AEE" w:rsidP="00F84F10">
      <w:pPr>
        <w:pStyle w:val="Heading2"/>
      </w:pPr>
      <w:bookmarkStart w:id="3313" w:name="_Toc248215127"/>
      <w:bookmarkStart w:id="3314" w:name="_Toc216259011"/>
      <w:bookmarkStart w:id="3315" w:name="_Toc248291623"/>
      <w:bookmarkStart w:id="3316" w:name="_Toc279050228"/>
      <w:bookmarkStart w:id="3317" w:name="_Toc466451654"/>
      <w:bookmarkStart w:id="3318" w:name="_Toc488144586"/>
      <w:bookmarkStart w:id="3319" w:name="_Toc209615499"/>
      <w:r w:rsidRPr="002C0156">
        <w:t>Maintenance of Grievance and Appeal Records</w:t>
      </w:r>
      <w:bookmarkEnd w:id="3313"/>
      <w:bookmarkEnd w:id="3314"/>
      <w:bookmarkEnd w:id="3315"/>
      <w:bookmarkEnd w:id="3316"/>
      <w:bookmarkEnd w:id="3317"/>
      <w:bookmarkEnd w:id="3318"/>
      <w:r w:rsidR="00DD4C13" w:rsidRPr="002C0156">
        <w:t>.</w:t>
      </w:r>
      <w:bookmarkEnd w:id="3319"/>
    </w:p>
    <w:p w14:paraId="691AC7F8" w14:textId="69EFB8AD" w:rsidR="00DD4C13" w:rsidRPr="002C0156" w:rsidRDefault="00A32AEE" w:rsidP="00F84F10">
      <w:pPr>
        <w:pStyle w:val="2bodytext"/>
      </w:pPr>
      <w:r w:rsidRPr="002C0156">
        <w:t xml:space="preserve">The MCO must maintain and make available upon request by the STATE its records of all Grievances, DTRs, Appeals and State </w:t>
      </w:r>
      <w:r w:rsidR="002C0BBE" w:rsidRPr="002C0156">
        <w:t>Appeal</w:t>
      </w:r>
      <w:r w:rsidRPr="002C0156">
        <w:t>s</w:t>
      </w:r>
      <w:r w:rsidR="00DD4C13" w:rsidRPr="002C0156">
        <w:t>.</w:t>
      </w:r>
    </w:p>
    <w:p w14:paraId="3CFE32C8" w14:textId="77777777" w:rsidR="00DD4C13" w:rsidRPr="002C0156" w:rsidRDefault="00A32AEE" w:rsidP="00F84F10">
      <w:pPr>
        <w:pStyle w:val="Heading2"/>
        <w:keepNext w:val="0"/>
      </w:pPr>
      <w:bookmarkStart w:id="3320" w:name="_Toc248215128"/>
      <w:bookmarkStart w:id="3321" w:name="_Toc216259012"/>
      <w:bookmarkStart w:id="3322" w:name="_Toc248291624"/>
      <w:bookmarkStart w:id="3323" w:name="_Toc279050229"/>
      <w:bookmarkStart w:id="3324" w:name="_Toc466451655"/>
      <w:bookmarkStart w:id="3325" w:name="_Toc488144587"/>
      <w:bookmarkStart w:id="3326" w:name="_Ref517688541"/>
      <w:bookmarkStart w:id="3327" w:name="_Ref517691993"/>
      <w:bookmarkStart w:id="3328" w:name="_Ref138165365"/>
      <w:bookmarkStart w:id="3329" w:name="_Toc209615500"/>
      <w:r w:rsidRPr="002C0156">
        <w:t xml:space="preserve">Reporting of </w:t>
      </w:r>
      <w:r w:rsidR="00741071" w:rsidRPr="002C0156">
        <w:t xml:space="preserve">DTRs, </w:t>
      </w:r>
      <w:r w:rsidRPr="002C0156">
        <w:t xml:space="preserve">Grievances </w:t>
      </w:r>
      <w:r w:rsidR="00741071" w:rsidRPr="002C0156">
        <w:t xml:space="preserve">and Appeals </w:t>
      </w:r>
      <w:r w:rsidRPr="002C0156">
        <w:t>to the STATE</w:t>
      </w:r>
      <w:bookmarkEnd w:id="3320"/>
      <w:bookmarkEnd w:id="3321"/>
      <w:bookmarkEnd w:id="3322"/>
      <w:bookmarkEnd w:id="3323"/>
      <w:bookmarkEnd w:id="3324"/>
      <w:bookmarkEnd w:id="3325"/>
      <w:bookmarkEnd w:id="3326"/>
      <w:bookmarkEnd w:id="3327"/>
      <w:r w:rsidR="00DD4C13" w:rsidRPr="002C0156">
        <w:t>.</w:t>
      </w:r>
      <w:bookmarkEnd w:id="3328"/>
      <w:bookmarkEnd w:id="3329"/>
    </w:p>
    <w:p w14:paraId="0193FE37" w14:textId="77777777" w:rsidR="00666486" w:rsidRPr="002C0156" w:rsidRDefault="00741071" w:rsidP="00F84F10">
      <w:pPr>
        <w:pStyle w:val="2bodytext"/>
      </w:pPr>
      <w:r w:rsidRPr="002C0156">
        <w:t>The MCO must submit to the STATE electronic reports of all DTRS, oral and written Grievances, and oral and written Appeals, respectively, with the following requirements</w:t>
      </w:r>
      <w:r w:rsidR="00F17AA3" w:rsidRPr="002C0156">
        <w:t xml:space="preserve"> [Minnesota Rules, Part 9500.1463]</w:t>
      </w:r>
      <w:r w:rsidRPr="002C0156">
        <w:t xml:space="preserve">: </w:t>
      </w:r>
      <w:bookmarkStart w:id="3330" w:name="_Hlk138155785"/>
    </w:p>
    <w:p w14:paraId="6DD6CEF3" w14:textId="7A80FDD1" w:rsidR="00666486" w:rsidRPr="002C0156" w:rsidRDefault="00666486" w:rsidP="00F84F10">
      <w:pPr>
        <w:pStyle w:val="heading3NotTOClevel3"/>
      </w:pPr>
      <w:r w:rsidRPr="002C0156">
        <w:t xml:space="preserve">A listing of all grievances still pending or in process (not yet resolved) as of the </w:t>
      </w:r>
      <w:r w:rsidR="0004463F">
        <w:t>last</w:t>
      </w:r>
      <w:r w:rsidRPr="002C0156">
        <w:t xml:space="preserve"> day of December of the previous Contract Year, and a listing of appeals still pending or in process (not yet resolved) as of the </w:t>
      </w:r>
      <w:r w:rsidR="0004463F">
        <w:t>last</w:t>
      </w:r>
      <w:r w:rsidRPr="002C0156">
        <w:t xml:space="preserve"> day of December of the previous Contract Year.  This report is due  </w:t>
      </w:r>
      <w:r w:rsidR="0004463F">
        <w:t xml:space="preserve">January 30 </w:t>
      </w:r>
      <w:r w:rsidRPr="002C0156">
        <w:t>of the Contract Year.</w:t>
      </w:r>
      <w:bookmarkEnd w:id="3330"/>
    </w:p>
    <w:p w14:paraId="6C58481C" w14:textId="69FFA25D" w:rsidR="00741071" w:rsidRPr="002C0156" w:rsidRDefault="00741071" w:rsidP="00F84F10">
      <w:pPr>
        <w:pStyle w:val="heading3NotTOClevel3"/>
      </w:pPr>
      <w:r w:rsidRPr="002C0156">
        <w:t xml:space="preserve">Each </w:t>
      </w:r>
      <w:r w:rsidR="00666486" w:rsidRPr="002C0156">
        <w:t xml:space="preserve">quarterly </w:t>
      </w:r>
      <w:r w:rsidRPr="002C0156">
        <w:t xml:space="preserve">report shall be submitted  per STATE technical specifications, including identifying oral and written Grievances and Appeals separately in order to track both types of filed grievances; </w:t>
      </w:r>
    </w:p>
    <w:p w14:paraId="406BD28B" w14:textId="674C6F27" w:rsidR="00C6537E" w:rsidRPr="002C0156" w:rsidRDefault="00C6537E" w:rsidP="00F84F10">
      <w:pPr>
        <w:pStyle w:val="heading3NotTOClevel3"/>
      </w:pPr>
      <w:bookmarkStart w:id="3331" w:name="_Ref138167777"/>
      <w:r w:rsidRPr="002C0156">
        <w:t>The MCO must use the most specific code appropriate and may only use “other” when the situation cannot be described by another code.</w:t>
      </w:r>
      <w:bookmarkEnd w:id="3331"/>
    </w:p>
    <w:p w14:paraId="11D34EFD" w14:textId="6DCE57BA" w:rsidR="00741071" w:rsidRPr="002C0156" w:rsidRDefault="00741071" w:rsidP="00F84F10">
      <w:pPr>
        <w:pStyle w:val="heading3NotTOClevel3"/>
      </w:pPr>
      <w:r w:rsidRPr="002C0156">
        <w:t xml:space="preserve">The reports are submitted through  via MN-ITS; </w:t>
      </w:r>
    </w:p>
    <w:p w14:paraId="7289FA47" w14:textId="77777777" w:rsidR="00741071" w:rsidRPr="002C0156" w:rsidRDefault="00741071" w:rsidP="00F84F10">
      <w:pPr>
        <w:pStyle w:val="heading3NotTOClevel3"/>
      </w:pPr>
      <w:r w:rsidRPr="002C0156">
        <w:t xml:space="preserve">The reports are due on or before the 30th day of the month following the end of the quarter, for: </w:t>
      </w:r>
    </w:p>
    <w:p w14:paraId="48A151E1" w14:textId="77777777" w:rsidR="004D2D6C" w:rsidRPr="002C0156" w:rsidRDefault="00741071" w:rsidP="00F84F10">
      <w:pPr>
        <w:pStyle w:val="Heading4"/>
      </w:pPr>
      <w:r w:rsidRPr="002C0156">
        <w:t>All DTRs issued in the previous quarter;</w:t>
      </w:r>
      <w:r w:rsidR="004D2D6C" w:rsidRPr="002C0156">
        <w:t xml:space="preserve"> </w:t>
      </w:r>
    </w:p>
    <w:p w14:paraId="43FFCAB2" w14:textId="6FCEF8BB" w:rsidR="00741071" w:rsidRPr="002C0156" w:rsidRDefault="004D2D6C" w:rsidP="00F84F10">
      <w:pPr>
        <w:pStyle w:val="Heading4"/>
      </w:pPr>
      <w:r w:rsidRPr="002C0156">
        <w:t xml:space="preserve"> </w:t>
      </w:r>
      <w:r w:rsidR="00741071" w:rsidRPr="002C0156">
        <w:t xml:space="preserve">All oral and written Grievances resolved in the previous quarter, and </w:t>
      </w:r>
    </w:p>
    <w:p w14:paraId="470FE6EE" w14:textId="6BB6AE0B" w:rsidR="00741071" w:rsidRPr="002C0156" w:rsidRDefault="00741071" w:rsidP="00F84F10">
      <w:pPr>
        <w:pStyle w:val="Heading4"/>
      </w:pPr>
      <w:r w:rsidRPr="002C0156">
        <w:t>All oral and written Appeals resolved in the previous quarter.</w:t>
      </w:r>
    </w:p>
    <w:p w14:paraId="32B53629" w14:textId="149CB131" w:rsidR="00DD4C13" w:rsidRPr="002C0156" w:rsidRDefault="00A32AEE" w:rsidP="00F84F10">
      <w:pPr>
        <w:pStyle w:val="Heading2"/>
      </w:pPr>
      <w:bookmarkStart w:id="3332" w:name="_Toc248215132"/>
      <w:bookmarkStart w:id="3333" w:name="_Toc216259016"/>
      <w:bookmarkStart w:id="3334" w:name="_Toc248291628"/>
      <w:bookmarkStart w:id="3335" w:name="_Toc279050233"/>
      <w:bookmarkStart w:id="3336" w:name="_Toc466451658"/>
      <w:bookmarkStart w:id="3337" w:name="_Toc488144590"/>
      <w:bookmarkStart w:id="3338" w:name="_Toc209615501"/>
      <w:r w:rsidRPr="002C0156">
        <w:t xml:space="preserve">State </w:t>
      </w:r>
      <w:r w:rsidR="002C0BBE" w:rsidRPr="002C0156">
        <w:t>Appeal</w:t>
      </w:r>
      <w:r w:rsidRPr="002C0156">
        <w:t>s</w:t>
      </w:r>
      <w:bookmarkEnd w:id="3332"/>
      <w:bookmarkEnd w:id="3333"/>
      <w:bookmarkEnd w:id="3334"/>
      <w:bookmarkEnd w:id="3335"/>
      <w:bookmarkEnd w:id="3336"/>
      <w:bookmarkEnd w:id="3337"/>
      <w:r w:rsidR="00DD4C13" w:rsidRPr="002C0156">
        <w:t>.</w:t>
      </w:r>
      <w:bookmarkEnd w:id="3338"/>
    </w:p>
    <w:p w14:paraId="1CCBA499" w14:textId="60420D08" w:rsidR="00DD4C13" w:rsidRPr="002C0156" w:rsidRDefault="00A32AEE" w:rsidP="00F84F10">
      <w:pPr>
        <w:pStyle w:val="Heading3"/>
      </w:pPr>
      <w:bookmarkStart w:id="3339" w:name="_Toc279050234"/>
      <w:bookmarkStart w:id="3340" w:name="_Toc466451659"/>
      <w:bookmarkStart w:id="3341" w:name="_Toc488144591"/>
      <w:bookmarkStart w:id="3342" w:name="_Toc209615502"/>
      <w:r w:rsidRPr="002C0156">
        <w:t xml:space="preserve">Matters </w:t>
      </w:r>
      <w:r w:rsidR="00F00375" w:rsidRPr="002C0156">
        <w:t>H</w:t>
      </w:r>
      <w:r w:rsidRPr="002C0156">
        <w:t xml:space="preserve">eard by State </w:t>
      </w:r>
      <w:r w:rsidR="002C0BBE" w:rsidRPr="002C0156">
        <w:t>Appeal</w:t>
      </w:r>
      <w:r w:rsidRPr="002C0156">
        <w:t xml:space="preserve"> </w:t>
      </w:r>
      <w:r w:rsidR="00EF7A25" w:rsidRPr="002C0156">
        <w:t>Human Services Judge</w:t>
      </w:r>
      <w:bookmarkEnd w:id="3339"/>
      <w:bookmarkEnd w:id="3340"/>
      <w:bookmarkEnd w:id="3341"/>
      <w:r w:rsidR="00DD4C13" w:rsidRPr="002C0156">
        <w:t>.</w:t>
      </w:r>
      <w:bookmarkEnd w:id="3342"/>
    </w:p>
    <w:p w14:paraId="072E79AD" w14:textId="0B5E4B94" w:rsidR="0013376A" w:rsidRPr="002C0156" w:rsidRDefault="008B6062" w:rsidP="00F84F10">
      <w:pPr>
        <w:pStyle w:val="3bodytext"/>
      </w:pPr>
      <w:r w:rsidRPr="002C0156">
        <w:t>T</w:t>
      </w:r>
      <w:r w:rsidR="00A32AEE" w:rsidRPr="002C0156">
        <w:t xml:space="preserve">he State </w:t>
      </w:r>
      <w:r w:rsidR="002C0BBE" w:rsidRPr="002C0156">
        <w:t>Appeal</w:t>
      </w:r>
      <w:r w:rsidR="00A32AEE" w:rsidRPr="002C0156">
        <w:t xml:space="preserve"> </w:t>
      </w:r>
      <w:r w:rsidR="00EF7A25" w:rsidRPr="002C0156">
        <w:t>Human Services Judges</w:t>
      </w:r>
      <w:r w:rsidR="00A32AEE" w:rsidRPr="002C0156">
        <w:t xml:space="preserve"> may review any Action by the MCO, as Action is defined in section </w:t>
      </w:r>
      <w:r w:rsidR="00273B6C">
        <w:t>2.3</w:t>
      </w:r>
      <w:r w:rsidR="00723776" w:rsidRPr="002C0156">
        <w:t xml:space="preserve">.  </w:t>
      </w:r>
      <w:r w:rsidRPr="002C0156">
        <w:t>T</w:t>
      </w:r>
      <w:r w:rsidR="00EF7A25" w:rsidRPr="002C0156">
        <w:t xml:space="preserve">he parties to the State </w:t>
      </w:r>
      <w:r w:rsidR="002C0BBE" w:rsidRPr="002C0156">
        <w:t>Appeal</w:t>
      </w:r>
      <w:r w:rsidR="00EF7A25" w:rsidRPr="002C0156">
        <w:t xml:space="preserve"> include the MCO, the Enrollee, his or her representative, or the legal representative of a deceased Enrollee’s estate</w:t>
      </w:r>
      <w:r w:rsidR="00723776" w:rsidRPr="002C0156">
        <w:t xml:space="preserve">. </w:t>
      </w:r>
      <w:r w:rsidRPr="002C0156">
        <w:t>[42 CFR §438.408(f)(3); Minnesota Statutes, §§256.045 and 256.0451]</w:t>
      </w:r>
      <w:r w:rsidR="00723776" w:rsidRPr="002C0156">
        <w:t xml:space="preserve"> </w:t>
      </w:r>
    </w:p>
    <w:p w14:paraId="13D52FFB" w14:textId="77777777" w:rsidR="00DD4C13" w:rsidRPr="002C0156" w:rsidRDefault="00A32AEE" w:rsidP="00F84F10">
      <w:pPr>
        <w:pStyle w:val="Heading3"/>
      </w:pPr>
      <w:bookmarkStart w:id="3343" w:name="_Toc279050235"/>
      <w:bookmarkStart w:id="3344" w:name="_Toc466451660"/>
      <w:bookmarkStart w:id="3345" w:name="_Toc488144592"/>
      <w:bookmarkStart w:id="3346" w:name="_Toc209615503"/>
      <w:r w:rsidRPr="002C0156">
        <w:t>Standard Hearing Decisions</w:t>
      </w:r>
      <w:bookmarkEnd w:id="3343"/>
      <w:bookmarkEnd w:id="3344"/>
      <w:bookmarkEnd w:id="3345"/>
      <w:r w:rsidR="00DD4C13" w:rsidRPr="002C0156">
        <w:t>.</w:t>
      </w:r>
      <w:bookmarkEnd w:id="3346"/>
    </w:p>
    <w:p w14:paraId="2C456F9B" w14:textId="77777777" w:rsidR="004D2D6C" w:rsidRPr="002C0156" w:rsidRDefault="00A32AEE" w:rsidP="00F84F10">
      <w:pPr>
        <w:pStyle w:val="Heading4"/>
      </w:pPr>
      <w:r w:rsidRPr="002C0156">
        <w:t xml:space="preserve">The Enrollee, or the Provider acting on behalf of the Enrollee with the Enrollee’s written consent, may file a request for a State </w:t>
      </w:r>
      <w:r w:rsidR="002C0BBE" w:rsidRPr="002C0156">
        <w:t>Appeal</w:t>
      </w:r>
      <w:r w:rsidR="000967AC" w:rsidRPr="002C0156">
        <w:t xml:space="preserve"> after exhaustion of the MCO’s Appeals process but</w:t>
      </w:r>
      <w:r w:rsidRPr="002C0156">
        <w:t xml:space="preserve"> </w:t>
      </w:r>
      <w:r w:rsidR="00A84DF7" w:rsidRPr="002C0156">
        <w:t xml:space="preserve">no later than </w:t>
      </w:r>
      <w:r w:rsidR="000967AC" w:rsidRPr="002C0156">
        <w:t>one hundred and twenty (120)</w:t>
      </w:r>
      <w:r w:rsidR="00723776" w:rsidRPr="002C0156">
        <w:t xml:space="preserve"> </w:t>
      </w:r>
      <w:r w:rsidRPr="002C0156">
        <w:t xml:space="preserve">days </w:t>
      </w:r>
      <w:r w:rsidR="00A84DF7" w:rsidRPr="002C0156">
        <w:t xml:space="preserve">from the </w:t>
      </w:r>
      <w:r w:rsidRPr="002C0156">
        <w:t>Appeal decision</w:t>
      </w:r>
      <w:r w:rsidR="008B6062" w:rsidRPr="002C0156">
        <w:t>.</w:t>
      </w:r>
      <w:r w:rsidR="000967AC" w:rsidRPr="002C0156">
        <w:t xml:space="preserve"> </w:t>
      </w:r>
      <w:r w:rsidR="008B6062" w:rsidRPr="002C0156">
        <w:t>[</w:t>
      </w:r>
      <w:r w:rsidR="000967AC" w:rsidRPr="002C0156">
        <w:t xml:space="preserve">42 CFR </w:t>
      </w:r>
      <w:r w:rsidR="00980149" w:rsidRPr="002C0156">
        <w:t>§</w:t>
      </w:r>
      <w:r w:rsidR="000967AC" w:rsidRPr="002C0156">
        <w:t>438.408(f)(2)</w:t>
      </w:r>
      <w:r w:rsidR="008B6062" w:rsidRPr="002C0156">
        <w:t>]</w:t>
      </w:r>
      <w:r w:rsidR="004D2D6C" w:rsidRPr="002C0156">
        <w:t xml:space="preserve"> </w:t>
      </w:r>
    </w:p>
    <w:p w14:paraId="0D24264E" w14:textId="7ED764BF" w:rsidR="0013376A" w:rsidRPr="002C0156" w:rsidRDefault="004D2D6C" w:rsidP="00F84F10">
      <w:pPr>
        <w:pStyle w:val="Heading4"/>
      </w:pPr>
      <w:r w:rsidRPr="002C0156">
        <w:lastRenderedPageBreak/>
        <w:t xml:space="preserve"> </w:t>
      </w:r>
      <w:r w:rsidR="008B6062" w:rsidRPr="002C0156">
        <w:t>T</w:t>
      </w:r>
      <w:r w:rsidR="00A32AEE" w:rsidRPr="002C0156">
        <w:t xml:space="preserve">he STATE must take final administrative action on any request for a State </w:t>
      </w:r>
      <w:r w:rsidR="002C0BBE" w:rsidRPr="002C0156">
        <w:t>Appeal</w:t>
      </w:r>
      <w:r w:rsidR="00A32AEE" w:rsidRPr="002C0156">
        <w:t xml:space="preserve"> within ninety (90) days of the date the request for a State </w:t>
      </w:r>
      <w:r w:rsidR="002C0BBE" w:rsidRPr="002C0156">
        <w:t>Appeal</w:t>
      </w:r>
      <w:r w:rsidR="00A32AEE" w:rsidRPr="002C0156">
        <w:t xml:space="preserve"> was filed</w:t>
      </w:r>
      <w:r w:rsidR="00723776" w:rsidRPr="002C0156">
        <w:t xml:space="preserve">.  </w:t>
      </w:r>
      <w:r w:rsidR="008B6062" w:rsidRPr="002C0156">
        <w:t>[42 CFR §431.244(f)]</w:t>
      </w:r>
    </w:p>
    <w:p w14:paraId="3DC726F2" w14:textId="714C09E2" w:rsidR="00A32AEE" w:rsidRPr="002C0156" w:rsidRDefault="00F00375" w:rsidP="00F84F10">
      <w:pPr>
        <w:pStyle w:val="Heading4"/>
      </w:pPr>
      <w:r w:rsidRPr="002C0156">
        <w:t xml:space="preserve">The </w:t>
      </w:r>
      <w:r w:rsidR="00A32AEE" w:rsidRPr="002C0156">
        <w:t>MCO must cooperate with the STATE in determining the date the Enrollee filed an Appeal with the MCO, including but not limited to:</w:t>
      </w:r>
    </w:p>
    <w:p w14:paraId="3DC726F3" w14:textId="09DCCE8F" w:rsidR="00A32AEE" w:rsidRPr="002C0156" w:rsidRDefault="00A32AEE" w:rsidP="00F84F10">
      <w:pPr>
        <w:pStyle w:val="Heading5"/>
      </w:pPr>
      <w:r w:rsidRPr="002C0156">
        <w:t xml:space="preserve">The MCO shall name a specific contact for the State </w:t>
      </w:r>
      <w:r w:rsidR="002C0BBE" w:rsidRPr="002C0156">
        <w:t>Appeal</w:t>
      </w:r>
      <w:r w:rsidRPr="002C0156">
        <w:t xml:space="preserve"> Office to contact for information about:</w:t>
      </w:r>
      <w:r w:rsidR="00723776" w:rsidRPr="002C0156">
        <w:t xml:space="preserve"> </w:t>
      </w:r>
      <w:r w:rsidRPr="002C0156">
        <w:t>a) an Appeal of the same issue filed at the MCO, b) the date the Appeal was filed, and c) the date of resolution of the Appeal;</w:t>
      </w:r>
    </w:p>
    <w:p w14:paraId="3DC726F4" w14:textId="7E37F318" w:rsidR="00A32AEE" w:rsidRPr="002C0156" w:rsidRDefault="00A32AEE" w:rsidP="00F84F10">
      <w:pPr>
        <w:pStyle w:val="Heading5"/>
      </w:pPr>
      <w:r w:rsidRPr="002C0156">
        <w:t xml:space="preserve">The MCO shall respond with the following information about an Appeal within </w:t>
      </w:r>
      <w:r w:rsidR="00620659" w:rsidRPr="002C0156">
        <w:t>five (5)</w:t>
      </w:r>
      <w:r w:rsidRPr="002C0156">
        <w:t xml:space="preserve"> </w:t>
      </w:r>
      <w:r w:rsidR="00136CB2" w:rsidRPr="002C0156">
        <w:t>business</w:t>
      </w:r>
      <w:r w:rsidRPr="002C0156">
        <w:t xml:space="preserve"> day</w:t>
      </w:r>
      <w:r w:rsidR="00620659" w:rsidRPr="002C0156">
        <w:t>s</w:t>
      </w:r>
      <w:r w:rsidRPr="002C0156">
        <w:t xml:space="preserve"> of receiving the request from the State </w:t>
      </w:r>
      <w:r w:rsidR="002C0BBE" w:rsidRPr="002C0156">
        <w:t>Appeal</w:t>
      </w:r>
      <w:r w:rsidRPr="002C0156">
        <w:t xml:space="preserve"> Office: a) whether an Appeal was filed with an MCO; b) the date the Appeal was filed; c) the resolution of the Appeal</w:t>
      </w:r>
      <w:r w:rsidR="00F00375" w:rsidRPr="002C0156">
        <w:t xml:space="preserve">; </w:t>
      </w:r>
      <w:r w:rsidR="00A84ED3" w:rsidRPr="002C0156">
        <w:t xml:space="preserve">and </w:t>
      </w:r>
      <w:r w:rsidR="00F00375" w:rsidRPr="002C0156">
        <w:t>d)</w:t>
      </w:r>
      <w:r w:rsidRPr="002C0156">
        <w:t xml:space="preserve"> the date it was resolved; and</w:t>
      </w:r>
    </w:p>
    <w:p w14:paraId="7EFFB26C" w14:textId="651F9687" w:rsidR="00DD4C13" w:rsidRPr="002C0156" w:rsidRDefault="00A32AEE" w:rsidP="00F84F10">
      <w:pPr>
        <w:pStyle w:val="Heading5"/>
      </w:pPr>
      <w:r w:rsidRPr="002C0156">
        <w:t xml:space="preserve">The MCO shall notify the STATE and the State </w:t>
      </w:r>
      <w:r w:rsidR="002C0BBE" w:rsidRPr="002C0156">
        <w:t>Appeal</w:t>
      </w:r>
      <w:r w:rsidRPr="002C0156">
        <w:t xml:space="preserve"> Office of changes to the name or phone number of the contact within one </w:t>
      </w:r>
      <w:r w:rsidR="00620659" w:rsidRPr="002C0156">
        <w:t xml:space="preserve">(1) </w:t>
      </w:r>
      <w:r w:rsidR="00136CB2" w:rsidRPr="002C0156">
        <w:t>business</w:t>
      </w:r>
      <w:r w:rsidRPr="002C0156">
        <w:t xml:space="preserve"> day of any change</w:t>
      </w:r>
      <w:r w:rsidR="00DD4C13" w:rsidRPr="002C0156">
        <w:t>.</w:t>
      </w:r>
    </w:p>
    <w:p w14:paraId="73BE5784" w14:textId="6E371F11" w:rsidR="00DD4C13" w:rsidRPr="002C0156" w:rsidRDefault="00A32AEE" w:rsidP="00F84F10">
      <w:pPr>
        <w:pStyle w:val="Heading3"/>
      </w:pPr>
      <w:bookmarkStart w:id="3347" w:name="_Toc279050236"/>
      <w:bookmarkStart w:id="3348" w:name="_Toc466451661"/>
      <w:bookmarkStart w:id="3349" w:name="_Toc488144593"/>
      <w:bookmarkStart w:id="3350" w:name="_Toc209615504"/>
      <w:r w:rsidRPr="002C0156">
        <w:t xml:space="preserve">Costs of State </w:t>
      </w:r>
      <w:bookmarkEnd w:id="3347"/>
      <w:bookmarkEnd w:id="3348"/>
      <w:bookmarkEnd w:id="3349"/>
      <w:r w:rsidR="002C0BBE" w:rsidRPr="002C0156">
        <w:t>Appeal</w:t>
      </w:r>
      <w:r w:rsidR="00DD4C13" w:rsidRPr="002C0156">
        <w:t>.</w:t>
      </w:r>
      <w:bookmarkEnd w:id="3350"/>
    </w:p>
    <w:p w14:paraId="05422494" w14:textId="0441343F" w:rsidR="0013376A" w:rsidRPr="002C0156" w:rsidRDefault="00A32AEE" w:rsidP="00F84F10">
      <w:pPr>
        <w:pStyle w:val="3bodytext"/>
      </w:pPr>
      <w:r w:rsidRPr="002C0156">
        <w:t xml:space="preserve">The MCO shall provide reimbursement to the Enrollee for transportation, </w:t>
      </w:r>
      <w:r w:rsidR="00F00375" w:rsidRPr="002C0156">
        <w:t>c</w:t>
      </w:r>
      <w:r w:rsidRPr="002C0156">
        <w:t>hild care, photocopying,</w:t>
      </w:r>
      <w:r w:rsidR="00723776" w:rsidRPr="002C0156">
        <w:t xml:space="preserve"> </w:t>
      </w:r>
      <w:r w:rsidRPr="002C0156">
        <w:t xml:space="preserve">witness fee, and other necessary and reasonable costs incurred by the Enrollee or former Enrollee in connection with a request for State </w:t>
      </w:r>
      <w:r w:rsidR="002C0BBE" w:rsidRPr="002C0156">
        <w:t>Appeal</w:t>
      </w:r>
      <w:r w:rsidR="00723776" w:rsidRPr="002C0156">
        <w:t xml:space="preserve">.  </w:t>
      </w:r>
      <w:r w:rsidRPr="002C0156">
        <w:t>Necessary and reasonable costs shall not include the Enrollee’s legal fees and costs, or other consulting fees and costs incurred by or on behalf of the Enrollee</w:t>
      </w:r>
      <w:r w:rsidR="00723776" w:rsidRPr="002C0156">
        <w:t xml:space="preserve">.  </w:t>
      </w:r>
      <w:r w:rsidR="008B6062" w:rsidRPr="002C0156">
        <w:t>[42 CFR §431.250]</w:t>
      </w:r>
    </w:p>
    <w:p w14:paraId="1F313722" w14:textId="77777777" w:rsidR="00DD4C13" w:rsidRPr="002C0156" w:rsidRDefault="00A32AEE" w:rsidP="00F84F10">
      <w:pPr>
        <w:pStyle w:val="Heading3"/>
      </w:pPr>
      <w:bookmarkStart w:id="3351" w:name="_Toc279050237"/>
      <w:bookmarkStart w:id="3352" w:name="_Toc466451662"/>
      <w:bookmarkStart w:id="3353" w:name="_Toc488144594"/>
      <w:bookmarkStart w:id="3354" w:name="_Toc209615505"/>
      <w:r w:rsidRPr="002C0156">
        <w:t>Expedited Hearing Decisions</w:t>
      </w:r>
      <w:bookmarkEnd w:id="3351"/>
      <w:bookmarkEnd w:id="3352"/>
      <w:bookmarkEnd w:id="3353"/>
      <w:r w:rsidR="00DD4C13" w:rsidRPr="002C0156">
        <w:t>.</w:t>
      </w:r>
      <w:bookmarkEnd w:id="3354"/>
    </w:p>
    <w:p w14:paraId="7088EA3F" w14:textId="1C393CD9" w:rsidR="00DD4C13" w:rsidRPr="002C0156" w:rsidRDefault="00A32AEE" w:rsidP="00F84F10">
      <w:pPr>
        <w:pStyle w:val="Heading4"/>
      </w:pPr>
      <w:r w:rsidRPr="002C0156">
        <w:t xml:space="preserve">The STATE must take final action within three (3) </w:t>
      </w:r>
      <w:r w:rsidR="009B6A6A" w:rsidRPr="002C0156">
        <w:t>business days</w:t>
      </w:r>
      <w:r w:rsidRPr="002C0156">
        <w:t xml:space="preserve"> of receipt of the file from the MCO on a request for an expedited State </w:t>
      </w:r>
      <w:r w:rsidR="002C0BBE" w:rsidRPr="002C0156">
        <w:t>Appeal</w:t>
      </w:r>
      <w:r w:rsidRPr="002C0156">
        <w:t xml:space="preserve">, or a request from the Enrollee which meets the criteria of 42 CFR </w:t>
      </w:r>
      <w:r w:rsidR="00980149" w:rsidRPr="002C0156">
        <w:t>§</w:t>
      </w:r>
      <w:r w:rsidRPr="002C0156">
        <w:t>438.410(a)</w:t>
      </w:r>
      <w:r w:rsidR="00DD4C13" w:rsidRPr="002C0156">
        <w:t>.</w:t>
      </w:r>
    </w:p>
    <w:p w14:paraId="4AFD452C" w14:textId="1F6CD3C9" w:rsidR="00DD4C13" w:rsidRPr="002C0156" w:rsidRDefault="00A32AEE" w:rsidP="00F84F10">
      <w:pPr>
        <w:pStyle w:val="Heading4"/>
      </w:pPr>
      <w:r w:rsidRPr="002C0156">
        <w:t xml:space="preserve">The MCO must send the </w:t>
      </w:r>
      <w:r w:rsidR="000967AC" w:rsidRPr="002C0156">
        <w:t xml:space="preserve">case </w:t>
      </w:r>
      <w:r w:rsidRPr="002C0156">
        <w:t xml:space="preserve">file to the State </w:t>
      </w:r>
      <w:r w:rsidR="002C0BBE" w:rsidRPr="002C0156">
        <w:t>Appeal</w:t>
      </w:r>
      <w:r w:rsidRPr="002C0156">
        <w:t xml:space="preserve"> Office as expeditiously as the Enrollee’s health requires, not to exceed one (1) </w:t>
      </w:r>
      <w:r w:rsidR="00136CB2" w:rsidRPr="002C0156">
        <w:t>business</w:t>
      </w:r>
      <w:r w:rsidRPr="002C0156">
        <w:t xml:space="preserve"> day</w:t>
      </w:r>
      <w:r w:rsidR="00DD4C13" w:rsidRPr="002C0156">
        <w:t>.</w:t>
      </w:r>
    </w:p>
    <w:p w14:paraId="482C51E4" w14:textId="6958A3BF" w:rsidR="00DD4C13" w:rsidRPr="002C0156" w:rsidRDefault="00A32AEE" w:rsidP="00F84F10">
      <w:pPr>
        <w:pStyle w:val="Heading3"/>
      </w:pPr>
      <w:bookmarkStart w:id="3355" w:name="_Toc279050239"/>
      <w:bookmarkStart w:id="3356" w:name="_Toc466451664"/>
      <w:bookmarkStart w:id="3357" w:name="_Toc488144595"/>
      <w:bookmarkStart w:id="3358" w:name="_Toc209615506"/>
      <w:r w:rsidRPr="002C0156">
        <w:t xml:space="preserve">Compliance with State </w:t>
      </w:r>
      <w:r w:rsidR="002C0BBE" w:rsidRPr="002C0156">
        <w:t>Appeal</w:t>
      </w:r>
      <w:r w:rsidRPr="002C0156">
        <w:t xml:space="preserve"> Resolutions</w:t>
      </w:r>
      <w:bookmarkEnd w:id="3355"/>
      <w:bookmarkEnd w:id="3356"/>
      <w:bookmarkEnd w:id="3357"/>
      <w:r w:rsidR="00DD4C13" w:rsidRPr="002C0156">
        <w:t>.</w:t>
      </w:r>
      <w:bookmarkEnd w:id="3358"/>
    </w:p>
    <w:p w14:paraId="47689EEC" w14:textId="0E6FFA46" w:rsidR="00DD4C13" w:rsidRPr="002C0156" w:rsidRDefault="00F00375" w:rsidP="00F84F10">
      <w:pPr>
        <w:pStyle w:val="Heading4"/>
      </w:pPr>
      <w:r w:rsidRPr="002C0156">
        <w:t>Compliance with Decision</w:t>
      </w:r>
      <w:r w:rsidR="00F90114" w:rsidRPr="002C0156">
        <w:t>s</w:t>
      </w:r>
      <w:r w:rsidR="00723776" w:rsidRPr="002C0156">
        <w:t xml:space="preserve">.  </w:t>
      </w:r>
      <w:r w:rsidR="00A32AEE" w:rsidRPr="002C0156">
        <w:t xml:space="preserve">The MCO must comply with the decision in the State </w:t>
      </w:r>
      <w:r w:rsidR="002C0BBE" w:rsidRPr="002C0156">
        <w:t>Appeal</w:t>
      </w:r>
      <w:r w:rsidR="00A32AEE" w:rsidRPr="002C0156">
        <w:t xml:space="preserve"> promptly and as expeditiously as Enrollee’s health condition requires</w:t>
      </w:r>
      <w:r w:rsidR="00DD4C13" w:rsidRPr="002C0156">
        <w:t>.</w:t>
      </w:r>
    </w:p>
    <w:p w14:paraId="5EA85B5B" w14:textId="77777777" w:rsidR="004D2D6C" w:rsidRPr="002C0156" w:rsidRDefault="00F00375" w:rsidP="00F84F10">
      <w:pPr>
        <w:pStyle w:val="Heading4"/>
      </w:pPr>
      <w:r w:rsidRPr="002C0156">
        <w:t>MCO’s Responsibility for Payment of Services</w:t>
      </w:r>
      <w:r w:rsidR="00723776" w:rsidRPr="002C0156">
        <w:t xml:space="preserve">.  </w:t>
      </w:r>
      <w:r w:rsidR="00A32AEE" w:rsidRPr="002C0156">
        <w:t xml:space="preserve">If the MCO’s Action is not sustained by the State </w:t>
      </w:r>
      <w:r w:rsidR="002C0BBE" w:rsidRPr="002C0156">
        <w:t>Appeal</w:t>
      </w:r>
      <w:r w:rsidR="00A32AEE" w:rsidRPr="002C0156">
        <w:t xml:space="preserve"> decision, the MCO must promptly </w:t>
      </w:r>
      <w:r w:rsidR="000967AC" w:rsidRPr="002C0156">
        <w:t xml:space="preserve">authorize or </w:t>
      </w:r>
      <w:r w:rsidR="00A32AEE" w:rsidRPr="002C0156">
        <w:t xml:space="preserve">pay for any services the Enrollee received that are the subject of the State </w:t>
      </w:r>
      <w:r w:rsidR="002C0BBE" w:rsidRPr="002C0156">
        <w:t>Appeal</w:t>
      </w:r>
      <w:r w:rsidR="00723776" w:rsidRPr="002C0156">
        <w:t xml:space="preserve">.  </w:t>
      </w:r>
      <w:r w:rsidR="000967AC" w:rsidRPr="002C0156">
        <w:t>Services must be provided as expeditiously as the Enrollee’s health condition requires but not later than within seventy-two (72) hours after notice to the MCO</w:t>
      </w:r>
      <w:r w:rsidR="008B6062" w:rsidRPr="002C0156">
        <w:t>.</w:t>
      </w:r>
      <w:r w:rsidR="000967AC" w:rsidRPr="002C0156">
        <w:t xml:space="preserve"> </w:t>
      </w:r>
      <w:r w:rsidR="008B6062" w:rsidRPr="002C0156">
        <w:t>[</w:t>
      </w:r>
      <w:r w:rsidR="000967AC" w:rsidRPr="002C0156">
        <w:t xml:space="preserve">42 CFR </w:t>
      </w:r>
      <w:r w:rsidR="00980149" w:rsidRPr="002C0156">
        <w:t>§</w:t>
      </w:r>
      <w:r w:rsidR="000967AC" w:rsidRPr="002C0156">
        <w:t>438.424</w:t>
      </w:r>
      <w:r w:rsidR="008B6062" w:rsidRPr="002C0156">
        <w:t>]</w:t>
      </w:r>
      <w:r w:rsidR="004D2D6C" w:rsidRPr="002C0156">
        <w:t xml:space="preserve"> </w:t>
      </w:r>
    </w:p>
    <w:p w14:paraId="1A719625" w14:textId="76405956" w:rsidR="0013376A" w:rsidRPr="002C0156" w:rsidRDefault="004D2D6C" w:rsidP="00F84F10">
      <w:pPr>
        <w:pStyle w:val="Heading4"/>
      </w:pPr>
      <w:r w:rsidRPr="002C0156">
        <w:t xml:space="preserve"> </w:t>
      </w:r>
      <w:r w:rsidR="00F00375" w:rsidRPr="002C0156">
        <w:t xml:space="preserve">Upheld State </w:t>
      </w:r>
      <w:r w:rsidR="002C0BBE" w:rsidRPr="002C0156">
        <w:t>Appeal</w:t>
      </w:r>
      <w:r w:rsidR="00F00375" w:rsidRPr="002C0156">
        <w:t xml:space="preserve"> Resolutions</w:t>
      </w:r>
      <w:r w:rsidR="00723776" w:rsidRPr="002C0156">
        <w:t xml:space="preserve">.  </w:t>
      </w:r>
      <w:r w:rsidR="00A32AEE" w:rsidRPr="002C0156">
        <w:t xml:space="preserve">If the MCO’s </w:t>
      </w:r>
      <w:r w:rsidR="00F00375" w:rsidRPr="002C0156">
        <w:t>A</w:t>
      </w:r>
      <w:r w:rsidR="00A32AEE" w:rsidRPr="002C0156">
        <w:t xml:space="preserve">ction is sustained by the State </w:t>
      </w:r>
      <w:r w:rsidR="002C0BBE" w:rsidRPr="002C0156">
        <w:t>Appeal</w:t>
      </w:r>
      <w:r w:rsidR="00A32AEE" w:rsidRPr="002C0156">
        <w:t xml:space="preserve"> decision, the MCO may institute procedures </w:t>
      </w:r>
      <w:r w:rsidR="000967AC" w:rsidRPr="002C0156">
        <w:t xml:space="preserve">against the Enrollee (consistent with State policy) </w:t>
      </w:r>
      <w:r w:rsidR="00A32AEE" w:rsidRPr="002C0156">
        <w:t>to recover the cost of medical services furnished solely by reason of section</w:t>
      </w:r>
      <w:r w:rsidR="00F17C6F" w:rsidRPr="002C0156">
        <w:t xml:space="preserve"> </w:t>
      </w:r>
      <w:r w:rsidR="00273B6C">
        <w:t>8.5</w:t>
      </w:r>
      <w:r w:rsidR="00723776" w:rsidRPr="002C0156">
        <w:t xml:space="preserve">.  </w:t>
      </w:r>
      <w:r w:rsidR="008B6062" w:rsidRPr="002C0156">
        <w:rPr>
          <w:rFonts w:eastAsia="Calibri"/>
          <w:bCs w:val="0"/>
          <w:iCs w:val="0"/>
        </w:rPr>
        <w:t xml:space="preserve">[42 CFR §438.424(b)] </w:t>
      </w:r>
    </w:p>
    <w:p w14:paraId="5427BBBC" w14:textId="77777777" w:rsidR="00DD4C13" w:rsidRPr="002C0156" w:rsidRDefault="00A32AEE" w:rsidP="00F84F10">
      <w:pPr>
        <w:pStyle w:val="Heading3"/>
      </w:pPr>
      <w:bookmarkStart w:id="3359" w:name="_Toc279050240"/>
      <w:bookmarkStart w:id="3360" w:name="_Toc466451665"/>
      <w:bookmarkStart w:id="3361" w:name="_Toc488144596"/>
      <w:bookmarkStart w:id="3362" w:name="_Toc209615507"/>
      <w:r w:rsidRPr="002C0156">
        <w:t xml:space="preserve">Representation </w:t>
      </w:r>
      <w:r w:rsidR="00FA770E" w:rsidRPr="002C0156">
        <w:t xml:space="preserve">and Defense </w:t>
      </w:r>
      <w:r w:rsidRPr="002C0156">
        <w:t>of MCO Determinations</w:t>
      </w:r>
      <w:bookmarkEnd w:id="3359"/>
      <w:bookmarkEnd w:id="3360"/>
      <w:bookmarkEnd w:id="3361"/>
      <w:r w:rsidR="00DD4C13" w:rsidRPr="002C0156">
        <w:t>.</w:t>
      </w:r>
      <w:bookmarkEnd w:id="3362"/>
    </w:p>
    <w:p w14:paraId="01488169" w14:textId="679B49D0" w:rsidR="00DD4C13" w:rsidRPr="002C0156" w:rsidRDefault="00A32AEE" w:rsidP="00F84F10">
      <w:pPr>
        <w:pStyle w:val="3bodytext"/>
      </w:pPr>
      <w:r w:rsidRPr="002C0156">
        <w:t xml:space="preserve">The MCO agrees that it is the responsibility of the MCO to represent and defend all MCO determinations at the State </w:t>
      </w:r>
      <w:r w:rsidR="002C0BBE" w:rsidRPr="002C0156">
        <w:t>Appeal</w:t>
      </w:r>
      <w:r w:rsidRPr="002C0156">
        <w:t xml:space="preserve"> </w:t>
      </w:r>
      <w:r w:rsidR="00FA770E" w:rsidRPr="002C0156">
        <w:t xml:space="preserve">including compliance with the access to files and appeal summary requirements of Minnesota Statutes, </w:t>
      </w:r>
      <w:r w:rsidR="00980149" w:rsidRPr="002C0156">
        <w:t>§</w:t>
      </w:r>
      <w:r w:rsidR="00FA770E" w:rsidRPr="002C0156">
        <w:t>256.0451, subd</w:t>
      </w:r>
      <w:r w:rsidR="00A84ED3" w:rsidRPr="002C0156">
        <w:t>s</w:t>
      </w:r>
      <w:r w:rsidR="00FA770E" w:rsidRPr="002C0156">
        <w:t xml:space="preserve"> 2 and 3, </w:t>
      </w:r>
      <w:r w:rsidRPr="002C0156">
        <w:t>and at any subsequent judicial reviews involving that determination</w:t>
      </w:r>
      <w:r w:rsidR="00723776" w:rsidRPr="002C0156">
        <w:t xml:space="preserve">.  </w:t>
      </w:r>
      <w:r w:rsidRPr="002C0156">
        <w:t xml:space="preserve">The MCO must receive the advice and consent of </w:t>
      </w:r>
      <w:r w:rsidRPr="002C0156">
        <w:lastRenderedPageBreak/>
        <w:t>the STATE before appealing any subsequent judicial decisions adverse to the Commissioner’s Order</w:t>
      </w:r>
      <w:r w:rsidR="00723776" w:rsidRPr="002C0156">
        <w:t xml:space="preserve">.  </w:t>
      </w:r>
      <w:r w:rsidRPr="002C0156">
        <w:t>The MCO agrees that the STATE shall provide necessary information, but that the STATE shall not assume any costs associated with such representation</w:t>
      </w:r>
      <w:r w:rsidR="00723776" w:rsidRPr="002C0156">
        <w:t xml:space="preserve">.  </w:t>
      </w:r>
      <w:r w:rsidRPr="002C0156">
        <w:t xml:space="preserve">The STATE shall notify the MCO in a timely manner of any State </w:t>
      </w:r>
      <w:r w:rsidR="002C0BBE" w:rsidRPr="002C0156">
        <w:t>Appeal</w:t>
      </w:r>
      <w:r w:rsidRPr="002C0156">
        <w:t>s that involve the MCO</w:t>
      </w:r>
      <w:r w:rsidR="00DD4C13" w:rsidRPr="002C0156">
        <w:t>.</w:t>
      </w:r>
    </w:p>
    <w:p w14:paraId="3EAC8617" w14:textId="77777777" w:rsidR="00DD4C13" w:rsidRPr="002C0156" w:rsidRDefault="00A32AEE" w:rsidP="00F84F10">
      <w:pPr>
        <w:pStyle w:val="Heading3"/>
      </w:pPr>
      <w:bookmarkStart w:id="3363" w:name="_Toc279050241"/>
      <w:bookmarkStart w:id="3364" w:name="_Ref460480501"/>
      <w:bookmarkStart w:id="3365" w:name="_Ref460481427"/>
      <w:bookmarkStart w:id="3366" w:name="_Toc466451666"/>
      <w:bookmarkStart w:id="3367" w:name="_Ref488138922"/>
      <w:bookmarkStart w:id="3368" w:name="_Toc488144597"/>
      <w:bookmarkStart w:id="3369" w:name="_Ref488229980"/>
      <w:bookmarkStart w:id="3370" w:name="_Toc209615508"/>
      <w:r w:rsidRPr="002C0156">
        <w:t>External Review</w:t>
      </w:r>
      <w:r w:rsidR="000967AC" w:rsidRPr="002C0156">
        <w:t xml:space="preserve"> or Medical Review</w:t>
      </w:r>
      <w:r w:rsidRPr="002C0156">
        <w:t xml:space="preserve"> Participation</w:t>
      </w:r>
      <w:bookmarkEnd w:id="3363"/>
      <w:bookmarkEnd w:id="3364"/>
      <w:bookmarkEnd w:id="3365"/>
      <w:bookmarkEnd w:id="3366"/>
      <w:bookmarkEnd w:id="3367"/>
      <w:bookmarkEnd w:id="3368"/>
      <w:bookmarkEnd w:id="3369"/>
      <w:r w:rsidR="00DD4C13" w:rsidRPr="002C0156">
        <w:t>.</w:t>
      </w:r>
      <w:bookmarkEnd w:id="3370"/>
    </w:p>
    <w:p w14:paraId="69382702" w14:textId="2D111DFA" w:rsidR="00DD4C13" w:rsidRPr="002C0156" w:rsidRDefault="00A32AEE" w:rsidP="00F84F10">
      <w:pPr>
        <w:pStyle w:val="3bodytext"/>
      </w:pPr>
      <w:r w:rsidRPr="002C0156">
        <w:t xml:space="preserve">In the course of a </w:t>
      </w:r>
      <w:r w:rsidR="00A75391" w:rsidRPr="002C0156">
        <w:t xml:space="preserve">State </w:t>
      </w:r>
      <w:r w:rsidR="002C0BBE" w:rsidRPr="002C0156">
        <w:t>Appeal</w:t>
      </w:r>
      <w:r w:rsidR="00294EA4" w:rsidRPr="002C0156">
        <w:t>, a</w:t>
      </w:r>
      <w:r w:rsidRPr="002C0156">
        <w:t>n Enrollee may request an external review pursuant to</w:t>
      </w:r>
      <w:r w:rsidR="00723776" w:rsidRPr="002C0156">
        <w:t xml:space="preserve"> </w:t>
      </w:r>
      <w:r w:rsidR="000967AC" w:rsidRPr="002C0156">
        <w:t>42 CFR</w:t>
      </w:r>
      <w:r w:rsidR="007D50FB" w:rsidRPr="002C0156">
        <w:t xml:space="preserve"> §</w:t>
      </w:r>
      <w:r w:rsidR="000967AC" w:rsidRPr="002C0156">
        <w:t xml:space="preserve">438.408(f) and </w:t>
      </w:r>
      <w:r w:rsidRPr="002C0156">
        <w:t xml:space="preserve">Minnesota Statutes, </w:t>
      </w:r>
      <w:r w:rsidR="00980149" w:rsidRPr="002C0156">
        <w:t>§</w:t>
      </w:r>
      <w:r w:rsidRPr="002C0156">
        <w:t xml:space="preserve">62Q.73, </w:t>
      </w:r>
      <w:r w:rsidR="008C6718" w:rsidRPr="002C0156">
        <w:t>subd. </w:t>
      </w:r>
      <w:r w:rsidRPr="002C0156">
        <w:t>2</w:t>
      </w:r>
      <w:r w:rsidR="007D50FB" w:rsidRPr="002C0156">
        <w:t>(b)</w:t>
      </w:r>
      <w:r w:rsidR="00723776" w:rsidRPr="002C0156">
        <w:t xml:space="preserve">.  </w:t>
      </w:r>
      <w:r w:rsidRPr="002C0156">
        <w:t xml:space="preserve">The MCO must participate in the external review process in accordance with this section and must comply with the process as specified in Minnesota Statutes, </w:t>
      </w:r>
      <w:r w:rsidR="00980149" w:rsidRPr="002C0156">
        <w:t>§</w:t>
      </w:r>
      <w:r w:rsidR="007D50FB" w:rsidRPr="002C0156">
        <w:t>§</w:t>
      </w:r>
      <w:r w:rsidRPr="002C0156">
        <w:t xml:space="preserve">62Q.73, </w:t>
      </w:r>
      <w:r w:rsidR="008C6718" w:rsidRPr="002C0156">
        <w:t>subd</w:t>
      </w:r>
      <w:r w:rsidR="00664555" w:rsidRPr="002C0156">
        <w:t>s</w:t>
      </w:r>
      <w:r w:rsidR="008C6718" w:rsidRPr="002C0156">
        <w:t>. </w:t>
      </w:r>
      <w:r w:rsidR="007D50FB" w:rsidRPr="002C0156">
        <w:t xml:space="preserve">2, </w:t>
      </w:r>
      <w:r w:rsidRPr="002C0156">
        <w:t>6</w:t>
      </w:r>
      <w:r w:rsidR="00D62585" w:rsidRPr="002C0156">
        <w:t xml:space="preserve"> </w:t>
      </w:r>
      <w:r w:rsidR="00664555" w:rsidRPr="002C0156">
        <w:t xml:space="preserve">and </w:t>
      </w:r>
      <w:r w:rsidR="007D50FB" w:rsidRPr="002C0156">
        <w:t>256.045, subds. 3a, 4 and 5</w:t>
      </w:r>
      <w:r w:rsidR="00DD4C13" w:rsidRPr="002C0156">
        <w:t>.</w:t>
      </w:r>
    </w:p>
    <w:p w14:paraId="326CC623" w14:textId="77777777" w:rsidR="00DD4C13" w:rsidRPr="002C0156" w:rsidRDefault="00A32AEE" w:rsidP="00F84F10">
      <w:pPr>
        <w:pStyle w:val="Heading3"/>
      </w:pPr>
      <w:bookmarkStart w:id="3371" w:name="_Toc279050242"/>
      <w:bookmarkStart w:id="3372" w:name="_Toc466451667"/>
      <w:bookmarkStart w:id="3373" w:name="_Toc488144598"/>
      <w:bookmarkStart w:id="3374" w:name="_Toc209615509"/>
      <w:r w:rsidRPr="002C0156">
        <w:t>Judicial Review</w:t>
      </w:r>
      <w:bookmarkEnd w:id="3371"/>
      <w:bookmarkEnd w:id="3372"/>
      <w:bookmarkEnd w:id="3373"/>
      <w:r w:rsidR="00DD4C13" w:rsidRPr="002C0156">
        <w:t>.</w:t>
      </w:r>
      <w:bookmarkEnd w:id="3374"/>
    </w:p>
    <w:p w14:paraId="3ED792E6" w14:textId="6C214BF6" w:rsidR="00DD4C13" w:rsidRPr="002C0156" w:rsidRDefault="00A32AEE" w:rsidP="00F84F10">
      <w:pPr>
        <w:pStyle w:val="3bodytext"/>
      </w:pPr>
      <w:r w:rsidRPr="002C0156">
        <w:t xml:space="preserve">If the Enrollee disagrees with the determination of the STATE resulting from the State </w:t>
      </w:r>
      <w:r w:rsidR="002C0BBE" w:rsidRPr="002C0156">
        <w:t>Appeal</w:t>
      </w:r>
      <w:r w:rsidRPr="002C0156">
        <w:t>, the Enrollee may seek judicial review in the district court of the county of service</w:t>
      </w:r>
      <w:r w:rsidR="00DD4C13" w:rsidRPr="002C0156">
        <w:t>.</w:t>
      </w:r>
    </w:p>
    <w:p w14:paraId="03487946" w14:textId="11F9FFD0" w:rsidR="00152EBF" w:rsidRPr="002C0156" w:rsidRDefault="00152EBF" w:rsidP="00F84F10">
      <w:pPr>
        <w:pStyle w:val="3bodytext"/>
      </w:pPr>
    </w:p>
    <w:p w14:paraId="0913A4E9" w14:textId="57A57FCF" w:rsidR="00A84ED3" w:rsidRDefault="00A75391" w:rsidP="00F84F10">
      <w:pPr>
        <w:jc w:val="center"/>
        <w:rPr>
          <w:i/>
          <w:iCs/>
        </w:rPr>
      </w:pPr>
      <w:bookmarkStart w:id="3375" w:name="_Toc248215134"/>
      <w:bookmarkStart w:id="3376" w:name="_Toc216259018"/>
      <w:bookmarkStart w:id="3377" w:name="_Toc248291630"/>
      <w:bookmarkStart w:id="3378" w:name="_Ref276725283"/>
      <w:bookmarkStart w:id="3379" w:name="_Toc279050244"/>
      <w:r w:rsidRPr="002C0156" w:rsidDel="00A75391">
        <w:t xml:space="preserve"> </w:t>
      </w:r>
      <w:bookmarkEnd w:id="3375"/>
      <w:bookmarkEnd w:id="3376"/>
      <w:bookmarkEnd w:id="3377"/>
      <w:bookmarkEnd w:id="3378"/>
      <w:bookmarkEnd w:id="3379"/>
      <w:r w:rsidR="00A84ED3" w:rsidRPr="002C0156">
        <w:rPr>
          <w:i/>
          <w:iCs/>
        </w:rPr>
        <w:t>(Remainder of page intentionally left blank)</w:t>
      </w:r>
    </w:p>
    <w:p w14:paraId="4B521FF0" w14:textId="32D89A31" w:rsidR="00AA373E" w:rsidRDefault="00AA373E" w:rsidP="00C007F7">
      <w:r>
        <w:br w:type="page"/>
      </w:r>
    </w:p>
    <w:p w14:paraId="6B641A1F" w14:textId="1652B3E6" w:rsidR="00DD4C13" w:rsidRPr="002C0156" w:rsidRDefault="00746205" w:rsidP="00F84F10">
      <w:pPr>
        <w:pStyle w:val="Heading1"/>
      </w:pPr>
      <w:bookmarkStart w:id="3380" w:name="_Toc209615510"/>
      <w:r w:rsidRPr="002C0156">
        <w:lastRenderedPageBreak/>
        <w:t>Program Integrity</w:t>
      </w:r>
      <w:bookmarkEnd w:id="3380"/>
    </w:p>
    <w:p w14:paraId="3CAB6573" w14:textId="77777777" w:rsidR="00DD4C13" w:rsidRPr="002C0156" w:rsidRDefault="002C440F" w:rsidP="00F84F10">
      <w:pPr>
        <w:pStyle w:val="Heading2"/>
      </w:pPr>
      <w:bookmarkStart w:id="3381" w:name="_Toc517172620"/>
      <w:bookmarkStart w:id="3382" w:name="_Toc209615511"/>
      <w:r w:rsidRPr="002C0156">
        <w:t>Compliance with Contract Terms</w:t>
      </w:r>
      <w:bookmarkEnd w:id="3381"/>
      <w:r w:rsidR="00DD4C13" w:rsidRPr="002C0156">
        <w:t>.</w:t>
      </w:r>
      <w:bookmarkEnd w:id="3382"/>
    </w:p>
    <w:p w14:paraId="718D4180" w14:textId="77777777" w:rsidR="00DD4C13" w:rsidRPr="002C0156" w:rsidRDefault="002C440F" w:rsidP="00F84F10">
      <w:pPr>
        <w:pStyle w:val="3bodytext"/>
      </w:pPr>
      <w:r w:rsidRPr="002C0156">
        <w:t>Failure to comply with the terms of this Article may result in the imposition of any applicable sanctions or remedies authorized under the law and/or as defined in Article 5 of this Contract</w:t>
      </w:r>
      <w:r w:rsidR="00DD4C13" w:rsidRPr="002C0156">
        <w:t>.</w:t>
      </w:r>
    </w:p>
    <w:p w14:paraId="44F82666" w14:textId="23D6803F" w:rsidR="00DD4C13" w:rsidRPr="002C0156" w:rsidRDefault="00A32AEE" w:rsidP="00F84F10">
      <w:pPr>
        <w:pStyle w:val="Heading2"/>
      </w:pPr>
      <w:bookmarkStart w:id="3383" w:name="_Toc248215139"/>
      <w:bookmarkStart w:id="3384" w:name="_Toc216259022"/>
      <w:bookmarkStart w:id="3385" w:name="_Toc248291635"/>
      <w:bookmarkStart w:id="3386" w:name="_Ref275429921"/>
      <w:bookmarkStart w:id="3387" w:name="_Toc279050254"/>
      <w:bookmarkStart w:id="3388" w:name="_Toc466451674"/>
      <w:bookmarkStart w:id="3389" w:name="_Toc488144605"/>
      <w:bookmarkStart w:id="3390" w:name="_Ref517695464"/>
      <w:bookmarkStart w:id="3391" w:name="_Toc209615512"/>
      <w:r w:rsidRPr="002C0156">
        <w:t>Subcontractors</w:t>
      </w:r>
      <w:bookmarkEnd w:id="3383"/>
      <w:bookmarkEnd w:id="3384"/>
      <w:bookmarkEnd w:id="3385"/>
      <w:bookmarkEnd w:id="3386"/>
      <w:bookmarkEnd w:id="3387"/>
      <w:bookmarkEnd w:id="3388"/>
      <w:bookmarkEnd w:id="3389"/>
      <w:bookmarkEnd w:id="3390"/>
      <w:r w:rsidR="00034387" w:rsidRPr="002C0156">
        <w:t xml:space="preserve"> (Including Pharmacy Benefit Managers)</w:t>
      </w:r>
      <w:r w:rsidR="00DD4C13" w:rsidRPr="002C0156">
        <w:t>.</w:t>
      </w:r>
      <w:bookmarkEnd w:id="3391"/>
    </w:p>
    <w:p w14:paraId="4DC4BC00" w14:textId="77777777" w:rsidR="00DD4C13" w:rsidRPr="002C0156" w:rsidRDefault="00A32AEE" w:rsidP="00F84F10">
      <w:pPr>
        <w:pStyle w:val="Heading3"/>
      </w:pPr>
      <w:bookmarkStart w:id="3392" w:name="_Toc279050255"/>
      <w:bookmarkStart w:id="3393" w:name="_Toc466451675"/>
      <w:bookmarkStart w:id="3394" w:name="_Toc488144606"/>
      <w:bookmarkStart w:id="3395" w:name="_Toc209615513"/>
      <w:r w:rsidRPr="002C0156">
        <w:t>Written Agreement</w:t>
      </w:r>
      <w:bookmarkEnd w:id="3392"/>
      <w:bookmarkEnd w:id="3393"/>
      <w:bookmarkEnd w:id="3394"/>
      <w:r w:rsidR="00DD4C13" w:rsidRPr="002C0156">
        <w:t>.</w:t>
      </w:r>
      <w:bookmarkEnd w:id="3395"/>
    </w:p>
    <w:p w14:paraId="6BC13EB6" w14:textId="77777777" w:rsidR="00DD4C13" w:rsidRPr="002C0156" w:rsidRDefault="00A32AEE" w:rsidP="00F84F10">
      <w:pPr>
        <w:pStyle w:val="3bodytext"/>
      </w:pPr>
      <w:r w:rsidRPr="002C0156">
        <w:t xml:space="preserve">All subcontracts must be </w:t>
      </w:r>
      <w:r w:rsidR="0026064D" w:rsidRPr="002C0156">
        <w:t xml:space="preserve">current, </w:t>
      </w:r>
      <w:r w:rsidRPr="002C0156">
        <w:t>in writing</w:t>
      </w:r>
      <w:r w:rsidR="0026064D" w:rsidRPr="002C0156">
        <w:t>, fully executed,</w:t>
      </w:r>
      <w:r w:rsidRPr="002C0156">
        <w:t xml:space="preserve"> and, include a specific reference to the SNBC product and a description of payment arrangements for the SNBC product</w:t>
      </w:r>
      <w:r w:rsidR="00723776" w:rsidRPr="002C0156">
        <w:t xml:space="preserve">.  </w:t>
      </w:r>
      <w:r w:rsidRPr="002C0156">
        <w:t>All subcontracts are subject to STATE and CMS review and approval, upon request by the STATE and</w:t>
      </w:r>
      <w:r w:rsidR="00AB5C32" w:rsidRPr="002C0156">
        <w:t>/or</w:t>
      </w:r>
      <w:r w:rsidRPr="002C0156">
        <w:t xml:space="preserve"> CMS</w:t>
      </w:r>
      <w:r w:rsidR="00723776" w:rsidRPr="002C0156">
        <w:t xml:space="preserve">.  </w:t>
      </w:r>
      <w:r w:rsidRPr="002C0156">
        <w:t>Payment arrangements must be available for review upon request by the STATE and CMS</w:t>
      </w:r>
      <w:r w:rsidR="00723776" w:rsidRPr="002C0156">
        <w:t xml:space="preserve">.  </w:t>
      </w:r>
      <w:r w:rsidR="00FB07CD" w:rsidRPr="002C0156">
        <w:t>T</w:t>
      </w:r>
      <w:r w:rsidRPr="002C0156">
        <w:t>he MCO must provide education to new Providers about the SNBC product and special needs of SNBC Enrollees</w:t>
      </w:r>
      <w:r w:rsidR="00DD4C13" w:rsidRPr="002C0156">
        <w:t>.</w:t>
      </w:r>
    </w:p>
    <w:p w14:paraId="6BF7CA20" w14:textId="1778F27F" w:rsidR="0013376A" w:rsidRPr="002C0156" w:rsidRDefault="00BA56DF" w:rsidP="00F84F10">
      <w:pPr>
        <w:pStyle w:val="Heading4"/>
      </w:pPr>
      <w:r w:rsidRPr="002C0156">
        <w:t>MCO subcontracts that include delegation of program integrity responsibilities</w:t>
      </w:r>
      <w:r w:rsidRPr="002C0156" w:rsidDel="00A2745A">
        <w:t xml:space="preserve"> </w:t>
      </w:r>
      <w:r w:rsidR="00C531E9" w:rsidRPr="002C0156">
        <w:t>must require</w:t>
      </w:r>
      <w:r w:rsidRPr="002C0156">
        <w:t xml:space="preserve"> </w:t>
      </w:r>
      <w:r w:rsidR="00136CB2" w:rsidRPr="002C0156">
        <w:t>S</w:t>
      </w:r>
      <w:r w:rsidRPr="002C0156">
        <w:t xml:space="preserve">ubcontractors to comply with program integrity obligations under state and federal law and </w:t>
      </w:r>
      <w:r w:rsidR="003B5F8D" w:rsidRPr="002C0156">
        <w:t>section</w:t>
      </w:r>
      <w:r w:rsidR="00D62585" w:rsidRPr="002C0156">
        <w:t xml:space="preserve"> </w:t>
      </w:r>
      <w:r w:rsidR="00273B6C">
        <w:t>9.4.1</w:t>
      </w:r>
      <w:r w:rsidRPr="002C0156">
        <w:t xml:space="preserve"> of this contract. If an MCO engages with a </w:t>
      </w:r>
      <w:r w:rsidR="00136CB2" w:rsidRPr="002C0156">
        <w:t>S</w:t>
      </w:r>
      <w:r w:rsidRPr="002C0156">
        <w:t xml:space="preserve">ubcontractor and does not delegate its program integrity responsibilities to the </w:t>
      </w:r>
      <w:r w:rsidR="00136CB2" w:rsidRPr="002C0156">
        <w:t>S</w:t>
      </w:r>
      <w:r w:rsidRPr="002C0156">
        <w:t xml:space="preserve">ubcontractor, the MCO shall remain responsible for all program integrity responsibilities under state and federal law and section </w:t>
      </w:r>
      <w:r w:rsidR="00273B6C">
        <w:t>9.4.1.1</w:t>
      </w:r>
      <w:r w:rsidRPr="002C0156">
        <w:t xml:space="preserve"> with respect to the </w:t>
      </w:r>
      <w:r w:rsidR="00136CB2" w:rsidRPr="002C0156">
        <w:t>S</w:t>
      </w:r>
      <w:r w:rsidRPr="002C0156">
        <w:t>ubcontractor’s services</w:t>
      </w:r>
      <w:r w:rsidR="00B81B86" w:rsidRPr="002C0156">
        <w:t>.</w:t>
      </w:r>
      <w:r w:rsidR="00723776" w:rsidRPr="002C0156">
        <w:t xml:space="preserve"> </w:t>
      </w:r>
    </w:p>
    <w:p w14:paraId="783BEDBA" w14:textId="205D7903" w:rsidR="00FB07CD" w:rsidRPr="002C0156" w:rsidRDefault="0026064D" w:rsidP="00F84F10">
      <w:pPr>
        <w:pStyle w:val="Heading4"/>
      </w:pPr>
      <w:r w:rsidRPr="002C0156">
        <w:t xml:space="preserve">Current and fully executed agreements for all </w:t>
      </w:r>
      <w:r w:rsidR="00136CB2" w:rsidRPr="002C0156">
        <w:t>Subcontractor</w:t>
      </w:r>
      <w:r w:rsidRPr="002C0156">
        <w:t>s, including bargaining groups, must be maintained for all administrative services that are expensed to MHCP</w:t>
      </w:r>
      <w:r w:rsidR="00723776" w:rsidRPr="002C0156">
        <w:t xml:space="preserve">.  </w:t>
      </w:r>
      <w:r w:rsidRPr="002C0156">
        <w:t xml:space="preserve">Subcontractor agreements determined to be material, as defined by the STATE, must be in the form of a written instrument or electronic document containing the elements of offer, acceptance, consideration, payment terms, scope, duration of the contract, and how the </w:t>
      </w:r>
      <w:r w:rsidR="00136CB2" w:rsidRPr="002C0156">
        <w:t>Subcontractor</w:t>
      </w:r>
      <w:r w:rsidRPr="002C0156">
        <w:t xml:space="preserve"> services relate to MHCP</w:t>
      </w:r>
      <w:r w:rsidR="003110BE" w:rsidRPr="002C0156">
        <w:t>. [</w:t>
      </w:r>
      <w:r w:rsidR="00152EBF" w:rsidRPr="002C0156">
        <w:t xml:space="preserve">Minnesota Statutes, §256B.69, </w:t>
      </w:r>
      <w:r w:rsidR="008C6718" w:rsidRPr="002C0156">
        <w:t>subd. </w:t>
      </w:r>
      <w:r w:rsidR="00152EBF" w:rsidRPr="002C0156">
        <w:t>5a</w:t>
      </w:r>
      <w:r w:rsidR="003110BE" w:rsidRPr="002C0156">
        <w:t>]</w:t>
      </w:r>
      <w:r w:rsidR="00723776" w:rsidRPr="002C0156">
        <w:t xml:space="preserve"> </w:t>
      </w:r>
    </w:p>
    <w:p w14:paraId="78C3ECF2" w14:textId="77777777" w:rsidR="00DD4C13" w:rsidRPr="002C0156" w:rsidRDefault="00723776" w:rsidP="00F84F10">
      <w:pPr>
        <w:pStyle w:val="Heading4"/>
      </w:pPr>
      <w:r w:rsidRPr="002C0156">
        <w:t xml:space="preserve"> </w:t>
      </w:r>
      <w:r w:rsidR="0026064D" w:rsidRPr="002C0156">
        <w:t xml:space="preserve">Upon request, the STATE shall have access to all </w:t>
      </w:r>
      <w:r w:rsidR="00136CB2" w:rsidRPr="002C0156">
        <w:t>Subcontractor</w:t>
      </w:r>
      <w:r w:rsidR="0026064D" w:rsidRPr="002C0156">
        <w:t xml:space="preserve"> documentation under this section</w:t>
      </w:r>
      <w:r w:rsidR="00DD4C13" w:rsidRPr="002C0156">
        <w:t>.</w:t>
      </w:r>
    </w:p>
    <w:p w14:paraId="57924B79" w14:textId="77777777" w:rsidR="00DD4C13" w:rsidRPr="002C0156" w:rsidRDefault="0026064D" w:rsidP="00F84F10">
      <w:pPr>
        <w:pStyle w:val="Heading4"/>
      </w:pPr>
      <w:r w:rsidRPr="002C0156">
        <w:t xml:space="preserve">Nothing in this section shall allow release of information that is nonpublic data pursuant to Minnesota Statutes, </w:t>
      </w:r>
      <w:r w:rsidR="00980149" w:rsidRPr="002C0156">
        <w:t>§</w:t>
      </w:r>
      <w:r w:rsidRPr="002C0156">
        <w:t>13.02</w:t>
      </w:r>
      <w:r w:rsidR="00DD4C13" w:rsidRPr="002C0156">
        <w:t>.</w:t>
      </w:r>
    </w:p>
    <w:p w14:paraId="734BBC20" w14:textId="77777777" w:rsidR="00DD4C13" w:rsidRPr="002C0156" w:rsidRDefault="00A32AEE" w:rsidP="00F84F10">
      <w:pPr>
        <w:pStyle w:val="Heading3"/>
      </w:pPr>
      <w:bookmarkStart w:id="3396" w:name="_Toc279050258"/>
      <w:bookmarkStart w:id="3397" w:name="_Toc466451676"/>
      <w:bookmarkStart w:id="3398" w:name="_Toc488144607"/>
      <w:bookmarkStart w:id="3399" w:name="_Toc209615514"/>
      <w:r w:rsidRPr="002C0156">
        <w:t>Provision of SNBC Information</w:t>
      </w:r>
      <w:bookmarkEnd w:id="3396"/>
      <w:bookmarkEnd w:id="3397"/>
      <w:bookmarkEnd w:id="3398"/>
      <w:r w:rsidR="00DD4C13" w:rsidRPr="002C0156">
        <w:t>.</w:t>
      </w:r>
      <w:bookmarkEnd w:id="3399"/>
    </w:p>
    <w:p w14:paraId="474785F0" w14:textId="77777777" w:rsidR="00DD4C13" w:rsidRPr="002C0156" w:rsidRDefault="00A32AEE" w:rsidP="00F84F10">
      <w:pPr>
        <w:pStyle w:val="3bodytext"/>
      </w:pPr>
      <w:r w:rsidRPr="002C0156">
        <w:t xml:space="preserve">The MCO shall inform and educate its </w:t>
      </w:r>
      <w:r w:rsidR="00136CB2" w:rsidRPr="002C0156">
        <w:t>S</w:t>
      </w:r>
      <w:r w:rsidR="003110BE" w:rsidRPr="002C0156">
        <w:t xml:space="preserve">ubcontractors, </w:t>
      </w:r>
      <w:r w:rsidRPr="002C0156">
        <w:t xml:space="preserve">Primary Care Providers and Care Systems about the integrated Medicare and Medicaid benefits available </w:t>
      </w:r>
      <w:r w:rsidR="00FE5732" w:rsidRPr="002C0156">
        <w:t xml:space="preserve">to </w:t>
      </w:r>
      <w:r w:rsidR="00651713" w:rsidRPr="002C0156">
        <w:t xml:space="preserve">SNP-eligible Enrollees </w:t>
      </w:r>
      <w:r w:rsidRPr="002C0156">
        <w:t xml:space="preserve">with disabilities and the special needs of </w:t>
      </w:r>
      <w:r w:rsidR="00FA770E" w:rsidRPr="002C0156">
        <w:t xml:space="preserve">persons </w:t>
      </w:r>
      <w:r w:rsidRPr="002C0156">
        <w:t>eligible to enroll under the SNBC program</w:t>
      </w:r>
      <w:r w:rsidR="00723776" w:rsidRPr="002C0156">
        <w:t xml:space="preserve">.  </w:t>
      </w:r>
      <w:r w:rsidR="004B32A3" w:rsidRPr="002C0156">
        <w:t xml:space="preserve">The MCO shall assure that </w:t>
      </w:r>
      <w:r w:rsidR="00136CB2" w:rsidRPr="002C0156">
        <w:t>S</w:t>
      </w:r>
      <w:r w:rsidR="003110BE" w:rsidRPr="002C0156">
        <w:t xml:space="preserve">ubcontractors and </w:t>
      </w:r>
      <w:r w:rsidR="004B32A3" w:rsidRPr="002C0156">
        <w:t xml:space="preserve">Primary Care Provider clinics are educated and understand the product covered by this Contract prior to listing the clinic in the </w:t>
      </w:r>
      <w:r w:rsidR="00F6726D" w:rsidRPr="002C0156">
        <w:t>Provider Directory</w:t>
      </w:r>
      <w:r w:rsidR="00723776" w:rsidRPr="002C0156">
        <w:t xml:space="preserve">.  </w:t>
      </w:r>
      <w:r w:rsidR="0084131C" w:rsidRPr="002C0156">
        <w:t>U</w:t>
      </w:r>
      <w:r w:rsidRPr="002C0156">
        <w:t>pon request by the STATE</w:t>
      </w:r>
      <w:r w:rsidR="0084131C" w:rsidRPr="002C0156">
        <w:t>, the MCO shall provide to the STATE a written description of these efforts to educate Primary Care Providers</w:t>
      </w:r>
      <w:r w:rsidR="00DD4C13" w:rsidRPr="002C0156">
        <w:t>.</w:t>
      </w:r>
    </w:p>
    <w:p w14:paraId="4AF94537" w14:textId="77777777" w:rsidR="00DD4C13" w:rsidRPr="002C0156" w:rsidRDefault="00A32AEE" w:rsidP="00F84F10">
      <w:pPr>
        <w:pStyle w:val="Heading3"/>
      </w:pPr>
      <w:bookmarkStart w:id="3400" w:name="_Toc279050259"/>
      <w:bookmarkStart w:id="3401" w:name="_Toc466451677"/>
      <w:bookmarkStart w:id="3402" w:name="_Toc488144608"/>
      <w:bookmarkStart w:id="3403" w:name="_Toc209615515"/>
      <w:r w:rsidRPr="002C0156">
        <w:t>Subcontractors Audit</w:t>
      </w:r>
      <w:bookmarkEnd w:id="3400"/>
      <w:bookmarkEnd w:id="3401"/>
      <w:bookmarkEnd w:id="3402"/>
      <w:r w:rsidR="00DD4C13" w:rsidRPr="002C0156">
        <w:t>.</w:t>
      </w:r>
      <w:bookmarkEnd w:id="3403"/>
    </w:p>
    <w:p w14:paraId="7301DC4E" w14:textId="706F2689" w:rsidR="00DD4C13" w:rsidRPr="002C0156" w:rsidRDefault="00A32AEE" w:rsidP="00F84F10">
      <w:pPr>
        <w:pStyle w:val="3bodytext"/>
      </w:pPr>
      <w:r w:rsidRPr="002C0156">
        <w:t xml:space="preserve">The MCO shall require that all </w:t>
      </w:r>
      <w:r w:rsidR="00136CB2" w:rsidRPr="002C0156">
        <w:t>Subcontractor</w:t>
      </w:r>
      <w:r w:rsidRPr="002C0156">
        <w:t xml:space="preserve">s </w:t>
      </w:r>
      <w:r w:rsidR="0097484E" w:rsidRPr="002C0156">
        <w:t xml:space="preserve">shall </w:t>
      </w:r>
      <w:r w:rsidRPr="002C0156">
        <w:t xml:space="preserve">provide </w:t>
      </w:r>
      <w:r w:rsidR="0097484E" w:rsidRPr="002C0156">
        <w:t xml:space="preserve">CMS, </w:t>
      </w:r>
      <w:r w:rsidR="00862938" w:rsidRPr="002C0156">
        <w:t xml:space="preserve">the HHS Inspector General, </w:t>
      </w:r>
      <w:r w:rsidR="0097484E" w:rsidRPr="002C0156">
        <w:t xml:space="preserve">the Comptroller General, or their designees, and </w:t>
      </w:r>
      <w:r w:rsidRPr="002C0156">
        <w:t xml:space="preserve">the STATE with the right to inspect, evaluate, and audit any </w:t>
      </w:r>
      <w:r w:rsidR="00862938" w:rsidRPr="002C0156">
        <w:t xml:space="preserve">premises, physical facilities, equipment, </w:t>
      </w:r>
      <w:r w:rsidRPr="002C0156">
        <w:t xml:space="preserve">pertinent books, financial records, documents, papers, and records of any </w:t>
      </w:r>
      <w:r w:rsidR="00136CB2" w:rsidRPr="002C0156">
        <w:t>Subcontractor</w:t>
      </w:r>
      <w:r w:rsidRPr="002C0156">
        <w:t xml:space="preserve"> involving financial transactions related to this Contract</w:t>
      </w:r>
      <w:r w:rsidR="00723776" w:rsidRPr="002C0156">
        <w:t xml:space="preserve">.  </w:t>
      </w:r>
      <w:r w:rsidR="00862938" w:rsidRPr="002C0156">
        <w:t xml:space="preserve">If CMS, the HHS Inspector General, the Comptroller General, or their designees, or the STATE determines that there is a reasonable probability of fraud or similar risk, CMS, HHS Inspector </w:t>
      </w:r>
      <w:r w:rsidR="00862938" w:rsidRPr="002C0156">
        <w:lastRenderedPageBreak/>
        <w:t xml:space="preserve">General, the Comptroller General, or their designees, or the STATE may audit the </w:t>
      </w:r>
      <w:r w:rsidR="00136CB2" w:rsidRPr="002C0156">
        <w:t>Subcontractor</w:t>
      </w:r>
      <w:r w:rsidR="00862938" w:rsidRPr="002C0156">
        <w:t xml:space="preserve"> at any time</w:t>
      </w:r>
      <w:r w:rsidR="00723776" w:rsidRPr="002C0156">
        <w:t xml:space="preserve">.  </w:t>
      </w:r>
      <w:r w:rsidRPr="002C0156">
        <w:t xml:space="preserve">The right under this section to information for any particular contract period will exist for a period equivalent to that specified in section </w:t>
      </w:r>
      <w:r w:rsidR="00273B6C">
        <w:t>9.3</w:t>
      </w:r>
      <w:r w:rsidR="00DD4C13" w:rsidRPr="002C0156">
        <w:t>.</w:t>
      </w:r>
    </w:p>
    <w:p w14:paraId="777CD350" w14:textId="52FA8BAD" w:rsidR="00DD4C13" w:rsidRPr="002C0156" w:rsidRDefault="00A32AEE" w:rsidP="00F84F10">
      <w:pPr>
        <w:pStyle w:val="Heading3"/>
      </w:pPr>
      <w:bookmarkStart w:id="3404" w:name="_Toc279050260"/>
      <w:bookmarkStart w:id="3405" w:name="_Toc466451678"/>
      <w:bookmarkStart w:id="3406" w:name="_Toc488144609"/>
      <w:bookmarkStart w:id="3407" w:name="_Toc209615516"/>
      <w:r w:rsidRPr="002C0156">
        <w:t xml:space="preserve">Compliance with </w:t>
      </w:r>
      <w:r w:rsidR="00666486" w:rsidRPr="002C0156">
        <w:t xml:space="preserve">State and </w:t>
      </w:r>
      <w:r w:rsidRPr="002C0156">
        <w:t>Federal Law</w:t>
      </w:r>
      <w:bookmarkEnd w:id="3404"/>
      <w:bookmarkEnd w:id="3405"/>
      <w:bookmarkEnd w:id="3406"/>
      <w:r w:rsidR="00DD4C13" w:rsidRPr="002C0156">
        <w:t>.</w:t>
      </w:r>
      <w:bookmarkEnd w:id="3407"/>
    </w:p>
    <w:p w14:paraId="0E08DBE3" w14:textId="046FB7FA" w:rsidR="00DD4C13" w:rsidRPr="002C0156" w:rsidRDefault="00A32AEE" w:rsidP="00F84F10">
      <w:pPr>
        <w:pStyle w:val="3bodytext"/>
      </w:pPr>
      <w:r w:rsidRPr="002C0156">
        <w:t xml:space="preserve">All subcontracts shall comply with 42 CFR </w:t>
      </w:r>
      <w:r w:rsidR="00980149" w:rsidRPr="002C0156">
        <w:t>§</w:t>
      </w:r>
      <w:r w:rsidRPr="002C0156">
        <w:t xml:space="preserve">434.6(b) for Medical Assistance services, 42 CFR </w:t>
      </w:r>
      <w:r w:rsidR="00980149" w:rsidRPr="002C0156">
        <w:t>§</w:t>
      </w:r>
      <w:r w:rsidRPr="002C0156">
        <w:t>422.502 for Medicare services</w:t>
      </w:r>
      <w:r w:rsidR="003110BE" w:rsidRPr="002C0156">
        <w:t>,</w:t>
      </w:r>
      <w:r w:rsidRPr="002C0156">
        <w:t xml:space="preserve"> and 42 CFR </w:t>
      </w:r>
      <w:r w:rsidR="003110BE" w:rsidRPr="002C0156">
        <w:t>§§</w:t>
      </w:r>
      <w:r w:rsidRPr="002C0156">
        <w:t>438.</w:t>
      </w:r>
      <w:r w:rsidR="00862938" w:rsidRPr="002C0156">
        <w:t>3(k)</w:t>
      </w:r>
      <w:r w:rsidR="00723776" w:rsidRPr="002C0156">
        <w:t xml:space="preserve"> </w:t>
      </w:r>
      <w:r w:rsidR="00250682" w:rsidRPr="002C0156">
        <w:t xml:space="preserve">and </w:t>
      </w:r>
      <w:r w:rsidR="003110BE" w:rsidRPr="002C0156">
        <w:t xml:space="preserve">42 CFR </w:t>
      </w:r>
      <w:r w:rsidR="00250682" w:rsidRPr="002C0156">
        <w:t>434, Subpart A</w:t>
      </w:r>
      <w:r w:rsidR="00DD4C13" w:rsidRPr="002C0156">
        <w:t>.</w:t>
      </w:r>
      <w:r w:rsidR="00666486" w:rsidRPr="002C0156">
        <w:t xml:space="preserve"> </w:t>
      </w:r>
      <w:bookmarkStart w:id="3408" w:name="_Hlk138155987"/>
      <w:r w:rsidR="00666486" w:rsidRPr="002C0156">
        <w:t xml:space="preserve"> Subcontractors shall comply with Minnesota Statutes, §62W.07, where relevant.</w:t>
      </w:r>
      <w:bookmarkEnd w:id="3408"/>
      <w:r w:rsidR="00666486" w:rsidRPr="002C0156">
        <w:t xml:space="preserve"> </w:t>
      </w:r>
    </w:p>
    <w:p w14:paraId="69246C9A" w14:textId="77777777" w:rsidR="00DD4C13" w:rsidRPr="002C0156" w:rsidRDefault="00F4227E" w:rsidP="00F84F10">
      <w:pPr>
        <w:pStyle w:val="Heading3"/>
      </w:pPr>
      <w:bookmarkStart w:id="3409" w:name="_Ref437179457"/>
      <w:bookmarkStart w:id="3410" w:name="_Toc466451679"/>
      <w:bookmarkStart w:id="3411" w:name="_Toc488144610"/>
      <w:bookmarkStart w:id="3412" w:name="_Toc209615517"/>
      <w:r w:rsidRPr="002C0156">
        <w:t>Subcontractual Delegation</w:t>
      </w:r>
      <w:bookmarkEnd w:id="3409"/>
      <w:bookmarkEnd w:id="3410"/>
      <w:bookmarkEnd w:id="3411"/>
      <w:r w:rsidR="00DD4C13" w:rsidRPr="002C0156">
        <w:t>.</w:t>
      </w:r>
      <w:bookmarkEnd w:id="3412"/>
    </w:p>
    <w:p w14:paraId="50A5AC39" w14:textId="5D82B0E0" w:rsidR="00F4227E" w:rsidRPr="002C0156" w:rsidRDefault="00F4227E" w:rsidP="00F84F10">
      <w:pPr>
        <w:pStyle w:val="3bodytext"/>
      </w:pPr>
      <w:r w:rsidRPr="002C0156">
        <w:t xml:space="preserve">The MCO shall oversee and is </w:t>
      </w:r>
      <w:r w:rsidR="00A75391" w:rsidRPr="002C0156">
        <w:t xml:space="preserve">ultimately </w:t>
      </w:r>
      <w:r w:rsidRPr="002C0156">
        <w:t xml:space="preserve">accountable for any functions and responsibilities that it delegates to any </w:t>
      </w:r>
      <w:r w:rsidR="00136CB2" w:rsidRPr="002C0156">
        <w:t>Subcontractor</w:t>
      </w:r>
      <w:r w:rsidR="00AE0F82" w:rsidRPr="002C0156">
        <w:t xml:space="preserve">, including further downstream levels of </w:t>
      </w:r>
      <w:r w:rsidR="00D312CE" w:rsidRPr="002C0156">
        <w:t>S</w:t>
      </w:r>
      <w:r w:rsidR="00AE0F82" w:rsidRPr="002C0156">
        <w:t>ubcontractor</w:t>
      </w:r>
      <w:r w:rsidR="00723776" w:rsidRPr="002C0156">
        <w:t xml:space="preserve">.  </w:t>
      </w:r>
      <w:r w:rsidRPr="002C0156">
        <w:t>The MCO shall</w:t>
      </w:r>
      <w:r w:rsidR="003110BE" w:rsidRPr="002C0156">
        <w:t xml:space="preserve"> [42 CFR §438.230]</w:t>
      </w:r>
      <w:r w:rsidRPr="002C0156">
        <w:t>:</w:t>
      </w:r>
    </w:p>
    <w:p w14:paraId="559D68F2" w14:textId="77777777" w:rsidR="00DD4C13" w:rsidRPr="002C0156" w:rsidRDefault="00F4227E" w:rsidP="00F84F10">
      <w:pPr>
        <w:pStyle w:val="Heading4"/>
      </w:pPr>
      <w:r w:rsidRPr="002C0156">
        <w:t xml:space="preserve">Prior to any delegation, evaluate the prospective </w:t>
      </w:r>
      <w:r w:rsidR="00136CB2" w:rsidRPr="002C0156">
        <w:t>Subcontractor</w:t>
      </w:r>
      <w:r w:rsidRPr="002C0156">
        <w:t>’s ability to perform the activities to be delegated</w:t>
      </w:r>
      <w:r w:rsidR="00DD4C13" w:rsidRPr="002C0156">
        <w:t>.</w:t>
      </w:r>
    </w:p>
    <w:p w14:paraId="4BA57AAF" w14:textId="2FD21A4F" w:rsidR="00DD4C13" w:rsidRPr="002C0156" w:rsidRDefault="00F4227E" w:rsidP="00F84F10">
      <w:pPr>
        <w:pStyle w:val="Heading4"/>
      </w:pPr>
      <w:r w:rsidRPr="002C0156">
        <w:t>Have a written agreement that: 1) specifies the activities and report</w:t>
      </w:r>
      <w:r w:rsidR="00862938" w:rsidRPr="002C0156">
        <w:t>ing</w:t>
      </w:r>
      <w:r w:rsidRPr="002C0156">
        <w:t xml:space="preserve"> responsibilities delegated to the </w:t>
      </w:r>
      <w:r w:rsidR="00136CB2" w:rsidRPr="002C0156">
        <w:t>Subcontractor</w:t>
      </w:r>
      <w:r w:rsidRPr="002C0156">
        <w:t xml:space="preserve">; </w:t>
      </w:r>
      <w:r w:rsidR="004E1A2E" w:rsidRPr="002C0156">
        <w:t xml:space="preserve">2) requires the Subcontractor to respond directly and promptly to </w:t>
      </w:r>
      <w:r w:rsidR="00B36AE0" w:rsidRPr="002C0156">
        <w:t xml:space="preserve">the MCO regarding any </w:t>
      </w:r>
      <w:r w:rsidR="004E1A2E" w:rsidRPr="002C0156">
        <w:t xml:space="preserve">STATE inquiries and data requests; </w:t>
      </w:r>
      <w:r w:rsidR="009F4AAE" w:rsidRPr="002C0156">
        <w:t xml:space="preserve">3) allows the MCO access to all information and data relevant to this Contract that is held by the Subcontractor, and allows release of the information and data to the STATE; </w:t>
      </w:r>
      <w:r w:rsidRPr="002C0156">
        <w:t xml:space="preserve">and </w:t>
      </w:r>
      <w:r w:rsidR="009F4AAE" w:rsidRPr="002C0156">
        <w:t>4</w:t>
      </w:r>
      <w:r w:rsidRPr="002C0156">
        <w:t xml:space="preserve">) provides for revoking delegation or imposing other sanctions if the </w:t>
      </w:r>
      <w:r w:rsidR="00136CB2" w:rsidRPr="002C0156">
        <w:t>Subcontractor</w:t>
      </w:r>
      <w:r w:rsidRPr="002C0156">
        <w:t>’s performance is inadequate</w:t>
      </w:r>
      <w:r w:rsidR="00723776" w:rsidRPr="002C0156">
        <w:t xml:space="preserve">.  </w:t>
      </w:r>
      <w:r w:rsidR="00250682" w:rsidRPr="002C0156">
        <w:t xml:space="preserve">In addition, the written agreement shall extend the </w:t>
      </w:r>
      <w:r w:rsidR="00136CB2" w:rsidRPr="002C0156">
        <w:t>Subcontractor</w:t>
      </w:r>
      <w:r w:rsidR="00250682" w:rsidRPr="002C0156">
        <w:t>’s recordkeeping and reporting obligations after termination, so that the MCO may comply with the recordkeeping and reporting obligations of this Contract</w:t>
      </w:r>
      <w:r w:rsidR="00DD4C13" w:rsidRPr="002C0156">
        <w:t>.</w:t>
      </w:r>
    </w:p>
    <w:p w14:paraId="5A61ADB7" w14:textId="77777777" w:rsidR="00DD4C13" w:rsidRPr="002C0156" w:rsidRDefault="00F4227E" w:rsidP="00F84F10">
      <w:pPr>
        <w:pStyle w:val="Heading4"/>
      </w:pPr>
      <w:r w:rsidRPr="002C0156">
        <w:t xml:space="preserve">Monitor at least annually the </w:t>
      </w:r>
      <w:r w:rsidR="00136CB2" w:rsidRPr="002C0156">
        <w:t>Subcontractor</w:t>
      </w:r>
      <w:r w:rsidRPr="002C0156">
        <w:t>’s performance through a formal review process that results in a written report</w:t>
      </w:r>
      <w:r w:rsidR="00DD4C13" w:rsidRPr="002C0156">
        <w:t>.</w:t>
      </w:r>
    </w:p>
    <w:p w14:paraId="19FB594A" w14:textId="77777777" w:rsidR="00DD4C13" w:rsidRPr="002C0156" w:rsidRDefault="00F4227E" w:rsidP="00F84F10">
      <w:pPr>
        <w:pStyle w:val="Heading4"/>
      </w:pPr>
      <w:r w:rsidRPr="002C0156">
        <w:t>Upon request by the STATE, provide a copy of the formal delegation review process for approval</w:t>
      </w:r>
      <w:r w:rsidR="00DD4C13" w:rsidRPr="002C0156">
        <w:t>.</w:t>
      </w:r>
    </w:p>
    <w:p w14:paraId="724D0F37" w14:textId="77777777" w:rsidR="00DD4C13" w:rsidRPr="002C0156" w:rsidRDefault="00F4227E" w:rsidP="00F84F10">
      <w:pPr>
        <w:pStyle w:val="Heading4"/>
      </w:pPr>
      <w:bookmarkStart w:id="3413" w:name="_Ref8984072"/>
      <w:r w:rsidRPr="002C0156">
        <w:t xml:space="preserve">By January 15th of the Contract Year, submit to the STATE an annual schedule identifying </w:t>
      </w:r>
      <w:r w:rsidR="00136CB2" w:rsidRPr="002C0156">
        <w:t>Subcontractor</w:t>
      </w:r>
      <w:r w:rsidRPr="002C0156">
        <w:t>s, delegated functions and responsibilities, and when their performance will be reviewed</w:t>
      </w:r>
      <w:bookmarkEnd w:id="3413"/>
      <w:r w:rsidR="00DD4C13" w:rsidRPr="002C0156">
        <w:t>.</w:t>
      </w:r>
    </w:p>
    <w:p w14:paraId="697F8D41" w14:textId="67B7D10A" w:rsidR="00DD4C13" w:rsidRPr="002C0156" w:rsidRDefault="00F4227E" w:rsidP="00F84F10">
      <w:pPr>
        <w:pStyle w:val="Heading4"/>
      </w:pPr>
      <w:r w:rsidRPr="002C0156">
        <w:t xml:space="preserve">Take corrective action with the </w:t>
      </w:r>
      <w:r w:rsidR="00136CB2" w:rsidRPr="002C0156">
        <w:t>Subcontractor</w:t>
      </w:r>
      <w:r w:rsidRPr="002C0156">
        <w:t xml:space="preserve"> if deficiencies or areas for improvement are identified, and notify the STATE in writing the reasons for</w:t>
      </w:r>
      <w:r w:rsidR="00121564">
        <w:t xml:space="preserve"> and the</w:t>
      </w:r>
      <w:r w:rsidRPr="002C0156">
        <w:t xml:space="preserve"> actions taken</w:t>
      </w:r>
      <w:r w:rsidR="00121564">
        <w:t xml:space="preserve"> for </w:t>
      </w:r>
      <w:r w:rsidRPr="002C0156">
        <w:t xml:space="preserve"> </w:t>
      </w:r>
      <w:r w:rsidR="00B36AE0" w:rsidRPr="002C0156">
        <w:t>any</w:t>
      </w:r>
      <w:r w:rsidR="00220800" w:rsidRPr="002C0156">
        <w:t xml:space="preserve"> corrective action</w:t>
      </w:r>
      <w:bookmarkStart w:id="3414" w:name="_Hlk202267307"/>
      <w:r w:rsidR="00121564" w:rsidRPr="00121564">
        <w:t xml:space="preserve"> within thirty (30) calendar days of issuing the corrective action</w:t>
      </w:r>
      <w:bookmarkEnd w:id="3414"/>
      <w:r w:rsidR="00DD4C13" w:rsidRPr="002C0156">
        <w:t>.</w:t>
      </w:r>
      <w:r w:rsidR="00121564">
        <w:t xml:space="preserve"> </w:t>
      </w:r>
      <w:r w:rsidR="00AA280C" w:rsidRPr="00AA280C">
        <w:t>The MCO will provide a quarterly update on the outcome of any corrective action plan(s) that was closed in the previous quarter.</w:t>
      </w:r>
    </w:p>
    <w:p w14:paraId="0373FBDB" w14:textId="77777777" w:rsidR="00DD4C13" w:rsidRPr="002C0156" w:rsidRDefault="00F4227E" w:rsidP="00F84F10">
      <w:pPr>
        <w:pStyle w:val="Heading4"/>
      </w:pPr>
      <w:r w:rsidRPr="002C0156">
        <w:t xml:space="preserve">The MCO must provide to the STATE upon request a copy of the annual </w:t>
      </w:r>
      <w:r w:rsidR="00136CB2" w:rsidRPr="002C0156">
        <w:t>Subcontractor</w:t>
      </w:r>
      <w:r w:rsidRPr="002C0156">
        <w:t xml:space="preserve"> performance report</w:t>
      </w:r>
      <w:r w:rsidR="00723776" w:rsidRPr="002C0156">
        <w:t xml:space="preserve">.  </w:t>
      </w:r>
      <w:r w:rsidRPr="002C0156">
        <w:t xml:space="preserve">The STATE agrees to return any copies of any submitted </w:t>
      </w:r>
      <w:r w:rsidR="00136CB2" w:rsidRPr="002C0156">
        <w:t>Subcontractor</w:t>
      </w:r>
      <w:r w:rsidRPr="002C0156">
        <w:t xml:space="preserve"> performance report at the close of its review</w:t>
      </w:r>
      <w:r w:rsidR="00723776" w:rsidRPr="002C0156">
        <w:t xml:space="preserve">.  </w:t>
      </w:r>
      <w:r w:rsidRPr="002C0156">
        <w:t xml:space="preserve">The STATE may at its discretion choose to review this </w:t>
      </w:r>
      <w:r w:rsidR="003110BE" w:rsidRPr="002C0156">
        <w:t xml:space="preserve">material </w:t>
      </w:r>
      <w:r w:rsidRPr="002C0156">
        <w:t>on site</w:t>
      </w:r>
      <w:r w:rsidR="00DD4C13" w:rsidRPr="002C0156">
        <w:t>.</w:t>
      </w:r>
    </w:p>
    <w:p w14:paraId="307F33E9" w14:textId="77777777" w:rsidR="00DD4C13" w:rsidRPr="002C0156" w:rsidRDefault="00250682" w:rsidP="00F84F10">
      <w:pPr>
        <w:pStyle w:val="Heading3"/>
      </w:pPr>
      <w:bookmarkStart w:id="3415" w:name="_Toc209615518"/>
      <w:r w:rsidRPr="002C0156">
        <w:t>Business Continuity Plans</w:t>
      </w:r>
      <w:r w:rsidR="00DD4C13" w:rsidRPr="002C0156">
        <w:t>.</w:t>
      </w:r>
      <w:bookmarkEnd w:id="3415"/>
    </w:p>
    <w:p w14:paraId="1B0F319F" w14:textId="79476950" w:rsidR="00DD4C13" w:rsidRPr="002C0156" w:rsidRDefault="00250682" w:rsidP="00F84F10">
      <w:pPr>
        <w:pStyle w:val="3bodytext"/>
      </w:pPr>
      <w:r w:rsidRPr="002C0156">
        <w:t xml:space="preserve">The MCO shall ensure that its </w:t>
      </w:r>
      <w:r w:rsidR="00136CB2" w:rsidRPr="002C0156">
        <w:t>Subcontractor</w:t>
      </w:r>
      <w:r w:rsidRPr="002C0156">
        <w:t xml:space="preserve">s that provide Priority Services have in place a written Business Continuity Plan (BCP) that complies with the requirements of section </w:t>
      </w:r>
      <w:r w:rsidR="00273B6C">
        <w:t>15.1</w:t>
      </w:r>
      <w:r w:rsidR="00DD4C13" w:rsidRPr="002C0156">
        <w:t>.</w:t>
      </w:r>
    </w:p>
    <w:p w14:paraId="29274172" w14:textId="77777777" w:rsidR="00DD4C13" w:rsidRPr="002C0156" w:rsidRDefault="00A32AEE" w:rsidP="00F84F10">
      <w:pPr>
        <w:pStyle w:val="Heading3"/>
      </w:pPr>
      <w:bookmarkStart w:id="3416" w:name="_Toc279050276"/>
      <w:bookmarkStart w:id="3417" w:name="_Toc466451697"/>
      <w:bookmarkStart w:id="3418" w:name="_Toc488144628"/>
      <w:bookmarkStart w:id="3419" w:name="_Toc209615519"/>
      <w:r w:rsidRPr="002C0156">
        <w:lastRenderedPageBreak/>
        <w:t>Automatic Termination of Subcontract Clause</w:t>
      </w:r>
      <w:r w:rsidR="00954A9B" w:rsidRPr="002C0156">
        <w:t xml:space="preserve"> (SNP Requirement)</w:t>
      </w:r>
      <w:bookmarkEnd w:id="3416"/>
      <w:bookmarkEnd w:id="3417"/>
      <w:bookmarkEnd w:id="3418"/>
      <w:r w:rsidR="00DD4C13" w:rsidRPr="002C0156">
        <w:t>.</w:t>
      </w:r>
      <w:bookmarkEnd w:id="3419"/>
    </w:p>
    <w:p w14:paraId="2D3D0DF2" w14:textId="77777777" w:rsidR="00DD4C13" w:rsidRPr="002C0156" w:rsidRDefault="00A32AEE" w:rsidP="00F84F10">
      <w:pPr>
        <w:pStyle w:val="3bodytext"/>
      </w:pPr>
      <w:r w:rsidRPr="002C0156">
        <w:t xml:space="preserve">The following provision is required to be included in all contracts and/or subcontracts entered into by the MCO, with the exception of contracts for the purchase of items and equipment, including leases of real property which exceed the term of this </w:t>
      </w:r>
      <w:r w:rsidR="00CB5606" w:rsidRPr="002C0156">
        <w:t>C</w:t>
      </w:r>
      <w:r w:rsidRPr="002C0156">
        <w:t>ontract, unless CMS agrees to its omission</w:t>
      </w:r>
      <w:r w:rsidR="00DD4C13" w:rsidRPr="002C0156">
        <w:t>.</w:t>
      </w:r>
    </w:p>
    <w:p w14:paraId="1EB66EAB" w14:textId="6206782C" w:rsidR="006E2569" w:rsidRPr="002C0156" w:rsidRDefault="00A32AEE" w:rsidP="00F84F10">
      <w:pPr>
        <w:pStyle w:val="3bodytext"/>
      </w:pPr>
      <w:r w:rsidRPr="002C0156">
        <w:t xml:space="preserve">Failure of the MCO to include the clause in such a contract and/or subcontract without the written agreement of CMS to its omission, shall make </w:t>
      </w:r>
      <w:r w:rsidR="009E1516" w:rsidRPr="002C0156">
        <w:t xml:space="preserve">unallowable </w:t>
      </w:r>
      <w:r w:rsidRPr="002C0156">
        <w:t>the related costs incurred after the effective date of the non-renewal or termination</w:t>
      </w:r>
      <w:r w:rsidR="00723776" w:rsidRPr="002C0156">
        <w:t xml:space="preserve">.  </w:t>
      </w:r>
      <w:r w:rsidRPr="002C0156">
        <w:t xml:space="preserve">The clause is as follows: </w:t>
      </w:r>
    </w:p>
    <w:p w14:paraId="3DC72787" w14:textId="70591A91" w:rsidR="00A32AEE" w:rsidRPr="002C0156" w:rsidRDefault="00A32AEE" w:rsidP="00F84F10">
      <w:pPr>
        <w:pStyle w:val="Heading4"/>
      </w:pPr>
      <w:r w:rsidRPr="002C0156">
        <w:t xml:space="preserve">“In the event the Medicare contract between CMS and the MCO is terminated or non-renewed, the contract between the STATE and </w:t>
      </w:r>
      <w:r w:rsidR="006E2569" w:rsidRPr="002C0156">
        <w:t xml:space="preserve">______________ </w:t>
      </w:r>
      <w:r w:rsidRPr="002C0156">
        <w:t>(name of MCO) shall be terminated unless CMS and the STATE agree to the contrary</w:t>
      </w:r>
      <w:r w:rsidR="00723776" w:rsidRPr="002C0156">
        <w:t xml:space="preserve">.  </w:t>
      </w:r>
      <w:r w:rsidRPr="002C0156">
        <w:t xml:space="preserve">Such termination shall be carried out in accordance with the termination requirement stated in 42 </w:t>
      </w:r>
      <w:r w:rsidR="003A03B5" w:rsidRPr="002C0156">
        <w:t>CFR</w:t>
      </w:r>
      <w:r w:rsidRPr="002C0156">
        <w:t xml:space="preserve"> </w:t>
      </w:r>
      <w:r w:rsidR="00980149" w:rsidRPr="002C0156">
        <w:t>§</w:t>
      </w:r>
      <w:r w:rsidRPr="002C0156">
        <w:t xml:space="preserve">422.506 and </w:t>
      </w:r>
      <w:r w:rsidR="00980149" w:rsidRPr="002C0156">
        <w:t>§</w:t>
      </w:r>
      <w:r w:rsidRPr="002C0156">
        <w:t>422.512.</w:t>
      </w:r>
      <w:r w:rsidR="00D06DD8" w:rsidRPr="002C0156">
        <w:t>”</w:t>
      </w:r>
    </w:p>
    <w:p w14:paraId="0F8FCA88" w14:textId="77777777" w:rsidR="00DD4C13" w:rsidRPr="002C0156" w:rsidRDefault="00A32AEE" w:rsidP="00F84F10">
      <w:pPr>
        <w:pStyle w:val="Heading2"/>
      </w:pPr>
      <w:bookmarkStart w:id="3420" w:name="_Toc248215140"/>
      <w:bookmarkStart w:id="3421" w:name="_Toc216259023"/>
      <w:bookmarkStart w:id="3422" w:name="_Toc248291636"/>
      <w:bookmarkStart w:id="3423" w:name="_Ref275429923"/>
      <w:bookmarkStart w:id="3424" w:name="_Ref275430367"/>
      <w:bookmarkStart w:id="3425" w:name="_Toc279050278"/>
      <w:bookmarkStart w:id="3426" w:name="_Ref431905522"/>
      <w:bookmarkStart w:id="3427" w:name="_Toc466451699"/>
      <w:bookmarkStart w:id="3428" w:name="_Toc488144630"/>
      <w:bookmarkStart w:id="3429" w:name="_Toc209615520"/>
      <w:r w:rsidRPr="002C0156">
        <w:t xml:space="preserve">Maintenance, </w:t>
      </w:r>
      <w:r w:rsidR="006068BB" w:rsidRPr="002C0156">
        <w:t xml:space="preserve">Retention, </w:t>
      </w:r>
      <w:r w:rsidRPr="002C0156">
        <w:t xml:space="preserve">Inspection and </w:t>
      </w:r>
      <w:r w:rsidR="006068BB" w:rsidRPr="002C0156">
        <w:t>Audit</w:t>
      </w:r>
      <w:r w:rsidRPr="002C0156">
        <w:t xml:space="preserve"> of Records</w:t>
      </w:r>
      <w:bookmarkEnd w:id="3420"/>
      <w:bookmarkEnd w:id="3421"/>
      <w:bookmarkEnd w:id="3422"/>
      <w:bookmarkEnd w:id="3423"/>
      <w:bookmarkEnd w:id="3424"/>
      <w:bookmarkEnd w:id="3425"/>
      <w:bookmarkEnd w:id="3426"/>
      <w:bookmarkEnd w:id="3427"/>
      <w:bookmarkEnd w:id="3428"/>
      <w:r w:rsidR="00DD4C13" w:rsidRPr="002C0156">
        <w:t>.</w:t>
      </w:r>
      <w:bookmarkEnd w:id="3429"/>
    </w:p>
    <w:p w14:paraId="7F97A70D" w14:textId="77777777" w:rsidR="00DD4C13" w:rsidRPr="002C0156" w:rsidRDefault="00572AF6" w:rsidP="00F84F10">
      <w:pPr>
        <w:pStyle w:val="Heading3"/>
      </w:pPr>
      <w:bookmarkStart w:id="3430" w:name="_Toc209615521"/>
      <w:r w:rsidRPr="002C0156">
        <w:t>Record Maintenance</w:t>
      </w:r>
      <w:r w:rsidR="00740C8E" w:rsidRPr="002C0156">
        <w:t xml:space="preserve"> and Access</w:t>
      </w:r>
      <w:r w:rsidR="00DD4C13" w:rsidRPr="002C0156">
        <w:t>.</w:t>
      </w:r>
      <w:bookmarkEnd w:id="3430"/>
    </w:p>
    <w:p w14:paraId="5F1349CA" w14:textId="034EC2E6" w:rsidR="00572AF6" w:rsidRPr="002C0156" w:rsidRDefault="00572AF6" w:rsidP="00F84F10">
      <w:pPr>
        <w:pStyle w:val="3bodytext"/>
      </w:pPr>
      <w:r w:rsidRPr="002C0156">
        <w:t xml:space="preserve"> The MCO agrees to maintain such records and prepare such reports and statistical data as may be deemed reasonably necessary by the STATE and the CMS Office of the Inspector General, the Comptroller General, and their designees</w:t>
      </w:r>
      <w:r w:rsidR="00723776" w:rsidRPr="002C0156">
        <w:t xml:space="preserve">.  </w:t>
      </w:r>
      <w:r w:rsidRPr="002C0156">
        <w:t>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w:t>
      </w:r>
      <w:r w:rsidR="00723776" w:rsidRPr="002C0156">
        <w:t xml:space="preserve">.  </w:t>
      </w:r>
      <w:r w:rsidRPr="002C0156">
        <w:t>It is understood and agreed that the MCO shall be afforded reasonable notice of a request by an authorized representative of the STATE or CMS to examine records maintained by the MCO or its agents, unless otherwise provided by law</w:t>
      </w:r>
      <w:r w:rsidR="00723776" w:rsidRPr="002C0156">
        <w:t xml:space="preserve">.  </w:t>
      </w:r>
      <w:r w:rsidR="009E1516" w:rsidRPr="002C0156">
        <w:t>[42 CFR §438.3(h)]</w:t>
      </w:r>
    </w:p>
    <w:p w14:paraId="63214A34" w14:textId="77777777" w:rsidR="00DD4C13" w:rsidRPr="002C0156" w:rsidRDefault="00572AF6" w:rsidP="00F84F10">
      <w:pPr>
        <w:pStyle w:val="Heading3"/>
      </w:pPr>
      <w:bookmarkStart w:id="3431" w:name="_Ref517425621"/>
      <w:bookmarkStart w:id="3432" w:name="_Toc209615522"/>
      <w:r w:rsidRPr="002C0156">
        <w:t>Record Retention by MCO</w:t>
      </w:r>
      <w:bookmarkEnd w:id="3431"/>
      <w:r w:rsidR="00DD4C13" w:rsidRPr="002C0156">
        <w:t>.</w:t>
      </w:r>
      <w:bookmarkEnd w:id="3432"/>
    </w:p>
    <w:p w14:paraId="706BA933" w14:textId="51D84CA6" w:rsidR="00572AF6" w:rsidRPr="002C0156" w:rsidRDefault="00572AF6" w:rsidP="00F84F10">
      <w:pPr>
        <w:pStyle w:val="3bodytext"/>
      </w:pPr>
      <w:r w:rsidRPr="002C0156">
        <w:t>The MCO agrees to maintain and make available to the STATE and CMS all records related to administration of this Contract for a period of ten (10) years after the termination date of this Contract</w:t>
      </w:r>
      <w:r w:rsidR="00723776" w:rsidRPr="002C0156">
        <w:t xml:space="preserve">.  </w:t>
      </w:r>
      <w:r w:rsidRPr="002C0156">
        <w:t xml:space="preserve">Records to be retained include, but are not limited to, medical, claims, Care Management, and </w:t>
      </w:r>
      <w:r w:rsidR="002509A1" w:rsidRPr="002509A1">
        <w:t xml:space="preserve">Prior </w:t>
      </w:r>
      <w:r w:rsidRPr="002C0156">
        <w:t>Authorization records</w:t>
      </w:r>
      <w:r w:rsidR="00723776" w:rsidRPr="002C0156">
        <w:t xml:space="preserve">.  </w:t>
      </w:r>
      <w:r w:rsidRPr="002C0156">
        <w:t>Records retained must include those in 42 CFR §§438</w:t>
      </w:r>
      <w:r w:rsidR="008C6718" w:rsidRPr="002C0156">
        <w:t>.</w:t>
      </w:r>
      <w:r w:rsidRPr="002C0156">
        <w:t>416, 438.5(c), 438.8(k), and the data, information, and documentation specified in §§438.604, 438.606, 438.608, and 438.610, to the extent that the MCO creates or receives such records as required under this Contract or any applicable law or regulation</w:t>
      </w:r>
      <w:r w:rsidR="00723776" w:rsidRPr="002C0156">
        <w:t xml:space="preserve">.  </w:t>
      </w:r>
      <w:r w:rsidR="009E1516" w:rsidRPr="002C0156">
        <w:t>[42 CFR §438.3(u)]</w:t>
      </w:r>
    </w:p>
    <w:p w14:paraId="24F2D580" w14:textId="77777777" w:rsidR="00DD4C13" w:rsidRPr="002C0156" w:rsidRDefault="00A32AEE" w:rsidP="00F84F10">
      <w:pPr>
        <w:pStyle w:val="Heading3"/>
      </w:pPr>
      <w:bookmarkStart w:id="3433" w:name="_Toc279050282"/>
      <w:bookmarkStart w:id="3434" w:name="_Toc466451700"/>
      <w:bookmarkStart w:id="3435" w:name="_Toc488144631"/>
      <w:bookmarkStart w:id="3436" w:name="_Toc209615523"/>
      <w:r w:rsidRPr="002C0156">
        <w:t>Records</w:t>
      </w:r>
      <w:r w:rsidR="001C7664" w:rsidRPr="002C0156">
        <w:t xml:space="preserve"> Inspection</w:t>
      </w:r>
      <w:r w:rsidR="006068BB" w:rsidRPr="002C0156">
        <w:t xml:space="preserve"> and Audits</w:t>
      </w:r>
      <w:bookmarkEnd w:id="3433"/>
      <w:bookmarkEnd w:id="3434"/>
      <w:bookmarkEnd w:id="3435"/>
      <w:r w:rsidR="00DD4C13" w:rsidRPr="002C0156">
        <w:t>.</w:t>
      </w:r>
      <w:bookmarkEnd w:id="3436"/>
    </w:p>
    <w:p w14:paraId="7544E00C" w14:textId="0F28A29B" w:rsidR="0013376A" w:rsidRPr="002C0156" w:rsidRDefault="00A32AEE" w:rsidP="00F84F10">
      <w:pPr>
        <w:pStyle w:val="3bodytext"/>
      </w:pPr>
      <w:r w:rsidRPr="002C0156">
        <w:t xml:space="preserve">The MCO shall provide that the STATE, CMS or the Comptroller General, or their designees, may audit or inspect any books, </w:t>
      </w:r>
      <w:r w:rsidR="00740C8E" w:rsidRPr="002C0156">
        <w:t xml:space="preserve">records and </w:t>
      </w:r>
      <w:r w:rsidRPr="002C0156">
        <w:t xml:space="preserve">documents, financial records, </w:t>
      </w:r>
      <w:r w:rsidR="00740C8E" w:rsidRPr="002C0156">
        <w:t xml:space="preserve">claims history records, policies and procedures, provider review history, complaints, payment methodology, provider contracts and all other related agreements </w:t>
      </w:r>
      <w:r w:rsidRPr="002C0156">
        <w:t xml:space="preserve">of the MCO and its </w:t>
      </w:r>
      <w:r w:rsidR="00136CB2" w:rsidRPr="002C0156">
        <w:t>Subcontractor</w:t>
      </w:r>
      <w:r w:rsidRPr="002C0156">
        <w:t>s or transferees that pertain to any aspect of services performed, reconciliation of benefit liabilities, and determination of amounts payable under the Contract</w:t>
      </w:r>
      <w:r w:rsidR="00723776" w:rsidRPr="002C0156">
        <w:t xml:space="preserve">.  </w:t>
      </w:r>
      <w:r w:rsidR="00862938" w:rsidRPr="002C0156">
        <w:t>This right</w:t>
      </w:r>
      <w:r w:rsidR="00723776" w:rsidRPr="002C0156">
        <w:t xml:space="preserve"> </w:t>
      </w:r>
      <w:r w:rsidR="00862938" w:rsidRPr="002C0156">
        <w:t>shall include, at any time, inspection of the premises, physical facilities, and equipment where Medicaid-related activities or work is conducted</w:t>
      </w:r>
      <w:r w:rsidR="00723776" w:rsidRPr="002C0156">
        <w:t xml:space="preserve">.  </w:t>
      </w:r>
      <w:r w:rsidR="009E1516" w:rsidRPr="002C0156">
        <w:t>[42 CFR §438.3(h)]</w:t>
      </w:r>
    </w:p>
    <w:p w14:paraId="663F80AE" w14:textId="77777777" w:rsidR="00DD4C13" w:rsidRPr="002C0156" w:rsidRDefault="00095265" w:rsidP="00F84F10">
      <w:pPr>
        <w:pStyle w:val="Heading3"/>
      </w:pPr>
      <w:bookmarkStart w:id="3437" w:name="_Toc466451701"/>
      <w:bookmarkStart w:id="3438" w:name="_Toc488144632"/>
      <w:bookmarkStart w:id="3439" w:name="_Toc209615524"/>
      <w:r w:rsidRPr="002C0156">
        <w:t>State Audits</w:t>
      </w:r>
      <w:bookmarkEnd w:id="3437"/>
      <w:bookmarkEnd w:id="3438"/>
      <w:r w:rsidR="00DD4C13" w:rsidRPr="002C0156">
        <w:t>.</w:t>
      </w:r>
      <w:bookmarkEnd w:id="3439"/>
    </w:p>
    <w:p w14:paraId="743CD21F" w14:textId="12F54407" w:rsidR="0013376A" w:rsidRPr="002C0156" w:rsidRDefault="009E1516" w:rsidP="00F84F10">
      <w:pPr>
        <w:pStyle w:val="3bodytext"/>
      </w:pPr>
      <w:r w:rsidRPr="002C0156">
        <w:t>T</w:t>
      </w:r>
      <w:r w:rsidR="00095265" w:rsidRPr="002C0156">
        <w:t xml:space="preserve">he books, records, documents, and accounting procedures and practices of the MCO and its employees, agents, or </w:t>
      </w:r>
      <w:r w:rsidR="00136CB2" w:rsidRPr="002C0156">
        <w:t>Subcontractor</w:t>
      </w:r>
      <w:r w:rsidR="00095265" w:rsidRPr="002C0156">
        <w:t xml:space="preserve">s relevant to this Contract shall be made available and </w:t>
      </w:r>
      <w:r w:rsidR="00095265" w:rsidRPr="002C0156">
        <w:lastRenderedPageBreak/>
        <w:t>subject to examination by the state, including DHS, Legislative Auditor, and State Auditor for a minimum of six years from the end of this Contract</w:t>
      </w:r>
      <w:r w:rsidR="00723776" w:rsidRPr="002C0156">
        <w:t xml:space="preserve">.  </w:t>
      </w:r>
      <w:r w:rsidRPr="002C0156">
        <w:t xml:space="preserve">[Minnesota Statutes, </w:t>
      </w:r>
      <w:r w:rsidR="00122C03" w:rsidRPr="002C0156">
        <w:t>§§</w:t>
      </w:r>
      <w:r w:rsidRPr="002C0156">
        <w:t>16C.05, subd. 5, and 256B.69, subd. 9d]</w:t>
      </w:r>
    </w:p>
    <w:p w14:paraId="66D6374C" w14:textId="34EDE9F9" w:rsidR="0013376A" w:rsidRPr="002C0156" w:rsidRDefault="00095265" w:rsidP="00F84F10">
      <w:pPr>
        <w:pStyle w:val="Heading4"/>
      </w:pPr>
      <w:r w:rsidRPr="002C0156">
        <w:t>The STATE, to the extent of available funding, shall conduct ad hoc audits of MCO administrative and medical expenses</w:t>
      </w:r>
      <w:r w:rsidR="00723776" w:rsidRPr="002C0156">
        <w:t xml:space="preserve">.  </w:t>
      </w:r>
      <w:r w:rsidRPr="002C0156">
        <w:t xml:space="preserve">This includes: financial and encounter data reported under section </w:t>
      </w:r>
      <w:r w:rsidR="00273B6C">
        <w:t>3.17.1</w:t>
      </w:r>
      <w:r w:rsidRPr="002C0156">
        <w:t xml:space="preserve">, including payments to providers and </w:t>
      </w:r>
      <w:r w:rsidR="00136CB2" w:rsidRPr="002C0156">
        <w:t>Subcontractor</w:t>
      </w:r>
      <w:r w:rsidRPr="002C0156">
        <w:t>s; supporting documentation for expenditures; categorization of administrative and medical expenses; and allocation methods used to attribute administrative expenses to state public health care programs</w:t>
      </w:r>
      <w:r w:rsidR="00723776" w:rsidRPr="002C0156">
        <w:t xml:space="preserve">.  </w:t>
      </w:r>
      <w:r w:rsidRPr="002C0156">
        <w:t>These audits also must monitor compliance with data and financial report certification requirements for the purposes of capitation payment rate-setting</w:t>
      </w:r>
      <w:r w:rsidR="00723776" w:rsidRPr="002C0156">
        <w:t xml:space="preserve">.  </w:t>
      </w:r>
      <w:r w:rsidRPr="002C0156">
        <w:t>The MCO shall fully cooperate with the audits in this section</w:t>
      </w:r>
      <w:r w:rsidR="00723776" w:rsidRPr="002C0156">
        <w:t xml:space="preserve">.  </w:t>
      </w:r>
      <w:r w:rsidR="009E1516" w:rsidRPr="002C0156">
        <w:rPr>
          <w:rFonts w:eastAsia="Calibri"/>
          <w:bCs w:val="0"/>
          <w:iCs w:val="0"/>
        </w:rPr>
        <w:t>[Minnesota Statutes, §256B.69, subd. 9d, (e)]</w:t>
      </w:r>
    </w:p>
    <w:p w14:paraId="6B853D52" w14:textId="77777777" w:rsidR="00DD4C13" w:rsidRPr="002C0156" w:rsidRDefault="006068BB" w:rsidP="00F84F10">
      <w:pPr>
        <w:pStyle w:val="Heading3"/>
      </w:pPr>
      <w:bookmarkStart w:id="3440" w:name="_Toc466451702"/>
      <w:bookmarkStart w:id="3441" w:name="_Toc488144633"/>
      <w:bookmarkStart w:id="3442" w:name="_Toc209615525"/>
      <w:r w:rsidRPr="002C0156">
        <w:t>Quality, Appropriateness, and Timeliness of Services</w:t>
      </w:r>
      <w:bookmarkEnd w:id="3440"/>
      <w:bookmarkEnd w:id="3441"/>
      <w:r w:rsidR="00DD4C13" w:rsidRPr="002C0156">
        <w:t>.</w:t>
      </w:r>
      <w:bookmarkEnd w:id="3442"/>
    </w:p>
    <w:p w14:paraId="1B64E415" w14:textId="2D387FA2" w:rsidR="0013376A" w:rsidRPr="002C0156" w:rsidRDefault="006068BB" w:rsidP="00F84F10">
      <w:pPr>
        <w:pStyle w:val="3bodytext"/>
      </w:pPr>
      <w:r w:rsidRPr="002C0156">
        <w:t>The MCO shall provide that the STATE and CMS or their agents may evaluate through inspection or other means, the quality, appropriateness, and timeliness of services performed under this Contract</w:t>
      </w:r>
      <w:r w:rsidR="009E1516" w:rsidRPr="002C0156">
        <w:t>.</w:t>
      </w:r>
      <w:r w:rsidR="00740C8E" w:rsidRPr="002C0156">
        <w:t xml:space="preserve"> </w:t>
      </w:r>
      <w:r w:rsidR="009E1516" w:rsidRPr="002C0156">
        <w:t>[</w:t>
      </w:r>
      <w:r w:rsidR="00740C8E" w:rsidRPr="002C0156">
        <w:t>42 CFR §434.6</w:t>
      </w:r>
      <w:r w:rsidR="009E1516" w:rsidRPr="002C0156">
        <w:t>(a)(5)]</w:t>
      </w:r>
      <w:r w:rsidR="0013376A" w:rsidRPr="002C0156">
        <w:t xml:space="preserve"> </w:t>
      </w:r>
    </w:p>
    <w:p w14:paraId="7D1E3736" w14:textId="77777777" w:rsidR="00DD4C13" w:rsidRPr="002C0156" w:rsidRDefault="00095265" w:rsidP="00F84F10">
      <w:pPr>
        <w:pStyle w:val="Heading3"/>
      </w:pPr>
      <w:bookmarkStart w:id="3443" w:name="_Toc466451703"/>
      <w:bookmarkStart w:id="3444" w:name="_Toc488144634"/>
      <w:bookmarkStart w:id="3445" w:name="_Toc209615526"/>
      <w:r w:rsidRPr="002C0156">
        <w:t>Enrollment and Disenrollment Records Evaluation</w:t>
      </w:r>
      <w:bookmarkEnd w:id="3443"/>
      <w:bookmarkEnd w:id="3444"/>
      <w:r w:rsidR="00DD4C13" w:rsidRPr="002C0156">
        <w:t>.</w:t>
      </w:r>
      <w:bookmarkEnd w:id="3445"/>
    </w:p>
    <w:p w14:paraId="362A9EA9" w14:textId="77777777" w:rsidR="004D2D6C" w:rsidRPr="002C0156" w:rsidRDefault="00095265" w:rsidP="00F84F10">
      <w:pPr>
        <w:pStyle w:val="3bodytext"/>
      </w:pPr>
      <w:r w:rsidRPr="002C0156">
        <w:t>The MCO must provide that the STATE and CMS may evaluate, through inspection or other means, the enrollment and disenrollment records of the MCO when there is reasonable evidence of need for such inspection</w:t>
      </w:r>
      <w:r w:rsidR="009E1516" w:rsidRPr="002C0156">
        <w:t>.</w:t>
      </w:r>
      <w:r w:rsidR="00740C8E" w:rsidRPr="002C0156">
        <w:t xml:space="preserve"> </w:t>
      </w:r>
      <w:r w:rsidR="009E1516" w:rsidRPr="002C0156">
        <w:t>[42 CFR §438.242(a)]</w:t>
      </w:r>
      <w:r w:rsidR="004D2D6C" w:rsidRPr="002C0156">
        <w:t xml:space="preserve"> </w:t>
      </w:r>
    </w:p>
    <w:p w14:paraId="27DE90AD" w14:textId="1C1584A0" w:rsidR="00DD4C13" w:rsidRPr="002C0156" w:rsidRDefault="004D2D6C" w:rsidP="00F84F10">
      <w:pPr>
        <w:pStyle w:val="Heading3"/>
      </w:pPr>
      <w:r w:rsidRPr="002C0156">
        <w:t xml:space="preserve"> </w:t>
      </w:r>
      <w:bookmarkStart w:id="3446" w:name="_Toc466451706"/>
      <w:bookmarkStart w:id="3447" w:name="_Toc488144637"/>
      <w:bookmarkStart w:id="3448" w:name="_Toc209615527"/>
      <w:r w:rsidR="006F6B91" w:rsidRPr="002C0156">
        <w:t>Timelines for Records Inspection</w:t>
      </w:r>
      <w:r w:rsidR="00E75933" w:rsidRPr="002C0156">
        <w:t>, Evaluation or Audit</w:t>
      </w:r>
      <w:bookmarkEnd w:id="3446"/>
      <w:bookmarkEnd w:id="3447"/>
      <w:r w:rsidR="00DD4C13" w:rsidRPr="002C0156">
        <w:t>.</w:t>
      </w:r>
      <w:bookmarkEnd w:id="3448"/>
    </w:p>
    <w:p w14:paraId="697E8B7F" w14:textId="0B3914C5" w:rsidR="0013376A" w:rsidRPr="002C0156" w:rsidRDefault="006F6B91" w:rsidP="00F84F10">
      <w:pPr>
        <w:pStyle w:val="3bodytext"/>
      </w:pPr>
      <w:r w:rsidRPr="002C0156">
        <w:t xml:space="preserve">The MCO must provide that the STATE and CMS’s right to inspect, evaluate and audit shall extend through ten (10) years from the date of the final settlement for </w:t>
      </w:r>
      <w:r w:rsidR="00E75933" w:rsidRPr="002C0156">
        <w:t>the</w:t>
      </w:r>
      <w:r w:rsidRPr="002C0156">
        <w:t xml:space="preserve"> Contract Year unless:</w:t>
      </w:r>
      <w:r w:rsidR="00723776" w:rsidRPr="002C0156">
        <w:t xml:space="preserve"> </w:t>
      </w:r>
      <w:r w:rsidRPr="002C0156">
        <w:t>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record(s) retention may be extended to ten (10) years from the date of any resulting final settlement; or 3) the STATE or CMS determined that there is a reasonable possibility of Fraud and the record may be reopened at any time</w:t>
      </w:r>
      <w:r w:rsidR="00723776" w:rsidRPr="002C0156">
        <w:t xml:space="preserve">. </w:t>
      </w:r>
      <w:r w:rsidR="009E1516" w:rsidRPr="002C0156">
        <w:t>[4</w:t>
      </w:r>
      <w:r w:rsidR="00FB5EEF" w:rsidRPr="002C0156">
        <w:t>2</w:t>
      </w:r>
      <w:r w:rsidR="009E1516" w:rsidRPr="002C0156">
        <w:t xml:space="preserve"> CFR §438.3(u)]</w:t>
      </w:r>
      <w:r w:rsidR="00723776" w:rsidRPr="002C0156">
        <w:t xml:space="preserve"> </w:t>
      </w:r>
    </w:p>
    <w:p w14:paraId="2575D974" w14:textId="70D052DF" w:rsidR="00DD4C13" w:rsidRPr="002C0156" w:rsidRDefault="00A32AEE" w:rsidP="00F84F10">
      <w:pPr>
        <w:pStyle w:val="Heading2"/>
      </w:pPr>
      <w:bookmarkStart w:id="3449" w:name="_Toc248215152"/>
      <w:bookmarkStart w:id="3450" w:name="_Toc216259035"/>
      <w:bookmarkStart w:id="3451" w:name="_Toc248291648"/>
      <w:bookmarkStart w:id="3452" w:name="_Ref276725015"/>
      <w:bookmarkStart w:id="3453" w:name="_Toc279050298"/>
      <w:bookmarkStart w:id="3454" w:name="_Ref307318375"/>
      <w:bookmarkStart w:id="3455" w:name="_Ref310926854"/>
      <w:bookmarkStart w:id="3456" w:name="_Ref431822137"/>
      <w:bookmarkStart w:id="3457" w:name="_Toc466451714"/>
      <w:bookmarkStart w:id="3458" w:name="_Toc488144644"/>
      <w:bookmarkStart w:id="3459" w:name="_Toc209615528"/>
      <w:r w:rsidRPr="002C0156">
        <w:t>Fraud and Abuse Requirements</w:t>
      </w:r>
      <w:bookmarkEnd w:id="3449"/>
      <w:bookmarkEnd w:id="3450"/>
      <w:bookmarkEnd w:id="3451"/>
      <w:bookmarkEnd w:id="3452"/>
      <w:bookmarkEnd w:id="3453"/>
      <w:bookmarkEnd w:id="3454"/>
      <w:bookmarkEnd w:id="3455"/>
      <w:bookmarkEnd w:id="3456"/>
      <w:bookmarkEnd w:id="3457"/>
      <w:bookmarkEnd w:id="3458"/>
      <w:r w:rsidR="00DD4C13" w:rsidRPr="002C0156">
        <w:t>.</w:t>
      </w:r>
      <w:bookmarkEnd w:id="3459"/>
    </w:p>
    <w:p w14:paraId="3B929EE8" w14:textId="77777777" w:rsidR="00DD4C13" w:rsidRPr="002C0156" w:rsidRDefault="00A32AEE" w:rsidP="00F84F10">
      <w:pPr>
        <w:pStyle w:val="Heading3"/>
      </w:pPr>
      <w:bookmarkStart w:id="3460" w:name="_Ref275429926"/>
      <w:bookmarkStart w:id="3461" w:name="_Toc279050299"/>
      <w:bookmarkStart w:id="3462" w:name="_Toc466451715"/>
      <w:bookmarkStart w:id="3463" w:name="_Toc488144645"/>
      <w:bookmarkStart w:id="3464" w:name="_Ref12961523"/>
      <w:bookmarkStart w:id="3465" w:name="_Toc209615529"/>
      <w:r w:rsidRPr="002C0156">
        <w:t>Integrity Program</w:t>
      </w:r>
      <w:bookmarkEnd w:id="3460"/>
      <w:bookmarkEnd w:id="3461"/>
      <w:bookmarkEnd w:id="3462"/>
      <w:bookmarkEnd w:id="3463"/>
      <w:bookmarkEnd w:id="3464"/>
      <w:r w:rsidR="00DD4C13" w:rsidRPr="002C0156">
        <w:t>.</w:t>
      </w:r>
      <w:bookmarkEnd w:id="3465"/>
    </w:p>
    <w:p w14:paraId="24411BCA" w14:textId="5A5332D3" w:rsidR="00DD4C13" w:rsidRPr="002C0156" w:rsidRDefault="00862938" w:rsidP="00F84F10">
      <w:pPr>
        <w:pStyle w:val="Heading4"/>
        <w:ind w:left="720"/>
      </w:pPr>
      <w:bookmarkStart w:id="3466" w:name="_Ref12961536"/>
      <w:r w:rsidRPr="002C0156">
        <w:rPr>
          <w:rFonts w:eastAsia="Calibri"/>
          <w:bCs w:val="0"/>
          <w:iCs w:val="0"/>
        </w:rPr>
        <w:t>MCO Program Integrity Functions</w:t>
      </w:r>
      <w:r w:rsidR="00723776" w:rsidRPr="002C0156">
        <w:rPr>
          <w:rFonts w:eastAsia="Calibri"/>
          <w:bCs w:val="0"/>
          <w:iCs w:val="0"/>
        </w:rPr>
        <w:t xml:space="preserve">.  </w:t>
      </w:r>
      <w:r w:rsidR="00A75391" w:rsidRPr="002C0156">
        <w:t xml:space="preserve">The MCO shall establish functions and activities governing program integrity in order to reduce the incidence of </w:t>
      </w:r>
      <w:r w:rsidR="00D04B81" w:rsidRPr="002C0156">
        <w:t>F</w:t>
      </w:r>
      <w:r w:rsidR="00A75391" w:rsidRPr="002C0156">
        <w:t xml:space="preserve">raud and </w:t>
      </w:r>
      <w:r w:rsidR="00D04B81" w:rsidRPr="002C0156">
        <w:t>A</w:t>
      </w:r>
      <w:r w:rsidR="00A75391" w:rsidRPr="002C0156">
        <w:t xml:space="preserve">buse and shall comply with all state and federal program integrity requirements, including but not limited to, the applicable provisions of the </w:t>
      </w:r>
      <w:r w:rsidR="006C0BAF" w:rsidRPr="002C0156">
        <w:t>SSA</w:t>
      </w:r>
      <w:r w:rsidR="00A75391" w:rsidRPr="002C0156">
        <w:t xml:space="preserve">, </w:t>
      </w:r>
      <w:r w:rsidR="00980149" w:rsidRPr="002C0156">
        <w:t>§</w:t>
      </w:r>
      <w:r w:rsidR="002E1D0F" w:rsidRPr="002C0156">
        <w:t>§</w:t>
      </w:r>
      <w:r w:rsidR="00A75391" w:rsidRPr="002C0156">
        <w:t>1128,</w:t>
      </w:r>
      <w:r w:rsidR="000D136A" w:rsidRPr="002C0156">
        <w:rPr>
          <w:rFonts w:eastAsia="Calibri"/>
          <w:bCs w:val="0"/>
          <w:iCs w:val="0"/>
        </w:rPr>
        <w:t xml:space="preserve"> 1128A, 1128B, </w:t>
      </w:r>
      <w:r w:rsidR="00A75391" w:rsidRPr="002C0156">
        <w:t xml:space="preserve"> 1902, 1903, and 1932; 42 CFR </w:t>
      </w:r>
      <w:r w:rsidR="00980149" w:rsidRPr="002C0156">
        <w:t>§§</w:t>
      </w:r>
      <w:r w:rsidR="00A75391" w:rsidRPr="002C0156">
        <w:t xml:space="preserve">431, 433, 434, 435, 438, 441, 447, </w:t>
      </w:r>
      <w:r w:rsidR="00D04B81" w:rsidRPr="002C0156">
        <w:t xml:space="preserve">and </w:t>
      </w:r>
      <w:r w:rsidR="00A75391" w:rsidRPr="002C0156">
        <w:t>455; 45 CFR Part 7</w:t>
      </w:r>
      <w:r w:rsidR="001938D0" w:rsidRPr="002C0156">
        <w:t>5</w:t>
      </w:r>
      <w:r w:rsidR="00A75391" w:rsidRPr="002C0156">
        <w:t>;</w:t>
      </w:r>
      <w:r w:rsidR="00723776" w:rsidRPr="002C0156">
        <w:t xml:space="preserve"> </w:t>
      </w:r>
      <w:r w:rsidR="004F47E8" w:rsidRPr="002C0156">
        <w:t>2 CFR Parts 180 and 376 (the implementing regulations for Executive Order 12549, for debarment and suspension from federal programs for procurement and non-procurement</w:t>
      </w:r>
      <w:r w:rsidR="00723776" w:rsidRPr="002C0156">
        <w:t xml:space="preserve"> </w:t>
      </w:r>
      <w:r w:rsidR="004F47E8" w:rsidRPr="002C0156">
        <w:t xml:space="preserve">transactions), </w:t>
      </w:r>
      <w:r w:rsidR="00BE02E8" w:rsidRPr="002C0156">
        <w:t xml:space="preserve">Minnesota Statutes, </w:t>
      </w:r>
      <w:r w:rsidR="00A75391" w:rsidRPr="002C0156">
        <w:t>and Rules, and this Contract</w:t>
      </w:r>
      <w:bookmarkEnd w:id="3466"/>
      <w:r w:rsidR="00DD4C13" w:rsidRPr="002C0156">
        <w:t>.</w:t>
      </w:r>
    </w:p>
    <w:p w14:paraId="1E5AC5E4" w14:textId="77777777" w:rsidR="00DD4C13" w:rsidRPr="002C0156" w:rsidRDefault="00A75391" w:rsidP="00F84F10">
      <w:pPr>
        <w:pStyle w:val="Heading5"/>
      </w:pPr>
      <w:bookmarkStart w:id="3467" w:name="_Ref517695664"/>
      <w:r w:rsidRPr="002C0156">
        <w:t xml:space="preserve">If the MCO subcontracts </w:t>
      </w:r>
      <w:r w:rsidR="00D04B81" w:rsidRPr="002C0156">
        <w:t xml:space="preserve">any portion of the program integrity </w:t>
      </w:r>
      <w:r w:rsidRPr="002C0156">
        <w:t xml:space="preserve">responsibilities of </w:t>
      </w:r>
      <w:r w:rsidR="00D04B81" w:rsidRPr="002C0156">
        <w:t xml:space="preserve">its </w:t>
      </w:r>
      <w:r w:rsidRPr="002C0156">
        <w:t>Special Investigations Unit (SIU) in this section, the MCO shall provide to the S</w:t>
      </w:r>
      <w:r w:rsidR="00D04B81" w:rsidRPr="002C0156">
        <w:t>TATE</w:t>
      </w:r>
      <w:r w:rsidR="00723776" w:rsidRPr="002C0156">
        <w:t xml:space="preserve"> </w:t>
      </w:r>
      <w:r w:rsidR="00D04B81" w:rsidRPr="002C0156">
        <w:t>t</w:t>
      </w:r>
      <w:r w:rsidRPr="002C0156">
        <w:t>he names, addresses, telephone numbers, e-mail addresses and fax numbers of the entity with which the MCO subcontract</w:t>
      </w:r>
      <w:r w:rsidR="00D04B81" w:rsidRPr="002C0156">
        <w:t>s</w:t>
      </w:r>
      <w:bookmarkEnd w:id="3467"/>
      <w:r w:rsidR="00DD4C13" w:rsidRPr="002C0156">
        <w:t>.</w:t>
      </w:r>
    </w:p>
    <w:p w14:paraId="486EDF77" w14:textId="77777777" w:rsidR="00DD4C13" w:rsidRPr="002C0156" w:rsidRDefault="00A75391" w:rsidP="00F84F10">
      <w:pPr>
        <w:pStyle w:val="Heading5"/>
      </w:pPr>
      <w:r w:rsidRPr="002C0156">
        <w:t>The MCO shall provide to the S</w:t>
      </w:r>
      <w:r w:rsidR="00D04B81" w:rsidRPr="002C0156">
        <w:t>TATE</w:t>
      </w:r>
      <w:r w:rsidRPr="002C0156">
        <w:t xml:space="preserve"> copies of </w:t>
      </w:r>
      <w:r w:rsidR="00D04B81" w:rsidRPr="002C0156">
        <w:t xml:space="preserve">any new or existing </w:t>
      </w:r>
      <w:r w:rsidRPr="002C0156">
        <w:t xml:space="preserve">executed subcontracts, attachments, exhibits, addendums or amendments thereto, within thirty (30) </w:t>
      </w:r>
      <w:r w:rsidRPr="002C0156">
        <w:lastRenderedPageBreak/>
        <w:t>days</w:t>
      </w:r>
      <w:r w:rsidR="00723776" w:rsidRPr="002C0156">
        <w:t xml:space="preserve"> </w:t>
      </w:r>
      <w:r w:rsidR="00D04B81" w:rsidRPr="002C0156">
        <w:t>following the effective date of this Contract or after execution of the new subcontract</w:t>
      </w:r>
      <w:r w:rsidR="004F47E8" w:rsidRPr="002C0156">
        <w:t xml:space="preserve"> that includes program integrity responsibilities</w:t>
      </w:r>
      <w:r w:rsidR="00DD4C13" w:rsidRPr="002C0156">
        <w:t>.</w:t>
      </w:r>
    </w:p>
    <w:p w14:paraId="20D60C12" w14:textId="77777777" w:rsidR="00DD4C13" w:rsidRPr="002C0156" w:rsidRDefault="00A75391" w:rsidP="00F84F10">
      <w:pPr>
        <w:pStyle w:val="Heading5"/>
      </w:pPr>
      <w:r w:rsidRPr="002C0156">
        <w:t>If the MCO does not subcontract for the responsibilities of the SIU, the MCO will notify the S</w:t>
      </w:r>
      <w:r w:rsidR="001C0E21" w:rsidRPr="002C0156">
        <w:t>TATE</w:t>
      </w:r>
      <w:r w:rsidRPr="002C0156">
        <w:t xml:space="preserve"> in writing within thirty (30) days of </w:t>
      </w:r>
      <w:r w:rsidR="001C0E21" w:rsidRPr="002C0156">
        <w:t xml:space="preserve">the effective date of </w:t>
      </w:r>
      <w:r w:rsidRPr="002C0156">
        <w:t>this Contract</w:t>
      </w:r>
      <w:r w:rsidR="00DD4C13" w:rsidRPr="002C0156">
        <w:t>.</w:t>
      </w:r>
    </w:p>
    <w:p w14:paraId="3DC727BC" w14:textId="7DF6C94F" w:rsidR="00A32AEE" w:rsidRPr="002C0156" w:rsidRDefault="00A32AEE" w:rsidP="00F84F10">
      <w:pPr>
        <w:pStyle w:val="Heading4"/>
      </w:pPr>
      <w:r w:rsidRPr="002C0156">
        <w:t>Administrative and Management Procedures</w:t>
      </w:r>
      <w:r w:rsidR="00723776" w:rsidRPr="002C0156">
        <w:t xml:space="preserve">.  </w:t>
      </w:r>
      <w:r w:rsidRPr="002C0156">
        <w:t>The MCO shall have administrative and management arrangements or procedures, including a mandatory compliance plan</w:t>
      </w:r>
      <w:r w:rsidR="00756CB9" w:rsidRPr="002C0156">
        <w:t xml:space="preserve"> and a Special Investigations Unit (SIU), </w:t>
      </w:r>
      <w:r w:rsidR="00D90567" w:rsidRPr="002C0156">
        <w:t xml:space="preserve">as defined in section </w:t>
      </w:r>
      <w:r w:rsidR="00273B6C">
        <w:t>2.187</w:t>
      </w:r>
      <w:r w:rsidR="00F964D4" w:rsidRPr="002C0156">
        <w:t>,</w:t>
      </w:r>
      <w:r w:rsidR="00D90567" w:rsidRPr="002C0156">
        <w:t xml:space="preserve"> </w:t>
      </w:r>
      <w:r w:rsidR="00756CB9" w:rsidRPr="002C0156">
        <w:t>whose responsibilities include the detection and investigation of fraud and abuse by its Enrollees and providers</w:t>
      </w:r>
      <w:r w:rsidRPr="002C0156">
        <w:t xml:space="preserve">, that are designed to guard against Fraud, Abuse and </w:t>
      </w:r>
      <w:r w:rsidR="00121564">
        <w:t>Improper Payments</w:t>
      </w:r>
      <w:r w:rsidR="00723776" w:rsidRPr="002C0156">
        <w:t xml:space="preserve">.  </w:t>
      </w:r>
      <w:r w:rsidRPr="002C0156">
        <w:t xml:space="preserve">The arrangements or procedures </w:t>
      </w:r>
      <w:r w:rsidR="00A75391" w:rsidRPr="002C0156">
        <w:t xml:space="preserve">of the MCO’s SIU </w:t>
      </w:r>
      <w:r w:rsidRPr="002C0156">
        <w:t>shall include the following</w:t>
      </w:r>
      <w:r w:rsidR="000D136A" w:rsidRPr="002C0156">
        <w:t xml:space="preserve"> [42 CFR §438</w:t>
      </w:r>
      <w:r w:rsidR="00441DBA" w:rsidRPr="002C0156">
        <w:t>.</w:t>
      </w:r>
      <w:r w:rsidR="000D136A" w:rsidRPr="002C0156">
        <w:t>608]</w:t>
      </w:r>
      <w:r w:rsidRPr="002C0156">
        <w:t>:</w:t>
      </w:r>
    </w:p>
    <w:p w14:paraId="3DC727BD" w14:textId="77777777" w:rsidR="00A32AEE" w:rsidRPr="002C0156" w:rsidRDefault="00A32AEE" w:rsidP="00F84F10">
      <w:pPr>
        <w:pStyle w:val="Heading5"/>
      </w:pPr>
      <w:r w:rsidRPr="002C0156">
        <w:t>Written policies, procedures, and standards of conduct that articulate the MCO’s commitment to comply with all applicable Federal and State standards;</w:t>
      </w:r>
    </w:p>
    <w:p w14:paraId="1A33ABCD" w14:textId="77777777" w:rsidR="005C63D2" w:rsidRPr="002C0156" w:rsidRDefault="005C63D2" w:rsidP="00F84F10">
      <w:pPr>
        <w:pStyle w:val="Heading5"/>
      </w:pPr>
      <w:r w:rsidRPr="002C0156">
        <w:t>Enforcement of standards through well-publicized disciplinary guidelines;</w:t>
      </w:r>
    </w:p>
    <w:p w14:paraId="5D3BCA0B" w14:textId="0D581831" w:rsidR="00862938" w:rsidRPr="002C0156" w:rsidRDefault="00862938" w:rsidP="00F84F10">
      <w:pPr>
        <w:pStyle w:val="Heading5"/>
      </w:pPr>
      <w:r w:rsidRPr="002C0156">
        <w:t>Compliance Officer</w:t>
      </w:r>
      <w:r w:rsidR="008C7174" w:rsidRPr="002C0156">
        <w:t xml:space="preserve"> and Regulatory Compliance Committee</w:t>
      </w:r>
    </w:p>
    <w:p w14:paraId="3DC727BE" w14:textId="6BC90397" w:rsidR="00A32AEE" w:rsidRPr="002C0156" w:rsidRDefault="001C0E21" w:rsidP="00F84F10">
      <w:pPr>
        <w:pStyle w:val="Heading6"/>
      </w:pPr>
      <w:r w:rsidRPr="002C0156">
        <w:t>The designation of a</w:t>
      </w:r>
      <w:r w:rsidR="00642625" w:rsidRPr="002C0156">
        <w:t xml:space="preserve"> regulatory</w:t>
      </w:r>
      <w:r w:rsidR="00A32AEE" w:rsidRPr="002C0156">
        <w:t xml:space="preserve"> compliance committee </w:t>
      </w:r>
      <w:r w:rsidR="00642625" w:rsidRPr="002C0156">
        <w:t xml:space="preserve">on the Board of Directors and at the senior management level </w:t>
      </w:r>
      <w:r w:rsidR="008C7174" w:rsidRPr="002C0156">
        <w:t xml:space="preserve">charged </w:t>
      </w:r>
      <w:r w:rsidR="00642625" w:rsidRPr="002C0156">
        <w:t>with overseeing the MCO’s compliance program and its compliance with the requirements of this Contract</w:t>
      </w:r>
      <w:r w:rsidR="00A32AEE" w:rsidRPr="002C0156">
        <w:t>;</w:t>
      </w:r>
    </w:p>
    <w:p w14:paraId="3DC727BF" w14:textId="046473F0" w:rsidR="00A32AEE" w:rsidRPr="002C0156" w:rsidRDefault="00A32AEE" w:rsidP="00F84F10">
      <w:pPr>
        <w:pStyle w:val="Heading6"/>
      </w:pPr>
      <w:r w:rsidRPr="002C0156">
        <w:t xml:space="preserve">Effective training and education for the </w:t>
      </w:r>
      <w:r w:rsidR="001C0E21" w:rsidRPr="002C0156">
        <w:t>C</w:t>
      </w:r>
      <w:r w:rsidRPr="002C0156">
        <w:t xml:space="preserve">ompliance </w:t>
      </w:r>
      <w:r w:rsidR="001C0E21" w:rsidRPr="002C0156">
        <w:t>O</w:t>
      </w:r>
      <w:r w:rsidRPr="002C0156">
        <w:t>fficer and the MCO’s employees</w:t>
      </w:r>
      <w:r w:rsidR="00756CB9" w:rsidRPr="002C0156">
        <w:t>, including training to all applicable divisions within the MCO to enhance information sharing and referrals to the SIU regarding fraud, waste and abuse within the MCO's program</w:t>
      </w:r>
      <w:r w:rsidRPr="002C0156">
        <w:t>;</w:t>
      </w:r>
    </w:p>
    <w:p w14:paraId="3DC727C0" w14:textId="79C336F8" w:rsidR="00A32AEE" w:rsidRPr="002C0156" w:rsidRDefault="00A32AEE" w:rsidP="00F84F10">
      <w:pPr>
        <w:pStyle w:val="Heading6"/>
      </w:pPr>
      <w:r w:rsidRPr="002C0156">
        <w:t xml:space="preserve">Effective lines of communication between the </w:t>
      </w:r>
      <w:r w:rsidR="001C0E21" w:rsidRPr="002C0156">
        <w:t>C</w:t>
      </w:r>
      <w:r w:rsidRPr="002C0156">
        <w:t xml:space="preserve">ompliance </w:t>
      </w:r>
      <w:r w:rsidR="001C0E21" w:rsidRPr="002C0156">
        <w:t>O</w:t>
      </w:r>
      <w:r w:rsidRPr="002C0156">
        <w:t>fficer and the MCO’s employees;</w:t>
      </w:r>
    </w:p>
    <w:p w14:paraId="7F527B7A" w14:textId="77777777" w:rsidR="00DD4C13" w:rsidRPr="002C0156" w:rsidRDefault="005C63D2" w:rsidP="00F84F10">
      <w:pPr>
        <w:pStyle w:val="Heading6"/>
      </w:pPr>
      <w:r w:rsidRPr="002C0156">
        <w:t>The MCO shall identify to the STATE the compliance officer who is responsible for implementation of the integrity program</w:t>
      </w:r>
      <w:r w:rsidR="00DD4C13" w:rsidRPr="002C0156">
        <w:t>.</w:t>
      </w:r>
    </w:p>
    <w:p w14:paraId="3BFC6351" w14:textId="4E99DA24" w:rsidR="005C63D2" w:rsidRPr="002C0156" w:rsidRDefault="005C63D2" w:rsidP="00F84F10">
      <w:pPr>
        <w:pStyle w:val="Heading5"/>
      </w:pPr>
      <w:r w:rsidRPr="002C0156">
        <w:t>Internal monitoring and auditing standards, including:</w:t>
      </w:r>
    </w:p>
    <w:p w14:paraId="3DC727C2" w14:textId="78729BE4" w:rsidR="00A32AEE" w:rsidRPr="002C0156" w:rsidRDefault="00A32AEE" w:rsidP="00F84F10">
      <w:pPr>
        <w:pStyle w:val="Heading6"/>
      </w:pPr>
      <w:r w:rsidRPr="002C0156">
        <w:t xml:space="preserve">Provision for </w:t>
      </w:r>
      <w:r w:rsidR="00294EA4" w:rsidRPr="002C0156">
        <w:t xml:space="preserve">regular </w:t>
      </w:r>
      <w:r w:rsidRPr="002C0156">
        <w:t xml:space="preserve">internal monitoring and auditing, including </w:t>
      </w:r>
      <w:r w:rsidR="00756CB9" w:rsidRPr="002C0156">
        <w:t xml:space="preserve">prepayment </w:t>
      </w:r>
      <w:r w:rsidRPr="002C0156">
        <w:t xml:space="preserve">monitoring and auditing of </w:t>
      </w:r>
      <w:r w:rsidR="005C2714" w:rsidRPr="002C0156">
        <w:t xml:space="preserve">Network Providers and </w:t>
      </w:r>
      <w:r w:rsidRPr="002C0156">
        <w:t xml:space="preserve">subcontracted services to detect Fraud, Abuse and </w:t>
      </w:r>
      <w:r w:rsidR="00121564">
        <w:t>Improper Payments</w:t>
      </w:r>
      <w:r w:rsidRPr="002C0156">
        <w:t>;</w:t>
      </w:r>
    </w:p>
    <w:p w14:paraId="0689E25C" w14:textId="77777777" w:rsidR="00AE0F82" w:rsidRPr="002C0156" w:rsidRDefault="00AE0F82" w:rsidP="00F84F10">
      <w:pPr>
        <w:pStyle w:val="Heading6"/>
      </w:pPr>
      <w:bookmarkStart w:id="3468" w:name="_Hlk169606551"/>
      <w:r w:rsidRPr="002C0156">
        <w:t xml:space="preserve">Policies and procedures for conducting onsite audits or reviews at the provider's place of business; </w:t>
      </w:r>
      <w:bookmarkEnd w:id="3468"/>
    </w:p>
    <w:p w14:paraId="3DC727C3" w14:textId="145A3E2D" w:rsidR="00A32AEE" w:rsidRPr="002C0156" w:rsidRDefault="00A32AEE" w:rsidP="00F84F10">
      <w:pPr>
        <w:pStyle w:val="Heading6"/>
      </w:pPr>
      <w:r w:rsidRPr="002C0156">
        <w:t>Provision for prompt response to detected offenses, and for development of corrective action initiatives relating to this Contract</w:t>
      </w:r>
      <w:bookmarkStart w:id="3469" w:name="_Hlk169606574"/>
      <w:r w:rsidR="00AE0F82" w:rsidRPr="002C0156">
        <w:t>, including policies and procedures addressing the elements of a corrective action plan, including at a minimum a definition of the issue, and description of its risk assessment, root cause, action items, stakeholders, metrics for completion, due dates, and progress updates</w:t>
      </w:r>
      <w:bookmarkEnd w:id="3469"/>
      <w:r w:rsidRPr="002C0156">
        <w:t>;</w:t>
      </w:r>
    </w:p>
    <w:p w14:paraId="3DC727C4" w14:textId="20BFF71D" w:rsidR="00A32AEE" w:rsidRPr="002C0156" w:rsidRDefault="00A32AEE" w:rsidP="00F84F10">
      <w:pPr>
        <w:pStyle w:val="Heading6"/>
      </w:pPr>
      <w:r w:rsidRPr="002C0156">
        <w:t xml:space="preserve">Provision for </w:t>
      </w:r>
      <w:r w:rsidR="00756CB9" w:rsidRPr="002C0156">
        <w:t xml:space="preserve">post-payment edits and audit, including </w:t>
      </w:r>
      <w:r w:rsidRPr="002C0156">
        <w:t>profiling Provider services and Enrollee utilization that identifies aberrant behavior and/or outliers;</w:t>
      </w:r>
    </w:p>
    <w:p w14:paraId="3DC727C5" w14:textId="77777777" w:rsidR="00A32AEE" w:rsidRPr="002C0156" w:rsidRDefault="00A32AEE" w:rsidP="00F84F10">
      <w:pPr>
        <w:pStyle w:val="Heading6"/>
      </w:pPr>
      <w:r w:rsidRPr="002C0156">
        <w:t>Policies and procedures that safeguard against unnecessary or inappropriate use of services and against excess payments for services;</w:t>
      </w:r>
    </w:p>
    <w:p w14:paraId="3DC727C6" w14:textId="6FE476C0" w:rsidR="00A32AEE" w:rsidRPr="002C0156" w:rsidRDefault="00A32AEE" w:rsidP="00F84F10">
      <w:pPr>
        <w:pStyle w:val="Heading6"/>
      </w:pPr>
      <w:r w:rsidRPr="002C0156">
        <w:t xml:space="preserve">Policies and procedures that safeguard against failure by </w:t>
      </w:r>
      <w:r w:rsidR="00136CB2" w:rsidRPr="002C0156">
        <w:t>Subcontractor</w:t>
      </w:r>
      <w:r w:rsidRPr="002C0156">
        <w:t xml:space="preserve">s or </w:t>
      </w:r>
      <w:r w:rsidR="002253D1" w:rsidRPr="002C0156">
        <w:t xml:space="preserve">Network </w:t>
      </w:r>
      <w:r w:rsidRPr="002C0156">
        <w:t xml:space="preserve">Providers to render Medically Necessary items or services that are required to be provided to an Enrollee covered under this Contract; </w:t>
      </w:r>
    </w:p>
    <w:p w14:paraId="52255BE0" w14:textId="780AC55B" w:rsidR="004F47E8" w:rsidRPr="002C0156" w:rsidRDefault="004F47E8" w:rsidP="00F84F10">
      <w:pPr>
        <w:pStyle w:val="Heading6"/>
      </w:pPr>
      <w:r w:rsidRPr="002C0156">
        <w:lastRenderedPageBreak/>
        <w:t>Policies and procedures that safeguard against Fraud, waste or Abuse in services that are provided under this Contract</w:t>
      </w:r>
      <w:r w:rsidR="00723776" w:rsidRPr="002C0156">
        <w:t xml:space="preserve">.  </w:t>
      </w:r>
      <w:r w:rsidRPr="002C0156">
        <w:t xml:space="preserve">The STATE’s </w:t>
      </w:r>
      <w:r w:rsidR="00C4230F" w:rsidRPr="002C0156">
        <w:t xml:space="preserve">OIG/PIO </w:t>
      </w:r>
      <w:r w:rsidRPr="002C0156">
        <w:t xml:space="preserve">may, upon review of these policies and procedures, require that specified changes be made within a designated time, in order for the MCO to remain in compliance with the terms of this Contract; </w:t>
      </w:r>
    </w:p>
    <w:p w14:paraId="4FD971DB" w14:textId="37135D2D" w:rsidR="004F47E8" w:rsidRPr="002C0156" w:rsidRDefault="004F47E8" w:rsidP="00F84F10">
      <w:pPr>
        <w:pStyle w:val="Heading6"/>
      </w:pPr>
      <w:r w:rsidRPr="002C0156">
        <w:t xml:space="preserve">A certification process that demonstrates that the policies and procedures specified under this section were reviewed and approved by the MCO’s </w:t>
      </w:r>
      <w:r w:rsidR="009B7523" w:rsidRPr="002C0156">
        <w:t>Compliance Officer or r</w:t>
      </w:r>
      <w:r w:rsidRPr="002C0156">
        <w:t xml:space="preserve">egulatory </w:t>
      </w:r>
      <w:r w:rsidR="009B7523" w:rsidRPr="002C0156">
        <w:t>c</w:t>
      </w:r>
      <w:r w:rsidRPr="002C0156">
        <w:t xml:space="preserve">ompliance </w:t>
      </w:r>
      <w:r w:rsidR="009B7523" w:rsidRPr="002C0156">
        <w:t>c</w:t>
      </w:r>
      <w:r w:rsidRPr="002C0156">
        <w:t>ommittee;</w:t>
      </w:r>
    </w:p>
    <w:p w14:paraId="3DC727C7" w14:textId="7ABBD8E3" w:rsidR="00A32AEE" w:rsidRDefault="00A32AEE" w:rsidP="00F84F10">
      <w:pPr>
        <w:pStyle w:val="Heading6"/>
      </w:pPr>
      <w:r w:rsidRPr="002C0156">
        <w:t xml:space="preserve">Provision for identifying, investigating, and taking corrective action against fraudulent and abusive practices by Providers, </w:t>
      </w:r>
      <w:r w:rsidR="00136CB2" w:rsidRPr="002C0156">
        <w:t>Subcontractor</w:t>
      </w:r>
      <w:r w:rsidRPr="002C0156">
        <w:t xml:space="preserve">s, and Enrollees, or MCO employees, officers and agents; and </w:t>
      </w:r>
    </w:p>
    <w:p w14:paraId="317E3EBD" w14:textId="0E031C42" w:rsidR="00121564" w:rsidRPr="00121564" w:rsidRDefault="00121564" w:rsidP="00CA3318">
      <w:pPr>
        <w:pStyle w:val="Heading6"/>
        <w:numPr>
          <w:ilvl w:val="0"/>
          <w:numId w:val="0"/>
        </w:numPr>
        <w:ind w:left="1440"/>
      </w:pPr>
      <w:bookmarkStart w:id="3470" w:name="_Ref200618018"/>
      <w:r w:rsidRPr="001E3736">
        <w:rPr>
          <w:strike/>
        </w:rPr>
        <w:t>Provision for reporting within thirty (30) calendar days all Overpayments identified or recovered, specifying the Overpayments due to potential fraud, to the State</w:t>
      </w:r>
      <w:bookmarkEnd w:id="3470"/>
      <w:r w:rsidR="00150B6E" w:rsidRPr="001E3736">
        <w:rPr>
          <w:strike/>
        </w:rPr>
        <w:t>.</w:t>
      </w:r>
    </w:p>
    <w:p w14:paraId="5699CA4E" w14:textId="163CA3B4" w:rsidR="004D2D6C" w:rsidRPr="002C0156" w:rsidRDefault="005C63D2" w:rsidP="00F84F10">
      <w:pPr>
        <w:pStyle w:val="Heading6"/>
      </w:pPr>
      <w:r w:rsidRPr="002C0156">
        <w:t xml:space="preserve">Provision for the MCO’s Network Providers to make reports to the MCO when the Network Providers receive an </w:t>
      </w:r>
      <w:r w:rsidR="00BD2925">
        <w:t>Overpayment</w:t>
      </w:r>
      <w:r w:rsidRPr="002C0156">
        <w:t xml:space="preserve">, to return the </w:t>
      </w:r>
      <w:r w:rsidR="00BD2925">
        <w:t>Overpayment</w:t>
      </w:r>
      <w:r w:rsidRPr="002C0156">
        <w:t xml:space="preserve"> within sixty (60) calendar days after the date on which the </w:t>
      </w:r>
      <w:r w:rsidR="00BD2925">
        <w:t>Overpayment</w:t>
      </w:r>
      <w:r w:rsidRPr="002C0156">
        <w:t xml:space="preserve"> was identified, and to notify the MCO of the reason for the </w:t>
      </w:r>
      <w:r w:rsidR="00BD2925">
        <w:t>Overpayment</w:t>
      </w:r>
      <w:r w:rsidR="00122C03" w:rsidRPr="002C0156">
        <w:t xml:space="preserve">. </w:t>
      </w:r>
      <w:r w:rsidR="000D136A" w:rsidRPr="002C0156">
        <w:t>[S</w:t>
      </w:r>
      <w:r w:rsidRPr="002C0156">
        <w:t xml:space="preserve">ection 1128J(d) of the </w:t>
      </w:r>
      <w:r w:rsidR="006C0BAF" w:rsidRPr="002C0156">
        <w:t>SSA</w:t>
      </w:r>
      <w:r w:rsidR="00A24065" w:rsidRPr="002C0156">
        <w:t>; 42 CFR §438.608(d)</w:t>
      </w:r>
      <w:r w:rsidR="000D136A" w:rsidRPr="002C0156">
        <w:t>]</w:t>
      </w:r>
      <w:r w:rsidR="004D2D6C" w:rsidRPr="002C0156">
        <w:t xml:space="preserve"> </w:t>
      </w:r>
    </w:p>
    <w:p w14:paraId="11C4C388" w14:textId="64F2E43B" w:rsidR="00F028E1" w:rsidRPr="002C0156" w:rsidRDefault="004D2D6C" w:rsidP="00F84F10">
      <w:pPr>
        <w:pStyle w:val="Heading6"/>
      </w:pPr>
      <w:r w:rsidRPr="002C0156">
        <w:t xml:space="preserve"> </w:t>
      </w:r>
      <w:r w:rsidR="00F028E1" w:rsidRPr="002C0156">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p>
    <w:p w14:paraId="60102902" w14:textId="77777777" w:rsidR="004D2D6C" w:rsidRPr="002C0156" w:rsidRDefault="004F47E8" w:rsidP="00F84F10">
      <w:pPr>
        <w:pStyle w:val="Heading5"/>
      </w:pPr>
      <w:bookmarkStart w:id="3471" w:name="_Ref466030078"/>
      <w:r w:rsidRPr="002C0156">
        <w:t xml:space="preserve">SIU </w:t>
      </w:r>
      <w:r w:rsidR="00493152" w:rsidRPr="002C0156">
        <w:t>Management</w:t>
      </w:r>
      <w:r w:rsidR="00723776" w:rsidRPr="002C0156">
        <w:t xml:space="preserve">.  </w:t>
      </w:r>
      <w:r w:rsidR="00947AAB" w:rsidRPr="002C0156">
        <w:t>The SIU shall have at least one SIU Investigator</w:t>
      </w:r>
      <w:r w:rsidR="00723776" w:rsidRPr="002C0156">
        <w:t xml:space="preserve">.  </w:t>
      </w:r>
      <w:r w:rsidR="009B7523" w:rsidRPr="002C0156">
        <w:t>T</w:t>
      </w:r>
      <w:r w:rsidRPr="002C0156">
        <w:t>he MCO’s SIU shall have one SIU Investigator for every 60,000 Enrollees</w:t>
      </w:r>
      <w:r w:rsidR="009B7523" w:rsidRPr="002C0156">
        <w:t>; this Enrollee threshold shall be based upon the prior quarter’s enrollment totals across all MHCP services</w:t>
      </w:r>
      <w:r w:rsidR="00723776" w:rsidRPr="002C0156">
        <w:t xml:space="preserve">.  </w:t>
      </w:r>
      <w:r w:rsidRPr="002C0156">
        <w:t xml:space="preserve">The SIU Investigator’s time shall be </w:t>
      </w:r>
      <w:r w:rsidR="009B7523" w:rsidRPr="002C0156">
        <w:t>designated</w:t>
      </w:r>
      <w:r w:rsidRPr="002C0156">
        <w:t xml:space="preserve"> to </w:t>
      </w:r>
      <w:r w:rsidR="009B7523" w:rsidRPr="002C0156">
        <w:t xml:space="preserve">include </w:t>
      </w:r>
      <w:r w:rsidRPr="002C0156">
        <w:t>the detection of Fraud, waste and Abuse in MHCP services</w:t>
      </w:r>
      <w:r w:rsidR="00DD4C13" w:rsidRPr="002C0156">
        <w:t>.</w:t>
      </w:r>
      <w:r w:rsidR="00493152" w:rsidRPr="002C0156">
        <w:t xml:space="preserve">  The SIU shall implement methods to track the initiation, progress and conclusion of its tips, leads, complaints, reviews and investigations.</w:t>
      </w:r>
      <w:r w:rsidR="004D2D6C" w:rsidRPr="002C0156">
        <w:t xml:space="preserve"> </w:t>
      </w:r>
    </w:p>
    <w:p w14:paraId="58DE84F4" w14:textId="77777777" w:rsidR="00BD2A9E" w:rsidRPr="002C0156" w:rsidRDefault="005C63D2" w:rsidP="00F84F10">
      <w:pPr>
        <w:pStyle w:val="Heading5"/>
      </w:pPr>
      <w:bookmarkStart w:id="3472" w:name="_Ref12950285"/>
      <w:r w:rsidRPr="002C0156">
        <w:t>Service Delivery Verification</w:t>
      </w:r>
      <w:r w:rsidR="00723776" w:rsidRPr="002C0156">
        <w:t xml:space="preserve">. </w:t>
      </w:r>
      <w:r w:rsidR="004F47E8" w:rsidRPr="002C0156">
        <w:rPr>
          <w:rFonts w:eastAsia="Calibri"/>
        </w:rPr>
        <w:t>The MCO must implement a</w:t>
      </w:r>
      <w:r w:rsidR="00723776" w:rsidRPr="002C0156">
        <w:rPr>
          <w:rFonts w:eastAsia="Calibri"/>
        </w:rPr>
        <w:t xml:space="preserve"> </w:t>
      </w:r>
      <w:r w:rsidR="00705262" w:rsidRPr="002C0156">
        <w:t>method</w:t>
      </w:r>
      <w:bookmarkStart w:id="3473" w:name="_Hlk169606774"/>
      <w:r w:rsidR="00BD2A9E" w:rsidRPr="002C0156">
        <w:t>, including written policies and procedures</w:t>
      </w:r>
      <w:bookmarkEnd w:id="3473"/>
      <w:r w:rsidR="00705262" w:rsidRPr="002C0156">
        <w:t xml:space="preserve"> to verify whether services under this Contract, paid for by the MCO, were actually furnished to the Enrollees as required in 42 CFR </w:t>
      </w:r>
      <w:r w:rsidR="00980149" w:rsidRPr="002C0156">
        <w:t>§</w:t>
      </w:r>
      <w:r w:rsidR="00705262" w:rsidRPr="002C0156">
        <w:t>455.1(a)(2)</w:t>
      </w:r>
      <w:r w:rsidR="00723776" w:rsidRPr="002C0156">
        <w:t xml:space="preserve">.  </w:t>
      </w:r>
    </w:p>
    <w:p w14:paraId="7B3FA9B6" w14:textId="3DC4E16C" w:rsidR="00BD2A9E" w:rsidRPr="002C0156" w:rsidRDefault="00BD2A9E" w:rsidP="00F84F10">
      <w:pPr>
        <w:pStyle w:val="Heading6"/>
      </w:pPr>
      <w:bookmarkStart w:id="3474" w:name="_Hlk169606857"/>
      <w:r w:rsidRPr="002C0156">
        <w:t xml:space="preserve">The STATE will monitor service delivery verification through the annual Program Integrity report in section </w:t>
      </w:r>
      <w:r w:rsidR="00273B6C">
        <w:t>9.4.2</w:t>
      </w:r>
      <w:r w:rsidRPr="002C0156">
        <w:t xml:space="preserve"> and through reporting in section </w:t>
      </w:r>
      <w:r w:rsidR="00273B6C">
        <w:t>9.4.3 below</w:t>
      </w:r>
      <w:r w:rsidRPr="002C0156">
        <w:t xml:space="preserve">. </w:t>
      </w:r>
      <w:bookmarkEnd w:id="3474"/>
    </w:p>
    <w:p w14:paraId="34E34B74" w14:textId="1E3D14F6" w:rsidR="00DD4C13" w:rsidRPr="002C0156" w:rsidRDefault="00705262" w:rsidP="00F84F10">
      <w:pPr>
        <w:pStyle w:val="Heading6"/>
      </w:pPr>
      <w:r w:rsidRPr="002C0156">
        <w:t>The MCO shall utilize direct methods for verifying the provision of any covered services to Enrollees</w:t>
      </w:r>
      <w:r w:rsidR="00723776" w:rsidRPr="002C0156">
        <w:t xml:space="preserve">.  </w:t>
      </w:r>
      <w:r w:rsidRPr="002C0156">
        <w:t>MCOs are not precluded from using a variety of direct methods to verify services, especially with provider types that have been identified by the STATE or the MCO as high risk for program integrity issues</w:t>
      </w:r>
      <w:bookmarkStart w:id="3475" w:name="_Hlk169606948"/>
      <w:r w:rsidR="00C20C78" w:rsidRPr="002C0156">
        <w:t xml:space="preserve"> </w:t>
      </w:r>
      <w:r w:rsidR="00BD2A9E" w:rsidRPr="002C0156">
        <w:t>as listed on the STATE’s “Risk Levels and Enrollment Verification Requirements” web site at https://www.dhs.state.mn.us/main/idcplg?IdcService=GET_DYNAMIC_CONVERSION&amp;RevisionSelectionMethod=LatestReleased&amp;dDocName=dhs16_198372</w:t>
      </w:r>
      <w:bookmarkEnd w:id="3475"/>
      <w:r w:rsidR="00723776" w:rsidRPr="002C0156">
        <w:t xml:space="preserve">.  </w:t>
      </w:r>
      <w:r w:rsidRPr="002C0156">
        <w:t xml:space="preserve">The MCO’s direct methods and results shall be </w:t>
      </w:r>
      <w:r w:rsidR="0079211B" w:rsidRPr="002C0156">
        <w:t>described</w:t>
      </w:r>
      <w:r w:rsidRPr="002C0156">
        <w:t xml:space="preserve"> in the Annual Integrity Program Report under section </w:t>
      </w:r>
      <w:bookmarkEnd w:id="3471"/>
      <w:bookmarkEnd w:id="3472"/>
      <w:r w:rsidR="00273B6C">
        <w:t>9.4.2</w:t>
      </w:r>
      <w:r w:rsidR="00DD4C13" w:rsidRPr="002C0156">
        <w:t>.</w:t>
      </w:r>
    </w:p>
    <w:p w14:paraId="78983DB1" w14:textId="2D1C61DE" w:rsidR="00705262" w:rsidRPr="002C0156" w:rsidRDefault="00705262" w:rsidP="00F84F10">
      <w:pPr>
        <w:pStyle w:val="Heading7"/>
      </w:pPr>
      <w:bookmarkStart w:id="3476" w:name="_Ref333482060"/>
      <w:r w:rsidRPr="002C0156">
        <w:t>Direct methods include:</w:t>
      </w:r>
      <w:bookmarkEnd w:id="3476"/>
    </w:p>
    <w:p w14:paraId="0383A983" w14:textId="77777777" w:rsidR="00705262" w:rsidRPr="002C0156" w:rsidRDefault="00705262" w:rsidP="00F84F10">
      <w:pPr>
        <w:pStyle w:val="Heading8"/>
      </w:pPr>
      <w:r w:rsidRPr="002C0156">
        <w:t xml:space="preserve">Confirming clinic visits or linking authorization and payment of transportation and interpreter services to clinic visits; </w:t>
      </w:r>
    </w:p>
    <w:p w14:paraId="6D0AC3F4" w14:textId="77777777" w:rsidR="00705262" w:rsidRPr="002C0156" w:rsidRDefault="00705262" w:rsidP="00F84F10">
      <w:pPr>
        <w:pStyle w:val="Heading8"/>
      </w:pPr>
      <w:r w:rsidRPr="002C0156">
        <w:lastRenderedPageBreak/>
        <w:t xml:space="preserve">Expansion of HEDIS and PIP chart review contracts to require notification to the MCO of any discrepancy in charts against paid claims; </w:t>
      </w:r>
    </w:p>
    <w:p w14:paraId="510C5EC7" w14:textId="6EA0B21C" w:rsidR="00705262" w:rsidRPr="002C0156" w:rsidRDefault="00705262" w:rsidP="00F84F10">
      <w:pPr>
        <w:pStyle w:val="Heading8"/>
      </w:pPr>
      <w:r w:rsidRPr="002C0156">
        <w:t xml:space="preserve">Individual notices to Enrollees within </w:t>
      </w:r>
      <w:r w:rsidR="00B14A4E" w:rsidRPr="002C0156">
        <w:t>forty-five (</w:t>
      </w:r>
      <w:r w:rsidRPr="002C0156">
        <w:t>45</w:t>
      </w:r>
      <w:r w:rsidR="00B14A4E" w:rsidRPr="002C0156">
        <w:t>)</w:t>
      </w:r>
      <w:r w:rsidRPr="002C0156">
        <w:t xml:space="preserve"> days of the payment of claims, in the form of an Explanation of Benefits (EOB) </w:t>
      </w:r>
      <w:r w:rsidR="000D136A" w:rsidRPr="002C0156">
        <w:t xml:space="preserve">as described in </w:t>
      </w:r>
      <w:r w:rsidRPr="002C0156">
        <w:t xml:space="preserve"> Minnesota Statutes, </w:t>
      </w:r>
      <w:r w:rsidR="00980149" w:rsidRPr="002C0156">
        <w:t>§</w:t>
      </w:r>
      <w:r w:rsidR="002E1D0F" w:rsidRPr="002C0156">
        <w:t>§</w:t>
      </w:r>
      <w:r w:rsidR="00756CB9" w:rsidRPr="002C0156">
        <w:t>62J.51 and</w:t>
      </w:r>
      <w:r w:rsidRPr="002C0156">
        <w:t> 62J.581</w:t>
      </w:r>
      <w:r w:rsidR="00723776" w:rsidRPr="002C0156">
        <w:t>.</w:t>
      </w:r>
      <w:r w:rsidR="00425B04">
        <w:t xml:space="preserve"> </w:t>
      </w:r>
      <w:r w:rsidRPr="002C0156">
        <w:t xml:space="preserve">Notices should be provided to a sample group of at least </w:t>
      </w:r>
      <w:r w:rsidR="00B14A4E" w:rsidRPr="002C0156">
        <w:t>ten percent (</w:t>
      </w:r>
      <w:r w:rsidRPr="002C0156">
        <w:t>10%</w:t>
      </w:r>
      <w:r w:rsidR="00B14A4E" w:rsidRPr="002C0156">
        <w:t>)</w:t>
      </w:r>
      <w:r w:rsidRPr="002C0156">
        <w:t xml:space="preserve"> of Enrollees who received services from the provider type being verified</w:t>
      </w:r>
      <w:r w:rsidR="00723776" w:rsidRPr="002C0156">
        <w:t xml:space="preserve">.  </w:t>
      </w:r>
      <w:r w:rsidRPr="002C0156">
        <w:t>Notices must include a statement that the notice is not a bill</w:t>
      </w:r>
      <w:r w:rsidR="00723776" w:rsidRPr="002C0156">
        <w:t xml:space="preserve">.  </w:t>
      </w:r>
      <w:r w:rsidRPr="002C0156">
        <w:t xml:space="preserve">Notices must include the MCO’s phone number that Enrollees can call to ask questions or obtain information about the services identified on the notice; </w:t>
      </w:r>
    </w:p>
    <w:p w14:paraId="629CCACA" w14:textId="77777777" w:rsidR="00705262" w:rsidRPr="002C0156" w:rsidRDefault="00705262" w:rsidP="00F84F10">
      <w:pPr>
        <w:pStyle w:val="Heading8"/>
      </w:pPr>
      <w:r w:rsidRPr="002C0156">
        <w:t xml:space="preserve">Care manager or care coordinator follow up with Enrollees to confirm services and notification to MCO when services were not delivered, </w:t>
      </w:r>
    </w:p>
    <w:p w14:paraId="341C80B3" w14:textId="77777777" w:rsidR="00705262" w:rsidRPr="002C0156" w:rsidRDefault="00705262" w:rsidP="00F84F10">
      <w:pPr>
        <w:pStyle w:val="Heading8"/>
      </w:pPr>
      <w:r w:rsidRPr="002C0156">
        <w:t xml:space="preserve">Clinic authorization of a patient incentive that confirms a completed office visit; </w:t>
      </w:r>
    </w:p>
    <w:p w14:paraId="44821A49" w14:textId="77777777" w:rsidR="00705262" w:rsidRPr="002C0156" w:rsidRDefault="00705262" w:rsidP="00F84F10">
      <w:pPr>
        <w:pStyle w:val="Heading8"/>
      </w:pPr>
      <w:r w:rsidRPr="002C0156">
        <w:t xml:space="preserve">Specific service confirmation questionnaires; or </w:t>
      </w:r>
    </w:p>
    <w:p w14:paraId="605F9B49" w14:textId="77777777" w:rsidR="00DD4C13" w:rsidRPr="002C0156" w:rsidRDefault="00705262" w:rsidP="00F84F10">
      <w:pPr>
        <w:pStyle w:val="Heading8"/>
      </w:pPr>
      <w:r w:rsidRPr="002C0156">
        <w:t>Post-payment review of provider documentation of services for a sample of claims</w:t>
      </w:r>
      <w:r w:rsidR="00DD4C13" w:rsidRPr="002C0156">
        <w:t>.</w:t>
      </w:r>
    </w:p>
    <w:p w14:paraId="601271E7" w14:textId="77777777" w:rsidR="00DD4C13" w:rsidRPr="002C0156" w:rsidRDefault="00705262" w:rsidP="00F84F10">
      <w:pPr>
        <w:pStyle w:val="Heading7"/>
      </w:pPr>
      <w:r w:rsidRPr="002C0156">
        <w:t>Indirect methods such as DTRs, hotlines, billing monitoring, or customer satisfaction surveys are important program integrity practices and methods but they are not sufficient to verify services</w:t>
      </w:r>
      <w:r w:rsidR="00DD4C13" w:rsidRPr="002C0156">
        <w:t>.</w:t>
      </w:r>
    </w:p>
    <w:p w14:paraId="64CE378E" w14:textId="44F14981" w:rsidR="00DD4C13" w:rsidRPr="002C0156" w:rsidRDefault="00A75391" w:rsidP="00F84F10">
      <w:pPr>
        <w:pStyle w:val="Heading5"/>
      </w:pPr>
      <w:r w:rsidRPr="002C0156">
        <w:t xml:space="preserve">The MCO shall utilize </w:t>
      </w:r>
      <w:r w:rsidR="001C0E21" w:rsidRPr="002C0156">
        <w:t xml:space="preserve">an SIU Data Analyst to conduct </w:t>
      </w:r>
      <w:r w:rsidRPr="002C0156">
        <w:t xml:space="preserve">data mining and analytics to identify potential and actual instances of </w:t>
      </w:r>
      <w:r w:rsidR="001C0E21" w:rsidRPr="002C0156">
        <w:t>F</w:t>
      </w:r>
      <w:r w:rsidRPr="002C0156">
        <w:t xml:space="preserve">raud, </w:t>
      </w:r>
      <w:r w:rsidR="001C0E21" w:rsidRPr="002C0156">
        <w:t>A</w:t>
      </w:r>
      <w:r w:rsidRPr="002C0156">
        <w:t>buse, error and overutilization and shall meet the contractual reporting requirements</w:t>
      </w:r>
      <w:r w:rsidR="00723776" w:rsidRPr="002C0156">
        <w:t xml:space="preserve">.  </w:t>
      </w:r>
      <w:r w:rsidR="001C0E21" w:rsidRPr="002C0156">
        <w:t>D</w:t>
      </w:r>
      <w:r w:rsidRPr="002C0156">
        <w:t xml:space="preserve">ata mining and analytics shall be reported to </w:t>
      </w:r>
      <w:r w:rsidR="000A3CFE" w:rsidRPr="002C0156">
        <w:t>the STATE</w:t>
      </w:r>
      <w:r w:rsidRPr="002C0156">
        <w:t xml:space="preserve"> on the MCO’s </w:t>
      </w:r>
      <w:r w:rsidRPr="001E3736">
        <w:rPr>
          <w:strike/>
        </w:rPr>
        <w:t xml:space="preserve">quarterly </w:t>
      </w:r>
      <w:r w:rsidRPr="002C0156">
        <w:t>report</w:t>
      </w:r>
      <w:r w:rsidR="00056B6C" w:rsidRPr="001E3736">
        <w:rPr>
          <w:u w:val="single"/>
        </w:rPr>
        <w:t xml:space="preserve"> in section </w:t>
      </w:r>
      <w:r w:rsidR="00CA3318" w:rsidRPr="001E3736">
        <w:rPr>
          <w:u w:val="single"/>
        </w:rPr>
        <w:t>9.4.6.6(1)</w:t>
      </w:r>
      <w:r w:rsidR="00DD4C13" w:rsidRPr="002C0156">
        <w:t>.</w:t>
      </w:r>
    </w:p>
    <w:p w14:paraId="2710AA0A" w14:textId="77777777" w:rsidR="004D2D6C" w:rsidRPr="002C0156" w:rsidRDefault="00A75391" w:rsidP="00F84F10">
      <w:pPr>
        <w:pStyle w:val="Heading5"/>
      </w:pPr>
      <w:r w:rsidRPr="002C0156">
        <w:t>The MCO shall incorporate into its claim processing and claims payment system the National Correct Coding Initiative editing programs for the Healthcare Common Procedure Coding System (HCPCS)</w:t>
      </w:r>
      <w:r w:rsidR="001C0E21" w:rsidRPr="002C0156">
        <w:t xml:space="preserve"> and </w:t>
      </w:r>
      <w:r w:rsidRPr="002C0156">
        <w:t>Current Procedural Terminology (CPT) codes to promote correct coding and control coding errors, except for allowable NCCI edit exclusions</w:t>
      </w:r>
      <w:r w:rsidR="000D136A" w:rsidRPr="002C0156">
        <w:t>.</w:t>
      </w:r>
      <w:r w:rsidRPr="002C0156">
        <w:t xml:space="preserve"> </w:t>
      </w:r>
      <w:r w:rsidR="000D136A" w:rsidRPr="002C0156">
        <w:t>[</w:t>
      </w:r>
      <w:r w:rsidRPr="002C0156">
        <w:t xml:space="preserve">42 CFR </w:t>
      </w:r>
      <w:r w:rsidR="00980149" w:rsidRPr="002C0156">
        <w:t>§§</w:t>
      </w:r>
      <w:r w:rsidRPr="002C0156">
        <w:t>433.116</w:t>
      </w:r>
      <w:r w:rsidR="000D136A" w:rsidRPr="002C0156">
        <w:t>]</w:t>
      </w:r>
      <w:r w:rsidR="004D2D6C" w:rsidRPr="002C0156">
        <w:t xml:space="preserve"> </w:t>
      </w:r>
    </w:p>
    <w:p w14:paraId="7A34567C" w14:textId="455814F4" w:rsidR="00DD4C13" w:rsidRPr="002C0156" w:rsidRDefault="004D2D6C" w:rsidP="00F84F10">
      <w:pPr>
        <w:pStyle w:val="Heading3"/>
      </w:pPr>
      <w:r w:rsidRPr="002C0156">
        <w:t xml:space="preserve"> </w:t>
      </w:r>
      <w:bookmarkStart w:id="3477" w:name="_Ref517695645"/>
      <w:bookmarkStart w:id="3478" w:name="_Ref169768346"/>
      <w:bookmarkStart w:id="3479" w:name="_Toc209615530"/>
      <w:bookmarkStart w:id="3480" w:name="_Ref278976843"/>
      <w:bookmarkStart w:id="3481" w:name="_Ref304984362"/>
      <w:bookmarkStart w:id="3482" w:name="_Ref460481705"/>
      <w:r w:rsidR="00A32AEE" w:rsidRPr="002C0156">
        <w:t>Annual Integrity Program Report</w:t>
      </w:r>
      <w:bookmarkEnd w:id="3477"/>
      <w:r w:rsidR="00DD4C13" w:rsidRPr="002C0156">
        <w:t>.</w:t>
      </w:r>
      <w:bookmarkEnd w:id="3478"/>
      <w:bookmarkEnd w:id="3479"/>
    </w:p>
    <w:p w14:paraId="536D3B25" w14:textId="690B01F1" w:rsidR="00DD4C13" w:rsidRPr="002C0156" w:rsidRDefault="00A32AEE" w:rsidP="007F5AA1">
      <w:pPr>
        <w:pStyle w:val="Heading5"/>
      </w:pPr>
      <w:r w:rsidRPr="002C0156">
        <w:t xml:space="preserve">The MCO shall report to the STATE in writing, by </w:t>
      </w:r>
      <w:r w:rsidR="00750093" w:rsidRPr="002C0156">
        <w:t>April 30</w:t>
      </w:r>
      <w:r w:rsidR="00723776" w:rsidRPr="002C0156">
        <w:t xml:space="preserve"> </w:t>
      </w:r>
      <w:r w:rsidRPr="002C0156">
        <w:t>of the Contract</w:t>
      </w:r>
      <w:r w:rsidR="00B049F0" w:rsidRPr="002C0156">
        <w:t xml:space="preserve"> Year</w:t>
      </w:r>
      <w:r w:rsidRPr="002C0156">
        <w:t>, detailing the MCO’s integrity program</w:t>
      </w:r>
      <w:r w:rsidR="005C63D2" w:rsidRPr="002C0156">
        <w:rPr>
          <w:rFonts w:eastAsia="Calibri"/>
        </w:rPr>
        <w:t xml:space="preserve"> during the previous </w:t>
      </w:r>
      <w:r w:rsidR="00750093" w:rsidRPr="002C0156">
        <w:rPr>
          <w:rFonts w:eastAsia="Calibri"/>
        </w:rPr>
        <w:t>Contract Y</w:t>
      </w:r>
      <w:r w:rsidR="005C63D2" w:rsidRPr="002C0156">
        <w:rPr>
          <w:rFonts w:eastAsia="Calibri"/>
        </w:rPr>
        <w:t>ear</w:t>
      </w:r>
      <w:r w:rsidR="00723776" w:rsidRPr="002C0156">
        <w:t xml:space="preserve">.  </w:t>
      </w:r>
      <w:r w:rsidR="00A75391" w:rsidRPr="002C0156">
        <w:t xml:space="preserve">The report shall include </w:t>
      </w:r>
      <w:r w:rsidRPr="002C0156">
        <w:t>investigative activities, corrective actions, Fraud and Abuse prevention efforts, and results according to guidelines provided by the STATE</w:t>
      </w:r>
      <w:r w:rsidR="00723776" w:rsidRPr="002C0156">
        <w:t xml:space="preserve">.  </w:t>
      </w:r>
      <w:r w:rsidRPr="002C0156">
        <w:t xml:space="preserve">The report must detail implementation of the requirements of </w:t>
      </w:r>
      <w:r w:rsidR="00B049F0" w:rsidRPr="002C0156">
        <w:t>s</w:t>
      </w:r>
      <w:r w:rsidRPr="002C0156">
        <w:t xml:space="preserve">ection </w:t>
      </w:r>
      <w:bookmarkEnd w:id="3480"/>
      <w:r w:rsidR="00273B6C">
        <w:t>9.4.1</w:t>
      </w:r>
      <w:r w:rsidR="00CA18AB" w:rsidRPr="002C0156">
        <w:t>, and must specifically describe the activities it has undertaken to safeguard against Fraud and Abuse</w:t>
      </w:r>
      <w:bookmarkEnd w:id="3481"/>
      <w:r w:rsidR="00723776" w:rsidRPr="002C0156">
        <w:t xml:space="preserve">.  </w:t>
      </w:r>
      <w:r w:rsidR="001810B1" w:rsidRPr="002C0156">
        <w:t xml:space="preserve">The report shall provide summary information about </w:t>
      </w:r>
      <w:r w:rsidR="00EB36A7" w:rsidRPr="002C0156">
        <w:t>repor</w:t>
      </w:r>
      <w:r w:rsidR="001810B1" w:rsidRPr="002C0156">
        <w:t>ts of provider fraud and abuse investigated by the MCO</w:t>
      </w:r>
      <w:r w:rsidR="000D136A" w:rsidRPr="002C0156">
        <w:rPr>
          <w:rFonts w:eastAsia="Calibri"/>
        </w:rPr>
        <w:t xml:space="preserve"> [42 CFR §438.66(b)(9)]</w:t>
      </w:r>
      <w:bookmarkStart w:id="3483" w:name="_Hlk169607069"/>
      <w:r w:rsidR="00BD2A9E" w:rsidRPr="002C0156">
        <w:t xml:space="preserve">, according to technical specifications developed and posted on the STATE’s web site. </w:t>
      </w:r>
      <w:bookmarkEnd w:id="3482"/>
      <w:bookmarkEnd w:id="3483"/>
    </w:p>
    <w:p w14:paraId="557E46AE" w14:textId="77777777" w:rsidR="00DD4C13" w:rsidRPr="002C0156" w:rsidRDefault="005C63D2" w:rsidP="00F84F10">
      <w:pPr>
        <w:pStyle w:val="Heading3"/>
        <w:rPr>
          <w:rFonts w:eastAsia="Calibri"/>
        </w:rPr>
      </w:pPr>
      <w:bookmarkStart w:id="3484" w:name="_Ref169768368"/>
      <w:bookmarkStart w:id="3485" w:name="_Toc209615531"/>
      <w:bookmarkStart w:id="3486" w:name="_Ref307491999"/>
      <w:r w:rsidRPr="002C0156">
        <w:rPr>
          <w:rFonts w:eastAsia="Calibri"/>
        </w:rPr>
        <w:t>Corrective Actions, Violation Reporting, and Adverse Provider Actions</w:t>
      </w:r>
      <w:r w:rsidR="00DD4C13" w:rsidRPr="002C0156">
        <w:rPr>
          <w:rFonts w:eastAsia="Calibri"/>
        </w:rPr>
        <w:t>.</w:t>
      </w:r>
      <w:bookmarkEnd w:id="3484"/>
      <w:bookmarkEnd w:id="3485"/>
    </w:p>
    <w:p w14:paraId="571F0642" w14:textId="77777777" w:rsidR="00DD4C13" w:rsidRPr="002C0156" w:rsidRDefault="005C63D2" w:rsidP="00F84F10">
      <w:pPr>
        <w:pStyle w:val="Heading4"/>
      </w:pPr>
      <w:r w:rsidRPr="002C0156">
        <w:t>The MCO shall document all activities and corrective actions taken under its integrity program</w:t>
      </w:r>
      <w:r w:rsidR="00DD4C13" w:rsidRPr="002C0156">
        <w:t>.</w:t>
      </w:r>
    </w:p>
    <w:p w14:paraId="46EB470B" w14:textId="48BBBFAB" w:rsidR="00DD4C13" w:rsidRPr="002C0156" w:rsidRDefault="00A32AEE" w:rsidP="00F84F10">
      <w:pPr>
        <w:pStyle w:val="Heading5"/>
      </w:pPr>
      <w:r w:rsidRPr="002C0156">
        <w:t>Violation Report Process</w:t>
      </w:r>
      <w:r w:rsidR="00723776" w:rsidRPr="002C0156">
        <w:t xml:space="preserve">.  </w:t>
      </w:r>
      <w:r w:rsidRPr="002C0156">
        <w:t xml:space="preserve">The MCO shall establish and adhere to a process for reporting to the STATE, </w:t>
      </w:r>
      <w:r w:rsidR="001810B1" w:rsidRPr="002C0156">
        <w:t xml:space="preserve">MFCU, </w:t>
      </w:r>
      <w:r w:rsidR="00756CB9" w:rsidRPr="002C0156">
        <w:t>the STATE’s OIG/</w:t>
      </w:r>
      <w:r w:rsidR="00C4230F" w:rsidRPr="002C0156">
        <w:t>PIO</w:t>
      </w:r>
      <w:r w:rsidR="00756CB9" w:rsidRPr="002C0156">
        <w:t xml:space="preserve"> (in a format approved by </w:t>
      </w:r>
      <w:r w:rsidR="00C4230F" w:rsidRPr="002C0156">
        <w:t>OIG/PIO</w:t>
      </w:r>
      <w:r w:rsidR="00756CB9" w:rsidRPr="002C0156">
        <w:t xml:space="preserve">), </w:t>
      </w:r>
      <w:r w:rsidR="00C531E9" w:rsidRPr="002C0156">
        <w:t>and CMS</w:t>
      </w:r>
      <w:r w:rsidRPr="002C0156">
        <w:t xml:space="preserve"> the Office of Inspector General for the U.S</w:t>
      </w:r>
      <w:r w:rsidR="00723776" w:rsidRPr="002C0156">
        <w:t xml:space="preserve">.  </w:t>
      </w:r>
      <w:r w:rsidRPr="002C0156">
        <w:t>Department of Health and Human Services</w:t>
      </w:r>
      <w:r w:rsidR="001810B1" w:rsidRPr="002C0156">
        <w:t xml:space="preserve"> and the appropriate law enforcement agency</w:t>
      </w:r>
      <w:r w:rsidRPr="002C0156">
        <w:t xml:space="preserve"> credible information of violations of law by the STATE, </w:t>
      </w:r>
      <w:r w:rsidRPr="002C0156">
        <w:lastRenderedPageBreak/>
        <w:t xml:space="preserve">the MCO, </w:t>
      </w:r>
      <w:r w:rsidR="002253D1" w:rsidRPr="002C0156">
        <w:t xml:space="preserve">Network </w:t>
      </w:r>
      <w:r w:rsidRPr="002C0156">
        <w:t xml:space="preserve">Providers, </w:t>
      </w:r>
      <w:r w:rsidR="00493152" w:rsidRPr="002C0156">
        <w:t xml:space="preserve">Out of Network Providers, </w:t>
      </w:r>
      <w:r w:rsidR="00136CB2" w:rsidRPr="002C0156">
        <w:t>Subcontractor</w:t>
      </w:r>
      <w:r w:rsidRPr="002C0156">
        <w:t>s, or Enrollees, for a determination as to whether criminal, civil, or administrative action may be appropriate</w:t>
      </w:r>
      <w:r w:rsidR="00723776" w:rsidRPr="002C0156">
        <w:t xml:space="preserve">.  </w:t>
      </w:r>
      <w:r w:rsidRPr="002C0156">
        <w:t xml:space="preserve">If the MCO has reason to believe that an Enrollee has defrauded the program, the MCO shall refer the case to an appropriate law enforcement agency as mandated in 42 CFR </w:t>
      </w:r>
      <w:r w:rsidR="00980149" w:rsidRPr="002C0156">
        <w:t>§</w:t>
      </w:r>
      <w:r w:rsidRPr="002C0156">
        <w:t>455.15(b)</w:t>
      </w:r>
      <w:bookmarkEnd w:id="3486"/>
      <w:r w:rsidR="00DD4C13" w:rsidRPr="002C0156">
        <w:t>.</w:t>
      </w:r>
    </w:p>
    <w:p w14:paraId="36A37764" w14:textId="5F39A70A" w:rsidR="004D2D6C" w:rsidRPr="002C0156" w:rsidRDefault="00D60170" w:rsidP="00F84F10">
      <w:pPr>
        <w:pStyle w:val="Heading5"/>
      </w:pPr>
      <w:bookmarkStart w:id="3487" w:name="_Ref517695699"/>
      <w:r w:rsidRPr="002C0156">
        <w:t xml:space="preserve">Monthly Reporting of Adverse </w:t>
      </w:r>
      <w:r w:rsidR="00C2655F" w:rsidRPr="002C0156">
        <w:t xml:space="preserve">Provider </w:t>
      </w:r>
      <w:r w:rsidRPr="002C0156">
        <w:t>Actions</w:t>
      </w:r>
      <w:r w:rsidR="00723776" w:rsidRPr="002C0156">
        <w:t xml:space="preserve">.  </w:t>
      </w:r>
      <w:r w:rsidRPr="002C0156">
        <w:t xml:space="preserve">The MCO shall report monthly to the STATE the name, specialty, address, and reason for Adverse </w:t>
      </w:r>
      <w:r w:rsidR="00C2655F" w:rsidRPr="002C0156">
        <w:t xml:space="preserve">Provider </w:t>
      </w:r>
      <w:r w:rsidRPr="002C0156">
        <w:t>Action (in a form approved by the STATE) of Providers whose participation have been denied at enrollment, credentialing or recredentialing, and providers whose active participation status the MCO has taken action to terminate or not renew during the previous month</w:t>
      </w:r>
      <w:r w:rsidR="00723776" w:rsidRPr="002C0156">
        <w:t xml:space="preserve">.  </w:t>
      </w:r>
      <w:r w:rsidRPr="002C0156">
        <w:t>The report is due by the fifteenth (15th) day of the following month</w:t>
      </w:r>
      <w:r w:rsidR="00723776" w:rsidRPr="002C0156">
        <w:t xml:space="preserve">.  </w:t>
      </w:r>
      <w:r w:rsidRPr="002C0156">
        <w:t xml:space="preserve">The STATE shall forward </w:t>
      </w:r>
      <w:r w:rsidR="00BD2A9E" w:rsidRPr="002C0156">
        <w:t>Provider</w:t>
      </w:r>
      <w:r w:rsidR="00D53B96" w:rsidRPr="002C0156">
        <w:t xml:space="preserve"> terminations for cause</w:t>
      </w:r>
      <w:r w:rsidR="00BD2A9E" w:rsidRPr="002C0156">
        <w:t xml:space="preserve"> data</w:t>
      </w:r>
      <w:r w:rsidRPr="002C0156">
        <w:t xml:space="preserve"> to the Office of the Inspector General at the federal Department of Health and Human Services </w:t>
      </w:r>
      <w:r w:rsidR="005A4B56" w:rsidRPr="002C0156">
        <w:t>[</w:t>
      </w:r>
      <w:r w:rsidRPr="002C0156">
        <w:t>42 CFR 1002.</w:t>
      </w:r>
      <w:r w:rsidR="005A4B56" w:rsidRPr="002C0156">
        <w:t>4</w:t>
      </w:r>
      <w:r w:rsidRPr="002C0156">
        <w:t>(b)</w:t>
      </w:r>
      <w:bookmarkEnd w:id="3487"/>
      <w:r w:rsidR="005A4B56" w:rsidRPr="002C0156">
        <w:t>]</w:t>
      </w:r>
      <w:r w:rsidR="004D2D6C" w:rsidRPr="002C0156">
        <w:t xml:space="preserve"> </w:t>
      </w:r>
    </w:p>
    <w:p w14:paraId="2C9CE307" w14:textId="38280B53" w:rsidR="00DD4C13" w:rsidRPr="002C0156" w:rsidRDefault="004D2D6C" w:rsidP="00F84F10">
      <w:pPr>
        <w:pStyle w:val="Heading5"/>
      </w:pPr>
      <w:r w:rsidRPr="002C0156">
        <w:t xml:space="preserve"> </w:t>
      </w:r>
      <w:r w:rsidR="00C2655F" w:rsidRPr="002C0156">
        <w:t>The STATE may distribute to other MCOs all Adverse Provider Actions taken by the MCOs and shall share the report with all MCOs providing Medical Assistance and MinnesotaCare services</w:t>
      </w:r>
      <w:r w:rsidR="00DD4C13" w:rsidRPr="002C0156">
        <w:t>.</w:t>
      </w:r>
    </w:p>
    <w:p w14:paraId="3719E9E3" w14:textId="77769451" w:rsidR="00DD4C13" w:rsidRPr="002C0156" w:rsidRDefault="00C2655F" w:rsidP="00F84F10">
      <w:pPr>
        <w:pStyle w:val="Heading4"/>
      </w:pPr>
      <w:r w:rsidRPr="002C0156">
        <w:t xml:space="preserve">The Compliance Officer, SIU Manager, </w:t>
      </w:r>
      <w:r w:rsidR="001C0E21" w:rsidRPr="002C0156">
        <w:t xml:space="preserve">the SIU Investigator </w:t>
      </w:r>
      <w:r w:rsidRPr="002C0156">
        <w:t xml:space="preserve">and representatives of </w:t>
      </w:r>
      <w:r w:rsidR="00136CB2" w:rsidRPr="002C0156">
        <w:t>Subcontractor</w:t>
      </w:r>
      <w:r w:rsidRPr="002C0156">
        <w:t xml:space="preserve">s who perform SIU responsibilities, if any, shall meet with the </w:t>
      </w:r>
      <w:r w:rsidR="000A3CFE" w:rsidRPr="002C0156">
        <w:t>STATE</w:t>
      </w:r>
      <w:r w:rsidRPr="002C0156">
        <w:t xml:space="preserve"> </w:t>
      </w:r>
      <w:r w:rsidR="00C4230F" w:rsidRPr="002C0156">
        <w:t>OIG/PIO</w:t>
      </w:r>
      <w:r w:rsidRPr="002C0156">
        <w:t xml:space="preserve"> periodically,</w:t>
      </w:r>
      <w:r w:rsidR="00723776" w:rsidRPr="002C0156">
        <w:t xml:space="preserve"> </w:t>
      </w:r>
      <w:r w:rsidR="001C0E21" w:rsidRPr="002C0156">
        <w:t>when specifically requested by</w:t>
      </w:r>
      <w:r w:rsidRPr="002C0156">
        <w:t xml:space="preserve"> the STATE, to discuss the MCO’s anti-</w:t>
      </w:r>
      <w:r w:rsidR="001C0E21" w:rsidRPr="002C0156">
        <w:t>F</w:t>
      </w:r>
      <w:r w:rsidRPr="002C0156">
        <w:t xml:space="preserve">raud and </w:t>
      </w:r>
      <w:r w:rsidR="001C0E21" w:rsidRPr="002C0156">
        <w:t>A</w:t>
      </w:r>
      <w:r w:rsidRPr="002C0156">
        <w:t>buse activities</w:t>
      </w:r>
      <w:r w:rsidR="00DD4C13" w:rsidRPr="002C0156">
        <w:t>.</w:t>
      </w:r>
    </w:p>
    <w:p w14:paraId="6257B7D1" w14:textId="38DA647B" w:rsidR="00DD4C13" w:rsidRPr="002C0156" w:rsidRDefault="0028551A" w:rsidP="00F84F10">
      <w:pPr>
        <w:pStyle w:val="Heading3"/>
      </w:pPr>
      <w:bookmarkStart w:id="3488" w:name="_Toc279050300"/>
      <w:bookmarkStart w:id="3489" w:name="_Ref393705587"/>
      <w:bookmarkStart w:id="3490" w:name="_Toc466451716"/>
      <w:bookmarkStart w:id="3491" w:name="_Toc488144646"/>
      <w:bookmarkStart w:id="3492" w:name="_Toc209615532"/>
      <w:r w:rsidRPr="002C0156">
        <w:t>Fraud and Abuse by MCO,</w:t>
      </w:r>
      <w:r w:rsidR="00A32AEE" w:rsidRPr="002C0156">
        <w:t xml:space="preserve"> </w:t>
      </w:r>
      <w:r w:rsidRPr="002C0156">
        <w:t>I</w:t>
      </w:r>
      <w:r w:rsidR="00A32AEE" w:rsidRPr="002C0156">
        <w:t>ts Subcontractors, or Providers</w:t>
      </w:r>
      <w:bookmarkEnd w:id="3488"/>
      <w:bookmarkEnd w:id="3489"/>
      <w:bookmarkEnd w:id="3490"/>
      <w:bookmarkEnd w:id="3491"/>
      <w:r w:rsidR="00DD4C13" w:rsidRPr="002C0156">
        <w:t>.</w:t>
      </w:r>
      <w:bookmarkEnd w:id="3492"/>
    </w:p>
    <w:p w14:paraId="0F3D4914" w14:textId="77777777" w:rsidR="00DD4C13" w:rsidRPr="002C0156" w:rsidRDefault="00A32AEE" w:rsidP="00F84F10">
      <w:pPr>
        <w:pStyle w:val="Heading4"/>
      </w:pPr>
      <w:r w:rsidRPr="002C0156">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r w:rsidR="00DD4C13" w:rsidRPr="002C0156">
        <w:t>.</w:t>
      </w:r>
    </w:p>
    <w:p w14:paraId="0E97832B" w14:textId="77777777" w:rsidR="004D2D6C" w:rsidRPr="002C0156" w:rsidRDefault="005C63D2" w:rsidP="00F84F10">
      <w:pPr>
        <w:pStyle w:val="Heading4"/>
      </w:pPr>
      <w:r w:rsidRPr="002C0156">
        <w:t xml:space="preserve">The </w:t>
      </w:r>
      <w:r w:rsidR="005C2714" w:rsidRPr="002C0156">
        <w:t>STATE</w:t>
      </w:r>
      <w:r w:rsidRPr="002C0156">
        <w:t xml:space="preserve"> will receive and investigate information from whistleblowers relating to the integrity of the MCO, </w:t>
      </w:r>
      <w:r w:rsidR="004672CE" w:rsidRPr="002C0156">
        <w:t>S</w:t>
      </w:r>
      <w:r w:rsidRPr="002C0156">
        <w:t xml:space="preserve">ubcontractors, or Network Providers receiving Federal funds under this Contract </w:t>
      </w:r>
      <w:r w:rsidR="005A4B56" w:rsidRPr="002C0156">
        <w:t>[</w:t>
      </w:r>
      <w:r w:rsidRPr="002C0156">
        <w:t>42 CFR 438.602(f)</w:t>
      </w:r>
      <w:r w:rsidR="005A4B56" w:rsidRPr="002C0156">
        <w:t>]</w:t>
      </w:r>
      <w:r w:rsidR="004D2D6C" w:rsidRPr="002C0156">
        <w:t xml:space="preserve"> </w:t>
      </w:r>
    </w:p>
    <w:p w14:paraId="0DE8E268" w14:textId="2FE4DD32" w:rsidR="0013376A" w:rsidRPr="002C0156" w:rsidRDefault="004D2D6C" w:rsidP="00F84F10">
      <w:pPr>
        <w:pStyle w:val="Heading4"/>
        <w:rPr>
          <w:rFonts w:eastAsia="Calibri"/>
          <w:bCs w:val="0"/>
          <w:iCs w:val="0"/>
        </w:rPr>
      </w:pPr>
      <w:r w:rsidRPr="002C0156">
        <w:t xml:space="preserve"> </w:t>
      </w:r>
      <w:bookmarkStart w:id="3493" w:name="_Ref141270330"/>
      <w:r w:rsidR="00A32AEE" w:rsidRPr="002C0156">
        <w:t xml:space="preserve">The MCO and its </w:t>
      </w:r>
      <w:r w:rsidR="00136CB2" w:rsidRPr="002C0156">
        <w:t>Subcontractor</w:t>
      </w:r>
      <w:r w:rsidR="00A32AEE" w:rsidRPr="002C0156">
        <w:t>s shall, upon the request of the MFCU, make available to MFCU all administrative, financial, medical, and any other records that relate to the delivery of items or services under this Contract</w:t>
      </w:r>
      <w:r w:rsidR="00723776" w:rsidRPr="002C0156">
        <w:t xml:space="preserve">.  </w:t>
      </w:r>
      <w:r w:rsidR="00A32AEE" w:rsidRPr="002C0156">
        <w:t>The MCO shall allow the MFCU access to these records during normal business hours, except under special circumstances when after</w:t>
      </w:r>
      <w:r w:rsidR="001810B1" w:rsidRPr="002C0156">
        <w:t>-</w:t>
      </w:r>
      <w:r w:rsidR="00A32AEE" w:rsidRPr="002C0156">
        <w:t>hours admissions shall be allowed</w:t>
      </w:r>
      <w:r w:rsidR="00723776" w:rsidRPr="002C0156">
        <w:t xml:space="preserve">.  </w:t>
      </w:r>
      <w:r w:rsidR="00A32AEE" w:rsidRPr="002C0156">
        <w:t>Such special circumstances shall be determined by the MF</w:t>
      </w:r>
      <w:r w:rsidR="00FE5732" w:rsidRPr="002C0156">
        <w:t>C</w:t>
      </w:r>
      <w:r w:rsidR="00A32AEE" w:rsidRPr="002C0156">
        <w:t>U</w:t>
      </w:r>
      <w:r w:rsidR="00723776" w:rsidRPr="002C0156">
        <w:t xml:space="preserve">.  </w:t>
      </w:r>
      <w:r w:rsidR="005A4B56" w:rsidRPr="002C0156">
        <w:rPr>
          <w:rFonts w:eastAsia="Calibri"/>
          <w:bCs w:val="0"/>
          <w:iCs w:val="0"/>
        </w:rPr>
        <w:t>[42 CFR §455.21]</w:t>
      </w:r>
      <w:bookmarkEnd w:id="3493"/>
    </w:p>
    <w:p w14:paraId="7A06A57F" w14:textId="1F3679A0" w:rsidR="00710D06" w:rsidRPr="002C0156" w:rsidRDefault="00710D06" w:rsidP="00F84F10">
      <w:pPr>
        <w:pStyle w:val="Heading4"/>
      </w:pPr>
      <w:r w:rsidRPr="002C0156">
        <w:t xml:space="preserve">MCOs shall enter into a Memorandum of Understanding (MOU) with the MFCU that establishes procedures for the exchange of records and information required in section </w:t>
      </w:r>
      <w:r w:rsidR="00273B6C">
        <w:t>9.4.4.3</w:t>
      </w:r>
      <w:r w:rsidRPr="002C0156">
        <w:t xml:space="preserve">.  </w:t>
      </w:r>
      <w:r w:rsidR="006B1F14">
        <w:t>T</w:t>
      </w:r>
      <w:r w:rsidRPr="002C0156">
        <w:t>he MCO must provide a copy of the fully executed MOU to the STATE, and the MOU must be updated no less than every three (3) years.</w:t>
      </w:r>
    </w:p>
    <w:p w14:paraId="7306F1C7" w14:textId="0735AE8E" w:rsidR="00DD4C13" w:rsidRPr="002C0156" w:rsidRDefault="005C63D2" w:rsidP="00F84F10">
      <w:pPr>
        <w:pStyle w:val="Heading4"/>
        <w:rPr>
          <w:rFonts w:eastAsia="Calibri"/>
          <w:bCs w:val="0"/>
          <w:iCs w:val="0"/>
        </w:rPr>
      </w:pPr>
      <w:r w:rsidRPr="002C0156">
        <w:rPr>
          <w:rFonts w:eastAsia="Calibri"/>
          <w:bCs w:val="0"/>
          <w:iCs w:val="0"/>
        </w:rPr>
        <w:t xml:space="preserve">The MCO shall provide written disclosure to the STATE of any prohibited affiliation the MCO, or any of its </w:t>
      </w:r>
      <w:r w:rsidR="004672CE" w:rsidRPr="002C0156">
        <w:rPr>
          <w:rFonts w:eastAsia="Calibri"/>
          <w:bCs w:val="0"/>
          <w:iCs w:val="0"/>
        </w:rPr>
        <w:t>S</w:t>
      </w:r>
      <w:r w:rsidRPr="002C0156">
        <w:rPr>
          <w:rFonts w:eastAsia="Calibri"/>
          <w:bCs w:val="0"/>
          <w:iCs w:val="0"/>
        </w:rPr>
        <w:t xml:space="preserve">ubcontractors, has under 42 CFR </w:t>
      </w:r>
      <w:r w:rsidR="00980149" w:rsidRPr="002C0156">
        <w:rPr>
          <w:rFonts w:eastAsia="Calibri"/>
          <w:bCs w:val="0"/>
          <w:iCs w:val="0"/>
        </w:rPr>
        <w:t>§</w:t>
      </w:r>
      <w:r w:rsidRPr="002C0156">
        <w:rPr>
          <w:rFonts w:eastAsia="Calibri"/>
          <w:bCs w:val="0"/>
          <w:iCs w:val="0"/>
        </w:rPr>
        <w:t>438.610</w:t>
      </w:r>
      <w:r w:rsidR="005A4B56" w:rsidRPr="002C0156">
        <w:rPr>
          <w:rFonts w:eastAsia="Calibri"/>
          <w:bCs w:val="0"/>
          <w:iCs w:val="0"/>
        </w:rPr>
        <w:t>(c)</w:t>
      </w:r>
      <w:r w:rsidR="003648D2" w:rsidRPr="002C0156">
        <w:rPr>
          <w:rFonts w:eastAsia="Calibri"/>
          <w:bCs w:val="0"/>
          <w:iCs w:val="0"/>
        </w:rPr>
        <w:t xml:space="preserve"> </w:t>
      </w:r>
      <w:r w:rsidR="003648D2" w:rsidRPr="002C0156">
        <w:t xml:space="preserve">in addition to the disclosures under section </w:t>
      </w:r>
      <w:r w:rsidR="00273B6C">
        <w:t>9.5</w:t>
      </w:r>
      <w:r w:rsidR="003648D2" w:rsidRPr="002C0156">
        <w:t xml:space="preserve">, within ten (10) </w:t>
      </w:r>
      <w:r w:rsidR="009B6A6A" w:rsidRPr="002C0156">
        <w:t>business days</w:t>
      </w:r>
      <w:r w:rsidR="003648D2" w:rsidRPr="002C0156">
        <w:t xml:space="preserve"> of the discovery of the prohibited affiliation</w:t>
      </w:r>
      <w:r w:rsidR="00DD4C13" w:rsidRPr="002C0156">
        <w:rPr>
          <w:rFonts w:eastAsia="Calibri"/>
          <w:bCs w:val="0"/>
          <w:iCs w:val="0"/>
        </w:rPr>
        <w:t>.</w:t>
      </w:r>
    </w:p>
    <w:p w14:paraId="6C45683C" w14:textId="3D294348" w:rsidR="005C63D2" w:rsidRPr="002C0156" w:rsidRDefault="005C63D2" w:rsidP="00F84F10">
      <w:pPr>
        <w:pStyle w:val="Heading3"/>
      </w:pPr>
      <w:bookmarkStart w:id="3494" w:name="_Toc209615533"/>
      <w:r w:rsidRPr="002C0156">
        <w:rPr>
          <w:rFonts w:eastAsia="Calibri"/>
        </w:rPr>
        <w:t>Audits, Investigations and Monitoring</w:t>
      </w:r>
      <w:bookmarkEnd w:id="3494"/>
    </w:p>
    <w:p w14:paraId="05F67A10" w14:textId="25D7082E" w:rsidR="00DD4C13" w:rsidRPr="002C0156" w:rsidRDefault="00756CB9" w:rsidP="00F84F10">
      <w:pPr>
        <w:pStyle w:val="Heading5"/>
      </w:pPr>
      <w:r w:rsidRPr="002C0156">
        <w:t>Joint investigations or audits between the STATE’s OIG/</w:t>
      </w:r>
      <w:r w:rsidR="00C4230F" w:rsidRPr="002C0156">
        <w:t>PIO</w:t>
      </w:r>
      <w:r w:rsidRPr="002C0156">
        <w:t xml:space="preserve">, and the MCO shall be conducted at the STATE’s </w:t>
      </w:r>
      <w:r w:rsidR="00C4230F" w:rsidRPr="002C0156">
        <w:t>OIG/PIO</w:t>
      </w:r>
      <w:r w:rsidR="00C20C78" w:rsidRPr="002C0156">
        <w:t xml:space="preserve"> </w:t>
      </w:r>
      <w:r w:rsidRPr="002C0156">
        <w:t>discretion</w:t>
      </w:r>
      <w:r w:rsidR="00723776" w:rsidRPr="002C0156">
        <w:t xml:space="preserve">.  </w:t>
      </w:r>
      <w:r w:rsidR="001C0E21" w:rsidRPr="002C0156">
        <w:t>The MCO may request a joint investigation</w:t>
      </w:r>
      <w:r w:rsidR="00DD4C13" w:rsidRPr="002C0156">
        <w:t>.</w:t>
      </w:r>
    </w:p>
    <w:p w14:paraId="584C79CA" w14:textId="30532BD2" w:rsidR="00DD4C13" w:rsidRPr="002C0156" w:rsidRDefault="00C2655F" w:rsidP="00F84F10">
      <w:pPr>
        <w:pStyle w:val="Heading5"/>
      </w:pPr>
      <w:r w:rsidRPr="002C0156">
        <w:lastRenderedPageBreak/>
        <w:t>The State shall have the right to audit and investigate Network Providers and Enrollees</w:t>
      </w:r>
      <w:r w:rsidR="00723776" w:rsidRPr="002C0156">
        <w:t xml:space="preserve">.  </w:t>
      </w:r>
      <w:r w:rsidRPr="002C0156">
        <w:t xml:space="preserve">A notification </w:t>
      </w:r>
      <w:r w:rsidR="001C0E21" w:rsidRPr="002C0156">
        <w:t>may</w:t>
      </w:r>
      <w:r w:rsidRPr="002C0156">
        <w:t xml:space="preserve"> be communicated to the MCO when </w:t>
      </w:r>
      <w:r w:rsidR="00C4230F" w:rsidRPr="002C0156">
        <w:t>OIG/PIO</w:t>
      </w:r>
      <w:r w:rsidRPr="002C0156">
        <w:t xml:space="preserve"> initiates an investigation of the MCO’s claims</w:t>
      </w:r>
      <w:r w:rsidR="001C0E21" w:rsidRPr="002C0156">
        <w:t>, unless otherwise prohibited by law</w:t>
      </w:r>
      <w:r w:rsidR="00723776" w:rsidRPr="002C0156">
        <w:t xml:space="preserve">.  </w:t>
      </w:r>
      <w:r w:rsidR="003648D2" w:rsidRPr="002C0156">
        <w:t>The MCO shall not initiate a review of a Network Provider after the STATE’s OIG/</w:t>
      </w:r>
      <w:r w:rsidR="00C4230F" w:rsidRPr="002C0156">
        <w:t>PIO</w:t>
      </w:r>
      <w:r w:rsidR="003648D2" w:rsidRPr="002C0156">
        <w:t xml:space="preserve"> advises the MCO of an open review or investigation by the STATE’s OIG/</w:t>
      </w:r>
      <w:r w:rsidR="00C4230F" w:rsidRPr="002C0156">
        <w:t>PIO</w:t>
      </w:r>
      <w:r w:rsidR="003648D2" w:rsidRPr="002C0156">
        <w:t>, its designee, or another state or federal agency or their designee, without written authorization from the STATE’s OIG/</w:t>
      </w:r>
      <w:r w:rsidR="00C4230F" w:rsidRPr="002C0156">
        <w:t>PIO</w:t>
      </w:r>
      <w:r w:rsidR="003648D2" w:rsidRPr="002C0156">
        <w:t xml:space="preserve"> to proceed</w:t>
      </w:r>
      <w:r w:rsidR="00DD4C13" w:rsidRPr="002C0156">
        <w:t>.</w:t>
      </w:r>
    </w:p>
    <w:p w14:paraId="717FF774" w14:textId="2F2C31AC" w:rsidR="00DD4C13" w:rsidRPr="002C0156" w:rsidRDefault="00877896" w:rsidP="00F84F10">
      <w:pPr>
        <w:pStyle w:val="Heading5"/>
      </w:pPr>
      <w:r w:rsidRPr="002C0156">
        <w:t>The STATE’s OIG/</w:t>
      </w:r>
      <w:r w:rsidR="00C4230F" w:rsidRPr="002C0156">
        <w:t>PIO</w:t>
      </w:r>
      <w:r w:rsidRPr="002C0156">
        <w:t xml:space="preserve"> may direct the MCO to monitor one of its providers or </w:t>
      </w:r>
      <w:r w:rsidR="00136CB2" w:rsidRPr="002C0156">
        <w:t>Subcontractor</w:t>
      </w:r>
      <w:r w:rsidRPr="002C0156">
        <w:t xml:space="preserve">s, or take such corrective action with respect to that provider or </w:t>
      </w:r>
      <w:r w:rsidR="00136CB2" w:rsidRPr="002C0156">
        <w:t>Subcontractor</w:t>
      </w:r>
      <w:r w:rsidRPr="002C0156">
        <w:t xml:space="preserve"> as the STATE’s </w:t>
      </w:r>
      <w:r w:rsidR="00C4230F" w:rsidRPr="002C0156">
        <w:t xml:space="preserve">OIG/PIO </w:t>
      </w:r>
      <w:r w:rsidRPr="002C0156">
        <w:t xml:space="preserve">deems appropriate, when, in the opinion of the STATE’s </w:t>
      </w:r>
      <w:r w:rsidR="00C4230F" w:rsidRPr="002C0156">
        <w:t>OIG/PIO</w:t>
      </w:r>
      <w:r w:rsidRPr="002C0156">
        <w:t>, good cause exists</w:t>
      </w:r>
      <w:r w:rsidR="00DD4C13" w:rsidRPr="002C0156">
        <w:t>.</w:t>
      </w:r>
    </w:p>
    <w:p w14:paraId="279653D2" w14:textId="50AC6DDC" w:rsidR="00877896" w:rsidRPr="002C0156" w:rsidRDefault="00877896" w:rsidP="00F84F10">
      <w:pPr>
        <w:pStyle w:val="Heading3"/>
      </w:pPr>
      <w:bookmarkStart w:id="3495" w:name="_Toc209615534"/>
      <w:bookmarkStart w:id="3496" w:name="_Ref466033274"/>
      <w:r w:rsidRPr="002C0156">
        <w:t>Monetary Recovery</w:t>
      </w:r>
      <w:r w:rsidR="00F17AA3" w:rsidRPr="002C0156">
        <w:t>, Suspensions and Forfeiture</w:t>
      </w:r>
      <w:bookmarkEnd w:id="3495"/>
      <w:r w:rsidRPr="002C0156">
        <w:t xml:space="preserve"> </w:t>
      </w:r>
    </w:p>
    <w:bookmarkEnd w:id="3496"/>
    <w:p w14:paraId="084A9763" w14:textId="5CB05D3A" w:rsidR="00DD4C13" w:rsidRPr="002C0156" w:rsidRDefault="00C2655F" w:rsidP="00F84F10">
      <w:pPr>
        <w:pStyle w:val="Heading4"/>
      </w:pPr>
      <w:r w:rsidRPr="002C0156">
        <w:t xml:space="preserve">The MCO shall obtain </w:t>
      </w:r>
      <w:r w:rsidR="001C0E21" w:rsidRPr="002C0156">
        <w:t xml:space="preserve">approval </w:t>
      </w:r>
      <w:r w:rsidRPr="002C0156">
        <w:t>from the STATE’s OIG/</w:t>
      </w:r>
      <w:r w:rsidR="00C4230F" w:rsidRPr="002C0156">
        <w:t>PIO</w:t>
      </w:r>
      <w:r w:rsidRPr="002C0156">
        <w:t xml:space="preserve"> before recovering or withholding </w:t>
      </w:r>
      <w:r w:rsidR="00121564">
        <w:t>I</w:t>
      </w:r>
      <w:r w:rsidRPr="002C0156">
        <w:t xml:space="preserve">mproper </w:t>
      </w:r>
      <w:r w:rsidR="00121564">
        <w:t>P</w:t>
      </w:r>
      <w:r w:rsidRPr="002C0156">
        <w:t xml:space="preserve">ayments </w:t>
      </w:r>
      <w:r w:rsidR="001C0E21" w:rsidRPr="002C0156">
        <w:t xml:space="preserve">under this section </w:t>
      </w:r>
      <w:r w:rsidRPr="002C0156">
        <w:t xml:space="preserve">when more than one year has passed since adjudication of the </w:t>
      </w:r>
      <w:r w:rsidR="001C0E21" w:rsidRPr="002C0156">
        <w:t xml:space="preserve">original </w:t>
      </w:r>
      <w:r w:rsidRPr="002C0156">
        <w:t>claim</w:t>
      </w:r>
      <w:r w:rsidR="001C0E21" w:rsidRPr="002C0156">
        <w:t xml:space="preserve"> submitted</w:t>
      </w:r>
      <w:r w:rsidR="00723776" w:rsidRPr="002C0156">
        <w:t xml:space="preserve">.  </w:t>
      </w:r>
      <w:r w:rsidR="009923FF" w:rsidRPr="002C0156">
        <w:t>OIG/</w:t>
      </w:r>
      <w:r w:rsidR="00C4230F" w:rsidRPr="002C0156">
        <w:t>PIO</w:t>
      </w:r>
      <w:r w:rsidR="009923FF" w:rsidRPr="002C0156">
        <w:t xml:space="preserve"> shall grant the MCO approval unless one or more conditions in section </w:t>
      </w:r>
      <w:r w:rsidR="00273B6C">
        <w:t>9.4.6.3</w:t>
      </w:r>
      <w:r w:rsidR="009923FF" w:rsidRPr="002C0156">
        <w:t xml:space="preserve"> below is met</w:t>
      </w:r>
      <w:r w:rsidR="00DD4C13" w:rsidRPr="002C0156">
        <w:t>.</w:t>
      </w:r>
    </w:p>
    <w:p w14:paraId="501BA3A8" w14:textId="36B7A72B" w:rsidR="003648D2" w:rsidRPr="002C0156" w:rsidRDefault="003648D2" w:rsidP="00F84F10">
      <w:pPr>
        <w:pStyle w:val="Heading4"/>
      </w:pPr>
      <w:r w:rsidRPr="002C0156">
        <w:t xml:space="preserve">The MCO shall attempt to recover </w:t>
      </w:r>
      <w:r w:rsidR="00121564">
        <w:t>Improper Payments</w:t>
      </w:r>
      <w:r w:rsidRPr="002C0156">
        <w:t xml:space="preserve"> from Network Providers when the MCO identifies </w:t>
      </w:r>
      <w:r w:rsidR="00121564">
        <w:t>Improper Payments</w:t>
      </w:r>
      <w:r w:rsidRPr="002C0156">
        <w:t xml:space="preserve"> in an audit or investigation that the MCO solely conducts</w:t>
      </w:r>
      <w:r w:rsidR="002B306F" w:rsidRPr="002C0156">
        <w:t>.</w:t>
      </w:r>
    </w:p>
    <w:p w14:paraId="41E23733" w14:textId="6D633315" w:rsidR="009923FF" w:rsidRPr="002C0156" w:rsidRDefault="009923FF" w:rsidP="00F84F10">
      <w:pPr>
        <w:pStyle w:val="Heading4"/>
      </w:pPr>
      <w:bookmarkStart w:id="3497" w:name="_Ref466030428"/>
      <w:r w:rsidRPr="002C0156">
        <w:t xml:space="preserve">The STATE shall notify the MCO that the MCO is prohibited from taking any actions to recover or withhold </w:t>
      </w:r>
      <w:r w:rsidR="00121564">
        <w:t>Improper Payments</w:t>
      </w:r>
      <w:r w:rsidRPr="002C0156">
        <w:t xml:space="preserve"> already paid or due to a Provider when the issues, services, or claims upon which the recovery or withhold meet one or more of the following criteria:</w:t>
      </w:r>
      <w:bookmarkEnd w:id="3497"/>
    </w:p>
    <w:p w14:paraId="1E6C6E48" w14:textId="3B30B9F5" w:rsidR="009923FF" w:rsidRPr="002C0156" w:rsidRDefault="009923FF" w:rsidP="00F84F10">
      <w:pPr>
        <w:pStyle w:val="Heading5"/>
      </w:pPr>
      <w:r w:rsidRPr="002C0156">
        <w:t xml:space="preserve">The improper </w:t>
      </w:r>
      <w:r w:rsidR="00121564">
        <w:t>Payments</w:t>
      </w:r>
      <w:r w:rsidRPr="002C0156">
        <w:t xml:space="preserve"> have already been recovered by the STATE’s OIG/</w:t>
      </w:r>
      <w:r w:rsidR="00C4230F" w:rsidRPr="002C0156">
        <w:t>PIO</w:t>
      </w:r>
      <w:r w:rsidRPr="002C0156">
        <w:t xml:space="preserve"> directly or as a part of a resolution of a state or federal investigation and/or lawsuit, including but not limited to False Claims Act cases; or</w:t>
      </w:r>
    </w:p>
    <w:p w14:paraId="40CF6FF6" w14:textId="52D53C83" w:rsidR="009923FF" w:rsidRPr="002C0156" w:rsidRDefault="009923FF" w:rsidP="00F84F10">
      <w:pPr>
        <w:pStyle w:val="Heading5"/>
      </w:pPr>
      <w:r w:rsidRPr="002C0156">
        <w:t xml:space="preserve">The </w:t>
      </w:r>
      <w:r w:rsidR="00121564">
        <w:t>Improper Payments</w:t>
      </w:r>
      <w:r w:rsidRPr="002C0156">
        <w:t xml:space="preserve"> have already been recovered by the STATE’s Recovery Audit Contractor (RAC)</w:t>
      </w:r>
      <w:bookmarkStart w:id="3498" w:name="_Hlk169607265"/>
      <w:r w:rsidR="00BD2A9E" w:rsidRPr="002C0156">
        <w:t xml:space="preserve"> or Unified Program Integrity Contractor (UPIC)</w:t>
      </w:r>
      <w:bookmarkEnd w:id="3498"/>
      <w:r w:rsidRPr="002C0156">
        <w:t>; or</w:t>
      </w:r>
    </w:p>
    <w:p w14:paraId="49D5F9D3" w14:textId="7DFA74A6" w:rsidR="00DD4C13" w:rsidRPr="002C0156" w:rsidRDefault="009923FF" w:rsidP="00F84F10">
      <w:pPr>
        <w:pStyle w:val="Heading5"/>
      </w:pPr>
      <w:r w:rsidRPr="002C0156">
        <w:t>When the issues, services or claims that are the basis of the recovery or withhold are currently being investigated by the STATE’s OIG/</w:t>
      </w:r>
      <w:r w:rsidR="00C4230F" w:rsidRPr="002C0156">
        <w:t>PIO</w:t>
      </w:r>
      <w:r w:rsidRPr="002C0156">
        <w:t>, are the subject of pending state or federal litigation or investigation, or are being audited by the STATE’s RAC</w:t>
      </w:r>
      <w:r w:rsidR="00BD2A9E" w:rsidRPr="002C0156">
        <w:t xml:space="preserve"> or UPIC</w:t>
      </w:r>
      <w:r w:rsidR="00DD4C13" w:rsidRPr="002C0156">
        <w:t>.</w:t>
      </w:r>
    </w:p>
    <w:p w14:paraId="3C677501" w14:textId="4FECE8B0" w:rsidR="004D2D6C" w:rsidRPr="002C0156" w:rsidRDefault="00C2655F" w:rsidP="00F84F10">
      <w:pPr>
        <w:pStyle w:val="Heading4"/>
      </w:pPr>
      <w:r w:rsidRPr="002C0156">
        <w:t>The STATE’s OIG/</w:t>
      </w:r>
      <w:r w:rsidR="00C4230F" w:rsidRPr="002C0156">
        <w:t>PIO</w:t>
      </w:r>
      <w:r w:rsidRPr="002C0156">
        <w:t xml:space="preserve"> shall have the right to recover </w:t>
      </w:r>
      <w:r w:rsidR="00BD2925">
        <w:t>Overpayment</w:t>
      </w:r>
      <w:r w:rsidRPr="002C0156">
        <w:t xml:space="preserve">s to </w:t>
      </w:r>
      <w:r w:rsidR="009923FF" w:rsidRPr="002C0156">
        <w:t>P</w:t>
      </w:r>
      <w:r w:rsidRPr="002C0156">
        <w:t xml:space="preserve">roviders </w:t>
      </w:r>
      <w:r w:rsidR="00274CA9" w:rsidRPr="002C0156">
        <w:t xml:space="preserve">identified in </w:t>
      </w:r>
      <w:r w:rsidRPr="002C0156">
        <w:t>audits and investigations the STATE’s OIG/</w:t>
      </w:r>
      <w:r w:rsidR="00C4230F" w:rsidRPr="002C0156">
        <w:t>PIO</w:t>
      </w:r>
      <w:r w:rsidR="008C6718" w:rsidRPr="002C0156">
        <w:t>,</w:t>
      </w:r>
      <w:r w:rsidR="003648D2" w:rsidRPr="002C0156">
        <w:t xml:space="preserve"> CMS, or their agents </w:t>
      </w:r>
      <w:r w:rsidR="00274CA9" w:rsidRPr="002C0156">
        <w:t>solely conduct</w:t>
      </w:r>
      <w:r w:rsidR="00DD4C13" w:rsidRPr="002C0156">
        <w:t>.</w:t>
      </w:r>
      <w:r w:rsidR="00B34F93" w:rsidRPr="002C0156">
        <w:t xml:space="preserve"> The STATE’s OIG/</w:t>
      </w:r>
      <w:r w:rsidR="00C4230F" w:rsidRPr="002C0156">
        <w:t>PIO</w:t>
      </w:r>
      <w:r w:rsidR="00B34F93" w:rsidRPr="002C0156">
        <w:t xml:space="preserve"> shall recover such </w:t>
      </w:r>
      <w:r w:rsidR="00BD2925">
        <w:t>Overpayment</w:t>
      </w:r>
      <w:r w:rsidR="00B34F93" w:rsidRPr="002C0156">
        <w:t>s from the MCO</w:t>
      </w:r>
      <w:r w:rsidR="00BB4BF8" w:rsidRPr="002C0156">
        <w:t xml:space="preserve"> as described below</w:t>
      </w:r>
      <w:r w:rsidR="00B34F93" w:rsidRPr="002C0156">
        <w:t>.</w:t>
      </w:r>
      <w:r w:rsidR="004D2D6C" w:rsidRPr="002C0156">
        <w:t xml:space="preserve"> </w:t>
      </w:r>
    </w:p>
    <w:p w14:paraId="5499AB0A" w14:textId="0B0522A6" w:rsidR="00BF17AA" w:rsidRPr="002C0156" w:rsidRDefault="004D2D6C" w:rsidP="00F84F10">
      <w:pPr>
        <w:pStyle w:val="Heading5"/>
      </w:pPr>
      <w:r w:rsidRPr="002C0156">
        <w:t xml:space="preserve"> </w:t>
      </w:r>
      <w:r w:rsidR="00BB4BF8" w:rsidRPr="002C0156">
        <w:rPr>
          <w:bCs/>
          <w:iCs/>
        </w:rPr>
        <w:t>The STATE’s OIG/</w:t>
      </w:r>
      <w:r w:rsidR="00C4230F" w:rsidRPr="002C0156">
        <w:rPr>
          <w:bCs/>
          <w:iCs/>
        </w:rPr>
        <w:t>PIO</w:t>
      </w:r>
      <w:r w:rsidR="00BB4BF8" w:rsidRPr="002C0156">
        <w:rPr>
          <w:bCs/>
          <w:iCs/>
        </w:rPr>
        <w:t xml:space="preserve"> shall notify the MCO to collect the </w:t>
      </w:r>
      <w:r w:rsidR="00BD2925">
        <w:rPr>
          <w:bCs/>
          <w:iCs/>
        </w:rPr>
        <w:t>Overpayment</w:t>
      </w:r>
      <w:r w:rsidR="00BB4BF8" w:rsidRPr="002C0156">
        <w:rPr>
          <w:bCs/>
          <w:iCs/>
        </w:rPr>
        <w:t>.</w:t>
      </w:r>
      <w:r w:rsidR="005B2918" w:rsidRPr="002C0156">
        <w:t xml:space="preserve"> </w:t>
      </w:r>
    </w:p>
    <w:p w14:paraId="264385A9" w14:textId="40CDD874" w:rsidR="00B34F93" w:rsidRPr="002C0156" w:rsidRDefault="00B34F93" w:rsidP="00F84F10">
      <w:pPr>
        <w:pStyle w:val="Heading5"/>
        <w:rPr>
          <w:bCs/>
          <w:iCs/>
        </w:rPr>
      </w:pPr>
      <w:r w:rsidRPr="002C0156">
        <w:rPr>
          <w:bCs/>
          <w:iCs/>
        </w:rPr>
        <w:t xml:space="preserve">If the MCO disagrees with the </w:t>
      </w:r>
      <w:r w:rsidRPr="002C0156">
        <w:t>basis</w:t>
      </w:r>
      <w:r w:rsidRPr="002C0156">
        <w:rPr>
          <w:bCs/>
          <w:iCs/>
        </w:rPr>
        <w:t xml:space="preserve"> of the </w:t>
      </w:r>
      <w:r w:rsidR="00BD2925">
        <w:rPr>
          <w:bCs/>
          <w:iCs/>
        </w:rPr>
        <w:t>Overpayment</w:t>
      </w:r>
      <w:r w:rsidRPr="002C0156">
        <w:rPr>
          <w:bCs/>
          <w:iCs/>
        </w:rPr>
        <w:t>, the MCO may request that the STATE’s OIG/</w:t>
      </w:r>
      <w:r w:rsidR="00C4230F" w:rsidRPr="002C0156">
        <w:rPr>
          <w:bCs/>
          <w:iCs/>
        </w:rPr>
        <w:t>PIO</w:t>
      </w:r>
      <w:r w:rsidRPr="002C0156">
        <w:rPr>
          <w:bCs/>
          <w:iCs/>
        </w:rPr>
        <w:t xml:space="preserve"> conduct an additional review of the </w:t>
      </w:r>
      <w:r w:rsidR="00BD2925">
        <w:rPr>
          <w:bCs/>
          <w:iCs/>
        </w:rPr>
        <w:t>Overpayment</w:t>
      </w:r>
      <w:r w:rsidRPr="002C0156">
        <w:rPr>
          <w:bCs/>
          <w:iCs/>
        </w:rPr>
        <w:t xml:space="preserve">. </w:t>
      </w:r>
    </w:p>
    <w:p w14:paraId="16C51725" w14:textId="716E73BA" w:rsidR="004D2D6C" w:rsidRPr="002C0156" w:rsidRDefault="005B2918" w:rsidP="00F84F10">
      <w:pPr>
        <w:pStyle w:val="Heading6"/>
      </w:pPr>
      <w:r w:rsidRPr="002C0156">
        <w:t xml:space="preserve">The MCO’s request of an additional review must be received within </w:t>
      </w:r>
      <w:r w:rsidR="00BB4BF8" w:rsidRPr="002C0156">
        <w:t>ninety</w:t>
      </w:r>
      <w:r w:rsidRPr="002C0156">
        <w:t xml:space="preserve"> (</w:t>
      </w:r>
      <w:r w:rsidR="00BB4BF8" w:rsidRPr="002C0156">
        <w:t>90</w:t>
      </w:r>
      <w:r w:rsidRPr="002C0156">
        <w:t>) days from the date the STATE’s OIG/</w:t>
      </w:r>
      <w:r w:rsidR="00C4230F" w:rsidRPr="002C0156">
        <w:t>PIO</w:t>
      </w:r>
      <w:r w:rsidRPr="002C0156">
        <w:t xml:space="preserve"> or its agents issue written notice of the </w:t>
      </w:r>
      <w:r w:rsidR="00BD2925">
        <w:t>Overpayment</w:t>
      </w:r>
      <w:r w:rsidRPr="002C0156">
        <w:t xml:space="preserve"> to the MCO.</w:t>
      </w:r>
      <w:r w:rsidR="004D2D6C" w:rsidRPr="002C0156">
        <w:t xml:space="preserve"> </w:t>
      </w:r>
    </w:p>
    <w:p w14:paraId="406F45A2" w14:textId="2215B1E5" w:rsidR="00B34F93" w:rsidRPr="002C0156" w:rsidRDefault="004D2D6C" w:rsidP="00F84F10">
      <w:pPr>
        <w:pStyle w:val="Heading6"/>
      </w:pPr>
      <w:r w:rsidRPr="002C0156">
        <w:t xml:space="preserve"> </w:t>
      </w:r>
      <w:r w:rsidR="00B34F93" w:rsidRPr="002C0156">
        <w:t>The MCO’s request for an additional review shall be made in writing; shall specify each claim that the MCO believes is incorrectly identified as overpaid; and shall provide an explanation regarding why the MCO believes the claim was correctly paid.</w:t>
      </w:r>
    </w:p>
    <w:p w14:paraId="07CF41A7" w14:textId="34BD2D64" w:rsidR="00B34F93" w:rsidRPr="002C0156" w:rsidRDefault="00B34F93" w:rsidP="00F84F10">
      <w:pPr>
        <w:pStyle w:val="Heading6"/>
      </w:pPr>
      <w:r w:rsidRPr="002C0156">
        <w:lastRenderedPageBreak/>
        <w:t>The STATE’s OIG/</w:t>
      </w:r>
      <w:r w:rsidR="00C4230F" w:rsidRPr="002C0156">
        <w:t>PIO</w:t>
      </w:r>
      <w:r w:rsidRPr="002C0156">
        <w:t xml:space="preserve"> will assess the MCO’s request for additional review and issue its decision to the MCO in writing. </w:t>
      </w:r>
    </w:p>
    <w:p w14:paraId="5C192314" w14:textId="240C8D91" w:rsidR="00BB4BF8" w:rsidRPr="002C0156" w:rsidRDefault="00BB4BF8" w:rsidP="00F84F10">
      <w:pPr>
        <w:pStyle w:val="Heading6"/>
      </w:pPr>
      <w:r w:rsidRPr="002C0156">
        <w:t>If the STATE’s OIG/</w:t>
      </w:r>
      <w:r w:rsidR="00C4230F" w:rsidRPr="002C0156">
        <w:t>PIO</w:t>
      </w:r>
      <w:r w:rsidRPr="002C0156">
        <w:t xml:space="preserve"> determines that the </w:t>
      </w:r>
      <w:r w:rsidR="00BD2925">
        <w:t>Overpayment</w:t>
      </w:r>
      <w:r w:rsidRPr="002C0156">
        <w:t xml:space="preserve"> determination was correct, the STATE shall deduct the </w:t>
      </w:r>
      <w:r w:rsidR="00BD2925">
        <w:t>Overpayment</w:t>
      </w:r>
      <w:r w:rsidRPr="002C0156">
        <w:t xml:space="preserve"> from the MCO’s capitation payment pursuant to section </w:t>
      </w:r>
      <w:r w:rsidR="00273B6C">
        <w:t>9.4.6.4(4) below</w:t>
      </w:r>
      <w:r w:rsidRPr="002C0156">
        <w:t>.</w:t>
      </w:r>
    </w:p>
    <w:p w14:paraId="36A1843F" w14:textId="4ECEBF39" w:rsidR="00BB4BF8" w:rsidRPr="002C0156" w:rsidRDefault="00BB4BF8" w:rsidP="00F84F10">
      <w:pPr>
        <w:pStyle w:val="Heading5"/>
      </w:pPr>
      <w:r w:rsidRPr="002C0156">
        <w:t xml:space="preserve">The MCO shall pursue recovery of such </w:t>
      </w:r>
      <w:r w:rsidR="00BD2925">
        <w:t>Overpayment</w:t>
      </w:r>
      <w:r w:rsidRPr="002C0156">
        <w:t>s from the applicable providers.</w:t>
      </w:r>
    </w:p>
    <w:p w14:paraId="6D5B25D9" w14:textId="339EED64" w:rsidR="00BB4BF8" w:rsidRPr="002C0156" w:rsidRDefault="00BB4BF8" w:rsidP="00F84F10">
      <w:pPr>
        <w:pStyle w:val="Heading6"/>
      </w:pPr>
      <w:r w:rsidRPr="002C0156">
        <w:t xml:space="preserve">The MCO shall have six (6) months from the date the MCO is notified of the </w:t>
      </w:r>
      <w:r w:rsidR="00BD2925">
        <w:t>Overpayment</w:t>
      </w:r>
      <w:r w:rsidRPr="002C0156">
        <w:t xml:space="preserve"> to attempt to recover the </w:t>
      </w:r>
      <w:r w:rsidR="00BD2925">
        <w:t>Overpayment</w:t>
      </w:r>
      <w:r w:rsidRPr="002C0156">
        <w:t xml:space="preserve"> from the provider.</w:t>
      </w:r>
    </w:p>
    <w:p w14:paraId="63D1FE09" w14:textId="5CC7E22D" w:rsidR="00BB4BF8" w:rsidRPr="002C0156" w:rsidRDefault="00BB4BF8" w:rsidP="00F84F10">
      <w:pPr>
        <w:pStyle w:val="Heading6"/>
      </w:pPr>
      <w:r w:rsidRPr="002C0156">
        <w:t>The MCO shall inform the STATE of any recovery no later than thirty (30) days from the date the MCO receives the recovery.</w:t>
      </w:r>
    </w:p>
    <w:p w14:paraId="50C64266" w14:textId="0F43C36A" w:rsidR="004D2D6C" w:rsidRPr="002C0156" w:rsidRDefault="00B34F93" w:rsidP="00F84F10">
      <w:pPr>
        <w:pStyle w:val="Heading5"/>
        <w:rPr>
          <w:bCs/>
          <w:iCs/>
        </w:rPr>
      </w:pPr>
      <w:bookmarkStart w:id="3499" w:name="_Ref50472352"/>
      <w:r w:rsidRPr="002C0156">
        <w:rPr>
          <w:bCs/>
          <w:iCs/>
        </w:rPr>
        <w:t xml:space="preserve"> </w:t>
      </w:r>
      <w:r w:rsidR="00BB4BF8" w:rsidRPr="002C0156">
        <w:rPr>
          <w:bCs/>
          <w:iCs/>
        </w:rPr>
        <w:t xml:space="preserve">Once the MCO notifies the STATE that it has received a recovery, or six (6) months after the date the STATE notifies the MCO of an </w:t>
      </w:r>
      <w:r w:rsidR="00BD2925">
        <w:rPr>
          <w:bCs/>
          <w:iCs/>
        </w:rPr>
        <w:t>Overpayment</w:t>
      </w:r>
      <w:r w:rsidR="00BB4BF8" w:rsidRPr="002C0156">
        <w:rPr>
          <w:bCs/>
          <w:iCs/>
        </w:rPr>
        <w:t xml:space="preserve">, </w:t>
      </w:r>
      <w:r w:rsidRPr="002C0156">
        <w:rPr>
          <w:bCs/>
          <w:iCs/>
        </w:rPr>
        <w:t xml:space="preserve">the STATE shall deduct the </w:t>
      </w:r>
      <w:r w:rsidR="00BD2925">
        <w:rPr>
          <w:bCs/>
          <w:iCs/>
        </w:rPr>
        <w:t>Overpayment</w:t>
      </w:r>
      <w:r w:rsidRPr="002C0156">
        <w:rPr>
          <w:bCs/>
          <w:iCs/>
        </w:rPr>
        <w:t xml:space="preserve"> from the MCO’s capitation payment.</w:t>
      </w:r>
      <w:bookmarkEnd w:id="3499"/>
      <w:r w:rsidR="004D2D6C" w:rsidRPr="002C0156">
        <w:rPr>
          <w:bCs/>
          <w:iCs/>
        </w:rPr>
        <w:t xml:space="preserve"> </w:t>
      </w:r>
    </w:p>
    <w:p w14:paraId="13A6A9D3" w14:textId="2381977D" w:rsidR="00BB4BF8" w:rsidRPr="002C0156" w:rsidRDefault="004D2D6C" w:rsidP="00F84F10">
      <w:pPr>
        <w:pStyle w:val="Heading6"/>
      </w:pPr>
      <w:r w:rsidRPr="002C0156">
        <w:rPr>
          <w:bCs/>
          <w:iCs w:val="0"/>
        </w:rPr>
        <w:t xml:space="preserve"> </w:t>
      </w:r>
      <w:bookmarkStart w:id="3500" w:name="_Ref50465324"/>
      <w:r w:rsidR="00BB4BF8" w:rsidRPr="002C0156">
        <w:t xml:space="preserve">If the MCO recovers the total </w:t>
      </w:r>
      <w:r w:rsidR="00BD2925">
        <w:t>Overpayment</w:t>
      </w:r>
      <w:r w:rsidR="00BB4BF8" w:rsidRPr="002C0156">
        <w:t xml:space="preserve"> from the provider, the STATE shall deduct the total amount of the </w:t>
      </w:r>
      <w:r w:rsidR="00BD2925">
        <w:t>Overpayment</w:t>
      </w:r>
      <w:r w:rsidR="00BB4BF8" w:rsidRPr="002C0156">
        <w:t xml:space="preserve"> from the MCO’s capitation payment.</w:t>
      </w:r>
      <w:bookmarkEnd w:id="3500"/>
      <w:r w:rsidR="00BB4BF8" w:rsidRPr="002C0156">
        <w:t xml:space="preserve"> </w:t>
      </w:r>
    </w:p>
    <w:p w14:paraId="7BCDD060" w14:textId="67F6E7AB" w:rsidR="00BB4BF8" w:rsidRPr="002C0156" w:rsidRDefault="00BB4BF8" w:rsidP="00F84F10">
      <w:pPr>
        <w:pStyle w:val="Heading6"/>
      </w:pPr>
      <w:bookmarkStart w:id="3501" w:name="_Ref50465343"/>
      <w:r w:rsidRPr="002C0156">
        <w:t xml:space="preserve">If the MCO is unable to collect the total amount of the </w:t>
      </w:r>
      <w:r w:rsidR="00BD2925">
        <w:t>Overpayment</w:t>
      </w:r>
      <w:r w:rsidRPr="002C0156">
        <w:t xml:space="preserve"> from the provider after making reasonable attempts, the STATE shall deduct from the MCO’s capitation payment the total amount that the MCO was able to recover, or twenty-five percent (25%) of the total </w:t>
      </w:r>
      <w:r w:rsidR="00BD2925">
        <w:t>Overpayment</w:t>
      </w:r>
      <w:r w:rsidRPr="002C0156">
        <w:t>, whichever is greater.</w:t>
      </w:r>
      <w:bookmarkEnd w:id="3501"/>
    </w:p>
    <w:p w14:paraId="71F32CD5" w14:textId="1877A197" w:rsidR="00BB4BF8" w:rsidRPr="002C0156" w:rsidRDefault="00BB4BF8" w:rsidP="00F84F10">
      <w:pPr>
        <w:pStyle w:val="Heading6"/>
      </w:pPr>
      <w:r w:rsidRPr="002C0156">
        <w:t>Any recoveries received by the MCO following the first capitation payment deduction described above shall be reported to the STATE’s OIG/</w:t>
      </w:r>
      <w:r w:rsidR="00C4230F" w:rsidRPr="002C0156">
        <w:t>PIO</w:t>
      </w:r>
      <w:r w:rsidRPr="002C0156">
        <w:t xml:space="preserve"> no later than thirty (30) days from the date the MCO receives the recovery.  Upon being notified of any additional recoveries, the STATE shall deduct from the MCO’s capitation payment the additional recoveries received by the MCO, or the total remaining </w:t>
      </w:r>
      <w:r w:rsidR="00BD2925">
        <w:t>Overpayment</w:t>
      </w:r>
      <w:r w:rsidRPr="002C0156">
        <w:t xml:space="preserve">, whichever is less. </w:t>
      </w:r>
    </w:p>
    <w:p w14:paraId="10F1A9A1" w14:textId="3678D660" w:rsidR="004D2D6C" w:rsidRPr="002C0156" w:rsidRDefault="00B34F93" w:rsidP="00F84F10">
      <w:pPr>
        <w:pStyle w:val="Heading6"/>
      </w:pPr>
      <w:r w:rsidRPr="002C0156">
        <w:t xml:space="preserve">If the STATE is unable to deduct the total amount of the </w:t>
      </w:r>
      <w:r w:rsidR="00BD2925">
        <w:t>Overpayment</w:t>
      </w:r>
      <w:r w:rsidRPr="002C0156">
        <w:t xml:space="preserve"> from a single </w:t>
      </w:r>
      <w:r w:rsidR="00BD2A9E" w:rsidRPr="002C0156">
        <w:t xml:space="preserve">warrant of </w:t>
      </w:r>
      <w:r w:rsidRPr="002C0156">
        <w:t>capitation payment</w:t>
      </w:r>
      <w:r w:rsidR="00BD2A9E" w:rsidRPr="002C0156">
        <w:t xml:space="preserve"> to the MCO</w:t>
      </w:r>
      <w:r w:rsidRPr="002C0156">
        <w:t xml:space="preserve">, the STATE will continue to make deductions from subsequent </w:t>
      </w:r>
      <w:r w:rsidR="00BD2A9E" w:rsidRPr="002C0156">
        <w:t xml:space="preserve">warrants of </w:t>
      </w:r>
      <w:r w:rsidRPr="002C0156">
        <w:t xml:space="preserve">capitation payment </w:t>
      </w:r>
      <w:r w:rsidR="00BD2A9E" w:rsidRPr="002C0156">
        <w:t xml:space="preserve">to the MCO </w:t>
      </w:r>
      <w:r w:rsidRPr="002C0156">
        <w:t xml:space="preserve">until the total amount </w:t>
      </w:r>
      <w:r w:rsidR="00113059" w:rsidRPr="002C0156">
        <w:t xml:space="preserve">as described in </w:t>
      </w:r>
      <w:r w:rsidR="00273B6C">
        <w:t>(a)</w:t>
      </w:r>
      <w:r w:rsidR="00113059" w:rsidRPr="002C0156">
        <w:t xml:space="preserve"> and </w:t>
      </w:r>
      <w:r w:rsidR="00273B6C">
        <w:t>(b) above</w:t>
      </w:r>
      <w:r w:rsidR="00113059" w:rsidRPr="002C0156">
        <w:t xml:space="preserve"> </w:t>
      </w:r>
      <w:r w:rsidRPr="002C0156">
        <w:t xml:space="preserve">of the </w:t>
      </w:r>
      <w:r w:rsidR="00BD2925">
        <w:t>Overpayment</w:t>
      </w:r>
      <w:r w:rsidRPr="002C0156">
        <w:t xml:space="preserve"> is repaid.</w:t>
      </w:r>
      <w:r w:rsidR="004D2D6C" w:rsidRPr="002C0156">
        <w:t xml:space="preserve"> </w:t>
      </w:r>
    </w:p>
    <w:p w14:paraId="5B6D373F" w14:textId="065A0777" w:rsidR="00B34F93" w:rsidRPr="002C0156" w:rsidRDefault="004D2D6C" w:rsidP="00F84F10">
      <w:pPr>
        <w:pStyle w:val="Heading6"/>
      </w:pPr>
      <w:r w:rsidRPr="002C0156">
        <w:t xml:space="preserve"> </w:t>
      </w:r>
      <w:r w:rsidR="00B34F93" w:rsidRPr="002C0156">
        <w:t xml:space="preserve">If this Contract is terminated, any outstanding </w:t>
      </w:r>
      <w:r w:rsidR="00BD2925">
        <w:t>Overpayment</w:t>
      </w:r>
      <w:r w:rsidR="00B34F93" w:rsidRPr="002C0156">
        <w:t xml:space="preserve">s </w:t>
      </w:r>
      <w:r w:rsidR="00BB4BF8" w:rsidRPr="002C0156">
        <w:t xml:space="preserve">as described in </w:t>
      </w:r>
      <w:r w:rsidR="00273B6C">
        <w:t>(a)</w:t>
      </w:r>
      <w:r w:rsidR="004E57A0" w:rsidRPr="002C0156">
        <w:t xml:space="preserve"> and </w:t>
      </w:r>
      <w:r w:rsidR="00273B6C">
        <w:t>(b) above</w:t>
      </w:r>
      <w:r w:rsidR="00BB4BF8" w:rsidRPr="002C0156">
        <w:t xml:space="preserve"> </w:t>
      </w:r>
      <w:r w:rsidR="00B34F93" w:rsidRPr="002C0156">
        <w:t xml:space="preserve">shall be immediately due and owing. </w:t>
      </w:r>
    </w:p>
    <w:p w14:paraId="03511887" w14:textId="10854AE1" w:rsidR="004D2D6C" w:rsidRPr="002C0156" w:rsidRDefault="00B34F93" w:rsidP="00F84F10">
      <w:pPr>
        <w:pStyle w:val="Heading6"/>
      </w:pPr>
      <w:r w:rsidRPr="002C0156">
        <w:t xml:space="preserve">The STATE reserves the right to collect outstanding </w:t>
      </w:r>
      <w:r w:rsidR="00BD2925">
        <w:t>Overpayment</w:t>
      </w:r>
      <w:r w:rsidRPr="002C0156">
        <w:t xml:space="preserve">s </w:t>
      </w:r>
      <w:r w:rsidR="00BB4BF8" w:rsidRPr="002C0156">
        <w:t xml:space="preserve">as described in </w:t>
      </w:r>
      <w:r w:rsidR="00273B6C">
        <w:t>(a)</w:t>
      </w:r>
      <w:r w:rsidR="004E57A0" w:rsidRPr="002C0156">
        <w:t xml:space="preserve"> and </w:t>
      </w:r>
      <w:r w:rsidR="00273B6C">
        <w:t>(b) above</w:t>
      </w:r>
      <w:r w:rsidR="004E57A0" w:rsidRPr="002C0156">
        <w:t xml:space="preserve"> </w:t>
      </w:r>
      <w:r w:rsidRPr="002C0156">
        <w:t>through any legal means available.</w:t>
      </w:r>
      <w:r w:rsidR="004D2D6C" w:rsidRPr="002C0156">
        <w:t xml:space="preserve"> </w:t>
      </w:r>
    </w:p>
    <w:p w14:paraId="7AA64A28" w14:textId="5CC3BD52" w:rsidR="00DD4C13" w:rsidRPr="002C0156" w:rsidRDefault="004D2D6C" w:rsidP="00F84F10">
      <w:pPr>
        <w:pStyle w:val="Heading4"/>
      </w:pPr>
      <w:r w:rsidRPr="002C0156">
        <w:t xml:space="preserve"> </w:t>
      </w:r>
      <w:r w:rsidR="00877896" w:rsidRPr="002C0156">
        <w:t>Reverse Recovered Claims</w:t>
      </w:r>
      <w:r w:rsidR="00723776" w:rsidRPr="002C0156">
        <w:t xml:space="preserve">.  </w:t>
      </w:r>
      <w:r w:rsidR="00877896" w:rsidRPr="002C0156">
        <w:t>The MCO shall void (or reverse) all encounter claims that are a result of Fraud or Abuse, that have been recovered as a result of the MCO’s integrity program</w:t>
      </w:r>
      <w:r w:rsidR="00723776" w:rsidRPr="002C0156">
        <w:t xml:space="preserve">.  </w:t>
      </w:r>
      <w:r w:rsidR="00877896" w:rsidRPr="002C0156">
        <w:t>Reversal or void must occur within thirty (30) days of the recovery</w:t>
      </w:r>
      <w:r w:rsidR="00723776" w:rsidRPr="002C0156">
        <w:t xml:space="preserve">.  </w:t>
      </w:r>
      <w:r w:rsidR="009B7523" w:rsidRPr="002C0156">
        <w:t>This provision does not apply to recoveries due to settlement or statistical sampling of claims and extrapolation, where identification of individual claims is impossible</w:t>
      </w:r>
      <w:r w:rsidR="00723776" w:rsidRPr="002C0156">
        <w:t xml:space="preserve">.  </w:t>
      </w:r>
      <w:r w:rsidR="00877896" w:rsidRPr="002C0156">
        <w:t xml:space="preserve">Fraud or Abuse does not include recovery activities conducted under the Supplemental Recovery Program in section </w:t>
      </w:r>
      <w:r w:rsidR="00273B6C">
        <w:t>10.8</w:t>
      </w:r>
      <w:r w:rsidR="00DD4C13" w:rsidRPr="002C0156">
        <w:t>.</w:t>
      </w:r>
    </w:p>
    <w:p w14:paraId="0ECD4962" w14:textId="77777777" w:rsidR="00DD4C13" w:rsidRPr="002C0156" w:rsidRDefault="00A32AEE" w:rsidP="00F84F10">
      <w:pPr>
        <w:pStyle w:val="Heading4"/>
      </w:pPr>
      <w:bookmarkStart w:id="3502" w:name="_Ref517695710"/>
      <w:r w:rsidRPr="002C0156">
        <w:t xml:space="preserve">The MCO shall </w:t>
      </w:r>
      <w:r w:rsidR="001810B1" w:rsidRPr="002C0156">
        <w:t xml:space="preserve">report in writing </w:t>
      </w:r>
      <w:r w:rsidRPr="002C0156">
        <w:t>to the STATE</w:t>
      </w:r>
      <w:r w:rsidR="00723776" w:rsidRPr="002C0156">
        <w:t xml:space="preserve"> </w:t>
      </w:r>
      <w:r w:rsidRPr="002C0156">
        <w:t xml:space="preserve">any Fraud </w:t>
      </w:r>
      <w:r w:rsidR="006F6B91" w:rsidRPr="002C0156">
        <w:t xml:space="preserve">related to Medicaid funds </w:t>
      </w:r>
      <w:r w:rsidR="00CA18AB" w:rsidRPr="002C0156">
        <w:t>that the MCO knows or has reason to believe has been committed by a provider</w:t>
      </w:r>
      <w:r w:rsidR="006F6B91" w:rsidRPr="002C0156">
        <w:t xml:space="preserve">, vendor, MCO employee, </w:t>
      </w:r>
      <w:r w:rsidR="00136CB2" w:rsidRPr="002C0156">
        <w:t>Subcontractor</w:t>
      </w:r>
      <w:r w:rsidR="00CA18AB" w:rsidRPr="002C0156">
        <w:t xml:space="preserve"> </w:t>
      </w:r>
      <w:r w:rsidR="00756CB9" w:rsidRPr="002C0156">
        <w:t xml:space="preserve">or Enrollee </w:t>
      </w:r>
      <w:r w:rsidRPr="002C0156">
        <w:t xml:space="preserve">within </w:t>
      </w:r>
      <w:r w:rsidR="003648D2" w:rsidRPr="002C0156">
        <w:t xml:space="preserve">five (5) business days </w:t>
      </w:r>
      <w:r w:rsidRPr="002C0156">
        <w:t xml:space="preserve">after the MCO </w:t>
      </w:r>
      <w:r w:rsidR="00CA18AB" w:rsidRPr="002C0156">
        <w:t xml:space="preserve">learns of </w:t>
      </w:r>
      <w:r w:rsidRPr="002C0156">
        <w:t xml:space="preserve">or has reason to believe such </w:t>
      </w:r>
      <w:r w:rsidR="00453CAC" w:rsidRPr="002C0156">
        <w:t>Fraud has</w:t>
      </w:r>
      <w:r w:rsidR="00CA18AB" w:rsidRPr="002C0156">
        <w:t xml:space="preserve"> been committed</w:t>
      </w:r>
      <w:r w:rsidR="00723776" w:rsidRPr="002C0156">
        <w:t xml:space="preserve">.  </w:t>
      </w:r>
      <w:r w:rsidR="00CA18AB" w:rsidRPr="002C0156">
        <w:t xml:space="preserve">The MCO shall cooperate fully in any </w:t>
      </w:r>
      <w:r w:rsidR="00CA18AB" w:rsidRPr="002C0156">
        <w:lastRenderedPageBreak/>
        <w:t>investigation of the Fraud by the STATE and MFCU and in any subsequent legal action that may result from those investigations</w:t>
      </w:r>
      <w:r w:rsidR="00723776" w:rsidRPr="002C0156">
        <w:t xml:space="preserve">.  </w:t>
      </w:r>
      <w:r w:rsidR="00CA18AB" w:rsidRPr="002C0156">
        <w:t>This may include investigation of claims paid by the MCO</w:t>
      </w:r>
      <w:bookmarkEnd w:id="3502"/>
      <w:r w:rsidR="00DD4C13" w:rsidRPr="002C0156">
        <w:t>.</w:t>
      </w:r>
    </w:p>
    <w:p w14:paraId="52DE9BA3" w14:textId="2BBC366C" w:rsidR="00DD4C13" w:rsidRPr="002C0156" w:rsidRDefault="00834230" w:rsidP="00F84F10">
      <w:pPr>
        <w:pStyle w:val="Heading5"/>
      </w:pPr>
      <w:bookmarkStart w:id="3503" w:name="_Ref431823339"/>
      <w:r w:rsidRPr="002C0156">
        <w:t>T</w:t>
      </w:r>
      <w:r w:rsidR="00D60170" w:rsidRPr="002C0156">
        <w:t>he MCO shall maintain a detailed log (in a form approved by the STA</w:t>
      </w:r>
      <w:r w:rsidR="00877896" w:rsidRPr="002C0156">
        <w:t xml:space="preserve">TE) of all reports of provider </w:t>
      </w:r>
      <w:r w:rsidR="00F4663E" w:rsidRPr="002C0156">
        <w:t xml:space="preserve">and Enrollee </w:t>
      </w:r>
      <w:r w:rsidR="00877896" w:rsidRPr="002C0156">
        <w:t>F</w:t>
      </w:r>
      <w:r w:rsidR="00D60170" w:rsidRPr="002C0156">
        <w:t xml:space="preserve">raud and </w:t>
      </w:r>
      <w:r w:rsidR="00877896" w:rsidRPr="002C0156">
        <w:t>A</w:t>
      </w:r>
      <w:r w:rsidR="00D60170" w:rsidRPr="002C0156">
        <w:t xml:space="preserve">buse investigated by the MCO or its </w:t>
      </w:r>
      <w:r w:rsidR="00136CB2" w:rsidRPr="002C0156">
        <w:t>Subcontractor</w:t>
      </w:r>
      <w:r w:rsidR="00D60170" w:rsidRPr="002C0156">
        <w:t xml:space="preserve">s which shall be submitted to the STATE on a </w:t>
      </w:r>
      <w:r w:rsidR="00D60170" w:rsidRPr="001E3736">
        <w:rPr>
          <w:strike/>
        </w:rPr>
        <w:t xml:space="preserve">quarterly </w:t>
      </w:r>
      <w:r w:rsidR="00CA3318" w:rsidRPr="001E3736">
        <w:rPr>
          <w:u w:val="single"/>
        </w:rPr>
        <w:t xml:space="preserve">monthly </w:t>
      </w:r>
      <w:r w:rsidR="00D60170" w:rsidRPr="002C0156">
        <w:t xml:space="preserve">basis by the fifteenth (15th) day following the end of the </w:t>
      </w:r>
      <w:r w:rsidR="00D60170" w:rsidRPr="001E3736">
        <w:rPr>
          <w:strike/>
        </w:rPr>
        <w:t>quarter</w:t>
      </w:r>
      <w:r w:rsidR="00CA3318" w:rsidRPr="001E3736">
        <w:rPr>
          <w:u w:val="single"/>
        </w:rPr>
        <w:t>month</w:t>
      </w:r>
      <w:r w:rsidR="00121564">
        <w:t>.</w:t>
      </w:r>
      <w:r w:rsidR="00D60170" w:rsidRPr="002C0156">
        <w:t xml:space="preserve"> </w:t>
      </w:r>
      <w:bookmarkEnd w:id="3503"/>
    </w:p>
    <w:p w14:paraId="11EF5F82" w14:textId="54E97913" w:rsidR="00DD4C13" w:rsidRPr="002C0156" w:rsidRDefault="00CA18AB" w:rsidP="00F84F10">
      <w:pPr>
        <w:pStyle w:val="Heading5"/>
      </w:pPr>
      <w:r w:rsidRPr="002C0156">
        <w:t xml:space="preserve">The MCO shall report in writing to the STATE any abusive billing by Providers that warrant investigation within </w:t>
      </w:r>
      <w:r w:rsidR="006F6B91" w:rsidRPr="002C0156">
        <w:t xml:space="preserve">ninety (90) </w:t>
      </w:r>
      <w:r w:rsidRPr="002C0156">
        <w:t>days of identification of the problem</w:t>
      </w:r>
      <w:r w:rsidR="00723776" w:rsidRPr="002C0156">
        <w:t xml:space="preserve">.  </w:t>
      </w:r>
      <w:r w:rsidR="006F6B91" w:rsidRPr="002C0156">
        <w:t xml:space="preserve">The MCO may use the </w:t>
      </w:r>
      <w:r w:rsidR="006F6B91" w:rsidRPr="001E3736">
        <w:rPr>
          <w:strike/>
        </w:rPr>
        <w:t xml:space="preserve">quarterly </w:t>
      </w:r>
      <w:r w:rsidR="006F6B91" w:rsidRPr="002C0156">
        <w:t xml:space="preserve">detailed log in section </w:t>
      </w:r>
      <w:r w:rsidR="00273B6C">
        <w:t>9.4.6.6(1)</w:t>
      </w:r>
      <w:r w:rsidR="006F6B91" w:rsidRPr="002C0156">
        <w:t xml:space="preserve"> above for this reporting requirement</w:t>
      </w:r>
      <w:r w:rsidR="00DD4C13" w:rsidRPr="002C0156">
        <w:t>.</w:t>
      </w:r>
    </w:p>
    <w:p w14:paraId="64EB0A04" w14:textId="73A182B4" w:rsidR="0013376A" w:rsidRPr="002C0156" w:rsidRDefault="00756CB9" w:rsidP="00F84F10">
      <w:pPr>
        <w:pStyle w:val="Heading5"/>
      </w:pPr>
      <w:bookmarkStart w:id="3504" w:name="_Ref460409186"/>
      <w:r w:rsidRPr="002C0156">
        <w:t>Sanctions for failure to report</w:t>
      </w:r>
      <w:r w:rsidR="00723776" w:rsidRPr="002C0156">
        <w:t xml:space="preserve">.  </w:t>
      </w:r>
      <w:r w:rsidR="005A4B56" w:rsidRPr="002C0156">
        <w:t>I</w:t>
      </w:r>
      <w:r w:rsidRPr="002C0156">
        <w:t>f a</w:t>
      </w:r>
      <w:r w:rsidR="00F964D4" w:rsidRPr="002C0156">
        <w:t>n</w:t>
      </w:r>
      <w:r w:rsidR="001F3E7C" w:rsidRPr="002C0156">
        <w:t xml:space="preserve"> </w:t>
      </w:r>
      <w:r w:rsidR="001813BF" w:rsidRPr="002C0156">
        <w:t>MCO fails</w:t>
      </w:r>
      <w:r w:rsidRPr="002C0156">
        <w:t xml:space="preserve"> to report any final adverse action or other adjudicated action or decision against a health care provider that is required to be reported to the</w:t>
      </w:r>
      <w:r w:rsidR="00723776" w:rsidRPr="002C0156">
        <w:t xml:space="preserve"> </w:t>
      </w:r>
      <w:r w:rsidR="003648D2" w:rsidRPr="002C0156">
        <w:t xml:space="preserve">National Practitioner </w:t>
      </w:r>
      <w:r w:rsidRPr="002C0156">
        <w:t>Data Bank</w:t>
      </w:r>
      <w:r w:rsidR="005A4B56" w:rsidRPr="002C0156">
        <w:t xml:space="preserve"> (https://www.npdb.hrsa.gov/)</w:t>
      </w:r>
      <w:r w:rsidRPr="002C0156">
        <w:t xml:space="preserve">, the </w:t>
      </w:r>
      <w:r w:rsidR="00D90567" w:rsidRPr="002C0156">
        <w:t xml:space="preserve">MCO </w:t>
      </w:r>
      <w:r w:rsidRPr="002C0156">
        <w:t xml:space="preserve">shall be subject to a civil </w:t>
      </w:r>
      <w:r w:rsidR="00C2655F" w:rsidRPr="002C0156">
        <w:t xml:space="preserve">monetary </w:t>
      </w:r>
      <w:r w:rsidRPr="002C0156">
        <w:t>penalty of not more than $25,000 for each such adverse action not reported</w:t>
      </w:r>
      <w:bookmarkEnd w:id="3504"/>
      <w:r w:rsidR="00723776" w:rsidRPr="002C0156">
        <w:t xml:space="preserve">.  </w:t>
      </w:r>
      <w:r w:rsidR="00C2655F" w:rsidRPr="002C0156">
        <w:t xml:space="preserve">See section </w:t>
      </w:r>
      <w:r w:rsidR="00273B6C">
        <w:t>5.6</w:t>
      </w:r>
      <w:r w:rsidR="00410882" w:rsidRPr="002C0156">
        <w:t xml:space="preserve"> </w:t>
      </w:r>
      <w:r w:rsidR="00C2655F" w:rsidRPr="002C0156">
        <w:t>above</w:t>
      </w:r>
      <w:r w:rsidR="00723776" w:rsidRPr="002C0156">
        <w:t xml:space="preserve">.  </w:t>
      </w:r>
      <w:r w:rsidR="005A4B56" w:rsidRPr="002C0156">
        <w:t xml:space="preserve">[42 USC §1320a-7e(B)(6)(a)] </w:t>
      </w:r>
    </w:p>
    <w:p w14:paraId="784D5837" w14:textId="13F7932C" w:rsidR="00CA18AB" w:rsidRPr="002C0156" w:rsidRDefault="00F17AA3" w:rsidP="00F84F10">
      <w:pPr>
        <w:pStyle w:val="Heading4"/>
      </w:pPr>
      <w:bookmarkStart w:id="3505" w:name="_Ref307815558"/>
      <w:r w:rsidRPr="002C0156">
        <w:t>Payment Suspensions</w:t>
      </w:r>
      <w:r w:rsidR="00BD2A9E" w:rsidRPr="002C0156">
        <w:t>/Withholds</w:t>
      </w:r>
      <w:r w:rsidRPr="002C0156">
        <w:t xml:space="preserve">. The STATE shall have the right to direct the MCO to suspend payments from a MCO's providers or Subcontractors.  </w:t>
      </w:r>
      <w:r w:rsidR="00CA18AB" w:rsidRPr="002C0156">
        <w:t xml:space="preserve">Except when the MCO has good cause, as described in </w:t>
      </w:r>
      <w:r w:rsidR="00273B6C">
        <w:t>9.4.6.8</w:t>
      </w:r>
      <w:r w:rsidR="00CA18AB" w:rsidRPr="002C0156">
        <w:t xml:space="preserve"> below, the MCO must suspend all </w:t>
      </w:r>
      <w:r w:rsidR="00121564" w:rsidRPr="00121564">
        <w:t xml:space="preserve">or part of </w:t>
      </w:r>
      <w:r w:rsidR="00CA18AB" w:rsidRPr="002C0156">
        <w:t xml:space="preserve">payments </w:t>
      </w:r>
      <w:r w:rsidR="00C2655F" w:rsidRPr="002C0156">
        <w:t xml:space="preserve">under this Contract </w:t>
      </w:r>
      <w:r w:rsidR="00CA18AB" w:rsidRPr="002C0156">
        <w:t xml:space="preserve">to a </w:t>
      </w:r>
      <w:r w:rsidR="00121564">
        <w:t xml:space="preserve">specified </w:t>
      </w:r>
      <w:r w:rsidR="00CA18AB" w:rsidRPr="002C0156">
        <w:t>Provider after the following:</w:t>
      </w:r>
      <w:bookmarkEnd w:id="3505"/>
    </w:p>
    <w:p w14:paraId="4A3E40E6" w14:textId="46809080" w:rsidR="00CA18AB" w:rsidRPr="002C0156" w:rsidRDefault="001938D0" w:rsidP="00F84F10">
      <w:pPr>
        <w:pStyle w:val="Heading5"/>
      </w:pPr>
      <w:r w:rsidRPr="002C0156">
        <w:t>T</w:t>
      </w:r>
      <w:r w:rsidR="00CA18AB" w:rsidRPr="002C0156">
        <w:t xml:space="preserve">he STATE has notified the MCO that it has suspended all </w:t>
      </w:r>
      <w:r w:rsidR="00C007F7">
        <w:t xml:space="preserve">or part of </w:t>
      </w:r>
      <w:r w:rsidR="00CA18AB" w:rsidRPr="002C0156">
        <w:t xml:space="preserve">payments </w:t>
      </w:r>
      <w:r w:rsidR="00C2655F" w:rsidRPr="002C0156">
        <w:t xml:space="preserve">under this Contract </w:t>
      </w:r>
      <w:r w:rsidR="00CA18AB" w:rsidRPr="002C0156">
        <w:t xml:space="preserve">to the provider based on a determination there is </w:t>
      </w:r>
      <w:r w:rsidR="00C007F7">
        <w:t xml:space="preserve">a </w:t>
      </w:r>
      <w:r w:rsidR="00146ABE">
        <w:t>C</w:t>
      </w:r>
      <w:r w:rsidR="00CA18AB" w:rsidRPr="002C0156">
        <w:t xml:space="preserve">redible </w:t>
      </w:r>
      <w:r w:rsidR="00146ABE">
        <w:t>A</w:t>
      </w:r>
      <w:r w:rsidR="00CA18AB" w:rsidRPr="002C0156">
        <w:t xml:space="preserve">llegation of Fraud against the provider for which an investigation of payments made under the Medicaid program is pending; or </w:t>
      </w:r>
    </w:p>
    <w:p w14:paraId="514C8840" w14:textId="36574969" w:rsidR="00CA18AB" w:rsidRPr="002C0156" w:rsidRDefault="001938D0" w:rsidP="00F84F10">
      <w:pPr>
        <w:pStyle w:val="Heading5"/>
      </w:pPr>
      <w:bookmarkStart w:id="3506" w:name="_Ref169769431"/>
      <w:r w:rsidRPr="002C0156">
        <w:t>T</w:t>
      </w:r>
      <w:r w:rsidR="00CA18AB" w:rsidRPr="002C0156">
        <w:t xml:space="preserve">he MCO determines there is a </w:t>
      </w:r>
      <w:r w:rsidR="00146ABE">
        <w:t>C</w:t>
      </w:r>
      <w:r w:rsidR="00CA18AB" w:rsidRPr="002C0156">
        <w:t xml:space="preserve">redible </w:t>
      </w:r>
      <w:r w:rsidR="00146ABE">
        <w:t>A</w:t>
      </w:r>
      <w:r w:rsidR="00CA18AB" w:rsidRPr="002C0156">
        <w:t xml:space="preserve">llegation of Fraud against the provider for which an investigation is pending under the program, </w:t>
      </w:r>
      <w:r w:rsidR="00F17AA3" w:rsidRPr="002C0156">
        <w:t>and</w:t>
      </w:r>
      <w:bookmarkEnd w:id="3506"/>
      <w:r w:rsidR="00F17AA3" w:rsidRPr="002C0156">
        <w:t xml:space="preserve"> </w:t>
      </w:r>
    </w:p>
    <w:p w14:paraId="69C38FD8" w14:textId="6DBAA98D" w:rsidR="004D2D6C" w:rsidRPr="002C0156" w:rsidRDefault="001C74F2" w:rsidP="00F84F10">
      <w:pPr>
        <w:pStyle w:val="Heading6"/>
      </w:pPr>
      <w:r w:rsidRPr="002C0156">
        <w:t xml:space="preserve">Whenever an MCO investigation leads to the initiation of a </w:t>
      </w:r>
      <w:r w:rsidR="002A1F3B" w:rsidRPr="002C0156">
        <w:t>Payment Su</w:t>
      </w:r>
      <w:r w:rsidR="00C20C78" w:rsidRPr="002C0156">
        <w:t>s</w:t>
      </w:r>
      <w:r w:rsidR="002A1F3B" w:rsidRPr="002C0156">
        <w:t xml:space="preserve">pension/Withhold </w:t>
      </w:r>
      <w:r w:rsidRPr="002C0156">
        <w:t xml:space="preserve">by the MCO, the MCO shall make a written fraud referral to the STATE and MFCU not later than the next business day after the </w:t>
      </w:r>
      <w:r w:rsidR="002A1F3B" w:rsidRPr="002C0156">
        <w:t xml:space="preserve">Payment </w:t>
      </w:r>
      <w:r w:rsidR="00C20C78" w:rsidRPr="002C0156">
        <w:t>Suspension</w:t>
      </w:r>
      <w:r w:rsidR="002A1F3B" w:rsidRPr="002C0156">
        <w:t xml:space="preserve">/Withhold </w:t>
      </w:r>
      <w:r w:rsidRPr="002C0156">
        <w:t>is imposed.</w:t>
      </w:r>
      <w:r w:rsidR="004D2D6C" w:rsidRPr="002C0156">
        <w:t xml:space="preserve"> </w:t>
      </w:r>
    </w:p>
    <w:p w14:paraId="0013F125" w14:textId="129B7D99" w:rsidR="00CA18AB" w:rsidRPr="002C0156" w:rsidRDefault="004D2D6C" w:rsidP="00F84F10">
      <w:pPr>
        <w:pStyle w:val="Heading5"/>
      </w:pPr>
      <w:r w:rsidRPr="002C0156">
        <w:t xml:space="preserve"> </w:t>
      </w:r>
      <w:r w:rsidR="00CA18AB" w:rsidRPr="002C0156">
        <w:t xml:space="preserve">The </w:t>
      </w:r>
      <w:r w:rsidR="002A1F3B" w:rsidRPr="002C0156">
        <w:t xml:space="preserve">Payment </w:t>
      </w:r>
      <w:r w:rsidR="00C20C78" w:rsidRPr="002C0156">
        <w:t>Suspension</w:t>
      </w:r>
      <w:r w:rsidR="002A1F3B" w:rsidRPr="002C0156">
        <w:t>/Withhold</w:t>
      </w:r>
      <w:r w:rsidR="00CA18AB" w:rsidRPr="002C0156">
        <w:t xml:space="preserve"> under this </w:t>
      </w:r>
      <w:r w:rsidR="00DE42B5" w:rsidRPr="002C0156">
        <w:t>section</w:t>
      </w:r>
      <w:r w:rsidR="00CA18AB" w:rsidRPr="002C0156">
        <w:t xml:space="preserve"> will be temporary and will not continue after either of the following:</w:t>
      </w:r>
    </w:p>
    <w:p w14:paraId="1816CF84" w14:textId="196F1EB4" w:rsidR="00CA18AB" w:rsidRPr="002C0156" w:rsidRDefault="001938D0" w:rsidP="00F84F10">
      <w:pPr>
        <w:pStyle w:val="Heading6"/>
      </w:pPr>
      <w:r w:rsidRPr="002C0156">
        <w:t xml:space="preserve"> T</w:t>
      </w:r>
      <w:r w:rsidR="00CA18AB" w:rsidRPr="002C0156">
        <w:t>he STATE or the MCO or the prosecuting authorities determine there is insufficient evidence of Fraud by the provider and the STATE or MCO has notified the other party of the lack of evidence; or</w:t>
      </w:r>
    </w:p>
    <w:p w14:paraId="41CA4CBD" w14:textId="357BB8C4" w:rsidR="00DD4C13" w:rsidRPr="002C0156" w:rsidRDefault="001938D0" w:rsidP="00F84F10">
      <w:pPr>
        <w:pStyle w:val="Heading6"/>
      </w:pPr>
      <w:r w:rsidRPr="002C0156">
        <w:t>L</w:t>
      </w:r>
      <w:r w:rsidR="00CA18AB" w:rsidRPr="002C0156">
        <w:t>egal proceedings related to the provider’s alleged fraud are completed</w:t>
      </w:r>
      <w:r w:rsidR="00DD4C13" w:rsidRPr="002C0156">
        <w:t>.</w:t>
      </w:r>
    </w:p>
    <w:p w14:paraId="377B0885" w14:textId="1504E7D8" w:rsidR="001C74F2" w:rsidRPr="002C0156" w:rsidRDefault="001C74F2" w:rsidP="00F84F10">
      <w:pPr>
        <w:pStyle w:val="Heading5"/>
      </w:pPr>
      <w:r w:rsidRPr="002C0156">
        <w:t>When the MCO receives a notification that the STATE has implemented a payment suspension</w:t>
      </w:r>
      <w:r w:rsidR="009E64D2" w:rsidRPr="002C0156">
        <w:t xml:space="preserve"> </w:t>
      </w:r>
      <w:r w:rsidR="00135651" w:rsidRPr="002C0156">
        <w:t xml:space="preserve">based upon a </w:t>
      </w:r>
      <w:r w:rsidR="00146ABE">
        <w:t>C</w:t>
      </w:r>
      <w:r w:rsidR="00135651" w:rsidRPr="002C0156">
        <w:t xml:space="preserve">redible </w:t>
      </w:r>
      <w:r w:rsidR="00146ABE">
        <w:t>A</w:t>
      </w:r>
      <w:r w:rsidR="00135651" w:rsidRPr="002C0156">
        <w:t>llegation of fraud</w:t>
      </w:r>
      <w:r w:rsidRPr="002C0156">
        <w:t>, the MCO shall submit a response within 30 days using a format specified by the state.</w:t>
      </w:r>
    </w:p>
    <w:p w14:paraId="133735D4" w14:textId="4DE17A98" w:rsidR="004D2D6C" w:rsidRPr="002C0156" w:rsidRDefault="001C74F2" w:rsidP="00F84F10">
      <w:pPr>
        <w:pStyle w:val="Heading5"/>
      </w:pPr>
      <w:r w:rsidRPr="002C0156">
        <w:t xml:space="preserve">The STATE shall have the right to direct the MCO to suspend </w:t>
      </w:r>
      <w:r w:rsidR="00C007F7">
        <w:t xml:space="preserve">all or part of </w:t>
      </w:r>
      <w:r w:rsidRPr="002C0156">
        <w:t xml:space="preserve">payments from a MCO's Subcontractors in the same manner as for </w:t>
      </w:r>
      <w:r w:rsidR="00135651" w:rsidRPr="002C0156">
        <w:t xml:space="preserve">MCO payments to </w:t>
      </w:r>
      <w:r w:rsidRPr="002C0156">
        <w:t>providers, above.</w:t>
      </w:r>
      <w:r w:rsidR="004D2D6C" w:rsidRPr="002C0156">
        <w:t xml:space="preserve"> </w:t>
      </w:r>
    </w:p>
    <w:p w14:paraId="0CB5C261" w14:textId="3505F64A" w:rsidR="004D2D6C" w:rsidRPr="002C0156" w:rsidRDefault="004D2D6C" w:rsidP="00033070">
      <w:pPr>
        <w:pStyle w:val="Heading4"/>
      </w:pPr>
      <w:r w:rsidRPr="002C0156">
        <w:t xml:space="preserve"> </w:t>
      </w:r>
      <w:bookmarkStart w:id="3507" w:name="_Ref304271760"/>
      <w:r w:rsidR="001C74F2" w:rsidRPr="002C0156">
        <w:t>Good Cause Exceptions to Payment Suspensions</w:t>
      </w:r>
      <w:r w:rsidR="00D312CE" w:rsidRPr="002C0156">
        <w:t>/</w:t>
      </w:r>
      <w:r w:rsidR="002A1F3B" w:rsidRPr="002C0156">
        <w:t xml:space="preserve">Withholds. </w:t>
      </w:r>
      <w:bookmarkStart w:id="3508" w:name="_Hlk169615208"/>
      <w:r w:rsidR="002A1F3B" w:rsidRPr="002C0156">
        <w:t xml:space="preserve">If the STATE has directed the MCO to suspend payments under section </w:t>
      </w:r>
      <w:r w:rsidR="00273B6C">
        <w:t>9.4.6.7</w:t>
      </w:r>
      <w:r w:rsidR="002A1F3B" w:rsidRPr="002C0156">
        <w:t xml:space="preserve"> or the STATE has notified the MCO that the STATE has suspended all payments under this Contract to a provider based on a </w:t>
      </w:r>
      <w:r w:rsidR="002A1F3B" w:rsidRPr="002C0156">
        <w:lastRenderedPageBreak/>
        <w:t xml:space="preserve">determination there is </w:t>
      </w:r>
      <w:r w:rsidR="00146ABE">
        <w:t>C</w:t>
      </w:r>
      <w:r w:rsidR="002A1F3B" w:rsidRPr="002C0156">
        <w:t xml:space="preserve">redible </w:t>
      </w:r>
      <w:r w:rsidR="00146ABE">
        <w:t>A</w:t>
      </w:r>
      <w:r w:rsidR="002A1F3B" w:rsidRPr="002C0156">
        <w:t>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w:t>
      </w:r>
      <w:bookmarkEnd w:id="3507"/>
      <w:bookmarkEnd w:id="3508"/>
      <w:r w:rsidRPr="002C0156">
        <w:t xml:space="preserve"> </w:t>
      </w:r>
    </w:p>
    <w:p w14:paraId="6D564714" w14:textId="03CBC4A6" w:rsidR="00997D79" w:rsidRPr="002C0156" w:rsidRDefault="00997D79" w:rsidP="00F84F10">
      <w:pPr>
        <w:pStyle w:val="Heading4"/>
      </w:pPr>
      <w:bookmarkStart w:id="3509" w:name="_Hlk169615252"/>
      <w:bookmarkStart w:id="3510" w:name="_Ref170044327"/>
      <w:r w:rsidRPr="002C0156">
        <w:t xml:space="preserve">If the MCO makes a determination under section </w:t>
      </w:r>
      <w:r w:rsidR="00273B6C">
        <w:t>9.4.6.7(2)</w:t>
      </w:r>
      <w:r w:rsidRPr="002C0156">
        <w:t xml:space="preserve"> that there is a </w:t>
      </w:r>
      <w:r w:rsidR="00146ABE">
        <w:t>C</w:t>
      </w:r>
      <w:r w:rsidRPr="002C0156">
        <w:t xml:space="preserve">redible </w:t>
      </w:r>
      <w:r w:rsidR="00146ABE">
        <w:t>A</w:t>
      </w:r>
      <w:r w:rsidRPr="002C0156">
        <w:t xml:space="preserve">llegation of </w:t>
      </w:r>
      <w:r w:rsidR="00146ABE">
        <w:t>F</w:t>
      </w:r>
      <w:r w:rsidRPr="002C0156">
        <w:t xml:space="preserve">raud against a provider for which an investigation is pending under the program, the </w:t>
      </w:r>
      <w:bookmarkEnd w:id="3509"/>
      <w:r w:rsidRPr="002C0156">
        <w:t>MCO may also find good cause exists not to suspend payments, not to continue a payment suspension previously imposed, or to suspend payment only in part if any of the provisions of 42 CFR §455.23 (e) or (f) are applicable.</w:t>
      </w:r>
      <w:bookmarkEnd w:id="3510"/>
    </w:p>
    <w:p w14:paraId="6FE85990" w14:textId="09B09F4D" w:rsidR="0013376A" w:rsidRPr="002C0156" w:rsidRDefault="004D2D6C" w:rsidP="00F84F10">
      <w:pPr>
        <w:pStyle w:val="Heading4"/>
      </w:pPr>
      <w:r w:rsidRPr="002C0156">
        <w:t xml:space="preserve"> </w:t>
      </w:r>
      <w:r w:rsidR="001C74F2" w:rsidRPr="002C0156">
        <w:t>Forfeiture of Suspended Payments</w:t>
      </w:r>
      <w:r w:rsidR="001908C4" w:rsidRPr="002C0156">
        <w:t>/Withholds</w:t>
      </w:r>
      <w:r w:rsidR="001C74F2" w:rsidRPr="002C0156">
        <w:t xml:space="preserve"> Following a Conviction.  </w:t>
      </w:r>
      <w:r w:rsidR="00F028E1" w:rsidRPr="002C0156">
        <w:t xml:space="preserve">Following a conviction for a crime related to the provision, management, or administration of a health service under MHCP, a payment held by the MCO pursuant to 9.10.6.7 shall be forfeited to the MCO, regardless of the amount charged in the criminal complaint or the amount of criminal restitution ordered, effective </w:t>
      </w:r>
      <w:r w:rsidR="0046227C" w:rsidRPr="002C0156">
        <w:t>August</w:t>
      </w:r>
      <w:r w:rsidR="00F028E1" w:rsidRPr="002C0156">
        <w:t xml:space="preserve"> 1, 2019</w:t>
      </w:r>
      <w:r w:rsidR="00723776" w:rsidRPr="002C0156">
        <w:t xml:space="preserve"> </w:t>
      </w:r>
      <w:r w:rsidR="005A4B56" w:rsidRPr="002C0156">
        <w:t>[42 CFR §455.23</w:t>
      </w:r>
      <w:r w:rsidR="00F028E1" w:rsidRPr="002C0156">
        <w:t>; Minnesota Statutes, §256B.064, subd. 2</w:t>
      </w:r>
      <w:r w:rsidR="005A4B56" w:rsidRPr="002C0156">
        <w:t>]</w:t>
      </w:r>
    </w:p>
    <w:p w14:paraId="2DA5D4C5" w14:textId="2BB7DC4B" w:rsidR="00DD4C13" w:rsidRPr="002C0156" w:rsidRDefault="00756CB9" w:rsidP="00F84F10">
      <w:pPr>
        <w:pStyle w:val="Heading4"/>
      </w:pPr>
      <w:bookmarkStart w:id="3511" w:name="_Toc279050301"/>
      <w:r w:rsidRPr="002C0156">
        <w:t>The MCO shall notify the STATE</w:t>
      </w:r>
      <w:r w:rsidR="00EF4779" w:rsidRPr="002C0156">
        <w:t>’s OIG/PIO</w:t>
      </w:r>
      <w:r w:rsidRPr="002C0156">
        <w:t xml:space="preserve"> </w:t>
      </w:r>
      <w:r w:rsidR="002839AE" w:rsidRPr="002C0156">
        <w:t xml:space="preserve">within thirty (30) days </w:t>
      </w:r>
      <w:r w:rsidRPr="002C0156">
        <w:t xml:space="preserve">when it </w:t>
      </w:r>
      <w:r w:rsidR="00D95471" w:rsidRPr="002C0156">
        <w:t xml:space="preserve">becomes public that the MCO </w:t>
      </w:r>
      <w:r w:rsidR="00D90567" w:rsidRPr="002C0156">
        <w:t xml:space="preserve">joins or becomes a party to a </w:t>
      </w:r>
      <w:r w:rsidRPr="002C0156">
        <w:t>class action</w:t>
      </w:r>
      <w:r w:rsidR="001908C4" w:rsidRPr="002C0156">
        <w:t xml:space="preserve">, mass tort </w:t>
      </w:r>
      <w:r w:rsidR="00D90567" w:rsidRPr="002C0156">
        <w:t>or</w:t>
      </w:r>
      <w:r w:rsidRPr="002C0156">
        <w:t xml:space="preserve"> </w:t>
      </w:r>
      <w:r w:rsidRPr="002C0156">
        <w:rPr>
          <w:i/>
        </w:rPr>
        <w:t xml:space="preserve">qui tam </w:t>
      </w:r>
      <w:r w:rsidRPr="002C0156">
        <w:t xml:space="preserve">litigation involving </w:t>
      </w:r>
      <w:r w:rsidR="001C74F2" w:rsidRPr="002C0156">
        <w:t>any of the programs administered and funded by the STATE</w:t>
      </w:r>
      <w:r w:rsidR="00DD4C13" w:rsidRPr="002C0156">
        <w:t>.</w:t>
      </w:r>
    </w:p>
    <w:p w14:paraId="2F8F954A" w14:textId="276174A1" w:rsidR="00DD4C13" w:rsidRPr="002C0156" w:rsidRDefault="00C2655F" w:rsidP="00F84F10">
      <w:pPr>
        <w:pStyle w:val="Heading4"/>
      </w:pPr>
      <w:r w:rsidRPr="002C0156">
        <w:t xml:space="preserve">The MCO shall notify the STATE’s </w:t>
      </w:r>
      <w:r w:rsidR="00C4230F" w:rsidRPr="002C0156">
        <w:t>OIG/PIO</w:t>
      </w:r>
      <w:r w:rsidRPr="002C0156">
        <w:t xml:space="preserve"> </w:t>
      </w:r>
      <w:r w:rsidR="003648D2" w:rsidRPr="002C0156">
        <w:t xml:space="preserve">within thirty (30) days </w:t>
      </w:r>
      <w:r w:rsidRPr="002C0156">
        <w:t>when it obtains recoveries from class action</w:t>
      </w:r>
      <w:r w:rsidR="001908C4" w:rsidRPr="002C0156">
        <w:t>, mass tort or</w:t>
      </w:r>
      <w:r w:rsidRPr="002C0156">
        <w:t xml:space="preserve"> </w:t>
      </w:r>
      <w:r w:rsidRPr="002C0156">
        <w:rPr>
          <w:i/>
        </w:rPr>
        <w:t>qui tam</w:t>
      </w:r>
      <w:r w:rsidRPr="002C0156">
        <w:t xml:space="preserve"> litigation involving any of the programs administered and funded by the S</w:t>
      </w:r>
      <w:r w:rsidR="009923FF" w:rsidRPr="002C0156">
        <w:t>TATE</w:t>
      </w:r>
      <w:r w:rsidR="00DD4C13" w:rsidRPr="002C0156">
        <w:t>.</w:t>
      </w:r>
    </w:p>
    <w:p w14:paraId="018B96AA" w14:textId="77777777" w:rsidR="00DD4C13" w:rsidRPr="002C0156" w:rsidRDefault="00C2655F" w:rsidP="00F84F10">
      <w:pPr>
        <w:pStyle w:val="Heading4"/>
      </w:pPr>
      <w:r w:rsidRPr="002C0156">
        <w:t>Retention of Recoveries Resulting from False Claims Act Settlements</w:t>
      </w:r>
      <w:r w:rsidR="00DD4C13" w:rsidRPr="002C0156">
        <w:t>.</w:t>
      </w:r>
    </w:p>
    <w:p w14:paraId="02568EC0" w14:textId="325EFFE4" w:rsidR="00C2655F" w:rsidRPr="002C0156" w:rsidRDefault="00C2655F" w:rsidP="00F84F10">
      <w:pPr>
        <w:pStyle w:val="Heading5"/>
      </w:pPr>
      <w:r w:rsidRPr="002C0156">
        <w:t>The MCO is entitled to retain any amounts recovered through its efforts, provided that:</w:t>
      </w:r>
    </w:p>
    <w:p w14:paraId="51D65F80" w14:textId="77777777" w:rsidR="00C2655F" w:rsidRPr="002C0156" w:rsidRDefault="00C2655F" w:rsidP="00F84F10">
      <w:pPr>
        <w:pStyle w:val="Heading6"/>
      </w:pPr>
      <w:r w:rsidRPr="002C0156">
        <w:t>Total payments received do not exceed the total amount of the MCO’s financial liability for those services provided by the MCO to the Enrollees;</w:t>
      </w:r>
    </w:p>
    <w:p w14:paraId="281A8F9D" w14:textId="0FE03D8D" w:rsidR="00C2655F" w:rsidRPr="002C0156" w:rsidRDefault="00C2655F" w:rsidP="00F84F10">
      <w:pPr>
        <w:pStyle w:val="Heading6"/>
      </w:pPr>
      <w:r w:rsidRPr="002C0156">
        <w:t>The State has not duplicated this recovery (see section</w:t>
      </w:r>
      <w:r w:rsidR="009923FF" w:rsidRPr="002C0156">
        <w:t xml:space="preserve"> </w:t>
      </w:r>
      <w:r w:rsidR="00273B6C">
        <w:t>9.4.6.3</w:t>
      </w:r>
      <w:r w:rsidRPr="002C0156">
        <w:t>; and</w:t>
      </w:r>
    </w:p>
    <w:p w14:paraId="4E698BF5" w14:textId="77777777" w:rsidR="00DD4C13" w:rsidRPr="002C0156" w:rsidRDefault="00C2655F" w:rsidP="00F84F10">
      <w:pPr>
        <w:pStyle w:val="Heading6"/>
      </w:pPr>
      <w:r w:rsidRPr="002C0156">
        <w:t>Such recovery is not prohibited by federal or state law</w:t>
      </w:r>
      <w:r w:rsidR="00DD4C13" w:rsidRPr="002C0156">
        <w:t>.</w:t>
      </w:r>
    </w:p>
    <w:p w14:paraId="07C6D1C2" w14:textId="77777777" w:rsidR="00DD4C13" w:rsidRPr="002C0156" w:rsidRDefault="00C2655F" w:rsidP="00F84F10">
      <w:pPr>
        <w:pStyle w:val="Heading5"/>
      </w:pPr>
      <w:r w:rsidRPr="002C0156">
        <w:t>The MCO is not entitled to retain any amounts recovered through the efforts of the S</w:t>
      </w:r>
      <w:r w:rsidR="009923FF" w:rsidRPr="002C0156">
        <w:t>TATE</w:t>
      </w:r>
      <w:r w:rsidRPr="002C0156">
        <w:t xml:space="preserve"> or MFCU</w:t>
      </w:r>
      <w:r w:rsidR="00723776" w:rsidRPr="002C0156">
        <w:t xml:space="preserve">.  </w:t>
      </w:r>
      <w:r w:rsidRPr="002C0156">
        <w:t>There is no time limit for the time within which the S</w:t>
      </w:r>
      <w:r w:rsidR="009923FF" w:rsidRPr="002C0156">
        <w:t>TATE</w:t>
      </w:r>
      <w:r w:rsidRPr="002C0156">
        <w:t xml:space="preserve"> or MFCU must recover these funds</w:t>
      </w:r>
      <w:r w:rsidR="00DD4C13" w:rsidRPr="002C0156">
        <w:t>.</w:t>
      </w:r>
    </w:p>
    <w:p w14:paraId="5381B3AF" w14:textId="77777777" w:rsidR="00DD4C13" w:rsidRPr="002C0156" w:rsidRDefault="00453CAC" w:rsidP="00F84F10">
      <w:pPr>
        <w:pStyle w:val="Heading3"/>
      </w:pPr>
      <w:bookmarkStart w:id="3512" w:name="_Toc466451717"/>
      <w:bookmarkStart w:id="3513" w:name="_Toc488144647"/>
      <w:bookmarkStart w:id="3514" w:name="_Toc209615535"/>
      <w:r w:rsidRPr="002C0156">
        <w:t>Fraud</w:t>
      </w:r>
      <w:r w:rsidR="00A32AEE" w:rsidRPr="002C0156">
        <w:t xml:space="preserve"> and Abuse by </w:t>
      </w:r>
      <w:r w:rsidR="00EB44DE" w:rsidRPr="002C0156">
        <w:t>Beneficiaries</w:t>
      </w:r>
      <w:bookmarkEnd w:id="3511"/>
      <w:bookmarkEnd w:id="3512"/>
      <w:bookmarkEnd w:id="3513"/>
      <w:r w:rsidR="00DD4C13" w:rsidRPr="002C0156">
        <w:t>.</w:t>
      </w:r>
      <w:bookmarkEnd w:id="3514"/>
    </w:p>
    <w:p w14:paraId="3DC727D5" w14:textId="4B5C6637" w:rsidR="00A32AEE" w:rsidRPr="002C0156" w:rsidRDefault="00A32AEE" w:rsidP="00F84F10">
      <w:pPr>
        <w:pStyle w:val="3bodytext"/>
      </w:pPr>
      <w:r w:rsidRPr="002C0156">
        <w:t xml:space="preserve">The MCO shall report </w:t>
      </w:r>
      <w:r w:rsidR="001810B1" w:rsidRPr="002C0156">
        <w:t>in writing</w:t>
      </w:r>
      <w:r w:rsidR="00CA18AB" w:rsidRPr="002C0156">
        <w:t xml:space="preserve">  </w:t>
      </w:r>
      <w:r w:rsidRPr="002C0156">
        <w:t xml:space="preserve">to the STATE any suspected Fraud and/or patterns of Abuse by </w:t>
      </w:r>
      <w:r w:rsidR="00756CB9" w:rsidRPr="002C0156">
        <w:t xml:space="preserve">Enrollees and </w:t>
      </w:r>
      <w:r w:rsidR="00EB44DE" w:rsidRPr="002C0156">
        <w:t>Beneficiaries</w:t>
      </w:r>
      <w:r w:rsidR="00CA18AB" w:rsidRPr="002C0156">
        <w:t xml:space="preserve">, in accordance with section </w:t>
      </w:r>
      <w:r w:rsidR="00273B6C">
        <w:t>9.4.3</w:t>
      </w:r>
      <w:r w:rsidR="001F07ED" w:rsidRPr="002C0156">
        <w:t>.</w:t>
      </w:r>
      <w:r w:rsidR="00425B04">
        <w:t xml:space="preserve"> </w:t>
      </w:r>
      <w:r w:rsidR="001F07ED" w:rsidRPr="002C0156">
        <w:t xml:space="preserve">Suspected Beneficiary fraud </w:t>
      </w:r>
      <w:r w:rsidR="00710D06" w:rsidRPr="002C0156">
        <w:t>shall</w:t>
      </w:r>
      <w:r w:rsidR="001F07ED" w:rsidRPr="002C0156">
        <w:t xml:space="preserve"> be reported to the STATE via the </w:t>
      </w:r>
      <w:bookmarkStart w:id="3515" w:name="_Hlk169615430"/>
      <w:r w:rsidR="001908C4" w:rsidRPr="002C0156">
        <w:t xml:space="preserve">Program Integrity Oversight hotline form at </w:t>
      </w:r>
      <w:r w:rsidR="001908C4" w:rsidRPr="00236743">
        <w:t>https://tnt02.agileapps.dhs.state.mn.us/networking/WebFormV2.jsp?sid=943f9bdf86164298a917ccb14937500b&amp;cid=2056597742&amp;oid=f3ebd9728b1f442a862131b023c54354</w:t>
      </w:r>
      <w:bookmarkEnd w:id="3515"/>
      <w:r w:rsidR="001F07ED" w:rsidRPr="002C0156">
        <w:t xml:space="preserve">. </w:t>
      </w:r>
    </w:p>
    <w:p w14:paraId="26678BCD" w14:textId="77777777" w:rsidR="00DD4C13" w:rsidRPr="002C0156" w:rsidRDefault="00A32AEE" w:rsidP="00F84F10">
      <w:pPr>
        <w:pStyle w:val="Heading3"/>
      </w:pPr>
      <w:bookmarkStart w:id="3516" w:name="_Toc279050302"/>
      <w:bookmarkStart w:id="3517" w:name="_Toc466451718"/>
      <w:bookmarkStart w:id="3518" w:name="_Toc488144648"/>
      <w:bookmarkStart w:id="3519" w:name="_Toc209615536"/>
      <w:r w:rsidRPr="002C0156">
        <w:t>False Claims</w:t>
      </w:r>
      <w:bookmarkEnd w:id="3516"/>
      <w:bookmarkEnd w:id="3517"/>
      <w:bookmarkEnd w:id="3518"/>
      <w:r w:rsidR="00DD4C13" w:rsidRPr="002C0156">
        <w:t>.</w:t>
      </w:r>
      <w:bookmarkEnd w:id="3519"/>
    </w:p>
    <w:p w14:paraId="3A317909" w14:textId="77777777" w:rsidR="00DD4C13" w:rsidRPr="002C0156" w:rsidRDefault="00A32AEE" w:rsidP="00F84F10">
      <w:pPr>
        <w:pStyle w:val="Heading4"/>
      </w:pPr>
      <w:r w:rsidRPr="002C0156">
        <w:t xml:space="preserve"> </w:t>
      </w:r>
      <w:bookmarkStart w:id="3520" w:name="_Ref517696389"/>
      <w:bookmarkStart w:id="3521" w:name="_Ref8984209"/>
      <w:r w:rsidRPr="002C0156">
        <w:t>If the MCO receives or makes Medicaid payments totaling fiv</w:t>
      </w:r>
      <w:r w:rsidR="002E40A4" w:rsidRPr="002C0156">
        <w:t>e million dollars ($5,000,000</w:t>
      </w:r>
      <w:r w:rsidRPr="002C0156">
        <w:t>) or more within a Federal fiscal year (October 1</w:t>
      </w:r>
      <w:r w:rsidR="003F44AF" w:rsidRPr="002C0156">
        <w:t>st</w:t>
      </w:r>
      <w:r w:rsidRPr="002C0156">
        <w:t xml:space="preserve"> </w:t>
      </w:r>
      <w:r w:rsidR="003F44AF" w:rsidRPr="002C0156">
        <w:t>through</w:t>
      </w:r>
      <w:r w:rsidRPr="002C0156">
        <w:t xml:space="preserve"> September 30</w:t>
      </w:r>
      <w:r w:rsidR="003F44AF" w:rsidRPr="002C0156">
        <w:t>th</w:t>
      </w:r>
      <w:r w:rsidRPr="002C0156">
        <w:t xml:space="preserve">), the MCO must </w:t>
      </w:r>
      <w:r w:rsidR="003F44AF" w:rsidRPr="002C0156">
        <w:t xml:space="preserve">establish, </w:t>
      </w:r>
      <w:r w:rsidRPr="002C0156">
        <w:t xml:space="preserve">implement </w:t>
      </w:r>
      <w:r w:rsidR="003F44AF" w:rsidRPr="002C0156">
        <w:t xml:space="preserve">and disseminate </w:t>
      </w:r>
      <w:r w:rsidRPr="002C0156">
        <w:t>written policies and procedures</w:t>
      </w:r>
      <w:r w:rsidR="003F44AF" w:rsidRPr="002C0156">
        <w:t xml:space="preserve"> to</w:t>
      </w:r>
      <w:r w:rsidRPr="002C0156">
        <w:t xml:space="preserve"> all </w:t>
      </w:r>
      <w:r w:rsidRPr="002C0156">
        <w:lastRenderedPageBreak/>
        <w:t>employees</w:t>
      </w:r>
      <w:r w:rsidR="00262503" w:rsidRPr="002C0156">
        <w:t xml:space="preserve"> including management</w:t>
      </w:r>
      <w:r w:rsidRPr="002C0156">
        <w:t xml:space="preserve">, contractors and agents that includes </w:t>
      </w:r>
      <w:r w:rsidR="003F44AF" w:rsidRPr="002C0156">
        <w:t xml:space="preserve">detailed </w:t>
      </w:r>
      <w:r w:rsidRPr="002C0156">
        <w:t>information pertaining to the False Claims Act</w:t>
      </w:r>
      <w:r w:rsidR="00262503" w:rsidRPr="002C0156">
        <w:t xml:space="preserve">s (federal and </w:t>
      </w:r>
      <w:r w:rsidR="003F44AF" w:rsidRPr="002C0156">
        <w:t>s</w:t>
      </w:r>
      <w:r w:rsidR="00262503" w:rsidRPr="002C0156">
        <w:t>tate)</w:t>
      </w:r>
      <w:r w:rsidRPr="002C0156">
        <w:t xml:space="preserve"> and other provisions named in </w:t>
      </w:r>
      <w:r w:rsidR="00980149" w:rsidRPr="002C0156">
        <w:t>§</w:t>
      </w:r>
      <w:r w:rsidRPr="002C0156">
        <w:t xml:space="preserve">1902(a)(68)(A) of the </w:t>
      </w:r>
      <w:r w:rsidR="006C0BAF" w:rsidRPr="002C0156">
        <w:t>SSA</w:t>
      </w:r>
      <w:r w:rsidR="00723776" w:rsidRPr="002C0156">
        <w:t xml:space="preserve">.  </w:t>
      </w:r>
      <w:r w:rsidRPr="002C0156">
        <w:t>These policies must include detailed provisions regarding the MCO’s procedures for detecting and preventing fraud, waste, and abuse</w:t>
      </w:r>
      <w:r w:rsidR="00723776" w:rsidRPr="002C0156">
        <w:t xml:space="preserve">.  </w:t>
      </w:r>
      <w:r w:rsidR="00262503" w:rsidRPr="002C0156">
        <w:t>The MCO shall certify to the STATE by February 1st</w:t>
      </w:r>
      <w:r w:rsidR="00723776" w:rsidRPr="002C0156">
        <w:t xml:space="preserve"> </w:t>
      </w:r>
      <w:r w:rsidR="00262503" w:rsidRPr="002C0156">
        <w:t>of the Contract Year that it has complied with this requirement</w:t>
      </w:r>
      <w:r w:rsidR="00760195" w:rsidRPr="002C0156">
        <w:t xml:space="preserve"> for the previous </w:t>
      </w:r>
      <w:r w:rsidR="00B32E5C" w:rsidRPr="002C0156">
        <w:t xml:space="preserve">Contract </w:t>
      </w:r>
      <w:r w:rsidR="003F44AF" w:rsidRPr="002C0156">
        <w:t>Y</w:t>
      </w:r>
      <w:r w:rsidR="00760195" w:rsidRPr="002C0156">
        <w:t>ear</w:t>
      </w:r>
      <w:r w:rsidR="00262503" w:rsidRPr="002C0156">
        <w:t>, using as its certification the DHS Deficit Reduction Act (DRA) Assurance Statement</w:t>
      </w:r>
      <w:r w:rsidR="00723776" w:rsidRPr="002C0156">
        <w:t xml:space="preserve"> </w:t>
      </w:r>
      <w:r w:rsidR="00262503" w:rsidRPr="002C0156">
        <w:t xml:space="preserve">posted on the </w:t>
      </w:r>
      <w:r w:rsidR="003F44AF" w:rsidRPr="002C0156">
        <w:t xml:space="preserve">STATE’s </w:t>
      </w:r>
      <w:r w:rsidR="00262503" w:rsidRPr="002C0156">
        <w:t>Managed Care web</w:t>
      </w:r>
      <w:r w:rsidR="00D8069D" w:rsidRPr="002C0156">
        <w:t xml:space="preserve"> </w:t>
      </w:r>
      <w:r w:rsidR="00262503" w:rsidRPr="002C0156">
        <w:t>site</w:t>
      </w:r>
      <w:bookmarkEnd w:id="3520"/>
      <w:bookmarkEnd w:id="3521"/>
      <w:r w:rsidR="00DD4C13" w:rsidRPr="002C0156">
        <w:t>.</w:t>
      </w:r>
    </w:p>
    <w:p w14:paraId="3DC727D9" w14:textId="6D6AEDCB" w:rsidR="00A32AEE" w:rsidRPr="002C0156" w:rsidRDefault="00A32AEE" w:rsidP="00F84F10">
      <w:pPr>
        <w:pStyle w:val="Heading4"/>
      </w:pPr>
      <w:r w:rsidRPr="002C0156">
        <w:t xml:space="preserve">In addition, the MCO must include in </w:t>
      </w:r>
      <w:r w:rsidR="00262503" w:rsidRPr="002C0156">
        <w:t xml:space="preserve">its written policies and procedures (and in </w:t>
      </w:r>
      <w:r w:rsidR="003F44AF" w:rsidRPr="002C0156">
        <w:t>e</w:t>
      </w:r>
      <w:r w:rsidRPr="002C0156">
        <w:t>mployee handbook</w:t>
      </w:r>
      <w:r w:rsidR="003F44AF" w:rsidRPr="002C0156">
        <w:t>s</w:t>
      </w:r>
      <w:r w:rsidR="00262503" w:rsidRPr="002C0156">
        <w:t>, if any)</w:t>
      </w:r>
      <w:r w:rsidRPr="002C0156">
        <w:t xml:space="preserve"> specific discussions of the following:</w:t>
      </w:r>
    </w:p>
    <w:p w14:paraId="3DC727DA" w14:textId="2E84EFE5" w:rsidR="00A32AEE" w:rsidRPr="002C0156" w:rsidRDefault="00A32AEE" w:rsidP="00F84F10">
      <w:pPr>
        <w:pStyle w:val="Heading5"/>
      </w:pPr>
      <w:r w:rsidRPr="002C0156">
        <w:t xml:space="preserve">The False Claims Act, 31 </w:t>
      </w:r>
      <w:r w:rsidR="003A03B5" w:rsidRPr="002C0156">
        <w:t>USC</w:t>
      </w:r>
      <w:r w:rsidRPr="002C0156">
        <w:t xml:space="preserve"> </w:t>
      </w:r>
      <w:r w:rsidR="00980149" w:rsidRPr="002C0156">
        <w:t>§</w:t>
      </w:r>
      <w:r w:rsidR="002E1D0F" w:rsidRPr="002C0156">
        <w:t>§</w:t>
      </w:r>
      <w:r w:rsidRPr="002C0156">
        <w:t>3729 through 3733;</w:t>
      </w:r>
    </w:p>
    <w:p w14:paraId="3DC727DB" w14:textId="766855F5" w:rsidR="00A32AEE" w:rsidRPr="002C0156" w:rsidRDefault="00A32AEE" w:rsidP="00F84F10">
      <w:pPr>
        <w:pStyle w:val="Heading5"/>
      </w:pPr>
      <w:r w:rsidRPr="002C0156">
        <w:t xml:space="preserve">Administrative remedies for false claims and false statements established under 31 </w:t>
      </w:r>
      <w:r w:rsidR="003A03B5" w:rsidRPr="002C0156">
        <w:t>USC</w:t>
      </w:r>
      <w:r w:rsidRPr="002C0156">
        <w:t xml:space="preserve"> </w:t>
      </w:r>
      <w:r w:rsidR="00980149" w:rsidRPr="002C0156">
        <w:t>§</w:t>
      </w:r>
      <w:r w:rsidR="002E1D0F" w:rsidRPr="002C0156">
        <w:t>§</w:t>
      </w:r>
      <w:r w:rsidRPr="002C0156">
        <w:t>3801, et seq.;</w:t>
      </w:r>
    </w:p>
    <w:p w14:paraId="3DC727DC" w14:textId="78F7983E" w:rsidR="00A32AEE" w:rsidRPr="002C0156" w:rsidRDefault="00262503" w:rsidP="00F84F10">
      <w:pPr>
        <w:pStyle w:val="Heading5"/>
      </w:pPr>
      <w:r w:rsidRPr="002C0156">
        <w:t xml:space="preserve">The Minnesota False Claims Act, Minnesota Statutes, </w:t>
      </w:r>
      <w:r w:rsidR="00980149" w:rsidRPr="002C0156">
        <w:t>§</w:t>
      </w:r>
      <w:r w:rsidRPr="002C0156">
        <w:t>15C.02, and a</w:t>
      </w:r>
      <w:r w:rsidR="00A32AEE" w:rsidRPr="002C0156">
        <w:t>ny state laws pertaining to civil or criminal penalties for false claims and statements;</w:t>
      </w:r>
    </w:p>
    <w:p w14:paraId="3DC727DD" w14:textId="6B49D471" w:rsidR="00A32AEE" w:rsidRPr="002C0156" w:rsidRDefault="00A32AEE" w:rsidP="00F84F10">
      <w:pPr>
        <w:pStyle w:val="Heading5"/>
      </w:pPr>
      <w:r w:rsidRPr="002C0156">
        <w:t>The rights of employees to be protected as whistle-blowers</w:t>
      </w:r>
      <w:r w:rsidR="00262503" w:rsidRPr="002C0156">
        <w:t>, including the employer restrictions listed in Minnesota Statutes,</w:t>
      </w:r>
      <w:r w:rsidR="003461F2" w:rsidRPr="002C0156">
        <w:t xml:space="preserve"> </w:t>
      </w:r>
      <w:r w:rsidR="00980149" w:rsidRPr="002C0156">
        <w:t>§</w:t>
      </w:r>
      <w:r w:rsidR="00262503" w:rsidRPr="002C0156">
        <w:t>15C.14</w:t>
      </w:r>
      <w:r w:rsidRPr="002C0156">
        <w:t>; and</w:t>
      </w:r>
    </w:p>
    <w:p w14:paraId="086E920E" w14:textId="77777777" w:rsidR="00DD4C13" w:rsidRPr="002C0156" w:rsidRDefault="00A32AEE" w:rsidP="00F84F10">
      <w:pPr>
        <w:pStyle w:val="Heading5"/>
      </w:pPr>
      <w:r w:rsidRPr="002C0156">
        <w:t>The entity’s policies and procedures for detecting and preventing fraud, waste, and abuse</w:t>
      </w:r>
      <w:r w:rsidR="00DD4C13" w:rsidRPr="002C0156">
        <w:t>.</w:t>
      </w:r>
    </w:p>
    <w:p w14:paraId="3584E51B" w14:textId="16FD2484" w:rsidR="003B5F8D" w:rsidRPr="002C0156" w:rsidRDefault="003B5F8D" w:rsidP="00F84F10">
      <w:pPr>
        <w:pStyle w:val="Heading2"/>
      </w:pPr>
      <w:bookmarkStart w:id="3522" w:name="_Ref513704472"/>
      <w:bookmarkStart w:id="3523" w:name="_Toc517172667"/>
      <w:bookmarkStart w:id="3524" w:name="_Ref517271109"/>
      <w:bookmarkStart w:id="3525" w:name="_Toc209615537"/>
      <w:r w:rsidRPr="002C0156">
        <w:t>Program Integrity Disclosures</w:t>
      </w:r>
      <w:bookmarkEnd w:id="3522"/>
      <w:bookmarkEnd w:id="3523"/>
      <w:bookmarkEnd w:id="3524"/>
      <w:bookmarkEnd w:id="3525"/>
    </w:p>
    <w:p w14:paraId="416987BD" w14:textId="77777777" w:rsidR="00DD4C13" w:rsidRPr="002C0156" w:rsidRDefault="00572AF6" w:rsidP="00F84F10">
      <w:pPr>
        <w:pStyle w:val="Heading3"/>
      </w:pPr>
      <w:bookmarkStart w:id="3526" w:name="_Ref517425308"/>
      <w:bookmarkStart w:id="3527" w:name="_Toc209615538"/>
      <w:r w:rsidRPr="002C0156">
        <w:t>Exclusions of Individuals and Entities; Confirming Identity</w:t>
      </w:r>
      <w:bookmarkEnd w:id="3526"/>
      <w:r w:rsidR="00DD4C13" w:rsidRPr="002C0156">
        <w:t>.</w:t>
      </w:r>
      <w:bookmarkEnd w:id="3527"/>
    </w:p>
    <w:p w14:paraId="7C72C570" w14:textId="23613D22" w:rsidR="00572AF6" w:rsidRPr="002C0156" w:rsidRDefault="00572AF6" w:rsidP="00F84F10">
      <w:pPr>
        <w:pStyle w:val="Heading4"/>
      </w:pPr>
      <w:r w:rsidRPr="002C0156">
        <w:t xml:space="preserve">The MCO and its </w:t>
      </w:r>
      <w:r w:rsidR="00136CB2" w:rsidRPr="002C0156">
        <w:t>Subcontractor</w:t>
      </w:r>
      <w:r w:rsidRPr="002C0156">
        <w:t xml:space="preserve">s must search monthly, and upon contract execution or renewal, and credentialing, the </w:t>
      </w:r>
      <w:bookmarkStart w:id="3528" w:name="_Hlk207185277"/>
      <w:r w:rsidR="006B1F14" w:rsidRPr="006B1F14">
        <w:t xml:space="preserve">Social Security Administration’s Death Master File, the National Plan and Provider Enumeration System (NPPES), the </w:t>
      </w:r>
      <w:bookmarkEnd w:id="3528"/>
      <w:r w:rsidRPr="002C0156">
        <w:t>OIG List of Excluded Individuals/Entities (LEIE)</w:t>
      </w:r>
      <w:r w:rsidR="0025427D" w:rsidRPr="002C0156">
        <w:t>,</w:t>
      </w:r>
      <w:r w:rsidRPr="002C0156">
        <w:t xml:space="preserve"> </w:t>
      </w:r>
      <w:bookmarkStart w:id="3529" w:name="_Hlk202267835"/>
      <w:r w:rsidR="00146ABE" w:rsidRPr="00146ABE">
        <w:t>General Services Administration (GSA) System for Award Management (SAM)</w:t>
      </w:r>
      <w:bookmarkEnd w:id="3529"/>
      <w:r w:rsidRPr="002C0156">
        <w:t xml:space="preserve"> database (and may search the Medicare Exclusion Database)</w:t>
      </w:r>
      <w:r w:rsidR="00C531E9" w:rsidRPr="002C0156">
        <w:t>, and</w:t>
      </w:r>
      <w:r w:rsidR="0025427D" w:rsidRPr="002C0156">
        <w:t xml:space="preserve"> the  </w:t>
      </w:r>
      <w:bookmarkStart w:id="3530" w:name="_Hlk202267810"/>
      <w:r w:rsidR="00146ABE" w:rsidRPr="00146ABE">
        <w:t>MHCP Excluded Group and Individual Providers</w:t>
      </w:r>
      <w:bookmarkEnd w:id="3530"/>
      <w:r w:rsidR="00146ABE">
        <w:t xml:space="preserve"> </w:t>
      </w:r>
      <w:r w:rsidR="0025427D" w:rsidRPr="002C0156">
        <w:t xml:space="preserve">Lists maintained by the STATE, </w:t>
      </w:r>
      <w:r w:rsidRPr="002C0156">
        <w:t>for any Providers, agents, Persons with an Ownership or Control Interest</w:t>
      </w:r>
      <w:r w:rsidR="004B3EAB" w:rsidRPr="004B3EAB">
        <w:t>, affiliates,</w:t>
      </w:r>
      <w:r w:rsidRPr="002C0156">
        <w:t xml:space="preserve"> and Managing Employees to verify that these persons: </w:t>
      </w:r>
    </w:p>
    <w:p w14:paraId="5A0D4549" w14:textId="43C3DFFD" w:rsidR="00572AF6" w:rsidRPr="002C0156" w:rsidRDefault="00572AF6" w:rsidP="00F84F10">
      <w:pPr>
        <w:pStyle w:val="Heading5"/>
      </w:pPr>
      <w:r w:rsidRPr="002C0156">
        <w:t xml:space="preserve">Are not excluded from participation in Medicaid </w:t>
      </w:r>
      <w:r w:rsidR="0025427D" w:rsidRPr="002C0156">
        <w:t xml:space="preserve">by the state nor </w:t>
      </w:r>
      <w:r w:rsidRPr="002C0156">
        <w:t>under §</w:t>
      </w:r>
      <w:r w:rsidR="002E1D0F" w:rsidRPr="002C0156">
        <w:t>§</w:t>
      </w:r>
      <w:r w:rsidRPr="002C0156">
        <w:t xml:space="preserve">1128 or 1128A of the </w:t>
      </w:r>
      <w:r w:rsidR="006C0BAF" w:rsidRPr="002C0156">
        <w:t>SSA</w:t>
      </w:r>
      <w:r w:rsidRPr="002C0156">
        <w:t xml:space="preserve">; and </w:t>
      </w:r>
    </w:p>
    <w:p w14:paraId="4A27D510" w14:textId="4CECE34E" w:rsidR="00572AF6" w:rsidRDefault="00572AF6" w:rsidP="00F84F10">
      <w:pPr>
        <w:pStyle w:val="Heading5"/>
        <w:rPr>
          <w:rFonts w:eastAsia="Calibri"/>
        </w:rPr>
      </w:pPr>
      <w:r w:rsidRPr="002C0156">
        <w:t xml:space="preserve">Have not been convicted of a criminal offense related to that person’s involvement in any program established under Medicare, Medicaid or the programs under Title XX of the </w:t>
      </w:r>
      <w:r w:rsidR="006C0BAF" w:rsidRPr="002C0156">
        <w:t>SSA</w:t>
      </w:r>
      <w:r w:rsidR="00723776" w:rsidRPr="002C0156">
        <w:t xml:space="preserve">.  </w:t>
      </w:r>
      <w:r w:rsidR="005A4B56" w:rsidRPr="002C0156">
        <w:rPr>
          <w:rFonts w:eastAsia="Calibri"/>
        </w:rPr>
        <w:t>[42 CFR §§455.436; 438.602(d); 438.610]</w:t>
      </w:r>
    </w:p>
    <w:p w14:paraId="145122A2" w14:textId="44E7B755" w:rsidR="006D562A" w:rsidRPr="006D562A" w:rsidRDefault="006D562A" w:rsidP="006B1F14">
      <w:pPr>
        <w:pStyle w:val="4bodytext"/>
      </w:pPr>
      <w:r w:rsidRPr="002C0156">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w:t>
      </w:r>
    </w:p>
    <w:p w14:paraId="128AA207" w14:textId="77777777" w:rsidR="00DD4C13" w:rsidRPr="002C0156" w:rsidRDefault="00572AF6" w:rsidP="00F84F10">
      <w:pPr>
        <w:pStyle w:val="Heading4"/>
      </w:pPr>
      <w:r w:rsidRPr="002C0156">
        <w:t xml:space="preserve">The MCO must require </w:t>
      </w:r>
      <w:r w:rsidR="00136CB2" w:rsidRPr="002C0156">
        <w:t>Subcontractor</w:t>
      </w:r>
      <w:r w:rsidRPr="002C0156">
        <w:t>s to assure to the MCO that no agreements exist with an excluded entity or individual for the provision of items or services related to the MCO’s obligation under this Contract</w:t>
      </w:r>
      <w:r w:rsidR="00DD4C13" w:rsidRPr="002C0156">
        <w:t>.</w:t>
      </w:r>
    </w:p>
    <w:p w14:paraId="43EAB65B" w14:textId="365B6C89" w:rsidR="00DD4C13" w:rsidRPr="002C0156" w:rsidRDefault="00572AF6" w:rsidP="00F84F10">
      <w:pPr>
        <w:pStyle w:val="Heading4"/>
      </w:pPr>
      <w:r w:rsidRPr="002C0156">
        <w:t xml:space="preserve">The MCO shall require all </w:t>
      </w:r>
      <w:r w:rsidR="00136CB2" w:rsidRPr="002C0156">
        <w:t>Subcontractor</w:t>
      </w:r>
      <w:r w:rsidRPr="002C0156">
        <w:t xml:space="preserve">s to report to the MCO within five (5) days any information regarding individuals or entities specified in (A) above, who have been convicted of a criminal offense related to the involvement in any program established under Medicare, </w:t>
      </w:r>
      <w:r w:rsidRPr="002C0156">
        <w:lastRenderedPageBreak/>
        <w:t>Medicaid, the Title XX services program, or that have been excluded from participation in Medicaid under §</w:t>
      </w:r>
      <w:r w:rsidR="002E1D0F" w:rsidRPr="002C0156">
        <w:t>§</w:t>
      </w:r>
      <w:r w:rsidRPr="002C0156">
        <w:t xml:space="preserve">1128 or 1128A of the </w:t>
      </w:r>
      <w:r w:rsidR="006C0BAF" w:rsidRPr="002C0156">
        <w:t>SSA</w:t>
      </w:r>
      <w:r w:rsidR="00DD4C13" w:rsidRPr="002C0156">
        <w:t>.</w:t>
      </w:r>
    </w:p>
    <w:p w14:paraId="44FD5C55" w14:textId="77777777" w:rsidR="00DD4C13" w:rsidRPr="002C0156" w:rsidRDefault="00572AF6" w:rsidP="00F84F10">
      <w:pPr>
        <w:pStyle w:val="Heading4"/>
      </w:pPr>
      <w:r w:rsidRPr="002C0156">
        <w:t xml:space="preserve">The MCO shall report </w:t>
      </w:r>
      <w:r w:rsidR="005F57C1" w:rsidRPr="002C0156">
        <w:t>any excluded Provider</w:t>
      </w:r>
      <w:r w:rsidRPr="002C0156">
        <w:t xml:space="preserve"> to the STATE within seven (7) days of the date the MCO receives the information</w:t>
      </w:r>
      <w:r w:rsidR="005F57C1" w:rsidRPr="002C0156">
        <w:t xml:space="preserve">, or determines that a Network Provider, Person with an Ownership or Control Interest of a Network Provider, agent or Managing Employee of the MCO, </w:t>
      </w:r>
      <w:r w:rsidR="00136CB2" w:rsidRPr="002C0156">
        <w:t>Subcontractor</w:t>
      </w:r>
      <w:r w:rsidR="005F57C1" w:rsidRPr="002C0156">
        <w:t xml:space="preserve"> or affiliate has become excluded or the MCO has inadvertently contracted with an excluded Provider</w:t>
      </w:r>
      <w:r w:rsidR="00DD4C13" w:rsidRPr="002C0156">
        <w:t>.</w:t>
      </w:r>
    </w:p>
    <w:p w14:paraId="1E5FBE30" w14:textId="18DC5446" w:rsidR="00DD4C13" w:rsidRPr="002C0156" w:rsidRDefault="00572AF6" w:rsidP="00F84F10">
      <w:pPr>
        <w:pStyle w:val="Heading4"/>
      </w:pPr>
      <w:r w:rsidRPr="002C0156">
        <w:t xml:space="preserve">In addition to complying with the provisions of section </w:t>
      </w:r>
      <w:r w:rsidR="00273B6C">
        <w:t>9.4</w:t>
      </w:r>
      <w:r w:rsidRPr="002C0156">
        <w:t>, the MCO shall not enter into any subcontract that is prohibited, in whole or in part, under §4707(a) of the Balanced Budget Act of 1997 or under Minnesota Statutes, §62J.71</w:t>
      </w:r>
      <w:r w:rsidR="00DD4C13" w:rsidRPr="002C0156">
        <w:t>.</w:t>
      </w:r>
    </w:p>
    <w:p w14:paraId="1B570379" w14:textId="77777777" w:rsidR="00DD4C13" w:rsidRPr="002C0156" w:rsidRDefault="00795915" w:rsidP="00F84F10">
      <w:pPr>
        <w:pStyle w:val="Heading3"/>
      </w:pPr>
      <w:bookmarkStart w:id="3531" w:name="_Toc209615539"/>
      <w:r w:rsidRPr="002C0156">
        <w:t>Disclosure of Ownership and Management Information (MCO)</w:t>
      </w:r>
      <w:r w:rsidR="00DD4C13" w:rsidRPr="002C0156">
        <w:t>.</w:t>
      </w:r>
      <w:bookmarkEnd w:id="3531"/>
    </w:p>
    <w:p w14:paraId="41727C47" w14:textId="3ED20D5A" w:rsidR="00795915" w:rsidRPr="002C0156" w:rsidRDefault="00795915" w:rsidP="00F84F10">
      <w:pPr>
        <w:pStyle w:val="Heading4"/>
      </w:pPr>
      <w:r w:rsidRPr="002C0156">
        <w:t>By September 1st of the Contract Year, the MCO shall report to the STATE full disclosure information in order to assure compliance with 42 CFR §455.104</w:t>
      </w:r>
      <w:r w:rsidR="00723776" w:rsidRPr="002C0156">
        <w:t xml:space="preserve">.  </w:t>
      </w:r>
      <w:r w:rsidRPr="002C0156">
        <w:t>The MCO shall also report full disclosure information upon request from the STATE or within thirty-five (35) days of a change in MCO ownership</w:t>
      </w:r>
      <w:r w:rsidR="00723776" w:rsidRPr="002C0156">
        <w:t xml:space="preserve">.  </w:t>
      </w:r>
      <w:r w:rsidRPr="002C0156">
        <w:t>The required information includes:</w:t>
      </w:r>
    </w:p>
    <w:p w14:paraId="6016800A" w14:textId="0247D4CB" w:rsidR="00795915" w:rsidRPr="002C0156" w:rsidRDefault="00795915" w:rsidP="00F84F10">
      <w:pPr>
        <w:pStyle w:val="Heading5"/>
      </w:pPr>
      <w:bookmarkStart w:id="3532" w:name="_Ref517427758"/>
      <w:r w:rsidRPr="002C0156">
        <w:t xml:space="preserve">The name, address, date of birth, social security number (in the case of an individual), and tax identification number (in the case of a corporation) of each Person with an Ownership or Control Interest in the MCO or in any </w:t>
      </w:r>
      <w:r w:rsidR="00136CB2" w:rsidRPr="002C0156">
        <w:t>Subcontractor</w:t>
      </w:r>
      <w:r w:rsidRPr="002C0156">
        <w:t xml:space="preserve"> in which the MCO has direct or indirect ownership of five percent (5%) or more</w:t>
      </w:r>
      <w:r w:rsidR="00723776" w:rsidRPr="002C0156">
        <w:t xml:space="preserve">.  </w:t>
      </w:r>
      <w:r w:rsidRPr="002C0156">
        <w:t>The address for corporate entities must include primary business address, every business location and P.O</w:t>
      </w:r>
      <w:r w:rsidR="00723776" w:rsidRPr="002C0156">
        <w:t xml:space="preserve">.  </w:t>
      </w:r>
      <w:r w:rsidRPr="002C0156">
        <w:t>Box address;</w:t>
      </w:r>
      <w:bookmarkEnd w:id="3532"/>
    </w:p>
    <w:p w14:paraId="5A3AEE13" w14:textId="6A147E67" w:rsidR="00795915" w:rsidRPr="002C0156" w:rsidRDefault="00795915" w:rsidP="00F84F10">
      <w:pPr>
        <w:pStyle w:val="Heading5"/>
      </w:pPr>
      <w:r w:rsidRPr="002C0156">
        <w:t>A statement as to whether any Person with</w:t>
      </w:r>
      <w:r w:rsidR="00723776" w:rsidRPr="002C0156">
        <w:t xml:space="preserve"> </w:t>
      </w:r>
      <w:r w:rsidRPr="002C0156">
        <w:t xml:space="preserve">an Ownership or Control Interest in the MCO or in any </w:t>
      </w:r>
      <w:r w:rsidR="00136CB2" w:rsidRPr="002C0156">
        <w:t>Subcontractor</w:t>
      </w:r>
      <w:r w:rsidRPr="002C0156">
        <w:t xml:space="preserve"> as identified in section </w:t>
      </w:r>
      <w:r w:rsidR="00273B6C">
        <w:t>9.5.2.1(1)</w:t>
      </w:r>
      <w:r w:rsidRPr="002C0156">
        <w:t xml:space="preserve"> (if an individual) to any other Person with an Ownership or Control Interest as a spouse, parent, child, or sibling; </w:t>
      </w:r>
    </w:p>
    <w:p w14:paraId="21CC4511" w14:textId="4ABE9F9A" w:rsidR="00795915" w:rsidRPr="002C0156" w:rsidRDefault="00795915" w:rsidP="00F84F10">
      <w:pPr>
        <w:pStyle w:val="Heading5"/>
      </w:pPr>
      <w:r w:rsidRPr="002C0156">
        <w:t>The name of any other disclosing entity in which a Person with an Ownership or Control Interest in the MCO also has an ownership or control interest in the</w:t>
      </w:r>
      <w:r w:rsidR="00723776" w:rsidRPr="002C0156">
        <w:t xml:space="preserve"> </w:t>
      </w:r>
      <w:r w:rsidRPr="002C0156">
        <w:t>other disclosing entity; and</w:t>
      </w:r>
    </w:p>
    <w:p w14:paraId="7D964C0A" w14:textId="77777777" w:rsidR="00DD4C13" w:rsidRPr="002C0156" w:rsidRDefault="00795915" w:rsidP="00F84F10">
      <w:pPr>
        <w:pStyle w:val="Heading5"/>
      </w:pPr>
      <w:r w:rsidRPr="002C0156">
        <w:t>The name, address, date of birth, and social security number of any Managing Employee of the MCO</w:t>
      </w:r>
      <w:r w:rsidR="00DD4C13" w:rsidRPr="002C0156">
        <w:t>.</w:t>
      </w:r>
    </w:p>
    <w:p w14:paraId="5C20AA36" w14:textId="575D0F73" w:rsidR="00DD4C13" w:rsidRPr="002C0156" w:rsidRDefault="00795915" w:rsidP="00F84F10">
      <w:pPr>
        <w:pStyle w:val="Heading5"/>
      </w:pPr>
      <w:r w:rsidRPr="002C0156">
        <w:t xml:space="preserve">This information must be accompanied by a data certification pursuant to section </w:t>
      </w:r>
      <w:r w:rsidR="00273B6C">
        <w:t>11.6</w:t>
      </w:r>
      <w:r w:rsidR="00DD4C13" w:rsidRPr="002C0156">
        <w:t>.</w:t>
      </w:r>
    </w:p>
    <w:p w14:paraId="58596DA5" w14:textId="77777777" w:rsidR="00DD4C13" w:rsidRPr="002C0156" w:rsidRDefault="00F00671" w:rsidP="00F84F10">
      <w:pPr>
        <w:pStyle w:val="Heading3"/>
      </w:pPr>
      <w:r w:rsidRPr="002C0156">
        <w:t xml:space="preserve"> </w:t>
      </w:r>
      <w:bookmarkStart w:id="3533" w:name="_Toc209615540"/>
      <w:r w:rsidRPr="002C0156">
        <w:t>Disclosure of Transactions</w:t>
      </w:r>
      <w:r w:rsidR="00DD4C13" w:rsidRPr="002C0156">
        <w:t>.</w:t>
      </w:r>
      <w:bookmarkEnd w:id="3533"/>
    </w:p>
    <w:p w14:paraId="4D0F219A" w14:textId="77777777" w:rsidR="004D2D6C" w:rsidRPr="002C0156" w:rsidRDefault="00F00671" w:rsidP="00F84F10">
      <w:pPr>
        <w:pStyle w:val="Heading5"/>
        <w:numPr>
          <w:ilvl w:val="4"/>
          <w:numId w:val="3"/>
        </w:numPr>
      </w:pPr>
      <w:r w:rsidRPr="002C0156">
        <w:t xml:space="preserve">The MCO must report to the STATE or CMS information related to business </w:t>
      </w:r>
      <w:r w:rsidR="00C531E9" w:rsidRPr="002C0156">
        <w:t>transactions with</w:t>
      </w:r>
      <w:r w:rsidRPr="002C0156">
        <w:t xml:space="preserve"> </w:t>
      </w:r>
      <w:r w:rsidR="00136CB2" w:rsidRPr="002C0156">
        <w:t>Subcontractor</w:t>
      </w:r>
      <w:r w:rsidR="005A4B56" w:rsidRPr="002C0156">
        <w:t>s (as defined below) [</w:t>
      </w:r>
      <w:r w:rsidRPr="002C0156">
        <w:t>42 CFR §455.105(b)</w:t>
      </w:r>
      <w:r w:rsidR="005A4B56" w:rsidRPr="002C0156">
        <w:t>]</w:t>
      </w:r>
      <w:r w:rsidR="004D2D6C" w:rsidRPr="002C0156">
        <w:t xml:space="preserve"> </w:t>
      </w:r>
    </w:p>
    <w:p w14:paraId="7B1AA892" w14:textId="5888EEAE" w:rsidR="00F00671" w:rsidRPr="002C0156" w:rsidRDefault="004D2D6C" w:rsidP="00F84F10">
      <w:pPr>
        <w:pStyle w:val="Heading6"/>
      </w:pPr>
      <w:r w:rsidRPr="002C0156">
        <w:t xml:space="preserve"> </w:t>
      </w:r>
      <w:r w:rsidR="00F00671" w:rsidRPr="002C0156">
        <w:t xml:space="preserve">The ownership of any </w:t>
      </w:r>
      <w:r w:rsidR="00136CB2" w:rsidRPr="002C0156">
        <w:t>Subcontractor</w:t>
      </w:r>
      <w:r w:rsidR="00F00671" w:rsidRPr="002C0156">
        <w:t xml:space="preserve"> with whom the MCO has had business transactions totaling more than twenty-five thousand dollars ($25,000) during the twelve (12) month period ending on the date of the request; and</w:t>
      </w:r>
    </w:p>
    <w:p w14:paraId="46BF5360" w14:textId="77777777" w:rsidR="00DD4C13" w:rsidRPr="002C0156" w:rsidRDefault="00F00671" w:rsidP="00F84F10">
      <w:pPr>
        <w:pStyle w:val="Heading6"/>
      </w:pPr>
      <w:r w:rsidRPr="002C0156">
        <w:t xml:space="preserve">Any significant business transactions ($25,000 or five percent (5%) of the MCO’s total operating expenses, whichever is less) between the MCO and any wholly owned supplier, or between the MCO and any </w:t>
      </w:r>
      <w:r w:rsidR="00136CB2" w:rsidRPr="002C0156">
        <w:t>Subcontractor</w:t>
      </w:r>
      <w:r w:rsidRPr="002C0156">
        <w:t>, during the five (5) year period ending on the date of the request</w:t>
      </w:r>
      <w:r w:rsidR="00DD4C13" w:rsidRPr="002C0156">
        <w:t>.</w:t>
      </w:r>
    </w:p>
    <w:p w14:paraId="502997C6" w14:textId="79D04A4D" w:rsidR="00F00671" w:rsidRPr="002C0156" w:rsidRDefault="00F00671" w:rsidP="00F84F10">
      <w:pPr>
        <w:pStyle w:val="Heading6"/>
      </w:pPr>
      <w:r w:rsidRPr="002C0156">
        <w:t xml:space="preserve">Any sale or exchange, or leasing of any property between the MCO and a party in interest as defined under 42 USC §300e-17, paragraph (b); </w:t>
      </w:r>
    </w:p>
    <w:p w14:paraId="66B05B72" w14:textId="77777777" w:rsidR="00F00671" w:rsidRPr="002C0156" w:rsidRDefault="00F00671" w:rsidP="00F84F10">
      <w:pPr>
        <w:pStyle w:val="Heading6"/>
      </w:pPr>
      <w:r w:rsidRPr="002C0156">
        <w:lastRenderedPageBreak/>
        <w:t>Any furnishing for consideration of goods, services (including management services), or facilities between the MCO and a party in interest, not including salaries paid to employees for services provided in the normal course of their employment; and</w:t>
      </w:r>
    </w:p>
    <w:p w14:paraId="3685CB66" w14:textId="77777777" w:rsidR="00DD4C13" w:rsidRPr="002C0156" w:rsidRDefault="00F00671" w:rsidP="00F84F10">
      <w:pPr>
        <w:pStyle w:val="Heading6"/>
      </w:pPr>
      <w:r w:rsidRPr="002C0156">
        <w:t>Any lending of money or other extension of credit between the MCE and a party in interest</w:t>
      </w:r>
      <w:r w:rsidR="00DD4C13" w:rsidRPr="002C0156">
        <w:t>.</w:t>
      </w:r>
    </w:p>
    <w:p w14:paraId="294B434D" w14:textId="77777777" w:rsidR="00DD4C13" w:rsidRPr="002C0156" w:rsidRDefault="00F00671" w:rsidP="00F84F10">
      <w:pPr>
        <w:pStyle w:val="4bodytext"/>
      </w:pPr>
      <w:r w:rsidRPr="002C0156">
        <w:t xml:space="preserve">For purposes of </w:t>
      </w:r>
      <w:r w:rsidR="00A863E0" w:rsidRPr="002C0156">
        <w:t xml:space="preserve">this </w:t>
      </w:r>
      <w:r w:rsidRPr="002C0156">
        <w:t xml:space="preserve">section, 42 CFR §455.101 defines </w:t>
      </w:r>
      <w:r w:rsidR="00136CB2" w:rsidRPr="002C0156">
        <w:t>Subcontractor</w:t>
      </w:r>
      <w:r w:rsidRPr="002C0156">
        <w:t xml:space="preserve"> as an individual, agency, or organization to which a disclosing entity has contracted or delegated some of its management functions or responsibilities of providing medical care to its Enrollees</w:t>
      </w:r>
      <w:r w:rsidR="00DD4C13" w:rsidRPr="002C0156">
        <w:t>.</w:t>
      </w:r>
    </w:p>
    <w:p w14:paraId="0A3BF8B7" w14:textId="77777777" w:rsidR="00DD4C13" w:rsidRPr="002C0156" w:rsidRDefault="003B5F8D" w:rsidP="00F84F10">
      <w:pPr>
        <w:pStyle w:val="Heading3"/>
      </w:pPr>
      <w:bookmarkStart w:id="3534" w:name="_Toc209615541"/>
      <w:r w:rsidRPr="002C0156">
        <w:t>Disclosure of Ownership and Management Information (Subcontractors)</w:t>
      </w:r>
      <w:r w:rsidR="00DD4C13" w:rsidRPr="002C0156">
        <w:t>.</w:t>
      </w:r>
      <w:bookmarkEnd w:id="3534"/>
    </w:p>
    <w:p w14:paraId="44283D98" w14:textId="4B294B56" w:rsidR="003B5F8D" w:rsidRPr="002C0156" w:rsidRDefault="003B5F8D" w:rsidP="00F84F10">
      <w:pPr>
        <w:pStyle w:val="3bodytext"/>
      </w:pPr>
      <w:r w:rsidRPr="002C0156">
        <w:t xml:space="preserve">In order to assure compliance with 42 CFR §455.104, the MCO, before entering into or renewing a contract with a </w:t>
      </w:r>
      <w:r w:rsidR="00136CB2" w:rsidRPr="002C0156">
        <w:t>Subcontractor</w:t>
      </w:r>
      <w:r w:rsidRPr="002C0156">
        <w:t xml:space="preserve">, must request the following information: </w:t>
      </w:r>
    </w:p>
    <w:p w14:paraId="56CFBE38" w14:textId="5363C96E" w:rsidR="003B5F8D" w:rsidRPr="002C0156" w:rsidRDefault="003B5F8D" w:rsidP="00F84F10">
      <w:pPr>
        <w:pStyle w:val="Heading5"/>
      </w:pPr>
      <w:bookmarkStart w:id="3535" w:name="_Ref517695355"/>
      <w:r w:rsidRPr="002C0156">
        <w:t xml:space="preserve">The name, address, date of birth, social security number (in the case of an individual), and tax identification number (in the case of a corporation) of each Person with an Ownership or Control Interest in the disclosing entity or in any </w:t>
      </w:r>
      <w:r w:rsidR="00136CB2" w:rsidRPr="002C0156">
        <w:t>Subcontractor</w:t>
      </w:r>
      <w:r w:rsidRPr="002C0156">
        <w:t xml:space="preserve"> in which the disclosing entity has direct or indirect ownership of five percent (5%) or more</w:t>
      </w:r>
      <w:r w:rsidR="00723776" w:rsidRPr="002C0156">
        <w:t xml:space="preserve">.  </w:t>
      </w:r>
      <w:r w:rsidRPr="002C0156">
        <w:t>The address for corporate entities must include primary business address, every business location and P.O</w:t>
      </w:r>
      <w:r w:rsidR="00723776" w:rsidRPr="002C0156">
        <w:t xml:space="preserve">. </w:t>
      </w:r>
      <w:r w:rsidRPr="002C0156">
        <w:t>Box address;</w:t>
      </w:r>
      <w:bookmarkEnd w:id="3535"/>
    </w:p>
    <w:p w14:paraId="7AC15304" w14:textId="4027E803" w:rsidR="003B5F8D" w:rsidRPr="002C0156" w:rsidRDefault="003B5F8D" w:rsidP="00F84F10">
      <w:pPr>
        <w:pStyle w:val="Heading5"/>
      </w:pPr>
      <w:r w:rsidRPr="002C0156">
        <w:t>A statement as to whether any Person with an Ownership or Control Interest in the disclosing entity as identified in</w:t>
      </w:r>
      <w:r w:rsidR="003D360B" w:rsidRPr="002C0156">
        <w:t xml:space="preserve"> </w:t>
      </w:r>
      <w:r w:rsidR="00273B6C">
        <w:t>9.5.4(1)</w:t>
      </w:r>
      <w:r w:rsidR="00723776" w:rsidRPr="002C0156">
        <w:t xml:space="preserve"> </w:t>
      </w:r>
      <w:r w:rsidRPr="002C0156">
        <w:t>is related (if an individual) to any other Person with an Ownership or Control Interest as spouse, parent, child, or sibling;</w:t>
      </w:r>
      <w:r w:rsidR="00723776" w:rsidRPr="002C0156">
        <w:t xml:space="preserve"> </w:t>
      </w:r>
    </w:p>
    <w:p w14:paraId="659AB723" w14:textId="77777777" w:rsidR="003B5F8D" w:rsidRPr="002C0156" w:rsidRDefault="003B5F8D" w:rsidP="00F84F10">
      <w:pPr>
        <w:pStyle w:val="Heading5"/>
      </w:pPr>
      <w:r w:rsidRPr="002C0156">
        <w:t>The name of any other disclosing entity, in which a Person with an Ownership or Control Interest in the disclosing entity also has an ownership or control interest; and</w:t>
      </w:r>
    </w:p>
    <w:p w14:paraId="42535D48" w14:textId="77777777" w:rsidR="00DD4C13" w:rsidRPr="002C0156" w:rsidRDefault="003B5F8D" w:rsidP="00F84F10">
      <w:pPr>
        <w:pStyle w:val="Heading5"/>
      </w:pPr>
      <w:r w:rsidRPr="002C0156">
        <w:t>The name, address, date of birth, and social security number of any Managing Employee of the disclosing entity</w:t>
      </w:r>
      <w:r w:rsidR="00DD4C13" w:rsidRPr="002C0156">
        <w:t>.</w:t>
      </w:r>
    </w:p>
    <w:p w14:paraId="7893B33C" w14:textId="77777777" w:rsidR="00DD4C13" w:rsidRPr="002C0156" w:rsidRDefault="003B5F8D" w:rsidP="00F84F10">
      <w:pPr>
        <w:pStyle w:val="Heading5"/>
      </w:pPr>
      <w:r w:rsidRPr="002C0156">
        <w:t xml:space="preserve">For purposes of </w:t>
      </w:r>
      <w:r w:rsidR="003D360B" w:rsidRPr="002C0156">
        <w:t xml:space="preserve">this </w:t>
      </w:r>
      <w:r w:rsidRPr="002C0156">
        <w:t xml:space="preserve">section, </w:t>
      </w:r>
      <w:r w:rsidR="00136CB2" w:rsidRPr="002C0156">
        <w:t>Subcontractor</w:t>
      </w:r>
      <w:r w:rsidRPr="002C0156">
        <w:t xml:space="preserve">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r w:rsidR="00DD4C13" w:rsidRPr="002C0156">
        <w:t>.</w:t>
      </w:r>
    </w:p>
    <w:p w14:paraId="78C2EF6B" w14:textId="1E6946B7" w:rsidR="00DD4C13" w:rsidRPr="002C0156" w:rsidRDefault="003B5F8D" w:rsidP="00F84F10">
      <w:pPr>
        <w:pStyle w:val="Heading5"/>
      </w:pPr>
      <w:r w:rsidRPr="002C0156">
        <w:t>MCO Disclosure Assurance</w:t>
      </w:r>
      <w:r w:rsidR="00723776" w:rsidRPr="002C0156">
        <w:t xml:space="preserve">.  </w:t>
      </w:r>
      <w:r w:rsidRPr="002C0156">
        <w:t xml:space="preserve">The MCO must submit to the STATE by September 1st of the Contract Year, a letter of assurance stating that the disclosure of ownership information has been requested of all </w:t>
      </w:r>
      <w:r w:rsidR="00136CB2" w:rsidRPr="002C0156">
        <w:t>Subcontractor</w:t>
      </w:r>
      <w:r w:rsidRPr="002C0156">
        <w:t xml:space="preserve">s, and reviewed by the MCO prior to MCO and </w:t>
      </w:r>
      <w:r w:rsidR="00136CB2" w:rsidRPr="002C0156">
        <w:t>Subcontractor</w:t>
      </w:r>
      <w:r w:rsidRPr="002C0156">
        <w:t xml:space="preserve"> contract renewal</w:t>
      </w:r>
      <w:r w:rsidR="00723776" w:rsidRPr="002C0156">
        <w:t xml:space="preserve">.  </w:t>
      </w:r>
      <w:r w:rsidRPr="002C0156">
        <w:t>The letter should identify all databases that were included in the review</w:t>
      </w:r>
      <w:r w:rsidR="00723776" w:rsidRPr="002C0156">
        <w:t xml:space="preserve">.  </w:t>
      </w:r>
      <w:r w:rsidRPr="002C0156">
        <w:t xml:space="preserve">A data certification pursuant to section </w:t>
      </w:r>
      <w:r w:rsidR="00273B6C">
        <w:t>11.6</w:t>
      </w:r>
      <w:r w:rsidRPr="002C0156">
        <w:t xml:space="preserve"> is required with this assurance</w:t>
      </w:r>
      <w:r w:rsidR="00DD4C13" w:rsidRPr="002C0156">
        <w:t>.</w:t>
      </w:r>
    </w:p>
    <w:p w14:paraId="4EB50A9E" w14:textId="77777777" w:rsidR="00DD4C13" w:rsidRPr="002C0156" w:rsidRDefault="003B5F8D" w:rsidP="00F84F10">
      <w:pPr>
        <w:pStyle w:val="Heading5"/>
      </w:pPr>
      <w:r w:rsidRPr="002C0156">
        <w:t xml:space="preserve"> Upon request, </w:t>
      </w:r>
      <w:r w:rsidR="00136CB2" w:rsidRPr="002C0156">
        <w:t>Subcontractor</w:t>
      </w:r>
      <w:r w:rsidRPr="002C0156">
        <w:t>s must report to the MCO information related to business transactions</w:t>
      </w:r>
      <w:r w:rsidR="00723776" w:rsidRPr="002C0156">
        <w:t xml:space="preserve">.  </w:t>
      </w:r>
      <w:r w:rsidRPr="002C0156">
        <w:t>Subcontractors must be able to submit this information to the MCO within fifteen (15) days of the date of a written request from the STATE or CMS</w:t>
      </w:r>
      <w:r w:rsidR="00723776" w:rsidRPr="002C0156">
        <w:t xml:space="preserve">.  </w:t>
      </w:r>
      <w:r w:rsidRPr="002C0156">
        <w:t xml:space="preserve">The MCO must report the information to the STATE within ten (10) days of the MCO’s receipt from the </w:t>
      </w:r>
      <w:r w:rsidR="00136CB2" w:rsidRPr="002C0156">
        <w:t>Subcontractor</w:t>
      </w:r>
      <w:r w:rsidR="00DD4C13" w:rsidRPr="002C0156">
        <w:t>.</w:t>
      </w:r>
    </w:p>
    <w:p w14:paraId="696811B5" w14:textId="77777777" w:rsidR="00DD4C13" w:rsidRPr="002C0156" w:rsidRDefault="00A32AEE" w:rsidP="00F84F10">
      <w:pPr>
        <w:pStyle w:val="Heading2"/>
      </w:pPr>
      <w:bookmarkStart w:id="3536" w:name="_Toc307481425"/>
      <w:bookmarkStart w:id="3537" w:name="_Toc307574292"/>
      <w:bookmarkStart w:id="3538" w:name="_Toc248215154"/>
      <w:bookmarkStart w:id="3539" w:name="_Toc216259037"/>
      <w:bookmarkStart w:id="3540" w:name="_Toc248291650"/>
      <w:bookmarkStart w:id="3541" w:name="_Toc279050308"/>
      <w:bookmarkStart w:id="3542" w:name="_Toc466451722"/>
      <w:bookmarkStart w:id="3543" w:name="_Toc488144652"/>
      <w:bookmarkStart w:id="3544" w:name="_Toc209615542"/>
      <w:bookmarkEnd w:id="3536"/>
      <w:bookmarkEnd w:id="3537"/>
      <w:r w:rsidRPr="002C0156">
        <w:t>Exclusions and Convicted Persons</w:t>
      </w:r>
      <w:bookmarkEnd w:id="3538"/>
      <w:bookmarkEnd w:id="3539"/>
      <w:bookmarkEnd w:id="3540"/>
      <w:bookmarkEnd w:id="3541"/>
      <w:bookmarkEnd w:id="3542"/>
      <w:bookmarkEnd w:id="3543"/>
      <w:r w:rsidR="00DD4C13" w:rsidRPr="002C0156">
        <w:t>.</w:t>
      </w:r>
      <w:bookmarkEnd w:id="3544"/>
    </w:p>
    <w:p w14:paraId="6DEFCC01" w14:textId="77777777" w:rsidR="004D2D6C" w:rsidRPr="002C0156" w:rsidRDefault="00A32AEE" w:rsidP="00F84F10">
      <w:pPr>
        <w:pStyle w:val="2bodytext"/>
      </w:pPr>
      <w:r w:rsidRPr="002C0156">
        <w:t xml:space="preserve">The MCO shall not pay for any items or services furnished, ordered or prescribed by excluded individuals or entities </w:t>
      </w:r>
      <w:r w:rsidR="005A4B56" w:rsidRPr="002C0156">
        <w:t xml:space="preserve">[Section 1903(i)(2) of the Act; </w:t>
      </w:r>
      <w:r w:rsidRPr="002C0156">
        <w:t xml:space="preserve">42 CFR </w:t>
      </w:r>
      <w:r w:rsidR="00980149" w:rsidRPr="002C0156">
        <w:t>§</w:t>
      </w:r>
      <w:r w:rsidRPr="002C0156">
        <w:t>1001.</w:t>
      </w:r>
      <w:r w:rsidR="00D57737" w:rsidRPr="002C0156">
        <w:t>1001</w:t>
      </w:r>
      <w:r w:rsidR="005A4B56" w:rsidRPr="002C0156">
        <w:t>]</w:t>
      </w:r>
      <w:r w:rsidR="004D2D6C" w:rsidRPr="002C0156">
        <w:t xml:space="preserve"> </w:t>
      </w:r>
    </w:p>
    <w:p w14:paraId="32EC8439" w14:textId="77777777" w:rsidR="004D2D6C" w:rsidRPr="002C0156" w:rsidRDefault="004D2D6C" w:rsidP="00F84F10">
      <w:pPr>
        <w:pStyle w:val="heading3NotTOClevel3"/>
      </w:pPr>
      <w:r w:rsidRPr="002C0156">
        <w:lastRenderedPageBreak/>
        <w:t xml:space="preserve"> </w:t>
      </w:r>
      <w:r w:rsidR="00A32AEE" w:rsidRPr="002C0156">
        <w:t>The MCO shall not include in their business entity a director, officer, partner or Person with a</w:t>
      </w:r>
      <w:r w:rsidR="00C2655F" w:rsidRPr="002C0156">
        <w:t xml:space="preserve">n Ownership or Control Interest, nor </w:t>
      </w:r>
      <w:r w:rsidR="00136CB2" w:rsidRPr="002C0156">
        <w:t>Subcontractor</w:t>
      </w:r>
      <w:r w:rsidR="00C2655F" w:rsidRPr="002C0156">
        <w:t xml:space="preserve">, </w:t>
      </w:r>
      <w:r w:rsidR="00A32AEE" w:rsidRPr="002C0156">
        <w:t xml:space="preserve">who is excluded from participation in Medicaid under </w:t>
      </w:r>
      <w:r w:rsidR="00980149" w:rsidRPr="002C0156">
        <w:t>§</w:t>
      </w:r>
      <w:r w:rsidR="002E1D0F" w:rsidRPr="002C0156">
        <w:t>§</w:t>
      </w:r>
      <w:r w:rsidR="00A32AEE" w:rsidRPr="002C0156">
        <w:t xml:space="preserve">1128 or 1128A of the </w:t>
      </w:r>
      <w:r w:rsidR="006C0BAF" w:rsidRPr="002C0156">
        <w:t>SSA</w:t>
      </w:r>
      <w:r w:rsidR="00723776" w:rsidRPr="002C0156">
        <w:t xml:space="preserve">.  </w:t>
      </w:r>
      <w:r w:rsidR="00A32AEE" w:rsidRPr="002C0156">
        <w:t>This includes entities owned or controlled by a sanctioned person</w:t>
      </w:r>
      <w:r w:rsidR="005A4B56" w:rsidRPr="002C0156">
        <w:t>.</w:t>
      </w:r>
      <w:r w:rsidR="00A32AEE" w:rsidRPr="002C0156">
        <w:t xml:space="preserve"> </w:t>
      </w:r>
      <w:r w:rsidR="005A4B56" w:rsidRPr="002C0156">
        <w:t>[</w:t>
      </w:r>
      <w:r w:rsidR="00A32AEE" w:rsidRPr="002C0156">
        <w:t xml:space="preserve">42 CFR </w:t>
      </w:r>
      <w:r w:rsidR="00980149" w:rsidRPr="002C0156">
        <w:t>§</w:t>
      </w:r>
      <w:r w:rsidR="00A32AEE" w:rsidRPr="002C0156">
        <w:t>1001.1001</w:t>
      </w:r>
      <w:r w:rsidR="005A4B56" w:rsidRPr="002C0156">
        <w:t>]</w:t>
      </w:r>
      <w:r w:rsidRPr="002C0156">
        <w:t xml:space="preserve"> </w:t>
      </w:r>
    </w:p>
    <w:p w14:paraId="3388E239" w14:textId="36994E0F" w:rsidR="0013376A" w:rsidRPr="002C0156" w:rsidRDefault="004D2D6C" w:rsidP="00F84F10">
      <w:pPr>
        <w:pStyle w:val="heading3NotTOClevel3"/>
      </w:pPr>
      <w:r w:rsidRPr="002C0156">
        <w:t xml:space="preserve"> </w:t>
      </w:r>
      <w:r w:rsidR="00A32AEE" w:rsidRPr="002C0156">
        <w:t xml:space="preserve">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w:t>
      </w:r>
      <w:r w:rsidR="00980149" w:rsidRPr="002C0156">
        <w:t>§</w:t>
      </w:r>
      <w:r w:rsidR="002E1D0F" w:rsidRPr="002C0156">
        <w:t>§</w:t>
      </w:r>
      <w:r w:rsidR="00A32AEE" w:rsidRPr="002C0156">
        <w:t xml:space="preserve">1128 or 1128A of the </w:t>
      </w:r>
      <w:r w:rsidR="006C0BAF" w:rsidRPr="002C0156">
        <w:t>SSA</w:t>
      </w:r>
      <w:r w:rsidR="00723776" w:rsidRPr="002C0156">
        <w:t xml:space="preserve">.  </w:t>
      </w:r>
      <w:r w:rsidR="00A32AEE" w:rsidRPr="002C0156">
        <w:t>Significant and material services include, but are not limited to health care, utilization review, medical social work, or administrative services</w:t>
      </w:r>
      <w:r w:rsidR="00723776" w:rsidRPr="002C0156">
        <w:t xml:space="preserve">.  </w:t>
      </w:r>
      <w:r w:rsidR="005A4B56" w:rsidRPr="002C0156">
        <w:rPr>
          <w:rFonts w:eastAsia="Calibri" w:cs="Times New Roman"/>
        </w:rPr>
        <w:t>[42 CFR 438.602]</w:t>
      </w:r>
    </w:p>
    <w:p w14:paraId="688C861A" w14:textId="77777777" w:rsidR="004D2D6C" w:rsidRPr="002C0156" w:rsidRDefault="00A32AEE" w:rsidP="00F84F10">
      <w:pPr>
        <w:pStyle w:val="heading3NotTOClevel3"/>
      </w:pPr>
      <w:r w:rsidRPr="002C0156">
        <w:t>The MCO shall not have any</w:t>
      </w:r>
      <w:r w:rsidR="00723776" w:rsidRPr="002C0156">
        <w:t xml:space="preserve"> </w:t>
      </w:r>
      <w:r w:rsidR="00795915" w:rsidRPr="002C0156">
        <w:t xml:space="preserve">business relationship with </w:t>
      </w:r>
      <w:r w:rsidRPr="002C0156">
        <w:t>agents, Managing Employee</w:t>
      </w:r>
      <w:r w:rsidR="00EB36A7" w:rsidRPr="002C0156">
        <w:t>s</w:t>
      </w:r>
      <w:r w:rsidRPr="002C0156">
        <w:t>, or Persons with an Ownership or Control Interests who have been convicted of a criminal offense related to that person’s involvement in any program under Medicare, Medicaid, or the Title XX services program</w:t>
      </w:r>
      <w:r w:rsidR="005A4B56" w:rsidRPr="002C0156">
        <w:t>.</w:t>
      </w:r>
      <w:r w:rsidR="00EB36A7" w:rsidRPr="002C0156">
        <w:t xml:space="preserve"> </w:t>
      </w:r>
      <w:r w:rsidR="005A4B56" w:rsidRPr="002C0156">
        <w:t>[</w:t>
      </w:r>
      <w:r w:rsidR="00EB36A7" w:rsidRPr="002C0156">
        <w:t xml:space="preserve">42 CFR </w:t>
      </w:r>
      <w:r w:rsidR="00980149" w:rsidRPr="002C0156">
        <w:t>§</w:t>
      </w:r>
      <w:r w:rsidR="00EB36A7" w:rsidRPr="002C0156">
        <w:t>455.106</w:t>
      </w:r>
      <w:r w:rsidR="005A4B56" w:rsidRPr="002C0156">
        <w:t>]</w:t>
      </w:r>
      <w:r w:rsidR="004D2D6C" w:rsidRPr="002C0156">
        <w:t xml:space="preserve"> </w:t>
      </w:r>
    </w:p>
    <w:p w14:paraId="3DC727FB" w14:textId="720179F2" w:rsidR="00524485" w:rsidRPr="002C0156" w:rsidRDefault="004D2D6C" w:rsidP="00F84F10">
      <w:pPr>
        <w:pStyle w:val="heading3NotTOClevel3"/>
      </w:pPr>
      <w:r w:rsidRPr="002C0156">
        <w:t xml:space="preserve"> </w:t>
      </w:r>
      <w:r w:rsidR="00A32AEE" w:rsidRPr="002C0156">
        <w:t>The MCO shall report to the STATE,</w:t>
      </w:r>
      <w:r w:rsidR="00524485" w:rsidRPr="002C0156">
        <w:t xml:space="preserve"> within ten (10) </w:t>
      </w:r>
      <w:r w:rsidR="009B6A6A" w:rsidRPr="002C0156">
        <w:t>business days</w:t>
      </w:r>
      <w:r w:rsidR="00524485" w:rsidRPr="002C0156">
        <w:t xml:space="preserve"> of receipt of the following:</w:t>
      </w:r>
      <w:r w:rsidR="00723776" w:rsidRPr="002C0156">
        <w:t xml:space="preserve"> </w:t>
      </w:r>
    </w:p>
    <w:p w14:paraId="3DC727FC" w14:textId="161DD8C5" w:rsidR="00A32AEE" w:rsidRPr="002C0156" w:rsidRDefault="00A32AEE" w:rsidP="00F84F10">
      <w:pPr>
        <w:pStyle w:val="Heading5"/>
      </w:pPr>
      <w:r w:rsidRPr="002C0156">
        <w:t>Any information regarding excluded or convicted individuals or entities</w:t>
      </w:r>
      <w:r w:rsidR="00EB36A7" w:rsidRPr="002C0156">
        <w:t>, including those in paragraph (D) above</w:t>
      </w:r>
      <w:r w:rsidRPr="002C0156">
        <w:t>; and</w:t>
      </w:r>
      <w:r w:rsidR="00723776" w:rsidRPr="002C0156">
        <w:t xml:space="preserve"> </w:t>
      </w:r>
    </w:p>
    <w:p w14:paraId="3253B3AE" w14:textId="77777777" w:rsidR="00DD4C13" w:rsidRPr="002C0156" w:rsidRDefault="00A32AEE" w:rsidP="00F84F10">
      <w:pPr>
        <w:pStyle w:val="Heading5"/>
      </w:pPr>
      <w:r w:rsidRPr="002C0156">
        <w:t>Any occurrence of an excluded, convicted, or unlicensed entity or individual who applies to participate as a Provider</w:t>
      </w:r>
      <w:r w:rsidR="00DD4C13" w:rsidRPr="002C0156">
        <w:t>.</w:t>
      </w:r>
    </w:p>
    <w:p w14:paraId="1814CCDE" w14:textId="2BC7E497" w:rsidR="00DD4C13" w:rsidRPr="002C0156" w:rsidRDefault="00A32AEE" w:rsidP="00F84F10">
      <w:pPr>
        <w:pStyle w:val="heading3NotTOClevel3"/>
      </w:pPr>
      <w:r w:rsidRPr="002C0156">
        <w:t xml:space="preserve">The MCO shall promptly notify the STATE of any administrative action it takes to limit participation of a Provider in the Medicaid program as mandated by 42 CFR </w:t>
      </w:r>
      <w:r w:rsidR="00980149" w:rsidRPr="002C0156">
        <w:t>§</w:t>
      </w:r>
      <w:r w:rsidR="002E1D0F" w:rsidRPr="002C0156">
        <w:t>§</w:t>
      </w:r>
      <w:r w:rsidR="00D93D90" w:rsidRPr="002C0156">
        <w:t>455.106(</w:t>
      </w:r>
      <w:r w:rsidR="00877896" w:rsidRPr="002C0156">
        <w:t>a</w:t>
      </w:r>
      <w:r w:rsidR="00D93D90" w:rsidRPr="002C0156">
        <w:t>)(2) and</w:t>
      </w:r>
      <w:r w:rsidR="00F64809" w:rsidRPr="002C0156">
        <w:t> </w:t>
      </w:r>
      <w:r w:rsidRPr="002C0156">
        <w:t>1002.</w:t>
      </w:r>
      <w:r w:rsidR="00877896" w:rsidRPr="002C0156">
        <w:t>4(a)</w:t>
      </w:r>
      <w:r w:rsidR="00DD4C13" w:rsidRPr="002C0156">
        <w:t>.</w:t>
      </w:r>
    </w:p>
    <w:p w14:paraId="72FFBC9C" w14:textId="5020DEEB" w:rsidR="005A2EC0" w:rsidRPr="002C0156" w:rsidRDefault="00BD1B72" w:rsidP="00F84F10">
      <w:pPr>
        <w:pStyle w:val="heading3NotTOClevel3"/>
      </w:pPr>
      <w:r w:rsidRPr="002C0156">
        <w:t>Long Term Services and Supports</w:t>
      </w:r>
      <w:r w:rsidR="00723776" w:rsidRPr="002C0156">
        <w:t xml:space="preserve">. </w:t>
      </w:r>
      <w:r w:rsidR="005A4B56" w:rsidRPr="002C0156">
        <w:rPr>
          <w:rFonts w:eastAsia="Calibri" w:cs="Times New Roman"/>
        </w:rPr>
        <w:t>[Minnesota Statutes, §256B.064]</w:t>
      </w:r>
      <w:r w:rsidR="00723776" w:rsidRPr="002C0156">
        <w:t xml:space="preserve"> </w:t>
      </w:r>
    </w:p>
    <w:p w14:paraId="6A688E29" w14:textId="03291588" w:rsidR="00F028E1" w:rsidRPr="002C0156" w:rsidRDefault="00F028E1" w:rsidP="00F84F10">
      <w:pPr>
        <w:pStyle w:val="Heading5"/>
      </w:pPr>
      <w:r w:rsidRPr="002C0156">
        <w:t>As part of monitoring</w:t>
      </w:r>
      <w:r w:rsidR="00986CBC" w:rsidRPr="002C0156">
        <w:t>,</w:t>
      </w:r>
      <w:r w:rsidRPr="002C0156">
        <w:t xml:space="preserve"> auditing </w:t>
      </w:r>
      <w:r w:rsidR="00986CBC" w:rsidRPr="002C0156">
        <w:t xml:space="preserve">and investigating </w:t>
      </w:r>
      <w:r w:rsidRPr="002C0156">
        <w:t xml:space="preserve">Network Providers and subcontracted services to detect Fraud, Abuse and </w:t>
      </w:r>
      <w:r w:rsidR="00121564">
        <w:t>Improper Payments</w:t>
      </w:r>
      <w:r w:rsidRPr="002C0156">
        <w:t xml:space="preserve">, the MCOs shall have mechanisms in place to review documentation maintained by providers of </w:t>
      </w:r>
      <w:r w:rsidR="00BD1B72" w:rsidRPr="002C0156">
        <w:t>long term services and supports</w:t>
      </w:r>
      <w:r w:rsidRPr="002C0156">
        <w:t xml:space="preserve"> to ensure compliance with the billing requirements set out in Minnesota Statutes,  §256B.4912.</w:t>
      </w:r>
    </w:p>
    <w:p w14:paraId="4622CEAD" w14:textId="77777777" w:rsidR="00DD4C13" w:rsidRPr="002C0156" w:rsidRDefault="005A2EC0" w:rsidP="00F84F10">
      <w:pPr>
        <w:pStyle w:val="Heading5"/>
      </w:pPr>
      <w:r w:rsidRPr="002C0156">
        <w:t xml:space="preserve">In the event of a termination </w:t>
      </w:r>
      <w:r w:rsidR="0010679B" w:rsidRPr="002C0156">
        <w:t xml:space="preserve">of a home health agency </w:t>
      </w:r>
      <w:r w:rsidRPr="002C0156">
        <w:t xml:space="preserve">due to sanction </w:t>
      </w:r>
      <w:r w:rsidR="005A4B56" w:rsidRPr="002C0156">
        <w:t xml:space="preserve">by </w:t>
      </w:r>
      <w:r w:rsidR="00C531E9" w:rsidRPr="002C0156">
        <w:t>DHS or</w:t>
      </w:r>
      <w:r w:rsidRPr="002C0156">
        <w:t xml:space="preserve"> an MCO action, the MCO must make reasonable efforts to assure that home health care agencies have provided or will provide each Enrollee with a copy of the home care bill of rights under Minnesota Statutes, §144A.44 at least thirty (30) days before terminating services to an Enrollee</w:t>
      </w:r>
      <w:r w:rsidR="00DD4C13" w:rsidRPr="002C0156">
        <w:t>.</w:t>
      </w:r>
    </w:p>
    <w:p w14:paraId="57F3B052" w14:textId="71041EE9" w:rsidR="005A2EC0" w:rsidRPr="002C0156" w:rsidRDefault="00F028E1" w:rsidP="00F84F10">
      <w:pPr>
        <w:pStyle w:val="5bodytext"/>
      </w:pPr>
      <w:r w:rsidRPr="002C0156">
        <w:t xml:space="preserve">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effective </w:t>
      </w:r>
      <w:r w:rsidR="0046227C" w:rsidRPr="002C0156">
        <w:t>August</w:t>
      </w:r>
      <w:r w:rsidRPr="002C0156">
        <w:t xml:space="preserve"> 1, 2019. [Minnesota Statutes, §256B.0651, subd. 17]</w:t>
      </w:r>
    </w:p>
    <w:p w14:paraId="2C4D7D2B" w14:textId="77777777" w:rsidR="00DD4C13" w:rsidRPr="002C0156" w:rsidRDefault="005A2EC0" w:rsidP="00F84F10">
      <w:pPr>
        <w:pStyle w:val="Heading5"/>
      </w:pPr>
      <w:r w:rsidRPr="002C0156">
        <w:t xml:space="preserve">If a home health care agency determines it is unable to continue providing services to an Enrollee because of any action under Minnesota Statutes, §256B.064, the </w:t>
      </w:r>
      <w:r w:rsidRPr="002C0156">
        <w:rPr>
          <w:rFonts w:eastAsiaTheme="minorHAnsi"/>
        </w:rPr>
        <w:t>home health care agency</w:t>
      </w:r>
      <w:r w:rsidRPr="002C0156">
        <w:t xml:space="preserve"> must notify the MCO, the Enrollee, the Enrollee’s responsible party if applicable, and the STATE thirty (30) days prior to terminating services to the Enrollee</w:t>
      </w:r>
      <w:r w:rsidR="00723776" w:rsidRPr="002C0156">
        <w:t xml:space="preserve">.  </w:t>
      </w:r>
      <w:r w:rsidRPr="002C0156">
        <w:t xml:space="preserve">The MCO and </w:t>
      </w:r>
      <w:r w:rsidRPr="002C0156">
        <w:rPr>
          <w:rFonts w:eastAsiaTheme="minorHAnsi"/>
        </w:rPr>
        <w:t>home health care agency</w:t>
      </w:r>
      <w:r w:rsidRPr="002C0156">
        <w:t xml:space="preserve"> must cooperate in supporting the Enrollee in </w:t>
      </w:r>
      <w:r w:rsidRPr="002C0156">
        <w:lastRenderedPageBreak/>
        <w:t>transitioning to another home health care provider of the Enrollee’s choice within the MCO’s network</w:t>
      </w:r>
      <w:r w:rsidR="00DD4C13" w:rsidRPr="002C0156">
        <w:t>.</w:t>
      </w:r>
    </w:p>
    <w:p w14:paraId="0AC85991" w14:textId="10F49CE5" w:rsidR="00DD4C13" w:rsidRPr="002C0156" w:rsidRDefault="005A2EC0" w:rsidP="00F84F10">
      <w:pPr>
        <w:pStyle w:val="Heading5"/>
      </w:pPr>
      <w:r w:rsidRPr="002C0156">
        <w:t xml:space="preserve">In the event of a sanction of a </w:t>
      </w:r>
      <w:r w:rsidRPr="002C0156">
        <w:rPr>
          <w:rFonts w:eastAsiaTheme="minorHAnsi"/>
        </w:rPr>
        <w:t>home health care agency</w:t>
      </w:r>
      <w:r w:rsidRPr="002C0156">
        <w:t xml:space="preserve">, a suspension of participation, or a termination of participation of a home health care agency </w:t>
      </w:r>
      <w:r w:rsidR="005A4B56" w:rsidRPr="002C0156">
        <w:t>by DHS</w:t>
      </w:r>
      <w:r w:rsidRPr="002C0156">
        <w:t xml:space="preserve"> or from the MCO, the MCO must inform the </w:t>
      </w:r>
      <w:r w:rsidR="00272562" w:rsidRPr="002C0156">
        <w:t>Ombudsperson</w:t>
      </w:r>
      <w:r w:rsidRPr="002C0156">
        <w:t xml:space="preserve"> for Managed Care for all Enrollees with care plans with the home health care agency</w:t>
      </w:r>
      <w:r w:rsidR="00723776" w:rsidRPr="002C0156">
        <w:t xml:space="preserve">.  </w:t>
      </w:r>
      <w:r w:rsidRPr="002C0156">
        <w:t>The MCO must contact Enrollees to ensure that the Enrollees are continuing to receive needed care, and that the Enrollees have been given choice of provider (within the MCO’s network) if they transfer to another home health care agency</w:t>
      </w:r>
      <w:r w:rsidR="00DD4C13" w:rsidRPr="002C0156">
        <w:t>.</w:t>
      </w:r>
    </w:p>
    <w:p w14:paraId="0124C988" w14:textId="77777777" w:rsidR="00DD4C13" w:rsidRPr="002C0156" w:rsidRDefault="001810B1" w:rsidP="00F84F10">
      <w:pPr>
        <w:pStyle w:val="Heading2"/>
      </w:pPr>
      <w:bookmarkStart w:id="3545" w:name="_Toc466451723"/>
      <w:bookmarkStart w:id="3546" w:name="_Toc488144653"/>
      <w:bookmarkStart w:id="3547" w:name="_Toc209615543"/>
      <w:r w:rsidRPr="002C0156">
        <w:t>Conflicts of Interest</w:t>
      </w:r>
      <w:bookmarkEnd w:id="3545"/>
      <w:bookmarkEnd w:id="3546"/>
      <w:r w:rsidR="00DD4C13" w:rsidRPr="002C0156">
        <w:t>.</w:t>
      </w:r>
      <w:bookmarkEnd w:id="3547"/>
    </w:p>
    <w:p w14:paraId="61ABC4B7" w14:textId="77777777" w:rsidR="00DD4C13" w:rsidRPr="002C0156" w:rsidRDefault="001810B1" w:rsidP="00F84F10">
      <w:pPr>
        <w:pStyle w:val="2bodytext"/>
      </w:pPr>
      <w:r w:rsidRPr="002C0156">
        <w:t xml:space="preserve">Pursuant to 42 CFR </w:t>
      </w:r>
      <w:r w:rsidR="00980149" w:rsidRPr="002C0156">
        <w:t>§</w:t>
      </w:r>
      <w:r w:rsidRPr="002C0156">
        <w:t>438.58</w:t>
      </w:r>
      <w:r w:rsidR="00C2655F" w:rsidRPr="002C0156">
        <w:t xml:space="preserve"> and 438.602(h)</w:t>
      </w:r>
      <w:r w:rsidRPr="002C0156">
        <w:t xml:space="preserve">, and Minnesota Statutes, </w:t>
      </w:r>
      <w:r w:rsidR="00980149" w:rsidRPr="002C0156">
        <w:t>§</w:t>
      </w:r>
      <w:r w:rsidR="005A4B56" w:rsidRPr="002C0156">
        <w:t>§</w:t>
      </w:r>
      <w:r w:rsidRPr="002C0156">
        <w:t>256B.0914</w:t>
      </w:r>
      <w:r w:rsidR="005A4B56" w:rsidRPr="002C0156">
        <w:t xml:space="preserve"> and 256B.6926, subd. 4</w:t>
      </w:r>
      <w:r w:rsidRPr="002C0156">
        <w:t xml:space="preserve">, the MCO shall have in effect conflict of interest rules at least as effective as those in </w:t>
      </w:r>
      <w:r w:rsidR="00877896" w:rsidRPr="002C0156">
        <w:t xml:space="preserve">section 27 of </w:t>
      </w:r>
      <w:r w:rsidRPr="002C0156">
        <w:t xml:space="preserve">41 USC </w:t>
      </w:r>
      <w:r w:rsidR="00980149" w:rsidRPr="002C0156">
        <w:t>§</w:t>
      </w:r>
      <w:r w:rsidRPr="002C0156">
        <w:t>423</w:t>
      </w:r>
      <w:r w:rsidR="00DD4C13" w:rsidRPr="002C0156">
        <w:t>.</w:t>
      </w:r>
    </w:p>
    <w:p w14:paraId="55493B4E" w14:textId="77777777" w:rsidR="00DD4C13" w:rsidRPr="002C0156" w:rsidRDefault="00703334" w:rsidP="00F84F10">
      <w:pPr>
        <w:pStyle w:val="Heading2"/>
      </w:pPr>
      <w:bookmarkStart w:id="3548" w:name="_Toc466451724"/>
      <w:bookmarkStart w:id="3549" w:name="_Toc488144654"/>
      <w:bookmarkStart w:id="3550" w:name="_Toc209615544"/>
      <w:r w:rsidRPr="002C0156">
        <w:t>Federal Audit Requirements and Debarment Information</w:t>
      </w:r>
      <w:bookmarkEnd w:id="3548"/>
      <w:bookmarkEnd w:id="3549"/>
      <w:r w:rsidR="00DD4C13" w:rsidRPr="002C0156">
        <w:t>.</w:t>
      </w:r>
      <w:bookmarkEnd w:id="3550"/>
    </w:p>
    <w:p w14:paraId="4B7B751A" w14:textId="77777777" w:rsidR="00DD4C13" w:rsidRPr="002C0156" w:rsidRDefault="00703334" w:rsidP="00F84F10">
      <w:pPr>
        <w:pStyle w:val="Heading3"/>
      </w:pPr>
      <w:bookmarkStart w:id="3551" w:name="_Toc466451725"/>
      <w:bookmarkStart w:id="3552" w:name="_Toc488144655"/>
      <w:bookmarkStart w:id="3553" w:name="_Toc209615545"/>
      <w:r w:rsidRPr="002C0156">
        <w:t>Single Audit Act</w:t>
      </w:r>
      <w:bookmarkEnd w:id="3551"/>
      <w:bookmarkEnd w:id="3552"/>
      <w:r w:rsidR="00DD4C13" w:rsidRPr="002C0156">
        <w:t>.</w:t>
      </w:r>
      <w:bookmarkEnd w:id="3553"/>
    </w:p>
    <w:p w14:paraId="21865A4E" w14:textId="77777777" w:rsidR="00DD4C13" w:rsidRPr="002C0156" w:rsidRDefault="00703334" w:rsidP="00F84F10">
      <w:pPr>
        <w:pStyle w:val="3bodytext"/>
      </w:pPr>
      <w:r w:rsidRPr="002C0156">
        <w:t xml:space="preserve">MCO will certify that it will comply with </w:t>
      </w:r>
      <w:r w:rsidR="00E75933" w:rsidRPr="002C0156">
        <w:t xml:space="preserve">federal procurement regulations </w:t>
      </w:r>
      <w:r w:rsidRPr="002C0156">
        <w:t>as applicable</w:t>
      </w:r>
      <w:r w:rsidR="00723776" w:rsidRPr="002C0156">
        <w:t xml:space="preserve">.  </w:t>
      </w:r>
      <w:r w:rsidRPr="002C0156">
        <w:t>The MCO shall obtain a financial and compliance audit made in accordance with the Single Audit Act,</w:t>
      </w:r>
      <w:r w:rsidR="006F6B91" w:rsidRPr="002C0156">
        <w:t xml:space="preserve"> and Code of Federal Regulations, title 2, subtitle A, chapter II, part 200</w:t>
      </w:r>
      <w:r w:rsidRPr="002C0156">
        <w:t>, as applicable</w:t>
      </w:r>
      <w:r w:rsidR="00723776" w:rsidRPr="002C0156">
        <w:t xml:space="preserve">.  </w:t>
      </w:r>
      <w:r w:rsidRPr="002C0156">
        <w:t>Failure to comply with these requirements could result in forfeiture of federal funds</w:t>
      </w:r>
      <w:r w:rsidR="00DD4C13" w:rsidRPr="002C0156">
        <w:t>.</w:t>
      </w:r>
    </w:p>
    <w:p w14:paraId="2BF73816" w14:textId="77777777" w:rsidR="00DD4C13" w:rsidRPr="002C0156" w:rsidRDefault="00703334" w:rsidP="00F84F10">
      <w:pPr>
        <w:pStyle w:val="Heading3"/>
      </w:pPr>
      <w:bookmarkStart w:id="3554" w:name="_Toc466451726"/>
      <w:bookmarkStart w:id="3555" w:name="_Toc488144656"/>
      <w:bookmarkStart w:id="3556" w:name="_Toc209615546"/>
      <w:r w:rsidRPr="002C0156">
        <w:t>Debarment, Suspension and Responsibility Certification</w:t>
      </w:r>
      <w:bookmarkEnd w:id="3554"/>
      <w:bookmarkEnd w:id="3555"/>
      <w:r w:rsidR="00DD4C13" w:rsidRPr="002C0156">
        <w:t>.</w:t>
      </w:r>
      <w:bookmarkEnd w:id="3556"/>
    </w:p>
    <w:p w14:paraId="26C76861" w14:textId="77777777" w:rsidR="00DD4C13" w:rsidRPr="002C0156" w:rsidRDefault="00703334" w:rsidP="00F84F10">
      <w:pPr>
        <w:pStyle w:val="3bodytext"/>
      </w:pPr>
      <w:r w:rsidRPr="002C0156">
        <w:t xml:space="preserve">Federal Regulation 45 CFR </w:t>
      </w:r>
      <w:r w:rsidR="00980149" w:rsidRPr="002C0156">
        <w:t>§</w:t>
      </w:r>
      <w:r w:rsidRPr="002C0156">
        <w:t>92.35 prohibits the STATE from purchasing goods or services with federal money from vendors who have been suspended or debarred by the federal government</w:t>
      </w:r>
      <w:r w:rsidR="00723776" w:rsidRPr="002C0156">
        <w:t xml:space="preserve">.  </w:t>
      </w:r>
      <w:r w:rsidRPr="002C0156">
        <w:t xml:space="preserve">Similarly, Minnesota </w:t>
      </w:r>
      <w:r w:rsidR="00D93D90" w:rsidRPr="002C0156">
        <w:t xml:space="preserve">Statutes, </w:t>
      </w:r>
      <w:r w:rsidR="00980149" w:rsidRPr="002C0156">
        <w:t>§</w:t>
      </w:r>
      <w:r w:rsidRPr="002C0156">
        <w:t xml:space="preserve">16C.03, </w:t>
      </w:r>
      <w:r w:rsidR="008C6718" w:rsidRPr="002C0156">
        <w:t>subd. </w:t>
      </w:r>
      <w:r w:rsidRPr="002C0156">
        <w:t>2, provides the Minnesota Commissioner of Administration with the authority to debar and suspend vendors who seek to contract with the STATE</w:t>
      </w:r>
      <w:r w:rsidR="00723776" w:rsidRPr="002C0156">
        <w:t xml:space="preserve">.  </w:t>
      </w:r>
      <w:r w:rsidRPr="002C0156">
        <w:t>Vendors may be suspended or debarred when it is determined, through a duly authorized hearing process, that they have abused the public trust in a serious manner</w:t>
      </w:r>
      <w:r w:rsidR="00DD4C13" w:rsidRPr="002C0156">
        <w:t>.</w:t>
      </w:r>
    </w:p>
    <w:p w14:paraId="34D560B4" w14:textId="73A54192" w:rsidR="008004B8" w:rsidRPr="002C0156" w:rsidRDefault="008004B8" w:rsidP="00F84F10">
      <w:pPr>
        <w:pStyle w:val="3bodytext"/>
      </w:pPr>
      <w:r w:rsidRPr="002C0156">
        <w:t>For purposes of this section, “principals” includes any director, officer, or partner of the MCO</w:t>
      </w:r>
      <w:r w:rsidR="00C531E9" w:rsidRPr="002C0156">
        <w:t>.</w:t>
      </w:r>
      <w:r w:rsidRPr="002C0156">
        <w:t xml:space="preserve"> </w:t>
      </w:r>
      <w:r w:rsidR="005A4B56" w:rsidRPr="002C0156">
        <w:t>[</w:t>
      </w:r>
      <w:r w:rsidRPr="002C0156">
        <w:t xml:space="preserve">42 </w:t>
      </w:r>
      <w:r w:rsidR="002E1D0F" w:rsidRPr="002C0156">
        <w:t>§</w:t>
      </w:r>
      <w:r w:rsidRPr="002C0156">
        <w:t xml:space="preserve">CFR 438.610(a)(1) and (2); 42 CFR </w:t>
      </w:r>
      <w:r w:rsidR="002E1D0F" w:rsidRPr="002C0156">
        <w:t>§</w:t>
      </w:r>
      <w:r w:rsidRPr="002C0156">
        <w:t>438.610(c)(1) and Executive Order No</w:t>
      </w:r>
      <w:r w:rsidR="00723776" w:rsidRPr="002C0156">
        <w:t xml:space="preserve">.  </w:t>
      </w:r>
      <w:r w:rsidRPr="002C0156">
        <w:t>12549</w:t>
      </w:r>
      <w:r w:rsidR="005A4B56" w:rsidRPr="002C0156">
        <w:t>]</w:t>
      </w:r>
    </w:p>
    <w:p w14:paraId="243BD3A3" w14:textId="77777777" w:rsidR="008004B8" w:rsidRPr="002C0156" w:rsidRDefault="008004B8" w:rsidP="00F84F10">
      <w:pPr>
        <w:pStyle w:val="3bodytext"/>
      </w:pPr>
    </w:p>
    <w:p w14:paraId="4FE0137B" w14:textId="7FD8CBDC" w:rsidR="00C453E7" w:rsidRPr="002C0156" w:rsidRDefault="00703334" w:rsidP="00F84F10">
      <w:pPr>
        <w:jc w:val="center"/>
        <w:rPr>
          <w:b/>
          <w:bCs/>
          <w:smallCaps/>
        </w:rPr>
      </w:pPr>
      <w:r w:rsidRPr="002C0156">
        <w:rPr>
          <w:b/>
          <w:bCs/>
          <w:smallCaps/>
        </w:rPr>
        <w:t>BY SIGNING THIS CONTRACT, MCO CERTIFIES THAT IT AND ITS PRINCIPALS:</w:t>
      </w:r>
      <w:r w:rsidR="00C453E7" w:rsidRPr="002C0156">
        <w:rPr>
          <w:b/>
          <w:bCs/>
          <w:smallCaps/>
        </w:rPr>
        <w:t xml:space="preserve"> </w:t>
      </w:r>
    </w:p>
    <w:p w14:paraId="0BB9A691" w14:textId="77777777" w:rsidR="00C453E7" w:rsidRPr="002C0156" w:rsidRDefault="00C453E7" w:rsidP="00F84F10"/>
    <w:p w14:paraId="40F49F8B" w14:textId="218B804D" w:rsidR="00703334" w:rsidRPr="002C0156" w:rsidRDefault="00703334" w:rsidP="00F84F10">
      <w:pPr>
        <w:pStyle w:val="Heading4"/>
      </w:pPr>
      <w:r w:rsidRPr="002C0156">
        <w:t>Are not presently debarred, suspended, proposed for debarment, declared ineligible, or voluntarily excluded from transacting business by or with any federal, state or local governmental department or agency; and</w:t>
      </w:r>
    </w:p>
    <w:p w14:paraId="03997A08" w14:textId="20DDA437" w:rsidR="00703334" w:rsidRPr="002C0156" w:rsidRDefault="00723776" w:rsidP="00F84F10">
      <w:pPr>
        <w:pStyle w:val="Heading4"/>
      </w:pPr>
      <w:r w:rsidRPr="002C0156">
        <w:t xml:space="preserve"> </w:t>
      </w:r>
      <w:r w:rsidR="00703334" w:rsidRPr="002C0156">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31EB32EA" w14:textId="5CEF64C4" w:rsidR="00703334" w:rsidRPr="002C0156" w:rsidRDefault="00723776" w:rsidP="00F84F10">
      <w:pPr>
        <w:pStyle w:val="Heading4"/>
      </w:pPr>
      <w:r w:rsidRPr="002C0156">
        <w:t xml:space="preserve"> </w:t>
      </w:r>
      <w:r w:rsidR="00703334" w:rsidRPr="002C0156">
        <w:t xml:space="preserve">Are not presently indicted or otherwise criminally or civilly charged by a governmental entity for: 1) commission of fraud or a criminal offense in connection with obtaining, attempting to obtain or performing a public (federal, state or local) transaction; 2) violating </w:t>
      </w:r>
      <w:r w:rsidR="00703334" w:rsidRPr="002C0156">
        <w:lastRenderedPageBreak/>
        <w:t>any federal or state antitrust statutes; or 3) committing embezzlement, theft, forgery, bribery, falsification or destruction of records, making false statements or receiving stolen property;</w:t>
      </w:r>
    </w:p>
    <w:p w14:paraId="270D02B7" w14:textId="5A1F4F97" w:rsidR="00703334" w:rsidRPr="002C0156" w:rsidRDefault="00723776" w:rsidP="00F84F10">
      <w:pPr>
        <w:pStyle w:val="Heading4"/>
      </w:pPr>
      <w:r w:rsidRPr="002C0156">
        <w:t xml:space="preserve"> </w:t>
      </w:r>
      <w:r w:rsidR="00703334" w:rsidRPr="002C0156">
        <w:t xml:space="preserve">Are not aware of any information and possess no knowledge that any </w:t>
      </w:r>
      <w:r w:rsidR="00136CB2" w:rsidRPr="002C0156">
        <w:t>Subcontractor</w:t>
      </w:r>
      <w:r w:rsidR="00703334" w:rsidRPr="002C0156">
        <w:t xml:space="preserve">(s) that will perform work pursuant to this </w:t>
      </w:r>
      <w:r w:rsidR="00CB5606" w:rsidRPr="002C0156">
        <w:t>C</w:t>
      </w:r>
      <w:r w:rsidR="00703334" w:rsidRPr="002C0156">
        <w:t>ontract are in violation of any of the certifications set forth above; and</w:t>
      </w:r>
    </w:p>
    <w:p w14:paraId="469A751C" w14:textId="77777777" w:rsidR="00DD4C13" w:rsidRPr="002C0156" w:rsidRDefault="00723776" w:rsidP="00F84F10">
      <w:pPr>
        <w:pStyle w:val="Heading4"/>
      </w:pPr>
      <w:r w:rsidRPr="002C0156">
        <w:t xml:space="preserve"> </w:t>
      </w:r>
      <w:r w:rsidR="00703334" w:rsidRPr="002C0156">
        <w:t>Shall immediately give written notice to the STATE should the MCO come under investigation for allegations of:</w:t>
      </w:r>
      <w:r w:rsidRPr="002C0156">
        <w:t xml:space="preserve"> </w:t>
      </w:r>
      <w:r w:rsidR="00703334" w:rsidRPr="002C0156">
        <w:t>1) fraud or a criminal offense in connection with obtaining, attempting to obtain, or performing a public (federal, state or local government) transaction; 2) violating any federal or state antitrust statutes; or 3) committing embezzlement, theft, forgery, bribery, falsification or destruction of records, making false statements or receiving stolen property</w:t>
      </w:r>
      <w:r w:rsidR="00DD4C13" w:rsidRPr="002C0156">
        <w:t>.</w:t>
      </w:r>
    </w:p>
    <w:p w14:paraId="726AD416" w14:textId="77777777" w:rsidR="00DD4C13" w:rsidRPr="002C0156" w:rsidRDefault="00A32AEE" w:rsidP="00F84F10">
      <w:pPr>
        <w:pStyle w:val="Heading2"/>
      </w:pPr>
      <w:bookmarkStart w:id="3557" w:name="_Toc246467911"/>
      <w:bookmarkStart w:id="3558" w:name="_Toc248291222"/>
      <w:bookmarkStart w:id="3559" w:name="_Toc248291651"/>
      <w:bookmarkStart w:id="3560" w:name="_Toc248215155"/>
      <w:bookmarkStart w:id="3561" w:name="_Toc216259039"/>
      <w:bookmarkStart w:id="3562" w:name="_Toc248291653"/>
      <w:bookmarkStart w:id="3563" w:name="_Toc466451727"/>
      <w:bookmarkStart w:id="3564" w:name="_Toc488144657"/>
      <w:bookmarkStart w:id="3565" w:name="_Toc209615547"/>
      <w:bookmarkEnd w:id="3557"/>
      <w:bookmarkEnd w:id="3558"/>
      <w:bookmarkEnd w:id="3559"/>
      <w:r w:rsidRPr="002C0156">
        <w:t xml:space="preserve">Compliance with Public </w:t>
      </w:r>
      <w:r w:rsidR="005956DB" w:rsidRPr="002C0156">
        <w:t xml:space="preserve">Health </w:t>
      </w:r>
      <w:r w:rsidRPr="002C0156">
        <w:t>Service Act</w:t>
      </w:r>
      <w:r w:rsidR="00703334" w:rsidRPr="002C0156">
        <w:t xml:space="preserve"> for SNBC</w:t>
      </w:r>
      <w:bookmarkEnd w:id="3560"/>
      <w:bookmarkEnd w:id="3561"/>
      <w:bookmarkEnd w:id="3562"/>
      <w:bookmarkEnd w:id="3563"/>
      <w:bookmarkEnd w:id="3564"/>
      <w:r w:rsidR="00DD4C13" w:rsidRPr="002C0156">
        <w:t>.</w:t>
      </w:r>
      <w:bookmarkEnd w:id="3565"/>
    </w:p>
    <w:p w14:paraId="3DC72800" w14:textId="5577DD1F" w:rsidR="00A32AEE" w:rsidRPr="002C0156" w:rsidRDefault="00A32AEE" w:rsidP="00F84F10">
      <w:pPr>
        <w:pStyle w:val="2bodytext"/>
      </w:pPr>
      <w:r w:rsidRPr="002C0156">
        <w:t>The MCO shall comply with:</w:t>
      </w:r>
    </w:p>
    <w:p w14:paraId="3DC72801" w14:textId="28BF0548" w:rsidR="00A32AEE" w:rsidRPr="002C0156" w:rsidRDefault="00A32AEE" w:rsidP="00F84F10">
      <w:pPr>
        <w:pStyle w:val="heading3NotTOClevel3"/>
      </w:pPr>
      <w:r w:rsidRPr="002C0156">
        <w:t xml:space="preserve"> Sections 1318(a) and (c) of the Public Health Services Act</w:t>
      </w:r>
      <w:r w:rsidR="00A610D3" w:rsidRPr="002C0156">
        <w:t xml:space="preserve">, 42 USC </w:t>
      </w:r>
      <w:r w:rsidR="00980149" w:rsidRPr="002C0156">
        <w:t>§</w:t>
      </w:r>
      <w:r w:rsidR="00A610D3" w:rsidRPr="002C0156">
        <w:t>300e-17(a)(2),</w:t>
      </w:r>
      <w:r w:rsidRPr="002C0156">
        <w:t xml:space="preserve"> that pertain to disclosure of certain financial information;</w:t>
      </w:r>
    </w:p>
    <w:p w14:paraId="3DC72802" w14:textId="77777777" w:rsidR="00A32AEE" w:rsidRPr="002C0156" w:rsidRDefault="00A32AEE" w:rsidP="00F84F10">
      <w:pPr>
        <w:pStyle w:val="heading3NotTOClevel3"/>
      </w:pPr>
      <w:r w:rsidRPr="002C0156">
        <w:t xml:space="preserve"> Sections 1301(c)(1) and (c)(8) of the Public Health Services Act, that relate to fiscal, administrative and management requirements and liability arrangements to protect all members of the organization; and to notify the STATE and CMS sixty (60) days prior to any changes in its insolvency arrangements; and</w:t>
      </w:r>
    </w:p>
    <w:p w14:paraId="3ACF09F2" w14:textId="77777777" w:rsidR="00DD4C13" w:rsidRPr="002C0156" w:rsidRDefault="00A32AEE" w:rsidP="00F84F10">
      <w:pPr>
        <w:pStyle w:val="heading3NotTOClevel3"/>
      </w:pPr>
      <w:r w:rsidRPr="002C0156">
        <w:t xml:space="preserve"> The reporting requirements in 42 CFR </w:t>
      </w:r>
      <w:r w:rsidR="00980149" w:rsidRPr="002C0156">
        <w:t>§</w:t>
      </w:r>
      <w:r w:rsidRPr="002C0156">
        <w:t>422.516 that pertain to the monitoring of an organization’s continued compliance</w:t>
      </w:r>
      <w:r w:rsidR="00DD4C13" w:rsidRPr="002C0156">
        <w:t>.</w:t>
      </w:r>
    </w:p>
    <w:p w14:paraId="0865AD91" w14:textId="77777777" w:rsidR="00DD4C13" w:rsidRPr="002C0156" w:rsidRDefault="00A32AEE" w:rsidP="00F84F10">
      <w:pPr>
        <w:pStyle w:val="Heading2"/>
      </w:pPr>
      <w:bookmarkStart w:id="3566" w:name="_Toc248215156"/>
      <w:bookmarkStart w:id="3567" w:name="_Toc216259040"/>
      <w:bookmarkStart w:id="3568" w:name="_Toc248291654"/>
      <w:bookmarkStart w:id="3569" w:name="_Toc466451728"/>
      <w:bookmarkStart w:id="3570" w:name="_Toc488144658"/>
      <w:bookmarkStart w:id="3571" w:name="_Toc209615548"/>
      <w:r w:rsidRPr="002C0156">
        <w:t>Receipt of Federal Funds</w:t>
      </w:r>
      <w:bookmarkEnd w:id="3566"/>
      <w:bookmarkEnd w:id="3567"/>
      <w:bookmarkEnd w:id="3568"/>
      <w:bookmarkEnd w:id="3569"/>
      <w:bookmarkEnd w:id="3570"/>
      <w:r w:rsidR="00DD4C13" w:rsidRPr="002C0156">
        <w:t>.</w:t>
      </w:r>
      <w:bookmarkEnd w:id="3571"/>
    </w:p>
    <w:p w14:paraId="515373DC" w14:textId="77777777" w:rsidR="00DD4C13" w:rsidRPr="002C0156" w:rsidRDefault="00A32AEE" w:rsidP="00F84F10">
      <w:pPr>
        <w:pStyle w:val="2bodytext"/>
      </w:pPr>
      <w:r w:rsidRPr="002C0156">
        <w:t>The MCO will receive federal payments and is therefore subject to laws which are applicable to individuals and entities receiving federal funds</w:t>
      </w:r>
      <w:r w:rsidR="00723776" w:rsidRPr="002C0156">
        <w:t xml:space="preserve">.  </w:t>
      </w:r>
      <w:r w:rsidRPr="002C0156">
        <w:t xml:space="preserve">The MCO shall inform all related entities, contractors and/or </w:t>
      </w:r>
      <w:r w:rsidR="00136CB2" w:rsidRPr="002C0156">
        <w:t>Subcontractor</w:t>
      </w:r>
      <w:r w:rsidRPr="002C0156">
        <w:t>s that payments they receive are, in whole or in part, from federal funds</w:t>
      </w:r>
      <w:r w:rsidR="00DD4C13" w:rsidRPr="002C0156">
        <w:t>.</w:t>
      </w:r>
    </w:p>
    <w:p w14:paraId="7C185265" w14:textId="77777777" w:rsidR="00DD4C13" w:rsidRPr="002C0156" w:rsidRDefault="00A32AEE" w:rsidP="00F84F10">
      <w:pPr>
        <w:pStyle w:val="Heading2"/>
      </w:pPr>
      <w:bookmarkStart w:id="3572" w:name="_Toc248215157"/>
      <w:bookmarkStart w:id="3573" w:name="_Toc216259041"/>
      <w:bookmarkStart w:id="3574" w:name="_Toc248291655"/>
      <w:bookmarkStart w:id="3575" w:name="_Toc466451729"/>
      <w:bookmarkStart w:id="3576" w:name="_Toc488144659"/>
      <w:bookmarkStart w:id="3577" w:name="_Toc209615549"/>
      <w:r w:rsidRPr="002C0156">
        <w:t>Formal Presentations</w:t>
      </w:r>
      <w:bookmarkEnd w:id="3572"/>
      <w:bookmarkEnd w:id="3573"/>
      <w:bookmarkEnd w:id="3574"/>
      <w:bookmarkEnd w:id="3575"/>
      <w:bookmarkEnd w:id="3576"/>
      <w:r w:rsidR="00DD4C13" w:rsidRPr="002C0156">
        <w:t>.</w:t>
      </w:r>
      <w:bookmarkEnd w:id="3577"/>
    </w:p>
    <w:p w14:paraId="32583E67" w14:textId="77777777" w:rsidR="00DD4C13" w:rsidRPr="002C0156" w:rsidRDefault="00A32AEE" w:rsidP="00F84F10">
      <w:pPr>
        <w:pStyle w:val="2bodytext"/>
      </w:pPr>
      <w:r w:rsidRPr="002C0156">
        <w:t xml:space="preserve">The MCO shall provide to the STATE copies of any formal presentation by the MCO or its Administrative Services Organization (ASO), including reports, statistical or analytical materials, papers, articles, professional publications, speeches, or testimony (except testimony before the Minnesota Legislature), that is based on information obtained through the administration of this </w:t>
      </w:r>
      <w:r w:rsidR="00F31D90" w:rsidRPr="002C0156">
        <w:t xml:space="preserve">SNBC </w:t>
      </w:r>
      <w:r w:rsidRPr="002C0156">
        <w:t>Contract</w:t>
      </w:r>
      <w:r w:rsidR="00DD4C13" w:rsidRPr="002C0156">
        <w:t>.</w:t>
      </w:r>
    </w:p>
    <w:p w14:paraId="65D4F0B2" w14:textId="77777777" w:rsidR="00DD4C13" w:rsidRPr="002C0156" w:rsidRDefault="00C2655F" w:rsidP="00F84F10">
      <w:pPr>
        <w:pStyle w:val="Heading2"/>
      </w:pPr>
      <w:bookmarkStart w:id="3578" w:name="_Toc466451730"/>
      <w:bookmarkStart w:id="3579" w:name="_Toc488144660"/>
      <w:bookmarkStart w:id="3580" w:name="_Ref517696390"/>
      <w:bookmarkStart w:id="3581" w:name="_Ref518048439"/>
      <w:bookmarkStart w:id="3582" w:name="_Ref76563616"/>
      <w:bookmarkStart w:id="3583" w:name="_Toc209615550"/>
      <w:r w:rsidRPr="002C0156">
        <w:t>Restricted Recipient Program</w:t>
      </w:r>
      <w:bookmarkEnd w:id="3578"/>
      <w:bookmarkEnd w:id="3579"/>
      <w:bookmarkEnd w:id="3580"/>
      <w:bookmarkEnd w:id="3581"/>
      <w:r w:rsidR="00DD4C13" w:rsidRPr="002C0156">
        <w:t>.</w:t>
      </w:r>
      <w:bookmarkEnd w:id="3582"/>
      <w:bookmarkEnd w:id="3583"/>
    </w:p>
    <w:p w14:paraId="4DD496D1" w14:textId="3C91B11B" w:rsidR="00A75391" w:rsidRPr="002C0156" w:rsidRDefault="00A75391" w:rsidP="00F84F10">
      <w:pPr>
        <w:pStyle w:val="2bodytext"/>
      </w:pPr>
      <w:r w:rsidRPr="002C0156">
        <w:t>The MCO shall place an Enrollee in the Restricted Recipient Program (RRP) for the conduct described in Minnesota Rules, Part 9505.2165</w:t>
      </w:r>
      <w:r w:rsidR="00FD4E6D" w:rsidRPr="002C0156">
        <w:t>.</w:t>
      </w:r>
      <w:r w:rsidR="00425B04">
        <w:t xml:space="preserve"> </w:t>
      </w:r>
      <w:r w:rsidR="0069715C" w:rsidRPr="002C0156">
        <w:t xml:space="preserve">Placement in the RRP means requiring that for a period of twenty-four (24) or thirty-six (36) months of eligibility, the Enrollee must obtain health services from </w:t>
      </w:r>
      <w:r w:rsidR="00F24A7C" w:rsidRPr="002C0156">
        <w:t>D</w:t>
      </w:r>
      <w:r w:rsidR="00A82AB5" w:rsidRPr="002C0156">
        <w:t>esignated Provider</w:t>
      </w:r>
      <w:r w:rsidR="002C5D4C" w:rsidRPr="002C0156">
        <w:t>s. These providers shall include one Primary Care Physician</w:t>
      </w:r>
      <w:r w:rsidR="0069715C" w:rsidRPr="002C0156">
        <w:t xml:space="preserve"> located in the Enrollee’s local trade area</w:t>
      </w:r>
      <w:r w:rsidR="002C5D4C" w:rsidRPr="002C0156">
        <w:t xml:space="preserve"> as defined by Minnesota Rules, Part 9505.0175, subp. 22; one clinic; one</w:t>
      </w:r>
      <w:r w:rsidR="0069715C" w:rsidRPr="002C0156">
        <w:t xml:space="preserve"> hospital used by the Primary Care </w:t>
      </w:r>
      <w:r w:rsidR="002C5D4C" w:rsidRPr="002C0156">
        <w:t>Physician</w:t>
      </w:r>
      <w:r w:rsidR="0069715C" w:rsidRPr="002C0156">
        <w:t xml:space="preserve">, </w:t>
      </w:r>
      <w:r w:rsidR="002C5D4C" w:rsidRPr="002C0156">
        <w:t>and one</w:t>
      </w:r>
      <w:r w:rsidR="0069715C" w:rsidRPr="002C0156">
        <w:t xml:space="preserve"> pharmacy</w:t>
      </w:r>
      <w:r w:rsidR="002C5D4C" w:rsidRPr="002C0156">
        <w:t>.</w:t>
      </w:r>
      <w:r w:rsidR="0069715C" w:rsidRPr="002C0156">
        <w:t xml:space="preserve"> </w:t>
      </w:r>
      <w:r w:rsidR="002C5D4C" w:rsidRPr="002C0156">
        <w:t xml:space="preserve">The MCO may </w:t>
      </w:r>
      <w:r w:rsidR="0069715C" w:rsidRPr="002C0156">
        <w:t xml:space="preserve">designate </w:t>
      </w:r>
      <w:r w:rsidR="002C5D4C" w:rsidRPr="002C0156">
        <w:t xml:space="preserve">other </w:t>
      </w:r>
      <w:r w:rsidR="0069715C" w:rsidRPr="002C0156">
        <w:t>Provider</w:t>
      </w:r>
      <w:r w:rsidR="002C5D4C" w:rsidRPr="002C0156">
        <w:t xml:space="preserve"> types to the extent deemed necessary.  For purposes of this section, “Primary Care Physician” means a licensed physician, or a licensed practitioner such as a licensed nurse, under contract with or employed by the MCO, who provides Primary Care as defined in section </w:t>
      </w:r>
      <w:r w:rsidR="00273B6C">
        <w:t>2.167</w:t>
      </w:r>
      <w:r w:rsidR="0069715C" w:rsidRPr="002C0156">
        <w:t>. </w:t>
      </w:r>
    </w:p>
    <w:p w14:paraId="7E5D6524" w14:textId="3EBF079D" w:rsidR="002C5D4C" w:rsidRPr="002C0156" w:rsidRDefault="00BD1B72" w:rsidP="00F84F10">
      <w:pPr>
        <w:pStyle w:val="2bodytext"/>
      </w:pPr>
      <w:r w:rsidRPr="002C0156">
        <w:lastRenderedPageBreak/>
        <w:t>The STATE shall place an Enrollee in the RRP for conduct regarding use of PCA or CFSS services described in Minnesota Statutes, §256B.0646.</w:t>
      </w:r>
      <w:r w:rsidR="00F028E1" w:rsidRPr="002C0156">
        <w:t>The MCO shall coordinate with the S</w:t>
      </w:r>
      <w:r w:rsidR="006873DD" w:rsidRPr="002C0156">
        <w:t>TATE</w:t>
      </w:r>
      <w:r w:rsidR="00F028E1" w:rsidRPr="002C0156">
        <w:t xml:space="preserve"> to implement restrictions related to use of </w:t>
      </w:r>
      <w:r w:rsidR="00671858" w:rsidRPr="002C0156">
        <w:t xml:space="preserve">PCA </w:t>
      </w:r>
      <w:r w:rsidR="004E1A2E" w:rsidRPr="002C0156">
        <w:t xml:space="preserve">or CFSS </w:t>
      </w:r>
      <w:r w:rsidR="00671858" w:rsidRPr="002C0156">
        <w:t>s</w:t>
      </w:r>
      <w:r w:rsidR="00F028E1" w:rsidRPr="002C0156">
        <w:t>ervices under Minnesota Statutes, §256B.0646.</w:t>
      </w:r>
      <w:r w:rsidR="002C5D4C" w:rsidRPr="002C0156">
        <w:t> </w:t>
      </w:r>
    </w:p>
    <w:p w14:paraId="14B9AB3F" w14:textId="77777777" w:rsidR="00DD4C13" w:rsidRPr="002C0156" w:rsidRDefault="00A75391" w:rsidP="00F84F10">
      <w:pPr>
        <w:pStyle w:val="Heading3"/>
      </w:pPr>
      <w:bookmarkStart w:id="3584" w:name="_Toc466451731"/>
      <w:bookmarkStart w:id="3585" w:name="_Toc488144661"/>
      <w:bookmarkStart w:id="3586" w:name="_Toc209615551"/>
      <w:r w:rsidRPr="002C0156">
        <w:t>Notice to Affected Enrollees</w:t>
      </w:r>
      <w:bookmarkEnd w:id="3584"/>
      <w:bookmarkEnd w:id="3585"/>
      <w:r w:rsidR="00DD4C13" w:rsidRPr="002C0156">
        <w:t>.</w:t>
      </w:r>
      <w:bookmarkEnd w:id="3586"/>
    </w:p>
    <w:p w14:paraId="0167D412" w14:textId="3522D7B3" w:rsidR="00A75391" w:rsidRPr="002C0156" w:rsidRDefault="00A75391" w:rsidP="00F84F10">
      <w:pPr>
        <w:pStyle w:val="3bodytext"/>
      </w:pPr>
      <w:r w:rsidRPr="002C0156">
        <w:t>The MCO must notify Enrollees in writing if the Enrollee is to be placed in the RRP</w:t>
      </w:r>
      <w:r w:rsidR="00723776" w:rsidRPr="002C0156">
        <w:t xml:space="preserve">.  </w:t>
      </w:r>
      <w:r w:rsidRPr="002C0156">
        <w:t>The notice must be sent at least thirty (30) days prior to placement</w:t>
      </w:r>
      <w:r w:rsidR="00723776" w:rsidRPr="002C0156">
        <w:t xml:space="preserve">.  </w:t>
      </w:r>
      <w:r w:rsidRPr="002C0156">
        <w:t>The notice to the Enrollee must state:</w:t>
      </w:r>
    </w:p>
    <w:p w14:paraId="073F563D" w14:textId="77777777" w:rsidR="00A75391" w:rsidRPr="002C0156" w:rsidRDefault="00A75391" w:rsidP="00F84F10">
      <w:pPr>
        <w:pStyle w:val="Heading4"/>
      </w:pPr>
      <w:r w:rsidRPr="002C0156">
        <w:t>Placement in the RRP will not result in a reduction of services or loss of eligibility or disenrollment from the MCO;</w:t>
      </w:r>
    </w:p>
    <w:p w14:paraId="23DC0F45" w14:textId="77777777" w:rsidR="00A75391" w:rsidRPr="002C0156" w:rsidRDefault="00A75391" w:rsidP="00F84F10">
      <w:pPr>
        <w:pStyle w:val="Heading4"/>
      </w:pPr>
      <w:r w:rsidRPr="002C0156">
        <w:t>The factual basis for placement;</w:t>
      </w:r>
    </w:p>
    <w:p w14:paraId="4C429661" w14:textId="77777777" w:rsidR="00A75391" w:rsidRPr="002C0156" w:rsidRDefault="00A75391" w:rsidP="00F84F10">
      <w:pPr>
        <w:pStyle w:val="Heading4"/>
      </w:pPr>
      <w:r w:rsidRPr="002C0156">
        <w:t xml:space="preserve">The right to dispute the MCO’s factual allegations; </w:t>
      </w:r>
    </w:p>
    <w:p w14:paraId="318FF44C" w14:textId="4EE4F70F" w:rsidR="00A75391" w:rsidRPr="002C0156" w:rsidRDefault="00A75391" w:rsidP="00F84F10">
      <w:pPr>
        <w:pStyle w:val="Heading4"/>
      </w:pPr>
      <w:r w:rsidRPr="002C0156">
        <w:t xml:space="preserve">The right to request an Appeal with the MCO and request a State </w:t>
      </w:r>
      <w:r w:rsidR="002C0BBE" w:rsidRPr="002C0156">
        <w:t>Appeal</w:t>
      </w:r>
      <w:r w:rsidRPr="002C0156">
        <w:t xml:space="preserve">, and the right to request a State </w:t>
      </w:r>
      <w:r w:rsidR="002C0BBE" w:rsidRPr="002C0156">
        <w:t>Appeal</w:t>
      </w:r>
      <w:r w:rsidRPr="002C0156">
        <w:t xml:space="preserve"> </w:t>
      </w:r>
      <w:r w:rsidR="002B1724" w:rsidRPr="002C0156">
        <w:t xml:space="preserve">after </w:t>
      </w:r>
      <w:r w:rsidRPr="002C0156">
        <w:t xml:space="preserve">exhausting the MCO’s Grievance and Appeal procedures; and </w:t>
      </w:r>
    </w:p>
    <w:p w14:paraId="2BD15DF2" w14:textId="77777777" w:rsidR="00DD4C13" w:rsidRPr="002C0156" w:rsidRDefault="00A75391" w:rsidP="00F84F10">
      <w:pPr>
        <w:pStyle w:val="Heading4"/>
      </w:pPr>
      <w:r w:rsidRPr="002C0156">
        <w:t>A reference to the Enrollee’s rights listed in the “Member Rights for Placement in the Restricted Recipient Program” document</w:t>
      </w:r>
      <w:r w:rsidR="00DD4C13" w:rsidRPr="002C0156">
        <w:t>.</w:t>
      </w:r>
    </w:p>
    <w:p w14:paraId="048F9E79" w14:textId="77777777" w:rsidR="00DD4C13" w:rsidRPr="002C0156" w:rsidRDefault="00A75391" w:rsidP="00F84F10">
      <w:pPr>
        <w:pStyle w:val="Heading3"/>
      </w:pPr>
      <w:bookmarkStart w:id="3587" w:name="_Toc466451732"/>
      <w:bookmarkStart w:id="3588" w:name="_Toc488144662"/>
      <w:bookmarkStart w:id="3589" w:name="_Toc209615552"/>
      <w:r w:rsidRPr="002C0156">
        <w:t>Enrollee’s Right to Appeal</w:t>
      </w:r>
      <w:bookmarkEnd w:id="3587"/>
      <w:bookmarkEnd w:id="3588"/>
      <w:r w:rsidR="00DD4C13" w:rsidRPr="002C0156">
        <w:t>.</w:t>
      </w:r>
      <w:bookmarkEnd w:id="3589"/>
    </w:p>
    <w:p w14:paraId="00236822" w14:textId="613D0439" w:rsidR="00A75391" w:rsidRPr="002C0156" w:rsidRDefault="00A75391" w:rsidP="00F84F10">
      <w:pPr>
        <w:pStyle w:val="3bodytext"/>
      </w:pPr>
      <w:r w:rsidRPr="002C0156">
        <w:t xml:space="preserve"> An Enrollee</w:t>
      </w:r>
      <w:r w:rsidR="003451B4" w:rsidRPr="002C0156">
        <w:t xml:space="preserve"> may Appeal</w:t>
      </w:r>
      <w:r w:rsidR="002C5D4C" w:rsidRPr="002C0156">
        <w:t xml:space="preserve"> </w:t>
      </w:r>
      <w:r w:rsidR="005A4B56" w:rsidRPr="002C0156">
        <w:t>and</w:t>
      </w:r>
      <w:r w:rsidR="003451B4" w:rsidRPr="002C0156">
        <w:t xml:space="preserve">, after exhausting the MCO’s Grievance and Appeal procedures, </w:t>
      </w:r>
      <w:r w:rsidR="005A4B56" w:rsidRPr="002C0156">
        <w:t>may</w:t>
      </w:r>
      <w:r w:rsidRPr="002C0156">
        <w:t xml:space="preserve"> request a State </w:t>
      </w:r>
      <w:r w:rsidR="002C0BBE" w:rsidRPr="002C0156">
        <w:t>Appeal</w:t>
      </w:r>
      <w:r w:rsidRPr="002C0156">
        <w:t xml:space="preserve"> to dispute placement in the RRP</w:t>
      </w:r>
      <w:r w:rsidR="00723776" w:rsidRPr="002C0156">
        <w:t xml:space="preserve">.  </w:t>
      </w:r>
      <w:r w:rsidRPr="002C0156">
        <w:t xml:space="preserve">If the Enrollee Appeals or requests a State </w:t>
      </w:r>
      <w:r w:rsidR="002C0BBE" w:rsidRPr="002C0156">
        <w:t>Appeal</w:t>
      </w:r>
      <w:r w:rsidRPr="002C0156">
        <w:t xml:space="preserve"> prior to the date of the proposed placement, the MCO may not impose the placement until the Appeal or State </w:t>
      </w:r>
      <w:r w:rsidR="002C0BBE" w:rsidRPr="002C0156">
        <w:t>Appeal</w:t>
      </w:r>
      <w:r w:rsidRPr="002C0156">
        <w:t xml:space="preserve"> is resolved in the MCO’s favor</w:t>
      </w:r>
      <w:r w:rsidR="00723776" w:rsidRPr="002C0156">
        <w:t xml:space="preserve">.  </w:t>
      </w:r>
      <w:r w:rsidR="003451B4" w:rsidRPr="002C0156">
        <w:t>[Minnesota Statutes, §256.045]</w:t>
      </w:r>
    </w:p>
    <w:p w14:paraId="0569793E" w14:textId="18A88203" w:rsidR="00DD4C13" w:rsidRPr="002C0156" w:rsidRDefault="00A75391" w:rsidP="00F84F10">
      <w:pPr>
        <w:pStyle w:val="Heading3"/>
      </w:pPr>
      <w:bookmarkStart w:id="3590" w:name="_Toc466451733"/>
      <w:bookmarkStart w:id="3591" w:name="_Toc488144663"/>
      <w:bookmarkStart w:id="3592" w:name="_Toc209615553"/>
      <w:r w:rsidRPr="002C0156">
        <w:t>Reporting of Restrictions</w:t>
      </w:r>
      <w:bookmarkEnd w:id="3590"/>
      <w:bookmarkEnd w:id="3591"/>
      <w:r w:rsidR="00F24A7C" w:rsidRPr="002C0156">
        <w:t>; Timeframes</w:t>
      </w:r>
      <w:r w:rsidR="00DD4C13" w:rsidRPr="002C0156">
        <w:t>.</w:t>
      </w:r>
      <w:bookmarkEnd w:id="3592"/>
    </w:p>
    <w:p w14:paraId="1D8F39E5" w14:textId="7A0A4A68" w:rsidR="00DD4C13" w:rsidRPr="002C0156" w:rsidRDefault="00A75391" w:rsidP="00F84F10">
      <w:pPr>
        <w:pStyle w:val="Heading4"/>
      </w:pPr>
      <w:r w:rsidRPr="002C0156">
        <w:t xml:space="preserve">Until the MCO has access to enter data directly into MMIS the MCO must report to the STATE, the names and PMI numbers of all Enrollees placed in the RRP, the date of placement, placement reason codes, and the names of the </w:t>
      </w:r>
      <w:r w:rsidR="00A82AB5" w:rsidRPr="002C0156">
        <w:t>Designated Provider</w:t>
      </w:r>
      <w:r w:rsidRPr="002C0156">
        <w:t>s with their addresses and Provider numbers</w:t>
      </w:r>
      <w:r w:rsidR="00723776" w:rsidRPr="002C0156">
        <w:t xml:space="preserve">.  </w:t>
      </w:r>
      <w:r w:rsidRPr="002C0156">
        <w:t>This information shall be reported to the STATE during business hours before the day the restriction is effective</w:t>
      </w:r>
      <w:r w:rsidR="00DD4C13" w:rsidRPr="002C0156">
        <w:t>.</w:t>
      </w:r>
    </w:p>
    <w:p w14:paraId="71C88ADB" w14:textId="001571F8" w:rsidR="00DD4C13" w:rsidRPr="002C0156" w:rsidRDefault="00A75391" w:rsidP="00F84F10">
      <w:pPr>
        <w:pStyle w:val="Heading4"/>
      </w:pPr>
      <w:r w:rsidRPr="002C0156">
        <w:t xml:space="preserve">Once the MCO has access to enter data directly into MMIS, the MCO shall enter into MMIS the names and PMI numbers of all Enrollees placed in the RRP, the date of placement, placement reason codes, and the names of the </w:t>
      </w:r>
      <w:r w:rsidR="00A82AB5" w:rsidRPr="002C0156">
        <w:t>Designated Provider</w:t>
      </w:r>
      <w:r w:rsidRPr="002C0156">
        <w:t>s with their addresses and Provider numbers</w:t>
      </w:r>
      <w:r w:rsidR="00723776" w:rsidRPr="002C0156">
        <w:t xml:space="preserve">.  </w:t>
      </w:r>
      <w:r w:rsidRPr="002C0156">
        <w:t>This information shall be entered into MMIS during business hours before the day the restriction is effective</w:t>
      </w:r>
      <w:r w:rsidR="00DD4C13" w:rsidRPr="002C0156">
        <w:t>.</w:t>
      </w:r>
    </w:p>
    <w:p w14:paraId="20EF1FD1" w14:textId="53CA4D24" w:rsidR="00DD4C13" w:rsidRPr="002C0156" w:rsidRDefault="00A75391" w:rsidP="00F84F10">
      <w:pPr>
        <w:pStyle w:val="Heading4"/>
      </w:pPr>
      <w:r w:rsidRPr="002C0156">
        <w:t>If an MCO allows the use of a non-</w:t>
      </w:r>
      <w:r w:rsidR="00F24A7C" w:rsidRPr="002C0156">
        <w:t>D</w:t>
      </w:r>
      <w:r w:rsidRPr="002C0156">
        <w:t>esignated pharmacy, after exercising due diligence</w:t>
      </w:r>
      <w:r w:rsidR="00F24A7C" w:rsidRPr="002C0156">
        <w:t xml:space="preserve"> consistent with section </w:t>
      </w:r>
      <w:r w:rsidR="00273B6C">
        <w:t>9.12.4.4</w:t>
      </w:r>
      <w:r w:rsidR="00F24A7C" w:rsidRPr="002C0156">
        <w:t xml:space="preserve"> below</w:t>
      </w:r>
      <w:r w:rsidRPr="002C0156">
        <w:t>, the pharmacy must be entered into MMIS for the date or dates of service</w:t>
      </w:r>
      <w:r w:rsidR="00723776" w:rsidRPr="002C0156">
        <w:t xml:space="preserve"> </w:t>
      </w:r>
      <w:r w:rsidRPr="002C0156">
        <w:t>within one (1) business day of allowing the use of the non-</w:t>
      </w:r>
      <w:r w:rsidR="00F24A7C" w:rsidRPr="002C0156">
        <w:t>D</w:t>
      </w:r>
      <w:r w:rsidRPr="002C0156">
        <w:t>esignated pharmacy</w:t>
      </w:r>
      <w:r w:rsidR="00DD4C13" w:rsidRPr="002C0156">
        <w:t>.</w:t>
      </w:r>
    </w:p>
    <w:p w14:paraId="1AA3893A" w14:textId="77777777" w:rsidR="00DD4C13" w:rsidRPr="002C0156" w:rsidRDefault="00A75391" w:rsidP="00F84F10">
      <w:pPr>
        <w:pStyle w:val="Heading3"/>
      </w:pPr>
      <w:bookmarkStart w:id="3593" w:name="_Toc466451734"/>
      <w:bookmarkStart w:id="3594" w:name="_Toc488144664"/>
      <w:bookmarkStart w:id="3595" w:name="_Toc209615554"/>
      <w:r w:rsidRPr="002C0156">
        <w:t>Program Administration</w:t>
      </w:r>
      <w:bookmarkEnd w:id="3593"/>
      <w:bookmarkEnd w:id="3594"/>
      <w:r w:rsidR="00DD4C13" w:rsidRPr="002C0156">
        <w:t>.</w:t>
      </w:r>
      <w:bookmarkEnd w:id="3595"/>
    </w:p>
    <w:p w14:paraId="299527CA" w14:textId="77777777" w:rsidR="004D2D6C" w:rsidRPr="002C0156" w:rsidRDefault="00A75391" w:rsidP="00F84F10">
      <w:pPr>
        <w:pStyle w:val="Heading4"/>
      </w:pPr>
      <w:r w:rsidRPr="002C0156">
        <w:t>The MCO will administer the RRP consistent with RRP criteria and process developed jointly with the MCOs and Minnesota Rules, parts 9505.2160 through 9505.2245</w:t>
      </w:r>
      <w:r w:rsidR="00723776" w:rsidRPr="002C0156">
        <w:t>.</w:t>
      </w:r>
      <w:r w:rsidR="004D2D6C" w:rsidRPr="002C0156">
        <w:t xml:space="preserve"> </w:t>
      </w:r>
    </w:p>
    <w:p w14:paraId="12C0B297" w14:textId="77777777" w:rsidR="004D2D6C" w:rsidRPr="002C0156" w:rsidRDefault="004D2D6C" w:rsidP="00F84F10">
      <w:pPr>
        <w:pStyle w:val="Heading4"/>
      </w:pPr>
      <w:r w:rsidRPr="002C0156">
        <w:t xml:space="preserve"> </w:t>
      </w:r>
      <w:bookmarkStart w:id="3596" w:name="_Ref107305042"/>
      <w:r w:rsidR="00F24A7C" w:rsidRPr="002C0156">
        <w:t>RRP Staffing.</w:t>
      </w:r>
      <w:bookmarkEnd w:id="3596"/>
      <w:r w:rsidRPr="002C0156">
        <w:t xml:space="preserve"> </w:t>
      </w:r>
    </w:p>
    <w:p w14:paraId="6F749588" w14:textId="0590109E" w:rsidR="00F24A7C" w:rsidRPr="002C0156" w:rsidRDefault="004D2D6C" w:rsidP="00F84F10">
      <w:pPr>
        <w:pStyle w:val="Heading5"/>
      </w:pPr>
      <w:r w:rsidRPr="002C0156">
        <w:t xml:space="preserve"> </w:t>
      </w:r>
      <w:r w:rsidR="00F24A7C" w:rsidRPr="002C0156">
        <w:t xml:space="preserve">RRP </w:t>
      </w:r>
      <w:r w:rsidR="006A4DE5" w:rsidRPr="002C0156">
        <w:t>Specialist</w:t>
      </w:r>
      <w:r w:rsidR="00F24A7C" w:rsidRPr="002C0156">
        <w:t xml:space="preserve">. The RRP </w:t>
      </w:r>
      <w:r w:rsidR="006A4DE5" w:rsidRPr="002C0156">
        <w:t>Specialist</w:t>
      </w:r>
      <w:r w:rsidR="00F24A7C" w:rsidRPr="002C0156">
        <w:t xml:space="preserve"> must be employed directly by the MCO, licensed by the State of Minnesota, and be</w:t>
      </w:r>
      <w:r w:rsidR="006A4DE5" w:rsidRPr="002C0156">
        <w:t xml:space="preserve"> one of the following</w:t>
      </w:r>
      <w:r w:rsidR="00F24A7C" w:rsidRPr="002C0156">
        <w:t>:</w:t>
      </w:r>
    </w:p>
    <w:p w14:paraId="66997977" w14:textId="4A452323" w:rsidR="00F24A7C" w:rsidRPr="002C0156" w:rsidRDefault="00F24A7C" w:rsidP="00F84F10">
      <w:pPr>
        <w:pStyle w:val="Heading6"/>
      </w:pPr>
      <w:r w:rsidRPr="002C0156">
        <w:lastRenderedPageBreak/>
        <w:t xml:space="preserve">Registered Nurse or an Advanced Practice Registered Nurse, </w:t>
      </w:r>
    </w:p>
    <w:p w14:paraId="28D5BC33" w14:textId="1BA273DC" w:rsidR="00F24A7C" w:rsidRPr="002C0156" w:rsidRDefault="00F24A7C" w:rsidP="00F84F10">
      <w:pPr>
        <w:pStyle w:val="Heading6"/>
      </w:pPr>
      <w:r w:rsidRPr="002C0156">
        <w:t xml:space="preserve">Physician, </w:t>
      </w:r>
    </w:p>
    <w:p w14:paraId="2AA1AE92" w14:textId="1AB56265" w:rsidR="00F24A7C" w:rsidRPr="002C0156" w:rsidRDefault="00F24A7C" w:rsidP="00F84F10">
      <w:pPr>
        <w:pStyle w:val="Heading6"/>
      </w:pPr>
      <w:r w:rsidRPr="002C0156">
        <w:t xml:space="preserve">Physician’s Assistant, </w:t>
      </w:r>
    </w:p>
    <w:p w14:paraId="4C6F37E9" w14:textId="7F888D41" w:rsidR="006A4DE5" w:rsidRPr="002C0156" w:rsidRDefault="00F24A7C" w:rsidP="00F84F10">
      <w:pPr>
        <w:pStyle w:val="Heading6"/>
      </w:pPr>
      <w:r w:rsidRPr="002C0156">
        <w:t xml:space="preserve">Licensed </w:t>
      </w:r>
      <w:r w:rsidR="006A4DE5" w:rsidRPr="002C0156">
        <w:t>S</w:t>
      </w:r>
      <w:r w:rsidRPr="002C0156">
        <w:t xml:space="preserve">ocial </w:t>
      </w:r>
      <w:r w:rsidR="006A4DE5" w:rsidRPr="002C0156">
        <w:t>W</w:t>
      </w:r>
      <w:r w:rsidRPr="002C0156">
        <w:t>orker</w:t>
      </w:r>
      <w:r w:rsidR="006A4DE5" w:rsidRPr="002C0156">
        <w:t>,</w:t>
      </w:r>
    </w:p>
    <w:p w14:paraId="24BC3CAF" w14:textId="77777777" w:rsidR="00846C57" w:rsidRPr="002C0156" w:rsidRDefault="006A4DE5" w:rsidP="00F84F10">
      <w:pPr>
        <w:pStyle w:val="Heading6"/>
      </w:pPr>
      <w:r w:rsidRPr="002C0156">
        <w:t xml:space="preserve">Licensed Alcohol and Drug Counselor, </w:t>
      </w:r>
    </w:p>
    <w:p w14:paraId="18427FAD" w14:textId="0EB60415" w:rsidR="006A4DE5" w:rsidRPr="002C0156" w:rsidRDefault="00846C57" w:rsidP="00F84F10">
      <w:pPr>
        <w:pStyle w:val="Heading6"/>
      </w:pPr>
      <w:r w:rsidRPr="002C0156">
        <w:t xml:space="preserve">Licensed Professional Clinical Counselor, </w:t>
      </w:r>
      <w:r w:rsidR="006A4DE5" w:rsidRPr="002C0156">
        <w:t>or</w:t>
      </w:r>
    </w:p>
    <w:p w14:paraId="082FEBF0" w14:textId="77777777" w:rsidR="004D2D6C" w:rsidRPr="002C0156" w:rsidRDefault="006A4DE5" w:rsidP="00F84F10">
      <w:pPr>
        <w:pStyle w:val="Heading6"/>
      </w:pPr>
      <w:r w:rsidRPr="002C0156">
        <w:t>Pharmacist.</w:t>
      </w:r>
      <w:r w:rsidR="004D2D6C" w:rsidRPr="002C0156">
        <w:t xml:space="preserve"> </w:t>
      </w:r>
    </w:p>
    <w:p w14:paraId="435A613E" w14:textId="317B0CBD" w:rsidR="00F24A7C" w:rsidRPr="002C0156" w:rsidRDefault="004D2D6C" w:rsidP="00F84F10">
      <w:pPr>
        <w:pStyle w:val="Heading5"/>
      </w:pPr>
      <w:r w:rsidRPr="002C0156">
        <w:t xml:space="preserve"> </w:t>
      </w:r>
      <w:r w:rsidR="00F24A7C" w:rsidRPr="002C0156">
        <w:t xml:space="preserve">The RRP </w:t>
      </w:r>
      <w:r w:rsidR="006A4DE5" w:rsidRPr="002C0156">
        <w:t>Specialist</w:t>
      </w:r>
      <w:r w:rsidR="00F24A7C" w:rsidRPr="002C0156">
        <w:t xml:space="preserve"> must have </w:t>
      </w:r>
      <w:r w:rsidR="006A4DE5" w:rsidRPr="002C0156">
        <w:t>at least one (1) year</w:t>
      </w:r>
      <w:r w:rsidR="009A11B4" w:rsidRPr="002C0156">
        <w:t xml:space="preserve"> of</w:t>
      </w:r>
      <w:r w:rsidR="006A4DE5" w:rsidRPr="002C0156">
        <w:t xml:space="preserve"> </w:t>
      </w:r>
      <w:r w:rsidR="00F24A7C" w:rsidRPr="002C0156">
        <w:t xml:space="preserve">experience working in clinical settings and have a medical understanding of prescription drugs, a broad range of acute and chronic illnesses, disabilities, and traumatic injuries which require medical intervention and services.  The RRP </w:t>
      </w:r>
      <w:r w:rsidR="006A4DE5" w:rsidRPr="002C0156">
        <w:t>Specialist</w:t>
      </w:r>
      <w:r w:rsidR="00F24A7C" w:rsidRPr="002C0156">
        <w:t xml:space="preserve"> must have sufficient experience to identify patterns of abuse of health care services and self-injurious actions. </w:t>
      </w:r>
    </w:p>
    <w:p w14:paraId="695DF934" w14:textId="1E4E6715" w:rsidR="001C74F2" w:rsidRPr="002C0156" w:rsidRDefault="001C74F2" w:rsidP="00F84F10">
      <w:pPr>
        <w:pStyle w:val="Heading5"/>
      </w:pPr>
      <w:r w:rsidRPr="002C0156">
        <w:t xml:space="preserve">If an MCO seeks to employ an RRP Specialist who does not have the licensure or experience identified in section </w:t>
      </w:r>
      <w:r w:rsidR="00273B6C">
        <w:t>9.12.4.2</w:t>
      </w:r>
      <w:r w:rsidRPr="002C0156">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7D516435" w14:textId="77777777" w:rsidR="00F24A7C" w:rsidRPr="002C0156" w:rsidRDefault="00F24A7C" w:rsidP="00F84F10">
      <w:pPr>
        <w:pStyle w:val="Heading4"/>
      </w:pPr>
      <w:bookmarkStart w:id="3597" w:name="_Ref75170350"/>
      <w:r w:rsidRPr="002C0156">
        <w:t>RRP Policies and Procedures</w:t>
      </w:r>
      <w:bookmarkEnd w:id="3597"/>
      <w:r w:rsidRPr="002C0156">
        <w:t xml:space="preserve"> </w:t>
      </w:r>
    </w:p>
    <w:p w14:paraId="367E398B" w14:textId="77777777" w:rsidR="00F24A7C" w:rsidRPr="002C0156" w:rsidRDefault="00F24A7C" w:rsidP="00F84F10">
      <w:pPr>
        <w:pStyle w:val="4bodytext"/>
      </w:pPr>
      <w:r w:rsidRPr="002C0156">
        <w:t>The MCO will establish methods the MCO will use to support Enrollees in accessing appropriate services.  Methods shall be documented in a policy document, which may be audited, and shall include but not be limited to:</w:t>
      </w:r>
    </w:p>
    <w:p w14:paraId="4FF7D840" w14:textId="0575D426" w:rsidR="006A4DE5" w:rsidRPr="002C0156" w:rsidRDefault="00F24A7C" w:rsidP="00F84F10">
      <w:pPr>
        <w:pStyle w:val="Heading5"/>
      </w:pPr>
      <w:r w:rsidRPr="002C0156">
        <w:t xml:space="preserve">Return all </w:t>
      </w:r>
      <w:r w:rsidR="004632A8" w:rsidRPr="002C0156">
        <w:t xml:space="preserve">urgent </w:t>
      </w:r>
      <w:r w:rsidR="006A4DE5" w:rsidRPr="002C0156">
        <w:t>communications</w:t>
      </w:r>
      <w:r w:rsidRPr="002C0156">
        <w:t xml:space="preserve"> relating to Enrollee care within one (1) business day</w:t>
      </w:r>
      <w:r w:rsidR="00B21998" w:rsidRPr="002C0156">
        <w:t xml:space="preserve"> </w:t>
      </w:r>
      <w:r w:rsidR="006A4DE5" w:rsidRPr="002C0156">
        <w:t>and return all non-urgent communications relating to Enrollee care within five (5) business days;</w:t>
      </w:r>
    </w:p>
    <w:p w14:paraId="722FE63D" w14:textId="77777777" w:rsidR="006A4DE5" w:rsidRPr="002C0156" w:rsidRDefault="006A4DE5" w:rsidP="00F84F10">
      <w:pPr>
        <w:pStyle w:val="Heading6"/>
      </w:pPr>
      <w:r w:rsidRPr="002C0156">
        <w:t xml:space="preserve">“Non-urgent” communications shall be defined as communications relating to </w:t>
      </w:r>
    </w:p>
    <w:p w14:paraId="32A0ADF1" w14:textId="77777777" w:rsidR="006A4DE5" w:rsidRPr="002C0156" w:rsidRDefault="006A4DE5" w:rsidP="00F84F10">
      <w:pPr>
        <w:pStyle w:val="Heading7"/>
      </w:pPr>
      <w:r w:rsidRPr="002C0156">
        <w:t>Retroactive services, retroactive appointments, claims or billing issues; or</w:t>
      </w:r>
    </w:p>
    <w:p w14:paraId="593DD316" w14:textId="77777777" w:rsidR="006A4DE5" w:rsidRPr="002C0156" w:rsidRDefault="006A4DE5" w:rsidP="00F84F10">
      <w:pPr>
        <w:pStyle w:val="Heading7"/>
      </w:pPr>
      <w:r w:rsidRPr="002C0156">
        <w:t>Appointments or services occurring more than five (5) business days in the future.</w:t>
      </w:r>
    </w:p>
    <w:p w14:paraId="23725FBE" w14:textId="33D7D958" w:rsidR="00F24A7C" w:rsidRPr="002C0156" w:rsidRDefault="006A4DE5" w:rsidP="00F84F10">
      <w:pPr>
        <w:pStyle w:val="Heading6"/>
      </w:pPr>
      <w:r w:rsidRPr="002C0156">
        <w:t>“Urgent” communications shall include anything not specified above as non-urgent.</w:t>
      </w:r>
      <w:r w:rsidR="00F24A7C" w:rsidRPr="002C0156">
        <w:t>;</w:t>
      </w:r>
    </w:p>
    <w:p w14:paraId="75CFB21E" w14:textId="38F9BBD5" w:rsidR="00F24A7C" w:rsidRPr="002C0156" w:rsidRDefault="00F24A7C" w:rsidP="00F84F10">
      <w:pPr>
        <w:pStyle w:val="Heading5"/>
      </w:pPr>
      <w:r w:rsidRPr="002C0156">
        <w:t xml:space="preserve">MCOs shall make a quarterly report of any </w:t>
      </w:r>
      <w:r w:rsidR="006A4DE5" w:rsidRPr="002C0156">
        <w:t>communications</w:t>
      </w:r>
      <w:r w:rsidRPr="002C0156">
        <w:t xml:space="preserve"> that were not returned </w:t>
      </w:r>
      <w:r w:rsidR="004632A8" w:rsidRPr="002C0156">
        <w:t>as required in (1) above</w:t>
      </w:r>
      <w:r w:rsidRPr="002C0156">
        <w:t xml:space="preserve"> to the STATE by the 15th of each month following the end of the quarter, unless the STATE requires the MCO to make such a report on a more frequent basis.  The STATE may require an MCO to take additional steps to promptly return </w:t>
      </w:r>
      <w:r w:rsidR="006A4DE5" w:rsidRPr="002C0156">
        <w:t>communications</w:t>
      </w:r>
      <w:r w:rsidRPr="002C0156">
        <w:t xml:space="preserve"> if the STATE finds that an MCO has failed to promptly return </w:t>
      </w:r>
      <w:r w:rsidR="006A4DE5" w:rsidRPr="002C0156">
        <w:t>communications</w:t>
      </w:r>
      <w:r w:rsidRPr="002C0156">
        <w:t xml:space="preserve"> in a manner consistent with this section. </w:t>
      </w:r>
    </w:p>
    <w:p w14:paraId="3BF12EA5" w14:textId="77777777" w:rsidR="00F24A7C" w:rsidRPr="002C0156" w:rsidRDefault="00F24A7C" w:rsidP="00F84F10">
      <w:pPr>
        <w:pStyle w:val="Heading5"/>
      </w:pPr>
      <w:r w:rsidRPr="002C0156">
        <w:t xml:space="preserve">Implement and maintain methods to track the date, time and content of communications relating to Enrollee care with providers, the Department, the Enrollee, other MCOs, case managers, or other state or federal agencies; </w:t>
      </w:r>
    </w:p>
    <w:p w14:paraId="2E9752A0" w14:textId="77777777" w:rsidR="00F24A7C" w:rsidRPr="002C0156" w:rsidRDefault="00F24A7C" w:rsidP="00F84F10">
      <w:pPr>
        <w:pStyle w:val="Heading5"/>
      </w:pPr>
      <w:r w:rsidRPr="002C0156">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7E498010" w14:textId="02EE2774" w:rsidR="00F24A7C" w:rsidRPr="002C0156" w:rsidRDefault="00F24A7C" w:rsidP="00F84F10">
      <w:pPr>
        <w:pStyle w:val="Heading5"/>
      </w:pPr>
      <w:r w:rsidRPr="002C0156">
        <w:lastRenderedPageBreak/>
        <w:t>Maintain records relating to the MCO’s decision to place an Enrollee in RRP, including notices of placement of Enrollees in RRP, and all documentation relating to an Enrollees’ appeal of placement in RRP.</w:t>
      </w:r>
      <w:r w:rsidR="006A4DE5" w:rsidRPr="002C0156">
        <w:t xml:space="preserve"> The decision to place an Enrollee in RRP will be made by the RRP Specialist. </w:t>
      </w:r>
    </w:p>
    <w:p w14:paraId="64C2F200" w14:textId="77777777" w:rsidR="00F24A7C" w:rsidRPr="002C0156" w:rsidRDefault="00F24A7C" w:rsidP="00F84F10">
      <w:pPr>
        <w:pStyle w:val="Heading4"/>
        <w:rPr>
          <w:rFonts w:eastAsia="Calibri"/>
        </w:rPr>
      </w:pPr>
      <w:bookmarkStart w:id="3598" w:name="_Ref75170662"/>
      <w:r w:rsidRPr="002C0156">
        <w:rPr>
          <w:rFonts w:eastAsia="Calibri"/>
        </w:rPr>
        <w:t>RRP Referrals; Use of Non-</w:t>
      </w:r>
      <w:r w:rsidRPr="002C0156">
        <w:t>Designated</w:t>
      </w:r>
      <w:r w:rsidRPr="002C0156">
        <w:rPr>
          <w:rFonts w:eastAsia="Calibri"/>
        </w:rPr>
        <w:t xml:space="preserve"> Providers</w:t>
      </w:r>
      <w:bookmarkEnd w:id="3598"/>
      <w:r w:rsidRPr="002C0156">
        <w:rPr>
          <w:rFonts w:eastAsia="Calibri"/>
        </w:rPr>
        <w:t xml:space="preserve"> </w:t>
      </w:r>
    </w:p>
    <w:p w14:paraId="25CAE482" w14:textId="41298976" w:rsidR="00F24A7C" w:rsidRPr="002C0156" w:rsidRDefault="001C74F2" w:rsidP="00F84F10">
      <w:pPr>
        <w:pStyle w:val="Heading5"/>
        <w:rPr>
          <w:rFonts w:eastAsia="Calibri"/>
        </w:rPr>
      </w:pPr>
      <w:r w:rsidRPr="002C0156">
        <w:rPr>
          <w:rFonts w:eastAsia="Calibri"/>
        </w:rPr>
        <w:t xml:space="preserve">A “referral,” as defined in the Universal Restricted Recipient Program guidelines, occurs when a Designated Provider directs an Enrollee to seek care from certain non-Designated Providers.  The MCO shall administer referrals in the manner specified by the Universal Restricted Recipient Program guidelines.  </w:t>
      </w:r>
      <w:r w:rsidR="00F24A7C" w:rsidRPr="002C0156">
        <w:rPr>
          <w:rFonts w:eastAsia="Calibri"/>
        </w:rPr>
        <w:t xml:space="preserve">A record of the referral to a non-Designated Provider must be </w:t>
      </w:r>
      <w:r w:rsidR="00BB78F0" w:rsidRPr="002C0156">
        <w:rPr>
          <w:rFonts w:eastAsia="Calibri"/>
        </w:rPr>
        <w:t>processed</w:t>
      </w:r>
      <w:r w:rsidR="00F24A7C" w:rsidRPr="002C0156">
        <w:rPr>
          <w:rFonts w:eastAsia="Calibri"/>
        </w:rPr>
        <w:t xml:space="preserve"> within two (2) business days.  The MCO shall deny payment for </w:t>
      </w:r>
      <w:r w:rsidR="00BB78F0" w:rsidRPr="002C0156">
        <w:rPr>
          <w:rFonts w:eastAsia="Calibri"/>
        </w:rPr>
        <w:t>services associated with</w:t>
      </w:r>
      <w:r w:rsidR="00F24A7C" w:rsidRPr="002C0156">
        <w:rPr>
          <w:rFonts w:eastAsia="Calibri"/>
        </w:rPr>
        <w:t xml:space="preserve"> referrals submitted by Designated Providers that are more than ninety (90) days from the date the Enrollee received a service from a non-Designated Provider.</w:t>
      </w:r>
      <w:r w:rsidRPr="002C0156">
        <w:rPr>
          <w:rFonts w:eastAsia="Calibri"/>
        </w:rPr>
        <w:t xml:space="preserve"> A  notice of denial (DTR) is not required for non-clean claims with defects or improprieties, including lack of an RRP referral within ninety (90) days of receipt of the denied service.  [42 CFR §§447.45 and 447.46]</w:t>
      </w:r>
    </w:p>
    <w:p w14:paraId="7124554C" w14:textId="16C0B7F6" w:rsidR="00F24A7C" w:rsidRPr="002C0156" w:rsidRDefault="00F24A7C" w:rsidP="00F84F10">
      <w:pPr>
        <w:pStyle w:val="Heading5"/>
      </w:pPr>
      <w:r w:rsidRPr="002C0156">
        <w:rPr>
          <w:rFonts w:eastAsia="Calibri"/>
        </w:rPr>
        <w:t xml:space="preserve">If an MCO allows the use of a non-Designated pharmacy, the MCO shall document </w:t>
      </w:r>
      <w:r w:rsidR="006A4DE5" w:rsidRPr="002C0156">
        <w:rPr>
          <w:rFonts w:eastAsia="Calibri"/>
        </w:rPr>
        <w:t xml:space="preserve">its reasoning for </w:t>
      </w:r>
      <w:r w:rsidRPr="002C0156">
        <w:rPr>
          <w:rFonts w:eastAsia="Calibri"/>
        </w:rPr>
        <w:t>the use of the non-Designated pharmacy.</w:t>
      </w:r>
    </w:p>
    <w:p w14:paraId="20377CD3" w14:textId="6AF1673C" w:rsidR="00F24A7C" w:rsidRPr="002C0156" w:rsidRDefault="00F24A7C" w:rsidP="00F84F10">
      <w:pPr>
        <w:pStyle w:val="Heading3"/>
      </w:pPr>
      <w:bookmarkStart w:id="3599" w:name="_Toc209615555"/>
      <w:r w:rsidRPr="002C0156">
        <w:t>Prescription Monitoring Program</w:t>
      </w:r>
      <w:bookmarkEnd w:id="3599"/>
      <w:r w:rsidRPr="002C0156">
        <w:t xml:space="preserve"> </w:t>
      </w:r>
    </w:p>
    <w:p w14:paraId="73765AC8" w14:textId="77777777" w:rsidR="00F24A7C" w:rsidRPr="002C0156" w:rsidRDefault="00A75391" w:rsidP="00F84F10">
      <w:pPr>
        <w:pStyle w:val="3bodytext"/>
      </w:pPr>
      <w:r w:rsidRPr="002C0156">
        <w:t xml:space="preserve">The MCO must comply with the Prescription Monitoring Program (PMP) access criteria found in Minnesota Statutes, </w:t>
      </w:r>
      <w:r w:rsidR="00980149" w:rsidRPr="002C0156">
        <w:t>§</w:t>
      </w:r>
      <w:r w:rsidRPr="002C0156">
        <w:t xml:space="preserve">152.126 </w:t>
      </w:r>
      <w:r w:rsidR="008C6718" w:rsidRPr="002C0156">
        <w:t>subd. </w:t>
      </w:r>
      <w:r w:rsidRPr="002C0156">
        <w:t>6, (b)(</w:t>
      </w:r>
      <w:r w:rsidR="00274CA9" w:rsidRPr="002C0156">
        <w:t>9</w:t>
      </w:r>
      <w:r w:rsidRPr="002C0156">
        <w:t>)</w:t>
      </w:r>
      <w:r w:rsidR="00723776" w:rsidRPr="002C0156">
        <w:t xml:space="preserve">. </w:t>
      </w:r>
    </w:p>
    <w:p w14:paraId="3A20B731" w14:textId="77777777" w:rsidR="004D2D6C" w:rsidRPr="002C0156" w:rsidRDefault="002C5D4C" w:rsidP="00F84F10">
      <w:pPr>
        <w:pStyle w:val="Heading5"/>
      </w:pPr>
      <w:r w:rsidRPr="002C0156">
        <w:t xml:space="preserve">The MCO shall use the PMP when reviewing Enrollees for possible placement in the RRP. </w:t>
      </w:r>
      <w:r w:rsidR="00723776" w:rsidRPr="002C0156">
        <w:t xml:space="preserve"> </w:t>
      </w:r>
      <w:r w:rsidR="00A75391" w:rsidRPr="002C0156">
        <w:t>The MCO may have no more than two designated staff accessing the PMP</w:t>
      </w:r>
      <w:r w:rsidR="00723776" w:rsidRPr="002C0156">
        <w:t xml:space="preserve">.  </w:t>
      </w:r>
      <w:r w:rsidR="00A75391" w:rsidRPr="002C0156">
        <w:t>Approval for access will be through the STATE</w:t>
      </w:r>
      <w:r w:rsidR="00723776" w:rsidRPr="002C0156">
        <w:t xml:space="preserve">.  </w:t>
      </w:r>
      <w:r w:rsidR="00A75391" w:rsidRPr="002C0156">
        <w:t>MCOs will have in place security measures that will guard against unauthorized access to the PMP and meet the criteria for PMP access posted on the STATE’s public web</w:t>
      </w:r>
      <w:r w:rsidR="00D8069D" w:rsidRPr="002C0156">
        <w:t xml:space="preserve"> </w:t>
      </w:r>
      <w:r w:rsidR="00A75391" w:rsidRPr="002C0156">
        <w:t>site</w:t>
      </w:r>
      <w:r w:rsidR="00723776" w:rsidRPr="002C0156">
        <w:t xml:space="preserve">.  </w:t>
      </w:r>
      <w:r w:rsidR="00F24A7C" w:rsidRPr="002C0156">
        <w:t xml:space="preserve">The MCO shall not delegate its access to the PMP to any other person, entity or organization, per the requirements of the PMP.  </w:t>
      </w:r>
      <w:r w:rsidR="00A75391" w:rsidRPr="002C0156">
        <w:t>The MCO shall query only Enrollees who are members of the MCO</w:t>
      </w:r>
      <w:r w:rsidR="00723776" w:rsidRPr="002C0156">
        <w:t xml:space="preserve">.  </w:t>
      </w:r>
      <w:r w:rsidR="00A75391" w:rsidRPr="002C0156">
        <w:t>Queries will only be made to identify Enrollees whose use of health services may warrant placement or continuation in the RRP and for managing Enrollees already in the RRP</w:t>
      </w:r>
      <w:r w:rsidR="00723776" w:rsidRPr="002C0156">
        <w:t>.</w:t>
      </w:r>
      <w:r w:rsidR="004D2D6C" w:rsidRPr="002C0156">
        <w:t xml:space="preserve"> </w:t>
      </w:r>
    </w:p>
    <w:p w14:paraId="2FED20B3" w14:textId="14209F61" w:rsidR="0013376A" w:rsidRPr="002C0156" w:rsidRDefault="004D2D6C" w:rsidP="00F84F10">
      <w:pPr>
        <w:pStyle w:val="Heading5"/>
      </w:pPr>
      <w:r w:rsidRPr="002C0156">
        <w:t xml:space="preserve"> </w:t>
      </w:r>
      <w:r w:rsidR="002C5D4C" w:rsidRPr="002C0156">
        <w:t xml:space="preserve">The MCO shall establish a process to quarterly audit the utilization of the PMP for instances of improper use.  </w:t>
      </w:r>
      <w:r w:rsidR="005B2918" w:rsidRPr="002C0156">
        <w:t xml:space="preserve">The MCO shall report the results of the audit to the STATE in writing, in a format to be determined by the STATE, by the 15th of each month following the end of the quarter.  </w:t>
      </w:r>
      <w:r w:rsidR="002C5D4C" w:rsidRPr="002C0156">
        <w:t xml:space="preserve">Any unauthorized use of the PMP shall be reported to the STATE within one </w:t>
      </w:r>
      <w:r w:rsidR="00F921C2" w:rsidRPr="002C0156">
        <w:t xml:space="preserve">(1) </w:t>
      </w:r>
      <w:r w:rsidR="002C5D4C" w:rsidRPr="002C0156">
        <w:t>business day of discovery.</w:t>
      </w:r>
    </w:p>
    <w:p w14:paraId="7CB7EC9D" w14:textId="77777777" w:rsidR="00DD4C13" w:rsidRPr="002C0156" w:rsidRDefault="00A75391" w:rsidP="00F84F10">
      <w:pPr>
        <w:pStyle w:val="Heading4"/>
      </w:pPr>
      <w:r w:rsidRPr="002C0156">
        <w:t>When an Enrollee has changed enrollment to a new MCO within the last 12 months, and he or she is a current recipient in the RRP or is being considered for placement in the RRP, the new MCO may request data from claims and other case details from the previous MCO, or in the case of a previous FFS enrollee from the STATE</w:t>
      </w:r>
      <w:r w:rsidR="00DD4C13" w:rsidRPr="002C0156">
        <w:t>.</w:t>
      </w:r>
    </w:p>
    <w:p w14:paraId="2C7F531E" w14:textId="77777777" w:rsidR="00DD4C13" w:rsidRPr="002C0156" w:rsidRDefault="00A75391" w:rsidP="00F84F10">
      <w:pPr>
        <w:pStyle w:val="Heading4"/>
      </w:pPr>
      <w:r w:rsidRPr="002C0156">
        <w:t>The previous MCO or in the case of FFS coverage, the STATE, will share data from claims and other related case history details with the new MCO upon request</w:t>
      </w:r>
      <w:r w:rsidR="00723776" w:rsidRPr="002C0156">
        <w:t xml:space="preserve">.  </w:t>
      </w:r>
      <w:r w:rsidRPr="002C0156">
        <w:t xml:space="preserve">Any data or information shared will meet the minimum necessary requirement and only pertain to services necessary to review for restriction purposes only, excluding services for </w:t>
      </w:r>
      <w:r w:rsidR="00A35E3F" w:rsidRPr="002C0156">
        <w:t>SUD</w:t>
      </w:r>
      <w:r w:rsidRPr="002C0156">
        <w:t xml:space="preserve"> in compliance with 42 CFR Part 2</w:t>
      </w:r>
      <w:r w:rsidR="00723776" w:rsidRPr="002C0156">
        <w:t xml:space="preserve">.  </w:t>
      </w:r>
      <w:r w:rsidRPr="002C0156">
        <w:t>No more than one year of data from claims may be shared</w:t>
      </w:r>
      <w:r w:rsidR="00DD4C13" w:rsidRPr="002C0156">
        <w:t>.</w:t>
      </w:r>
    </w:p>
    <w:p w14:paraId="5CE593F3" w14:textId="77777777" w:rsidR="00DD4C13" w:rsidRPr="002C0156" w:rsidRDefault="00C2655F" w:rsidP="00F84F10">
      <w:pPr>
        <w:pStyle w:val="Heading4"/>
      </w:pPr>
      <w:bookmarkStart w:id="3600" w:name="_Ref43450158"/>
      <w:r w:rsidRPr="002C0156">
        <w:t>Restricted Recipient Program Report</w:t>
      </w:r>
      <w:r w:rsidR="002C5D4C" w:rsidRPr="002C0156">
        <w:t>s</w:t>
      </w:r>
      <w:r w:rsidR="00DD4C13" w:rsidRPr="002C0156">
        <w:t>.</w:t>
      </w:r>
      <w:bookmarkEnd w:id="3600"/>
    </w:p>
    <w:p w14:paraId="58201F32" w14:textId="2BA465E4" w:rsidR="00C2655F" w:rsidRPr="002C0156" w:rsidRDefault="002C5D4C" w:rsidP="00F84F10">
      <w:pPr>
        <w:pStyle w:val="Heading5"/>
      </w:pPr>
      <w:r w:rsidRPr="002C0156">
        <w:lastRenderedPageBreak/>
        <w:t>Annual Reports.</w:t>
      </w:r>
      <w:r w:rsidR="008E3B7E" w:rsidRPr="002C0156">
        <w:t xml:space="preserve"> </w:t>
      </w:r>
      <w:r w:rsidR="00C2655F" w:rsidRPr="002C0156">
        <w:t>The MCO shall report to the STATE in writing, by August 31 of the Contract Year, summarizing the MCO's Restricted Recipient program results for the previous state fiscal year</w:t>
      </w:r>
      <w:r w:rsidR="00723776" w:rsidRPr="002C0156">
        <w:t xml:space="preserve">.  </w:t>
      </w:r>
      <w:r w:rsidR="00C2655F" w:rsidRPr="002C0156">
        <w:t>The report shall include</w:t>
      </w:r>
      <w:r w:rsidR="00723776" w:rsidRPr="002C0156">
        <w:t xml:space="preserve"> </w:t>
      </w:r>
      <w:r w:rsidR="00C2655F" w:rsidRPr="002C0156">
        <w:t xml:space="preserve">investigative activities, and results according </w:t>
      </w:r>
      <w:r w:rsidR="00C531E9" w:rsidRPr="002C0156">
        <w:t>to a</w:t>
      </w:r>
      <w:r w:rsidRPr="002C0156">
        <w:t xml:space="preserve"> format determined </w:t>
      </w:r>
      <w:r w:rsidR="00C2655F" w:rsidRPr="002C0156">
        <w:t>by the STATE</w:t>
      </w:r>
      <w:r w:rsidR="00723776" w:rsidRPr="002C0156">
        <w:t xml:space="preserve">.  </w:t>
      </w:r>
      <w:r w:rsidR="00C2655F" w:rsidRPr="002C0156">
        <w:t xml:space="preserve">The report shall </w:t>
      </w:r>
      <w:r w:rsidR="008E5C24" w:rsidRPr="002C0156">
        <w:t xml:space="preserve">include, but not be limited </w:t>
      </w:r>
      <w:r w:rsidR="00C531E9" w:rsidRPr="002C0156">
        <w:t>to the</w:t>
      </w:r>
      <w:r w:rsidR="00C2655F" w:rsidRPr="002C0156">
        <w:t xml:space="preserve"> following summary information about the reports of Enrollee fraud and abuse investigated by the MCO: </w:t>
      </w:r>
    </w:p>
    <w:p w14:paraId="63599FCC" w14:textId="54E7219E" w:rsidR="00C2655F" w:rsidRPr="002C0156" w:rsidRDefault="00C2655F" w:rsidP="00F84F10">
      <w:pPr>
        <w:pStyle w:val="Heading6"/>
      </w:pPr>
      <w:r w:rsidRPr="002C0156">
        <w:t>Description of the MCO’s procedures and analytics that were used for detecting and investigating possible acts of abuse by Enrollees that may result in restriction;</w:t>
      </w:r>
      <w:r w:rsidR="00723776" w:rsidRPr="002C0156">
        <w:t xml:space="preserve"> </w:t>
      </w:r>
    </w:p>
    <w:p w14:paraId="26F395AE" w14:textId="65CE1292" w:rsidR="008E5C24" w:rsidRPr="002C0156" w:rsidRDefault="008E5C24" w:rsidP="00F84F10">
      <w:pPr>
        <w:pStyle w:val="Heading6"/>
      </w:pPr>
      <w:r w:rsidRPr="002C0156">
        <w:t>A description and results of any cost-effectiveness study of the RRP program undertaken by the MCO;</w:t>
      </w:r>
    </w:p>
    <w:p w14:paraId="00543EC3" w14:textId="778B4650" w:rsidR="00C2655F" w:rsidRPr="002C0156" w:rsidRDefault="008E5C24" w:rsidP="00F84F10">
      <w:pPr>
        <w:pStyle w:val="Heading6"/>
      </w:pPr>
      <w:r w:rsidRPr="002C0156">
        <w:t>N</w:t>
      </w:r>
      <w:r w:rsidR="00C2655F" w:rsidRPr="002C0156">
        <w:t xml:space="preserve">umber of investigations of acts of abuse by Enrollees regardless of whether the investigation resulted in actual restriction, </w:t>
      </w:r>
    </w:p>
    <w:p w14:paraId="3AF876A9" w14:textId="36BAA319" w:rsidR="00C2655F" w:rsidRPr="002C0156" w:rsidRDefault="008E5C24" w:rsidP="00F84F10">
      <w:pPr>
        <w:pStyle w:val="Heading6"/>
      </w:pPr>
      <w:r w:rsidRPr="002C0156">
        <w:t>N</w:t>
      </w:r>
      <w:r w:rsidR="00C2655F" w:rsidRPr="002C0156">
        <w:t xml:space="preserve">umber of Enrollees who were restricted </w:t>
      </w:r>
      <w:r w:rsidR="009923FF" w:rsidRPr="002C0156">
        <w:t xml:space="preserve">by the MCO </w:t>
      </w:r>
      <w:r w:rsidR="00C2655F" w:rsidRPr="002C0156">
        <w:t>for a 24-month period, and</w:t>
      </w:r>
    </w:p>
    <w:p w14:paraId="08CF3A9C" w14:textId="132054A6" w:rsidR="008E5C24" w:rsidRPr="002C0156" w:rsidRDefault="008E5C24" w:rsidP="00F84F10">
      <w:pPr>
        <w:pStyle w:val="Heading6"/>
      </w:pPr>
      <w:r w:rsidRPr="002C0156">
        <w:t>N</w:t>
      </w:r>
      <w:r w:rsidR="00C2655F" w:rsidRPr="002C0156">
        <w:t xml:space="preserve">umber of Enrollees who were restricted </w:t>
      </w:r>
      <w:r w:rsidR="009923FF" w:rsidRPr="002C0156">
        <w:t xml:space="preserve">by the MCO </w:t>
      </w:r>
      <w:r w:rsidR="00C2655F" w:rsidRPr="002C0156">
        <w:t>for a 36-month period</w:t>
      </w:r>
      <w:r w:rsidR="00317680" w:rsidRPr="002C0156">
        <w:t>.</w:t>
      </w:r>
    </w:p>
    <w:p w14:paraId="2DC7FA0D" w14:textId="58AC5A41" w:rsidR="008E5C24" w:rsidRPr="002C0156" w:rsidRDefault="008E5C24" w:rsidP="00F84F10">
      <w:pPr>
        <w:pStyle w:val="Heading5"/>
      </w:pPr>
      <w:bookmarkStart w:id="3601" w:name="_Ref43449953"/>
      <w:r w:rsidRPr="002C0156">
        <w:t xml:space="preserve">Quarterly Report. The MCO shall report to the STATE in writing, by the 15th of each </w:t>
      </w:r>
      <w:r w:rsidR="00FD4E6D" w:rsidRPr="002C0156">
        <w:t>month following the end of the quarter</w:t>
      </w:r>
      <w:r w:rsidRPr="002C0156">
        <w:t>.  The report shall include data on the following investigative activities, and submitted in a format determined by the STATE.  The report shall include, but not be limited to, information on the following:</w:t>
      </w:r>
      <w:bookmarkEnd w:id="3601"/>
    </w:p>
    <w:p w14:paraId="6BD0A348" w14:textId="1B1821FD" w:rsidR="008E5C24" w:rsidRPr="002C0156" w:rsidRDefault="008E5C24" w:rsidP="00F84F10">
      <w:pPr>
        <w:pStyle w:val="Heading6"/>
      </w:pPr>
      <w:r w:rsidRPr="002C0156">
        <w:t xml:space="preserve">Number of investigations of acts of abuse by Enrollees, regardless of whether the investigation resulted in actual restriction for each month of the preceding quarter; </w:t>
      </w:r>
    </w:p>
    <w:p w14:paraId="0AD9454D" w14:textId="77777777" w:rsidR="00CA6911" w:rsidRPr="002C0156" w:rsidRDefault="008E5C24" w:rsidP="00F84F10">
      <w:pPr>
        <w:pStyle w:val="Heading6"/>
      </w:pPr>
      <w:r w:rsidRPr="002C0156">
        <w:t>Number of Enrollees who were restricted or re-restricted by the MCO in the preceding quarter</w:t>
      </w:r>
    </w:p>
    <w:p w14:paraId="575220C3" w14:textId="77777777" w:rsidR="00CA6911" w:rsidRPr="002C0156" w:rsidRDefault="00CA6911" w:rsidP="00F84F10"/>
    <w:p w14:paraId="7FA221C5" w14:textId="0E325AFA" w:rsidR="00CA6911" w:rsidRPr="002C0156" w:rsidRDefault="00CA6911" w:rsidP="00F84F10">
      <w:pPr>
        <w:jc w:val="center"/>
        <w:rPr>
          <w:i/>
          <w:iCs/>
        </w:rPr>
      </w:pPr>
      <w:r w:rsidRPr="002C0156">
        <w:rPr>
          <w:i/>
          <w:iCs/>
        </w:rPr>
        <w:t>(Remainder of page intentionally left blank)</w:t>
      </w:r>
    </w:p>
    <w:p w14:paraId="3E14E3D6" w14:textId="38D5DD93" w:rsidR="008E5C24" w:rsidRDefault="00317680" w:rsidP="00F84F10">
      <w:r w:rsidRPr="002C0156">
        <w:t>.</w:t>
      </w:r>
      <w:r w:rsidR="008E5C24" w:rsidRPr="002C0156">
        <w:t xml:space="preserve"> </w:t>
      </w:r>
    </w:p>
    <w:p w14:paraId="2E7A4B1B" w14:textId="77777777" w:rsidR="00412FCD" w:rsidRPr="002C0156" w:rsidRDefault="00412FCD" w:rsidP="00F84F10"/>
    <w:p w14:paraId="7F7365E1" w14:textId="329B7E24" w:rsidR="00CA6911" w:rsidRPr="002C0156" w:rsidRDefault="00CA6911" w:rsidP="00F84F10">
      <w:pPr>
        <w:spacing w:before="40" w:after="40"/>
      </w:pPr>
      <w:r w:rsidRPr="002C0156">
        <w:br w:type="page"/>
      </w:r>
    </w:p>
    <w:p w14:paraId="197D8116" w14:textId="77777777" w:rsidR="00DD4C13" w:rsidRPr="002C0156" w:rsidRDefault="00A32AEE" w:rsidP="00F84F10">
      <w:pPr>
        <w:pStyle w:val="Heading1"/>
      </w:pPr>
      <w:bookmarkStart w:id="3602" w:name="_Toc248215159"/>
      <w:bookmarkStart w:id="3603" w:name="_Toc216259043"/>
      <w:bookmarkStart w:id="3604" w:name="_Toc248291657"/>
      <w:bookmarkStart w:id="3605" w:name="_Toc279050313"/>
      <w:bookmarkStart w:id="3606" w:name="_Ref431905627"/>
      <w:bookmarkStart w:id="3607" w:name="_Toc466451735"/>
      <w:bookmarkStart w:id="3608" w:name="_Toc488144671"/>
      <w:bookmarkStart w:id="3609" w:name="_Toc209615556"/>
      <w:r w:rsidRPr="002C0156">
        <w:lastRenderedPageBreak/>
        <w:t>Third Party Liability and Coordination of Benefits</w:t>
      </w:r>
      <w:bookmarkEnd w:id="3602"/>
      <w:bookmarkEnd w:id="3603"/>
      <w:bookmarkEnd w:id="3604"/>
      <w:bookmarkEnd w:id="3605"/>
      <w:bookmarkEnd w:id="3606"/>
      <w:bookmarkEnd w:id="3607"/>
      <w:bookmarkEnd w:id="3608"/>
      <w:r w:rsidR="00DD4C13" w:rsidRPr="002C0156">
        <w:t>.</w:t>
      </w:r>
      <w:bookmarkEnd w:id="3609"/>
    </w:p>
    <w:p w14:paraId="1042BB86" w14:textId="77777777" w:rsidR="00DD4C13" w:rsidRPr="002C0156" w:rsidRDefault="00A32AEE" w:rsidP="00F84F10">
      <w:pPr>
        <w:pStyle w:val="Heading2"/>
      </w:pPr>
      <w:bookmarkStart w:id="3610" w:name="_Toc248215160"/>
      <w:bookmarkStart w:id="3611" w:name="_Toc216259044"/>
      <w:bookmarkStart w:id="3612" w:name="_Toc248291658"/>
      <w:bookmarkStart w:id="3613" w:name="_Toc279050314"/>
      <w:bookmarkStart w:id="3614" w:name="_Toc466451736"/>
      <w:bookmarkStart w:id="3615" w:name="_Toc488144672"/>
      <w:bookmarkStart w:id="3616" w:name="_Toc209615557"/>
      <w:r w:rsidRPr="002C0156">
        <w:t>Agent of the STATE</w:t>
      </w:r>
      <w:bookmarkEnd w:id="3610"/>
      <w:bookmarkEnd w:id="3611"/>
      <w:bookmarkEnd w:id="3612"/>
      <w:bookmarkEnd w:id="3613"/>
      <w:bookmarkEnd w:id="3614"/>
      <w:bookmarkEnd w:id="3615"/>
      <w:r w:rsidR="00DD4C13" w:rsidRPr="002C0156">
        <w:t>.</w:t>
      </w:r>
      <w:bookmarkEnd w:id="3616"/>
    </w:p>
    <w:p w14:paraId="537A2D2F" w14:textId="3594FFF3" w:rsidR="0013376A" w:rsidRPr="002C0156" w:rsidRDefault="00086C2D" w:rsidP="00F84F10">
      <w:pPr>
        <w:pStyle w:val="2bodytext"/>
      </w:pPr>
      <w:r w:rsidRPr="002C0156">
        <w:t>T</w:t>
      </w:r>
      <w:r w:rsidR="00A32AEE" w:rsidRPr="002C0156">
        <w:t xml:space="preserve">he STATE hereby authorizes the MCO as its agent to obtain </w:t>
      </w:r>
      <w:r w:rsidR="00266D98" w:rsidRPr="002C0156">
        <w:t>T</w:t>
      </w:r>
      <w:r w:rsidR="00A32AEE" w:rsidRPr="002C0156">
        <w:t xml:space="preserve">hird </w:t>
      </w:r>
      <w:r w:rsidR="00266D98" w:rsidRPr="002C0156">
        <w:t>P</w:t>
      </w:r>
      <w:r w:rsidR="00A32AEE" w:rsidRPr="002C0156">
        <w:t xml:space="preserve">arty </w:t>
      </w:r>
      <w:r w:rsidR="00266D98" w:rsidRPr="002C0156">
        <w:t xml:space="preserve">Liability </w:t>
      </w:r>
      <w:r w:rsidR="00A32AEE" w:rsidRPr="002C0156">
        <w:t xml:space="preserve">and Medicare reimbursement by any lawful means including asserting subrogation interest, filing </w:t>
      </w:r>
      <w:r w:rsidR="00D5335F" w:rsidRPr="002C0156">
        <w:t>interventions</w:t>
      </w:r>
      <w:r w:rsidR="00A32AEE" w:rsidRPr="002C0156">
        <w:t>, asserting independent claims, and to coordinate benefits, for MCO Enrollees</w:t>
      </w:r>
      <w:r w:rsidR="00724B7D" w:rsidRPr="002C0156">
        <w:t>, except in instances described in section</w:t>
      </w:r>
      <w:r w:rsidRPr="002C0156">
        <w:t xml:space="preserve"> </w:t>
      </w:r>
      <w:r w:rsidR="00273B6C">
        <w:t>10.2.4</w:t>
      </w:r>
      <w:r w:rsidRPr="002C0156">
        <w:t>,</w:t>
      </w:r>
      <w:r w:rsidR="00724B7D" w:rsidRPr="002C0156">
        <w:t xml:space="preserve"> </w:t>
      </w:r>
      <w:r w:rsidR="00273B6C">
        <w:t>10.4.7</w:t>
      </w:r>
      <w:r w:rsidR="00724B7D" w:rsidRPr="002C0156">
        <w:t xml:space="preserve"> and  </w:t>
      </w:r>
      <w:r w:rsidR="00273B6C">
        <w:t>10.8</w:t>
      </w:r>
      <w:r w:rsidR="00723776" w:rsidRPr="002C0156">
        <w:t xml:space="preserve">.  </w:t>
      </w:r>
      <w:r w:rsidRPr="002C0156">
        <w:t>[42 CFR §433, subpart D and Minnesota Statutes, §</w:t>
      </w:r>
      <w:r w:rsidR="002E1D0F" w:rsidRPr="002C0156">
        <w:t>§</w:t>
      </w:r>
      <w:r w:rsidRPr="002C0156">
        <w:t xml:space="preserve">256B.042, subd. 2; 256B.056, subd. 6; 256.015, subd. 1; 256B.37, subd. 1; and 256B.69, subd. 34] </w:t>
      </w:r>
    </w:p>
    <w:p w14:paraId="6394E5E2" w14:textId="77777777" w:rsidR="00DD4C13" w:rsidRPr="002C0156" w:rsidRDefault="00877896" w:rsidP="00F84F10">
      <w:pPr>
        <w:pStyle w:val="Heading2"/>
      </w:pPr>
      <w:bookmarkStart w:id="3617" w:name="_Toc488144673"/>
      <w:bookmarkStart w:id="3618" w:name="_Ref517688659"/>
      <w:bookmarkStart w:id="3619" w:name="_Toc209615558"/>
      <w:r w:rsidRPr="002C0156">
        <w:t>Prompt Resolution of TPL Cases</w:t>
      </w:r>
      <w:bookmarkEnd w:id="3617"/>
      <w:bookmarkEnd w:id="3618"/>
      <w:r w:rsidR="00DD4C13" w:rsidRPr="002C0156">
        <w:t>.</w:t>
      </w:r>
      <w:bookmarkEnd w:id="3619"/>
    </w:p>
    <w:p w14:paraId="6399A838" w14:textId="77777777" w:rsidR="00DD4C13" w:rsidRPr="002C0156" w:rsidRDefault="00877896" w:rsidP="00F84F10">
      <w:pPr>
        <w:pStyle w:val="heading3NotTOClevel3"/>
      </w:pPr>
      <w:r w:rsidRPr="002C0156">
        <w:t xml:space="preserve">The MCO, and its </w:t>
      </w:r>
      <w:r w:rsidR="00136CB2" w:rsidRPr="002C0156">
        <w:t>Subcontractor</w:t>
      </w:r>
      <w:r w:rsidRPr="002C0156">
        <w:t xml:space="preserve">s, shall pursue TPL recovery </w:t>
      </w:r>
      <w:r w:rsidR="00750093" w:rsidRPr="002C0156">
        <w:rPr>
          <w:rFonts w:eastAsia="Calibri"/>
        </w:rPr>
        <w:t xml:space="preserve">for funds under this Contract </w:t>
      </w:r>
      <w:r w:rsidRPr="002C0156">
        <w:t>in a manner that is consistent with state and federal law and that will not interfere with the recovery activities of the STATE nor other MCOs under contract with the STATE</w:t>
      </w:r>
      <w:r w:rsidR="00DD4C13" w:rsidRPr="002C0156">
        <w:t>.</w:t>
      </w:r>
    </w:p>
    <w:p w14:paraId="18B467D5" w14:textId="77777777" w:rsidR="00DD4C13" w:rsidRPr="002C0156" w:rsidRDefault="00877896" w:rsidP="00F84F10">
      <w:pPr>
        <w:pStyle w:val="heading3NotTOClevel3"/>
      </w:pPr>
      <w:r w:rsidRPr="002C0156">
        <w:t xml:space="preserve">The MCO and its </w:t>
      </w:r>
      <w:r w:rsidR="00136CB2" w:rsidRPr="002C0156">
        <w:t>Subcontractor</w:t>
      </w:r>
      <w:r w:rsidRPr="002C0156">
        <w:t xml:space="preserve">s shall respond to all inquiries from </w:t>
      </w:r>
      <w:r w:rsidR="00750093" w:rsidRPr="002C0156">
        <w:t>any party</w:t>
      </w:r>
      <w:r w:rsidRPr="002C0156">
        <w:t xml:space="preserve"> regarding third party litigation within thirty (30) days of receiving the request</w:t>
      </w:r>
      <w:r w:rsidR="00DD4C13" w:rsidRPr="002C0156">
        <w:t>.</w:t>
      </w:r>
    </w:p>
    <w:p w14:paraId="79F9CD44" w14:textId="44E1A6D9" w:rsidR="00DD4C13" w:rsidRPr="002C0156" w:rsidRDefault="00877896" w:rsidP="00F84F10">
      <w:pPr>
        <w:pStyle w:val="heading3NotTOClevel3"/>
      </w:pPr>
      <w:bookmarkStart w:id="3620" w:name="_Ref487195878"/>
      <w:r w:rsidRPr="002C0156">
        <w:t xml:space="preserve">The MCO and its </w:t>
      </w:r>
      <w:r w:rsidR="00136CB2" w:rsidRPr="002C0156">
        <w:t>Subcontractor</w:t>
      </w:r>
      <w:r w:rsidRPr="002C0156">
        <w:t xml:space="preserve">s shall resolve all cases </w:t>
      </w:r>
      <w:r w:rsidR="00750093" w:rsidRPr="002C0156">
        <w:rPr>
          <w:rFonts w:eastAsia="Calibri"/>
        </w:rPr>
        <w:t xml:space="preserve">for funds under this Contract </w:t>
      </w:r>
      <w:r w:rsidRPr="002C0156">
        <w:t xml:space="preserve">within </w:t>
      </w:r>
      <w:r w:rsidR="00750093" w:rsidRPr="002C0156">
        <w:t>ninety (9</w:t>
      </w:r>
      <w:r w:rsidRPr="002C0156">
        <w:t>0) days after receipt of a settlement offer or demand</w:t>
      </w:r>
      <w:bookmarkEnd w:id="3620"/>
      <w:r w:rsidR="00DD4C13" w:rsidRPr="002C0156">
        <w:t>.</w:t>
      </w:r>
      <w:r w:rsidR="00C25F7C" w:rsidRPr="002C0156">
        <w:t xml:space="preserve">  The MCO shall track and report to the STATE upon request the cases and their status, using technical specifications  developed by the STATE. </w:t>
      </w:r>
    </w:p>
    <w:p w14:paraId="7E4E8CEA" w14:textId="77777777" w:rsidR="00DD4C13" w:rsidRPr="002C0156" w:rsidRDefault="00877896" w:rsidP="00F84F10">
      <w:pPr>
        <w:pStyle w:val="heading3NotTOClevel3"/>
      </w:pPr>
      <w:bookmarkStart w:id="3621" w:name="_Ref8982723"/>
      <w:bookmarkStart w:id="3622" w:name="_Ref489861393"/>
      <w:r w:rsidRPr="002C0156">
        <w:t xml:space="preserve">If any case is not resolved within </w:t>
      </w:r>
      <w:r w:rsidR="00750093" w:rsidRPr="002C0156">
        <w:t>ninety (9</w:t>
      </w:r>
      <w:r w:rsidRPr="002C0156">
        <w:t xml:space="preserve">0) days, the MCO must refer the case to the STATE for </w:t>
      </w:r>
      <w:r w:rsidR="00750093" w:rsidRPr="002C0156">
        <w:rPr>
          <w:rFonts w:eastAsia="Calibri"/>
        </w:rPr>
        <w:t xml:space="preserve">review and potential </w:t>
      </w:r>
      <w:r w:rsidRPr="002C0156">
        <w:t>resolution</w:t>
      </w:r>
      <w:bookmarkEnd w:id="3621"/>
      <w:bookmarkEnd w:id="3622"/>
      <w:r w:rsidR="00DD4C13" w:rsidRPr="002C0156">
        <w:t>.</w:t>
      </w:r>
    </w:p>
    <w:p w14:paraId="393EB7C7" w14:textId="77777777" w:rsidR="00DD4C13" w:rsidRPr="002C0156" w:rsidRDefault="00750093" w:rsidP="00F84F10">
      <w:pPr>
        <w:pStyle w:val="heading3NotTOClevel3"/>
      </w:pPr>
      <w:r w:rsidRPr="002C0156">
        <w:t>Upon referral, the STATE shall have ten (10) business days to review the case</w:t>
      </w:r>
      <w:r w:rsidR="00723776" w:rsidRPr="002C0156">
        <w:t xml:space="preserve">.  </w:t>
      </w:r>
      <w:r w:rsidRPr="002C0156">
        <w:t xml:space="preserve">If, in the sole judgment of the STATE, the MCO and its </w:t>
      </w:r>
      <w:r w:rsidR="00136CB2" w:rsidRPr="002C0156">
        <w:t>Subcontractor</w:t>
      </w:r>
      <w:r w:rsidRPr="002C0156">
        <w:t xml:space="preserve">s have made a good faith effort to resolve the case, it shall be referred back to the MCO and its </w:t>
      </w:r>
      <w:r w:rsidR="00136CB2" w:rsidRPr="002C0156">
        <w:t>Subcontractor</w:t>
      </w:r>
      <w:r w:rsidRPr="002C0156">
        <w:t>s and the STATE may assist with finalizing the settlement</w:t>
      </w:r>
      <w:r w:rsidR="00723776" w:rsidRPr="002C0156">
        <w:t xml:space="preserve">.  </w:t>
      </w:r>
      <w:r w:rsidRPr="002C0156">
        <w:t>If a case is referred to the STATE for resolution,</w:t>
      </w:r>
      <w:r w:rsidRPr="002C0156">
        <w:rPr>
          <w:rFonts w:eastAsia="Calibri"/>
        </w:rPr>
        <w:t xml:space="preserve"> and is not returned after ten (10) business days, the case will be resolved by the STATE, and</w:t>
      </w:r>
      <w:r w:rsidRPr="002C0156">
        <w:t xml:space="preserve"> the MCO is no longer entitled to retain any amounts recovered</w:t>
      </w:r>
      <w:r w:rsidR="00DD4C13" w:rsidRPr="002C0156">
        <w:t>.</w:t>
      </w:r>
    </w:p>
    <w:p w14:paraId="54BCDCE9" w14:textId="5F102510" w:rsidR="00DD4C13" w:rsidRPr="002C0156" w:rsidRDefault="00750093" w:rsidP="00F84F10">
      <w:pPr>
        <w:pStyle w:val="heading3NotTOClevel3"/>
      </w:pPr>
      <w:bookmarkStart w:id="3623" w:name="_Ref8982924"/>
      <w:r w:rsidRPr="002C0156">
        <w:t xml:space="preserve">The MCO and its </w:t>
      </w:r>
      <w:r w:rsidR="00136CB2" w:rsidRPr="002C0156">
        <w:t>Subcontractor</w:t>
      </w:r>
      <w:r w:rsidRPr="002C0156">
        <w:t xml:space="preserve">s shall submit a </w:t>
      </w:r>
      <w:r w:rsidR="001908C4" w:rsidRPr="002C0156">
        <w:t>monthly</w:t>
      </w:r>
      <w:r w:rsidRPr="002C0156">
        <w:t xml:space="preserve"> report</w:t>
      </w:r>
      <w:r w:rsidR="00D62585" w:rsidRPr="002C0156">
        <w:t xml:space="preserve"> (Tort Settlement  Tracking</w:t>
      </w:r>
      <w:r w:rsidR="00C531E9" w:rsidRPr="002C0156">
        <w:t>) to</w:t>
      </w:r>
      <w:r w:rsidRPr="002C0156">
        <w:t xml:space="preserve"> the STATE with the age of all settlement offers or demands</w:t>
      </w:r>
      <w:r w:rsidR="00C25F7C" w:rsidRPr="002C0156">
        <w:t>, using technical specifications developed by the STATE</w:t>
      </w:r>
      <w:r w:rsidR="00723776" w:rsidRPr="002C0156">
        <w:t xml:space="preserve">.  </w:t>
      </w:r>
      <w:r w:rsidRPr="002C0156">
        <w:t xml:space="preserve">The report is due on the 25th of the month following the report </w:t>
      </w:r>
      <w:r w:rsidR="008B3682" w:rsidRPr="002C0156">
        <w:t>month</w:t>
      </w:r>
      <w:r w:rsidRPr="002C0156">
        <w:t>, in a form and format determined by the STATE</w:t>
      </w:r>
      <w:bookmarkEnd w:id="3623"/>
      <w:r w:rsidR="00DD4C13" w:rsidRPr="002C0156">
        <w:t>.</w:t>
      </w:r>
    </w:p>
    <w:p w14:paraId="1A6CFD6E" w14:textId="77777777" w:rsidR="00DD4C13" w:rsidRPr="002C0156" w:rsidRDefault="00A32AEE" w:rsidP="00F84F10">
      <w:pPr>
        <w:pStyle w:val="Heading2"/>
      </w:pPr>
      <w:bookmarkStart w:id="3624" w:name="_Toc248215161"/>
      <w:bookmarkStart w:id="3625" w:name="_Toc216259045"/>
      <w:bookmarkStart w:id="3626" w:name="_Toc248291659"/>
      <w:bookmarkStart w:id="3627" w:name="_Toc466451737"/>
      <w:bookmarkStart w:id="3628" w:name="_Toc488144674"/>
      <w:bookmarkStart w:id="3629" w:name="_Toc209615559"/>
      <w:r w:rsidRPr="002C0156">
        <w:t>Third Party Recoveries</w:t>
      </w:r>
      <w:bookmarkEnd w:id="3624"/>
      <w:bookmarkEnd w:id="3625"/>
      <w:bookmarkEnd w:id="3626"/>
      <w:bookmarkEnd w:id="3627"/>
      <w:bookmarkEnd w:id="3628"/>
      <w:r w:rsidR="00DD4C13" w:rsidRPr="002C0156">
        <w:t>.</w:t>
      </w:r>
      <w:bookmarkEnd w:id="3629"/>
    </w:p>
    <w:p w14:paraId="3DC7280E" w14:textId="01B94B3B" w:rsidR="00A32AEE" w:rsidRPr="002C0156" w:rsidRDefault="00A32AEE" w:rsidP="00F84F10">
      <w:pPr>
        <w:pStyle w:val="2bodytext"/>
      </w:pPr>
      <w:r w:rsidRPr="002C0156">
        <w:t>The MCO must take reasonable measures to determine the legal liability of third parties to pay for services furnished to MCO Enrollees</w:t>
      </w:r>
      <w:r w:rsidR="00723776" w:rsidRPr="002C0156">
        <w:t xml:space="preserve">.  </w:t>
      </w:r>
      <w:r w:rsidRPr="002C0156">
        <w:t xml:space="preserve">To the extent permitted by state and federal law, the MCO shall use Cost Avoidance and/or Post Payment Recovery Processes, as defined in Article 2, </w:t>
      </w:r>
      <w:r w:rsidR="00724B7D" w:rsidRPr="002C0156">
        <w:t xml:space="preserve">and subject to </w:t>
      </w:r>
      <w:r w:rsidR="0001437D" w:rsidRPr="002C0156">
        <w:t xml:space="preserve">section </w:t>
      </w:r>
      <w:r w:rsidR="00273B6C">
        <w:t>10.8</w:t>
      </w:r>
      <w:r w:rsidR="00724B7D" w:rsidRPr="002C0156">
        <w:t xml:space="preserve"> </w:t>
      </w:r>
      <w:r w:rsidRPr="002C0156">
        <w:t>to ensure that primary payments from the liable third party are utilized to offset medical expenses</w:t>
      </w:r>
      <w:r w:rsidR="00723776" w:rsidRPr="002C0156">
        <w:t xml:space="preserve">.  </w:t>
      </w:r>
      <w:r w:rsidR="00086C2D" w:rsidRPr="002C0156">
        <w:t>[42 CFR 433 Subpart D; Minnesota Statutes, §§256B.042, 256B.056, subds. 6, 8 and 9</w:t>
      </w:r>
      <w:r w:rsidR="00C531E9" w:rsidRPr="002C0156">
        <w:t>; and</w:t>
      </w:r>
      <w:r w:rsidR="00086C2D" w:rsidRPr="002C0156">
        <w:t xml:space="preserve"> 256L.04] </w:t>
      </w:r>
    </w:p>
    <w:p w14:paraId="42275CB5" w14:textId="77777777" w:rsidR="00DD4C13" w:rsidRPr="002C0156" w:rsidRDefault="00951107" w:rsidP="00F84F10">
      <w:pPr>
        <w:pStyle w:val="heading3NotTOClevel3"/>
      </w:pPr>
      <w:r w:rsidRPr="002C0156">
        <w:t>Known Third Parties</w:t>
      </w:r>
      <w:r w:rsidR="00723776" w:rsidRPr="002C0156">
        <w:t xml:space="preserve">.  </w:t>
      </w:r>
      <w:r w:rsidR="00A32AEE" w:rsidRPr="002C0156">
        <w:t xml:space="preserve">The STATE shall include information about known </w:t>
      </w:r>
      <w:r w:rsidR="00BC4BB6" w:rsidRPr="002C0156">
        <w:t>Third Party Liability</w:t>
      </w:r>
      <w:r w:rsidR="00A32AEE" w:rsidRPr="002C0156">
        <w:t xml:space="preserve"> resources on the electronic enrollment data given to the MCO</w:t>
      </w:r>
      <w:r w:rsidR="002C21A4" w:rsidRPr="002C0156">
        <w:t xml:space="preserve"> </w:t>
      </w:r>
      <w:r w:rsidR="004B6673" w:rsidRPr="002C0156">
        <w:t>every two weeks</w:t>
      </w:r>
      <w:r w:rsidR="00D23386" w:rsidRPr="002C0156">
        <w:t>, or on a schedule determined by the parties</w:t>
      </w:r>
      <w:r w:rsidR="00723776" w:rsidRPr="002C0156">
        <w:t xml:space="preserve">.  </w:t>
      </w:r>
      <w:r w:rsidR="00527E41" w:rsidRPr="002C0156">
        <w:t>Any new Third Party Liability resources learned of by the STATE through its contractor(s) are added to the next available data file</w:t>
      </w:r>
      <w:r w:rsidR="00723776" w:rsidRPr="002C0156">
        <w:t xml:space="preserve">.  </w:t>
      </w:r>
      <w:r w:rsidR="0093648E" w:rsidRPr="002C0156">
        <w:t>T</w:t>
      </w:r>
      <w:r w:rsidR="00997AFA" w:rsidRPr="002C0156">
        <w:t>he STATE and MCO agree to work together to determine and implement mechanisms to improve the accuracy and timeliness of Third Party Liability resource data</w:t>
      </w:r>
      <w:r w:rsidR="00DD4C13" w:rsidRPr="002C0156">
        <w:t>.</w:t>
      </w:r>
    </w:p>
    <w:p w14:paraId="090B2592" w14:textId="77777777" w:rsidR="00DD4C13" w:rsidRPr="002C0156" w:rsidRDefault="00A32AEE" w:rsidP="00F84F10">
      <w:pPr>
        <w:pStyle w:val="Heading4"/>
      </w:pPr>
      <w:r w:rsidRPr="002C0156">
        <w:lastRenderedPageBreak/>
        <w:t xml:space="preserve"> </w:t>
      </w:r>
      <w:bookmarkStart w:id="3630" w:name="_Ref431799204"/>
      <w:r w:rsidR="00951107" w:rsidRPr="002C0156">
        <w:t>Additional Resources</w:t>
      </w:r>
      <w:r w:rsidR="00723776" w:rsidRPr="002C0156">
        <w:t xml:space="preserve">.  </w:t>
      </w:r>
      <w:r w:rsidRPr="002C0156">
        <w:t>The MCO shall report to the STATE any additional third party resources available to an Enrollee discovered by the MCO on a form provided by the STATE, within ten (10) business days of verification of such information</w:t>
      </w:r>
      <w:r w:rsidR="00723776" w:rsidRPr="002C0156">
        <w:t xml:space="preserve">.  </w:t>
      </w:r>
      <w:r w:rsidRPr="002C0156">
        <w:t>The MCO shall report any known change to health insurance information in the same manner</w:t>
      </w:r>
      <w:r w:rsidR="00723776" w:rsidRPr="002C0156">
        <w:t xml:space="preserve">.  </w:t>
      </w:r>
      <w:r w:rsidR="00997AFA" w:rsidRPr="002C0156">
        <w:t>The STATE shall use its best efforts to include reported Third Party Liability resource information in the next available Third Party Liability resources data file</w:t>
      </w:r>
      <w:bookmarkEnd w:id="3630"/>
      <w:r w:rsidR="00DD4C13" w:rsidRPr="002C0156">
        <w:t>.</w:t>
      </w:r>
    </w:p>
    <w:p w14:paraId="0796EC2E" w14:textId="77777777" w:rsidR="00DD4C13" w:rsidRPr="002C0156" w:rsidRDefault="00A32AEE" w:rsidP="00F84F10">
      <w:pPr>
        <w:pStyle w:val="Heading3"/>
      </w:pPr>
      <w:r w:rsidRPr="002C0156">
        <w:t xml:space="preserve"> </w:t>
      </w:r>
      <w:bookmarkStart w:id="3631" w:name="_Toc209615560"/>
      <w:r w:rsidR="00951107" w:rsidRPr="002C0156">
        <w:t>Cost Benefit</w:t>
      </w:r>
      <w:r w:rsidR="00DD4C13" w:rsidRPr="002C0156">
        <w:t>.</w:t>
      </w:r>
      <w:bookmarkEnd w:id="3631"/>
    </w:p>
    <w:p w14:paraId="24E141CA" w14:textId="3ECE0D8E" w:rsidR="0065455B" w:rsidRPr="002C0156" w:rsidRDefault="00A32AEE" w:rsidP="00F84F10">
      <w:pPr>
        <w:pStyle w:val="Heading5"/>
      </w:pPr>
      <w:r w:rsidRPr="002C0156">
        <w:t>The MCO’s efforts to determine liability and use Post Payment Recovery Processes shall not require that the MCO spend more on an individual claim basis than</w:t>
      </w:r>
      <w:r w:rsidR="0065455B" w:rsidRPr="002C0156">
        <w:t xml:space="preserve"> the thres</w:t>
      </w:r>
      <w:r w:rsidR="0013227C" w:rsidRPr="002C0156">
        <w:t>hold limits established by the s</w:t>
      </w:r>
      <w:r w:rsidR="0065455B" w:rsidRPr="002C0156">
        <w:t xml:space="preserve">tate </w:t>
      </w:r>
      <w:r w:rsidR="0013227C" w:rsidRPr="002C0156">
        <w:t>p</w:t>
      </w:r>
      <w:r w:rsidR="0065455B" w:rsidRPr="002C0156">
        <w:t>lan, which currently include:</w:t>
      </w:r>
    </w:p>
    <w:p w14:paraId="70A5B51A" w14:textId="0B2A6D65" w:rsidR="0065455B" w:rsidRPr="002C0156" w:rsidRDefault="0065455B" w:rsidP="00F84F10">
      <w:pPr>
        <w:pStyle w:val="Heading6"/>
      </w:pPr>
      <w:r w:rsidRPr="002C0156">
        <w:t xml:space="preserve">Tort/personal injury insurance: </w:t>
      </w:r>
      <w:r w:rsidR="004B6673" w:rsidRPr="002C0156">
        <w:t xml:space="preserve">under </w:t>
      </w:r>
      <w:r w:rsidRPr="002C0156">
        <w:t>$100.00</w:t>
      </w:r>
    </w:p>
    <w:p w14:paraId="202194AB" w14:textId="36AED3C1" w:rsidR="0065455B" w:rsidRPr="002C0156" w:rsidRDefault="0065455B" w:rsidP="00F84F10">
      <w:pPr>
        <w:pStyle w:val="Heading6"/>
      </w:pPr>
      <w:r w:rsidRPr="002C0156">
        <w:t xml:space="preserve">Health insurance claims: </w:t>
      </w:r>
      <w:r w:rsidR="004B6673" w:rsidRPr="002C0156">
        <w:t xml:space="preserve">under </w:t>
      </w:r>
      <w:r w:rsidRPr="002C0156">
        <w:t>$50.00</w:t>
      </w:r>
    </w:p>
    <w:p w14:paraId="43511F17" w14:textId="5E8D1AA2" w:rsidR="0065455B" w:rsidRPr="002C0156" w:rsidRDefault="0065455B" w:rsidP="00F84F10">
      <w:pPr>
        <w:pStyle w:val="Heading6"/>
      </w:pPr>
      <w:r w:rsidRPr="002C0156">
        <w:t xml:space="preserve">Workers’ Compensation: </w:t>
      </w:r>
      <w:r w:rsidR="004B6673" w:rsidRPr="002C0156">
        <w:t xml:space="preserve">under </w:t>
      </w:r>
      <w:r w:rsidRPr="002C0156">
        <w:t>$500.00</w:t>
      </w:r>
    </w:p>
    <w:p w14:paraId="1A228D53" w14:textId="612DA1DE" w:rsidR="0065455B" w:rsidRPr="002C0156" w:rsidRDefault="0065455B" w:rsidP="00F84F10">
      <w:pPr>
        <w:pStyle w:val="Heading6"/>
      </w:pPr>
      <w:r w:rsidRPr="002C0156">
        <w:t xml:space="preserve">Motor vehicle insurance: </w:t>
      </w:r>
      <w:r w:rsidR="004B6673" w:rsidRPr="002C0156">
        <w:t xml:space="preserve">under </w:t>
      </w:r>
      <w:r w:rsidRPr="002C0156">
        <w:t>$200.00</w:t>
      </w:r>
    </w:p>
    <w:p w14:paraId="5115B4BF" w14:textId="5966E028" w:rsidR="00DD4C13" w:rsidRPr="002C0156" w:rsidRDefault="0065455B" w:rsidP="00F84F10">
      <w:pPr>
        <w:pStyle w:val="Heading5"/>
      </w:pPr>
      <w:r w:rsidRPr="002C0156">
        <w:t xml:space="preserve"> The MCO shall use Cost Avoidance Procedures to avoid payment on any claim where TPL is on file, other than those in section </w:t>
      </w:r>
      <w:r w:rsidR="00273B6C">
        <w:t>10.4.5</w:t>
      </w:r>
      <w:r w:rsidRPr="002C0156">
        <w:t xml:space="preserve"> below</w:t>
      </w:r>
      <w:r w:rsidR="00DD4C13" w:rsidRPr="002C0156">
        <w:t>.</w:t>
      </w:r>
    </w:p>
    <w:p w14:paraId="1B83DD55" w14:textId="77777777" w:rsidR="00DD4C13" w:rsidRPr="002C0156" w:rsidRDefault="00A32AEE" w:rsidP="00F84F10">
      <w:pPr>
        <w:pStyle w:val="Heading3"/>
      </w:pPr>
      <w:r w:rsidRPr="002C0156">
        <w:t xml:space="preserve"> </w:t>
      </w:r>
      <w:bookmarkStart w:id="3632" w:name="_Toc209615561"/>
      <w:r w:rsidR="00951107" w:rsidRPr="002C0156">
        <w:t>Retention of Recoveries</w:t>
      </w:r>
      <w:r w:rsidR="00DD4C13" w:rsidRPr="002C0156">
        <w:t>.</w:t>
      </w:r>
      <w:bookmarkEnd w:id="3632"/>
    </w:p>
    <w:p w14:paraId="3DC72812" w14:textId="0F5BD69C" w:rsidR="00A32AEE" w:rsidRPr="002C0156" w:rsidRDefault="00BC4BB6" w:rsidP="00F84F10">
      <w:pPr>
        <w:pStyle w:val="3bodytext"/>
      </w:pPr>
      <w:r w:rsidRPr="002C0156">
        <w:t xml:space="preserve">For recoveries listed in section </w:t>
      </w:r>
      <w:r w:rsidR="00273B6C">
        <w:t>10.4.6.1</w:t>
      </w:r>
      <w:r w:rsidRPr="002C0156">
        <w:t>, the</w:t>
      </w:r>
      <w:r w:rsidR="00A32AEE" w:rsidRPr="002C0156">
        <w:t xml:space="preserve"> MCO is entitled to retain any amounts recovered through its efforts, provided that:</w:t>
      </w:r>
    </w:p>
    <w:p w14:paraId="3DC72813" w14:textId="77777777" w:rsidR="00A32AEE" w:rsidRPr="002C0156" w:rsidRDefault="00A32AEE" w:rsidP="00F84F10">
      <w:pPr>
        <w:pStyle w:val="Heading5"/>
      </w:pPr>
      <w:r w:rsidRPr="002C0156">
        <w:t>Total payments received do not exceed the total amount of the MCO’s financial liability for those services provided by the MCO to the Enrollee;</w:t>
      </w:r>
    </w:p>
    <w:p w14:paraId="3DC72814" w14:textId="01566CB4" w:rsidR="00A32AEE" w:rsidRPr="002C0156" w:rsidRDefault="00A32AEE" w:rsidP="00F84F10">
      <w:pPr>
        <w:pStyle w:val="Heading5"/>
      </w:pPr>
      <w:r w:rsidRPr="002C0156">
        <w:t xml:space="preserve">STATE </w:t>
      </w:r>
      <w:r w:rsidR="0089727B" w:rsidRPr="002C0156">
        <w:t>FFS</w:t>
      </w:r>
      <w:r w:rsidRPr="002C0156">
        <w:t xml:space="preserve"> and reinsurance benefits have not duplicated this recovery; </w:t>
      </w:r>
    </w:p>
    <w:p w14:paraId="2A72BA55" w14:textId="77777777" w:rsidR="00724B7D" w:rsidRPr="002C0156" w:rsidRDefault="00A32AEE" w:rsidP="00F84F10">
      <w:pPr>
        <w:pStyle w:val="Heading5"/>
      </w:pPr>
      <w:r w:rsidRPr="002C0156">
        <w:t>Such recovery is not prohibited by federal or state law</w:t>
      </w:r>
      <w:r w:rsidR="00724B7D" w:rsidRPr="002C0156">
        <w:t>, and</w:t>
      </w:r>
    </w:p>
    <w:p w14:paraId="15194229" w14:textId="7A47F6F0" w:rsidR="00DD4C13" w:rsidRPr="002C0156" w:rsidRDefault="00724B7D" w:rsidP="00F84F10">
      <w:pPr>
        <w:pStyle w:val="Heading5"/>
      </w:pPr>
      <w:bookmarkStart w:id="3633" w:name="_Ref367189618"/>
      <w:r w:rsidRPr="002C0156">
        <w:t xml:space="preserve">The recovery or recoveries took place within </w:t>
      </w:r>
      <w:r w:rsidR="00997AFA" w:rsidRPr="002C0156">
        <w:t xml:space="preserve">eight (8) </w:t>
      </w:r>
      <w:r w:rsidRPr="002C0156">
        <w:t>months after the date the claim</w:t>
      </w:r>
      <w:r w:rsidR="00527E41" w:rsidRPr="002C0156">
        <w:t xml:space="preserve"> was Adjudicated</w:t>
      </w:r>
      <w:bookmarkEnd w:id="3633"/>
      <w:r w:rsidR="00DD4C13" w:rsidRPr="002C0156">
        <w:t>.</w:t>
      </w:r>
      <w:r w:rsidR="001C74F2" w:rsidRPr="002C0156">
        <w:t xml:space="preserve"> [Minnesota Statutes, §256B.69, subd. 34]</w:t>
      </w:r>
    </w:p>
    <w:p w14:paraId="0A6DD38B" w14:textId="573CCE8B" w:rsidR="00011D01" w:rsidRPr="002C0156" w:rsidRDefault="00011D01" w:rsidP="00F84F10">
      <w:pPr>
        <w:pStyle w:val="Heading5"/>
      </w:pPr>
      <w:r w:rsidRPr="002C0156">
        <w:t>The MCO is entitled to retain any amounts recovered through its efforts for recoveries listed in</w:t>
      </w:r>
      <w:r w:rsidR="0001437D" w:rsidRPr="002C0156">
        <w:t xml:space="preserve"> section</w:t>
      </w:r>
      <w:r w:rsidR="00D307F2" w:rsidRPr="002C0156">
        <w:t xml:space="preserve"> </w:t>
      </w:r>
      <w:r w:rsidR="00273B6C">
        <w:t>10.4.6.1(2)</w:t>
      </w:r>
      <w:r w:rsidR="00877896" w:rsidRPr="002C0156">
        <w:t xml:space="preserve">, </w:t>
      </w:r>
      <w:r w:rsidR="009A35DE" w:rsidRPr="002C0156">
        <w:t xml:space="preserve">except in instances described in section </w:t>
      </w:r>
      <w:r w:rsidR="00273B6C">
        <w:t>10.2.4</w:t>
      </w:r>
      <w:r w:rsidR="00723776" w:rsidRPr="002C0156">
        <w:t xml:space="preserve">.  </w:t>
      </w:r>
      <w:r w:rsidRPr="002C0156">
        <w:t>There is no time limit for the time within which an MCO must recover these funds</w:t>
      </w:r>
    </w:p>
    <w:p w14:paraId="323ED06D" w14:textId="329E885E" w:rsidR="00DD4C13" w:rsidRPr="002C0156" w:rsidRDefault="00A32AEE" w:rsidP="00F84F10">
      <w:pPr>
        <w:pStyle w:val="Heading4"/>
      </w:pPr>
      <w:r w:rsidRPr="002C0156">
        <w:t xml:space="preserve"> </w:t>
      </w:r>
      <w:r w:rsidR="00951107" w:rsidRPr="002C0156">
        <w:t>Return of Payments</w:t>
      </w:r>
      <w:r w:rsidR="00723776" w:rsidRPr="002C0156">
        <w:t xml:space="preserve">.  </w:t>
      </w:r>
      <w:r w:rsidRPr="002C0156">
        <w:t xml:space="preserve">The MCO </w:t>
      </w:r>
      <w:r w:rsidR="00900D1A" w:rsidRPr="002C0156">
        <w:t>must</w:t>
      </w:r>
      <w:r w:rsidRPr="002C0156">
        <w:t xml:space="preserve"> require its Providers to return any third party payments to the MCO</w:t>
      </w:r>
      <w:r w:rsidR="00900D1A" w:rsidRPr="002C0156">
        <w:t xml:space="preserve"> for Third Party Liability described in</w:t>
      </w:r>
      <w:r w:rsidR="008E7231" w:rsidRPr="002C0156">
        <w:t xml:space="preserve"> </w:t>
      </w:r>
      <w:r w:rsidR="00273B6C">
        <w:t>10.4.6.1(1)</w:t>
      </w:r>
      <w:r w:rsidR="00724B7D" w:rsidRPr="002C0156">
        <w:t xml:space="preserve"> if the Provider received a third party payment more than </w:t>
      </w:r>
      <w:r w:rsidR="00997AFA" w:rsidRPr="002C0156">
        <w:t xml:space="preserve">eight (8) months </w:t>
      </w:r>
      <w:r w:rsidR="00724B7D" w:rsidRPr="002C0156">
        <w:t xml:space="preserve">after the date </w:t>
      </w:r>
      <w:r w:rsidR="00A32F0E" w:rsidRPr="002C0156">
        <w:t>the claim was Adjudicated</w:t>
      </w:r>
      <w:r w:rsidR="00723776" w:rsidRPr="002C0156">
        <w:t xml:space="preserve">.  </w:t>
      </w:r>
      <w:r w:rsidR="0001437D" w:rsidRPr="002C0156">
        <w:t>T</w:t>
      </w:r>
      <w:r w:rsidR="00724B7D" w:rsidRPr="002C0156">
        <w:t xml:space="preserve">he MCO </w:t>
      </w:r>
      <w:r w:rsidR="0001437D" w:rsidRPr="002C0156">
        <w:t xml:space="preserve">will </w:t>
      </w:r>
      <w:r w:rsidR="00266D98" w:rsidRPr="002C0156">
        <w:t xml:space="preserve">then </w:t>
      </w:r>
      <w:r w:rsidR="00724B7D" w:rsidRPr="002C0156">
        <w:t>return the payment to the STATE</w:t>
      </w:r>
      <w:r w:rsidR="00723776" w:rsidRPr="002C0156">
        <w:t xml:space="preserve">.  </w:t>
      </w:r>
      <w:r w:rsidR="00900D1A" w:rsidRPr="002C0156">
        <w:t>Mechanisms for return</w:t>
      </w:r>
      <w:r w:rsidR="00724B7D" w:rsidRPr="002C0156">
        <w:t xml:space="preserve"> of the payment </w:t>
      </w:r>
      <w:r w:rsidR="00900D1A" w:rsidRPr="002C0156">
        <w:t xml:space="preserve">from the MCO </w:t>
      </w:r>
      <w:r w:rsidR="00724B7D" w:rsidRPr="002C0156">
        <w:t>to the STATE</w:t>
      </w:r>
      <w:r w:rsidR="00900D1A" w:rsidRPr="002C0156">
        <w:t>, and return of payments from the STATE to the MCO,</w:t>
      </w:r>
      <w:r w:rsidR="00724B7D" w:rsidRPr="002C0156">
        <w:t xml:space="preserve"> will be specified by the STATE</w:t>
      </w:r>
      <w:r w:rsidR="00DD4C13" w:rsidRPr="002C0156">
        <w:t>.</w:t>
      </w:r>
    </w:p>
    <w:p w14:paraId="3DC72817" w14:textId="4B85676E" w:rsidR="00A32AEE" w:rsidRPr="002C0156" w:rsidRDefault="00A32AEE" w:rsidP="00F84F10">
      <w:pPr>
        <w:pStyle w:val="Heading4"/>
      </w:pPr>
      <w:r w:rsidRPr="002C0156">
        <w:t xml:space="preserve"> </w:t>
      </w:r>
      <w:r w:rsidR="00951107" w:rsidRPr="002C0156">
        <w:t>Unsuccessful Effort</w:t>
      </w:r>
      <w:r w:rsidR="00723776" w:rsidRPr="002C0156">
        <w:t xml:space="preserve">.  </w:t>
      </w:r>
      <w:r w:rsidRPr="002C0156">
        <w:t>If the MCO is unsuccessful in its efforts to obtain necessary cooperation from an Enrollee to identify potential third-party resources after sixty (60) days of such efforts</w:t>
      </w:r>
      <w:r w:rsidR="00C531E9" w:rsidRPr="002C0156">
        <w:t>, the</w:t>
      </w:r>
      <w:r w:rsidRPr="002C0156">
        <w:t xml:space="preserve"> MCO </w:t>
      </w:r>
      <w:r w:rsidR="00724B7D" w:rsidRPr="002C0156">
        <w:t>must</w:t>
      </w:r>
      <w:r w:rsidRPr="002C0156">
        <w:t xml:space="preserve"> inform the STATE in a format to be determined by the STATE that efforts have been unsuccessful</w:t>
      </w:r>
      <w:r w:rsidR="00723776" w:rsidRPr="002C0156">
        <w:t xml:space="preserve">.  </w:t>
      </w:r>
      <w:r w:rsidR="00086C2D" w:rsidRPr="002C0156">
        <w:t>[Minnesota Statutes, §256B.056, subd. 8 and 42 CFR §</w:t>
      </w:r>
      <w:r w:rsidR="002E1D0F" w:rsidRPr="002C0156">
        <w:t>§</w:t>
      </w:r>
      <w:r w:rsidR="00086C2D" w:rsidRPr="002C0156">
        <w:t>433.145 and 433.147]</w:t>
      </w:r>
    </w:p>
    <w:p w14:paraId="49F25B9F" w14:textId="77777777" w:rsidR="00DD4C13" w:rsidRPr="002C0156" w:rsidRDefault="00A32AEE" w:rsidP="00F84F10">
      <w:pPr>
        <w:pStyle w:val="Heading2"/>
      </w:pPr>
      <w:bookmarkStart w:id="3634" w:name="_Toc248215162"/>
      <w:bookmarkStart w:id="3635" w:name="_Toc216259046"/>
      <w:bookmarkStart w:id="3636" w:name="_Toc248291660"/>
      <w:bookmarkStart w:id="3637" w:name="_Toc466451738"/>
      <w:bookmarkStart w:id="3638" w:name="_Toc488144675"/>
      <w:bookmarkStart w:id="3639" w:name="_Toc209615562"/>
      <w:r w:rsidRPr="002C0156">
        <w:t>Coordination of Benefits</w:t>
      </w:r>
      <w:bookmarkEnd w:id="3634"/>
      <w:bookmarkEnd w:id="3635"/>
      <w:bookmarkEnd w:id="3636"/>
      <w:bookmarkEnd w:id="3637"/>
      <w:bookmarkEnd w:id="3638"/>
      <w:r w:rsidR="00DD4C13" w:rsidRPr="002C0156">
        <w:t>.</w:t>
      </w:r>
      <w:bookmarkEnd w:id="3639"/>
    </w:p>
    <w:p w14:paraId="069DF6FF" w14:textId="77777777" w:rsidR="004D2D6C" w:rsidRPr="002C0156" w:rsidRDefault="00A32AEE" w:rsidP="00F84F10">
      <w:pPr>
        <w:pStyle w:val="2bodytext"/>
      </w:pPr>
      <w:r w:rsidRPr="002C0156">
        <w:t xml:space="preserve">For Enrollees who have private health </w:t>
      </w:r>
      <w:r w:rsidR="00206A9B" w:rsidRPr="002C0156">
        <w:t>or long term</w:t>
      </w:r>
      <w:r w:rsidR="00723776" w:rsidRPr="002C0156">
        <w:t xml:space="preserve"> </w:t>
      </w:r>
      <w:r w:rsidRPr="002C0156">
        <w:t>care coverage, the MCO must coordinate benefits</w:t>
      </w:r>
      <w:r w:rsidR="009836B1" w:rsidRPr="002C0156">
        <w:t>.</w:t>
      </w:r>
      <w:r w:rsidRPr="002C0156">
        <w:t xml:space="preserve"> </w:t>
      </w:r>
      <w:r w:rsidR="009836B1" w:rsidRPr="002C0156">
        <w:t>[</w:t>
      </w:r>
      <w:r w:rsidRPr="002C0156">
        <w:t xml:space="preserve">Minnesota Rules, Part 9505.0070 and Minnesota Statutes, </w:t>
      </w:r>
      <w:r w:rsidR="00980149" w:rsidRPr="002C0156">
        <w:t>§</w:t>
      </w:r>
      <w:r w:rsidRPr="002C0156">
        <w:t>62A.046</w:t>
      </w:r>
      <w:r w:rsidR="009836B1" w:rsidRPr="002C0156">
        <w:t>]</w:t>
      </w:r>
      <w:r w:rsidR="004D2D6C" w:rsidRPr="002C0156">
        <w:t xml:space="preserve"> </w:t>
      </w:r>
    </w:p>
    <w:p w14:paraId="4B552957" w14:textId="5D4E04D8" w:rsidR="00DD4C13" w:rsidRPr="002C0156" w:rsidRDefault="004D2D6C" w:rsidP="00F84F10">
      <w:pPr>
        <w:pStyle w:val="heading3NotTOClevel3"/>
      </w:pPr>
      <w:r w:rsidRPr="002C0156">
        <w:lastRenderedPageBreak/>
        <w:t xml:space="preserve"> </w:t>
      </w:r>
      <w:r w:rsidR="00DD29E2" w:rsidRPr="002C0156">
        <w:t xml:space="preserve">Coordination of Benefits </w:t>
      </w:r>
      <w:r w:rsidR="00A32AEE" w:rsidRPr="002C0156">
        <w:t xml:space="preserve">includes paying any applicable </w:t>
      </w:r>
      <w:r w:rsidR="00E624E0" w:rsidRPr="002C0156">
        <w:t>cost-sharing</w:t>
      </w:r>
      <w:r w:rsidR="00A32AEE" w:rsidRPr="002C0156">
        <w:t xml:space="preserve"> on behalf of an Enrollee</w:t>
      </w:r>
      <w:r w:rsidR="00DD4C13" w:rsidRPr="002C0156">
        <w:t>.</w:t>
      </w:r>
    </w:p>
    <w:p w14:paraId="2AE144A6" w14:textId="77777777" w:rsidR="00DD4C13" w:rsidRPr="002C0156" w:rsidRDefault="00DD29E2" w:rsidP="00F84F10">
      <w:pPr>
        <w:pStyle w:val="Heading3"/>
      </w:pPr>
      <w:bookmarkStart w:id="3640" w:name="_Toc209615563"/>
      <w:r w:rsidRPr="002C0156">
        <w:t>Medicare Cost-Sharing Part of COB</w:t>
      </w:r>
      <w:r w:rsidR="00DD4C13" w:rsidRPr="002C0156">
        <w:t>.</w:t>
      </w:r>
      <w:bookmarkEnd w:id="3640"/>
    </w:p>
    <w:p w14:paraId="438FDFFD" w14:textId="6616673E" w:rsidR="00DD4C13" w:rsidRPr="002C0156" w:rsidRDefault="00A32AEE" w:rsidP="00F84F10">
      <w:pPr>
        <w:pStyle w:val="3bodytext"/>
      </w:pPr>
      <w:r w:rsidRPr="002C0156">
        <w:t xml:space="preserve">For Enrollees who are also eligible for Medicare, coordination of benefits includes paying any applicable </w:t>
      </w:r>
      <w:r w:rsidR="00E624E0" w:rsidRPr="002C0156">
        <w:t>cost-sharing</w:t>
      </w:r>
      <w:r w:rsidRPr="002C0156">
        <w:t xml:space="preserve"> </w:t>
      </w:r>
      <w:r w:rsidR="009D398E" w:rsidRPr="002C0156">
        <w:t xml:space="preserve">(“crossover”) </w:t>
      </w:r>
      <w:r w:rsidRPr="002C0156">
        <w:t>on behalf of an Enrollee</w:t>
      </w:r>
      <w:r w:rsidR="00441DBA" w:rsidRPr="002C0156">
        <w:t>,</w:t>
      </w:r>
      <w:r w:rsidR="005F63B3" w:rsidRPr="002C0156">
        <w:t xml:space="preserve"> whether the claim is from a Network or Out of Network provider. The amount paid shall be </w:t>
      </w:r>
      <w:r w:rsidR="009836B1" w:rsidRPr="002C0156">
        <w:t xml:space="preserve">as defined in </w:t>
      </w:r>
      <w:r w:rsidR="001B6475" w:rsidRPr="002C0156">
        <w:t xml:space="preserve">Minnesota Statutes, </w:t>
      </w:r>
      <w:r w:rsidR="00980149" w:rsidRPr="002C0156">
        <w:t>§</w:t>
      </w:r>
      <w:r w:rsidR="001B6475" w:rsidRPr="002C0156">
        <w:t xml:space="preserve">256B.0625, </w:t>
      </w:r>
      <w:r w:rsidR="008C6718" w:rsidRPr="002C0156">
        <w:t>subd. </w:t>
      </w:r>
      <w:r w:rsidR="001B6475" w:rsidRPr="002C0156">
        <w:t>57 and its exclusions</w:t>
      </w:r>
      <w:r w:rsidR="007B0188" w:rsidRPr="002C0156">
        <w:t xml:space="preserve"> for mental health (except certain physician and </w:t>
      </w:r>
      <w:r w:rsidR="006C4774" w:rsidRPr="002C0156">
        <w:t>advanced practice registered nurse</w:t>
      </w:r>
      <w:r w:rsidR="00723776" w:rsidRPr="002C0156">
        <w:t xml:space="preserve"> </w:t>
      </w:r>
      <w:r w:rsidR="007B0188" w:rsidRPr="002C0156">
        <w:t>services), dialysis, FQHCs and RHCs</w:t>
      </w:r>
      <w:r w:rsidR="003451B4" w:rsidRPr="002C0156">
        <w:t>; and  IHS facilities</w:t>
      </w:r>
      <w:r w:rsidR="00DD4C13" w:rsidRPr="002C0156">
        <w:t>.</w:t>
      </w:r>
    </w:p>
    <w:p w14:paraId="5865DD02" w14:textId="77777777" w:rsidR="00DD4C13" w:rsidRPr="002C0156" w:rsidRDefault="00DD29E2" w:rsidP="00F84F10">
      <w:pPr>
        <w:pStyle w:val="Heading3"/>
        <w:autoSpaceDE w:val="0"/>
        <w:autoSpaceDN w:val="0"/>
        <w:adjustRightInd w:val="0"/>
      </w:pPr>
      <w:bookmarkStart w:id="3641" w:name="_Toc488228529"/>
      <w:bookmarkStart w:id="3642" w:name="_Toc488234027"/>
      <w:bookmarkStart w:id="3643" w:name="_Toc488242174"/>
      <w:bookmarkStart w:id="3644" w:name="_Toc209615564"/>
      <w:r w:rsidRPr="002C0156">
        <w:t>Medicare COB Agreement</w:t>
      </w:r>
      <w:bookmarkEnd w:id="3641"/>
      <w:bookmarkEnd w:id="3642"/>
      <w:bookmarkEnd w:id="3643"/>
      <w:r w:rsidR="00DD4C13" w:rsidRPr="002C0156">
        <w:t>.</w:t>
      </w:r>
      <w:bookmarkEnd w:id="3644"/>
    </w:p>
    <w:p w14:paraId="63FB44F7" w14:textId="098F9AA7" w:rsidR="00DD4C13" w:rsidRPr="002C0156" w:rsidRDefault="00DD29E2" w:rsidP="00F84F10">
      <w:pPr>
        <w:pStyle w:val="3bodytext"/>
      </w:pPr>
      <w:r w:rsidRPr="002C0156">
        <w:t xml:space="preserve">Pursuant to 42 CFR </w:t>
      </w:r>
      <w:r w:rsidR="00980149" w:rsidRPr="002C0156">
        <w:t>§</w:t>
      </w:r>
      <w:r w:rsidRPr="002C0156">
        <w:t>483.3(t), the MCO shall enter into and maintain a coordination of benefits agreement with CMS and must participate in the automated claims crossover process</w:t>
      </w:r>
      <w:r w:rsidR="00723776" w:rsidRPr="002C0156">
        <w:t xml:space="preserve">.  </w:t>
      </w:r>
      <w:r w:rsidRPr="002C0156">
        <w:t xml:space="preserve">Medicare COB shall be conducted in accordance with the Coordination of Benefits and Third Party Liability (COB/TPL) in </w:t>
      </w:r>
      <w:r w:rsidR="007D0E7F" w:rsidRPr="002C0156">
        <w:t xml:space="preserve">the </w:t>
      </w:r>
      <w:r w:rsidRPr="002C0156">
        <w:t xml:space="preserve">Medicaid Handbook, as updated, found at </w:t>
      </w:r>
      <w:r w:rsidR="004B3115" w:rsidRPr="002C0156">
        <w:t xml:space="preserve">https://www.medicaid.gov/medicaid/eligibility/downloads/cob-tpl-handbook.pdf </w:t>
      </w:r>
    </w:p>
    <w:p w14:paraId="4F3F73C2" w14:textId="77777777" w:rsidR="00DD4C13" w:rsidRPr="002C0156" w:rsidRDefault="00D33698" w:rsidP="00F84F10">
      <w:pPr>
        <w:pStyle w:val="Heading3"/>
      </w:pPr>
      <w:bookmarkStart w:id="3645" w:name="_Toc279050324"/>
      <w:bookmarkStart w:id="3646" w:name="_Toc466451739"/>
      <w:bookmarkStart w:id="3647" w:name="_Toc488144676"/>
      <w:bookmarkStart w:id="3648" w:name="_Toc209615565"/>
      <w:r w:rsidRPr="002C0156">
        <w:t>Medicare SNF Days</w:t>
      </w:r>
      <w:bookmarkEnd w:id="3645"/>
      <w:r w:rsidRPr="002C0156">
        <w:t xml:space="preserve"> Review</w:t>
      </w:r>
      <w:bookmarkEnd w:id="3646"/>
      <w:bookmarkEnd w:id="3647"/>
      <w:r w:rsidR="00DD4C13" w:rsidRPr="002C0156">
        <w:t>.</w:t>
      </w:r>
      <w:bookmarkEnd w:id="3648"/>
    </w:p>
    <w:p w14:paraId="11C60893" w14:textId="77777777" w:rsidR="00DD4C13" w:rsidRPr="002C0156" w:rsidRDefault="00D33698" w:rsidP="00F84F10">
      <w:pPr>
        <w:pStyle w:val="3bodytext"/>
      </w:pPr>
      <w:r w:rsidRPr="002C0156">
        <w:t>When the STATE requests review of Medicare coverage of SNF days within one hundred and eighty (180) days of the service date, the MCO shall cooperate with the STATE in reviewing such claims, including MCO review of medical records, submitting medical records, and having a dedicated individual available to discuss findings with the STATE</w:t>
      </w:r>
      <w:r w:rsidR="00DD4C13" w:rsidRPr="002C0156">
        <w:t>.</w:t>
      </w:r>
    </w:p>
    <w:p w14:paraId="2B3218FD" w14:textId="77777777" w:rsidR="00DD4C13" w:rsidRPr="002C0156" w:rsidRDefault="00A32AEE" w:rsidP="00F84F10">
      <w:pPr>
        <w:pStyle w:val="Heading3"/>
      </w:pPr>
      <w:bookmarkStart w:id="3649" w:name="_Ref276727209"/>
      <w:bookmarkStart w:id="3650" w:name="_Toc466451741"/>
      <w:bookmarkStart w:id="3651" w:name="_Toc488144678"/>
      <w:bookmarkStart w:id="3652" w:name="_Toc209615566"/>
      <w:r w:rsidRPr="002C0156">
        <w:t>Cost Avoidance</w:t>
      </w:r>
      <w:bookmarkEnd w:id="3649"/>
      <w:bookmarkEnd w:id="3650"/>
      <w:bookmarkEnd w:id="3651"/>
      <w:r w:rsidR="00DD4C13" w:rsidRPr="002C0156">
        <w:t>.</w:t>
      </w:r>
      <w:bookmarkEnd w:id="3652"/>
    </w:p>
    <w:p w14:paraId="5362A8E1" w14:textId="30C6A819" w:rsidR="00DD4C13" w:rsidRPr="002C0156" w:rsidRDefault="0013447D" w:rsidP="00F84F10">
      <w:pPr>
        <w:pStyle w:val="3bodytext"/>
      </w:pPr>
      <w:r w:rsidRPr="002C0156">
        <w:t xml:space="preserve">Except as described in paragraph </w:t>
      </w:r>
      <w:r w:rsidR="00273B6C">
        <w:t>10.4.5.3</w:t>
      </w:r>
      <w:r w:rsidRPr="002C0156">
        <w:t>, t</w:t>
      </w:r>
      <w:r w:rsidR="00A32AEE" w:rsidRPr="002C0156">
        <w:t xml:space="preserve">he MCO shall </w:t>
      </w:r>
      <w:r w:rsidR="006119D6" w:rsidRPr="002C0156">
        <w:t xml:space="preserve">use a Cost Avoidance </w:t>
      </w:r>
      <w:r w:rsidR="00E624E0" w:rsidRPr="002C0156">
        <w:t>p</w:t>
      </w:r>
      <w:r w:rsidR="006119D6" w:rsidRPr="002C0156">
        <w:t xml:space="preserve">rocedure for </w:t>
      </w:r>
      <w:r w:rsidR="00A32AEE" w:rsidRPr="002C0156">
        <w:t>all claims or services that are subject to third-party payment to the extent permitted by state and federal law, and m</w:t>
      </w:r>
      <w:r w:rsidR="0001437D" w:rsidRPr="002C0156">
        <w:t>ust</w:t>
      </w:r>
      <w:r w:rsidR="00A32AEE" w:rsidRPr="002C0156">
        <w:t xml:space="preserve"> deny </w:t>
      </w:r>
      <w:r w:rsidR="0001437D" w:rsidRPr="002C0156">
        <w:t xml:space="preserve">payment for </w:t>
      </w:r>
      <w:r w:rsidR="00A32AEE" w:rsidRPr="002C0156">
        <w:t>a service to an Enrollee if the MCO</w:t>
      </w:r>
      <w:r w:rsidR="002C40EF" w:rsidRPr="002C0156">
        <w:t xml:space="preserve"> has established the probable existence of Third Party Liability at the time the Provider submits the claim</w:t>
      </w:r>
      <w:r w:rsidR="00DD4C13" w:rsidRPr="002C0156">
        <w:t>.</w:t>
      </w:r>
    </w:p>
    <w:p w14:paraId="0B3CB280" w14:textId="77777777" w:rsidR="00DD4C13" w:rsidRPr="002C0156" w:rsidRDefault="00647854" w:rsidP="00F84F10">
      <w:pPr>
        <w:pStyle w:val="Heading4"/>
      </w:pPr>
      <w:r w:rsidRPr="002C0156">
        <w:t>The MCO shall not pay for services that would have been covered by the primary coverage if the applicable rules of that coverage had been followed</w:t>
      </w:r>
      <w:r w:rsidR="00DD4C13" w:rsidRPr="002C0156">
        <w:t>.</w:t>
      </w:r>
    </w:p>
    <w:p w14:paraId="6746F388" w14:textId="0AF59AB4" w:rsidR="009836B1" w:rsidRPr="002C0156" w:rsidRDefault="002C40EF" w:rsidP="00F84F10">
      <w:pPr>
        <w:pStyle w:val="Heading4"/>
      </w:pPr>
      <w:r w:rsidRPr="002C0156">
        <w:t>Cost-effectiveness</w:t>
      </w:r>
      <w:r w:rsidR="00723776" w:rsidRPr="002C0156">
        <w:t xml:space="preserve">.  </w:t>
      </w:r>
      <w:r w:rsidR="00A32AEE" w:rsidRPr="002C0156">
        <w:t>The MCO must determine whether it is more cost-effective to provide the service or pay the</w:t>
      </w:r>
      <w:r w:rsidR="00A43E2E" w:rsidRPr="002C0156">
        <w:t xml:space="preserve"> cost-sharing</w:t>
      </w:r>
      <w:r w:rsidR="00A32AEE" w:rsidRPr="002C0156">
        <w:t xml:space="preserve"> to a Non-</w:t>
      </w:r>
      <w:r w:rsidR="002253D1" w:rsidRPr="002C0156">
        <w:t xml:space="preserve">Network </w:t>
      </w:r>
      <w:r w:rsidR="00A32AEE" w:rsidRPr="002C0156">
        <w:t>Provider</w:t>
      </w:r>
      <w:r w:rsidR="00723776" w:rsidRPr="002C0156">
        <w:t xml:space="preserve">.  </w:t>
      </w:r>
      <w:r w:rsidR="00A32AEE" w:rsidRPr="002C0156">
        <w:t>If the MCO refers an Enrollee to a third-party insurer for a service that the MCO covers, and the third-party insurer requires payment in advance of all</w:t>
      </w:r>
      <w:r w:rsidR="006119D6" w:rsidRPr="002C0156">
        <w:t xml:space="preserve"> cost-sharing</w:t>
      </w:r>
      <w:r w:rsidR="00A32AEE" w:rsidRPr="002C0156">
        <w:t>, the MCO shall make such payments in advance or at the time such payments are required</w:t>
      </w:r>
      <w:r w:rsidR="00723776" w:rsidRPr="002C0156">
        <w:t xml:space="preserve">. </w:t>
      </w:r>
    </w:p>
    <w:p w14:paraId="3DC7281F" w14:textId="7D756052" w:rsidR="00A32AEE" w:rsidRPr="002C0156" w:rsidRDefault="0013447D" w:rsidP="00F84F10">
      <w:pPr>
        <w:pStyle w:val="Heading4"/>
      </w:pPr>
      <w:bookmarkStart w:id="3653" w:name="_Ref367004038"/>
      <w:r w:rsidRPr="002C0156">
        <w:t>Exceptions</w:t>
      </w:r>
      <w:r w:rsidR="00723776" w:rsidRPr="002C0156">
        <w:t xml:space="preserve">.  </w:t>
      </w:r>
      <w:r w:rsidR="00A32AEE" w:rsidRPr="002C0156">
        <w:t>For preventive pediatric services and services provided to a dependent covered by health insurance pursuant to a court order, the MCO must ensure that services are provided without regard to insurance payment issues</w:t>
      </w:r>
      <w:r w:rsidR="00723776" w:rsidRPr="002C0156">
        <w:t xml:space="preserve">.  </w:t>
      </w:r>
      <w:r w:rsidR="00A32AEE" w:rsidRPr="002C0156">
        <w:t>The MCO must provide the service first and then coordinate payment with the potentially liable third party</w:t>
      </w:r>
      <w:bookmarkEnd w:id="3653"/>
      <w:r w:rsidR="00723776" w:rsidRPr="002C0156">
        <w:t xml:space="preserve">.  </w:t>
      </w:r>
      <w:r w:rsidR="009836B1" w:rsidRPr="002C0156">
        <w:t>[42 CFR §433.139]</w:t>
      </w:r>
    </w:p>
    <w:p w14:paraId="23698E89" w14:textId="77777777" w:rsidR="00DD4C13" w:rsidRPr="002C0156" w:rsidRDefault="00B36B82" w:rsidP="00F84F10">
      <w:pPr>
        <w:pStyle w:val="Heading3"/>
      </w:pPr>
      <w:bookmarkStart w:id="3654" w:name="_Toc466451742"/>
      <w:bookmarkStart w:id="3655" w:name="_Toc488144679"/>
      <w:bookmarkStart w:id="3656" w:name="_Toc209615567"/>
      <w:r w:rsidRPr="002C0156">
        <w:t>Post-</w:t>
      </w:r>
      <w:r w:rsidR="00A32AEE" w:rsidRPr="002C0156">
        <w:t>Payment Recoveries</w:t>
      </w:r>
      <w:bookmarkEnd w:id="3654"/>
      <w:bookmarkEnd w:id="3655"/>
      <w:r w:rsidR="00DD4C13" w:rsidRPr="002C0156">
        <w:t>.</w:t>
      </w:r>
      <w:bookmarkEnd w:id="3656"/>
    </w:p>
    <w:p w14:paraId="3DC72823" w14:textId="32989A70" w:rsidR="00A32AEE" w:rsidRPr="002C0156" w:rsidRDefault="00A32AEE" w:rsidP="00F84F10">
      <w:pPr>
        <w:pStyle w:val="Heading4"/>
      </w:pPr>
      <w:bookmarkStart w:id="3657" w:name="_Ref374398047"/>
      <w:r w:rsidRPr="002C0156">
        <w:t>Post</w:t>
      </w:r>
      <w:r w:rsidR="00B36B82" w:rsidRPr="002C0156">
        <w:t>-</w:t>
      </w:r>
      <w:r w:rsidRPr="002C0156">
        <w:t>Payment Recoveries to be Pursued by the MCO</w:t>
      </w:r>
      <w:r w:rsidR="00723776" w:rsidRPr="002C0156">
        <w:t xml:space="preserve">.  </w:t>
      </w:r>
      <w:r w:rsidRPr="002C0156">
        <w:t xml:space="preserve">The MCO shall recover funds </w:t>
      </w:r>
      <w:r w:rsidR="00A43E2E" w:rsidRPr="002C0156">
        <w:t>p</w:t>
      </w:r>
      <w:r w:rsidRPr="002C0156">
        <w:t xml:space="preserve">ost </w:t>
      </w:r>
      <w:r w:rsidR="00A43E2E" w:rsidRPr="002C0156">
        <w:t>p</w:t>
      </w:r>
      <w:r w:rsidRPr="002C0156">
        <w:t xml:space="preserve">ayment in cases where the MCO was not aware of third-party coverage at the time services were rendered or paid for, or the MCO was not able to </w:t>
      </w:r>
      <w:r w:rsidR="00A43E2E" w:rsidRPr="002C0156">
        <w:t>use a Cost Avoidance Procedure</w:t>
      </w:r>
      <w:r w:rsidR="00723776" w:rsidRPr="002C0156">
        <w:t xml:space="preserve">.  </w:t>
      </w:r>
      <w:r w:rsidRPr="002C0156">
        <w:t xml:space="preserve">The MCO shall </w:t>
      </w:r>
      <w:r w:rsidR="00E3279C" w:rsidRPr="002C0156">
        <w:t xml:space="preserve">use information from the STATE and </w:t>
      </w:r>
      <w:r w:rsidR="002C40EF" w:rsidRPr="002C0156">
        <w:t xml:space="preserve">shall </w:t>
      </w:r>
      <w:r w:rsidRPr="002C0156">
        <w:t xml:space="preserve">identify </w:t>
      </w:r>
      <w:r w:rsidR="002C40EF" w:rsidRPr="002C0156">
        <w:t xml:space="preserve">and pursue </w:t>
      </w:r>
      <w:r w:rsidRPr="002C0156">
        <w:t>all potential</w:t>
      </w:r>
      <w:r w:rsidR="002C40EF" w:rsidRPr="002C0156">
        <w:t xml:space="preserve"> Third Party Liability payments</w:t>
      </w:r>
      <w:r w:rsidR="00723776" w:rsidRPr="002C0156">
        <w:t xml:space="preserve">.  </w:t>
      </w:r>
      <w:r w:rsidRPr="002C0156">
        <w:t>Potentially liable third party coverage sources include, but are not limited to:</w:t>
      </w:r>
      <w:bookmarkEnd w:id="3657"/>
      <w:r w:rsidRPr="002C0156">
        <w:t xml:space="preserve"> </w:t>
      </w:r>
    </w:p>
    <w:p w14:paraId="3846B457" w14:textId="4F661046" w:rsidR="002C40EF" w:rsidRPr="002C0156" w:rsidRDefault="002C40EF" w:rsidP="00F84F10">
      <w:pPr>
        <w:pStyle w:val="Heading5"/>
      </w:pPr>
      <w:bookmarkStart w:id="3658" w:name="_Ref374400133"/>
      <w:r w:rsidRPr="002C0156">
        <w:t>Third Party Insurance Coverage:</w:t>
      </w:r>
      <w:bookmarkEnd w:id="3658"/>
    </w:p>
    <w:p w14:paraId="3A9A6201" w14:textId="6F9BD80C" w:rsidR="002C40EF" w:rsidRPr="002C0156" w:rsidRDefault="00D307F2" w:rsidP="00F84F10">
      <w:pPr>
        <w:pStyle w:val="Heading6"/>
      </w:pPr>
      <w:r w:rsidRPr="002C0156">
        <w:lastRenderedPageBreak/>
        <w:t>Medicare;</w:t>
      </w:r>
    </w:p>
    <w:p w14:paraId="3103C956" w14:textId="2A5C9CD5" w:rsidR="002C40EF" w:rsidRPr="002C0156" w:rsidRDefault="00D307F2" w:rsidP="00F84F10">
      <w:pPr>
        <w:pStyle w:val="Heading6"/>
      </w:pPr>
      <w:r w:rsidRPr="002C0156">
        <w:t>Third party liability</w:t>
      </w:r>
      <w:r w:rsidR="00723776" w:rsidRPr="002C0156">
        <w:t xml:space="preserve"> </w:t>
      </w:r>
      <w:r w:rsidRPr="002C0156">
        <w:t>insurance (for example, group health plans including medical, dental, pharmacy and vision; self-insured plans; managed care organizations; pharmacy benefit managers; long-term care insurance; union and other fraternal organizations; and certain other state or federal programs);</w:t>
      </w:r>
    </w:p>
    <w:p w14:paraId="1E1877AD" w14:textId="51E8A7A1" w:rsidR="00D307F2" w:rsidRPr="002C0156" w:rsidRDefault="00D307F2" w:rsidP="00F84F10">
      <w:pPr>
        <w:pStyle w:val="Heading5"/>
      </w:pPr>
      <w:bookmarkStart w:id="3659" w:name="_Ref374400298"/>
      <w:r w:rsidRPr="002C0156">
        <w:t>Tort/Auto/Workers Compensation</w:t>
      </w:r>
      <w:bookmarkEnd w:id="3659"/>
    </w:p>
    <w:p w14:paraId="24747994" w14:textId="377C9976" w:rsidR="00D307F2" w:rsidRPr="002C0156" w:rsidRDefault="00D307F2" w:rsidP="00F84F10">
      <w:pPr>
        <w:pStyle w:val="Heading6"/>
      </w:pPr>
      <w:r w:rsidRPr="002C0156">
        <w:t>Uninsured/underinsured motorist insurance;</w:t>
      </w:r>
    </w:p>
    <w:p w14:paraId="4F33CC76" w14:textId="56945096" w:rsidR="00D307F2" w:rsidRPr="002C0156" w:rsidRDefault="00D307F2" w:rsidP="00F84F10">
      <w:pPr>
        <w:pStyle w:val="Heading6"/>
      </w:pPr>
      <w:r w:rsidRPr="002C0156">
        <w:t>Awards as a result of a tort action;</w:t>
      </w:r>
    </w:p>
    <w:p w14:paraId="3D711235" w14:textId="005EC4C8" w:rsidR="00D307F2" w:rsidRPr="002C0156" w:rsidRDefault="00D307F2" w:rsidP="00F84F10">
      <w:pPr>
        <w:pStyle w:val="Heading6"/>
      </w:pPr>
      <w:r w:rsidRPr="002C0156">
        <w:t>Workers’ compensation;</w:t>
      </w:r>
    </w:p>
    <w:p w14:paraId="40234BE6" w14:textId="53E6825B" w:rsidR="00D307F2" w:rsidRPr="002C0156" w:rsidRDefault="00D307F2" w:rsidP="00F84F10">
      <w:pPr>
        <w:pStyle w:val="Heading6"/>
      </w:pPr>
      <w:r w:rsidRPr="002C0156">
        <w:t>Medical payments insurance for accidents (otherwise known as “med pay” provisions or benefits of policy); or</w:t>
      </w:r>
    </w:p>
    <w:p w14:paraId="440EBB60" w14:textId="77777777" w:rsidR="00DD4C13" w:rsidRPr="002C0156" w:rsidRDefault="00D307F2" w:rsidP="00F84F10">
      <w:pPr>
        <w:pStyle w:val="Heading6"/>
      </w:pPr>
      <w:r w:rsidRPr="002C0156">
        <w:t>Indemnity/accident insurance</w:t>
      </w:r>
      <w:r w:rsidR="00DD4C13" w:rsidRPr="002C0156">
        <w:t>.</w:t>
      </w:r>
    </w:p>
    <w:p w14:paraId="50D1BCF7" w14:textId="77777777" w:rsidR="00DD4C13" w:rsidRPr="002C0156" w:rsidRDefault="00A32AEE" w:rsidP="00F84F10">
      <w:pPr>
        <w:pStyle w:val="Heading3"/>
      </w:pPr>
      <w:bookmarkStart w:id="3660" w:name="_Toc209615568"/>
      <w:bookmarkStart w:id="3661" w:name="_Ref367188630"/>
      <w:r w:rsidRPr="002C0156">
        <w:t>Recoveries Not to be Pursued by the MCO</w:t>
      </w:r>
      <w:r w:rsidR="00DD4C13" w:rsidRPr="002C0156">
        <w:t>.</w:t>
      </w:r>
      <w:bookmarkEnd w:id="3660"/>
    </w:p>
    <w:p w14:paraId="17462874" w14:textId="77777777" w:rsidR="00DD4C13" w:rsidRPr="002C0156" w:rsidRDefault="00A32AEE" w:rsidP="00F84F10">
      <w:pPr>
        <w:pStyle w:val="Heading5"/>
      </w:pPr>
      <w:r w:rsidRPr="002C0156">
        <w:t>The MCO shall not pursue reimbursement under estate recovery or medical support recovery provisions</w:t>
      </w:r>
      <w:r w:rsidR="00723776" w:rsidRPr="002C0156">
        <w:t xml:space="preserve">.  </w:t>
      </w:r>
      <w:r w:rsidRPr="002C0156">
        <w:t xml:space="preserve">This applies to recoveries of medical expenses paid for an Enrollee </w:t>
      </w:r>
      <w:r w:rsidR="00E3279C" w:rsidRPr="002C0156">
        <w:t>because</w:t>
      </w:r>
      <w:r w:rsidRPr="002C0156">
        <w:t xml:space="preserve"> the following subsequent recovery actions are taken by a Local Agency or the STATE:</w:t>
      </w:r>
      <w:r w:rsidR="00723776" w:rsidRPr="002C0156">
        <w:t xml:space="preserve"> </w:t>
      </w:r>
      <w:r w:rsidRPr="002C0156">
        <w:t xml:space="preserve">1) Medical Assistance lien or estate recovery; 2) </w:t>
      </w:r>
      <w:r w:rsidR="00E624E0" w:rsidRPr="002C0156">
        <w:t>s</w:t>
      </w:r>
      <w:r w:rsidRPr="002C0156">
        <w:t xml:space="preserve">pecial </w:t>
      </w:r>
      <w:r w:rsidR="00E624E0" w:rsidRPr="002C0156">
        <w:t>n</w:t>
      </w:r>
      <w:r w:rsidRPr="002C0156">
        <w:t xml:space="preserve">eeds </w:t>
      </w:r>
      <w:r w:rsidR="00A43E2E" w:rsidRPr="002C0156">
        <w:t>or</w:t>
      </w:r>
      <w:r w:rsidRPr="002C0156">
        <w:t xml:space="preserve"> </w:t>
      </w:r>
      <w:r w:rsidR="00E624E0" w:rsidRPr="002C0156">
        <w:t>p</w:t>
      </w:r>
      <w:r w:rsidRPr="002C0156">
        <w:t xml:space="preserve">ooled </w:t>
      </w:r>
      <w:r w:rsidR="00E624E0" w:rsidRPr="002C0156">
        <w:t>t</w:t>
      </w:r>
      <w:r w:rsidRPr="002C0156">
        <w:t xml:space="preserve">rusts; 3) </w:t>
      </w:r>
      <w:r w:rsidR="00E624E0" w:rsidRPr="002C0156">
        <w:t>a</w:t>
      </w:r>
      <w:r w:rsidRPr="002C0156">
        <w:t xml:space="preserve">nnuities; or 4) </w:t>
      </w:r>
      <w:r w:rsidR="00E624E0" w:rsidRPr="002C0156">
        <w:t>r</w:t>
      </w:r>
      <w:r w:rsidRPr="002C0156">
        <w:t xml:space="preserve">ecovery from a custodial or non-custodial parent under a court order for </w:t>
      </w:r>
      <w:r w:rsidR="00E624E0" w:rsidRPr="002C0156">
        <w:t>m</w:t>
      </w:r>
      <w:r w:rsidRPr="002C0156">
        <w:t xml:space="preserve">edical </w:t>
      </w:r>
      <w:r w:rsidR="00E624E0" w:rsidRPr="002C0156">
        <w:t>s</w:t>
      </w:r>
      <w:r w:rsidRPr="002C0156">
        <w:t>upport</w:t>
      </w:r>
      <w:bookmarkEnd w:id="3661"/>
      <w:r w:rsidR="00DD4C13" w:rsidRPr="002C0156">
        <w:t>.</w:t>
      </w:r>
    </w:p>
    <w:p w14:paraId="62CD716F" w14:textId="7E607974" w:rsidR="00DD4C13" w:rsidRPr="002C0156" w:rsidRDefault="00D307F2" w:rsidP="00F84F10">
      <w:pPr>
        <w:pStyle w:val="Heading5"/>
      </w:pPr>
      <w:bookmarkStart w:id="3662" w:name="_Ref374400851"/>
      <w:r w:rsidRPr="002C0156">
        <w:t xml:space="preserve">The MCO shall not pursue recoveries for Third Party insurance coverage described in </w:t>
      </w:r>
      <w:r w:rsidR="00273B6C">
        <w:t>10.4.6.1(1)</w:t>
      </w:r>
      <w:r w:rsidRPr="002C0156">
        <w:t xml:space="preserve"> above after the first </w:t>
      </w:r>
      <w:r w:rsidR="00997AFA" w:rsidRPr="002C0156">
        <w:t xml:space="preserve">eight (8) months </w:t>
      </w:r>
      <w:r w:rsidRPr="002C0156">
        <w:t xml:space="preserve">after a claim has been </w:t>
      </w:r>
      <w:r w:rsidR="00A32F0E" w:rsidRPr="002C0156">
        <w:t>Adjudicated</w:t>
      </w:r>
      <w:bookmarkEnd w:id="3662"/>
      <w:r w:rsidR="00DD4C13" w:rsidRPr="002C0156">
        <w:t>.</w:t>
      </w:r>
    </w:p>
    <w:p w14:paraId="6780D8AC" w14:textId="646C345E" w:rsidR="00DD4C13" w:rsidRPr="002C0156" w:rsidRDefault="00877896" w:rsidP="00F84F10">
      <w:pPr>
        <w:pStyle w:val="Heading5"/>
      </w:pPr>
      <w:r w:rsidRPr="002C0156">
        <w:t xml:space="preserve">The MCO shall not pursue recoveries for Tort/Auto/Workers Compensation described in section </w:t>
      </w:r>
      <w:r w:rsidR="00273B6C">
        <w:t>10.4.6.1(2) above</w:t>
      </w:r>
      <w:r w:rsidRPr="002C0156">
        <w:t xml:space="preserve"> after the case has been referred to the STATE for resolution pursuant to section </w:t>
      </w:r>
      <w:r w:rsidR="00273B6C">
        <w:t>10.2.4 above</w:t>
      </w:r>
      <w:r w:rsidR="00DD4C13" w:rsidRPr="002C0156">
        <w:t>.</w:t>
      </w:r>
    </w:p>
    <w:p w14:paraId="43AA89F9" w14:textId="77777777" w:rsidR="00DD4C13" w:rsidRPr="002C0156" w:rsidRDefault="00D307F2" w:rsidP="00F84F10">
      <w:pPr>
        <w:pStyle w:val="Heading4"/>
      </w:pPr>
      <w:r w:rsidRPr="002C0156">
        <w:t>The MCO shall develop procedures to identify trauma diagnoses and investigate potential liability, and pursue recoveries</w:t>
      </w:r>
      <w:r w:rsidR="00DD4C13" w:rsidRPr="002C0156">
        <w:t>.</w:t>
      </w:r>
    </w:p>
    <w:p w14:paraId="252650E9" w14:textId="77777777" w:rsidR="00DD4C13" w:rsidRPr="002C0156" w:rsidRDefault="00A32AEE" w:rsidP="00F84F10">
      <w:pPr>
        <w:pStyle w:val="Heading2"/>
      </w:pPr>
      <w:bookmarkStart w:id="3663" w:name="_Toc248215163"/>
      <w:bookmarkStart w:id="3664" w:name="_Toc216259047"/>
      <w:bookmarkStart w:id="3665" w:name="_Toc248291661"/>
      <w:bookmarkStart w:id="3666" w:name="_Ref276727210"/>
      <w:bookmarkStart w:id="3667" w:name="_Ref276727211"/>
      <w:bookmarkStart w:id="3668" w:name="_Toc466451743"/>
      <w:bookmarkStart w:id="3669" w:name="_Toc488144680"/>
      <w:bookmarkStart w:id="3670" w:name="_Toc209615569"/>
      <w:r w:rsidRPr="002C0156">
        <w:t>Reporting of Recoveries</w:t>
      </w:r>
      <w:bookmarkEnd w:id="3663"/>
      <w:bookmarkEnd w:id="3664"/>
      <w:bookmarkEnd w:id="3665"/>
      <w:bookmarkEnd w:id="3666"/>
      <w:bookmarkEnd w:id="3667"/>
      <w:bookmarkEnd w:id="3668"/>
      <w:bookmarkEnd w:id="3669"/>
      <w:r w:rsidR="00DD4C13" w:rsidRPr="002C0156">
        <w:t>.</w:t>
      </w:r>
      <w:bookmarkEnd w:id="3670"/>
    </w:p>
    <w:p w14:paraId="327D9B59" w14:textId="77777777" w:rsidR="00DD4C13" w:rsidRPr="002C0156" w:rsidRDefault="00A32AEE" w:rsidP="00F84F10">
      <w:pPr>
        <w:pStyle w:val="2bodytext"/>
      </w:pPr>
      <w:r w:rsidRPr="002C0156">
        <w:t xml:space="preserve">The MCO shall report on the encounter claim all </w:t>
      </w:r>
      <w:r w:rsidR="00D307F2" w:rsidRPr="002C0156">
        <w:t>Third Party Liability</w:t>
      </w:r>
      <w:r w:rsidRPr="002C0156">
        <w:t xml:space="preserve"> payments</w:t>
      </w:r>
      <w:r w:rsidR="00DD4C13" w:rsidRPr="002C0156">
        <w:t>.</w:t>
      </w:r>
    </w:p>
    <w:p w14:paraId="32BD826D" w14:textId="652CA7A5" w:rsidR="00DD4C13" w:rsidRPr="002C0156" w:rsidRDefault="001C74F2" w:rsidP="00F84F10">
      <w:pPr>
        <w:pStyle w:val="Heading2"/>
      </w:pPr>
      <w:bookmarkStart w:id="3671" w:name="_Toc209615570"/>
      <w:r w:rsidRPr="002C0156">
        <w:t>Litigation</w:t>
      </w:r>
      <w:r w:rsidR="00DD4C13" w:rsidRPr="002C0156">
        <w:t>.</w:t>
      </w:r>
      <w:bookmarkEnd w:id="3671"/>
    </w:p>
    <w:p w14:paraId="54F1A433" w14:textId="26DFA6CF" w:rsidR="001C74F2" w:rsidRPr="002C0156" w:rsidRDefault="00A32AEE" w:rsidP="00F84F10">
      <w:pPr>
        <w:pStyle w:val="heading3NotTOClevel3"/>
        <w:rPr>
          <w:rFonts w:cs="Times New Roman"/>
        </w:rPr>
      </w:pPr>
      <w:r w:rsidRPr="002C0156">
        <w:t xml:space="preserve">If the MCO becomes aware of </w:t>
      </w:r>
      <w:r w:rsidR="001C74F2" w:rsidRPr="002C0156">
        <w:t>litigation</w:t>
      </w:r>
      <w:r w:rsidRPr="002C0156">
        <w:t xml:space="preserve"> to recover medical costs for which the MCO has paid under this Contract, the MCO shall file </w:t>
      </w:r>
      <w:r w:rsidR="00E73E65" w:rsidRPr="002C0156">
        <w:t>an intervention</w:t>
      </w:r>
      <w:r w:rsidR="00997AFA" w:rsidRPr="002C0156">
        <w:t xml:space="preserve"> or</w:t>
      </w:r>
      <w:r w:rsidRPr="002C0156">
        <w:t xml:space="preserve"> assert a claim or a subrogation interest in the </w:t>
      </w:r>
      <w:r w:rsidR="001C74F2" w:rsidRPr="002C0156">
        <w:t>litigation</w:t>
      </w:r>
      <w:r w:rsidR="00723776" w:rsidRPr="002C0156">
        <w:t xml:space="preserve">.  </w:t>
      </w:r>
      <w:r w:rsidRPr="002C0156">
        <w:t>The MCO shall follow the STATE’s policy guidelines in settlement of any claim</w:t>
      </w:r>
      <w:r w:rsidR="00DD4C13" w:rsidRPr="002C0156">
        <w:t>.</w:t>
      </w:r>
      <w:r w:rsidR="001C74F2" w:rsidRPr="002C0156">
        <w:t xml:space="preserve"> </w:t>
      </w:r>
    </w:p>
    <w:p w14:paraId="351C88AA" w14:textId="24BDD2FF" w:rsidR="001C74F2" w:rsidRPr="002C0156" w:rsidRDefault="001C74F2" w:rsidP="00F84F10">
      <w:pPr>
        <w:pStyle w:val="heading3NotTOClevel3"/>
        <w:rPr>
          <w:rFonts w:cs="Times New Roman"/>
        </w:rPr>
      </w:pPr>
      <w:r w:rsidRPr="002C0156">
        <w:rPr>
          <w:rFonts w:cs="Times New Roman"/>
        </w:rPr>
        <w:t xml:space="preserve">If the MCO </w:t>
      </w:r>
      <w:r w:rsidRPr="002C0156">
        <w:t>becomes</w:t>
      </w:r>
      <w:r w:rsidRPr="002C0156">
        <w:rPr>
          <w:rFonts w:cs="Times New Roman"/>
        </w:rPr>
        <w:t xml:space="preserve"> aware that a MCO provider requests a Spaeth balance payment in a worker’s compensation litigation case, the MCO shall not make payment of any amount above the contractual fee, single-case fee, or payment under section </w:t>
      </w:r>
      <w:r w:rsidR="00273B6C">
        <w:rPr>
          <w:rFonts w:cs="Times New Roman"/>
        </w:rPr>
        <w:t>7.3.2.2(1)</w:t>
      </w:r>
      <w:r w:rsidRPr="002C0156">
        <w:rPr>
          <w:rFonts w:cs="Times New Roman"/>
        </w:rPr>
        <w:t xml:space="preserve"> for Non-Network or Out of Service Area providers.  The MCO shall instruct its Network Providers that the Provider may not request additional payment in any case in which the Provider has made a Medicaid claim under this Contract, in compliance with 42 CFR </w:t>
      </w:r>
      <w:r w:rsidR="00425B04">
        <w:rPr>
          <w:rFonts w:cs="Times New Roman"/>
        </w:rPr>
        <w:t>§</w:t>
      </w:r>
      <w:r w:rsidRPr="002C0156">
        <w:rPr>
          <w:rFonts w:cs="Times New Roman"/>
        </w:rPr>
        <w:t xml:space="preserve">447.15 which requires that participation in the Medicaid program is limited to Providers who accept, as payment in full, the amounts paid by Medicaid plus any cost-sharing.” The MCO shall not reimburse Enrollees for services, as explained in section </w:t>
      </w:r>
      <w:r w:rsidR="00273B6C">
        <w:rPr>
          <w:rFonts w:cs="Times New Roman"/>
        </w:rPr>
        <w:t>6.8.2</w:t>
      </w:r>
      <w:r w:rsidRPr="002C0156">
        <w:rPr>
          <w:rFonts w:cs="Times New Roman"/>
        </w:rPr>
        <w:t xml:space="preserve">.  [42 CFR §447.15; </w:t>
      </w:r>
      <w:r w:rsidRPr="002C0156">
        <w:rPr>
          <w:rFonts w:cs="Times New Roman"/>
          <w:i/>
        </w:rPr>
        <w:t>Gist v. Atlas Staffing, Inc., 910 N.W.2d 24 (</w:t>
      </w:r>
      <w:r w:rsidR="00126E65" w:rsidRPr="002C0156">
        <w:rPr>
          <w:rFonts w:cs="Times New Roman"/>
          <w:i/>
        </w:rPr>
        <w:t xml:space="preserve">Minn. </w:t>
      </w:r>
      <w:r w:rsidRPr="002C0156">
        <w:rPr>
          <w:rFonts w:cs="Times New Roman"/>
          <w:i/>
        </w:rPr>
        <w:t>2018)</w:t>
      </w:r>
      <w:r w:rsidRPr="002C0156">
        <w:rPr>
          <w:rFonts w:cs="Times New Roman"/>
        </w:rPr>
        <w:t>]</w:t>
      </w:r>
    </w:p>
    <w:p w14:paraId="315518AA" w14:textId="77777777" w:rsidR="00DD4C13" w:rsidRPr="002C0156" w:rsidRDefault="00A32AEE" w:rsidP="00F84F10">
      <w:pPr>
        <w:pStyle w:val="Heading2"/>
      </w:pPr>
      <w:bookmarkStart w:id="3672" w:name="_Toc248215165"/>
      <w:bookmarkStart w:id="3673" w:name="_Toc216259049"/>
      <w:bookmarkStart w:id="3674" w:name="_Toc248291663"/>
      <w:bookmarkStart w:id="3675" w:name="_Toc466451745"/>
      <w:bookmarkStart w:id="3676" w:name="_Toc488144682"/>
      <w:bookmarkStart w:id="3677" w:name="_Toc209615571"/>
      <w:r w:rsidRPr="002C0156">
        <w:lastRenderedPageBreak/>
        <w:t>Determination of Compliance</w:t>
      </w:r>
      <w:bookmarkEnd w:id="3672"/>
      <w:bookmarkEnd w:id="3673"/>
      <w:bookmarkEnd w:id="3674"/>
      <w:bookmarkEnd w:id="3675"/>
      <w:bookmarkEnd w:id="3676"/>
      <w:r w:rsidR="00DD4C13" w:rsidRPr="002C0156">
        <w:t>.</w:t>
      </w:r>
      <w:bookmarkEnd w:id="3677"/>
    </w:p>
    <w:p w14:paraId="1E6B43F2" w14:textId="77777777" w:rsidR="00DD4C13" w:rsidRPr="002C0156" w:rsidRDefault="00A32AEE" w:rsidP="00F84F10">
      <w:pPr>
        <w:pStyle w:val="2bodytext"/>
      </w:pPr>
      <w:r w:rsidRPr="002C0156">
        <w:t xml:space="preserve">The STATE may determine whether the MCO is in compliance with the requirements in this Article by </w:t>
      </w:r>
      <w:r w:rsidR="00B36B82" w:rsidRPr="002C0156">
        <w:t>inspecting source documents for</w:t>
      </w:r>
      <w:r w:rsidR="00A43E2E" w:rsidRPr="002C0156">
        <w:t>:</w:t>
      </w:r>
      <w:r w:rsidR="00723776" w:rsidRPr="002C0156">
        <w:t xml:space="preserve"> </w:t>
      </w:r>
      <w:r w:rsidR="00B36B82" w:rsidRPr="002C0156">
        <w:t>1) appropriateness of recovery attempt; 2) timeliness of billing; 3) accounting for third party payments; 4) settlement of claims; and 5) other monitoring deemed necessary by the STATE</w:t>
      </w:r>
      <w:r w:rsidR="00DD4C13" w:rsidRPr="002C0156">
        <w:t>.</w:t>
      </w:r>
    </w:p>
    <w:p w14:paraId="63B4A88A" w14:textId="77777777" w:rsidR="00DD4C13" w:rsidRPr="002C0156" w:rsidRDefault="00724B7D" w:rsidP="00F84F10">
      <w:pPr>
        <w:pStyle w:val="Heading2"/>
      </w:pPr>
      <w:bookmarkStart w:id="3678" w:name="_Ref367188783"/>
      <w:bookmarkStart w:id="3679" w:name="_Toc466451746"/>
      <w:bookmarkStart w:id="3680" w:name="_Toc488144683"/>
      <w:bookmarkStart w:id="3681" w:name="_Ref517688672"/>
      <w:bookmarkStart w:id="3682" w:name="_Ref51057980"/>
      <w:bookmarkStart w:id="3683" w:name="_Toc209615572"/>
      <w:r w:rsidRPr="002C0156">
        <w:t>Supplemental Recovery Program</w:t>
      </w:r>
      <w:bookmarkEnd w:id="3678"/>
      <w:bookmarkEnd w:id="3679"/>
      <w:bookmarkEnd w:id="3680"/>
      <w:bookmarkEnd w:id="3681"/>
      <w:r w:rsidR="00DD4C13" w:rsidRPr="002C0156">
        <w:t>.</w:t>
      </w:r>
      <w:bookmarkEnd w:id="3682"/>
      <w:bookmarkEnd w:id="3683"/>
    </w:p>
    <w:p w14:paraId="7651DB30" w14:textId="74BAA81A" w:rsidR="00DD4C13" w:rsidRPr="002C0156" w:rsidRDefault="00724B7D" w:rsidP="00F84F10">
      <w:pPr>
        <w:pStyle w:val="2bodytext"/>
      </w:pPr>
      <w:r w:rsidRPr="002C0156">
        <w:t xml:space="preserve">The MCO shall comply with Minnesota Statutes, §256B.69, </w:t>
      </w:r>
      <w:r w:rsidR="008C6718" w:rsidRPr="002C0156">
        <w:t>subd. </w:t>
      </w:r>
      <w:r w:rsidRPr="002C0156">
        <w:t>3</w:t>
      </w:r>
      <w:r w:rsidR="002930D4" w:rsidRPr="002C0156">
        <w:t>4</w:t>
      </w:r>
      <w:r w:rsidRPr="002C0156">
        <w:t xml:space="preserve"> and work with the STATE in its efforts to collect third party liability payments for services rendered to Enrollees covered under this contract</w:t>
      </w:r>
      <w:r w:rsidR="00723776" w:rsidRPr="002C0156">
        <w:t xml:space="preserve">.  </w:t>
      </w:r>
      <w:r w:rsidRPr="002C0156">
        <w:t>The STATE will establish reports to the MCO on recoveries the STATE makes under section</w:t>
      </w:r>
      <w:r w:rsidR="00997AFA" w:rsidRPr="002C0156">
        <w:t xml:space="preserve"> </w:t>
      </w:r>
      <w:r w:rsidR="00DF40E9" w:rsidRPr="002C0156">
        <w:t>10.4.7(2)</w:t>
      </w:r>
      <w:r w:rsidRPr="002C0156">
        <w:t>; and will work with the MCO to establish mechanisms to ensure no duplication of efforts for coordination of third-party collections, and mechanisms to address concerns or issues with collections</w:t>
      </w:r>
      <w:r w:rsidR="00997AFA" w:rsidRPr="002C0156">
        <w:t xml:space="preserve"> and reconciliations</w:t>
      </w:r>
      <w:r w:rsidR="00DD4C13" w:rsidRPr="002C0156">
        <w:t>.</w:t>
      </w:r>
    </w:p>
    <w:p w14:paraId="4B5AD06E" w14:textId="05BF7B6F" w:rsidR="00DD4C13" w:rsidRPr="002C0156" w:rsidRDefault="00AC1271" w:rsidP="00F84F10">
      <w:pPr>
        <w:pStyle w:val="heading3NotTOClevel3"/>
      </w:pPr>
      <w:bookmarkStart w:id="3684" w:name="_Ref517696392"/>
      <w:r w:rsidRPr="002C0156">
        <w:t>Eight Months Recoveries Recovery Report</w:t>
      </w:r>
      <w:r w:rsidR="00723776" w:rsidRPr="002C0156">
        <w:t xml:space="preserve">.  </w:t>
      </w:r>
      <w:r w:rsidRPr="002C0156">
        <w:t xml:space="preserve">The MCO shall, on a quarterly basis, disclose to the STATE all Post Payment Recovered amounts occurring after the eight-month timeframe in section </w:t>
      </w:r>
      <w:r w:rsidR="00DF40E9" w:rsidRPr="002C0156">
        <w:t>10.3.3(4)</w:t>
      </w:r>
      <w:r w:rsidR="00723776" w:rsidRPr="002C0156">
        <w:t xml:space="preserve">.  </w:t>
      </w:r>
      <w:r w:rsidRPr="002C0156">
        <w:t>The report shall include medical, dental, and pharmacy claims</w:t>
      </w:r>
      <w:r w:rsidR="00723776" w:rsidRPr="002C0156">
        <w:t xml:space="preserve">.  </w:t>
      </w:r>
      <w:r w:rsidRPr="002C0156">
        <w:t>The report is due by the sixtieth (60th) day following the end of the quarter</w:t>
      </w:r>
      <w:bookmarkEnd w:id="3684"/>
      <w:r w:rsidR="00DD4C13" w:rsidRPr="002C0156">
        <w:t>.</w:t>
      </w:r>
    </w:p>
    <w:p w14:paraId="36938C88" w14:textId="77777777" w:rsidR="00DD4C13" w:rsidRPr="002C0156" w:rsidRDefault="00AC1271" w:rsidP="00F84F10">
      <w:pPr>
        <w:pStyle w:val="heading3NotTOClevel3"/>
      </w:pPr>
      <w:r w:rsidRPr="002C0156">
        <w:t>Following receipt of the STATE’s invoice, in a form and manner specified by the STATE, the MCO shall have thirty (30) days to return the invoice stub with a check payment for the invoiced amount</w:t>
      </w:r>
      <w:r w:rsidR="00DD4C13" w:rsidRPr="002C0156">
        <w:t>.</w:t>
      </w:r>
    </w:p>
    <w:p w14:paraId="3DC72837" w14:textId="75FAEE44" w:rsidR="00A32AEE" w:rsidRDefault="00A32AEE" w:rsidP="00F84F10"/>
    <w:p w14:paraId="5905C674" w14:textId="77777777" w:rsidR="00412FCD" w:rsidRPr="002C0156" w:rsidRDefault="00412FCD" w:rsidP="00F84F10"/>
    <w:p w14:paraId="5F4D4199" w14:textId="66A39E66" w:rsidR="00F11B30" w:rsidRPr="002C0156" w:rsidRDefault="0067704A" w:rsidP="00F84F10">
      <w:pPr>
        <w:pStyle w:val="Heading1"/>
      </w:pPr>
      <w:bookmarkStart w:id="3685" w:name="_Ref493250707"/>
      <w:bookmarkStart w:id="3686" w:name="_Ref493250722"/>
      <w:bookmarkStart w:id="3687" w:name="_Ref524592036"/>
      <w:bookmarkStart w:id="3688" w:name="_Toc209615573"/>
      <w:r w:rsidRPr="002C0156">
        <w:t>Reporting</w:t>
      </w:r>
      <w:bookmarkEnd w:id="3685"/>
      <w:bookmarkEnd w:id="3686"/>
      <w:r w:rsidR="00F11B30" w:rsidRPr="002C0156">
        <w:t xml:space="preserve"> and Deliverables</w:t>
      </w:r>
      <w:bookmarkEnd w:id="3687"/>
      <w:bookmarkEnd w:id="3688"/>
      <w:r w:rsidR="00723776" w:rsidRPr="002C0156">
        <w:t xml:space="preserve"> </w:t>
      </w:r>
    </w:p>
    <w:p w14:paraId="6B27F68A" w14:textId="77777777" w:rsidR="004D2D6C" w:rsidRPr="002C0156" w:rsidRDefault="00C427E5" w:rsidP="00F84F10">
      <w:pPr>
        <w:pStyle w:val="2bodytext"/>
      </w:pPr>
      <w:r w:rsidRPr="002C0156">
        <w:t>The parties agree to provide the following information.</w:t>
      </w:r>
      <w:r w:rsidR="004D2D6C" w:rsidRPr="002C0156">
        <w:t xml:space="preserve"> </w:t>
      </w:r>
    </w:p>
    <w:p w14:paraId="20452764" w14:textId="772A08A9" w:rsidR="00DD4C13" w:rsidRPr="002C0156" w:rsidRDefault="004D2D6C" w:rsidP="00F84F10">
      <w:pPr>
        <w:pStyle w:val="Heading2"/>
      </w:pPr>
      <w:r w:rsidRPr="002C0156">
        <w:t xml:space="preserve"> </w:t>
      </w:r>
      <w:bookmarkStart w:id="3689" w:name="_Toc209615574"/>
      <w:r w:rsidR="00B32969" w:rsidRPr="002C0156">
        <w:t>New Reports</w:t>
      </w:r>
      <w:r w:rsidR="00DD4C13" w:rsidRPr="002C0156">
        <w:t>.</w:t>
      </w:r>
      <w:bookmarkEnd w:id="3689"/>
    </w:p>
    <w:p w14:paraId="0E2B186C" w14:textId="77777777" w:rsidR="00DD4C13" w:rsidRPr="002C0156" w:rsidRDefault="009E6003" w:rsidP="00F84F10">
      <w:pPr>
        <w:pStyle w:val="2bodytext"/>
      </w:pPr>
      <w:r w:rsidRPr="002C0156">
        <w:t>With any new report required under this section, the STATE will provide the MCO the technical specifications for the report at least 60 days prior to the effective date of when the report is to be submitted, unless the State determines that a shorter time period is necessary</w:t>
      </w:r>
      <w:r w:rsidR="00723776" w:rsidRPr="002C0156">
        <w:t xml:space="preserve">.  </w:t>
      </w:r>
      <w:r w:rsidRPr="002C0156">
        <w:t xml:space="preserve">This provision does not apply to </w:t>
      </w:r>
      <w:r w:rsidRPr="002C0156">
        <w:rPr>
          <w:i/>
        </w:rPr>
        <w:t>ad hoc</w:t>
      </w:r>
      <w:r w:rsidRPr="002C0156">
        <w:t xml:space="preserve"> reports requested by the STATE</w:t>
      </w:r>
      <w:r w:rsidR="00DD4C13" w:rsidRPr="002C0156">
        <w:t>.</w:t>
      </w:r>
    </w:p>
    <w:p w14:paraId="386EC50F" w14:textId="1804E0A7" w:rsidR="00FE67CE" w:rsidRPr="002C0156" w:rsidRDefault="00FE67CE" w:rsidP="00F84F10">
      <w:pPr>
        <w:pStyle w:val="Heading2"/>
      </w:pPr>
      <w:bookmarkStart w:id="3690" w:name="_Toc209615575"/>
      <w:r w:rsidRPr="002C0156">
        <w:t xml:space="preserve">Reports with </w:t>
      </w:r>
      <w:r w:rsidR="003930ED" w:rsidRPr="002C0156">
        <w:t>N</w:t>
      </w:r>
      <w:r w:rsidRPr="002C0156">
        <w:t>o Change</w:t>
      </w:r>
      <w:bookmarkEnd w:id="3690"/>
    </w:p>
    <w:p w14:paraId="312D21BD" w14:textId="77777777" w:rsidR="00C87189" w:rsidRPr="002C0156" w:rsidRDefault="00FE67CE" w:rsidP="00F84F10">
      <w:pPr>
        <w:pStyle w:val="2bodytext"/>
      </w:pPr>
      <w:r w:rsidRPr="002C0156">
        <w:t>The MCO shall submit information to the effect that no change has occurred since the prior year for reports which require an annual update and where no change has occurred since the prior year</w:t>
      </w:r>
      <w:r w:rsidR="00723776" w:rsidRPr="002C0156">
        <w:t xml:space="preserve">. </w:t>
      </w:r>
    </w:p>
    <w:p w14:paraId="2086D27B" w14:textId="52DC0480" w:rsidR="00C87189" w:rsidRPr="002C0156" w:rsidRDefault="00C87189" w:rsidP="00F84F10">
      <w:pPr>
        <w:pStyle w:val="Heading2"/>
      </w:pPr>
      <w:bookmarkStart w:id="3691" w:name="_Toc209615576"/>
      <w:r w:rsidRPr="002C0156">
        <w:t>Non-Business Days.</w:t>
      </w:r>
      <w:bookmarkEnd w:id="3691"/>
    </w:p>
    <w:p w14:paraId="2763E3E2" w14:textId="6F458628" w:rsidR="00FE67CE" w:rsidRPr="002C0156" w:rsidRDefault="00C87189" w:rsidP="00F84F10">
      <w:pPr>
        <w:pStyle w:val="2bodytext"/>
      </w:pPr>
      <w:r w:rsidRPr="002C0156">
        <w:t>If due dates for reporting requirements fall on the weekend or on a holiday, the report will be due to the State on the following business day</w:t>
      </w:r>
    </w:p>
    <w:p w14:paraId="3CDA3B37" w14:textId="414715BC" w:rsidR="00FE67CE" w:rsidRPr="002C0156" w:rsidRDefault="00FE67CE" w:rsidP="00F84F10">
      <w:pPr>
        <w:pStyle w:val="Heading2"/>
        <w:contextualSpacing/>
      </w:pPr>
      <w:bookmarkStart w:id="3692" w:name="_Toc517441708"/>
      <w:bookmarkStart w:id="3693" w:name="_Toc209615577"/>
      <w:r w:rsidRPr="002C0156">
        <w:t>Deliverables from the STATE to the MCO</w:t>
      </w:r>
      <w:bookmarkEnd w:id="3692"/>
      <w:bookmarkEnd w:id="3693"/>
      <w:r w:rsidRPr="002C0156">
        <w:t xml:space="preserve"> </w:t>
      </w:r>
    </w:p>
    <w:p w14:paraId="1A81197A" w14:textId="77777777" w:rsidR="00FE67CE" w:rsidRPr="002C0156" w:rsidRDefault="00FE67CE" w:rsidP="00F84F10">
      <w:pPr>
        <w:pStyle w:val="2bodytext"/>
      </w:pPr>
      <w:r w:rsidRPr="002C0156">
        <w:t>The STATE shall provide the following information to the MCO:</w:t>
      </w:r>
    </w:p>
    <w:p w14:paraId="76F39C15" w14:textId="1B0EF619" w:rsidR="00D86BBE" w:rsidRPr="002C0156" w:rsidRDefault="00D86BBE" w:rsidP="00F84F10">
      <w:pPr>
        <w:pStyle w:val="Heading5"/>
      </w:pPr>
      <w:bookmarkStart w:id="3694" w:name="_Ref43369134"/>
      <w:r w:rsidRPr="002C0156">
        <w:t>PECD File</w:t>
      </w:r>
      <w:r w:rsidR="00723776" w:rsidRPr="002C0156">
        <w:t xml:space="preserve">.  </w:t>
      </w:r>
      <w:r w:rsidRPr="002C0156">
        <w:t xml:space="preserve">The STATE shall provide the MCO with an electronic listing of all enrolled MHCP Providers and their NPI or UMPI numbers on a </w:t>
      </w:r>
      <w:r w:rsidR="004B3115" w:rsidRPr="002C0156">
        <w:t xml:space="preserve">daily </w:t>
      </w:r>
      <w:r w:rsidRPr="002C0156">
        <w:t>basis</w:t>
      </w:r>
      <w:r w:rsidR="00666486" w:rsidRPr="002C0156">
        <w:t>, Monday through Friday</w:t>
      </w:r>
      <w:r w:rsidR="00723776" w:rsidRPr="002C0156">
        <w:t xml:space="preserve">.  </w:t>
      </w:r>
      <w:bookmarkStart w:id="3695" w:name="_Hlk169615530"/>
      <w:r w:rsidR="001908C4" w:rsidRPr="002C0156">
        <w:t xml:space="preserve">The MCO may not require providers to re-submit data already provided to </w:t>
      </w:r>
      <w:r w:rsidR="008B3682" w:rsidRPr="002C0156">
        <w:t xml:space="preserve">the MCO </w:t>
      </w:r>
      <w:r w:rsidR="001908C4" w:rsidRPr="002C0156">
        <w:t xml:space="preserve">via the PECD file. </w:t>
      </w:r>
      <w:bookmarkEnd w:id="3695"/>
      <w:r w:rsidRPr="002C0156">
        <w:t xml:space="preserve">The MCO must update the Provider identification numbers by submitting, for Providers who are new to the MCO and do not already have a STATE Provider number, </w:t>
      </w:r>
      <w:r w:rsidRPr="002C0156">
        <w:lastRenderedPageBreak/>
        <w:t>UMPI or NPI and current complete demographic information about the Provider,</w:t>
      </w:r>
      <w:r w:rsidR="00241AA0" w:rsidRPr="002C0156">
        <w:t xml:space="preserve"> </w:t>
      </w:r>
      <w:r w:rsidR="004B3115" w:rsidRPr="002C0156">
        <w:t>by a method</w:t>
      </w:r>
      <w:r w:rsidRPr="002C0156">
        <w:t xml:space="preserve"> approved by the STATE</w:t>
      </w:r>
      <w:r w:rsidR="00723776" w:rsidRPr="002C0156">
        <w:t xml:space="preserve">.  </w:t>
      </w:r>
      <w:r w:rsidRPr="002C0156">
        <w:t>If a Provider will only be serving MCO Enrollees, the MCO shall follow the process established by the STATE for MCO-only Providers</w:t>
      </w:r>
      <w:r w:rsidR="00FB105B" w:rsidRPr="002C0156">
        <w:t>;</w:t>
      </w:r>
      <w:bookmarkEnd w:id="3694"/>
      <w:r w:rsidR="009A2D54" w:rsidRPr="002C0156">
        <w:t xml:space="preserve"> </w:t>
      </w:r>
    </w:p>
    <w:p w14:paraId="72199220" w14:textId="77777777" w:rsidR="004D2D6C" w:rsidRPr="002C0156" w:rsidRDefault="00816FC3" w:rsidP="00F84F10">
      <w:pPr>
        <w:pStyle w:val="Heading5"/>
      </w:pPr>
      <w:r w:rsidRPr="002C0156">
        <w:t>EIDBI Providers File.  Until the following data are available through the Provider Enrollment portal, the STATE shall provide the MCO with a weekly electronic listing of EIDBI Providers with the FFS Specialty Code(s) of DE, DF, DG, QP, QD, or ET, with other detail to assist the MCO in identifying and contracting with EIDBI Providers.</w:t>
      </w:r>
      <w:r w:rsidR="004D2D6C" w:rsidRPr="002C0156">
        <w:t xml:space="preserve"> </w:t>
      </w:r>
    </w:p>
    <w:p w14:paraId="38B3F7C0" w14:textId="44B6C324" w:rsidR="00D86BBE" w:rsidRPr="002C0156" w:rsidRDefault="004D2D6C" w:rsidP="00F84F10">
      <w:pPr>
        <w:pStyle w:val="Heading5"/>
      </w:pPr>
      <w:r w:rsidRPr="002C0156">
        <w:t xml:space="preserve"> </w:t>
      </w:r>
      <w:bookmarkStart w:id="3696" w:name="_Ref516731313"/>
      <w:r w:rsidR="00D86BBE" w:rsidRPr="002C0156">
        <w:t xml:space="preserve">Enrollee eligibility review dates, referred to in section </w:t>
      </w:r>
      <w:r w:rsidR="00273B6C">
        <w:t>3.6.6</w:t>
      </w:r>
      <w:r w:rsidR="00D86BBE" w:rsidRPr="002C0156">
        <w:t>;</w:t>
      </w:r>
      <w:bookmarkEnd w:id="3696"/>
      <w:r w:rsidR="00D86BBE" w:rsidRPr="002C0156">
        <w:t xml:space="preserve"> </w:t>
      </w:r>
    </w:p>
    <w:p w14:paraId="6B34611B" w14:textId="5A126DEB" w:rsidR="00D86BBE" w:rsidRPr="002C0156" w:rsidRDefault="00D86BBE" w:rsidP="00F84F10">
      <w:pPr>
        <w:pStyle w:val="Heading5"/>
      </w:pPr>
      <w:r w:rsidRPr="002C0156">
        <w:t>An annual MMIS schedule referred</w:t>
      </w:r>
      <w:r w:rsidR="00723776" w:rsidRPr="002C0156">
        <w:t xml:space="preserve"> </w:t>
      </w:r>
      <w:r w:rsidRPr="002C0156">
        <w:t xml:space="preserve">to in section </w:t>
      </w:r>
      <w:r w:rsidR="00273B6C">
        <w:t>3.8.5</w:t>
      </w:r>
      <w:r w:rsidRPr="002C0156">
        <w:t xml:space="preserve">; </w:t>
      </w:r>
    </w:p>
    <w:p w14:paraId="537E3946" w14:textId="73461704" w:rsidR="00D86BBE" w:rsidRPr="002C0156" w:rsidRDefault="00D86BBE" w:rsidP="00F84F10">
      <w:pPr>
        <w:pStyle w:val="Heading5"/>
      </w:pPr>
      <w:r w:rsidRPr="002C0156">
        <w:t>Prior notice of STATE notices and materials, referred</w:t>
      </w:r>
      <w:r w:rsidR="00723776" w:rsidRPr="002C0156">
        <w:t xml:space="preserve"> </w:t>
      </w:r>
      <w:r w:rsidRPr="002C0156">
        <w:t xml:space="preserve">to in section </w:t>
      </w:r>
      <w:r w:rsidR="00273B6C">
        <w:t>3.11.9</w:t>
      </w:r>
      <w:r w:rsidRPr="002C0156">
        <w:t>;</w:t>
      </w:r>
    </w:p>
    <w:p w14:paraId="2C6824FF" w14:textId="6B8E0B46" w:rsidR="00D86BBE" w:rsidRPr="002C0156" w:rsidRDefault="00E4435E" w:rsidP="00F84F10">
      <w:pPr>
        <w:pStyle w:val="Heading5"/>
      </w:pPr>
      <w:r w:rsidRPr="002C0156">
        <w:t>Technical</w:t>
      </w:r>
      <w:r w:rsidR="0065490B" w:rsidRPr="002C0156">
        <w:t xml:space="preserve"> specifications and</w:t>
      </w:r>
      <w:r w:rsidR="00D86BBE" w:rsidRPr="002C0156">
        <w:t xml:space="preserve"> calculations for the encounter data reporting, as applicable, referred to in section </w:t>
      </w:r>
      <w:r w:rsidR="00273B6C">
        <w:t>3.17.1</w:t>
      </w:r>
      <w:r w:rsidR="00D86BBE" w:rsidRPr="002C0156">
        <w:t>;</w:t>
      </w:r>
    </w:p>
    <w:p w14:paraId="32601A10" w14:textId="51545439" w:rsidR="00D86BBE" w:rsidRPr="002C0156" w:rsidRDefault="00D86BBE" w:rsidP="00F84F10">
      <w:pPr>
        <w:pStyle w:val="Heading5"/>
      </w:pPr>
      <w:r w:rsidRPr="002C0156">
        <w:t>Provider-preventable conditions, referred</w:t>
      </w:r>
      <w:r w:rsidR="00723776" w:rsidRPr="002C0156">
        <w:t xml:space="preserve"> </w:t>
      </w:r>
      <w:r w:rsidRPr="002C0156">
        <w:t xml:space="preserve">to in section </w:t>
      </w:r>
      <w:r w:rsidR="00273B6C">
        <w:t>3.17.6</w:t>
      </w:r>
      <w:r w:rsidRPr="002C0156">
        <w:t>;</w:t>
      </w:r>
    </w:p>
    <w:p w14:paraId="2BD49FF8" w14:textId="418931FD" w:rsidR="00D86BBE" w:rsidRPr="002C0156" w:rsidRDefault="00D86BBE" w:rsidP="00F84F10">
      <w:pPr>
        <w:pStyle w:val="Heading5"/>
      </w:pPr>
      <w:r w:rsidRPr="002C0156">
        <w:t>Risk adjustment information referred</w:t>
      </w:r>
      <w:r w:rsidR="00723776" w:rsidRPr="002C0156">
        <w:t xml:space="preserve"> </w:t>
      </w:r>
      <w:r w:rsidRPr="002C0156">
        <w:t xml:space="preserve">to in section </w:t>
      </w:r>
      <w:r w:rsidR="00273B6C">
        <w:t>4.4</w:t>
      </w:r>
      <w:r w:rsidRPr="002C0156">
        <w:t>;</w:t>
      </w:r>
    </w:p>
    <w:p w14:paraId="126A3C03" w14:textId="1651B893" w:rsidR="00D86BBE" w:rsidRPr="002C0156" w:rsidRDefault="00D86BBE" w:rsidP="00F84F10">
      <w:pPr>
        <w:pStyle w:val="Heading5"/>
      </w:pPr>
      <w:r w:rsidRPr="002C0156">
        <w:t xml:space="preserve">Technical specifications for the withholds referred to in section </w:t>
      </w:r>
      <w:r w:rsidR="00273B6C">
        <w:t>4.12</w:t>
      </w:r>
      <w:r w:rsidRPr="002C0156">
        <w:t xml:space="preserve">; </w:t>
      </w:r>
    </w:p>
    <w:p w14:paraId="2C91ED1B" w14:textId="7E1379CC" w:rsidR="00D86BBE" w:rsidRPr="002C0156" w:rsidRDefault="00D86BBE" w:rsidP="00F84F10">
      <w:pPr>
        <w:pStyle w:val="Heading5"/>
      </w:pPr>
      <w:r w:rsidRPr="002C0156">
        <w:t xml:space="preserve">Notices referred to in sections </w:t>
      </w:r>
      <w:r w:rsidR="00273B6C">
        <w:t>5.1</w:t>
      </w:r>
      <w:r w:rsidRPr="002C0156">
        <w:t xml:space="preserve"> through </w:t>
      </w:r>
      <w:r w:rsidR="00273B6C">
        <w:t>5.9</w:t>
      </w:r>
      <w:r w:rsidRPr="002C0156">
        <w:t xml:space="preserve">; </w:t>
      </w:r>
    </w:p>
    <w:p w14:paraId="1E121B76" w14:textId="3E594C3D" w:rsidR="003F60EB" w:rsidRPr="002C0156" w:rsidRDefault="00220800" w:rsidP="00F84F10">
      <w:pPr>
        <w:pStyle w:val="Heading5"/>
      </w:pPr>
      <w:r w:rsidRPr="002C0156">
        <w:t>(14) Quarterly reports on Enrollees’</w:t>
      </w:r>
      <w:r w:rsidR="003F60EB" w:rsidRPr="002C0156">
        <w:t xml:space="preserve"> prior use of the BHH care engagement rate referred to in section </w:t>
      </w:r>
      <w:r w:rsidR="00273B6C">
        <w:t>6.1.20.1</w:t>
      </w:r>
      <w:r w:rsidR="00C2486B" w:rsidRPr="002C0156">
        <w:t>;</w:t>
      </w:r>
    </w:p>
    <w:p w14:paraId="7EF7DC42" w14:textId="251A959B" w:rsidR="005D3292" w:rsidRPr="002C0156" w:rsidRDefault="005D3292" w:rsidP="00F84F10">
      <w:pPr>
        <w:pStyle w:val="Heading5"/>
      </w:pPr>
      <w:r w:rsidRPr="002C0156">
        <w:t xml:space="preserve">The additional payment or recovery report for CCBHCs described in section </w:t>
      </w:r>
      <w:r w:rsidR="00273B6C">
        <w:t>6.1.20.3</w:t>
      </w:r>
      <w:r w:rsidRPr="002C0156">
        <w:t>;</w:t>
      </w:r>
    </w:p>
    <w:p w14:paraId="7541DF40" w14:textId="55160343" w:rsidR="00D86BBE" w:rsidRPr="002C0156" w:rsidRDefault="00D86BBE" w:rsidP="00F84F10">
      <w:pPr>
        <w:pStyle w:val="Heading5"/>
      </w:pPr>
      <w:r w:rsidRPr="002C0156">
        <w:t>Prescription drug reports and standards referred</w:t>
      </w:r>
      <w:r w:rsidR="00723776" w:rsidRPr="002C0156">
        <w:t xml:space="preserve"> </w:t>
      </w:r>
      <w:r w:rsidRPr="002C0156">
        <w:t xml:space="preserve">to in section </w:t>
      </w:r>
      <w:r w:rsidR="00273B6C">
        <w:t>6.1.46</w:t>
      </w:r>
      <w:r w:rsidRPr="002C0156">
        <w:t>;</w:t>
      </w:r>
    </w:p>
    <w:p w14:paraId="7B2970DD" w14:textId="4576BC44" w:rsidR="005D3292" w:rsidRPr="002C0156" w:rsidRDefault="005D3292" w:rsidP="00F84F10">
      <w:pPr>
        <w:pStyle w:val="Heading5"/>
      </w:pPr>
      <w:r w:rsidRPr="002C0156">
        <w:t xml:space="preserve">Twice-monthly reports on carved out services described in section </w:t>
      </w:r>
      <w:r w:rsidR="00273B6C">
        <w:t>6.7.3</w:t>
      </w:r>
      <w:r w:rsidRPr="002C0156">
        <w:t xml:space="preserve">; </w:t>
      </w:r>
    </w:p>
    <w:p w14:paraId="7B1E8E29" w14:textId="031D764D" w:rsidR="00D86BBE" w:rsidRPr="002C0156" w:rsidRDefault="005D3292" w:rsidP="00F84F10">
      <w:pPr>
        <w:pStyle w:val="Heading5"/>
      </w:pPr>
      <w:r w:rsidRPr="002C0156">
        <w:t xml:space="preserve">Information on </w:t>
      </w:r>
      <w:r w:rsidR="00D86BBE" w:rsidRPr="002C0156">
        <w:t>I</w:t>
      </w:r>
      <w:r w:rsidRPr="002C0156">
        <w:t>H</w:t>
      </w:r>
      <w:r w:rsidR="00D86BBE" w:rsidRPr="002C0156">
        <w:t xml:space="preserve">S and 638 facilities referred to in section </w:t>
      </w:r>
      <w:r w:rsidR="00273B6C">
        <w:t>6.11</w:t>
      </w:r>
      <w:r w:rsidR="00D86BBE" w:rsidRPr="002C0156">
        <w:t xml:space="preserve">; </w:t>
      </w:r>
    </w:p>
    <w:p w14:paraId="5E40BB18" w14:textId="03D70D8F" w:rsidR="00D86BBE" w:rsidRPr="002C0156" w:rsidRDefault="00D86BBE" w:rsidP="00F84F10">
      <w:pPr>
        <w:pStyle w:val="Heading5"/>
      </w:pPr>
      <w:r w:rsidRPr="002C0156">
        <w:t>EQRO reports referred</w:t>
      </w:r>
      <w:r w:rsidR="00723776" w:rsidRPr="002C0156">
        <w:t xml:space="preserve"> </w:t>
      </w:r>
      <w:r w:rsidRPr="002C0156">
        <w:t xml:space="preserve">to in section </w:t>
      </w:r>
      <w:r w:rsidR="00273B6C">
        <w:t>7.6</w:t>
      </w:r>
      <w:r w:rsidRPr="002C0156">
        <w:t xml:space="preserve">; </w:t>
      </w:r>
    </w:p>
    <w:p w14:paraId="74567FD3" w14:textId="56B39674" w:rsidR="00D86BBE" w:rsidRPr="002C0156" w:rsidRDefault="00D86BBE" w:rsidP="00F84F10">
      <w:pPr>
        <w:pStyle w:val="Heading5"/>
      </w:pPr>
      <w:r w:rsidRPr="002C0156">
        <w:t xml:space="preserve">Technical specifications for the appeals and grievances reporting referred to in section </w:t>
      </w:r>
      <w:r w:rsidR="00273B6C">
        <w:t>8.7</w:t>
      </w:r>
      <w:r w:rsidR="007B0188" w:rsidRPr="002C0156">
        <w:t>.</w:t>
      </w:r>
    </w:p>
    <w:p w14:paraId="3572C860" w14:textId="2A642BE7" w:rsidR="00D86BBE" w:rsidRPr="002C0156" w:rsidRDefault="00D86BBE" w:rsidP="00F84F10">
      <w:pPr>
        <w:pStyle w:val="Heading5"/>
      </w:pPr>
      <w:r w:rsidRPr="002C0156">
        <w:t xml:space="preserve">A list of certain provider types referred to in section </w:t>
      </w:r>
      <w:r w:rsidR="00273B6C">
        <w:t>12.8.4</w:t>
      </w:r>
      <w:r w:rsidRPr="002C0156">
        <w:t xml:space="preserve">, upon request; </w:t>
      </w:r>
    </w:p>
    <w:p w14:paraId="0F7DD522" w14:textId="7F17A183" w:rsidR="00D86BBE" w:rsidRPr="002C0156" w:rsidRDefault="00D86BBE" w:rsidP="00F84F10">
      <w:pPr>
        <w:pStyle w:val="Heading5"/>
      </w:pPr>
      <w:r w:rsidRPr="002C0156">
        <w:t>Program integrity information in response to reporting under section</w:t>
      </w:r>
      <w:r w:rsidR="00723776" w:rsidRPr="002C0156">
        <w:t xml:space="preserve"> </w:t>
      </w:r>
      <w:r w:rsidR="00273B6C">
        <w:t>9.4.1</w:t>
      </w:r>
      <w:r w:rsidRPr="002C0156">
        <w:t>;</w:t>
      </w:r>
    </w:p>
    <w:p w14:paraId="69662D0D" w14:textId="7CAAC6B0" w:rsidR="00D86BBE" w:rsidRPr="002C0156" w:rsidRDefault="00D86BBE" w:rsidP="00F84F10">
      <w:pPr>
        <w:pStyle w:val="Heading5"/>
      </w:pPr>
      <w:r w:rsidRPr="002C0156">
        <w:t xml:space="preserve">Third Party liability information under sections </w:t>
      </w:r>
      <w:r w:rsidR="00273B6C">
        <w:t>10.2</w:t>
      </w:r>
      <w:r w:rsidRPr="002C0156">
        <w:t xml:space="preserve"> through </w:t>
      </w:r>
      <w:r w:rsidR="00273B6C">
        <w:t>10.8</w:t>
      </w:r>
      <w:r w:rsidRPr="002C0156">
        <w:t xml:space="preserve">; and </w:t>
      </w:r>
    </w:p>
    <w:p w14:paraId="11A23436" w14:textId="77777777" w:rsidR="00DD4C13" w:rsidRPr="002C0156" w:rsidRDefault="00D86BBE" w:rsidP="00F84F10">
      <w:pPr>
        <w:pStyle w:val="Heading5"/>
      </w:pPr>
      <w:r w:rsidRPr="002C0156">
        <w:t xml:space="preserve">Updates or modifications to the templates or formats referred to </w:t>
      </w:r>
      <w:r w:rsidR="002426A0" w:rsidRPr="002C0156">
        <w:t>t</w:t>
      </w:r>
      <w:r w:rsidR="007B0188" w:rsidRPr="002C0156">
        <w:t xml:space="preserve">hroughout this </w:t>
      </w:r>
      <w:r w:rsidR="002426A0" w:rsidRPr="002C0156">
        <w:t>C</w:t>
      </w:r>
      <w:r w:rsidR="007B0188" w:rsidRPr="002C0156">
        <w:t>ontract</w:t>
      </w:r>
      <w:r w:rsidR="00DD4C13" w:rsidRPr="002C0156">
        <w:t>.</w:t>
      </w:r>
    </w:p>
    <w:p w14:paraId="7047B1CE" w14:textId="77777777" w:rsidR="00DD4C13" w:rsidRPr="002C0156" w:rsidRDefault="002426A0" w:rsidP="00F84F10">
      <w:pPr>
        <w:pStyle w:val="Heading4"/>
      </w:pPr>
      <w:r w:rsidRPr="002C0156">
        <w:t xml:space="preserve">Payment for </w:t>
      </w:r>
      <w:r w:rsidRPr="002C0156">
        <w:rPr>
          <w:i/>
        </w:rPr>
        <w:t>ad hoc</w:t>
      </w:r>
      <w:r w:rsidRPr="002C0156">
        <w:t xml:space="preserve"> Reporting</w:t>
      </w:r>
      <w:r w:rsidR="00DD4C13" w:rsidRPr="002C0156">
        <w:t>.</w:t>
      </w:r>
    </w:p>
    <w:p w14:paraId="16DF3596" w14:textId="070AFF16" w:rsidR="002426A0" w:rsidRPr="002C0156" w:rsidRDefault="002426A0" w:rsidP="00F84F10">
      <w:pPr>
        <w:pStyle w:val="4bodytext"/>
      </w:pPr>
      <w:r w:rsidRPr="002C0156">
        <w:t>The STATE may require reimbursement at standard rates for ad hoc reports requested of the STATE</w:t>
      </w:r>
      <w:r w:rsidR="00723776" w:rsidRPr="002C0156">
        <w:t xml:space="preserve">.  </w:t>
      </w:r>
      <w:r w:rsidRPr="002C0156">
        <w:t>For the purposes of this section, “standard rates” means those listed in the STATE policy “</w:t>
      </w:r>
      <w:r w:rsidRPr="002C0156">
        <w:rPr>
          <w:i/>
        </w:rPr>
        <w:t>DHS Policies and Procedures for Handling Protected Information: 2.60 Data Requests and Copy Costs”</w:t>
      </w:r>
      <w:r w:rsidRPr="002C0156">
        <w:t xml:space="preserve"> available at</w:t>
      </w:r>
      <w:r w:rsidR="00723776" w:rsidRPr="002C0156">
        <w:t xml:space="preserve"> </w:t>
      </w:r>
      <w:r w:rsidRPr="00236743">
        <w:rPr>
          <w:rFonts w:cs="Times New Roman"/>
        </w:rPr>
        <w:t>http://www.dhs.state.mn.us/main/id_017855</w:t>
      </w:r>
      <w:r w:rsidRPr="002C0156">
        <w:t xml:space="preserve"> </w:t>
      </w:r>
    </w:p>
    <w:p w14:paraId="20D5FB8E" w14:textId="77777777" w:rsidR="00DD4C13" w:rsidRPr="002C0156" w:rsidRDefault="002426A0" w:rsidP="00F84F10">
      <w:pPr>
        <w:pStyle w:val="Heading2"/>
      </w:pPr>
      <w:bookmarkStart w:id="3697" w:name="_Toc517441709"/>
      <w:bookmarkStart w:id="3698" w:name="_Toc209615578"/>
      <w:r w:rsidRPr="002C0156">
        <w:t>Deliverables from the MCO to the state</w:t>
      </w:r>
      <w:bookmarkEnd w:id="3697"/>
      <w:r w:rsidR="00DD4C13" w:rsidRPr="002C0156">
        <w:t>.</w:t>
      </w:r>
      <w:bookmarkEnd w:id="3698"/>
    </w:p>
    <w:p w14:paraId="067012DB" w14:textId="64E6DDE4" w:rsidR="002426A0" w:rsidRPr="002C0156" w:rsidRDefault="002426A0" w:rsidP="008B3682">
      <w:pPr>
        <w:pStyle w:val="heading3NotTOClevel3"/>
      </w:pPr>
      <w:r w:rsidRPr="002C0156">
        <w:t>The following reports</w:t>
      </w:r>
      <w:r w:rsidR="0065490B" w:rsidRPr="002C0156">
        <w:t>,</w:t>
      </w:r>
      <w:r w:rsidRPr="002C0156">
        <w:t xml:space="preserve"> not described elsewhere in the contract, are required</w:t>
      </w:r>
      <w:r w:rsidR="001908C4" w:rsidRPr="002C0156">
        <w:t xml:space="preserve">. </w:t>
      </w:r>
      <w:bookmarkStart w:id="3699" w:name="_Hlk169615558"/>
      <w:r w:rsidR="001908C4" w:rsidRPr="002C0156">
        <w:t>All  deliverables</w:t>
      </w:r>
      <w:r w:rsidR="008B3682" w:rsidRPr="002C0156">
        <w:t>, including those from Subcontractors,</w:t>
      </w:r>
      <w:r w:rsidR="001908C4" w:rsidRPr="002C0156">
        <w:t xml:space="preserve"> must meet the State of Minnesota Accessibility Standards as described in section </w:t>
      </w:r>
      <w:bookmarkEnd w:id="3699"/>
      <w:r w:rsidR="00273B6C">
        <w:t>3.14.10</w:t>
      </w:r>
      <w:r w:rsidR="008B3682" w:rsidRPr="002C0156">
        <w:t xml:space="preserve">. An exception request may be made by contacting the MCO’s contract manager. </w:t>
      </w:r>
    </w:p>
    <w:p w14:paraId="3EF76899" w14:textId="50776796" w:rsidR="00DD4C13" w:rsidRPr="002C0156" w:rsidRDefault="007D3094" w:rsidP="00F84F10">
      <w:pPr>
        <w:pStyle w:val="Heading5"/>
      </w:pPr>
      <w:bookmarkStart w:id="3700" w:name="_Ref518054567"/>
      <w:r w:rsidRPr="002C0156">
        <w:lastRenderedPageBreak/>
        <w:t>Audit Items Required for Review and Evaluation by the STATE</w:t>
      </w:r>
      <w:r w:rsidR="00723776" w:rsidRPr="002C0156">
        <w:t xml:space="preserve">.  </w:t>
      </w:r>
      <w:r w:rsidRPr="002C0156">
        <w:t xml:space="preserve">The MCO shall submit to the STATE the </w:t>
      </w:r>
      <w:r w:rsidR="00D5499C">
        <w:t>Support Plan</w:t>
      </w:r>
      <w:r w:rsidRPr="002C0156">
        <w:t xml:space="preserve">, Case Management and Care System audit reports and audit protocols as required in sections </w:t>
      </w:r>
      <w:r w:rsidR="00273B6C">
        <w:t>7.7</w:t>
      </w:r>
      <w:r w:rsidRPr="002C0156">
        <w:t xml:space="preserve"> and </w:t>
      </w:r>
      <w:r w:rsidR="00273B6C">
        <w:t>12.8.2</w:t>
      </w:r>
      <w:r w:rsidRPr="002C0156">
        <w:t xml:space="preserve"> by September 15th of the Contract Year for review and evaluation by the STATE</w:t>
      </w:r>
      <w:bookmarkEnd w:id="3700"/>
      <w:r w:rsidR="00DD4C13" w:rsidRPr="002C0156">
        <w:t>.</w:t>
      </w:r>
    </w:p>
    <w:p w14:paraId="74928C37" w14:textId="3B38DB5F" w:rsidR="00DD4C13" w:rsidRPr="002C0156" w:rsidRDefault="009E6003" w:rsidP="00F84F10">
      <w:pPr>
        <w:pStyle w:val="Heading5"/>
      </w:pPr>
      <w:r w:rsidRPr="002C0156">
        <w:t>Birth of Child to an Enrollee</w:t>
      </w:r>
      <w:r w:rsidR="00723776" w:rsidRPr="002C0156">
        <w:t xml:space="preserve">.  </w:t>
      </w:r>
      <w:r w:rsidRPr="002C0156">
        <w:t>The MCO may report to the STATE or the Local Agency the birth of any Child to an Enrollee on a form approved by the STATE, as soon as reasonably possible after the MCO knows of the birth</w:t>
      </w:r>
      <w:r w:rsidR="00DD4C13" w:rsidRPr="002C0156">
        <w:t>.</w:t>
      </w:r>
    </w:p>
    <w:p w14:paraId="0F44A547" w14:textId="12DBD294" w:rsidR="00C25F7C" w:rsidRPr="002C0156" w:rsidRDefault="00B35A8D" w:rsidP="00F84F10">
      <w:pPr>
        <w:pStyle w:val="Heading5"/>
      </w:pPr>
      <w:r w:rsidRPr="002C0156">
        <w:t>Contact</w:t>
      </w:r>
      <w:r w:rsidR="00C25F7C" w:rsidRPr="002C0156">
        <w:t xml:space="preserve"> Center Data. </w:t>
      </w:r>
      <w:r w:rsidR="00D976DC">
        <w:t>T</w:t>
      </w:r>
      <w:r w:rsidR="00C25F7C" w:rsidRPr="002C0156">
        <w:t xml:space="preserve">he MCO shall participate with the STATE to develop appropriate data and reporting regarding the MCO’s </w:t>
      </w:r>
      <w:r w:rsidRPr="002C0156">
        <w:t>Contact</w:t>
      </w:r>
      <w:r w:rsidR="00C25F7C" w:rsidRPr="002C0156">
        <w:t xml:space="preserve"> Center. </w:t>
      </w:r>
    </w:p>
    <w:p w14:paraId="67849A58" w14:textId="546B4563" w:rsidR="00E27DCE" w:rsidRPr="002C0156" w:rsidRDefault="00E27DCE" w:rsidP="00F84F10">
      <w:pPr>
        <w:pStyle w:val="Heading5"/>
      </w:pPr>
      <w:r w:rsidRPr="002C0156">
        <w:t xml:space="preserve">Care Management and Case Management Systems.  The MCO will provide to the STATE descriptions of changes in Care Management and Case Management systems annually by September 15th of each year.  Descriptions must include, but not be limited to a copy of the SNP Model of Care (containing state-specific required elements) as submitted to CMS and the results of the annual review of case management systems.  The MCO may use a delegate </w:t>
      </w:r>
      <w:r w:rsidR="00BC76A5" w:rsidRPr="00BC76A5">
        <w:t xml:space="preserve">and internal care coordination </w:t>
      </w:r>
      <w:r w:rsidRPr="002C0156">
        <w:t xml:space="preserve">review reporting template developed jointly by the STATE and managed care organizations as required in section </w:t>
      </w:r>
      <w:r w:rsidR="00273B6C">
        <w:t>12.8.2</w:t>
      </w:r>
      <w:r w:rsidRPr="002C0156">
        <w:t>.</w:t>
      </w:r>
    </w:p>
    <w:p w14:paraId="13036BD1" w14:textId="693F23FA" w:rsidR="002426A0" w:rsidRPr="002C0156" w:rsidRDefault="00393EE3" w:rsidP="00F84F10">
      <w:pPr>
        <w:pStyle w:val="Heading5"/>
      </w:pPr>
      <w:r w:rsidRPr="002C0156">
        <w:t>Dental CHIPRA Data Files Submission</w:t>
      </w:r>
      <w:r w:rsidR="00723776" w:rsidRPr="002C0156">
        <w:t xml:space="preserve">.  </w:t>
      </w:r>
      <w:r w:rsidR="009836B1" w:rsidRPr="002C0156">
        <w:t>T</w:t>
      </w:r>
      <w:r w:rsidRPr="002C0156">
        <w:t>he MCO shall submit quarterly data files to the STATE that include information about dental providers in the MCO’s network</w:t>
      </w:r>
      <w:r w:rsidR="009836B1" w:rsidRPr="002C0156">
        <w:t xml:space="preserve">,  including data certification described in section </w:t>
      </w:r>
      <w:r w:rsidR="00273B6C">
        <w:t>11.6</w:t>
      </w:r>
      <w:r w:rsidR="00723776" w:rsidRPr="002C0156">
        <w:t xml:space="preserve">.  </w:t>
      </w:r>
      <w:r w:rsidR="009836B1" w:rsidRPr="002C0156">
        <w:t xml:space="preserve">If for any reason the data needs to be corrected, a new data certification will be required. </w:t>
      </w:r>
      <w:r w:rsidRPr="002C0156">
        <w:t xml:space="preserve">If there are no changes to the data file from the previous quarterly submission, the MCO does not have to send the subsequent quarterly data file submission, but must provide a data certification indicating that there have been no changes since the last quarterly </w:t>
      </w:r>
      <w:r w:rsidR="00C531E9" w:rsidRPr="002C0156">
        <w:t>submission The</w:t>
      </w:r>
      <w:r w:rsidRPr="002C0156">
        <w:t xml:space="preserve"> MCO must send a complete data submission at least once annually, even if there are no changes</w:t>
      </w:r>
      <w:r w:rsidR="00723776" w:rsidRPr="002C0156">
        <w:t xml:space="preserve">.  </w:t>
      </w:r>
      <w:r w:rsidRPr="002C0156">
        <w:t>The data files shall comply with the specifications and submission guide outlined in the document entitled, “</w:t>
      </w:r>
      <w:r w:rsidRPr="002C0156">
        <w:rPr>
          <w:i/>
        </w:rPr>
        <w:t>Insure Kids Now (IKN) Provider Data Submission Technical Information</w:t>
      </w:r>
      <w:r w:rsidRPr="002C0156">
        <w:t>” modified by the STATE and posted on the DHS managed care web site.</w:t>
      </w:r>
      <w:r w:rsidR="009836B1" w:rsidRPr="002C0156">
        <w:t xml:space="preserve">  [42 USC §1397hh(e)]</w:t>
      </w:r>
    </w:p>
    <w:p w14:paraId="312D5378" w14:textId="33EC644B" w:rsidR="00DD4C13" w:rsidRPr="002C0156" w:rsidRDefault="00CF3BE8" w:rsidP="00F84F10">
      <w:pPr>
        <w:pStyle w:val="Heading5"/>
      </w:pPr>
      <w:r w:rsidRPr="002C0156">
        <w:t xml:space="preserve"> Documentation of Care Management</w:t>
      </w:r>
      <w:r w:rsidR="00723776" w:rsidRPr="002C0156">
        <w:t xml:space="preserve">.  </w:t>
      </w:r>
      <w:r w:rsidRPr="002C0156">
        <w:t xml:space="preserve">The MCO shall maintain documentation sufficient to support its Care Management responsibilities set forth in section </w:t>
      </w:r>
      <w:r w:rsidR="00273B6C">
        <w:t>6.1.4</w:t>
      </w:r>
      <w:r w:rsidR="00723776" w:rsidRPr="002C0156">
        <w:t xml:space="preserve">.  </w:t>
      </w:r>
      <w:r w:rsidRPr="002C0156">
        <w:t>Upon the reasonable request of the STATE, the MCO shall make available to the STATE, or the STATE’s designated review agency, access to a sample of Enrollee Care Management plan documentation</w:t>
      </w:r>
      <w:r w:rsidR="00DD4C13" w:rsidRPr="002C0156">
        <w:t>.</w:t>
      </w:r>
    </w:p>
    <w:p w14:paraId="07F87477" w14:textId="3E96905F" w:rsidR="00393EE3" w:rsidRPr="002C0156" w:rsidRDefault="00393EE3" w:rsidP="00F84F10">
      <w:pPr>
        <w:pStyle w:val="Heading5"/>
      </w:pPr>
      <w:bookmarkStart w:id="3701" w:name="_Ref518042062"/>
      <w:r w:rsidRPr="002C0156">
        <w:t>DUR Reports</w:t>
      </w:r>
      <w:r w:rsidR="00723776" w:rsidRPr="002C0156">
        <w:t xml:space="preserve">.  </w:t>
      </w:r>
      <w:r w:rsidRPr="002C0156">
        <w:t>The MCO must submit Drug Utilization Review Program reports:</w:t>
      </w:r>
      <w:bookmarkEnd w:id="3701"/>
    </w:p>
    <w:p w14:paraId="18D6DFE9" w14:textId="77777777" w:rsidR="00DD4C13" w:rsidRPr="002C0156" w:rsidRDefault="00393EE3" w:rsidP="00F84F10">
      <w:pPr>
        <w:pStyle w:val="Heading6"/>
      </w:pPr>
      <w:r w:rsidRPr="002C0156">
        <w:t>As a quarterly summary meeting the requirements of 42 USC §1396r</w:t>
      </w:r>
      <w:r w:rsidRPr="002C0156">
        <w:noBreakHyphen/>
        <w:t>8 (d)(5), including the number of authorization requests received; the numbers completed and not completed within the timeframes required; and what corrective action has been taken for authorization requests not completed within the timeframes required</w:t>
      </w:r>
      <w:r w:rsidR="00723776" w:rsidRPr="002C0156">
        <w:t xml:space="preserve">.  </w:t>
      </w:r>
      <w:r w:rsidRPr="002C0156">
        <w:t>The report is due twenty (20) days after the last day of the quarter, in a form and format determined by the STATE</w:t>
      </w:r>
      <w:r w:rsidR="00DD4C13" w:rsidRPr="002C0156">
        <w:t>.</w:t>
      </w:r>
    </w:p>
    <w:p w14:paraId="13A8173A" w14:textId="4FC81FC1" w:rsidR="00DD4C13" w:rsidRPr="002C0156" w:rsidRDefault="00393EE3" w:rsidP="00F84F10">
      <w:pPr>
        <w:pStyle w:val="Heading6"/>
      </w:pPr>
      <w:r w:rsidRPr="002C0156">
        <w:t xml:space="preserve">Annually, in a format approved by </w:t>
      </w:r>
      <w:r w:rsidR="00666486" w:rsidRPr="002C0156">
        <w:t xml:space="preserve">CMS and </w:t>
      </w:r>
      <w:r w:rsidRPr="002C0156">
        <w:t xml:space="preserve">the STATE, on DUR activities from the previous federal fiscal year, consistent with 42 CFR §438.3(s) and section </w:t>
      </w:r>
      <w:r w:rsidR="00273B6C">
        <w:t>6.1.46</w:t>
      </w:r>
      <w:r w:rsidR="00666486" w:rsidRPr="002C0156">
        <w:t xml:space="preserve">, directly to the CMS Qualtrics software on the due date listed by CMS (see https://www.medicaid.gov/medicaid/prescription-drugs/drug-utilization-review/state-drug-utilization-review-reporting/index.html under “MCO Medicaid DUR Survey” for the relevant year). </w:t>
      </w:r>
      <w:r w:rsidR="00723776" w:rsidRPr="002C0156">
        <w:t xml:space="preserve"> </w:t>
      </w:r>
      <w:r w:rsidRPr="002C0156">
        <w:t xml:space="preserve">The </w:t>
      </w:r>
      <w:r w:rsidR="00710D06" w:rsidRPr="002C0156">
        <w:t xml:space="preserve">STATE will review the MCO’s report prior to the CMS submission; </w:t>
      </w:r>
      <w:r w:rsidR="00710D06" w:rsidRPr="002C0156">
        <w:lastRenderedPageBreak/>
        <w:t xml:space="preserve">the </w:t>
      </w:r>
      <w:r w:rsidRPr="002C0156">
        <w:t xml:space="preserve">report is due </w:t>
      </w:r>
      <w:r w:rsidR="0082542C" w:rsidRPr="002C0156">
        <w:t xml:space="preserve">to the STATE by </w:t>
      </w:r>
      <w:r w:rsidRPr="002C0156">
        <w:t>May 1</w:t>
      </w:r>
      <w:r w:rsidR="002D1714" w:rsidRPr="002C0156">
        <w:t>5</w:t>
      </w:r>
      <w:r w:rsidRPr="002C0156">
        <w:t xml:space="preserve"> of the Contract Year</w:t>
      </w:r>
      <w:r w:rsidR="0082542C" w:rsidRPr="002C0156">
        <w:t xml:space="preserve">. In addition to the submission directly to CMS, the MCO must submit this report </w:t>
      </w:r>
      <w:r w:rsidR="00033A7F" w:rsidRPr="002C0156">
        <w:t xml:space="preserve">in PDF format </w:t>
      </w:r>
      <w:r w:rsidR="0082542C" w:rsidRPr="002C0156">
        <w:t>to the STATE by June 30 of the Contract Year.</w:t>
      </w:r>
      <w:r w:rsidRPr="002C0156">
        <w:t xml:space="preserve"> </w:t>
      </w:r>
      <w:r w:rsidR="00666486" w:rsidRPr="002C0156">
        <w:t>S</w:t>
      </w:r>
      <w:r w:rsidRPr="002C0156">
        <w:t xml:space="preserve">ee section </w:t>
      </w:r>
      <w:r w:rsidR="00273B6C">
        <w:t>6.1.46.13 above</w:t>
      </w:r>
      <w:r w:rsidR="00DD4C13" w:rsidRPr="002C0156">
        <w:t>.</w:t>
      </w:r>
    </w:p>
    <w:p w14:paraId="14A4207B" w14:textId="1BE5BA06" w:rsidR="00393EE3" w:rsidRPr="002C0156" w:rsidRDefault="00393EE3" w:rsidP="00F84F10">
      <w:pPr>
        <w:pStyle w:val="Heading5"/>
      </w:pPr>
      <w:r w:rsidRPr="002C0156">
        <w:t>Enrollee Eligibility-Related Change</w:t>
      </w:r>
      <w:r w:rsidR="00723776" w:rsidRPr="002C0156">
        <w:t xml:space="preserve">.  </w:t>
      </w:r>
      <w:r w:rsidRPr="002C0156">
        <w:rPr>
          <w:rFonts w:eastAsia="Calibri"/>
        </w:rPr>
        <w:t>Upon implementation and notice by the STATE,</w:t>
      </w:r>
      <w:r w:rsidRPr="002C0156">
        <w:t xml:space="preserve"> the MCO shall promptly notify the STATE if the MCO receives information about changes in an Enrollee's circumstances that may affect the Enrollee's MHCP eligibility, including changes in the Enrollee's county of residence or the death of an Enrollee</w:t>
      </w:r>
      <w:r w:rsidR="00723776" w:rsidRPr="002C0156">
        <w:t xml:space="preserve">. </w:t>
      </w:r>
      <w:bookmarkStart w:id="3702" w:name="_Hlk202267967"/>
      <w:r w:rsidR="0002630F" w:rsidRPr="0002630F">
        <w:t xml:space="preserve">Date of death reports are due on or by the fifth (5th) of each month.  </w:t>
      </w:r>
      <w:bookmarkEnd w:id="3702"/>
      <w:r w:rsidR="00723776" w:rsidRPr="002C0156">
        <w:t xml:space="preserve"> </w:t>
      </w:r>
      <w:r w:rsidR="009836B1" w:rsidRPr="002C0156">
        <w:t>[42 CFR §438.608(a)(3)]</w:t>
      </w:r>
    </w:p>
    <w:p w14:paraId="50832638" w14:textId="3FED0C23" w:rsidR="00DD4C13" w:rsidRPr="002C0156" w:rsidRDefault="00393EE3" w:rsidP="00F84F10">
      <w:pPr>
        <w:pStyle w:val="Heading5"/>
      </w:pPr>
      <w:r w:rsidRPr="002C0156">
        <w:t>Enrollee and Marketing Materials</w:t>
      </w:r>
      <w:r w:rsidR="00723776" w:rsidRPr="002C0156">
        <w:t xml:space="preserve">.  </w:t>
      </w:r>
      <w:r w:rsidRPr="002C0156">
        <w:t xml:space="preserve">Enrollee and Marketing Materials described in section </w:t>
      </w:r>
      <w:r w:rsidR="00273B6C">
        <w:t>3.11</w:t>
      </w:r>
      <w:r w:rsidRPr="002C0156">
        <w:t>.The MCO must report changes in web site links</w:t>
      </w:r>
      <w:r w:rsidR="00723776" w:rsidRPr="002C0156">
        <w:t xml:space="preserve"> </w:t>
      </w:r>
      <w:r w:rsidRPr="002C0156">
        <w:t>to the STATE before the links change for materials required to be made available electronically, including Enrollee Handbooks, Provider Directories,</w:t>
      </w:r>
      <w:r w:rsidR="00F6726D" w:rsidRPr="002C0156">
        <w:t xml:space="preserve"> and</w:t>
      </w:r>
      <w:r w:rsidRPr="002C0156">
        <w:t xml:space="preserve"> Formularies</w:t>
      </w:r>
      <w:r w:rsidR="00DD4C13" w:rsidRPr="002C0156">
        <w:t>.</w:t>
      </w:r>
    </w:p>
    <w:p w14:paraId="165AFDD1" w14:textId="77777777" w:rsidR="004D2D6C" w:rsidRPr="002C0156" w:rsidRDefault="008F7BF9" w:rsidP="00F84F10">
      <w:pPr>
        <w:pStyle w:val="Heading5"/>
      </w:pPr>
      <w:bookmarkStart w:id="3703" w:name="_Ref493669584"/>
      <w:bookmarkStart w:id="3704" w:name="_Ref44410335"/>
      <w:r w:rsidRPr="002C0156">
        <w:rPr>
          <w:rFonts w:eastAsia="Calibri"/>
        </w:rPr>
        <w:t>Federal MLR</w:t>
      </w:r>
      <w:r w:rsidR="00723776" w:rsidRPr="002C0156">
        <w:rPr>
          <w:rFonts w:eastAsia="Calibri"/>
        </w:rPr>
        <w:t xml:space="preserve">.  </w:t>
      </w:r>
      <w:r w:rsidR="00393EE3" w:rsidRPr="002C0156">
        <w:t xml:space="preserve">The MCO shall calculate and report a federal Medical Loss Ratio (MLR) </w:t>
      </w:r>
      <w:r w:rsidR="004945EC" w:rsidRPr="002C0156">
        <w:t>[</w:t>
      </w:r>
      <w:r w:rsidR="00393EE3" w:rsidRPr="002C0156">
        <w:t>42 CFR §438.8</w:t>
      </w:r>
      <w:bookmarkEnd w:id="3703"/>
      <w:r w:rsidR="004945EC" w:rsidRPr="002C0156">
        <w:t>]</w:t>
      </w:r>
      <w:bookmarkEnd w:id="3704"/>
      <w:r w:rsidR="004D2D6C" w:rsidRPr="002C0156">
        <w:t xml:space="preserve"> </w:t>
      </w:r>
    </w:p>
    <w:p w14:paraId="5B6FB702" w14:textId="3BC80661" w:rsidR="00DD4C13" w:rsidRPr="002C0156" w:rsidRDefault="004D2D6C" w:rsidP="00F84F10">
      <w:pPr>
        <w:pStyle w:val="Heading6"/>
      </w:pPr>
      <w:r w:rsidRPr="002C0156">
        <w:t xml:space="preserve"> </w:t>
      </w:r>
      <w:r w:rsidR="00393EE3" w:rsidRPr="002C0156">
        <w:t>The MCO will aggregate data for all Medicaid eligibility groups covered under this Contract</w:t>
      </w:r>
      <w:r w:rsidR="00DD4C13" w:rsidRPr="002C0156">
        <w:t>.</w:t>
      </w:r>
    </w:p>
    <w:p w14:paraId="03F2B333" w14:textId="1F1975E5" w:rsidR="00393EE3" w:rsidRPr="002C0156" w:rsidRDefault="00393EE3" w:rsidP="00F84F10">
      <w:pPr>
        <w:pStyle w:val="Heading6"/>
      </w:pPr>
      <w:r w:rsidRPr="002C0156">
        <w:t xml:space="preserve">The initial federal MLR report is due </w:t>
      </w:r>
      <w:r w:rsidR="00816FC3" w:rsidRPr="002C0156">
        <w:t>August 31 of the Contract Year</w:t>
      </w:r>
      <w:r w:rsidR="00723776" w:rsidRPr="002C0156">
        <w:t xml:space="preserve">.  </w:t>
      </w:r>
      <w:r w:rsidR="004945EC" w:rsidRPr="002C0156">
        <w:t>[42 CFR 438.8(k)(2)]</w:t>
      </w:r>
    </w:p>
    <w:p w14:paraId="3102E1FA" w14:textId="77777777" w:rsidR="00DD4C13" w:rsidRPr="002C0156" w:rsidRDefault="00393EE3" w:rsidP="00F84F10">
      <w:pPr>
        <w:pStyle w:val="Heading6"/>
      </w:pPr>
      <w:r w:rsidRPr="002C0156">
        <w:t>The MCO must require any third party vendor providing claims adjudication activities to provide all underlying data associated with federal MLR reporting to the MCO within one hundred and eighty (180) days of the end of the federal MLR reporting year or within thirty (30) days of being requested by the MCO, whichever comes sooner, regardless of current contractual limitations</w:t>
      </w:r>
      <w:r w:rsidR="00DD4C13" w:rsidRPr="002C0156">
        <w:t>.</w:t>
      </w:r>
    </w:p>
    <w:p w14:paraId="6DE686FD" w14:textId="77777777" w:rsidR="00DD4C13" w:rsidRPr="002C0156" w:rsidRDefault="00393EE3" w:rsidP="00F84F10">
      <w:pPr>
        <w:pStyle w:val="Heading6"/>
      </w:pPr>
      <w:r w:rsidRPr="002C0156">
        <w:t>In the event that the STATE makes a retroactive change to the capitation payments for a federal MLR reporting year where the report has already been submitted to the State, the MCO must re-calculate the federal MLR for all reporting years affected by the change and submit a new report(s) meeting the requirements of this section</w:t>
      </w:r>
      <w:r w:rsidR="00DD4C13" w:rsidRPr="002C0156">
        <w:t>.</w:t>
      </w:r>
    </w:p>
    <w:p w14:paraId="6F747F72" w14:textId="56A4087D" w:rsidR="00393EE3" w:rsidRPr="002C0156" w:rsidRDefault="00393EE3" w:rsidP="00F84F10">
      <w:pPr>
        <w:pStyle w:val="Heading6"/>
      </w:pPr>
      <w:r w:rsidRPr="002C0156">
        <w:t>In the event that the MCO fails to meet the federal MLR of eighty-five percent (85%), the MCO must provide a remittance to the STATE to meet the federal MLR of eighty-five percent (85%)</w:t>
      </w:r>
      <w:r w:rsidR="004945EC" w:rsidRPr="002C0156">
        <w:t>.</w:t>
      </w:r>
      <w:r w:rsidRPr="002C0156">
        <w:t xml:space="preserve"> </w:t>
      </w:r>
      <w:r w:rsidR="004945EC" w:rsidRPr="002C0156">
        <w:t>[</w:t>
      </w:r>
      <w:r w:rsidRPr="002C0156">
        <w:t>42 CFR §438.8(j)</w:t>
      </w:r>
      <w:r w:rsidR="004945EC" w:rsidRPr="002C0156">
        <w:t>]</w:t>
      </w:r>
    </w:p>
    <w:p w14:paraId="7CC6E9E8" w14:textId="74F90F66" w:rsidR="00DD4C13" w:rsidRPr="002C0156" w:rsidRDefault="00C54735" w:rsidP="003B3DEC">
      <w:pPr>
        <w:pStyle w:val="Heading5"/>
        <w:numPr>
          <w:ilvl w:val="0"/>
          <w:numId w:val="0"/>
        </w:numPr>
        <w:ind w:left="1152"/>
      </w:pPr>
      <w:r w:rsidRPr="002C0156">
        <w:t xml:space="preserve"> </w:t>
      </w:r>
    </w:p>
    <w:p w14:paraId="3B92AE11" w14:textId="77777777" w:rsidR="00DD4C13" w:rsidRPr="002C0156" w:rsidRDefault="00393EE3" w:rsidP="00F84F10">
      <w:pPr>
        <w:pStyle w:val="Heading5"/>
        <w:rPr>
          <w:rFonts w:eastAsia="Calibri"/>
        </w:rPr>
      </w:pPr>
      <w:r w:rsidRPr="002C0156">
        <w:t>Health Care Home</w:t>
      </w:r>
      <w:r w:rsidR="00B5165A" w:rsidRPr="002C0156">
        <w:rPr>
          <w:rFonts w:eastAsia="Calibri"/>
        </w:rPr>
        <w:t xml:space="preserve"> and HCH Alternatives</w:t>
      </w:r>
      <w:r w:rsidR="00DD4C13" w:rsidRPr="002C0156">
        <w:rPr>
          <w:rFonts w:eastAsia="Calibri"/>
        </w:rPr>
        <w:t>.</w:t>
      </w:r>
    </w:p>
    <w:p w14:paraId="1C728B3B" w14:textId="4AA509BD" w:rsidR="00DD4C13" w:rsidRPr="002C0156" w:rsidRDefault="00B5165A" w:rsidP="00F84F10">
      <w:pPr>
        <w:pStyle w:val="Heading6"/>
      </w:pPr>
      <w:r w:rsidRPr="002C0156">
        <w:t xml:space="preserve">HCH payment is reported on the quarterly financial report in section </w:t>
      </w:r>
      <w:r w:rsidR="00273B6C">
        <w:t>11.5.1(15) below</w:t>
      </w:r>
      <w:r w:rsidR="00723776" w:rsidRPr="002C0156">
        <w:t xml:space="preserve">.  </w:t>
      </w:r>
      <w:r w:rsidR="00393EE3" w:rsidRPr="002C0156">
        <w:t>As applicable, the STATE and MCO will work collaboratively on how to implement the collection of data on pediatric care coordination to be included in the report</w:t>
      </w:r>
      <w:r w:rsidR="00DD4C13" w:rsidRPr="002C0156">
        <w:t>.</w:t>
      </w:r>
    </w:p>
    <w:p w14:paraId="67F3725B" w14:textId="052CA2EA" w:rsidR="00393EE3" w:rsidRPr="002C0156" w:rsidRDefault="00393EE3" w:rsidP="00F84F10">
      <w:pPr>
        <w:pStyle w:val="Heading6"/>
      </w:pPr>
      <w:bookmarkStart w:id="3705" w:name="_Ref493669579"/>
      <w:r w:rsidRPr="002C0156">
        <w:t>Reporting Requirement if using an alternative arrangement for Health Care Homes</w:t>
      </w:r>
      <w:r w:rsidR="00723776" w:rsidRPr="002C0156">
        <w:t xml:space="preserve">.  </w:t>
      </w:r>
      <w:r w:rsidRPr="002C0156">
        <w:t>The MCO shall annually provide a description of each comprehensive payment arrangement, and its proposed outcome or performance measures that the MCO uses as an alternative to Health Care Homes payment in a reporting template provided by the STATE</w:t>
      </w:r>
      <w:r w:rsidR="00723776" w:rsidRPr="002C0156">
        <w:t xml:space="preserve">.  </w:t>
      </w:r>
      <w:r w:rsidRPr="002C0156">
        <w:t>The template shall include the following:</w:t>
      </w:r>
      <w:bookmarkEnd w:id="3705"/>
    </w:p>
    <w:p w14:paraId="0176ECD2" w14:textId="77777777" w:rsidR="00393EE3" w:rsidRPr="002C0156" w:rsidRDefault="00393EE3" w:rsidP="00F84F10">
      <w:pPr>
        <w:pStyle w:val="5BodyTextBullet"/>
      </w:pPr>
      <w:r w:rsidRPr="002C0156">
        <w:t>Identify each Certified Health Care Home for whom the MCO is paying a comprehensive payment arrangement instead of the standard Health Care Home care coordination fee:</w:t>
      </w:r>
    </w:p>
    <w:p w14:paraId="4A67ED02" w14:textId="77777777" w:rsidR="00393EE3" w:rsidRPr="002C0156" w:rsidRDefault="00393EE3" w:rsidP="00F84F10">
      <w:pPr>
        <w:pStyle w:val="5BodyTextBullet"/>
      </w:pPr>
      <w:r w:rsidRPr="002C0156">
        <w:lastRenderedPageBreak/>
        <w:t>Number of Enrollees served under each arrangement;</w:t>
      </w:r>
    </w:p>
    <w:p w14:paraId="0FFC52D4" w14:textId="77777777" w:rsidR="00393EE3" w:rsidRPr="002C0156" w:rsidRDefault="00393EE3" w:rsidP="00F84F10">
      <w:pPr>
        <w:pStyle w:val="5BodyTextBullet"/>
      </w:pPr>
      <w:r w:rsidRPr="002C0156">
        <w:t>Description of payment arrangements;</w:t>
      </w:r>
    </w:p>
    <w:p w14:paraId="5E023993" w14:textId="2A80A052" w:rsidR="00393EE3" w:rsidRPr="002C0156" w:rsidRDefault="00393EE3" w:rsidP="00F84F10">
      <w:pPr>
        <w:pStyle w:val="5BodyTextBullet"/>
      </w:pPr>
      <w:r w:rsidRPr="002C0156">
        <w:t xml:space="preserve">Scope of the services included in the arrangement (for example, if the model includes a total cost of care arrangement, whether long term care, Medicare and Medicaid costs and </w:t>
      </w:r>
      <w:r w:rsidR="006474DD" w:rsidRPr="002C0156">
        <w:t>substance use</w:t>
      </w:r>
      <w:r w:rsidRPr="002C0156">
        <w:t xml:space="preserve">, mental and/or behavioral health services are included, and whether any services are carved out of the arrangement); </w:t>
      </w:r>
    </w:p>
    <w:p w14:paraId="16679CD7" w14:textId="77777777" w:rsidR="00393EE3" w:rsidRPr="002C0156" w:rsidRDefault="00393EE3" w:rsidP="00F84F10">
      <w:pPr>
        <w:pStyle w:val="5BodyTextBullet"/>
      </w:pPr>
      <w:r w:rsidRPr="002C0156">
        <w:t xml:space="preserve">Describe the MCO’s process for overseeing the entities and evaluating their performance; </w:t>
      </w:r>
    </w:p>
    <w:p w14:paraId="1FF88ED1" w14:textId="77777777" w:rsidR="00393EE3" w:rsidRPr="002C0156" w:rsidRDefault="00393EE3" w:rsidP="00F84F10">
      <w:pPr>
        <w:pStyle w:val="5BodyTextBullet"/>
      </w:pPr>
      <w:r w:rsidRPr="002C0156">
        <w:t>Describe quality indicators used to measure performance;</w:t>
      </w:r>
    </w:p>
    <w:p w14:paraId="4D85B836" w14:textId="77777777" w:rsidR="00DD4C13" w:rsidRPr="002C0156" w:rsidRDefault="00393EE3" w:rsidP="00F84F10">
      <w:pPr>
        <w:pStyle w:val="5BodyTextBullet"/>
      </w:pPr>
      <w:r w:rsidRPr="002C0156">
        <w:t>Describe the benchmarks used to determine whether the Provider entity is within the cost of care expectations</w:t>
      </w:r>
      <w:r w:rsidR="00DD4C13" w:rsidRPr="002C0156">
        <w:t>.</w:t>
      </w:r>
    </w:p>
    <w:p w14:paraId="6C27613E" w14:textId="77777777" w:rsidR="00DD4C13" w:rsidRPr="002C0156" w:rsidRDefault="00393EE3" w:rsidP="00F84F10">
      <w:pPr>
        <w:pStyle w:val="5BodyTextBullet"/>
      </w:pPr>
      <w:r w:rsidRPr="002C0156">
        <w:t>The</w:t>
      </w:r>
      <w:r w:rsidR="00723776" w:rsidRPr="002C0156">
        <w:t xml:space="preserve"> </w:t>
      </w:r>
      <w:r w:rsidRPr="002C0156">
        <w:t xml:space="preserve">completed report </w:t>
      </w:r>
      <w:r w:rsidR="00C2291F" w:rsidRPr="002C0156">
        <w:t xml:space="preserve">on the </w:t>
      </w:r>
      <w:r w:rsidR="00C87189" w:rsidRPr="002C0156">
        <w:t xml:space="preserve">comprehensive payment arrangement </w:t>
      </w:r>
      <w:r w:rsidRPr="002C0156">
        <w:t>is due September 1 of the Contract Year</w:t>
      </w:r>
      <w:r w:rsidR="00DD4C13" w:rsidRPr="002C0156">
        <w:t>.</w:t>
      </w:r>
    </w:p>
    <w:p w14:paraId="1C168FB8" w14:textId="30214106" w:rsidR="00DD4C13" w:rsidRDefault="009E6003" w:rsidP="00F84F10">
      <w:pPr>
        <w:pStyle w:val="Heading5"/>
      </w:pPr>
      <w:r w:rsidRPr="002C0156">
        <w:t>HOS Health Survey</w:t>
      </w:r>
      <w:r w:rsidR="00723776" w:rsidRPr="002C0156">
        <w:t xml:space="preserve">.  </w:t>
      </w:r>
      <w:r w:rsidRPr="002C0156">
        <w:t xml:space="preserve">The </w:t>
      </w:r>
      <w:r w:rsidR="00E7643E" w:rsidRPr="002C0156">
        <w:t>I-</w:t>
      </w:r>
      <w:r w:rsidRPr="002C0156">
        <w:t>SNBC will share Health Outcomes Survey (HOS) survey results with the State within thirty (30) days of receiving the results</w:t>
      </w:r>
      <w:r w:rsidR="00DD4C13" w:rsidRPr="002C0156">
        <w:t>.</w:t>
      </w:r>
    </w:p>
    <w:p w14:paraId="5DDDB547" w14:textId="77777777" w:rsidR="00774630" w:rsidRDefault="00774630" w:rsidP="00774630">
      <w:pPr>
        <w:pStyle w:val="Heading5"/>
      </w:pPr>
      <w:r>
        <w:t xml:space="preserve">MCPAR-required Reports. The MCO shall provide reports or data as required by the CMS </w:t>
      </w:r>
      <w:r w:rsidRPr="00BA7483">
        <w:t>Managed Care Program Annual Report</w:t>
      </w:r>
      <w:r>
        <w:t xml:space="preserve"> template, including data required in other sections. For 2026, in addition, the MCO must report by March 31, 2026:</w:t>
      </w:r>
    </w:p>
    <w:p w14:paraId="1D804574" w14:textId="77777777" w:rsidR="00774630" w:rsidRDefault="00774630" w:rsidP="00774630">
      <w:pPr>
        <w:pStyle w:val="Heading6"/>
      </w:pPr>
      <w:r>
        <w:t xml:space="preserve">The name of the MCO’s parent company; </w:t>
      </w:r>
    </w:p>
    <w:p w14:paraId="5CF532C1" w14:textId="6A7BD2BD" w:rsidR="00774630" w:rsidRDefault="00774630" w:rsidP="00774630">
      <w:pPr>
        <w:pStyle w:val="Heading6"/>
      </w:pPr>
      <w:r>
        <w:t xml:space="preserve">The location on the MCO’s web site (the </w:t>
      </w:r>
      <w:r w:rsidRPr="00C80626">
        <w:t>URL</w:t>
      </w:r>
      <w:r>
        <w:t>)</w:t>
      </w:r>
      <w:r w:rsidRPr="00C80626">
        <w:t xml:space="preserve"> where the </w:t>
      </w:r>
      <w:r>
        <w:t xml:space="preserve">MCO </w:t>
      </w:r>
      <w:r w:rsidRPr="00C80626">
        <w:t>posts the Patient Access API</w:t>
      </w:r>
      <w:r>
        <w:t xml:space="preserve"> </w:t>
      </w:r>
      <w:r w:rsidRPr="00E3064F">
        <w:t xml:space="preserve">described in section </w:t>
      </w:r>
      <w:r w:rsidR="00273B6C">
        <w:t>7.1.3.4(1)</w:t>
      </w:r>
      <w:r>
        <w:t xml:space="preserve">; </w:t>
      </w:r>
    </w:p>
    <w:p w14:paraId="45A8F81F" w14:textId="77777777" w:rsidR="00774630" w:rsidRDefault="00774630" w:rsidP="00774630">
      <w:pPr>
        <w:pStyle w:val="Heading6"/>
      </w:pPr>
      <w:r>
        <w:t xml:space="preserve">The </w:t>
      </w:r>
      <w:r w:rsidRPr="00C80626">
        <w:t xml:space="preserve">URL where the </w:t>
      </w:r>
      <w:r>
        <w:t xml:space="preserve">MCO </w:t>
      </w:r>
      <w:r w:rsidRPr="00C80626">
        <w:t xml:space="preserve">posts </w:t>
      </w:r>
      <w:r w:rsidRPr="00E3064F">
        <w:t>Enrollee</w:t>
      </w:r>
      <w:r>
        <w:t xml:space="preserve"> </w:t>
      </w:r>
      <w:r w:rsidRPr="00C80626">
        <w:t>educational resources for the Patient Access API</w:t>
      </w:r>
      <w:r>
        <w:t>;</w:t>
      </w:r>
    </w:p>
    <w:p w14:paraId="7E438736" w14:textId="77777777" w:rsidR="00774630" w:rsidRDefault="00774630" w:rsidP="00774630">
      <w:pPr>
        <w:pStyle w:val="Heading6"/>
      </w:pPr>
      <w:r>
        <w:t xml:space="preserve">The total number of unique Enrollees whose data are transferred via the Patient Access API to a health app designated by the </w:t>
      </w:r>
      <w:r w:rsidRPr="00E3064F">
        <w:t>Enrollee</w:t>
      </w:r>
      <w:r>
        <w:t xml:space="preserve"> for the previous calendar year; and</w:t>
      </w:r>
    </w:p>
    <w:p w14:paraId="7FA72D88" w14:textId="77777777" w:rsidR="00774630" w:rsidRDefault="00774630" w:rsidP="00774630">
      <w:pPr>
        <w:pStyle w:val="Heading6"/>
      </w:pPr>
      <w:r>
        <w:t xml:space="preserve">The total number of unique </w:t>
      </w:r>
      <w:r w:rsidRPr="00E3064F">
        <w:t>Enrollee</w:t>
      </w:r>
      <w:r>
        <w:t xml:space="preserve">s whose data are transferred more than once via the Patient Access API to a health app designated by the </w:t>
      </w:r>
      <w:r w:rsidRPr="00E3064F">
        <w:t>Enrollee</w:t>
      </w:r>
      <w:r>
        <w:t xml:space="preserve"> </w:t>
      </w:r>
      <w:r w:rsidRPr="00E3064F">
        <w:t>for the previous calendar year</w:t>
      </w:r>
      <w:r>
        <w:t>. [</w:t>
      </w:r>
      <w:r w:rsidRPr="003A57A0">
        <w:t xml:space="preserve">42 CFR </w:t>
      </w:r>
      <w:r>
        <w:t>§</w:t>
      </w:r>
      <w:r w:rsidRPr="003A57A0">
        <w:t>438.242(b)(5)(iii)</w:t>
      </w:r>
      <w:r>
        <w:t xml:space="preserve">, referring to </w:t>
      </w:r>
      <w:r w:rsidRPr="00E3064F">
        <w:t xml:space="preserve">42 CFR </w:t>
      </w:r>
      <w:r>
        <w:t>§</w:t>
      </w:r>
      <w:r w:rsidRPr="00E3064F">
        <w:t>431.60(f)</w:t>
      </w:r>
      <w:r>
        <w:t xml:space="preserve">]    </w:t>
      </w:r>
    </w:p>
    <w:p w14:paraId="521E587B" w14:textId="2CA1B705" w:rsidR="00774630" w:rsidRPr="00774630" w:rsidRDefault="00774630" w:rsidP="00774630">
      <w:pPr>
        <w:pStyle w:val="5bodytext"/>
      </w:pPr>
      <w:r>
        <w:t xml:space="preserve">The detailed MCPAR template is found at </w:t>
      </w:r>
      <w:r w:rsidRPr="00236743">
        <w:rPr>
          <w:noProof/>
        </w:rPr>
        <w:t>https://www.medicaid.gov/medicaid/managed-care/guidance/medicaid-and-chip-managed-care-reporting#</w:t>
      </w:r>
      <w:r>
        <w:t xml:space="preserve">. </w:t>
      </w:r>
    </w:p>
    <w:p w14:paraId="06568340" w14:textId="2A808DBD" w:rsidR="00B5165A" w:rsidRPr="002C0156" w:rsidRDefault="00B5165A" w:rsidP="00F84F10">
      <w:pPr>
        <w:pStyle w:val="Heading5"/>
      </w:pPr>
      <w:r w:rsidRPr="002C0156">
        <w:t>Provider Network Information</w:t>
      </w:r>
      <w:r w:rsidR="00723776" w:rsidRPr="002C0156">
        <w:t xml:space="preserve">.  </w:t>
      </w:r>
      <w:r w:rsidRPr="002C0156">
        <w:t>The MCO will submit to the STATE a complete listing of its Provider Network in accordance with the specifications outlined in the STATE’s provider network template posted on the STATE’s web site</w:t>
      </w:r>
      <w:r w:rsidR="00723776" w:rsidRPr="002C0156">
        <w:t xml:space="preserve">.  </w:t>
      </w:r>
      <w:r w:rsidRPr="002C0156">
        <w:t>The MCO will submit its entire Provider network on the fifth of every month to the STATE’s provider data repository</w:t>
      </w:r>
      <w:r w:rsidR="00723776" w:rsidRPr="002C0156">
        <w:t xml:space="preserve">.  </w:t>
      </w:r>
      <w:r w:rsidRPr="002C0156">
        <w:t>The MCO will work with the STATE to ensure that its monthly provider network data submission is complete, accurate, and timely and will resolve any issues necessary to successfully submit the data</w:t>
      </w:r>
      <w:r w:rsidR="00723776" w:rsidRPr="002C0156">
        <w:t xml:space="preserve">.  </w:t>
      </w:r>
      <w:r w:rsidR="004945EC" w:rsidRPr="002C0156">
        <w:t>[42 CFR §438.604]</w:t>
      </w:r>
    </w:p>
    <w:p w14:paraId="78E3CB15" w14:textId="2462E493" w:rsidR="00B5165A" w:rsidRPr="002C0156" w:rsidRDefault="00B5165A" w:rsidP="00F84F10">
      <w:pPr>
        <w:pStyle w:val="Heading5"/>
      </w:pPr>
      <w:bookmarkStart w:id="3706" w:name="_Ref493669580"/>
      <w:bookmarkStart w:id="3707" w:name="_Ref44410320"/>
      <w:r w:rsidRPr="002C0156">
        <w:t>Quarterly Financial Report</w:t>
      </w:r>
      <w:bookmarkEnd w:id="3706"/>
      <w:r w:rsidR="00723776" w:rsidRPr="002C0156">
        <w:t xml:space="preserve">.  </w:t>
      </w:r>
      <w:r w:rsidR="004945EC" w:rsidRPr="002C0156">
        <w:t>[Minnesota Statutes, §256B.69, subd. 9c]</w:t>
      </w:r>
      <w:bookmarkEnd w:id="3707"/>
    </w:p>
    <w:p w14:paraId="12C7ABC1" w14:textId="77777777" w:rsidR="00DD4C13" w:rsidRPr="002C0156" w:rsidRDefault="00B5165A" w:rsidP="00F84F10">
      <w:pPr>
        <w:pStyle w:val="Heading6"/>
      </w:pPr>
      <w:r w:rsidRPr="002C0156">
        <w:t xml:space="preserve">Financial and other information as specified by the STATE to determine the MCO’s financial and risk capability, all financial information required under applicable </w:t>
      </w:r>
      <w:r w:rsidRPr="002C0156">
        <w:lastRenderedPageBreak/>
        <w:t>provisions of 42 CFR §422.516, and any other information necessary for the administration or evaluation of the Medicare program</w:t>
      </w:r>
      <w:r w:rsidR="00DD4C13" w:rsidRPr="002C0156">
        <w:t>.</w:t>
      </w:r>
    </w:p>
    <w:p w14:paraId="637BDD0D" w14:textId="77777777" w:rsidR="00DD4C13" w:rsidRPr="002C0156" w:rsidRDefault="00B5165A" w:rsidP="00F84F10">
      <w:pPr>
        <w:pStyle w:val="Heading6"/>
        <w:rPr>
          <w:rFonts w:eastAsia="Calibri"/>
        </w:rPr>
      </w:pPr>
      <w:r w:rsidRPr="002C0156">
        <w:t xml:space="preserve">The MCO shall provide to the STATE the information </w:t>
      </w:r>
      <w:r w:rsidR="004945EC" w:rsidRPr="002C0156">
        <w:t>described</w:t>
      </w:r>
      <w:r w:rsidRPr="002C0156">
        <w:t xml:space="preserve"> in Minnesota Statutes, §256B.69, </w:t>
      </w:r>
      <w:r w:rsidR="008C6718" w:rsidRPr="002C0156">
        <w:t>subd. </w:t>
      </w:r>
      <w:r w:rsidRPr="002C0156">
        <w:t>9c in a format and manner specified by the STATE in accordance with STATE guidelines developed in consultation with the MCO</w:t>
      </w:r>
      <w:r w:rsidR="00723776" w:rsidRPr="002C0156">
        <w:t xml:space="preserve">.  </w:t>
      </w:r>
      <w:r w:rsidRPr="002C0156">
        <w:t>The MCO will submit the information on a quarterly basis</w:t>
      </w:r>
      <w:r w:rsidR="00723776" w:rsidRPr="002C0156">
        <w:t xml:space="preserve"> </w:t>
      </w:r>
      <w:r w:rsidRPr="002C0156">
        <w:t>consistent with the instructions included in the STATE’s financial reporting template</w:t>
      </w:r>
      <w:r w:rsidR="00723776" w:rsidRPr="002C0156">
        <w:t xml:space="preserve">.  </w:t>
      </w:r>
      <w:r w:rsidRPr="002C0156">
        <w:t>The fourth quarter report shall also include audited financial statements, parent company audited financial statements, an income statement reconciliation report, and any other documentation necessary to reconcile the detailed reports to the audited financial statements</w:t>
      </w:r>
      <w:r w:rsidR="00723776" w:rsidRPr="002C0156">
        <w:t xml:space="preserve">.  </w:t>
      </w:r>
      <w:r w:rsidRPr="002C0156">
        <w:rPr>
          <w:rFonts w:eastAsia="Calibri"/>
        </w:rPr>
        <w:t>Audited financial statements submission must be consistent with 42 CFR §438.3(m)</w:t>
      </w:r>
      <w:r w:rsidR="00DD4C13" w:rsidRPr="002C0156">
        <w:rPr>
          <w:rFonts w:eastAsia="Calibri"/>
        </w:rPr>
        <w:t>.</w:t>
      </w:r>
    </w:p>
    <w:p w14:paraId="1780F575" w14:textId="77777777" w:rsidR="00DD4C13" w:rsidRPr="002C0156" w:rsidRDefault="00723776" w:rsidP="00F84F10">
      <w:pPr>
        <w:pStyle w:val="Heading6"/>
      </w:pPr>
      <w:r w:rsidRPr="002C0156">
        <w:t xml:space="preserve"> </w:t>
      </w:r>
      <w:r w:rsidR="00B5165A" w:rsidRPr="002C0156">
        <w:t>Comparison to FFS Payment</w:t>
      </w:r>
      <w:r w:rsidRPr="002C0156">
        <w:t xml:space="preserve">.  </w:t>
      </w:r>
      <w:r w:rsidR="00B5165A" w:rsidRPr="002C0156">
        <w:t>The MCO shall identify aggregate payment information for specific Provider categories and assess the information as to how it compares to FFS payment information</w:t>
      </w:r>
      <w:r w:rsidRPr="002C0156">
        <w:t xml:space="preserve">.  </w:t>
      </w:r>
      <w:r w:rsidR="00B5165A" w:rsidRPr="002C0156">
        <w:t>As part of the assessment the MCO will also be expected to provide an explanation of the basis for how the Provider category payment was determined</w:t>
      </w:r>
      <w:r w:rsidR="00DD4C13" w:rsidRPr="002C0156">
        <w:t>.</w:t>
      </w:r>
    </w:p>
    <w:p w14:paraId="652E2512" w14:textId="77777777" w:rsidR="00DD4C13" w:rsidRPr="002C0156" w:rsidRDefault="00B5165A" w:rsidP="00F84F10">
      <w:pPr>
        <w:pStyle w:val="Heading6"/>
      </w:pPr>
      <w:r w:rsidRPr="002C0156">
        <w:t>In the event a report is published or released based on data provided under this section, the STATE shall provide the report to the MCO fifteen (15) days prior to the publication or release of the report</w:t>
      </w:r>
      <w:r w:rsidR="00723776" w:rsidRPr="002C0156">
        <w:t xml:space="preserve">.  </w:t>
      </w:r>
      <w:r w:rsidRPr="002C0156">
        <w:t>The MCO shall have fifteen (15) days to review the report and provide comments to the STATE</w:t>
      </w:r>
      <w:r w:rsidR="00DD4C13" w:rsidRPr="002C0156">
        <w:t>.</w:t>
      </w:r>
    </w:p>
    <w:p w14:paraId="5ECFC47B" w14:textId="77777777" w:rsidR="00DD4C13" w:rsidRPr="002C0156" w:rsidRDefault="000D136A" w:rsidP="00F84F10">
      <w:pPr>
        <w:pStyle w:val="Heading5"/>
      </w:pPr>
      <w:r w:rsidRPr="002C0156">
        <w:t>Requests for Time-Sensitive Data.  The STATE may collect data or contract with external vendors for studies, including but not limited to, data validation, service validation, and quality improvement</w:t>
      </w:r>
      <w:r w:rsidR="00DD4C13" w:rsidRPr="002C0156">
        <w:t>.</w:t>
      </w:r>
    </w:p>
    <w:p w14:paraId="301917C5" w14:textId="77777777" w:rsidR="00DD4C13" w:rsidRPr="002C0156" w:rsidRDefault="000D136A" w:rsidP="00F84F10">
      <w:pPr>
        <w:pStyle w:val="Heading6"/>
      </w:pPr>
      <w:r w:rsidRPr="002C0156">
        <w:t>The STATE will give the MCO at least forty-five (45) days’ notice.  The notice will include the time-sensitive nature of the data, and data specifications for the required data</w:t>
      </w:r>
      <w:r w:rsidR="00DD4C13" w:rsidRPr="002C0156">
        <w:t>.</w:t>
      </w:r>
    </w:p>
    <w:p w14:paraId="32694612" w14:textId="77777777" w:rsidR="00DD4C13" w:rsidRPr="002C0156" w:rsidRDefault="000D136A" w:rsidP="00F84F10">
      <w:pPr>
        <w:pStyle w:val="Heading6"/>
      </w:pPr>
      <w:r w:rsidRPr="002C0156">
        <w:t>The MCO must notify the STATE within one week of any issues concerning the data specifications</w:t>
      </w:r>
      <w:r w:rsidR="00DD4C13" w:rsidRPr="002C0156">
        <w:t>.</w:t>
      </w:r>
    </w:p>
    <w:p w14:paraId="462709AD" w14:textId="77777777" w:rsidR="00DD4C13" w:rsidRPr="002C0156" w:rsidRDefault="000D136A" w:rsidP="00F84F10">
      <w:pPr>
        <w:pStyle w:val="Heading6"/>
      </w:pPr>
      <w:r w:rsidRPr="002C0156">
        <w:t>If the MCO is not able to submit all required data by the deadline, the MCO may request a delay.  The STATE shall not grant a delay if such delay would result in the STATE’s inability to evaluate the MCO’s performance or data in the contracted study</w:t>
      </w:r>
      <w:r w:rsidR="00DD4C13" w:rsidRPr="002C0156">
        <w:t>.</w:t>
      </w:r>
    </w:p>
    <w:p w14:paraId="58A9BC90" w14:textId="77777777" w:rsidR="00DD4C13" w:rsidRPr="002C0156" w:rsidRDefault="000D136A" w:rsidP="00F84F10">
      <w:pPr>
        <w:pStyle w:val="Heading6"/>
      </w:pPr>
      <w:r w:rsidRPr="002C0156">
        <w:t>The MCO must submit accurate and complete data within the time periods that meet the data specifications</w:t>
      </w:r>
      <w:r w:rsidR="00DD4C13" w:rsidRPr="002C0156">
        <w:t>.</w:t>
      </w:r>
    </w:p>
    <w:p w14:paraId="0C59C0AA" w14:textId="77777777" w:rsidR="00C25F7C" w:rsidRPr="002C0156" w:rsidRDefault="00C25F7C" w:rsidP="00F84F10">
      <w:pPr>
        <w:pStyle w:val="Heading5"/>
      </w:pPr>
      <w:r w:rsidRPr="002C0156">
        <w:t xml:space="preserve">Subcontractors for Third Party Liability and Subrogation Interests. The MCO shall provide a report on subcontractors related to TPL and subrogation, in a form and format determined by the STATE. This report shall be due on September 1 of the Contract Year. </w:t>
      </w:r>
    </w:p>
    <w:p w14:paraId="6B18F9A3" w14:textId="6D15AA68" w:rsidR="00A24065" w:rsidRPr="002C0156" w:rsidRDefault="00A24065" w:rsidP="00F84F10">
      <w:pPr>
        <w:pStyle w:val="Heading5"/>
      </w:pPr>
      <w:bookmarkStart w:id="3708" w:name="_Ref42067164"/>
      <w:r w:rsidRPr="002C0156">
        <w:t xml:space="preserve">Documentation that the MCO has complied with the STATE's requirements for availability and accessibility of services. </w:t>
      </w:r>
      <w:r w:rsidR="00DD4161" w:rsidRPr="002C0156">
        <w:t xml:space="preserve">This report is due annually </w:t>
      </w:r>
      <w:r w:rsidR="00FD7AA9">
        <w:t xml:space="preserve">as note din section </w:t>
      </w:r>
      <w:r w:rsidR="00273B6C">
        <w:t>11.6.1(5) below</w:t>
      </w:r>
      <w:r w:rsidR="00DD4161" w:rsidRPr="002C0156">
        <w:t xml:space="preserve">. </w:t>
      </w:r>
      <w:r w:rsidRPr="002C0156">
        <w:t>[§438.604(a)(5)]</w:t>
      </w:r>
      <w:bookmarkEnd w:id="3708"/>
    </w:p>
    <w:p w14:paraId="42F69901" w14:textId="4D329633" w:rsidR="00B5165A" w:rsidRPr="002C0156" w:rsidRDefault="00B5165A" w:rsidP="00903333">
      <w:pPr>
        <w:pStyle w:val="heading3NotTOClevel3"/>
      </w:pPr>
      <w:r w:rsidRPr="002C0156">
        <w:t>The following reports</w:t>
      </w:r>
      <w:r w:rsidR="0054797D" w:rsidRPr="002C0156">
        <w:t>,</w:t>
      </w:r>
      <w:r w:rsidRPr="002C0156">
        <w:t xml:space="preserve"> described elsewhere in the contract, are required:</w:t>
      </w:r>
    </w:p>
    <w:p w14:paraId="75185ADB" w14:textId="3B959EDD" w:rsidR="00A773F2" w:rsidRPr="002C0156" w:rsidRDefault="008F7BF9" w:rsidP="00F84F10">
      <w:pPr>
        <w:pStyle w:val="Heading5"/>
      </w:pPr>
      <w:r w:rsidRPr="002C0156">
        <w:t>LEP Plan</w:t>
      </w:r>
      <w:r w:rsidR="00723776" w:rsidRPr="002C0156">
        <w:t xml:space="preserve">.  </w:t>
      </w:r>
      <w:r w:rsidRPr="002C0156">
        <w:t xml:space="preserve">The MCO must annually by November 1 of the Contract Year, submit a Limited English Proficiency (LEP) Plan </w:t>
      </w:r>
      <w:r w:rsidR="002E3FB5" w:rsidRPr="002C0156">
        <w:t>described in</w:t>
      </w:r>
      <w:r w:rsidRPr="002C0156">
        <w:t xml:space="preserve"> section</w:t>
      </w:r>
      <w:r w:rsidR="00A773F2" w:rsidRPr="002C0156">
        <w:t xml:space="preserve"> </w:t>
      </w:r>
      <w:r w:rsidR="00273B6C">
        <w:t>3.11.2.2 above</w:t>
      </w:r>
      <w:r w:rsidR="00362BC5" w:rsidRPr="002C0156">
        <w:t>;</w:t>
      </w:r>
    </w:p>
    <w:p w14:paraId="17CB48F2" w14:textId="1A6BFEC5" w:rsidR="00B5165A" w:rsidRPr="002C0156" w:rsidRDefault="008F7BF9" w:rsidP="00F84F10">
      <w:pPr>
        <w:pStyle w:val="Heading5"/>
      </w:pPr>
      <w:r w:rsidRPr="002C0156">
        <w:t xml:space="preserve">Material Modification to </w:t>
      </w:r>
      <w:r w:rsidR="00F73218" w:rsidRPr="002C0156">
        <w:t>S</w:t>
      </w:r>
      <w:r w:rsidR="00216C32" w:rsidRPr="002C0156">
        <w:t xml:space="preserve">ervice Delivery Plan, as listed in section </w:t>
      </w:r>
      <w:r w:rsidR="00273B6C">
        <w:t>3.15.4</w:t>
      </w:r>
      <w:r w:rsidR="00362BC5" w:rsidRPr="002C0156">
        <w:t>;</w:t>
      </w:r>
    </w:p>
    <w:p w14:paraId="1AC667C3" w14:textId="159D79A8" w:rsidR="008F7BF9" w:rsidRPr="002C0156" w:rsidRDefault="008F7BF9" w:rsidP="00F84F10">
      <w:pPr>
        <w:pStyle w:val="Heading5"/>
      </w:pPr>
      <w:r w:rsidRPr="002C0156">
        <w:t xml:space="preserve">Health Risk Assessment data referred to in sections </w:t>
      </w:r>
      <w:r w:rsidR="00273B6C">
        <w:t>3.16</w:t>
      </w:r>
      <w:r w:rsidRPr="002C0156">
        <w:t>;</w:t>
      </w:r>
    </w:p>
    <w:p w14:paraId="41830B0D" w14:textId="073BABB0" w:rsidR="002E3FB5" w:rsidRPr="002C0156" w:rsidRDefault="002E3FB5" w:rsidP="00F84F10">
      <w:pPr>
        <w:pStyle w:val="Heading5"/>
      </w:pPr>
      <w:r w:rsidRPr="002C0156">
        <w:lastRenderedPageBreak/>
        <w:t xml:space="preserve">Claim-level data on all post-payment recoveries for pharmacy claims from liable third parties described in section </w:t>
      </w:r>
      <w:r w:rsidR="00273B6C">
        <w:t>3.17.1.2(8)</w:t>
      </w:r>
      <w:r w:rsidR="004A6191" w:rsidRPr="002C0156">
        <w:t>;</w:t>
      </w:r>
    </w:p>
    <w:p w14:paraId="0FDA41ED" w14:textId="6AE370A8" w:rsidR="00556A33" w:rsidRPr="002C0156" w:rsidRDefault="007E3FA7" w:rsidP="00F84F10">
      <w:pPr>
        <w:pStyle w:val="Heading5"/>
        <w:rPr>
          <w:rFonts w:eastAsia="Calibri"/>
        </w:rPr>
      </w:pPr>
      <w:r w:rsidRPr="002C0156">
        <w:rPr>
          <w:rFonts w:eastAsia="Calibri"/>
        </w:rPr>
        <w:t xml:space="preserve">County </w:t>
      </w:r>
      <w:r w:rsidRPr="002C0156">
        <w:t>Engagement</w:t>
      </w:r>
      <w:r w:rsidRPr="002C0156">
        <w:rPr>
          <w:rFonts w:eastAsia="Calibri"/>
        </w:rPr>
        <w:t xml:space="preserve"> </w:t>
      </w:r>
      <w:r w:rsidRPr="002C0156">
        <w:t>strategy</w:t>
      </w:r>
      <w:r w:rsidRPr="002C0156">
        <w:rPr>
          <w:rFonts w:eastAsia="Calibri"/>
        </w:rPr>
        <w:t xml:space="preserve"> and report, as </w:t>
      </w:r>
      <w:r w:rsidRPr="002C0156">
        <w:t>described</w:t>
      </w:r>
      <w:r w:rsidRPr="002C0156">
        <w:rPr>
          <w:rFonts w:eastAsia="Calibri"/>
        </w:rPr>
        <w:t xml:space="preserve"> in section </w:t>
      </w:r>
      <w:r w:rsidR="00273B6C">
        <w:t>3.20</w:t>
      </w:r>
      <w:r w:rsidRPr="002C0156">
        <w:rPr>
          <w:rFonts w:eastAsia="Calibri"/>
        </w:rPr>
        <w:t xml:space="preserve">; </w:t>
      </w:r>
    </w:p>
    <w:p w14:paraId="0DBDD2EB" w14:textId="3A29D43D" w:rsidR="00080455" w:rsidRPr="002C0156" w:rsidRDefault="00080455" w:rsidP="00F84F10">
      <w:pPr>
        <w:pStyle w:val="Heading5"/>
        <w:rPr>
          <w:rFonts w:eastAsia="Calibri"/>
        </w:rPr>
      </w:pPr>
      <w:r w:rsidRPr="002C0156">
        <w:t xml:space="preserve">Equity Engagement reporting as described in section </w:t>
      </w:r>
      <w:r w:rsidR="00273B6C">
        <w:t>3.21</w:t>
      </w:r>
      <w:r w:rsidRPr="002C0156">
        <w:t>;</w:t>
      </w:r>
    </w:p>
    <w:p w14:paraId="74B7F09B" w14:textId="19991375" w:rsidR="007E3FA7" w:rsidRPr="002C0156" w:rsidRDefault="007E3FA7" w:rsidP="00F84F10">
      <w:pPr>
        <w:pStyle w:val="Heading5"/>
      </w:pPr>
      <w:r w:rsidRPr="002C0156">
        <w:t xml:space="preserve">PMI numbers of Enrollees where </w:t>
      </w:r>
      <w:r w:rsidRPr="002C0156">
        <w:rPr>
          <w:rFonts w:eastAsia="Calibri"/>
        </w:rPr>
        <w:t>the</w:t>
      </w:r>
      <w:r w:rsidRPr="002C0156">
        <w:t xml:space="preserve"> PMI was not included on the remittance advice, as described In section </w:t>
      </w:r>
      <w:r w:rsidR="00273B6C">
        <w:t>4.9.8.3</w:t>
      </w:r>
      <w:r w:rsidRPr="002C0156">
        <w:t>;</w:t>
      </w:r>
    </w:p>
    <w:p w14:paraId="45EA8577" w14:textId="6E52A291" w:rsidR="00DD4C13" w:rsidRPr="002C0156" w:rsidRDefault="00BD1B72" w:rsidP="00F84F10">
      <w:pPr>
        <w:pStyle w:val="Heading5"/>
        <w:rPr>
          <w:rFonts w:eastAsia="Calibri"/>
        </w:rPr>
      </w:pPr>
      <w:r w:rsidRPr="002C0156">
        <w:rPr>
          <w:rFonts w:eastAsia="Calibri"/>
        </w:rPr>
        <w:t xml:space="preserve">A detailed plan for </w:t>
      </w:r>
      <w:r w:rsidR="00BC76A5" w:rsidRPr="00BC76A5">
        <w:rPr>
          <w:rFonts w:eastAsia="Calibri"/>
        </w:rPr>
        <w:t>conducting the SNBC Accessibility Survey</w:t>
      </w:r>
      <w:r w:rsidRPr="002C0156">
        <w:rPr>
          <w:rFonts w:eastAsia="Calibri"/>
        </w:rPr>
        <w:t xml:space="preserve">, as described in section </w:t>
      </w:r>
      <w:r w:rsidR="00273B6C">
        <w:rPr>
          <w:rFonts w:eastAsia="Calibri"/>
        </w:rPr>
        <w:t>4.12.2.1(2)</w:t>
      </w:r>
      <w:r w:rsidR="004A6191" w:rsidRPr="002C0156">
        <w:rPr>
          <w:rFonts w:eastAsia="Calibri"/>
        </w:rPr>
        <w:t>;</w:t>
      </w:r>
    </w:p>
    <w:p w14:paraId="03630581" w14:textId="75AE3586" w:rsidR="00216C32" w:rsidRPr="002C0156" w:rsidRDefault="00216C32" w:rsidP="00F84F10">
      <w:pPr>
        <w:pStyle w:val="Heading5"/>
      </w:pPr>
      <w:r w:rsidRPr="002C0156">
        <w:t xml:space="preserve">Formulary Changes, as described in section </w:t>
      </w:r>
      <w:r w:rsidR="00273B6C">
        <w:t>6.1.46.10</w:t>
      </w:r>
      <w:r w:rsidR="007E3FA7" w:rsidRPr="002C0156">
        <w:t xml:space="preserve">, and the MCO’s online formulary web site link as described in section </w:t>
      </w:r>
      <w:r w:rsidR="00273B6C">
        <w:t>6.1.46.10(1)</w:t>
      </w:r>
      <w:r w:rsidR="00362BC5" w:rsidRPr="002C0156">
        <w:t>;</w:t>
      </w:r>
      <w:r w:rsidRPr="002C0156">
        <w:t xml:space="preserve"> </w:t>
      </w:r>
    </w:p>
    <w:p w14:paraId="042D24D8" w14:textId="45502D84" w:rsidR="00216C32" w:rsidRPr="002C0156" w:rsidRDefault="00216C32" w:rsidP="00F84F10">
      <w:pPr>
        <w:pStyle w:val="Heading5"/>
      </w:pPr>
      <w:r w:rsidRPr="002C0156">
        <w:t xml:space="preserve">Enrollees Resident in IMD for </w:t>
      </w:r>
      <w:r w:rsidR="006C4774" w:rsidRPr="002C0156">
        <w:t>SUD</w:t>
      </w:r>
      <w:r w:rsidRPr="002C0156">
        <w:t xml:space="preserve"> and MH described in section </w:t>
      </w:r>
      <w:r w:rsidR="00273B6C">
        <w:t>6.3.1.1(1)</w:t>
      </w:r>
      <w:r w:rsidR="00362BC5" w:rsidRPr="002C0156">
        <w:t>;</w:t>
      </w:r>
    </w:p>
    <w:p w14:paraId="4D85D146" w14:textId="59665E5A" w:rsidR="00DD32C8" w:rsidRPr="002C0156" w:rsidRDefault="00DD32C8" w:rsidP="00F84F10">
      <w:pPr>
        <w:pStyle w:val="Heading5"/>
      </w:pPr>
      <w:r w:rsidRPr="002C0156">
        <w:t xml:space="preserve">SNBC Accessibility Survey; the MCO shall provide the STATE with a copy of the presentation described in section </w:t>
      </w:r>
      <w:r w:rsidR="00273B6C">
        <w:t>6.10.9</w:t>
      </w:r>
      <w:r w:rsidR="00362BC5" w:rsidRPr="002C0156">
        <w:t>;</w:t>
      </w:r>
    </w:p>
    <w:p w14:paraId="104B66CA" w14:textId="7A7A6AC2" w:rsidR="00D5035F" w:rsidRPr="002C0156" w:rsidRDefault="00216C32" w:rsidP="00F84F10">
      <w:pPr>
        <w:pStyle w:val="Heading5"/>
      </w:pPr>
      <w:r w:rsidRPr="002C0156">
        <w:t>Quality Assurance Work Plan</w:t>
      </w:r>
      <w:r w:rsidR="00723776" w:rsidRPr="002C0156">
        <w:t xml:space="preserve">.  </w:t>
      </w:r>
      <w:r w:rsidRPr="002C0156">
        <w:t xml:space="preserve">The MCO shall submit its Quality Assurance Work Plan, pursuant to section </w:t>
      </w:r>
      <w:r w:rsidR="00273B6C">
        <w:t>7.1</w:t>
      </w:r>
      <w:r w:rsidR="00723776" w:rsidRPr="002C0156">
        <w:t xml:space="preserve">.  </w:t>
      </w:r>
      <w:r w:rsidRPr="002C0156">
        <w:t>If the MCO has submitted this report under either its Families and Children or MSHO/MSC+ contract, and that report addresses SNBC</w:t>
      </w:r>
      <w:r w:rsidR="008F7BF9" w:rsidRPr="002C0156">
        <w:t xml:space="preserve"> Enrollees</w:t>
      </w:r>
      <w:r w:rsidRPr="002C0156">
        <w:t>, this report is waived</w:t>
      </w:r>
      <w:r w:rsidR="00362BC5" w:rsidRPr="002C0156">
        <w:t>;</w:t>
      </w:r>
      <w:r w:rsidR="00D5035F" w:rsidRPr="002C0156">
        <w:t xml:space="preserve"> </w:t>
      </w:r>
    </w:p>
    <w:p w14:paraId="5CFF49F2" w14:textId="4D2B1AC1" w:rsidR="00216C32" w:rsidRDefault="00D5035F" w:rsidP="00F84F10">
      <w:pPr>
        <w:pStyle w:val="Heading5"/>
      </w:pPr>
      <w:r w:rsidRPr="002C0156">
        <w:t>Accreditation Status reports de</w:t>
      </w:r>
      <w:r w:rsidR="00222303" w:rsidRPr="002C0156">
        <w:t>s</w:t>
      </w:r>
      <w:r w:rsidRPr="002C0156">
        <w:t xml:space="preserve">cribed in section </w:t>
      </w:r>
      <w:r w:rsidR="00273B6C">
        <w:t>7.1.2</w:t>
      </w:r>
      <w:r w:rsidRPr="002C0156">
        <w:t>;</w:t>
      </w:r>
    </w:p>
    <w:p w14:paraId="3A0D916D" w14:textId="5E63A9E6" w:rsidR="0002630F" w:rsidRPr="0002630F" w:rsidRDefault="0002630F" w:rsidP="0002630F">
      <w:pPr>
        <w:pStyle w:val="Heading5"/>
      </w:pPr>
      <w:bookmarkStart w:id="3709" w:name="_Hlk199487189"/>
      <w:r w:rsidRPr="0002630F">
        <w:t xml:space="preserve">Under- and overutilization, upon request, as described in section </w:t>
      </w:r>
      <w:r w:rsidR="00273B6C">
        <w:t>7.1.4.2</w:t>
      </w:r>
      <w:r w:rsidRPr="0002630F">
        <w:t>;</w:t>
      </w:r>
      <w:bookmarkEnd w:id="3709"/>
    </w:p>
    <w:p w14:paraId="3BD24B50" w14:textId="52808306" w:rsidR="00A773F2" w:rsidRDefault="00A773F2" w:rsidP="00F84F10">
      <w:pPr>
        <w:pStyle w:val="Heading5"/>
      </w:pPr>
      <w:r w:rsidRPr="002C0156">
        <w:t>Annual Quality Assessment and Performance Improvement Program Evaluation described in section</w:t>
      </w:r>
      <w:r w:rsidR="00723776" w:rsidRPr="002C0156">
        <w:t xml:space="preserve"> </w:t>
      </w:r>
      <w:r w:rsidR="00273B6C">
        <w:t>7.1.8</w:t>
      </w:r>
      <w:r w:rsidR="00362BC5" w:rsidRPr="002C0156">
        <w:t>;</w:t>
      </w:r>
      <w:r w:rsidRPr="002C0156">
        <w:t xml:space="preserve"> </w:t>
      </w:r>
    </w:p>
    <w:p w14:paraId="122E5C75" w14:textId="2A1C13CA" w:rsidR="00A773F2" w:rsidRPr="002C0156" w:rsidRDefault="00A773F2" w:rsidP="00F84F10">
      <w:pPr>
        <w:pStyle w:val="Heading5"/>
      </w:pPr>
      <w:r w:rsidRPr="002C0156">
        <w:t xml:space="preserve">Annual PIP Proposal, Interim or Final PIP Report as described in section </w:t>
      </w:r>
      <w:r w:rsidR="00273B6C">
        <w:t>7.2</w:t>
      </w:r>
      <w:r w:rsidR="00362BC5" w:rsidRPr="002C0156">
        <w:t>;</w:t>
      </w:r>
    </w:p>
    <w:p w14:paraId="205B0AF7" w14:textId="69E51AE4" w:rsidR="00944472" w:rsidRPr="002C0156" w:rsidRDefault="00944472" w:rsidP="00F84F10">
      <w:pPr>
        <w:pStyle w:val="Heading5"/>
      </w:pPr>
      <w:r w:rsidRPr="002C0156">
        <w:t>Annual report</w:t>
      </w:r>
      <w:r w:rsidR="00180976" w:rsidRPr="002C0156">
        <w:t>s</w:t>
      </w:r>
      <w:r w:rsidRPr="002C0156">
        <w:t xml:space="preserve"> on Population Health Management describ</w:t>
      </w:r>
      <w:r w:rsidR="00654C59" w:rsidRPr="002C0156">
        <w:t>e</w:t>
      </w:r>
      <w:r w:rsidRPr="002C0156">
        <w:t xml:space="preserve">d in section </w:t>
      </w:r>
      <w:r w:rsidR="00273B6C">
        <w:t>7.3</w:t>
      </w:r>
      <w:r w:rsidRPr="002C0156">
        <w:t>;</w:t>
      </w:r>
    </w:p>
    <w:p w14:paraId="1FC2E3C8" w14:textId="3FDDDCC8" w:rsidR="00CE2325" w:rsidRPr="002C0156" w:rsidRDefault="00CE2325" w:rsidP="00F84F10">
      <w:pPr>
        <w:pStyle w:val="Heading5"/>
      </w:pPr>
      <w:r w:rsidRPr="002C0156">
        <w:t xml:space="preserve">Reports on the activities of the Stakeholder Group as described in section </w:t>
      </w:r>
      <w:r w:rsidR="00273B6C">
        <w:t>7.5</w:t>
      </w:r>
      <w:r w:rsidR="00362BC5" w:rsidRPr="002C0156">
        <w:t>;</w:t>
      </w:r>
    </w:p>
    <w:p w14:paraId="2ADC17A3" w14:textId="0CAE4ACC" w:rsidR="00A773F2" w:rsidRPr="002C0156" w:rsidRDefault="00A773F2" w:rsidP="00F84F10">
      <w:pPr>
        <w:pStyle w:val="Heading5"/>
      </w:pPr>
      <w:r w:rsidRPr="002C0156">
        <w:t xml:space="preserve">Annual Quality Program Update web link notification, described in section </w:t>
      </w:r>
      <w:r w:rsidR="00273B6C">
        <w:t>7.7.6</w:t>
      </w:r>
      <w:r w:rsidR="00362BC5" w:rsidRPr="002C0156">
        <w:t>;</w:t>
      </w:r>
      <w:r w:rsidRPr="002C0156">
        <w:t xml:space="preserve"> </w:t>
      </w:r>
    </w:p>
    <w:p w14:paraId="5FC16336" w14:textId="272CDA4C" w:rsidR="00216C32" w:rsidRPr="002C0156" w:rsidRDefault="00216C32" w:rsidP="00F84F10">
      <w:pPr>
        <w:pStyle w:val="Heading5"/>
      </w:pPr>
      <w:r w:rsidRPr="002C0156">
        <w:t>HEDIS Measures</w:t>
      </w:r>
      <w:r w:rsidR="00723776" w:rsidRPr="002C0156">
        <w:t xml:space="preserve"> </w:t>
      </w:r>
      <w:r w:rsidRPr="002C0156">
        <w:t xml:space="preserve">listed in section </w:t>
      </w:r>
      <w:r w:rsidR="00273B6C">
        <w:t>7.13</w:t>
      </w:r>
      <w:r w:rsidR="00362BC5" w:rsidRPr="002C0156">
        <w:t>;</w:t>
      </w:r>
    </w:p>
    <w:p w14:paraId="1DDA9CFD" w14:textId="79CE7D57" w:rsidR="0013376A" w:rsidRPr="002C0156" w:rsidRDefault="00A773F2" w:rsidP="00F84F10">
      <w:pPr>
        <w:pStyle w:val="Heading5"/>
      </w:pPr>
      <w:r w:rsidRPr="002C0156">
        <w:t xml:space="preserve">Reporting of Appeals, </w:t>
      </w:r>
      <w:r w:rsidR="009E6003" w:rsidRPr="002C0156">
        <w:t>Grievance</w:t>
      </w:r>
      <w:r w:rsidRPr="002C0156">
        <w:t>s, and DTRs</w:t>
      </w:r>
      <w:r w:rsidR="00723776" w:rsidRPr="002C0156">
        <w:t xml:space="preserve"> </w:t>
      </w:r>
      <w:r w:rsidR="009E6003" w:rsidRPr="002C0156">
        <w:t xml:space="preserve">as required under </w:t>
      </w:r>
      <w:r w:rsidRPr="002C0156">
        <w:t xml:space="preserve">section </w:t>
      </w:r>
      <w:r w:rsidR="00273B6C">
        <w:t>8.7</w:t>
      </w:r>
      <w:r w:rsidR="00362BC5" w:rsidRPr="002C0156">
        <w:t>;</w:t>
      </w:r>
    </w:p>
    <w:p w14:paraId="43DD6827" w14:textId="370FA0C8" w:rsidR="00A773F2" w:rsidRPr="002C0156" w:rsidRDefault="00A773F2" w:rsidP="00F84F10">
      <w:pPr>
        <w:pStyle w:val="Heading5"/>
      </w:pPr>
      <w:r w:rsidRPr="002C0156">
        <w:t xml:space="preserve">MCO Solvency Standards Assurance as described in section </w:t>
      </w:r>
      <w:r w:rsidR="00273B6C">
        <w:t>12.5</w:t>
      </w:r>
      <w:r w:rsidR="00362BC5" w:rsidRPr="002C0156">
        <w:t>;</w:t>
      </w:r>
    </w:p>
    <w:p w14:paraId="672F8D67" w14:textId="508E9056" w:rsidR="004945EC" w:rsidRPr="002C0156" w:rsidRDefault="004945EC" w:rsidP="00F84F10">
      <w:pPr>
        <w:pStyle w:val="Heading5"/>
      </w:pPr>
      <w:r w:rsidRPr="002C0156">
        <w:t xml:space="preserve">Annual schedule identifying </w:t>
      </w:r>
      <w:r w:rsidR="00136CB2" w:rsidRPr="002C0156">
        <w:t>Subcontractor</w:t>
      </w:r>
      <w:r w:rsidRPr="002C0156">
        <w:t xml:space="preserve">s and delegated functions as described in section </w:t>
      </w:r>
      <w:r w:rsidR="00273B6C">
        <w:t>9.2.5.5</w:t>
      </w:r>
      <w:r w:rsidRPr="002C0156">
        <w:t>;</w:t>
      </w:r>
    </w:p>
    <w:p w14:paraId="1D166934" w14:textId="440960C9" w:rsidR="004945EC" w:rsidRPr="002C0156" w:rsidRDefault="004945EC" w:rsidP="00F84F10">
      <w:pPr>
        <w:pStyle w:val="Heading5"/>
      </w:pPr>
      <w:r w:rsidRPr="002C0156">
        <w:t xml:space="preserve">Deficit Reduction Act (DRA) Assurance Statement as described in section </w:t>
      </w:r>
      <w:r w:rsidR="00273B6C">
        <w:t>9.4.8.1</w:t>
      </w:r>
    </w:p>
    <w:p w14:paraId="55F13C79" w14:textId="3E8B0F9A" w:rsidR="004D4DE9" w:rsidRDefault="004D4DE9" w:rsidP="00F84F10">
      <w:pPr>
        <w:pStyle w:val="Heading5"/>
      </w:pPr>
      <w:bookmarkStart w:id="3710" w:name="_Ref517441181"/>
      <w:r w:rsidRPr="002C0156">
        <w:t xml:space="preserve">Subcontractual Delegation of SIU Responsibilities described in section </w:t>
      </w:r>
      <w:bookmarkEnd w:id="3710"/>
      <w:r w:rsidR="00273B6C">
        <w:t>9.4.1.1(1)</w:t>
      </w:r>
      <w:r w:rsidR="00362BC5" w:rsidRPr="002C0156">
        <w:t>;</w:t>
      </w:r>
    </w:p>
    <w:p w14:paraId="4591F079" w14:textId="749CEF60" w:rsidR="0002630F" w:rsidRPr="0002630F" w:rsidRDefault="0002630F" w:rsidP="0002630F">
      <w:pPr>
        <w:pStyle w:val="Heading5"/>
      </w:pPr>
      <w:bookmarkStart w:id="3711" w:name="_Hlk202268025"/>
      <w:r w:rsidRPr="0002630F">
        <w:t xml:space="preserve">Overpayment identification and recovery, consistent with section </w:t>
      </w:r>
      <w:r w:rsidR="00273B6C">
        <w:t>9.4.1.2(4)(j)</w:t>
      </w:r>
      <w:r w:rsidRPr="0002630F">
        <w:t xml:space="preserve"> and technical specifications provided by the STATE;</w:t>
      </w:r>
      <w:bookmarkEnd w:id="3711"/>
    </w:p>
    <w:p w14:paraId="0DB2F303" w14:textId="732F71D7" w:rsidR="00A773F2" w:rsidRPr="002C0156" w:rsidRDefault="00A773F2" w:rsidP="00F84F10">
      <w:pPr>
        <w:pStyle w:val="Heading5"/>
      </w:pPr>
      <w:r w:rsidRPr="002C0156">
        <w:t xml:space="preserve">Annual Integrity Program Report as described in section </w:t>
      </w:r>
      <w:r w:rsidR="00273B6C">
        <w:t>9.4.2</w:t>
      </w:r>
      <w:r w:rsidR="00362BC5" w:rsidRPr="002C0156">
        <w:t>;</w:t>
      </w:r>
    </w:p>
    <w:p w14:paraId="1088ED6D" w14:textId="5EC91CC0" w:rsidR="00A773F2" w:rsidRPr="002C0156" w:rsidRDefault="00A773F2" w:rsidP="00F84F10">
      <w:pPr>
        <w:pStyle w:val="Heading5"/>
      </w:pPr>
      <w:r w:rsidRPr="002C0156">
        <w:t xml:space="preserve">Adverse Provider Actions Monthly Report described in section </w:t>
      </w:r>
      <w:r w:rsidR="00273B6C">
        <w:t>9.4.3.1(2)</w:t>
      </w:r>
      <w:r w:rsidR="00362BC5" w:rsidRPr="002C0156">
        <w:t>;</w:t>
      </w:r>
    </w:p>
    <w:p w14:paraId="7009267E" w14:textId="0887899F" w:rsidR="00A773F2" w:rsidRPr="002C0156" w:rsidRDefault="00A773F2" w:rsidP="00F84F10">
      <w:pPr>
        <w:pStyle w:val="Heading5"/>
      </w:pPr>
      <w:r w:rsidRPr="002C0156">
        <w:t xml:space="preserve">Provider Fraud, Waste and Abuse Log, described in section </w:t>
      </w:r>
      <w:r w:rsidR="00273B6C">
        <w:t>9.4.6.6</w:t>
      </w:r>
      <w:r w:rsidR="00362BC5" w:rsidRPr="002C0156">
        <w:t>;</w:t>
      </w:r>
    </w:p>
    <w:p w14:paraId="2A169CF2" w14:textId="208E56AE" w:rsidR="00A773F2" w:rsidRPr="002C0156" w:rsidRDefault="00A773F2" w:rsidP="00F84F10">
      <w:pPr>
        <w:pStyle w:val="Heading5"/>
      </w:pPr>
      <w:r w:rsidRPr="002C0156">
        <w:t xml:space="preserve">Deficit Reduction Act Training Assurance Statement described in section </w:t>
      </w:r>
      <w:r w:rsidR="00273B6C">
        <w:t>9.4.8.1</w:t>
      </w:r>
      <w:r w:rsidR="00362BC5" w:rsidRPr="002C0156">
        <w:t>;</w:t>
      </w:r>
    </w:p>
    <w:p w14:paraId="18CBDAC5" w14:textId="02813E61" w:rsidR="002426A0" w:rsidRPr="002C0156" w:rsidRDefault="00A773F2" w:rsidP="00F84F10">
      <w:pPr>
        <w:pStyle w:val="Heading5"/>
      </w:pPr>
      <w:r w:rsidRPr="002C0156">
        <w:t xml:space="preserve">Program Integrity Disclosures as listed in section </w:t>
      </w:r>
      <w:r w:rsidR="00273B6C">
        <w:t>9.5</w:t>
      </w:r>
      <w:r w:rsidR="00362BC5" w:rsidRPr="002C0156">
        <w:t>;</w:t>
      </w:r>
    </w:p>
    <w:p w14:paraId="607C943F" w14:textId="20C22317" w:rsidR="004D4DE9" w:rsidRPr="002C0156" w:rsidRDefault="004D4DE9" w:rsidP="00F84F10">
      <w:pPr>
        <w:pStyle w:val="Heading5"/>
      </w:pPr>
      <w:r w:rsidRPr="002C0156">
        <w:lastRenderedPageBreak/>
        <w:t xml:space="preserve">Mental Health Parity Compliance described in section </w:t>
      </w:r>
      <w:r w:rsidR="00273B6C">
        <w:t>12.9</w:t>
      </w:r>
      <w:r w:rsidR="00362BC5" w:rsidRPr="002C0156">
        <w:t>;</w:t>
      </w:r>
    </w:p>
    <w:p w14:paraId="5403C0A6" w14:textId="48793B10" w:rsidR="004D4DE9" w:rsidRPr="002C0156" w:rsidRDefault="004D4DE9" w:rsidP="00F84F10">
      <w:pPr>
        <w:pStyle w:val="Heading5"/>
      </w:pPr>
      <w:r w:rsidRPr="002C0156">
        <w:t>Restricted Recipient Program Report</w:t>
      </w:r>
      <w:r w:rsidR="00DD4161" w:rsidRPr="002C0156">
        <w:t>s</w:t>
      </w:r>
      <w:r w:rsidRPr="002C0156">
        <w:t xml:space="preserve"> as described in section </w:t>
      </w:r>
      <w:r w:rsidR="00273B6C">
        <w:t>9.12</w:t>
      </w:r>
      <w:r w:rsidR="00362BC5" w:rsidRPr="002C0156">
        <w:t>;</w:t>
      </w:r>
    </w:p>
    <w:p w14:paraId="56583B64" w14:textId="6C3C5D85" w:rsidR="00086C2D" w:rsidRPr="002C0156" w:rsidRDefault="00086C2D" w:rsidP="00F84F10">
      <w:pPr>
        <w:pStyle w:val="Heading5"/>
      </w:pPr>
      <w:r w:rsidRPr="002C0156">
        <w:t xml:space="preserve">Tort Settlement Tracking, as described in section </w:t>
      </w:r>
      <w:r w:rsidR="00273B6C">
        <w:t>10.2.6</w:t>
      </w:r>
      <w:r w:rsidRPr="002C0156">
        <w:t>;</w:t>
      </w:r>
    </w:p>
    <w:p w14:paraId="08A9F8D4" w14:textId="4A8D4D0C" w:rsidR="00A04FF6" w:rsidRPr="002C0156" w:rsidRDefault="00A04FF6" w:rsidP="00F84F10">
      <w:pPr>
        <w:pStyle w:val="Heading5"/>
      </w:pPr>
      <w:r w:rsidRPr="002C0156">
        <w:t>Third Party Resources</w:t>
      </w:r>
      <w:r w:rsidR="00723776" w:rsidRPr="002C0156">
        <w:t xml:space="preserve">.  </w:t>
      </w:r>
      <w:r w:rsidRPr="002C0156">
        <w:t xml:space="preserve">Pursuant to section </w:t>
      </w:r>
      <w:r w:rsidR="00273B6C">
        <w:t>10.3.1.1</w:t>
      </w:r>
      <w:r w:rsidRPr="002C0156">
        <w:t>, the MCO shall report to the STATE any additional Third Party Liability resources in a format provided by the STATE, including Long Term Care Insurance, except for Medicare, during any interim when Medicare capitation is not yet available</w:t>
      </w:r>
      <w:r w:rsidR="00362BC5" w:rsidRPr="002C0156">
        <w:t>;</w:t>
      </w:r>
      <w:r w:rsidRPr="002C0156">
        <w:t xml:space="preserve"> </w:t>
      </w:r>
    </w:p>
    <w:p w14:paraId="7BBB8A7E" w14:textId="5C724C39" w:rsidR="00A04FF6" w:rsidRPr="002C0156" w:rsidRDefault="00A04FF6" w:rsidP="00F84F10">
      <w:pPr>
        <w:pStyle w:val="Heading5"/>
      </w:pPr>
      <w:r w:rsidRPr="002C0156">
        <w:t>Third Party Payments</w:t>
      </w:r>
      <w:r w:rsidR="00723776" w:rsidRPr="002C0156">
        <w:t xml:space="preserve">.  </w:t>
      </w:r>
      <w:r w:rsidRPr="002C0156">
        <w:t xml:space="preserve">Pursuant to section </w:t>
      </w:r>
      <w:r w:rsidR="00273B6C">
        <w:t>10.5</w:t>
      </w:r>
      <w:r w:rsidRPr="002C0156">
        <w:t>, the MCO shall report all recovery and Cost Avoidance amounts on the encounter claim as Third Party Liability</w:t>
      </w:r>
      <w:r w:rsidR="00723776" w:rsidRPr="002C0156">
        <w:t xml:space="preserve"> </w:t>
      </w:r>
      <w:r w:rsidRPr="002C0156">
        <w:t>payments</w:t>
      </w:r>
      <w:r w:rsidR="00723776" w:rsidRPr="002C0156">
        <w:t xml:space="preserve">.  </w:t>
      </w:r>
      <w:r w:rsidRPr="002C0156">
        <w:t>The MCO shall also report an estimate of Medicare payment, and may base the estimate on the methodology used for submitting bids to CMS to derive the amount</w:t>
      </w:r>
      <w:r w:rsidR="00362BC5" w:rsidRPr="002C0156">
        <w:t>;</w:t>
      </w:r>
    </w:p>
    <w:p w14:paraId="289021BF" w14:textId="0DB7EDCF" w:rsidR="00A04FF6" w:rsidRPr="002C0156" w:rsidRDefault="00A04FF6" w:rsidP="00F84F10">
      <w:pPr>
        <w:pStyle w:val="Heading5"/>
      </w:pPr>
      <w:r w:rsidRPr="002C0156">
        <w:t>Eight-Month TPL Recoveries described in section</w:t>
      </w:r>
      <w:r w:rsidR="00723776" w:rsidRPr="002C0156">
        <w:t xml:space="preserve"> </w:t>
      </w:r>
      <w:r w:rsidR="00273B6C">
        <w:t>10.8.1</w:t>
      </w:r>
      <w:r w:rsidR="00362BC5" w:rsidRPr="002C0156">
        <w:t>;</w:t>
      </w:r>
    </w:p>
    <w:p w14:paraId="3C6B5256" w14:textId="346298DA" w:rsidR="00A04FF6" w:rsidRPr="002C0156" w:rsidRDefault="00A04FF6" w:rsidP="00F84F10">
      <w:pPr>
        <w:pStyle w:val="Heading5"/>
      </w:pPr>
      <w:r w:rsidRPr="002C0156">
        <w:t xml:space="preserve">Physician Incentive Plans Disclosure described in section </w:t>
      </w:r>
      <w:r w:rsidR="00273B6C">
        <w:t>11.8</w:t>
      </w:r>
      <w:r w:rsidR="00362BC5" w:rsidRPr="002C0156">
        <w:t>;</w:t>
      </w:r>
    </w:p>
    <w:p w14:paraId="1EA92920" w14:textId="4B9DB717" w:rsidR="007E3FA7" w:rsidRPr="002C0156" w:rsidRDefault="00A04FF6" w:rsidP="00F84F10">
      <w:pPr>
        <w:pStyle w:val="Heading5"/>
      </w:pPr>
      <w:r w:rsidRPr="002C0156">
        <w:t xml:space="preserve">Change of Emergency Preparedness Response Coordinator, and any other Emergency Preparedness Response reports in section </w:t>
      </w:r>
      <w:r w:rsidR="00273B6C">
        <w:t>15.1</w:t>
      </w:r>
      <w:r w:rsidR="007E3FA7" w:rsidRPr="002C0156">
        <w:t>;</w:t>
      </w:r>
    </w:p>
    <w:p w14:paraId="7C427EB0" w14:textId="523CC7CA" w:rsidR="00A04FF6" w:rsidRPr="002C0156" w:rsidRDefault="007E3FA7" w:rsidP="00F84F10">
      <w:pPr>
        <w:pStyle w:val="Heading5"/>
      </w:pPr>
      <w:r w:rsidRPr="002C0156">
        <w:t xml:space="preserve">Privacy reporting as described in section </w:t>
      </w:r>
      <w:r w:rsidR="00273B6C">
        <w:t>13.6.5</w:t>
      </w:r>
    </w:p>
    <w:p w14:paraId="7382225B" w14:textId="77777777" w:rsidR="00DD4C13" w:rsidRPr="002C0156" w:rsidRDefault="00795915" w:rsidP="00F84F10">
      <w:pPr>
        <w:pStyle w:val="Heading2"/>
      </w:pPr>
      <w:bookmarkStart w:id="3712" w:name="_Ref517427899"/>
      <w:bookmarkStart w:id="3713" w:name="_Ref8983420"/>
      <w:bookmarkStart w:id="3714" w:name="_Toc209615579"/>
      <w:r w:rsidRPr="002C0156">
        <w:t>Data Certifications</w:t>
      </w:r>
      <w:bookmarkEnd w:id="3712"/>
      <w:bookmarkEnd w:id="3713"/>
      <w:r w:rsidR="00DD4C13" w:rsidRPr="002C0156">
        <w:t>.</w:t>
      </w:r>
      <w:bookmarkEnd w:id="3714"/>
    </w:p>
    <w:p w14:paraId="417858C2" w14:textId="2378FCAC" w:rsidR="00795915" w:rsidRPr="002C0156" w:rsidRDefault="00795915" w:rsidP="00F84F10">
      <w:pPr>
        <w:pStyle w:val="2bodytext"/>
      </w:pPr>
      <w:r w:rsidRPr="002C0156">
        <w:t>As a condition for receiving payment the MCO shall certify its data and documents that are utilized by the STATE in determining payments made to the MCO</w:t>
      </w:r>
      <w:r w:rsidR="00723776" w:rsidRPr="002C0156">
        <w:t xml:space="preserve">.  </w:t>
      </w:r>
      <w:r w:rsidR="004945EC" w:rsidRPr="002C0156">
        <w:t>[42 CFR §438.604]</w:t>
      </w:r>
    </w:p>
    <w:p w14:paraId="081A9DAA" w14:textId="77777777" w:rsidR="00DD4C13" w:rsidRPr="002C0156" w:rsidRDefault="00795915" w:rsidP="00F84F10">
      <w:pPr>
        <w:pStyle w:val="Heading3"/>
      </w:pPr>
      <w:bookmarkStart w:id="3715" w:name="_Toc209615580"/>
      <w:r w:rsidRPr="002C0156">
        <w:t>Certification of Data and Reporting Submitted to STATE</w:t>
      </w:r>
      <w:r w:rsidR="00DD4C13" w:rsidRPr="002C0156">
        <w:t>.</w:t>
      </w:r>
      <w:bookmarkEnd w:id="3715"/>
    </w:p>
    <w:p w14:paraId="1C5D7741" w14:textId="626CEF06" w:rsidR="00795915" w:rsidRPr="002C0156" w:rsidRDefault="00795915" w:rsidP="00F84F10">
      <w:pPr>
        <w:pStyle w:val="3bodytext"/>
      </w:pPr>
      <w:r w:rsidRPr="002C0156">
        <w:t>The MCO shall provide to the STATE a certification</w:t>
      </w:r>
      <w:r w:rsidR="00E016AF" w:rsidRPr="002C0156">
        <w:t xml:space="preserve"> for the following data or reports</w:t>
      </w:r>
      <w:r w:rsidRPr="002C0156">
        <w:t xml:space="preserve">: </w:t>
      </w:r>
    </w:p>
    <w:p w14:paraId="6825E114" w14:textId="77777777" w:rsidR="00795915" w:rsidRPr="002C0156" w:rsidRDefault="00795915" w:rsidP="00F84F10">
      <w:pPr>
        <w:pStyle w:val="Heading5"/>
      </w:pPr>
      <w:r w:rsidRPr="002C0156">
        <w:t xml:space="preserve">Encounter data; </w:t>
      </w:r>
    </w:p>
    <w:p w14:paraId="1038B979" w14:textId="5A015728" w:rsidR="00795915" w:rsidRPr="002C0156" w:rsidRDefault="00795915" w:rsidP="00F84F10">
      <w:pPr>
        <w:pStyle w:val="Heading5"/>
      </w:pPr>
      <w:r w:rsidRPr="002C0156">
        <w:t>Data and reports associated with the reporting requirements of the managed care withhold</w:t>
      </w:r>
      <w:r w:rsidR="00E016AF" w:rsidRPr="002C0156">
        <w:t xml:space="preserve"> in section </w:t>
      </w:r>
      <w:r w:rsidR="00273B6C">
        <w:t>4.12</w:t>
      </w:r>
      <w:r w:rsidRPr="002C0156">
        <w:t>;</w:t>
      </w:r>
    </w:p>
    <w:p w14:paraId="4949B093" w14:textId="77777777" w:rsidR="00666486" w:rsidRPr="002C0156" w:rsidRDefault="00795915" w:rsidP="00F84F10">
      <w:pPr>
        <w:pStyle w:val="Heading5"/>
      </w:pPr>
      <w:r w:rsidRPr="002C0156">
        <w:t>Data submissions as requested by the STATE for the development of rates;</w:t>
      </w:r>
      <w:bookmarkStart w:id="3716" w:name="_Hlk138156456"/>
    </w:p>
    <w:p w14:paraId="6B301E70" w14:textId="7BBB97BB" w:rsidR="00795915" w:rsidRPr="002C0156" w:rsidRDefault="00666486" w:rsidP="00F84F10">
      <w:pPr>
        <w:pStyle w:val="Heading5"/>
      </w:pPr>
      <w:r w:rsidRPr="002C0156">
        <w:t xml:space="preserve">Attestation that </w:t>
      </w:r>
      <w:r w:rsidR="00DB65C9" w:rsidRPr="002C0156">
        <w:t xml:space="preserve">DTR, </w:t>
      </w:r>
      <w:r w:rsidRPr="002C0156">
        <w:t xml:space="preserve">appeal and grievance data are accurate, per section </w:t>
      </w:r>
      <w:r w:rsidR="00273B6C">
        <w:t>8.7.3</w:t>
      </w:r>
      <w:r w:rsidRPr="002C0156">
        <w:t>.</w:t>
      </w:r>
      <w:bookmarkEnd w:id="3716"/>
    </w:p>
    <w:p w14:paraId="76A6FE36" w14:textId="053A1C65" w:rsidR="00140D69" w:rsidRPr="002C0156" w:rsidRDefault="00140D69" w:rsidP="00F84F10">
      <w:pPr>
        <w:pStyle w:val="Heading5"/>
      </w:pPr>
      <w:bookmarkStart w:id="3717" w:name="_Ref42067094"/>
      <w:r w:rsidRPr="002C0156">
        <w:t xml:space="preserve">A data certification </w:t>
      </w:r>
      <w:r w:rsidR="00607B0A" w:rsidRPr="002C0156">
        <w:t xml:space="preserve">due </w:t>
      </w:r>
      <w:r w:rsidR="00FD7AA9">
        <w:t xml:space="preserve">September 1 </w:t>
      </w:r>
      <w:r w:rsidR="00607B0A" w:rsidRPr="002C0156">
        <w:t xml:space="preserve">of the Contract Year </w:t>
      </w:r>
      <w:r w:rsidRPr="002C0156">
        <w:t xml:space="preserve">for documentation that the MCO has complied with the STATE's requirements for availability and accessibility of services, in section </w:t>
      </w:r>
      <w:r w:rsidR="00273B6C">
        <w:t>11.5.1(18)</w:t>
      </w:r>
      <w:r w:rsidR="002A1E73" w:rsidRPr="002C0156">
        <w:t xml:space="preserve"> </w:t>
      </w:r>
      <w:r w:rsidRPr="002C0156">
        <w:t>including the adequacy of the Provider network, as follows:</w:t>
      </w:r>
      <w:bookmarkEnd w:id="3717"/>
    </w:p>
    <w:p w14:paraId="7F734AB6" w14:textId="77777777" w:rsidR="00140D69" w:rsidRPr="002C0156" w:rsidRDefault="00140D69" w:rsidP="00F84F10">
      <w:pPr>
        <w:pStyle w:val="Heading6"/>
      </w:pPr>
      <w:r w:rsidRPr="002C0156">
        <w:t>Offers an appropriate range of preventive, primary care, specialty services, and LTSS (if applicable) that is adequate for the anticipated number of Enrollees for the MCO’s  service area.</w:t>
      </w:r>
    </w:p>
    <w:p w14:paraId="050613F1" w14:textId="52AD3197" w:rsidR="00140D69" w:rsidRPr="002C0156" w:rsidRDefault="00140D69" w:rsidP="00F84F10">
      <w:pPr>
        <w:pStyle w:val="Heading6"/>
      </w:pPr>
      <w:r w:rsidRPr="002C0156">
        <w:t>Maintains a network of Providers that is sufficient in number, mix, and geographic distribution to meet the needs of the anticipated number of Enrollees in the MCO’s service area.</w:t>
      </w:r>
      <w:r w:rsidR="00CA2DB5" w:rsidRPr="002C0156">
        <w:t xml:space="preserve"> [42 CFR §438.207(b)(2)]</w:t>
      </w:r>
    </w:p>
    <w:p w14:paraId="6D8221E8" w14:textId="708BFDE7" w:rsidR="00795915" w:rsidRPr="002C0156" w:rsidRDefault="00E016AF" w:rsidP="00F84F10">
      <w:pPr>
        <w:pStyle w:val="Heading5"/>
      </w:pPr>
      <w:r w:rsidRPr="002C0156">
        <w:t>Quarterly Financial Reports</w:t>
      </w:r>
      <w:r w:rsidR="00795915" w:rsidRPr="002C0156">
        <w:t xml:space="preserve"> under section </w:t>
      </w:r>
      <w:r w:rsidR="00273B6C">
        <w:t>11.5.1(15)</w:t>
      </w:r>
      <w:r w:rsidR="00795915" w:rsidRPr="002C0156">
        <w:t>;</w:t>
      </w:r>
    </w:p>
    <w:p w14:paraId="345BADC7" w14:textId="13E29E3B" w:rsidR="00795915" w:rsidRPr="002C0156" w:rsidRDefault="00795915" w:rsidP="00F84F10">
      <w:pPr>
        <w:pStyle w:val="Heading5"/>
      </w:pPr>
      <w:r w:rsidRPr="002C0156">
        <w:t xml:space="preserve">Third Party Liability reports under section </w:t>
      </w:r>
      <w:r w:rsidR="00273B6C">
        <w:t>10.8</w:t>
      </w:r>
      <w:r w:rsidRPr="002C0156">
        <w:t>; and</w:t>
      </w:r>
    </w:p>
    <w:p w14:paraId="46066946" w14:textId="4397B2D9" w:rsidR="00DD4C13" w:rsidRPr="002C0156" w:rsidRDefault="00795915" w:rsidP="00F84F10">
      <w:pPr>
        <w:pStyle w:val="Heading5"/>
      </w:pPr>
      <w:r w:rsidRPr="002C0156">
        <w:t xml:space="preserve">Disclosure information on ownership and control interests pursuant to section </w:t>
      </w:r>
      <w:r w:rsidR="00273B6C">
        <w:t>9.5</w:t>
      </w:r>
      <w:r w:rsidR="00DD4C13" w:rsidRPr="002C0156">
        <w:t>.</w:t>
      </w:r>
    </w:p>
    <w:p w14:paraId="2CE539FE" w14:textId="00EC5E47" w:rsidR="00795915" w:rsidRPr="002C0156" w:rsidRDefault="00795915" w:rsidP="00F84F10">
      <w:pPr>
        <w:pStyle w:val="Heading5"/>
      </w:pPr>
      <w:r w:rsidRPr="002C0156">
        <w:t xml:space="preserve">The MCO’s report of </w:t>
      </w:r>
      <w:r w:rsidR="00BD2925">
        <w:t>Overpayment</w:t>
      </w:r>
      <w:r w:rsidRPr="002C0156">
        <w:t xml:space="preserve"> recoveries in the Program Integrity Report in section </w:t>
      </w:r>
      <w:r w:rsidR="00273B6C">
        <w:t>9.4.2</w:t>
      </w:r>
    </w:p>
    <w:p w14:paraId="7784DD8F" w14:textId="42613190" w:rsidR="00DD4C13" w:rsidRPr="002C0156" w:rsidRDefault="00795915" w:rsidP="00F84F10">
      <w:pPr>
        <w:pStyle w:val="Heading5"/>
      </w:pPr>
      <w:r w:rsidRPr="002C0156">
        <w:lastRenderedPageBreak/>
        <w:t xml:space="preserve">The MCO’s MLR report submitted in section </w:t>
      </w:r>
      <w:r w:rsidR="00273B6C">
        <w:t>11.5.1(10)</w:t>
      </w:r>
      <w:r w:rsidR="00DD4C13" w:rsidRPr="002C0156">
        <w:t>.</w:t>
      </w:r>
    </w:p>
    <w:p w14:paraId="0858E6E4" w14:textId="7F017F7D" w:rsidR="00795915" w:rsidRPr="002C0156" w:rsidRDefault="00795915" w:rsidP="00F84F10">
      <w:pPr>
        <w:pStyle w:val="Heading5"/>
      </w:pPr>
      <w:r w:rsidRPr="002C0156">
        <w:t>Any other data or document determined by the STATE to be necessary to comply with 42 CFR §438.604</w:t>
      </w:r>
      <w:r w:rsidR="00723776" w:rsidRPr="002C0156">
        <w:t xml:space="preserve">. </w:t>
      </w:r>
      <w:r w:rsidR="00E016AF" w:rsidRPr="002C0156">
        <w:t>The data certification is required upon the STATE’s written request and is due within five (5) days of the request.</w:t>
      </w:r>
      <w:r w:rsidR="00723776" w:rsidRPr="002C0156">
        <w:t xml:space="preserve"> </w:t>
      </w:r>
    </w:p>
    <w:p w14:paraId="65CD549E" w14:textId="77777777" w:rsidR="00DD4C13" w:rsidRPr="002C0156" w:rsidRDefault="00795915" w:rsidP="00F84F10">
      <w:pPr>
        <w:pStyle w:val="Heading3"/>
      </w:pPr>
      <w:bookmarkStart w:id="3718" w:name="_Toc209615581"/>
      <w:r w:rsidRPr="002C0156">
        <w:t>Requirements</w:t>
      </w:r>
      <w:r w:rsidR="00DD4C13" w:rsidRPr="002C0156">
        <w:t>.</w:t>
      </w:r>
      <w:bookmarkEnd w:id="3718"/>
    </w:p>
    <w:p w14:paraId="391844BC" w14:textId="3F34C098" w:rsidR="00795915" w:rsidRPr="002C0156" w:rsidRDefault="00795915" w:rsidP="00F84F10">
      <w:pPr>
        <w:pStyle w:val="3bodytext"/>
      </w:pPr>
      <w:r w:rsidRPr="002C0156">
        <w:t xml:space="preserve">Each data or report certification </w:t>
      </w:r>
      <w:r w:rsidR="00E933B3" w:rsidRPr="002C0156">
        <w:t xml:space="preserve">listed above </w:t>
      </w:r>
      <w:r w:rsidRPr="002C0156">
        <w:t>shall meet the following requirements:</w:t>
      </w:r>
    </w:p>
    <w:p w14:paraId="18462ACE" w14:textId="77777777" w:rsidR="00DD4C13" w:rsidRPr="002C0156" w:rsidRDefault="00795915" w:rsidP="00F84F10">
      <w:pPr>
        <w:pStyle w:val="Heading4"/>
      </w:pPr>
      <w:r w:rsidRPr="002C0156">
        <w:t>Include an attestation as to the accuracy, completeness and truthfulness of the data or documents being submitted</w:t>
      </w:r>
      <w:r w:rsidR="00DD4C13" w:rsidRPr="002C0156">
        <w:t>.</w:t>
      </w:r>
    </w:p>
    <w:p w14:paraId="07ABFE95" w14:textId="11342398" w:rsidR="00795915" w:rsidRPr="002C0156" w:rsidRDefault="00795915" w:rsidP="00F84F10">
      <w:pPr>
        <w:pStyle w:val="Heading4"/>
      </w:pPr>
      <w:r w:rsidRPr="002C0156">
        <w:t>Provide that the attestation is based upon the best knowledge, information and belief of the one certifying on behalf of the MCO; and</w:t>
      </w:r>
    </w:p>
    <w:p w14:paraId="2421EDB1" w14:textId="77777777" w:rsidR="00DD4C13" w:rsidRPr="002C0156" w:rsidRDefault="00795915" w:rsidP="00F84F10">
      <w:pPr>
        <w:pStyle w:val="Heading4"/>
      </w:pPr>
      <w:r w:rsidRPr="002C0156">
        <w:t>Be certified by the MCO’s Chief Executive Officer (CEO), Chief Financial Officer (CFO), or an individual with authority to sign for and who reports to either the MCO’s CEO or CFO</w:t>
      </w:r>
      <w:r w:rsidR="00DD4C13" w:rsidRPr="002C0156">
        <w:t>.</w:t>
      </w:r>
    </w:p>
    <w:p w14:paraId="0D141913" w14:textId="77777777" w:rsidR="00DD4C13" w:rsidRPr="002C0156" w:rsidRDefault="00795915" w:rsidP="00F84F10">
      <w:pPr>
        <w:pStyle w:val="Heading4"/>
      </w:pPr>
      <w:r w:rsidRPr="002C0156">
        <w:t>Certification must be submitted concurrently with the data</w:t>
      </w:r>
      <w:r w:rsidR="00DD4C13" w:rsidRPr="002C0156">
        <w:t>.</w:t>
      </w:r>
    </w:p>
    <w:p w14:paraId="65E58D3E" w14:textId="44A8716C" w:rsidR="00086FDD" w:rsidRPr="002C0156" w:rsidRDefault="0010679B" w:rsidP="00F84F10">
      <w:pPr>
        <w:pStyle w:val="Heading2"/>
      </w:pPr>
      <w:bookmarkStart w:id="3719" w:name="_Toc209615582"/>
      <w:r w:rsidRPr="002C0156">
        <w:t xml:space="preserve">Business </w:t>
      </w:r>
      <w:r w:rsidR="00086FDD" w:rsidRPr="002C0156">
        <w:t>Disclosure Requirements.</w:t>
      </w:r>
      <w:bookmarkEnd w:id="3719"/>
    </w:p>
    <w:p w14:paraId="56710808" w14:textId="77777777" w:rsidR="00DD4C13" w:rsidRPr="002C0156" w:rsidRDefault="00086FDD" w:rsidP="00F84F10">
      <w:pPr>
        <w:pStyle w:val="2bodytext"/>
      </w:pPr>
      <w:r w:rsidRPr="002C0156">
        <w:t>The MCO must consent to and cooperate with any financial, character, and other inquiries by the STATE</w:t>
      </w:r>
      <w:r w:rsidR="00DD4C13" w:rsidRPr="002C0156">
        <w:t>.</w:t>
      </w:r>
    </w:p>
    <w:p w14:paraId="72869377" w14:textId="77777777" w:rsidR="00DD4C13" w:rsidRPr="002C0156" w:rsidRDefault="00086FDD" w:rsidP="00F84F10">
      <w:pPr>
        <w:pStyle w:val="Heading3"/>
        <w:numPr>
          <w:ilvl w:val="2"/>
          <w:numId w:val="4"/>
        </w:numPr>
      </w:pPr>
      <w:bookmarkStart w:id="3720" w:name="_Toc209615583"/>
      <w:r w:rsidRPr="002C0156">
        <w:t>General Disclosures</w:t>
      </w:r>
      <w:r w:rsidR="00DD4C13" w:rsidRPr="002C0156">
        <w:t>.</w:t>
      </w:r>
      <w:bookmarkEnd w:id="3720"/>
    </w:p>
    <w:p w14:paraId="5D73F7B2" w14:textId="658676C0" w:rsidR="00086FDD" w:rsidRPr="002C0156" w:rsidRDefault="00086FDD" w:rsidP="00F84F10">
      <w:pPr>
        <w:pStyle w:val="3bodytext"/>
      </w:pPr>
      <w:r w:rsidRPr="002C0156">
        <w:t>Upon request by the STATE, the MCO must disclose the following information:</w:t>
      </w:r>
    </w:p>
    <w:p w14:paraId="44F24300" w14:textId="77777777" w:rsidR="00086FDD" w:rsidRPr="002C0156" w:rsidRDefault="00086FDD" w:rsidP="00F84F10">
      <w:pPr>
        <w:pStyle w:val="Heading4"/>
      </w:pPr>
      <w:r w:rsidRPr="002C0156">
        <w:t>The MCO shall notify the STATE in a timely manner of changes to the MCO’s Government Programs staff and management;</w:t>
      </w:r>
    </w:p>
    <w:p w14:paraId="1D0140F3" w14:textId="77777777" w:rsidR="00086FDD" w:rsidRPr="002C0156" w:rsidRDefault="00086FDD" w:rsidP="00F84F10">
      <w:pPr>
        <w:pStyle w:val="Heading4"/>
      </w:pPr>
      <w:r w:rsidRPr="002C0156">
        <w:t>The type of organizational structure, a description of the management plan, the general nature of the MCO’s business, and general nature of the management plan's business;</w:t>
      </w:r>
    </w:p>
    <w:p w14:paraId="54257DF9" w14:textId="77777777" w:rsidR="00086FDD" w:rsidRPr="002C0156" w:rsidRDefault="00086FDD" w:rsidP="00F84F10">
      <w:pPr>
        <w:pStyle w:val="Heading4"/>
      </w:pPr>
      <w:r w:rsidRPr="002C0156">
        <w:t>The MCO’s full legal or corporate name and any trade names, aliases, and/or business names currently used;</w:t>
      </w:r>
    </w:p>
    <w:p w14:paraId="3D5E8F2D" w14:textId="6EC3288E" w:rsidR="00086FDD" w:rsidRPr="002C0156" w:rsidRDefault="00086FDD" w:rsidP="00F84F10">
      <w:pPr>
        <w:pStyle w:val="Heading4"/>
      </w:pPr>
      <w:r w:rsidRPr="002C0156">
        <w:t>The jurisdiction of the MCO and date of incorporation, along with any articles of incorporation and by-laws, if applicable, along with state and federal tax returns for the past five (5) years</w:t>
      </w:r>
      <w:r w:rsidR="00723776" w:rsidRPr="002C0156">
        <w:t xml:space="preserve">.  </w:t>
      </w:r>
      <w:r w:rsidRPr="002C0156">
        <w:t>If the MCO is an organization other than a corporation, the copies of any agreements creating or governing the organization must be submitted;</w:t>
      </w:r>
    </w:p>
    <w:p w14:paraId="6FA78364" w14:textId="77777777" w:rsidR="00086FDD" w:rsidRPr="002C0156" w:rsidRDefault="00086FDD" w:rsidP="00F84F10">
      <w:pPr>
        <w:pStyle w:val="Heading4"/>
      </w:pPr>
      <w:r w:rsidRPr="002C0156">
        <w:t>The date the MCO commenced doing business in Minnesota, and, if the MCO is incorporated outside of Minnesota, a copy of the MCO’s certificate of authority to do business in Minnesota;</w:t>
      </w:r>
    </w:p>
    <w:p w14:paraId="08688F90" w14:textId="6000EB66" w:rsidR="00086FDD" w:rsidRPr="002C0156" w:rsidRDefault="00086FDD" w:rsidP="00F84F10">
      <w:pPr>
        <w:pStyle w:val="Heading4"/>
      </w:pPr>
      <w:r w:rsidRPr="002C0156">
        <w:t>Whether the MCO is directly or indirectly controlled to any extent or in any manner by another individual or entity</w:t>
      </w:r>
      <w:r w:rsidR="00723776" w:rsidRPr="002C0156">
        <w:t xml:space="preserve">.  </w:t>
      </w:r>
      <w:r w:rsidRPr="002C0156">
        <w:t>If so, the MCO must disclose the identity of the controlling entity and a description of the nature and extent of control; and</w:t>
      </w:r>
    </w:p>
    <w:p w14:paraId="7B1F6BA7" w14:textId="77777777" w:rsidR="00DD4C13" w:rsidRPr="002C0156" w:rsidRDefault="00086FDD" w:rsidP="00F84F10">
      <w:pPr>
        <w:pStyle w:val="Heading4"/>
      </w:pPr>
      <w:r w:rsidRPr="002C0156">
        <w:t>Any agreements or understandings that the MCO has entered into regarding ownership or operation of the MCO</w:t>
      </w:r>
      <w:r w:rsidR="00DD4C13" w:rsidRPr="002C0156">
        <w:t>.</w:t>
      </w:r>
    </w:p>
    <w:p w14:paraId="1AE72C0B" w14:textId="77777777" w:rsidR="00DD4C13" w:rsidRPr="002C0156" w:rsidRDefault="00086FDD" w:rsidP="00F84F10">
      <w:pPr>
        <w:pStyle w:val="Heading3"/>
      </w:pPr>
      <w:bookmarkStart w:id="3721" w:name="_Toc209615584"/>
      <w:r w:rsidRPr="002C0156">
        <w:t>Disclosure of Management/Fiscal Agents</w:t>
      </w:r>
      <w:r w:rsidR="00DD4C13" w:rsidRPr="002C0156">
        <w:t>.</w:t>
      </w:r>
      <w:bookmarkEnd w:id="3721"/>
    </w:p>
    <w:p w14:paraId="5A52964A" w14:textId="31C9845A" w:rsidR="00086FDD" w:rsidRPr="002C0156" w:rsidRDefault="00086FDD" w:rsidP="00F84F10">
      <w:pPr>
        <w:pStyle w:val="3bodytext"/>
      </w:pPr>
      <w:r w:rsidRPr="002C0156">
        <w:t xml:space="preserve">The MCO must disclose </w:t>
      </w:r>
      <w:r w:rsidR="0010679B" w:rsidRPr="002C0156">
        <w:t xml:space="preserve">upon request of the STATE </w:t>
      </w:r>
      <w:r w:rsidRPr="002C0156">
        <w:t>the following, if applicable:</w:t>
      </w:r>
    </w:p>
    <w:p w14:paraId="2D5C8294" w14:textId="77777777" w:rsidR="00086FDD" w:rsidRPr="002C0156" w:rsidRDefault="00086FDD" w:rsidP="00F84F10">
      <w:pPr>
        <w:pStyle w:val="Heading4"/>
      </w:pPr>
      <w:r w:rsidRPr="002C0156">
        <w:t>A description of the terms and conditions of any contract or agreement between the MCO and the management or fiscal agent;</w:t>
      </w:r>
    </w:p>
    <w:p w14:paraId="510A3E9B" w14:textId="77777777" w:rsidR="00086FDD" w:rsidRPr="002C0156" w:rsidRDefault="00086FDD" w:rsidP="00F84F10">
      <w:pPr>
        <w:pStyle w:val="Heading4"/>
      </w:pPr>
      <w:r w:rsidRPr="002C0156">
        <w:lastRenderedPageBreak/>
        <w:t>All corporations, partnerships or other entities providing management or fiscal agent services;</w:t>
      </w:r>
    </w:p>
    <w:p w14:paraId="1110AE28" w14:textId="38AC5334" w:rsidR="00086FDD" w:rsidRPr="002C0156" w:rsidRDefault="00086FDD" w:rsidP="00F84F10">
      <w:pPr>
        <w:pStyle w:val="Heading4"/>
      </w:pPr>
      <w:r w:rsidRPr="002C0156">
        <w:t>The management or fiscal agent's full legal or corporate name and any trade names currently used</w:t>
      </w:r>
      <w:r w:rsidR="00723776" w:rsidRPr="002C0156">
        <w:t xml:space="preserve">.  </w:t>
      </w:r>
      <w:r w:rsidRPr="002C0156">
        <w:t>The legal name, aliases, and previous names of management personnel, to the extent known;</w:t>
      </w:r>
    </w:p>
    <w:p w14:paraId="47F5F2F2" w14:textId="482A9D91" w:rsidR="00086FDD" w:rsidRPr="002C0156" w:rsidRDefault="00086FDD" w:rsidP="00F84F10">
      <w:pPr>
        <w:pStyle w:val="Heading4"/>
      </w:pPr>
      <w:r w:rsidRPr="002C0156">
        <w:t>The jurisdiction of the management or fiscal agent and date of incorporation, along with any articles of incorporation and by-laws, if applicable, along with state and federal tax returns for the current period and the past five periods</w:t>
      </w:r>
      <w:r w:rsidR="00723776" w:rsidRPr="002C0156">
        <w:t xml:space="preserve">.  </w:t>
      </w:r>
      <w:r w:rsidRPr="002C0156">
        <w:t>Copies of any agreements creating or governing the organization must be submitted if the management or fiscal agent is an organization other than a corporation; and</w:t>
      </w:r>
    </w:p>
    <w:p w14:paraId="2EB9DDF1" w14:textId="77777777" w:rsidR="00DD4C13" w:rsidRPr="002C0156" w:rsidRDefault="00086FDD" w:rsidP="00F84F10">
      <w:pPr>
        <w:pStyle w:val="Heading4"/>
      </w:pPr>
      <w:r w:rsidRPr="002C0156">
        <w:t>The date the management or fiscal agent commenced doing business in Minnesota; and if they are incorporated outside of Minnesota, a copy of their certificate of authority to do business in Minnesota</w:t>
      </w:r>
      <w:r w:rsidR="00DD4C13" w:rsidRPr="002C0156">
        <w:t>.</w:t>
      </w:r>
    </w:p>
    <w:p w14:paraId="1B0FAFBC" w14:textId="77777777" w:rsidR="00DD4C13" w:rsidRPr="002C0156" w:rsidRDefault="00086FDD" w:rsidP="00F84F10">
      <w:pPr>
        <w:pStyle w:val="Heading2"/>
      </w:pPr>
      <w:bookmarkStart w:id="3722" w:name="_Ref518302027"/>
      <w:bookmarkStart w:id="3723" w:name="_Ref518302068"/>
      <w:bookmarkStart w:id="3724" w:name="_Ref8203386"/>
      <w:bookmarkStart w:id="3725" w:name="_Toc209615585"/>
      <w:r w:rsidRPr="002C0156">
        <w:t>Disclosure of, Compliance With, and Reporting of Physician Incentive Plans</w:t>
      </w:r>
      <w:bookmarkEnd w:id="3722"/>
      <w:bookmarkEnd w:id="3723"/>
      <w:bookmarkEnd w:id="3724"/>
      <w:r w:rsidR="00DD4C13" w:rsidRPr="002C0156">
        <w:t>.</w:t>
      </w:r>
      <w:bookmarkEnd w:id="3725"/>
    </w:p>
    <w:p w14:paraId="6E562AF6" w14:textId="77777777" w:rsidR="00DD4C13" w:rsidRPr="002C0156" w:rsidRDefault="00086FDD" w:rsidP="00F84F10">
      <w:pPr>
        <w:pStyle w:val="2bodytext"/>
      </w:pPr>
      <w:r w:rsidRPr="002C0156">
        <w:t>The MCO may operate a Physician Incentive Plan, as defined in 42 CFR §438.3(i), only if no specific payment can be made directly or indirectly under a physician incentive plan to a physician or physician group as an incentive to reduce or limit medically necessary services to an Enrollee, per 42 CFR §422.208(c)(1)</w:t>
      </w:r>
      <w:r w:rsidR="008C6718" w:rsidRPr="002C0156">
        <w:t>,</w:t>
      </w:r>
      <w:r w:rsidRPr="002C0156">
        <w:t xml:space="preserve"> and if the following requirements are met</w:t>
      </w:r>
      <w:r w:rsidR="00DD4C13" w:rsidRPr="002C0156">
        <w:t>.</w:t>
      </w:r>
    </w:p>
    <w:p w14:paraId="6D4B8EFA" w14:textId="77777777" w:rsidR="00DD4C13" w:rsidRPr="002C0156" w:rsidRDefault="00086FDD" w:rsidP="00F84F10">
      <w:pPr>
        <w:pStyle w:val="Heading3"/>
      </w:pPr>
      <w:bookmarkStart w:id="3726" w:name="_Toc209615586"/>
      <w:r w:rsidRPr="002C0156">
        <w:t>Disclosure to the STATE</w:t>
      </w:r>
      <w:r w:rsidR="00DD4C13" w:rsidRPr="002C0156">
        <w:t>.</w:t>
      </w:r>
      <w:bookmarkEnd w:id="3726"/>
    </w:p>
    <w:p w14:paraId="43426BBF" w14:textId="588DE613" w:rsidR="0002630F" w:rsidRDefault="00086FDD" w:rsidP="00F84F10">
      <w:pPr>
        <w:pStyle w:val="3bodytext"/>
      </w:pPr>
      <w:r w:rsidRPr="002C0156">
        <w:t>The MCO must report to the STATE in writing, no later than March 31st of the Contract Year, that the MCO is in compliance with the Physician Incentive Plan requirements as set forth in 42 CFR §§438.3(i), 422.208 and 422.210</w:t>
      </w:r>
      <w:r w:rsidR="00723776" w:rsidRPr="002C0156">
        <w:t xml:space="preserve">.  </w:t>
      </w:r>
      <w:bookmarkStart w:id="3727" w:name="_Hlk202268105"/>
      <w:r w:rsidR="0002630F" w:rsidRPr="0002630F">
        <w:t>Physician incentive payment contracts, and any documentation in this section, must be made available to the STATE upon request. [42 CFR §§438.3(i), 438.608(e)]</w:t>
      </w:r>
      <w:bookmarkEnd w:id="3727"/>
    </w:p>
    <w:p w14:paraId="10135F33" w14:textId="12D65332" w:rsidR="00086FDD" w:rsidRPr="002C0156" w:rsidRDefault="00086FDD" w:rsidP="00F84F10">
      <w:pPr>
        <w:pStyle w:val="3bodytext"/>
      </w:pPr>
      <w:r w:rsidRPr="002C0156">
        <w:t>The MCO shall maintain in its files the following information in sufficient detail to enable the STATE or CMS to determine the MCOs compliance and shall make that information available to the STATE or CMS upon request</w:t>
      </w:r>
      <w:r w:rsidR="00723776" w:rsidRPr="002C0156">
        <w:t xml:space="preserve">.  </w:t>
      </w:r>
      <w:r w:rsidRPr="002C0156">
        <w:t xml:space="preserve">The MCO must take into consideration its contractual relationship with all its </w:t>
      </w:r>
      <w:r w:rsidR="00136CB2" w:rsidRPr="002C0156">
        <w:t>Subcontractor</w:t>
      </w:r>
      <w:r w:rsidRPr="002C0156">
        <w:t xml:space="preserve">s, including the relationship between its </w:t>
      </w:r>
      <w:r w:rsidR="00136CB2" w:rsidRPr="002C0156">
        <w:t>Subcontractor</w:t>
      </w:r>
      <w:r w:rsidRPr="002C0156">
        <w:t>s and other Providers down to the level of the physician</w:t>
      </w:r>
      <w:r w:rsidR="00723776" w:rsidRPr="002C0156">
        <w:t xml:space="preserve">.  </w:t>
      </w:r>
      <w:r w:rsidRPr="002C0156">
        <w:t>These relationships include:</w:t>
      </w:r>
    </w:p>
    <w:p w14:paraId="5237E6FE" w14:textId="77777777" w:rsidR="00086FDD" w:rsidRPr="002C0156" w:rsidRDefault="00086FDD" w:rsidP="00F84F10">
      <w:pPr>
        <w:pStyle w:val="Heading4"/>
      </w:pPr>
      <w:r w:rsidRPr="002C0156">
        <w:t>The physician/physician group for which risk has been transferred for services not furnished by the physician/physician group, such as referral services;</w:t>
      </w:r>
    </w:p>
    <w:p w14:paraId="45A57258" w14:textId="77777777" w:rsidR="00086FDD" w:rsidRPr="002C0156" w:rsidRDefault="00086FDD" w:rsidP="00F84F10">
      <w:pPr>
        <w:pStyle w:val="Heading4"/>
      </w:pPr>
      <w:r w:rsidRPr="002C0156">
        <w:t>The type of incentive arrangement such as withhold, bonus or capitation associated with the transfer of risk for the physician/physician group;</w:t>
      </w:r>
    </w:p>
    <w:p w14:paraId="77206C29" w14:textId="77777777" w:rsidR="00086FDD" w:rsidRPr="002C0156" w:rsidRDefault="00086FDD" w:rsidP="00F84F10">
      <w:pPr>
        <w:pStyle w:val="Heading4"/>
      </w:pPr>
      <w:r w:rsidRPr="002C0156">
        <w:t>The percent of the potential payment to the physician/physician group that is at risk for referrals;</w:t>
      </w:r>
    </w:p>
    <w:p w14:paraId="31E26B10" w14:textId="77777777" w:rsidR="00086FDD" w:rsidRPr="002C0156" w:rsidRDefault="00086FDD" w:rsidP="00F84F10">
      <w:pPr>
        <w:pStyle w:val="Heading4"/>
      </w:pPr>
      <w:r w:rsidRPr="002C0156">
        <w:t>The panel size, and if patients are pooled, the pooling method used to determine if substantial financial risk (SFR) exists for the physician/physician group;</w:t>
      </w:r>
    </w:p>
    <w:p w14:paraId="56321C8D" w14:textId="77777777" w:rsidR="00086FDD" w:rsidRPr="002C0156" w:rsidRDefault="00086FDD" w:rsidP="00F84F10">
      <w:pPr>
        <w:pStyle w:val="Heading4"/>
      </w:pPr>
      <w:r w:rsidRPr="002C0156">
        <w:t xml:space="preserve">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 and </w:t>
      </w:r>
    </w:p>
    <w:p w14:paraId="02892446" w14:textId="77777777" w:rsidR="00DD4C13" w:rsidRPr="002C0156" w:rsidRDefault="00086FDD" w:rsidP="00F84F10">
      <w:pPr>
        <w:pStyle w:val="Heading4"/>
      </w:pPr>
      <w:r w:rsidRPr="002C0156">
        <w:t>If the MCO has Physician Incentive Plans that place physicians or physician groups at SFR for the cost of referral services it must conduct Enrollee surveys and provide a summary of the survey results, consistent with 42 CFR §§438.3(i), 422.208, 417.479(h) and 417.479(g)(1)</w:t>
      </w:r>
      <w:r w:rsidR="00DD4C13" w:rsidRPr="002C0156">
        <w:t>.</w:t>
      </w:r>
    </w:p>
    <w:p w14:paraId="59019F8B" w14:textId="77777777" w:rsidR="00DD4C13" w:rsidRPr="002C0156" w:rsidRDefault="00086FDD" w:rsidP="00F84F10">
      <w:pPr>
        <w:pStyle w:val="Heading3"/>
      </w:pPr>
      <w:bookmarkStart w:id="3728" w:name="_Toc209615587"/>
      <w:r w:rsidRPr="002C0156">
        <w:lastRenderedPageBreak/>
        <w:t>Disclosure to Enrollees</w:t>
      </w:r>
      <w:r w:rsidR="00DD4C13" w:rsidRPr="002C0156">
        <w:t>.</w:t>
      </w:r>
      <w:bookmarkEnd w:id="3728"/>
    </w:p>
    <w:p w14:paraId="6866872F" w14:textId="23FA6BAD" w:rsidR="00086FDD" w:rsidRPr="002C0156" w:rsidRDefault="00086FDD" w:rsidP="00F84F10">
      <w:pPr>
        <w:pStyle w:val="3bodytext"/>
      </w:pPr>
      <w:r w:rsidRPr="002C0156">
        <w:t>The MCO must provide the following information to any Enrollee or Potential Enrollee upon request</w:t>
      </w:r>
      <w:r w:rsidR="009D4F1A" w:rsidRPr="002C0156">
        <w:t xml:space="preserve"> [42 CFR §438.10(f)(3)]</w:t>
      </w:r>
      <w:r w:rsidRPr="002C0156">
        <w:t>:</w:t>
      </w:r>
    </w:p>
    <w:p w14:paraId="405CF7B5" w14:textId="773C1610" w:rsidR="00086FDD" w:rsidRPr="002C0156" w:rsidRDefault="00086FDD" w:rsidP="00F84F10">
      <w:pPr>
        <w:pStyle w:val="Heading4"/>
      </w:pPr>
      <w:r w:rsidRPr="002C0156">
        <w:t xml:space="preserve">Whether the MCO or its </w:t>
      </w:r>
      <w:r w:rsidR="00136CB2" w:rsidRPr="002C0156">
        <w:t>Subcontractor</w:t>
      </w:r>
      <w:r w:rsidRPr="002C0156">
        <w:t>s use a Physician Incentive Plan that affects the use of referral services;</w:t>
      </w:r>
    </w:p>
    <w:p w14:paraId="4997A83B" w14:textId="77777777" w:rsidR="00086FDD" w:rsidRPr="002C0156" w:rsidRDefault="00086FDD" w:rsidP="00F84F10">
      <w:pPr>
        <w:pStyle w:val="Heading4"/>
      </w:pPr>
      <w:r w:rsidRPr="002C0156">
        <w:t>The type of incentive arrangement(s) used;</w:t>
      </w:r>
    </w:p>
    <w:p w14:paraId="5A1DB23A" w14:textId="77777777" w:rsidR="00086FDD" w:rsidRPr="002C0156" w:rsidRDefault="00086FDD" w:rsidP="00F84F10">
      <w:pPr>
        <w:pStyle w:val="Heading4"/>
      </w:pPr>
      <w:r w:rsidRPr="002C0156">
        <w:t xml:space="preserve">Whether stop-loss protection is provided; and </w:t>
      </w:r>
    </w:p>
    <w:p w14:paraId="2B34A907" w14:textId="7B9701E5" w:rsidR="00DD4C13" w:rsidRDefault="00086FDD" w:rsidP="00F84F10">
      <w:pPr>
        <w:pStyle w:val="Heading4"/>
      </w:pPr>
      <w:r w:rsidRPr="002C0156">
        <w:t>If the MCO was required to conduct an Enrollee survey under 42 CFR §§417.479(h) and 417.479(g)(1), a summary of the survey results</w:t>
      </w:r>
      <w:r w:rsidR="00DD4C13" w:rsidRPr="002C0156">
        <w:t>.</w:t>
      </w:r>
    </w:p>
    <w:p w14:paraId="7E46E266" w14:textId="77777777" w:rsidR="0002630F" w:rsidRPr="0002630F" w:rsidRDefault="0002630F" w:rsidP="0002630F">
      <w:pPr>
        <w:pStyle w:val="Heading3"/>
      </w:pPr>
      <w:bookmarkStart w:id="3729" w:name="_Toc209615588"/>
      <w:bookmarkStart w:id="3730" w:name="_Hlk202268129"/>
      <w:r w:rsidRPr="0002630F">
        <w:t>Physician Incentive Plan Contracts</w:t>
      </w:r>
      <w:bookmarkEnd w:id="3729"/>
    </w:p>
    <w:p w14:paraId="0068637C" w14:textId="77777777" w:rsidR="0002630F" w:rsidRPr="0002630F" w:rsidRDefault="0002630F" w:rsidP="0002630F">
      <w:pPr>
        <w:pStyle w:val="2BodyTextBullet"/>
      </w:pPr>
      <w:r w:rsidRPr="0002630F">
        <w:t>Physician incentive payment contracts between the MCO and its network providers must:</w:t>
      </w:r>
    </w:p>
    <w:p w14:paraId="3FBD4C69" w14:textId="77777777" w:rsidR="0002630F" w:rsidRPr="0002630F" w:rsidRDefault="0002630F" w:rsidP="0002630F">
      <w:pPr>
        <w:pStyle w:val="2BodyTextBullet"/>
      </w:pPr>
      <w:r w:rsidRPr="0002630F">
        <w:t>Have a defined performance period that can be tied to the applicable MLR reporting periods.</w:t>
      </w:r>
    </w:p>
    <w:p w14:paraId="5C29331C" w14:textId="77777777" w:rsidR="0002630F" w:rsidRPr="0002630F" w:rsidRDefault="0002630F" w:rsidP="0002630F">
      <w:pPr>
        <w:pStyle w:val="2BodyTextBullet"/>
      </w:pPr>
      <w:r w:rsidRPr="0002630F">
        <w:t>Be signed and dated by all appropriate parties before the commencement of the applicable performance period.</w:t>
      </w:r>
    </w:p>
    <w:p w14:paraId="339A8EAB" w14:textId="77777777" w:rsidR="0002630F" w:rsidRPr="0002630F" w:rsidRDefault="0002630F" w:rsidP="0002630F">
      <w:pPr>
        <w:pStyle w:val="2BodyTextBullet"/>
      </w:pPr>
      <w:r w:rsidRPr="0002630F">
        <w:t>Include clearly-defined, objectively measurable, and well-documented clinical or quality improvement standards that the provider must meet to receive the incentive payment.</w:t>
      </w:r>
    </w:p>
    <w:p w14:paraId="32F01E51" w14:textId="4B5FF343" w:rsidR="0002630F" w:rsidRPr="0002630F" w:rsidRDefault="0002630F" w:rsidP="0002630F">
      <w:pPr>
        <w:pStyle w:val="2BodyTextBullet"/>
      </w:pPr>
      <w:r w:rsidRPr="0002630F">
        <w:t>Specify a dollar amount or a percentage of a verifiable dollar amount that can be clearly linked to successful completion of the metrics defined in the incentive payment contract, including a date of payment.</w:t>
      </w:r>
      <w:bookmarkEnd w:id="3730"/>
    </w:p>
    <w:p w14:paraId="6B309B5C" w14:textId="77777777" w:rsidR="001C6651" w:rsidRPr="002C0156" w:rsidRDefault="001C6651" w:rsidP="00F84F10"/>
    <w:p w14:paraId="62D16720" w14:textId="77777777" w:rsidR="00DD4C13" w:rsidRPr="002C0156" w:rsidRDefault="00A32AEE" w:rsidP="00F84F10">
      <w:pPr>
        <w:pStyle w:val="Heading1"/>
      </w:pPr>
      <w:bookmarkStart w:id="3731" w:name="_Toc248215167"/>
      <w:bookmarkStart w:id="3732" w:name="_Toc216259051"/>
      <w:bookmarkStart w:id="3733" w:name="_Toc248291665"/>
      <w:bookmarkStart w:id="3734" w:name="_Toc466451748"/>
      <w:bookmarkStart w:id="3735" w:name="_Toc488144685"/>
      <w:bookmarkStart w:id="3736" w:name="_Toc209615589"/>
      <w:r w:rsidRPr="002C0156">
        <w:t>Compliance with State and Federal Laws</w:t>
      </w:r>
      <w:bookmarkEnd w:id="3731"/>
      <w:bookmarkEnd w:id="3732"/>
      <w:bookmarkEnd w:id="3733"/>
      <w:bookmarkEnd w:id="3734"/>
      <w:bookmarkEnd w:id="3735"/>
      <w:r w:rsidR="00DD4C13" w:rsidRPr="002C0156">
        <w:t>.</w:t>
      </w:r>
      <w:bookmarkEnd w:id="3736"/>
    </w:p>
    <w:p w14:paraId="1B65A9C5" w14:textId="77777777" w:rsidR="00DD4C13" w:rsidRPr="002C0156" w:rsidRDefault="00A32AEE" w:rsidP="00F84F10">
      <w:pPr>
        <w:pStyle w:val="1bodytext"/>
      </w:pPr>
      <w:r w:rsidRPr="002C0156">
        <w:t>The MCO shall comply with all applicable state and federal laws and regulations in the performance of its obligations under this Contract</w:t>
      </w:r>
      <w:r w:rsidR="00723776" w:rsidRPr="002C0156">
        <w:t xml:space="preserve">.  </w:t>
      </w:r>
      <w:r w:rsidRPr="002C0156">
        <w:t>Any revisions to applicable provisions of federal or state law and implementing regulations, and policy issuances and instructions, except as otherwise specified in this Contract, apply as of their effective date</w:t>
      </w:r>
      <w:r w:rsidR="00723776" w:rsidRPr="002C0156">
        <w:t xml:space="preserve">.  </w:t>
      </w:r>
      <w:r w:rsidRPr="002C0156">
        <w:t xml:space="preserve">If any terms of this </w:t>
      </w:r>
      <w:r w:rsidR="006710D6" w:rsidRPr="002C0156">
        <w:t>Contract</w:t>
      </w:r>
      <w:r w:rsidRPr="002C0156">
        <w:t xml:space="preserve"> are determined to be inconsistent with rule or law, the applicable rule or law provision shall govern</w:t>
      </w:r>
      <w:r w:rsidR="00DD4C13" w:rsidRPr="002C0156">
        <w:t>.</w:t>
      </w:r>
    </w:p>
    <w:p w14:paraId="3DC72839" w14:textId="166E2A9E" w:rsidR="00A32AEE" w:rsidRPr="002C0156" w:rsidRDefault="00A32AEE" w:rsidP="00F84F10">
      <w:r w:rsidRPr="002C0156">
        <w:t xml:space="preserve">In the performance of obligations under this Contract, the MCO agrees to comply with provisions of the following laws: </w:t>
      </w:r>
    </w:p>
    <w:p w14:paraId="684EDCB0" w14:textId="77777777" w:rsidR="00DD4C13" w:rsidRPr="002C0156" w:rsidRDefault="00A32AEE" w:rsidP="00F84F10">
      <w:pPr>
        <w:pStyle w:val="Heading2"/>
      </w:pPr>
      <w:bookmarkStart w:id="3737" w:name="_Toc248215168"/>
      <w:bookmarkStart w:id="3738" w:name="_Toc216259052"/>
      <w:bookmarkStart w:id="3739" w:name="_Toc248291666"/>
      <w:bookmarkStart w:id="3740" w:name="_Toc466451749"/>
      <w:bookmarkStart w:id="3741" w:name="_Toc488144686"/>
      <w:bookmarkStart w:id="3742" w:name="_Toc209615590"/>
      <w:r w:rsidRPr="002C0156">
        <w:t>Constitutions</w:t>
      </w:r>
      <w:bookmarkEnd w:id="3737"/>
      <w:bookmarkEnd w:id="3738"/>
      <w:bookmarkEnd w:id="3739"/>
      <w:bookmarkEnd w:id="3740"/>
      <w:bookmarkEnd w:id="3741"/>
      <w:r w:rsidR="00DD4C13" w:rsidRPr="002C0156">
        <w:t>.</w:t>
      </w:r>
      <w:bookmarkEnd w:id="3742"/>
    </w:p>
    <w:p w14:paraId="10A3CD86" w14:textId="77777777" w:rsidR="00DD4C13" w:rsidRPr="002C0156" w:rsidRDefault="00A32AEE" w:rsidP="00F84F10">
      <w:pPr>
        <w:pStyle w:val="2bodytext"/>
      </w:pPr>
      <w:r w:rsidRPr="002C0156">
        <w:t>The Constitutions of the United States and the State of Minnesota</w:t>
      </w:r>
      <w:r w:rsidR="00DD4C13" w:rsidRPr="002C0156">
        <w:t>.</w:t>
      </w:r>
    </w:p>
    <w:p w14:paraId="0C17EE28" w14:textId="77777777" w:rsidR="00DD4C13" w:rsidRPr="002C0156" w:rsidRDefault="00B01034" w:rsidP="00F84F10">
      <w:pPr>
        <w:pStyle w:val="Heading2"/>
      </w:pPr>
      <w:bookmarkStart w:id="3743" w:name="_Toc209615591"/>
      <w:r w:rsidRPr="002C0156">
        <w:t>Medicaid Laws</w:t>
      </w:r>
      <w:r w:rsidR="00DD4C13" w:rsidRPr="002C0156">
        <w:t>.</w:t>
      </w:r>
      <w:bookmarkEnd w:id="3743"/>
    </w:p>
    <w:p w14:paraId="7541E0AE" w14:textId="77777777" w:rsidR="00DD4C13" w:rsidRPr="002C0156" w:rsidRDefault="00B01034" w:rsidP="00F84F10">
      <w:pPr>
        <w:pStyle w:val="2bodytext"/>
      </w:pPr>
      <w:r w:rsidRPr="002C0156">
        <w:t>The MCO shall comply with Title XIX of the Social Security Act (42 USC §1396 et seq.), applicable provisions of 42 CFR §431.200 et seq.  and 42 CFR Part 438; waivers or variances approved by CMS; and the Rehabilitation Act of 1973</w:t>
      </w:r>
      <w:r w:rsidR="00DD4C13" w:rsidRPr="002C0156">
        <w:t>.</w:t>
      </w:r>
    </w:p>
    <w:p w14:paraId="55BD3137" w14:textId="77777777" w:rsidR="00DD4C13" w:rsidRPr="002C0156" w:rsidRDefault="00A32AEE" w:rsidP="00F84F10">
      <w:pPr>
        <w:pStyle w:val="Heading2"/>
      </w:pPr>
      <w:bookmarkStart w:id="3744" w:name="_Toc248215169"/>
      <w:bookmarkStart w:id="3745" w:name="_Toc216259053"/>
      <w:bookmarkStart w:id="3746" w:name="_Toc248291667"/>
      <w:bookmarkStart w:id="3747" w:name="_Toc466451750"/>
      <w:bookmarkStart w:id="3748" w:name="_Toc488144687"/>
      <w:bookmarkStart w:id="3749" w:name="_Toc209615592"/>
      <w:r w:rsidRPr="002C0156">
        <w:t>Prohibitions Against Discrimination</w:t>
      </w:r>
      <w:bookmarkEnd w:id="3744"/>
      <w:bookmarkEnd w:id="3745"/>
      <w:bookmarkEnd w:id="3746"/>
      <w:bookmarkEnd w:id="3747"/>
      <w:bookmarkEnd w:id="3748"/>
      <w:r w:rsidR="00DD4C13" w:rsidRPr="002C0156">
        <w:t>.</w:t>
      </w:r>
      <w:bookmarkEnd w:id="3749"/>
    </w:p>
    <w:p w14:paraId="1A2FC198" w14:textId="3F37BA18" w:rsidR="00DB65C9" w:rsidRPr="002C0156" w:rsidRDefault="00DB65C9" w:rsidP="00F84F10">
      <w:pPr>
        <w:pStyle w:val="heading3NotTOClevel3"/>
      </w:pPr>
      <w:r w:rsidRPr="002C0156">
        <w:t>Any laws, regulations, or orders that prohibit discrimination on grounds of medical condition, health status, receipt of health care services, claims experience, medical history and genetic information, disability (including mental or physical impairment), marital status, age, sex (including sex stereotypes and gender identity ), sexual orientation, national origin, race, color, religion, creed, public assistance status, or political beliefs, including the following:</w:t>
      </w:r>
    </w:p>
    <w:p w14:paraId="3DC7283E" w14:textId="7BAF968E" w:rsidR="00A32AEE" w:rsidRPr="002C0156" w:rsidRDefault="00A32AEE" w:rsidP="00F84F10">
      <w:pPr>
        <w:pStyle w:val="heading3NotTOClevel3"/>
      </w:pPr>
      <w:r w:rsidRPr="002C0156">
        <w:lastRenderedPageBreak/>
        <w:t xml:space="preserve">Title VI of the Civil Rights Act of 1964 and pertinent regulations at 45 CFR </w:t>
      </w:r>
      <w:r w:rsidR="00980149" w:rsidRPr="002C0156">
        <w:t>§</w:t>
      </w:r>
      <w:r w:rsidRPr="002C0156">
        <w:t>80</w:t>
      </w:r>
      <w:r w:rsidR="006710D6" w:rsidRPr="002C0156">
        <w:t>;</w:t>
      </w:r>
    </w:p>
    <w:p w14:paraId="3DC7283F" w14:textId="086B2E9E" w:rsidR="00A32AEE" w:rsidRPr="002C0156" w:rsidRDefault="00A32AEE" w:rsidP="00F84F10">
      <w:pPr>
        <w:pStyle w:val="heading3NotTOClevel3"/>
      </w:pPr>
      <w:r w:rsidRPr="002C0156">
        <w:t xml:space="preserve"> 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r w:rsidR="006710D6" w:rsidRPr="002C0156">
        <w:t>;</w:t>
      </w:r>
      <w:r w:rsidRPr="002C0156">
        <w:t xml:space="preserve"> </w:t>
      </w:r>
    </w:p>
    <w:p w14:paraId="3DC72840" w14:textId="05EEA9A2" w:rsidR="00A32AEE" w:rsidRPr="002C0156" w:rsidRDefault="00A32AEE" w:rsidP="00F84F10">
      <w:pPr>
        <w:pStyle w:val="heading3NotTOClevel3"/>
      </w:pPr>
      <w:r w:rsidRPr="002C0156">
        <w:t xml:space="preserve">Section 504 of the Rehabilitation Act of 1973 and pertinent regulations at 45 CFR </w:t>
      </w:r>
      <w:r w:rsidR="00980149" w:rsidRPr="002C0156">
        <w:t>§</w:t>
      </w:r>
      <w:r w:rsidRPr="002C0156">
        <w:t>84</w:t>
      </w:r>
      <w:r w:rsidR="006710D6" w:rsidRPr="002C0156">
        <w:t>;</w:t>
      </w:r>
    </w:p>
    <w:p w14:paraId="3DC72841" w14:textId="261DE641" w:rsidR="00206A9B" w:rsidRPr="002C0156" w:rsidRDefault="00206A9B" w:rsidP="00F84F10">
      <w:pPr>
        <w:pStyle w:val="heading3NotTOClevel3"/>
      </w:pPr>
      <w:r w:rsidRPr="002C0156">
        <w:t xml:space="preserve">Section 508 of the Rehabilitation Act of 1973, as amended (29 </w:t>
      </w:r>
      <w:r w:rsidR="003A03B5" w:rsidRPr="002C0156">
        <w:t>USC</w:t>
      </w:r>
      <w:r w:rsidRPr="002C0156">
        <w:t xml:space="preserve"> 794d)</w:t>
      </w:r>
      <w:r w:rsidR="006710D6" w:rsidRPr="002C0156">
        <w:t>;</w:t>
      </w:r>
    </w:p>
    <w:p w14:paraId="3DC72842" w14:textId="41618A6D" w:rsidR="00A32AEE" w:rsidRPr="002C0156" w:rsidRDefault="00A32AEE" w:rsidP="00F84F10">
      <w:pPr>
        <w:pStyle w:val="heading3NotTOClevel3"/>
      </w:pPr>
      <w:r w:rsidRPr="002C0156">
        <w:t>Age Discrimination Act of 1975 and pertinent regulations at 45 CFR Part 91</w:t>
      </w:r>
      <w:r w:rsidR="006710D6" w:rsidRPr="002C0156">
        <w:t>;</w:t>
      </w:r>
    </w:p>
    <w:p w14:paraId="3DC72843" w14:textId="414F214D" w:rsidR="00A32AEE" w:rsidRPr="002C0156" w:rsidRDefault="00A32AEE" w:rsidP="00F84F10">
      <w:pPr>
        <w:pStyle w:val="heading3NotTOClevel3"/>
      </w:pPr>
      <w:r w:rsidRPr="002C0156">
        <w:t>Minnesota Statutes,</w:t>
      </w:r>
      <w:r w:rsidR="002C2972" w:rsidRPr="002C0156">
        <w:t xml:space="preserve"> Ch</w:t>
      </w:r>
      <w:r w:rsidR="00723776" w:rsidRPr="002C0156">
        <w:t xml:space="preserve">.  </w:t>
      </w:r>
      <w:r w:rsidR="002C2972" w:rsidRPr="002C0156">
        <w:t>363A, including</w:t>
      </w:r>
      <w:r w:rsidRPr="002C0156">
        <w:t xml:space="preserve"> </w:t>
      </w:r>
      <w:r w:rsidR="00980149" w:rsidRPr="002C0156">
        <w:t>§</w:t>
      </w:r>
      <w:r w:rsidRPr="002C0156">
        <w:t>363A.36</w:t>
      </w:r>
      <w:r w:rsidR="00723776" w:rsidRPr="002C0156">
        <w:t xml:space="preserve"> </w:t>
      </w:r>
      <w:r w:rsidR="00C2655F" w:rsidRPr="002C0156">
        <w:t xml:space="preserve">(Certificates of Compliance for Public Contacts); </w:t>
      </w:r>
      <w:r w:rsidR="00980149" w:rsidRPr="002C0156">
        <w:t>§</w:t>
      </w:r>
      <w:r w:rsidR="00C2655F" w:rsidRPr="002C0156">
        <w:t xml:space="preserve">363A.11 (Public Accommodations); and </w:t>
      </w:r>
      <w:r w:rsidR="00980149" w:rsidRPr="002C0156">
        <w:t>§</w:t>
      </w:r>
      <w:r w:rsidR="00C2655F" w:rsidRPr="002C0156">
        <w:t>363A.12 (Public Services)</w:t>
      </w:r>
      <w:r w:rsidR="006710D6" w:rsidRPr="002C0156">
        <w:t>;</w:t>
      </w:r>
    </w:p>
    <w:p w14:paraId="3DC72844" w14:textId="2E2628A8" w:rsidR="00A32AEE" w:rsidRPr="002C0156" w:rsidRDefault="00A32AEE" w:rsidP="00F84F10">
      <w:pPr>
        <w:pStyle w:val="heading3NotTOClevel3"/>
      </w:pPr>
      <w:r w:rsidRPr="002C0156">
        <w:t>Title IX of the Education Amendments of 1972</w:t>
      </w:r>
      <w:r w:rsidR="006710D6" w:rsidRPr="002C0156">
        <w:t>;</w:t>
      </w:r>
      <w:r w:rsidRPr="002C0156">
        <w:t xml:space="preserve"> </w:t>
      </w:r>
    </w:p>
    <w:p w14:paraId="3DC72845" w14:textId="5B80B303" w:rsidR="00A32AEE" w:rsidRPr="002C0156" w:rsidRDefault="00A32AEE" w:rsidP="00F84F10">
      <w:pPr>
        <w:pStyle w:val="heading3NotTOClevel3"/>
      </w:pPr>
      <w:r w:rsidRPr="002C0156">
        <w:t>The MCO shall cooperate with the STATE’s Medicare Revenue Enhancement Program (MREP) to ensure that Skilled Nursing Facility days are covered pursuant to Medicare guidelines</w:t>
      </w:r>
      <w:r w:rsidR="00723776" w:rsidRPr="002C0156">
        <w:t xml:space="preserve">.  </w:t>
      </w:r>
      <w:r w:rsidRPr="002C0156">
        <w:t>Cooperation includes but is not limited to filing Requests for Redetermination for which DHS must be allowed up to one hundred and twenty (120) days from the date of denial</w:t>
      </w:r>
      <w:r w:rsidR="00797E7F" w:rsidRPr="002C0156">
        <w:t>:</w:t>
      </w:r>
    </w:p>
    <w:p w14:paraId="0C677D5D" w14:textId="6438F829" w:rsidR="007D2A47" w:rsidRPr="002C0156" w:rsidRDefault="00A32AEE" w:rsidP="00F84F10">
      <w:pPr>
        <w:pStyle w:val="heading3NotTOClevel3"/>
      </w:pPr>
      <w:r w:rsidRPr="002C0156">
        <w:t>T</w:t>
      </w:r>
      <w:r w:rsidR="002C2972" w:rsidRPr="002C0156">
        <w:t>itle II of t</w:t>
      </w:r>
      <w:r w:rsidRPr="002C0156">
        <w:t>he Americans with Disabilities Act</w:t>
      </w:r>
      <w:r w:rsidR="006710D6" w:rsidRPr="002C0156">
        <w:t xml:space="preserve"> of 1990, 42 USC </w:t>
      </w:r>
      <w:r w:rsidR="00980149" w:rsidRPr="002C0156">
        <w:t>§</w:t>
      </w:r>
      <w:r w:rsidR="006710D6" w:rsidRPr="002C0156">
        <w:t>12101, et seq.,</w:t>
      </w:r>
      <w:r w:rsidR="00D01488" w:rsidRPr="002C0156">
        <w:t xml:space="preserve"> </w:t>
      </w:r>
      <w:r w:rsidRPr="002C0156">
        <w:t>and regulations promulgated pursuant to it</w:t>
      </w:r>
      <w:r w:rsidR="002C2972" w:rsidRPr="002C0156">
        <w:t>, including 28 CFR Part 35</w:t>
      </w:r>
      <w:r w:rsidR="00723776" w:rsidRPr="002C0156">
        <w:t xml:space="preserve">.  </w:t>
      </w:r>
      <w:r w:rsidR="00797E7F" w:rsidRPr="002C0156">
        <w:t>The MCO shall also compl</w:t>
      </w:r>
      <w:r w:rsidR="00FE5732" w:rsidRPr="002C0156">
        <w:t>y</w:t>
      </w:r>
      <w:r w:rsidR="00797E7F" w:rsidRPr="002C0156">
        <w:t xml:space="preserve"> with</w:t>
      </w:r>
      <w:r w:rsidR="00226B5E" w:rsidRPr="002C0156">
        <w:t xml:space="preserve"> </w:t>
      </w:r>
      <w:r w:rsidRPr="002C0156">
        <w:t xml:space="preserve">28 CFR </w:t>
      </w:r>
      <w:r w:rsidR="00980149" w:rsidRPr="002C0156">
        <w:t>§</w:t>
      </w:r>
      <w:r w:rsidRPr="002C0156">
        <w:t>35.130(d), which requires the administration of services, programs, and activities in the most integrated setting appropriate to the needs of qualified individuals with disabilities</w:t>
      </w:r>
      <w:r w:rsidR="00797E7F" w:rsidRPr="002C0156">
        <w:t xml:space="preserve">; </w:t>
      </w:r>
    </w:p>
    <w:p w14:paraId="64EF30A4" w14:textId="77777777" w:rsidR="00DB65C9" w:rsidRPr="002C0156" w:rsidRDefault="007D2A47" w:rsidP="00F84F10">
      <w:pPr>
        <w:pStyle w:val="heading3NotTOClevel3"/>
      </w:pPr>
      <w:r w:rsidRPr="002C0156">
        <w:t>Section 1557 of the Affordable Care Act</w:t>
      </w:r>
      <w:r w:rsidR="00DB65C9" w:rsidRPr="002C0156">
        <w:t xml:space="preserve">. </w:t>
      </w:r>
      <w:bookmarkStart w:id="3750" w:name="_Hlk169615907"/>
      <w:r w:rsidR="00DB65C9" w:rsidRPr="002C0156">
        <w:t>[45 CFR Part 92], for which the MCO is a Covered Entity. [45 CFR §92.4 definitions]</w:t>
      </w:r>
      <w:bookmarkEnd w:id="3750"/>
      <w:r w:rsidR="00DB65C9" w:rsidRPr="002C0156">
        <w:t xml:space="preserve"> </w:t>
      </w:r>
    </w:p>
    <w:p w14:paraId="1C0762B3" w14:textId="441D8861" w:rsidR="00DB65C9" w:rsidRPr="002C0156" w:rsidRDefault="00DB65C9" w:rsidP="00F84F10">
      <w:pPr>
        <w:pStyle w:val="Heading4"/>
      </w:pPr>
      <w:bookmarkStart w:id="3751" w:name="_Hlk169615951"/>
      <w:r w:rsidRPr="002C0156">
        <w:t xml:space="preserve">The MCO must implement by July 5, 2025 a written policy that, at minimum, states the MCO does not discriminate on the basis of race, color, national origin (including limited English proficiency and primary language), sex (consistent with the scope of sex discrimination described at 45 CFR §92.101(a)(2)), age, or disability; that the covered entity provides language assistance services and appropriate auxiliary aids and services free of charge, when necessary for compliance with Section 1557 or 45 CFR Part 92; that the covered entity will provide reasonable modifications for individuals with disabilities; and that provides the current contact information for the Section 1557 Coordinator required by section </w:t>
      </w:r>
      <w:r w:rsidR="00273B6C">
        <w:t>12.3.11.2 below</w:t>
      </w:r>
      <w:r w:rsidRPr="002C0156">
        <w:t xml:space="preserve">. Effective May 1, 2025, the MCO must train relevant employees of its health programs and activities on the civil rights policies and procedures required by § 92.8, as necessary and appropriate for the employees to carry out their functions within the covered entity consistent with the requirements of 45 CFR Part 92. [45 CFR §§92.8(b)(1), 92.9] </w:t>
      </w:r>
    </w:p>
    <w:p w14:paraId="74C29DC1" w14:textId="057D317B" w:rsidR="00797E7F" w:rsidRPr="002C0156" w:rsidRDefault="00DB65C9" w:rsidP="00F67DB5">
      <w:pPr>
        <w:pStyle w:val="Heading4"/>
      </w:pPr>
      <w:bookmarkStart w:id="3752" w:name="_Ref166589530"/>
      <w:bookmarkEnd w:id="3751"/>
      <w:r w:rsidRPr="002C0156">
        <w:t>Effective within 120 days of July 5, 2024, the MCO must designate and authorize at least one employee, a “Section 1557 Coordinator,” to coordinate the MCO's compliance with its responsibilities under section 1557 and 45 CFR Part 92 in its health programs and activities, including the investigation of any grievance communicated to it alleging noncompliance with section 1557 or 45 CFR Part 92 or alleging any action that would be prohibited by section 1557 or 45 CFR Part 92. As appropriate, the MCO may assign one or more designees to carry out some of these responsibilities, but the Section 1557 Coordinator must retain ultimate oversight for ensuring coordination with the MCO's compliance with 45 CFR Part 92. The MCO shall report the contact information of the Section 1557 Coordinator to the STATE.  [45 CFR §92.7]</w:t>
      </w:r>
      <w:bookmarkEnd w:id="3752"/>
      <w:r w:rsidRPr="002C0156">
        <w:rPr>
          <w:rFonts w:ascii="Times New Roman" w:hAnsi="Times New Roman" w:cs="Times New Roman"/>
          <w:sz w:val="24"/>
          <w:szCs w:val="24"/>
        </w:rPr>
        <w:t xml:space="preserve"> </w:t>
      </w:r>
    </w:p>
    <w:p w14:paraId="40B29724" w14:textId="77777777" w:rsidR="00746205" w:rsidRPr="002C0156" w:rsidRDefault="00746205" w:rsidP="00F84F10">
      <w:pPr>
        <w:pStyle w:val="Heading2"/>
      </w:pPr>
      <w:bookmarkStart w:id="3753" w:name="_Ref44396640"/>
      <w:bookmarkStart w:id="3754" w:name="_Toc209615593"/>
      <w:r w:rsidRPr="002C0156">
        <w:lastRenderedPageBreak/>
        <w:t>Compliance with Federal, State and Local Law.</w:t>
      </w:r>
      <w:bookmarkEnd w:id="3753"/>
      <w:bookmarkEnd w:id="3754"/>
    </w:p>
    <w:p w14:paraId="1E5D277B" w14:textId="1D9CA7E4" w:rsidR="00746205" w:rsidRPr="002C0156" w:rsidRDefault="00746205" w:rsidP="00F84F10">
      <w:pPr>
        <w:pStyle w:val="2bodytext"/>
      </w:pPr>
      <w:r w:rsidRPr="002C0156">
        <w:t xml:space="preserve">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Minnesota Statutes, §62Q.19 (Essential Community Providers); </w:t>
      </w:r>
      <w:bookmarkStart w:id="3755" w:name="_Hlk138156531"/>
      <w:r w:rsidR="00666486" w:rsidRPr="002C0156">
        <w:t xml:space="preserve">§62W.07 (Pharmacy Benefit Manager Licensure and Regulation Act); </w:t>
      </w:r>
      <w:bookmarkEnd w:id="3755"/>
      <w:r w:rsidR="00666486" w:rsidRPr="002C0156">
        <w:t xml:space="preserve"> a</w:t>
      </w:r>
      <w:r w:rsidRPr="002C0156">
        <w:t>nd Minnesota Statutes, §256.969, subds.  3b and 4a, with 42 CFR §438.3(g) and 42 CFR §447.26, (Provider-Preventable Conditions)</w:t>
      </w:r>
      <w:bookmarkStart w:id="3756" w:name="_Hlk202268288"/>
      <w:r w:rsidR="0002630F" w:rsidRPr="0002630F">
        <w:t>; §609.542 Illegal Remunerations</w:t>
      </w:r>
      <w:bookmarkEnd w:id="3756"/>
      <w:r w:rsidRPr="002C0156">
        <w:t>.</w:t>
      </w:r>
    </w:p>
    <w:p w14:paraId="15F33C11" w14:textId="77777777" w:rsidR="00746205" w:rsidRPr="002C0156" w:rsidRDefault="00746205" w:rsidP="00F84F10">
      <w:pPr>
        <w:pStyle w:val="Heading2"/>
      </w:pPr>
      <w:bookmarkStart w:id="3757" w:name="_Ref44329985"/>
      <w:bookmarkStart w:id="3758" w:name="_Toc209615594"/>
      <w:r w:rsidRPr="002C0156">
        <w:t>MCO Solvency Standards Assurance; Risk-Bearing Entity.</w:t>
      </w:r>
      <w:bookmarkEnd w:id="3757"/>
      <w:bookmarkEnd w:id="3758"/>
    </w:p>
    <w:p w14:paraId="2F540E0D" w14:textId="77777777" w:rsidR="00746205" w:rsidRPr="002C0156" w:rsidRDefault="00746205" w:rsidP="00F84F10">
      <w:pPr>
        <w:pStyle w:val="heading3NotTOClevel3"/>
      </w:pPr>
      <w:r w:rsidRPr="002C0156">
        <w:t xml:space="preserve"> 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w:t>
      </w:r>
      <w:r w:rsidRPr="002C0156">
        <w:rPr>
          <w:rFonts w:eastAsia="Calibri" w:cs="Times New Roman"/>
          <w:szCs w:val="22"/>
        </w:rPr>
        <w:t>[42 CFR §438.106]</w:t>
      </w:r>
      <w:r w:rsidRPr="002C0156">
        <w:t xml:space="preserve"> </w:t>
      </w:r>
    </w:p>
    <w:p w14:paraId="0986BD3A" w14:textId="46ABD334" w:rsidR="00746205" w:rsidRPr="002C0156" w:rsidRDefault="00746205" w:rsidP="00F84F10">
      <w:pPr>
        <w:pStyle w:val="heading3NotTOClevel3"/>
      </w:pPr>
      <w:r w:rsidRPr="002C0156">
        <w:t xml:space="preserve"> All MCOs must meet the solvency standards established by the State for Health Maintenance Organizations or be licensed or certified by the State as a risk-bearing entity.</w:t>
      </w:r>
    </w:p>
    <w:p w14:paraId="3B08FD4B" w14:textId="5615F17C" w:rsidR="001233BC" w:rsidRPr="002C0156" w:rsidRDefault="001233BC" w:rsidP="00F84F10">
      <w:pPr>
        <w:pStyle w:val="Heading2"/>
      </w:pPr>
      <w:bookmarkStart w:id="3759" w:name="_Toc175560241"/>
      <w:bookmarkStart w:id="3760" w:name="_Toc175579256"/>
      <w:bookmarkStart w:id="3761" w:name="_Toc175579551"/>
      <w:bookmarkStart w:id="3762" w:name="_Toc176326915"/>
      <w:bookmarkStart w:id="3763" w:name="_Toc175560242"/>
      <w:bookmarkStart w:id="3764" w:name="_Toc175579257"/>
      <w:bookmarkStart w:id="3765" w:name="_Toc175579552"/>
      <w:bookmarkStart w:id="3766" w:name="_Toc176326916"/>
      <w:bookmarkStart w:id="3767" w:name="_Toc176815838"/>
      <w:bookmarkStart w:id="3768" w:name="_Toc176821523"/>
      <w:bookmarkStart w:id="3769" w:name="_Toc176822061"/>
      <w:bookmarkStart w:id="3770" w:name="_Toc176844397"/>
      <w:bookmarkStart w:id="3771" w:name="_Toc209615595"/>
      <w:bookmarkStart w:id="3772" w:name="_Toc176844399"/>
      <w:bookmarkStart w:id="3773" w:name="_Toc248215172"/>
      <w:bookmarkStart w:id="3774" w:name="_Toc216259056"/>
      <w:bookmarkStart w:id="3775" w:name="_Toc248291670"/>
      <w:bookmarkStart w:id="3776" w:name="_Toc466451756"/>
      <w:bookmarkStart w:id="3777" w:name="_Toc488144693"/>
      <w:bookmarkEnd w:id="3759"/>
      <w:bookmarkEnd w:id="3760"/>
      <w:bookmarkEnd w:id="3761"/>
      <w:bookmarkEnd w:id="3762"/>
      <w:bookmarkEnd w:id="3763"/>
      <w:bookmarkEnd w:id="3764"/>
      <w:bookmarkEnd w:id="3765"/>
      <w:bookmarkEnd w:id="3766"/>
      <w:bookmarkEnd w:id="3767"/>
      <w:bookmarkEnd w:id="3768"/>
      <w:bookmarkEnd w:id="3769"/>
      <w:bookmarkEnd w:id="3770"/>
      <w:r w:rsidRPr="002C0156">
        <w:t>Additional Federal Laws, and Clauses required by 2 CFR §200.326:</w:t>
      </w:r>
      <w:bookmarkEnd w:id="3771"/>
    </w:p>
    <w:p w14:paraId="7794E98F" w14:textId="77777777" w:rsidR="00DD4C13" w:rsidRPr="002C0156" w:rsidRDefault="00A32AEE" w:rsidP="00F84F10">
      <w:pPr>
        <w:pStyle w:val="Heading3"/>
      </w:pPr>
      <w:bookmarkStart w:id="3778" w:name="_Toc209615596"/>
      <w:r w:rsidRPr="002C0156">
        <w:t>Environmental Requirements</w:t>
      </w:r>
      <w:bookmarkEnd w:id="3772"/>
      <w:bookmarkEnd w:id="3773"/>
      <w:bookmarkEnd w:id="3774"/>
      <w:bookmarkEnd w:id="3775"/>
      <w:bookmarkEnd w:id="3776"/>
      <w:bookmarkEnd w:id="3777"/>
      <w:r w:rsidR="00DD4C13" w:rsidRPr="002C0156">
        <w:t>.</w:t>
      </w:r>
      <w:bookmarkEnd w:id="3778"/>
    </w:p>
    <w:p w14:paraId="3DC471BF" w14:textId="77777777" w:rsidR="00DD4C13" w:rsidRPr="002C0156" w:rsidRDefault="00A32AEE" w:rsidP="00F84F10">
      <w:pPr>
        <w:pStyle w:val="3bodytext"/>
      </w:pPr>
      <w:r w:rsidRPr="002C0156">
        <w:t>The MCO shall comply with all applicable standards, ord</w:t>
      </w:r>
      <w:r w:rsidR="00226B5E" w:rsidRPr="002C0156">
        <w:t>er or requirements issued under</w:t>
      </w:r>
      <w:r w:rsidRPr="002C0156">
        <w:t xml:space="preserve"> </w:t>
      </w:r>
      <w:r w:rsidR="00980149" w:rsidRPr="002C0156">
        <w:t>§</w:t>
      </w:r>
      <w:r w:rsidRPr="002C0156">
        <w:t xml:space="preserve">306 of the Clean Air Act (42 USC </w:t>
      </w:r>
      <w:r w:rsidR="00980149" w:rsidRPr="002C0156">
        <w:t>§</w:t>
      </w:r>
      <w:r w:rsidRPr="002C0156">
        <w:t xml:space="preserve">1857(h)), </w:t>
      </w:r>
      <w:r w:rsidR="00980149" w:rsidRPr="002C0156">
        <w:t>§</w:t>
      </w:r>
      <w:r w:rsidRPr="002C0156">
        <w:t xml:space="preserve">508 of the Clean Water Act (33 </w:t>
      </w:r>
      <w:r w:rsidR="003A03B5" w:rsidRPr="002C0156">
        <w:t>USC</w:t>
      </w:r>
      <w:r w:rsidRPr="002C0156">
        <w:t xml:space="preserve"> </w:t>
      </w:r>
      <w:r w:rsidR="00980149" w:rsidRPr="002C0156">
        <w:t>§</w:t>
      </w:r>
      <w:r w:rsidRPr="002C0156">
        <w:t xml:space="preserve">1368), </w:t>
      </w:r>
      <w:r w:rsidR="00B01034" w:rsidRPr="002C0156">
        <w:t xml:space="preserve">the Federal Water Pollution Control Act as amended (33 U.S.C. 1251-1387), </w:t>
      </w:r>
      <w:r w:rsidRPr="002C0156">
        <w:t>Executive Order 11738, and Environmental Protection Agency regulations (40 CFR Part 15)</w:t>
      </w:r>
      <w:r w:rsidR="00DD4C13" w:rsidRPr="002C0156">
        <w:t>.</w:t>
      </w:r>
    </w:p>
    <w:p w14:paraId="76B56F70" w14:textId="77777777" w:rsidR="00DD4C13" w:rsidRPr="002C0156" w:rsidRDefault="00A32AEE" w:rsidP="00F84F10">
      <w:pPr>
        <w:pStyle w:val="Heading3"/>
      </w:pPr>
      <w:bookmarkStart w:id="3779" w:name="_Toc176844400"/>
      <w:bookmarkStart w:id="3780" w:name="_Toc248215173"/>
      <w:bookmarkStart w:id="3781" w:name="_Toc216259057"/>
      <w:bookmarkStart w:id="3782" w:name="_Toc248291671"/>
      <w:bookmarkStart w:id="3783" w:name="_Toc466451757"/>
      <w:bookmarkStart w:id="3784" w:name="_Toc488144694"/>
      <w:bookmarkStart w:id="3785" w:name="_Toc209615597"/>
      <w:r w:rsidRPr="002C0156">
        <w:t>Energy Efficiency Requirements</w:t>
      </w:r>
      <w:bookmarkEnd w:id="3779"/>
      <w:bookmarkEnd w:id="3780"/>
      <w:bookmarkEnd w:id="3781"/>
      <w:bookmarkEnd w:id="3782"/>
      <w:bookmarkEnd w:id="3783"/>
      <w:bookmarkEnd w:id="3784"/>
      <w:r w:rsidR="00DD4C13" w:rsidRPr="002C0156">
        <w:t>.</w:t>
      </w:r>
      <w:bookmarkEnd w:id="3785"/>
    </w:p>
    <w:p w14:paraId="599925AE" w14:textId="77777777" w:rsidR="00DD4C13" w:rsidRPr="002C0156" w:rsidRDefault="00A32AEE" w:rsidP="00F84F10">
      <w:pPr>
        <w:pStyle w:val="3bodytext"/>
      </w:pPr>
      <w:r w:rsidRPr="002C0156">
        <w:t>The MCO shall recognize mandatory standards and policies relating to energy efficiency which are contained in the State energy conservation plan issued in compliance with the Energy Policy and Conservation Act (PL</w:t>
      </w:r>
      <w:r w:rsidR="00723776" w:rsidRPr="002C0156">
        <w:t xml:space="preserve">.  </w:t>
      </w:r>
      <w:r w:rsidRPr="002C0156">
        <w:t>94-163, 89 Stat, 871), as applicable</w:t>
      </w:r>
      <w:r w:rsidR="00DD4C13" w:rsidRPr="002C0156">
        <w:t>.</w:t>
      </w:r>
    </w:p>
    <w:p w14:paraId="7CA47DC1" w14:textId="77777777" w:rsidR="00DD4C13" w:rsidRPr="002C0156" w:rsidRDefault="00A32AEE" w:rsidP="00F84F10">
      <w:pPr>
        <w:pStyle w:val="Heading3"/>
      </w:pPr>
      <w:bookmarkStart w:id="3786" w:name="_Toc175560246"/>
      <w:bookmarkStart w:id="3787" w:name="_Toc175579261"/>
      <w:bookmarkStart w:id="3788" w:name="_Toc175579556"/>
      <w:bookmarkStart w:id="3789" w:name="_Toc176326920"/>
      <w:bookmarkStart w:id="3790" w:name="_Toc176815842"/>
      <w:bookmarkStart w:id="3791" w:name="_Toc176821527"/>
      <w:bookmarkStart w:id="3792" w:name="_Toc176822065"/>
      <w:bookmarkStart w:id="3793" w:name="_Toc176844401"/>
      <w:bookmarkStart w:id="3794" w:name="_Toc175579557"/>
      <w:bookmarkStart w:id="3795" w:name="_Toc176821528"/>
      <w:bookmarkStart w:id="3796" w:name="_Toc176822066"/>
      <w:bookmarkStart w:id="3797" w:name="_Toc176844402"/>
      <w:bookmarkEnd w:id="3786"/>
      <w:bookmarkEnd w:id="3787"/>
      <w:bookmarkEnd w:id="3788"/>
      <w:bookmarkEnd w:id="3789"/>
      <w:bookmarkEnd w:id="3790"/>
      <w:bookmarkEnd w:id="3791"/>
      <w:bookmarkEnd w:id="3792"/>
      <w:bookmarkEnd w:id="3793"/>
      <w:bookmarkEnd w:id="3794"/>
      <w:bookmarkEnd w:id="3795"/>
      <w:bookmarkEnd w:id="3796"/>
      <w:bookmarkEnd w:id="3797"/>
      <w:r w:rsidRPr="002C0156">
        <w:t xml:space="preserve"> </w:t>
      </w:r>
      <w:bookmarkStart w:id="3798" w:name="_Toc176844403"/>
      <w:bookmarkStart w:id="3799" w:name="_Toc248215174"/>
      <w:bookmarkStart w:id="3800" w:name="_Toc216259058"/>
      <w:bookmarkStart w:id="3801" w:name="_Toc248291672"/>
      <w:bookmarkStart w:id="3802" w:name="_Toc466451758"/>
      <w:bookmarkStart w:id="3803" w:name="_Toc488144695"/>
      <w:bookmarkStart w:id="3804" w:name="_Toc209615598"/>
      <w:r w:rsidRPr="002C0156">
        <w:t>Anti-Kickback Provisions</w:t>
      </w:r>
      <w:bookmarkEnd w:id="3798"/>
      <w:bookmarkEnd w:id="3799"/>
      <w:bookmarkEnd w:id="3800"/>
      <w:bookmarkEnd w:id="3801"/>
      <w:bookmarkEnd w:id="3802"/>
      <w:bookmarkEnd w:id="3803"/>
      <w:r w:rsidR="00DD4C13" w:rsidRPr="002C0156">
        <w:t>.</w:t>
      </w:r>
      <w:bookmarkEnd w:id="3804"/>
    </w:p>
    <w:p w14:paraId="42A577EE" w14:textId="77777777" w:rsidR="00DD4C13" w:rsidRPr="002C0156" w:rsidRDefault="00A32AEE" w:rsidP="00F84F10">
      <w:pPr>
        <w:pStyle w:val="3bodytext"/>
      </w:pPr>
      <w:r w:rsidRPr="002C0156">
        <w:t xml:space="preserve">The MCO shall be in compliance with the Copeland “Anti-Kickback” Act, 18 </w:t>
      </w:r>
      <w:r w:rsidR="003A03B5" w:rsidRPr="002C0156">
        <w:t>USC</w:t>
      </w:r>
      <w:r w:rsidRPr="002C0156">
        <w:t xml:space="preserve"> </w:t>
      </w:r>
      <w:r w:rsidR="00980149" w:rsidRPr="002C0156">
        <w:t>§</w:t>
      </w:r>
      <w:r w:rsidRPr="002C0156">
        <w:t>874, as supplemented by Department of Labor regulations, 29 CFR Part 3, “Contractors and Subcontractors on Public Building or Public Work financed in whole or in part by Loans or Grants from the United States,” as applicable</w:t>
      </w:r>
      <w:r w:rsidR="00723776" w:rsidRPr="002C0156">
        <w:t xml:space="preserve">.  </w:t>
      </w:r>
      <w:r w:rsidR="004D6527" w:rsidRPr="002C0156">
        <w:t xml:space="preserve">If the MCO or its </w:t>
      </w:r>
      <w:r w:rsidR="00136CB2" w:rsidRPr="002C0156">
        <w:t>Subcontractor</w:t>
      </w:r>
      <w:r w:rsidR="004D6527" w:rsidRPr="002C0156">
        <w:t xml:space="preserve">s violate 42 USC §1320a-7b, the MCO and its </w:t>
      </w:r>
      <w:r w:rsidR="00136CB2" w:rsidRPr="002C0156">
        <w:t>Subcontractor</w:t>
      </w:r>
      <w:r w:rsidR="004D6527" w:rsidRPr="002C0156">
        <w:t>s may be subject to the criminal penalties stated therein</w:t>
      </w:r>
      <w:r w:rsidR="00DD4C13" w:rsidRPr="002C0156">
        <w:t>.</w:t>
      </w:r>
    </w:p>
    <w:p w14:paraId="58E672D7" w14:textId="77777777" w:rsidR="00DD4C13" w:rsidRPr="002C0156" w:rsidRDefault="00A32AEE" w:rsidP="00F84F10">
      <w:pPr>
        <w:pStyle w:val="Heading3"/>
      </w:pPr>
      <w:bookmarkStart w:id="3805" w:name="_Toc176844404"/>
      <w:bookmarkStart w:id="3806" w:name="_Toc248215175"/>
      <w:bookmarkStart w:id="3807" w:name="_Toc216259059"/>
      <w:bookmarkStart w:id="3808" w:name="_Toc248291673"/>
      <w:bookmarkStart w:id="3809" w:name="_Toc279050334"/>
      <w:bookmarkStart w:id="3810" w:name="_Toc466451759"/>
      <w:bookmarkStart w:id="3811" w:name="_Toc488144696"/>
      <w:bookmarkStart w:id="3812" w:name="_Toc209615599"/>
      <w:r w:rsidRPr="002C0156">
        <w:t>Davis-Bacon Act</w:t>
      </w:r>
      <w:bookmarkEnd w:id="3805"/>
      <w:bookmarkEnd w:id="3806"/>
      <w:bookmarkEnd w:id="3807"/>
      <w:bookmarkEnd w:id="3808"/>
      <w:bookmarkEnd w:id="3809"/>
      <w:bookmarkEnd w:id="3810"/>
      <w:bookmarkEnd w:id="3811"/>
      <w:r w:rsidR="00DD4C13" w:rsidRPr="002C0156">
        <w:t>.</w:t>
      </w:r>
      <w:bookmarkEnd w:id="3812"/>
    </w:p>
    <w:p w14:paraId="2C0C9819" w14:textId="71656834" w:rsidR="00DD4C13" w:rsidRPr="002C0156" w:rsidRDefault="00A32AEE" w:rsidP="00F84F10">
      <w:pPr>
        <w:pStyle w:val="3bodytext"/>
      </w:pPr>
      <w:r w:rsidRPr="002C0156">
        <w:t xml:space="preserve">The MCO shall be in compliance with the Davis-Bacon Act, as amended (40 </w:t>
      </w:r>
      <w:r w:rsidR="003A03B5" w:rsidRPr="002C0156">
        <w:t>USC</w:t>
      </w:r>
      <w:r w:rsidRPr="002C0156">
        <w:t xml:space="preserve"> </w:t>
      </w:r>
      <w:r w:rsidR="00980149" w:rsidRPr="002C0156">
        <w:t>§</w:t>
      </w:r>
      <w:r w:rsidR="002E1D0F" w:rsidRPr="002C0156">
        <w:t>§</w:t>
      </w:r>
      <w:r w:rsidRPr="002C0156">
        <w:t>276a to 276a-7), as supplemented by Department of Labor regulations (29 CFR Part 5), as applicable</w:t>
      </w:r>
      <w:r w:rsidR="00DD4C13" w:rsidRPr="002C0156">
        <w:t>.</w:t>
      </w:r>
    </w:p>
    <w:p w14:paraId="76B3B212" w14:textId="77777777" w:rsidR="00DD4C13" w:rsidRPr="002C0156" w:rsidRDefault="00A32AEE" w:rsidP="00F84F10">
      <w:pPr>
        <w:pStyle w:val="Heading3"/>
      </w:pPr>
      <w:bookmarkStart w:id="3813" w:name="_Toc176844405"/>
      <w:bookmarkStart w:id="3814" w:name="_Toc248215176"/>
      <w:bookmarkStart w:id="3815" w:name="_Toc216259060"/>
      <w:bookmarkStart w:id="3816" w:name="_Toc248291674"/>
      <w:bookmarkStart w:id="3817" w:name="_Toc279050335"/>
      <w:bookmarkStart w:id="3818" w:name="_Toc466451760"/>
      <w:bookmarkStart w:id="3819" w:name="_Toc488144697"/>
      <w:bookmarkStart w:id="3820" w:name="_Toc209615600"/>
      <w:r w:rsidRPr="002C0156">
        <w:t>Contract Work Laws</w:t>
      </w:r>
      <w:bookmarkEnd w:id="3813"/>
      <w:bookmarkEnd w:id="3814"/>
      <w:bookmarkEnd w:id="3815"/>
      <w:bookmarkEnd w:id="3816"/>
      <w:bookmarkEnd w:id="3817"/>
      <w:bookmarkEnd w:id="3818"/>
      <w:bookmarkEnd w:id="3819"/>
      <w:r w:rsidR="00DD4C13" w:rsidRPr="002C0156">
        <w:t>.</w:t>
      </w:r>
      <w:bookmarkEnd w:id="3820"/>
    </w:p>
    <w:p w14:paraId="6D7C715B" w14:textId="0291DAA6" w:rsidR="00DD4C13" w:rsidRPr="002C0156" w:rsidRDefault="00A32AEE" w:rsidP="00F84F10">
      <w:pPr>
        <w:pStyle w:val="3bodytext"/>
      </w:pPr>
      <w:r w:rsidRPr="002C0156">
        <w:t xml:space="preserve">The MCO shall be in compliance with the Contract Work Hours and Safety Standards Act (40 </w:t>
      </w:r>
      <w:r w:rsidR="003A03B5" w:rsidRPr="002C0156">
        <w:t>USC</w:t>
      </w:r>
      <w:r w:rsidRPr="002C0156">
        <w:t xml:space="preserve"> </w:t>
      </w:r>
      <w:r w:rsidR="00980149" w:rsidRPr="002C0156">
        <w:t>§</w:t>
      </w:r>
      <w:r w:rsidR="002E1D0F" w:rsidRPr="002C0156">
        <w:t>§</w:t>
      </w:r>
      <w:r w:rsidRPr="002C0156">
        <w:t>327-330), as supplemented by Department of Labor regulations (29 CFR Part 5), as applicable</w:t>
      </w:r>
      <w:r w:rsidR="00DD4C13" w:rsidRPr="002C0156">
        <w:t>.</w:t>
      </w:r>
    </w:p>
    <w:p w14:paraId="49BE4305" w14:textId="77777777" w:rsidR="00DD4C13" w:rsidRPr="002C0156" w:rsidRDefault="003A78F2" w:rsidP="00F84F10">
      <w:pPr>
        <w:pStyle w:val="Heading3"/>
      </w:pPr>
      <w:bookmarkStart w:id="3821" w:name="_Toc176844406"/>
      <w:bookmarkStart w:id="3822" w:name="_Toc248215177"/>
      <w:bookmarkStart w:id="3823" w:name="_Toc216259061"/>
      <w:bookmarkStart w:id="3824" w:name="_Toc248291675"/>
      <w:bookmarkStart w:id="3825" w:name="_Toc279050336"/>
      <w:bookmarkStart w:id="3826" w:name="_Toc466451761"/>
      <w:bookmarkStart w:id="3827" w:name="_Toc488144698"/>
      <w:bookmarkStart w:id="3828" w:name="_Toc209615601"/>
      <w:r w:rsidRPr="002C0156">
        <w:t>Rights to</w:t>
      </w:r>
      <w:r w:rsidR="00A32AEE" w:rsidRPr="002C0156">
        <w:t xml:space="preserve"> Inventions</w:t>
      </w:r>
      <w:bookmarkEnd w:id="3821"/>
      <w:bookmarkEnd w:id="3822"/>
      <w:bookmarkEnd w:id="3823"/>
      <w:bookmarkEnd w:id="3824"/>
      <w:bookmarkEnd w:id="3825"/>
      <w:bookmarkEnd w:id="3826"/>
      <w:bookmarkEnd w:id="3827"/>
      <w:r w:rsidR="00DD4C13" w:rsidRPr="002C0156">
        <w:t>.</w:t>
      </w:r>
      <w:bookmarkEnd w:id="3828"/>
    </w:p>
    <w:p w14:paraId="50555B4E" w14:textId="77777777" w:rsidR="00DD4C13" w:rsidRPr="002C0156" w:rsidRDefault="00A32AEE" w:rsidP="00F84F10">
      <w:pPr>
        <w:pStyle w:val="3bodytext"/>
      </w:pPr>
      <w:r w:rsidRPr="002C0156">
        <w:t xml:space="preserve">As applicable, the MCO will provide for the rights of the Federal Government and the recipient in any resulting invention in accordance with 37 CFR Part 401, “Rights to Inventions Made by </w:t>
      </w:r>
      <w:r w:rsidRPr="002C0156">
        <w:lastRenderedPageBreak/>
        <w:t>Nonprofit Organizations and Small Business Firms Under Government Grants, Contracts and Cooperative Agreements,” and any further implementing regulations issued by HHS</w:t>
      </w:r>
      <w:r w:rsidR="00DD4C13" w:rsidRPr="002C0156">
        <w:t>.</w:t>
      </w:r>
    </w:p>
    <w:p w14:paraId="1D054980" w14:textId="77777777" w:rsidR="00DD4C13" w:rsidRPr="002C0156" w:rsidRDefault="001233BC" w:rsidP="00F84F10">
      <w:pPr>
        <w:pStyle w:val="Heading3"/>
      </w:pPr>
      <w:bookmarkStart w:id="3829" w:name="_Toc12017976"/>
      <w:bookmarkStart w:id="3830" w:name="_Toc209615602"/>
      <w:r w:rsidRPr="002C0156">
        <w:t>Lobbying Disclosure</w:t>
      </w:r>
      <w:bookmarkEnd w:id="3829"/>
      <w:r w:rsidR="00DD4C13" w:rsidRPr="002C0156">
        <w:t>.</w:t>
      </w:r>
      <w:bookmarkEnd w:id="3830"/>
    </w:p>
    <w:p w14:paraId="2B7FEE70" w14:textId="3670B610" w:rsidR="001233BC" w:rsidRPr="002C0156" w:rsidRDefault="001233BC" w:rsidP="00F84F10">
      <w:pPr>
        <w:pStyle w:val="3bodytext"/>
      </w:pPr>
      <w:r w:rsidRPr="002C0156">
        <w:t>The MCO certifies that, to the best of its knowledge, understanding, and belief, that:</w:t>
      </w:r>
    </w:p>
    <w:p w14:paraId="57CB1B68" w14:textId="77777777" w:rsidR="00DD4C13" w:rsidRPr="002C0156" w:rsidRDefault="001233BC" w:rsidP="00F84F10">
      <w:pPr>
        <w:pStyle w:val="Heading4"/>
      </w:pPr>
      <w:r w:rsidRPr="002C0156">
        <w:t>No Federal Funds Used.  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r w:rsidR="00DD4C13" w:rsidRPr="002C0156">
        <w:t>.</w:t>
      </w:r>
    </w:p>
    <w:p w14:paraId="33C1A6C7" w14:textId="77777777" w:rsidR="00DD4C13" w:rsidRPr="002C0156" w:rsidRDefault="001233BC" w:rsidP="00F84F10">
      <w:pPr>
        <w:pStyle w:val="Heading4"/>
      </w:pPr>
      <w:r w:rsidRPr="002C0156">
        <w:t>Other Funds Used.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sidR="00DD4C13" w:rsidRPr="002C0156">
        <w:t>.</w:t>
      </w:r>
    </w:p>
    <w:p w14:paraId="4465F401" w14:textId="77777777" w:rsidR="00DD4C13" w:rsidRPr="002C0156" w:rsidRDefault="001233BC" w:rsidP="00F84F10">
      <w:pPr>
        <w:pStyle w:val="Heading4"/>
      </w:pPr>
      <w:r w:rsidRPr="002C0156">
        <w:t>Certification.  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  This certification is a material representation of facts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r w:rsidR="00DD4C13" w:rsidRPr="002C0156">
        <w:t>.</w:t>
      </w:r>
    </w:p>
    <w:p w14:paraId="438D6B46" w14:textId="77777777" w:rsidR="00DD4C13" w:rsidRPr="002C0156" w:rsidRDefault="001233BC" w:rsidP="00F84F10">
      <w:pPr>
        <w:pStyle w:val="Heading3"/>
      </w:pPr>
      <w:bookmarkStart w:id="3831" w:name="_Toc12017977"/>
      <w:bookmarkStart w:id="3832" w:name="_Toc209615603"/>
      <w:r w:rsidRPr="002C0156">
        <w:t>CLIA Requirements</w:t>
      </w:r>
      <w:bookmarkEnd w:id="3831"/>
      <w:r w:rsidR="00DD4C13" w:rsidRPr="002C0156">
        <w:t>.</w:t>
      </w:r>
      <w:bookmarkEnd w:id="3832"/>
    </w:p>
    <w:p w14:paraId="5D9CD18B" w14:textId="1734116E" w:rsidR="001233BC" w:rsidRPr="002C0156" w:rsidRDefault="001233BC" w:rsidP="00F84F10">
      <w:pPr>
        <w:pStyle w:val="3bodytext"/>
      </w:pPr>
      <w:r w:rsidRPr="002C0156">
        <w:t xml:space="preserve">All laboratory testing sites providing services under this Contract must comply with the Clinical Laboratory Improvement Amendment (CLIA) requirements in 42 CFR §493.  The MCO shall obtain the valid CLIA certificate numbers from laboratories used by the MCO, and shall ensure that the certificates remain current.  The MCO shall make a written report to the STATE of any laboratories it discovers to be non-CLIA certified. </w:t>
      </w:r>
    </w:p>
    <w:p w14:paraId="2F16B72A" w14:textId="77777777" w:rsidR="00DD4C13" w:rsidRPr="002C0156" w:rsidRDefault="001233BC" w:rsidP="00F84F10">
      <w:pPr>
        <w:pStyle w:val="Heading2"/>
      </w:pPr>
      <w:bookmarkStart w:id="3833" w:name="_Toc209615604"/>
      <w:r w:rsidRPr="002C0156">
        <w:t>State Laws</w:t>
      </w:r>
      <w:r w:rsidR="00DD4C13" w:rsidRPr="002C0156">
        <w:t>.</w:t>
      </w:r>
      <w:bookmarkEnd w:id="3833"/>
    </w:p>
    <w:p w14:paraId="0D546933" w14:textId="418BB190" w:rsidR="00DD4C13" w:rsidRPr="002C0156" w:rsidRDefault="001233BC" w:rsidP="00F84F10">
      <w:pPr>
        <w:pStyle w:val="2bodytext"/>
      </w:pPr>
      <w:r w:rsidRPr="002C0156">
        <w:t>Minnesota Statutes, §256B.69 et seq.; Minnesota Rules, Parts 9500.1450 to 9500.1464; Minnesota Statutes, §256L.01 et.  seq.; and Minnesota Rules, Parts 9506.0010 to 9506.0400</w:t>
      </w:r>
      <w:r w:rsidR="00DD4C13" w:rsidRPr="002C0156">
        <w:t>.</w:t>
      </w:r>
    </w:p>
    <w:p w14:paraId="2F301168" w14:textId="77777777" w:rsidR="00746205" w:rsidRPr="002C0156" w:rsidRDefault="00746205" w:rsidP="00F84F10">
      <w:pPr>
        <w:pStyle w:val="Heading3"/>
      </w:pPr>
      <w:bookmarkStart w:id="3834" w:name="_Ref44396655"/>
      <w:bookmarkStart w:id="3835" w:name="_Toc209615605"/>
      <w:r w:rsidRPr="002C0156">
        <w:t>Required MCO Participation in STATE Programs.</w:t>
      </w:r>
      <w:bookmarkEnd w:id="3834"/>
      <w:bookmarkEnd w:id="3835"/>
    </w:p>
    <w:p w14:paraId="62187D99" w14:textId="77777777" w:rsidR="00746205" w:rsidRPr="002C0156" w:rsidRDefault="00746205" w:rsidP="00F84F10">
      <w:pPr>
        <w:pStyle w:val="3bodytext"/>
      </w:pPr>
      <w:r w:rsidRPr="002C0156">
        <w:t>The MCO must comply with Minnesota Statutes, §§256B.0644 and 62D.04, subd. 5.</w:t>
      </w:r>
    </w:p>
    <w:p w14:paraId="609746F9" w14:textId="77777777" w:rsidR="00746205" w:rsidRPr="002C0156" w:rsidRDefault="00746205" w:rsidP="00F84F10">
      <w:pPr>
        <w:pStyle w:val="Heading3"/>
      </w:pPr>
      <w:bookmarkStart w:id="3836" w:name="_Toc209615606"/>
      <w:r w:rsidRPr="002C0156">
        <w:t>Licensing and Certification for Non-County Based Purchasing Entities.</w:t>
      </w:r>
      <w:bookmarkEnd w:id="3836"/>
    </w:p>
    <w:p w14:paraId="268AA9FB" w14:textId="399EC67A" w:rsidR="00746205" w:rsidRPr="002C0156" w:rsidRDefault="00746205" w:rsidP="00F84F10">
      <w:pPr>
        <w:pStyle w:val="3bodytext"/>
      </w:pPr>
      <w:r w:rsidRPr="002C0156">
        <w:t xml:space="preserve">The MCO warrants that it is qualified to do business in the State and is not prohibited by its articles of incorporation, bylaws or the law of the state under which it is incorporated from performing the services under this Contract.  MCO further warrants that MCO has obtained any and all necessary permits, licenses, or certificates to conduct business in the State.  The MCO shall </w:t>
      </w:r>
      <w:r w:rsidRPr="002C0156">
        <w:lastRenderedPageBreak/>
        <w:t xml:space="preserve">be properly licensed or certified for the performance of any services pursuant to this Contract.  Loss of the appropriate certificate of authority for health maintenance organization (HMO) or community integrated service network (CISN), under Minnesota Statutes, Chapters 62D and 62N respectively, shall be cause for termination of this Contract pursuant to section </w:t>
      </w:r>
      <w:r w:rsidR="00273B6C">
        <w:t>5.2.3</w:t>
      </w:r>
      <w:r w:rsidRPr="002C0156">
        <w:t>.  In the event any necessary permit, license, or certificate is canceled, revoked, suspended or expires during the term of this Contract, the MCO agrees to so inform the STATE immediately.</w:t>
      </w:r>
    </w:p>
    <w:p w14:paraId="30A7CEC3" w14:textId="77777777" w:rsidR="00746205" w:rsidRPr="002C0156" w:rsidRDefault="00746205" w:rsidP="00F84F10">
      <w:pPr>
        <w:pStyle w:val="Heading3"/>
      </w:pPr>
      <w:bookmarkStart w:id="3837" w:name="_Toc209615607"/>
      <w:r w:rsidRPr="002C0156">
        <w:t>HMO and CISN Requirements For County Based Purchasing Entities.</w:t>
      </w:r>
      <w:bookmarkEnd w:id="3837"/>
    </w:p>
    <w:p w14:paraId="30B3DABE" w14:textId="1A6A1D95" w:rsidR="00746205" w:rsidRPr="002C0156" w:rsidRDefault="00746205" w:rsidP="00F84F10">
      <w:pPr>
        <w:pStyle w:val="3bodytext"/>
      </w:pPr>
      <w:r w:rsidRPr="002C0156">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subd. 4(a) through (d), (h), (i), (k), (m), (n), (p), (r), and (s);  62D.041, subd. 3 and 9; 62D.0</w:t>
      </w:r>
      <w:r w:rsidR="00C25F7C" w:rsidRPr="002C0156">
        <w:t>6 through .08; 62D.11; 62D.123;</w:t>
      </w:r>
      <w:r w:rsidRPr="002C0156">
        <w:t xml:space="preserve"> 62N.28; 62N.29; 62N.31 and 72A.20; Minnesota Rules, part 4685.0300, subparts 2(A) and (B); 4685.1010, 4685.1115, 4685.1120, 4685.1900; and 4685.3300, subpart 9 (HMO and CISN requirements, to the extent the Commissioner of Health has interpreted them to apply to county-based purchasers).</w:t>
      </w:r>
    </w:p>
    <w:p w14:paraId="4093814E" w14:textId="77777777" w:rsidR="00746205" w:rsidRPr="002C0156" w:rsidRDefault="00746205" w:rsidP="00F84F10">
      <w:pPr>
        <w:pStyle w:val="Heading2"/>
      </w:pPr>
      <w:bookmarkStart w:id="3838" w:name="_Ref44396678"/>
      <w:bookmarkStart w:id="3839" w:name="_Toc209615608"/>
      <w:r w:rsidRPr="002C0156">
        <w:t>Providers’ Services.</w:t>
      </w:r>
      <w:bookmarkEnd w:id="3838"/>
      <w:bookmarkEnd w:id="3839"/>
    </w:p>
    <w:p w14:paraId="75D47602" w14:textId="16281BEA" w:rsidR="00746205" w:rsidRPr="002C0156" w:rsidRDefault="00746205" w:rsidP="00F84F10">
      <w:pPr>
        <w:pStyle w:val="2bodytext"/>
      </w:pPr>
      <w:r w:rsidRPr="002C0156">
        <w:t xml:space="preserve">Notwithstanding the delegation in section </w:t>
      </w:r>
      <w:r w:rsidR="00273B6C">
        <w:t>9.2.5</w:t>
      </w:r>
      <w:r w:rsidRPr="002C0156">
        <w:t>, the MCO may contract with Providers of services to provide services to Enrollees of the MCO.  Subcontracts with other Providers of services shall not abrogate or alter the MCO’s primary responsibility for performance under this Contract.</w:t>
      </w:r>
    </w:p>
    <w:p w14:paraId="72C02169" w14:textId="77777777" w:rsidR="00746205" w:rsidRPr="002C0156" w:rsidRDefault="00746205" w:rsidP="00F84F10">
      <w:pPr>
        <w:pStyle w:val="Heading3"/>
      </w:pPr>
      <w:bookmarkStart w:id="3840" w:name="_Toc209615609"/>
      <w:r w:rsidRPr="002C0156">
        <w:t>Providers Without Numbers.</w:t>
      </w:r>
      <w:bookmarkEnd w:id="3840"/>
    </w:p>
    <w:p w14:paraId="4FCEAE8E" w14:textId="7B99736F" w:rsidR="00746205" w:rsidRPr="002C0156" w:rsidRDefault="00746205" w:rsidP="00F84F10">
      <w:pPr>
        <w:pStyle w:val="3bodytext"/>
      </w:pPr>
      <w:r w:rsidRPr="002C0156">
        <w:t xml:space="preserve">The MCO shall submit to the STATE, </w:t>
      </w:r>
      <w:bookmarkStart w:id="3841" w:name="_Hlk169616091"/>
      <w:r w:rsidR="00DB65C9" w:rsidRPr="002C0156">
        <w:t>via the MN Provider Screening and Enrollment (MPSE) portal</w:t>
      </w:r>
      <w:bookmarkEnd w:id="3841"/>
      <w:r w:rsidRPr="002C0156">
        <w:t>, required demographic data for each provider who does not already have a NPI or UMPI.</w:t>
      </w:r>
    </w:p>
    <w:p w14:paraId="470B6FB4" w14:textId="77777777" w:rsidR="00746205" w:rsidRPr="002C0156" w:rsidRDefault="00746205" w:rsidP="00F84F10">
      <w:pPr>
        <w:pStyle w:val="Heading3"/>
      </w:pPr>
      <w:bookmarkStart w:id="3842" w:name="_Ref83045524"/>
      <w:bookmarkStart w:id="3843" w:name="_Ref83046187"/>
      <w:bookmarkStart w:id="3844" w:name="_Toc209615610"/>
      <w:r w:rsidRPr="002C0156">
        <w:t>Annual Care Management Reviews.</w:t>
      </w:r>
      <w:bookmarkEnd w:id="3842"/>
      <w:bookmarkEnd w:id="3843"/>
      <w:bookmarkEnd w:id="3844"/>
    </w:p>
    <w:p w14:paraId="1CC9185F" w14:textId="77777777" w:rsidR="00746205" w:rsidRPr="002C0156" w:rsidRDefault="00746205" w:rsidP="00F84F10">
      <w:pPr>
        <w:pStyle w:val="3bodytext"/>
      </w:pPr>
      <w:r w:rsidRPr="002C0156">
        <w:t>The MCO shall conduct an annual review of each Care System or Care Management delegate system the MCO owns or with whom the MCO has a delegated arrangement or subcontract for Enrollees covered under this Contract.</w:t>
      </w:r>
    </w:p>
    <w:p w14:paraId="69B8AF07" w14:textId="335A280E" w:rsidR="00746205" w:rsidRPr="002C0156" w:rsidRDefault="00746205" w:rsidP="00F84F10">
      <w:pPr>
        <w:pStyle w:val="Heading4"/>
      </w:pPr>
      <w:r w:rsidRPr="002C0156">
        <w:t xml:space="preserve">Written </w:t>
      </w:r>
      <w:r w:rsidR="00BC76A5" w:rsidRPr="00BC76A5">
        <w:t xml:space="preserve">oversight and </w:t>
      </w:r>
      <w:r w:rsidRPr="002C0156">
        <w:t>audit reports of each Care System and/or Case Management system risk sharing arrangement must be submitted to the STATE by September 15th of each Contract Year in accordance with Article 3.</w:t>
      </w:r>
    </w:p>
    <w:p w14:paraId="6D1F9A6C" w14:textId="77777777" w:rsidR="00746205" w:rsidRPr="002C0156" w:rsidRDefault="00746205" w:rsidP="00F84F10">
      <w:pPr>
        <w:pStyle w:val="Heading4"/>
      </w:pPr>
      <w:r w:rsidRPr="002C0156">
        <w:t xml:space="preserve">Annual reviews and written reports must include: </w:t>
      </w:r>
    </w:p>
    <w:p w14:paraId="70741D3D" w14:textId="77777777" w:rsidR="00746205" w:rsidRPr="002C0156" w:rsidRDefault="00746205" w:rsidP="00F84F10">
      <w:pPr>
        <w:pStyle w:val="Heading5"/>
      </w:pPr>
      <w:r w:rsidRPr="002C0156">
        <w:t xml:space="preserve">A description of the organizational, service delivery, and Case Management responsibilities and structures, including any significant changes to the MCO’s Care Management system; </w:t>
      </w:r>
    </w:p>
    <w:p w14:paraId="31929EAD" w14:textId="77777777" w:rsidR="00746205" w:rsidRPr="002C0156" w:rsidRDefault="00746205" w:rsidP="00F84F10">
      <w:pPr>
        <w:pStyle w:val="Heading5"/>
      </w:pPr>
      <w:r w:rsidRPr="002C0156">
        <w:t xml:space="preserve">The Care System or Case Management risk sharing arrangement with the SNP or MCO; </w:t>
      </w:r>
    </w:p>
    <w:p w14:paraId="60DE33E1" w14:textId="0F527FB5" w:rsidR="00746205" w:rsidRPr="002C0156" w:rsidRDefault="00746205" w:rsidP="00F84F10">
      <w:pPr>
        <w:pStyle w:val="Heading5"/>
      </w:pPr>
      <w:r w:rsidRPr="002C0156">
        <w:t xml:space="preserve">The process used by the MCO to conduct the review and </w:t>
      </w:r>
      <w:r w:rsidR="00D5499C">
        <w:t>Support Plan</w:t>
      </w:r>
      <w:r w:rsidRPr="002C0156">
        <w:t xml:space="preserve"> audits as specified under section </w:t>
      </w:r>
      <w:r w:rsidR="00273B6C">
        <w:t>7.7.5</w:t>
      </w:r>
      <w:r w:rsidRPr="002C0156">
        <w:t xml:space="preserve">; </w:t>
      </w:r>
    </w:p>
    <w:p w14:paraId="47792132" w14:textId="77777777" w:rsidR="00746205" w:rsidRPr="002C0156" w:rsidRDefault="00746205" w:rsidP="00F84F10">
      <w:pPr>
        <w:pStyle w:val="Heading5"/>
      </w:pPr>
      <w:r w:rsidRPr="002C0156">
        <w:t xml:space="preserve">Any deficiencies and/or concerns raised during the review; and </w:t>
      </w:r>
    </w:p>
    <w:p w14:paraId="0CFB4892" w14:textId="77777777" w:rsidR="00746205" w:rsidRPr="002C0156" w:rsidRDefault="00746205" w:rsidP="00F84F10">
      <w:pPr>
        <w:pStyle w:val="Heading5"/>
      </w:pPr>
      <w:r w:rsidRPr="002C0156">
        <w:t>Any corrective actions taken by either the MCO or by the Care System to address deficiencies and/or concerns raised during the review.</w:t>
      </w:r>
    </w:p>
    <w:p w14:paraId="1F1BAE81" w14:textId="094EAAF8" w:rsidR="00746205" w:rsidRPr="002C0156" w:rsidRDefault="00746205" w:rsidP="00F84F10">
      <w:pPr>
        <w:pStyle w:val="Heading5"/>
      </w:pPr>
      <w:r w:rsidRPr="002C0156">
        <w:t xml:space="preserve">The MCO/SNP will work with the STATE and other MCO/SNPs on methods for coordinating Care Coordination System and SNBC Case Management System reviews among MCO/SNPs and across counties and other delegated entities, including development of joint review protocols and summary reporting formats.  MCO/SNPs may use a joint </w:t>
      </w:r>
      <w:r w:rsidRPr="002C0156">
        <w:lastRenderedPageBreak/>
        <w:t xml:space="preserve">contractor to conduct such reviews, while meeting applicable HIPAA requirements.  The MCO/SNP will also work with the STATE to develop a method to identify delegates with consistently high performance at review, and to develop recommendations for a process that may allow for these identified delegates to be reviewed on a schedule other than annually and/or utilizing alternative review methods.  Any process and/or method developed must continue to meet state and federal requirements for review of </w:t>
      </w:r>
      <w:r w:rsidR="00D5499C">
        <w:t>Support Plan</w:t>
      </w:r>
      <w:r w:rsidRPr="002C0156">
        <w:t>s and the purposes of the review.</w:t>
      </w:r>
    </w:p>
    <w:p w14:paraId="04025DD0" w14:textId="77777777" w:rsidR="00746205" w:rsidRPr="002C0156" w:rsidRDefault="00746205" w:rsidP="00F84F10">
      <w:pPr>
        <w:pStyle w:val="Heading3"/>
      </w:pPr>
      <w:bookmarkStart w:id="3845" w:name="_Toc209615611"/>
      <w:r w:rsidRPr="002C0156">
        <w:t>FQHCs and RHCs Contracting Requirements.</w:t>
      </w:r>
      <w:bookmarkEnd w:id="3845"/>
    </w:p>
    <w:p w14:paraId="69D5AAF5" w14:textId="77777777" w:rsidR="00746205" w:rsidRPr="002C0156" w:rsidRDefault="00746205" w:rsidP="00F84F10">
      <w:pPr>
        <w:pStyle w:val="3bodytext"/>
      </w:pPr>
      <w:r w:rsidRPr="002C0156">
        <w:t>If the MCO negotiates a Provider agreement with a federally qualified health center (FQHC) as defined in §1905(l)(2)(B) of the SSA, 42 USC §1396d(l)(2)(B), or a rural health clinic (RHC) as defined in 42 CFR §440.20, for services under this Contract, the negotiated payment rates must be comparable, but no less than the rates negotiated with other Providers who provide similar health services.  The STATE may require the MCO to offer to contract with an FQHC or RHC in the MCO’s Service Area that has been designated under Minnesota Statutes, §62Q.19 as an essential community provider (ECP).  The MCO is not required to pay any settle-up payments in addition to the negotiated payment rate.  [§1903(m)(2)(A)(ix) of the SSA; Minnesota Statutes, §256L.11, subd. 2]</w:t>
      </w:r>
    </w:p>
    <w:p w14:paraId="450C7443" w14:textId="77777777" w:rsidR="00746205" w:rsidRPr="002C0156" w:rsidRDefault="00746205" w:rsidP="00F84F10">
      <w:pPr>
        <w:pStyle w:val="Heading3"/>
      </w:pPr>
      <w:bookmarkStart w:id="3846" w:name="_Ref44329984"/>
      <w:bookmarkStart w:id="3847" w:name="_Toc209615612"/>
      <w:r w:rsidRPr="002C0156">
        <w:t>Nonprofit Community Health Clinics, Community Mental Health Centers, and Community Health Services Agencies Contracting Requirements.</w:t>
      </w:r>
      <w:bookmarkEnd w:id="3846"/>
      <w:bookmarkEnd w:id="3847"/>
    </w:p>
    <w:p w14:paraId="09D50077" w14:textId="77777777" w:rsidR="00746205" w:rsidRPr="002C0156" w:rsidRDefault="00746205" w:rsidP="00F84F10">
      <w:pPr>
        <w:pStyle w:val="3bodytext"/>
      </w:pPr>
      <w:r w:rsidRPr="002C0156">
        <w:t>The MCO shall contract with nonprofit community health clinics (community health clinic),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  The MCO may reasonably require a nonprofit community health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  Upon request of the MCO, the STATE shall provide the MCO with a list of all nonprofit community health clinics, community mental health centers, and community health services agencies within the MCO’s Service Area.  [Minnesota Statutes, §256B.69, subd. 22]</w:t>
      </w:r>
    </w:p>
    <w:p w14:paraId="4B7F8BB4" w14:textId="77777777" w:rsidR="00746205" w:rsidRPr="002C0156" w:rsidRDefault="00746205" w:rsidP="00F84F10">
      <w:pPr>
        <w:pStyle w:val="Heading3"/>
      </w:pPr>
      <w:bookmarkStart w:id="3848" w:name="_Toc209615613"/>
      <w:r w:rsidRPr="002C0156">
        <w:t>Essential Community Providers Contracting Requirements.</w:t>
      </w:r>
      <w:bookmarkEnd w:id="3848"/>
    </w:p>
    <w:p w14:paraId="5DA579FE" w14:textId="58A83901" w:rsidR="00DB65C9" w:rsidRPr="002C0156" w:rsidRDefault="00746205" w:rsidP="00F84F10">
      <w:pPr>
        <w:pStyle w:val="3bodytext"/>
      </w:pPr>
      <w:r w:rsidRPr="002C0156">
        <w:t>The MCO shall offer to contract with any designated ECP, as described in a listing provided by the STATE, located within its Service Area.  The MCO shall offer to contract with all ECPs in their service area for medical services</w:t>
      </w:r>
      <w:bookmarkStart w:id="3849" w:name="_Hlk169616132"/>
      <w:r w:rsidR="00DB65C9" w:rsidRPr="002C0156">
        <w:t xml:space="preserve">; the negotiated rate must be at least the same rate per unit of service as is paid to other </w:t>
      </w:r>
      <w:r w:rsidR="00740256" w:rsidRPr="002C0156">
        <w:t>P</w:t>
      </w:r>
      <w:r w:rsidR="00DB65C9" w:rsidRPr="002C0156">
        <w:t>roviders for the same or similar services</w:t>
      </w:r>
      <w:bookmarkEnd w:id="3849"/>
      <w:r w:rsidR="00DB65C9" w:rsidRPr="002C0156">
        <w:t xml:space="preserve"> </w:t>
      </w:r>
    </w:p>
    <w:p w14:paraId="771F5440" w14:textId="4B51FCD4" w:rsidR="00746205" w:rsidRPr="002C0156" w:rsidRDefault="00746205" w:rsidP="00F84F10">
      <w:pPr>
        <w:pStyle w:val="3bodytext"/>
      </w:pPr>
      <w:r w:rsidRPr="002C0156">
        <w:t>The MCO may contract, but is not required to do so, for non-medical services the ECP is certified to provide.  [Minnesota Statutes, §62Q.19]</w:t>
      </w:r>
    </w:p>
    <w:p w14:paraId="07F00F9E" w14:textId="77777777" w:rsidR="00746205" w:rsidRPr="002C0156" w:rsidRDefault="00746205" w:rsidP="00F84F10">
      <w:pPr>
        <w:pStyle w:val="Heading3"/>
      </w:pPr>
      <w:bookmarkStart w:id="3850" w:name="_Toc209615614"/>
      <w:r w:rsidRPr="002C0156">
        <w:t>Children’s Mental Health Collaborative Contracting Requirements.</w:t>
      </w:r>
      <w:bookmarkEnd w:id="3850"/>
    </w:p>
    <w:p w14:paraId="1F93D753" w14:textId="77777777" w:rsidR="00746205" w:rsidRPr="002C0156" w:rsidRDefault="00746205" w:rsidP="00F84F10">
      <w:pPr>
        <w:pStyle w:val="3bodytext"/>
      </w:pPr>
      <w:r w:rsidRPr="002C0156">
        <w:t xml:space="preserve">The MCO must subcontract with a children's mental health collaborative organized under Minnesota Statutes, §§245.491 through 245.495, that: </w:t>
      </w:r>
    </w:p>
    <w:p w14:paraId="05B8441A" w14:textId="77777777" w:rsidR="00746205" w:rsidRPr="002C0156" w:rsidRDefault="00746205" w:rsidP="00F84F10">
      <w:pPr>
        <w:pStyle w:val="Heading4"/>
      </w:pPr>
      <w:r w:rsidRPr="002C0156">
        <w:t>Has an integrated services system approved by the Children's Cabinet;</w:t>
      </w:r>
    </w:p>
    <w:p w14:paraId="09194EB9" w14:textId="77777777" w:rsidR="00746205" w:rsidRPr="002C0156" w:rsidRDefault="00746205" w:rsidP="00F84F10">
      <w:pPr>
        <w:pStyle w:val="Heading4"/>
      </w:pPr>
      <w:r w:rsidRPr="002C0156">
        <w:lastRenderedPageBreak/>
        <w:t>Has entered into an agreement with the STATE to provide Medical Assistance services;</w:t>
      </w:r>
    </w:p>
    <w:p w14:paraId="2AEDC84E" w14:textId="77777777" w:rsidR="00746205" w:rsidRPr="002C0156" w:rsidRDefault="00746205" w:rsidP="00F84F10">
      <w:pPr>
        <w:pStyle w:val="Heading4"/>
      </w:pPr>
      <w:r w:rsidRPr="002C0156">
        <w:t>Is capable of providing inpatient and outpatient mental health services in return for an actuarially based capitated payment from the MCO to be determined by the STATE; and</w:t>
      </w:r>
    </w:p>
    <w:p w14:paraId="7F2A1B8B" w14:textId="77777777" w:rsidR="00746205" w:rsidRPr="002C0156" w:rsidRDefault="00746205" w:rsidP="00F84F10">
      <w:pPr>
        <w:pStyle w:val="Heading4"/>
      </w:pPr>
      <w:r w:rsidRPr="002C0156">
        <w:t>Requests to become a Subcontractor.</w:t>
      </w:r>
    </w:p>
    <w:p w14:paraId="0D6FA114" w14:textId="77777777" w:rsidR="00746205" w:rsidRPr="002C0156" w:rsidRDefault="00746205" w:rsidP="00F84F10">
      <w:pPr>
        <w:pStyle w:val="Heading3"/>
      </w:pPr>
      <w:bookmarkStart w:id="3851" w:name="_Toc209615615"/>
      <w:r w:rsidRPr="002C0156">
        <w:t>Enrollees Held Harmless by Subcontractors and Providers.</w:t>
      </w:r>
      <w:bookmarkEnd w:id="3851"/>
    </w:p>
    <w:p w14:paraId="0E83403B" w14:textId="54146D0D" w:rsidR="00746205" w:rsidRPr="002C0156" w:rsidRDefault="00746205" w:rsidP="00F84F10">
      <w:pPr>
        <w:pStyle w:val="Heading4"/>
      </w:pPr>
      <w:r w:rsidRPr="002C0156">
        <w:t xml:space="preserve">Except for Medical Assistance cost-sharing pursuant to section </w:t>
      </w:r>
      <w:r w:rsidR="00273B6C">
        <w:t>4.11</w:t>
      </w:r>
      <w:r w:rsidRPr="002C0156">
        <w:t>, the MCO shall ensure</w:t>
      </w:r>
      <w:r w:rsidRPr="002C0156">
        <w:rPr>
          <w:rFonts w:eastAsia="Calibri"/>
          <w:bCs w:val="0"/>
          <w:iCs w:val="0"/>
        </w:rPr>
        <w:t xml:space="preserve"> [42 CFR §438.106]</w:t>
      </w:r>
      <w:r w:rsidRPr="002C0156">
        <w:t xml:space="preserve"> </w:t>
      </w:r>
    </w:p>
    <w:p w14:paraId="5C43C13E" w14:textId="77777777" w:rsidR="00746205" w:rsidRPr="002C0156" w:rsidRDefault="00746205" w:rsidP="00F84F10">
      <w:pPr>
        <w:pStyle w:val="Heading5"/>
      </w:pPr>
      <w:r w:rsidRPr="002C0156">
        <w:t>That the Enrollee is not held liable for any charges associated with the Enrollee’s care received from the MCO Subcontractor or Network Provider, nor an Out of Network Provider with whom the MCO has negotiated a single-case agreement for providing the Enrollee services covered under this Contract.</w:t>
      </w:r>
    </w:p>
    <w:p w14:paraId="2E594F00" w14:textId="77777777" w:rsidR="00746205" w:rsidRPr="002C0156" w:rsidRDefault="00746205" w:rsidP="00F84F10">
      <w:pPr>
        <w:pStyle w:val="Heading5"/>
      </w:pPr>
      <w:r w:rsidRPr="002C0156">
        <w:t xml:space="preserve">The MCO shall ensure, through its Provider contracts, that Providers: 1) notify Enrollees in writing of Enrollee liability for non-covered services; and 2) prior to performance of the service, receive written authorization from the Enrollee for the non-covered service.  </w:t>
      </w:r>
      <w:r w:rsidRPr="002C0156">
        <w:rPr>
          <w:rFonts w:eastAsia="Calibri"/>
        </w:rPr>
        <w:t xml:space="preserve">See MHCP Provider Manual under “Noncovered Services” for DHS Form 3640 and 3641. </w:t>
      </w:r>
    </w:p>
    <w:p w14:paraId="333886EC" w14:textId="77777777" w:rsidR="00746205" w:rsidRPr="002C0156" w:rsidRDefault="00746205" w:rsidP="00F84F10">
      <w:pPr>
        <w:pStyle w:val="Heading5"/>
      </w:pPr>
      <w:r w:rsidRPr="002C0156">
        <w:t>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w:t>
      </w:r>
    </w:p>
    <w:p w14:paraId="1A9CCFFF" w14:textId="77777777" w:rsidR="00746205" w:rsidRPr="002C0156" w:rsidRDefault="00746205" w:rsidP="00F84F10">
      <w:pPr>
        <w:pStyle w:val="Heading5"/>
      </w:pPr>
      <w:r w:rsidRPr="002C0156">
        <w:t xml:space="preserve">The MCO shall ensure that Enrollees receiving services at hospitals or ambulatory surgical centers are not held liable for any service provided for an authorized procedure (for example, anesthesiologist or radiologist).  </w:t>
      </w:r>
      <w:r w:rsidRPr="002C0156">
        <w:rPr>
          <w:rFonts w:eastAsia="Calibri"/>
        </w:rPr>
        <w:t>[Minnesota Statutes, §62Q.556]</w:t>
      </w:r>
    </w:p>
    <w:p w14:paraId="0CE42F53" w14:textId="77777777" w:rsidR="00746205" w:rsidRPr="002C0156" w:rsidRDefault="00746205" w:rsidP="00F84F10">
      <w:pPr>
        <w:pStyle w:val="Heading3"/>
      </w:pPr>
      <w:bookmarkStart w:id="3852" w:name="_Toc209615616"/>
      <w:r w:rsidRPr="002C0156">
        <w:t>Medical Necessity Definition.</w:t>
      </w:r>
      <w:bookmarkEnd w:id="3852"/>
    </w:p>
    <w:p w14:paraId="28F833C8" w14:textId="07EB7412" w:rsidR="00746205" w:rsidRPr="002C0156" w:rsidRDefault="00746205" w:rsidP="00F84F10">
      <w:pPr>
        <w:pStyle w:val="3bodytext"/>
      </w:pPr>
      <w:r w:rsidRPr="002C0156">
        <w:t xml:space="preserve">The MCO shall include in all subcontracts for the delivery of services under this Contract a requirement that the Subcontractor follow the definition of Medical Necessity in section </w:t>
      </w:r>
      <w:r w:rsidR="00273B6C">
        <w:t>2.121</w:t>
      </w:r>
      <w:r w:rsidRPr="002C0156">
        <w:t xml:space="preserve">, and in subcontracts for the delivery of mental health services that the Subcontractor additionally follow the Medical Necessity definition in Minnesota Statutes, §62Q.53.  Subcontracts shall include the definition in section </w:t>
      </w:r>
      <w:r w:rsidR="00273B6C">
        <w:t>2.121</w:t>
      </w:r>
      <w:r w:rsidRPr="002C0156">
        <w:t>, and the definition in Minnesota Statutes, §62Q.53 where applicable.</w:t>
      </w:r>
    </w:p>
    <w:p w14:paraId="54E75513" w14:textId="77777777" w:rsidR="00746205" w:rsidRPr="002C0156" w:rsidRDefault="00746205" w:rsidP="00F84F10">
      <w:pPr>
        <w:pStyle w:val="Heading3"/>
      </w:pPr>
      <w:bookmarkStart w:id="3853" w:name="_Toc209615617"/>
      <w:r w:rsidRPr="002C0156">
        <w:t>Care System Complaint Reporting.</w:t>
      </w:r>
      <w:bookmarkEnd w:id="3853"/>
    </w:p>
    <w:p w14:paraId="49B79670" w14:textId="77777777" w:rsidR="00746205" w:rsidRPr="002C0156" w:rsidRDefault="00746205" w:rsidP="00F84F10">
      <w:pPr>
        <w:pStyle w:val="3bodytext"/>
      </w:pPr>
      <w:r w:rsidRPr="002C0156">
        <w:t xml:space="preserve">The MCO shall require: </w:t>
      </w:r>
    </w:p>
    <w:p w14:paraId="23132D0B" w14:textId="77777777" w:rsidR="00746205" w:rsidRPr="002C0156" w:rsidRDefault="00746205" w:rsidP="00F84F10">
      <w:pPr>
        <w:pStyle w:val="Heading4"/>
      </w:pPr>
      <w:r w:rsidRPr="002C0156">
        <w:t xml:space="preserve">Network Primary Care Providers to report quality of care complaints pursuant to Minnesota Rules, Part 4685.1110, subpart 9, (A), and </w:t>
      </w:r>
    </w:p>
    <w:p w14:paraId="31B3B71E" w14:textId="77777777" w:rsidR="00746205" w:rsidRPr="002C0156" w:rsidRDefault="00746205" w:rsidP="00F84F10">
      <w:pPr>
        <w:pStyle w:val="Heading4"/>
      </w:pPr>
      <w:r w:rsidRPr="002C0156">
        <w:t>Care Systems to report any complaints relating to SNBC Enrollees to the MCO on a quarterly basis.</w:t>
      </w:r>
    </w:p>
    <w:p w14:paraId="5684D59C" w14:textId="77777777" w:rsidR="00746205" w:rsidRPr="002C0156" w:rsidRDefault="00746205" w:rsidP="00F84F10">
      <w:pPr>
        <w:pStyle w:val="Heading3"/>
      </w:pPr>
      <w:bookmarkStart w:id="3854" w:name="_Toc209615618"/>
      <w:r w:rsidRPr="002C0156">
        <w:t>Patient Safety.</w:t>
      </w:r>
      <w:bookmarkEnd w:id="3854"/>
    </w:p>
    <w:p w14:paraId="4103A819" w14:textId="77777777" w:rsidR="00746205" w:rsidRPr="002C0156" w:rsidRDefault="00746205" w:rsidP="00F84F10">
      <w:pPr>
        <w:pStyle w:val="3bodytext"/>
      </w:pPr>
      <w:r w:rsidRPr="002C0156">
        <w:t>The MCO shall encourage its Network Providers to: 1) report through Leapfrog, a national patient safety initiative, and 2) develop and implement patient safety policies to systematically reduce medical errors.  Such policies may include systems for reporting errors, and systems analysis to discover and implement error-reducing technologies.</w:t>
      </w:r>
    </w:p>
    <w:p w14:paraId="4454AC89" w14:textId="77777777" w:rsidR="00746205" w:rsidRPr="002C0156" w:rsidRDefault="00746205" w:rsidP="00F84F10">
      <w:pPr>
        <w:pStyle w:val="Heading3"/>
      </w:pPr>
      <w:bookmarkStart w:id="3855" w:name="_Toc209615619"/>
      <w:r w:rsidRPr="002C0156">
        <w:lastRenderedPageBreak/>
        <w:t>Vulnerable Persons Reporting.</w:t>
      </w:r>
      <w:bookmarkEnd w:id="3855"/>
    </w:p>
    <w:p w14:paraId="7F6BDB5B" w14:textId="36C6C087" w:rsidR="00746205" w:rsidRPr="002C0156" w:rsidRDefault="00746205" w:rsidP="00F84F10">
      <w:pPr>
        <w:pStyle w:val="3bodytext"/>
      </w:pPr>
      <w:r w:rsidRPr="002C0156">
        <w:t xml:space="preserve">The MCO will communicate to employees and Subcontractors who are mandated reporters their duty to report the suspected maltreatment of a vulnerable adult or child as required under Minnesota Statutes, §§626.557 or 626.556.  MCOs must inform employees and providers that web-based training is available at no cost to all mandated reporters: </w:t>
      </w:r>
      <w:r w:rsidR="008B3682" w:rsidRPr="002C0156">
        <w:t xml:space="preserve">https://mn.gov/dhs/general-public/licensing/maltreatment-investigations/mandated-reporter-resources/  </w:t>
      </w:r>
    </w:p>
    <w:p w14:paraId="67CB3F39" w14:textId="77777777" w:rsidR="00746205" w:rsidRPr="002C0156" w:rsidRDefault="00746205" w:rsidP="00F84F10">
      <w:pPr>
        <w:pStyle w:val="Heading3"/>
      </w:pPr>
      <w:bookmarkStart w:id="3856" w:name="_Toc209615620"/>
      <w:r w:rsidRPr="002C0156">
        <w:t>Provider and Enrollee Communications.</w:t>
      </w:r>
      <w:bookmarkEnd w:id="3856"/>
    </w:p>
    <w:p w14:paraId="7B454FA3" w14:textId="77777777" w:rsidR="00746205" w:rsidRPr="002C0156" w:rsidRDefault="00746205" w:rsidP="00F84F10">
      <w:pPr>
        <w:pStyle w:val="3bodytext"/>
      </w:pPr>
      <w:r w:rsidRPr="002C0156">
        <w:t>The MCO may not prohibit, or otherwise restrict, a Provider acting within the lawful scope of practice, from advising or advocating on behalf of an Enrollee, with respect to the following [42 CFR §438.102]:</w:t>
      </w:r>
    </w:p>
    <w:p w14:paraId="2D0D0991" w14:textId="77777777" w:rsidR="00746205" w:rsidRPr="002C0156" w:rsidRDefault="00746205" w:rsidP="00F84F10">
      <w:pPr>
        <w:pStyle w:val="Heading4"/>
      </w:pPr>
      <w:r w:rsidRPr="002C0156">
        <w:t>The Enrollee’s health status, medical care, or treatment options, including any alternative treatment that may be self-administered;</w:t>
      </w:r>
    </w:p>
    <w:p w14:paraId="6834C223" w14:textId="77777777" w:rsidR="00746205" w:rsidRPr="002C0156" w:rsidRDefault="00746205" w:rsidP="00F84F10">
      <w:pPr>
        <w:pStyle w:val="Heading4"/>
      </w:pPr>
      <w:r w:rsidRPr="002C0156">
        <w:t>Any information the Enrollee needs in order to decide among all relevant treatment options;</w:t>
      </w:r>
    </w:p>
    <w:p w14:paraId="4B0896F9" w14:textId="77777777" w:rsidR="00746205" w:rsidRPr="002C0156" w:rsidRDefault="00746205" w:rsidP="00F84F10">
      <w:pPr>
        <w:pStyle w:val="Heading4"/>
      </w:pPr>
      <w:r w:rsidRPr="002C0156">
        <w:t>The risks, benefits, and consequences of treatment or non-treatment; or</w:t>
      </w:r>
    </w:p>
    <w:p w14:paraId="2394BBA1" w14:textId="77777777" w:rsidR="00746205" w:rsidRPr="002C0156" w:rsidRDefault="00746205" w:rsidP="00F84F10">
      <w:pPr>
        <w:pStyle w:val="Heading4"/>
      </w:pPr>
      <w:r w:rsidRPr="002C0156">
        <w:t>The Enrollee’s right to participate in decisions regarding his or her health care, including the right to refuse treatment, and to express preferences about future treatment decisions.</w:t>
      </w:r>
    </w:p>
    <w:p w14:paraId="1BEEDBEB" w14:textId="5E79DD54" w:rsidR="00746205" w:rsidRPr="002C0156" w:rsidRDefault="00746205" w:rsidP="00F84F10">
      <w:pPr>
        <w:pStyle w:val="Heading3"/>
      </w:pPr>
      <w:bookmarkStart w:id="3857" w:name="_Toc209615621"/>
      <w:r w:rsidRPr="002C0156">
        <w:t xml:space="preserve">Relationships with Providers for </w:t>
      </w:r>
      <w:r w:rsidR="00E7643E" w:rsidRPr="002C0156">
        <w:t>I-</w:t>
      </w:r>
      <w:r w:rsidRPr="002C0156">
        <w:t>SNBC Enrollees.</w:t>
      </w:r>
      <w:bookmarkEnd w:id="3857"/>
    </w:p>
    <w:p w14:paraId="35778456" w14:textId="77777777" w:rsidR="00746205" w:rsidRPr="002C0156" w:rsidRDefault="00746205" w:rsidP="00F84F10">
      <w:pPr>
        <w:pStyle w:val="3bodytext"/>
      </w:pPr>
      <w:r w:rsidRPr="002C0156">
        <w:t>The MCO shall comply with all applicable Provider requirements in 42 CFR §422 subpart E, including, but not limited to provider certification requirements; anti-discrimination requirements; provider participation and consultation requirements; the prohibition on interference with Provider advice; limits on Provider indemnification; rules governing payments to Providers; and limits on Physician Incentive Plans.</w:t>
      </w:r>
    </w:p>
    <w:p w14:paraId="31CB18DB" w14:textId="77777777" w:rsidR="00746205" w:rsidRPr="002C0156" w:rsidRDefault="00746205" w:rsidP="00F84F10">
      <w:pPr>
        <w:pStyle w:val="Heading2"/>
      </w:pPr>
      <w:bookmarkStart w:id="3858" w:name="_Ref44396732"/>
      <w:bookmarkStart w:id="3859" w:name="_Toc209615622"/>
      <w:r w:rsidRPr="002C0156">
        <w:t>Mental Health Parity Rule Compliance</w:t>
      </w:r>
      <w:bookmarkEnd w:id="3858"/>
      <w:bookmarkEnd w:id="3859"/>
    </w:p>
    <w:p w14:paraId="578564D2" w14:textId="77777777" w:rsidR="00746205" w:rsidRPr="002C0156" w:rsidRDefault="00746205" w:rsidP="00F84F10">
      <w:pPr>
        <w:pStyle w:val="Heading3"/>
      </w:pPr>
      <w:bookmarkStart w:id="3860" w:name="_Toc209615623"/>
      <w:r w:rsidRPr="002C0156">
        <w:t>Compliance with the Mental Health Parity Rule.</w:t>
      </w:r>
      <w:bookmarkEnd w:id="3860"/>
    </w:p>
    <w:p w14:paraId="3379AF45" w14:textId="77777777" w:rsidR="00746205" w:rsidRPr="002C0156" w:rsidRDefault="00746205" w:rsidP="00F84F10">
      <w:pPr>
        <w:pStyle w:val="3bodytext"/>
        <w:rPr>
          <w:b/>
        </w:rPr>
      </w:pPr>
      <w:r w:rsidRPr="002C0156">
        <w:t>The MCO shall demonstrate its compliance with the Mental Health Parity Rule, in a form and format determined by the STATE.  The MCO shall submit its documentation of compliance to the STATE annually no later than October 1</w:t>
      </w:r>
      <w:r w:rsidRPr="002C0156">
        <w:rPr>
          <w:vertAlign w:val="superscript"/>
        </w:rPr>
        <w:t xml:space="preserve"> </w:t>
      </w:r>
      <w:r w:rsidRPr="002C0156">
        <w:t xml:space="preserve">of each Contract Year.  [42 CFR 438 subpart K] </w:t>
      </w:r>
    </w:p>
    <w:p w14:paraId="5E45C1E1" w14:textId="77777777" w:rsidR="00746205" w:rsidRPr="002C0156" w:rsidRDefault="00746205" w:rsidP="00F84F10">
      <w:pPr>
        <w:pStyle w:val="Heading3"/>
      </w:pPr>
      <w:bookmarkStart w:id="3861" w:name="_Toc209615624"/>
      <w:r w:rsidRPr="002C0156">
        <w:t>Benefit Requirements.</w:t>
      </w:r>
      <w:bookmarkEnd w:id="3861"/>
    </w:p>
    <w:p w14:paraId="352BD072" w14:textId="0E2F1B2B" w:rsidR="00746205" w:rsidRPr="002C0156" w:rsidRDefault="00746205" w:rsidP="00F84F10">
      <w:pPr>
        <w:pStyle w:val="3bodytext"/>
      </w:pPr>
      <w:r w:rsidRPr="002C0156">
        <w:t>The MCO shall provide all benefits in the manner desc</w:t>
      </w:r>
      <w:r w:rsidR="0013227C" w:rsidRPr="002C0156">
        <w:t>ribed in this Contract and the s</w:t>
      </w:r>
      <w:r w:rsidRPr="002C0156">
        <w:t xml:space="preserve">tate </w:t>
      </w:r>
      <w:r w:rsidR="0013227C" w:rsidRPr="002C0156">
        <w:t>p</w:t>
      </w:r>
      <w:r w:rsidRPr="002C0156">
        <w:t>lan and as required by federal or state law.  The MCO must provide mental health (MH) and substance use disorder (SUD) benefits in every classification (inpatient, outpatient, emergency care, or prescription drugs) in which medical/surgical benefits are provided.  Whether a benefit may be classified as inpatient, outpatient, emergency, or prescription benefit will be predetermined by the STATE.  The MCO may not reassign a benefit to a different category for any analyses required for compliance.</w:t>
      </w:r>
    </w:p>
    <w:p w14:paraId="6CE87AFB" w14:textId="77777777" w:rsidR="00746205" w:rsidRPr="002C0156" w:rsidRDefault="00746205" w:rsidP="00F84F10">
      <w:pPr>
        <w:pStyle w:val="Heading3"/>
      </w:pPr>
      <w:bookmarkStart w:id="3862" w:name="_Ref83046582"/>
      <w:bookmarkStart w:id="3863" w:name="_Toc209615625"/>
      <w:r w:rsidRPr="002C0156">
        <w:t>Financial, and Quantitative and Non Quantitative Treatment Limitations.</w:t>
      </w:r>
      <w:bookmarkEnd w:id="3862"/>
      <w:bookmarkEnd w:id="3863"/>
    </w:p>
    <w:p w14:paraId="2DC2D9A8" w14:textId="77777777" w:rsidR="00746205" w:rsidRPr="002C0156" w:rsidRDefault="00746205" w:rsidP="00F84F10">
      <w:pPr>
        <w:pStyle w:val="3bodytext"/>
      </w:pPr>
      <w:r w:rsidRPr="002C0156">
        <w:t xml:space="preserve">The MCO shall be responsible for submitting documentation demonstrating compliance with parity in the following areas: </w:t>
      </w:r>
    </w:p>
    <w:p w14:paraId="2724E038" w14:textId="21352FD7" w:rsidR="00746205" w:rsidRPr="002C0156" w:rsidRDefault="00746205" w:rsidP="00F84F10">
      <w:pPr>
        <w:pStyle w:val="Heading4"/>
      </w:pPr>
      <w:r w:rsidRPr="002C0156">
        <w:t xml:space="preserve">Financial Requirements.  The MCO may not apply any cumulative financial requirements for MH or SUD benefits in a classification that accumulates separately from any </w:t>
      </w:r>
      <w:r w:rsidRPr="002C0156">
        <w:lastRenderedPageBreak/>
        <w:t xml:space="preserve">established for medical/surgical benefits in the same classification.  Any financial requirements imposed by MCOs must meet the “substantially all” and “predominant” tests described in </w:t>
      </w:r>
      <w:r w:rsidR="00273B6C">
        <w:t>12.9.3</w:t>
      </w:r>
      <w:r w:rsidR="00C54735" w:rsidRPr="002C0156">
        <w:t>.</w:t>
      </w:r>
    </w:p>
    <w:p w14:paraId="4CBA842F" w14:textId="77777777" w:rsidR="00746205" w:rsidRPr="002C0156" w:rsidRDefault="00746205" w:rsidP="00F84F10">
      <w:pPr>
        <w:pStyle w:val="Heading4"/>
      </w:pPr>
      <w:r w:rsidRPr="002C0156">
        <w:t>Quantitative Treatment Limitations.  Plans may not impose quantitative treatment limitations as defined at 42 CFR §438.900 on MH or SUD benefits within a benefit category unless such limitations are imposed on “substantially all” (two-thirds) of the medical/ surgical benefits within the same category.  The quantitative limitation imposed on MH and SUD benefits within a given classification must be the same or less than the predominant (50% or greater) limitation applied to medical/ surgical benefits within a given classification.</w:t>
      </w:r>
    </w:p>
    <w:p w14:paraId="2727A786" w14:textId="2A6DCFA0" w:rsidR="00746205" w:rsidRPr="002C0156" w:rsidRDefault="00746205" w:rsidP="00F84F10">
      <w:pPr>
        <w:pStyle w:val="Heading4"/>
      </w:pPr>
      <w:r w:rsidRPr="002C0156">
        <w:t xml:space="preserve">Non-Qualitative Treatment Limitations (NQTLs).  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2ADDBBBB" w14:textId="77777777" w:rsidR="00DD4C13" w:rsidRPr="002C0156" w:rsidRDefault="001233BC" w:rsidP="00F84F10">
      <w:pPr>
        <w:pStyle w:val="Heading2"/>
      </w:pPr>
      <w:bookmarkStart w:id="3864" w:name="_Toc209615626"/>
      <w:r w:rsidRPr="002C0156">
        <w:t>Workers’ Compensation</w:t>
      </w:r>
      <w:r w:rsidR="00DD4C13" w:rsidRPr="002C0156">
        <w:t>.</w:t>
      </w:r>
      <w:bookmarkEnd w:id="3864"/>
    </w:p>
    <w:p w14:paraId="664D4547" w14:textId="77777777" w:rsidR="00DD4C13" w:rsidRPr="002C0156" w:rsidRDefault="001233BC" w:rsidP="00C007F7">
      <w:pPr>
        <w:pStyle w:val="2bodytext"/>
      </w:pPr>
      <w:r w:rsidRPr="002C0156">
        <w:t xml:space="preserve"> In accordance with the provisions of Minnesota Statutes, §176.182, the MCO shall provide acceptable evidence of compliance with the workers’ compensation insurance coverage requirement of Minnesota Statutes, §176.181, subd. 2</w:t>
      </w:r>
      <w:r w:rsidR="00DD4C13" w:rsidRPr="002C0156">
        <w:t>.</w:t>
      </w:r>
    </w:p>
    <w:p w14:paraId="06245A88" w14:textId="77777777" w:rsidR="00DD4C13" w:rsidRPr="002C0156" w:rsidRDefault="001233BC" w:rsidP="00F84F10">
      <w:pPr>
        <w:pStyle w:val="Heading2"/>
      </w:pPr>
      <w:bookmarkStart w:id="3865" w:name="_Toc209615627"/>
      <w:r w:rsidRPr="002C0156">
        <w:t>Affirmative Action</w:t>
      </w:r>
      <w:r w:rsidR="00DD4C13" w:rsidRPr="002C0156">
        <w:t>.</w:t>
      </w:r>
      <w:bookmarkEnd w:id="3865"/>
    </w:p>
    <w:p w14:paraId="303885FB" w14:textId="77777777" w:rsidR="00DD4C13" w:rsidRPr="002C0156" w:rsidRDefault="001233BC" w:rsidP="00C007F7">
      <w:pPr>
        <w:pStyle w:val="2bodytext"/>
      </w:pPr>
      <w:r w:rsidRPr="002C0156">
        <w:t>The MCO certifies that it has received a certificate of compliance from the Commissioner of Human Rights pursuant to Minnesota Statutes, §363A.36.  County administered MCOs are exempt from this statute</w:t>
      </w:r>
      <w:r w:rsidR="00DD4C13" w:rsidRPr="002C0156">
        <w:t>.</w:t>
      </w:r>
    </w:p>
    <w:p w14:paraId="7DFEB35B" w14:textId="77777777" w:rsidR="00DD4C13" w:rsidRPr="002C0156" w:rsidRDefault="001233BC" w:rsidP="00F84F10">
      <w:pPr>
        <w:pStyle w:val="Heading2"/>
      </w:pPr>
      <w:bookmarkStart w:id="3866" w:name="_Toc209615628"/>
      <w:r w:rsidRPr="002C0156">
        <w:t>Voter Registration</w:t>
      </w:r>
      <w:r w:rsidR="00DD4C13" w:rsidRPr="002C0156">
        <w:t>.</w:t>
      </w:r>
      <w:bookmarkEnd w:id="3866"/>
    </w:p>
    <w:p w14:paraId="696E5CCF" w14:textId="77777777" w:rsidR="00DD4C13" w:rsidRPr="002C0156" w:rsidRDefault="001233BC" w:rsidP="00C007F7">
      <w:pPr>
        <w:pStyle w:val="2bodytext"/>
      </w:pPr>
      <w:r w:rsidRPr="002C0156">
        <w:t>The MCO certifies that it will comply with Minnesota Statutes, §201.162</w:t>
      </w:r>
      <w:r w:rsidR="00DD4C13" w:rsidRPr="002C0156">
        <w:t>.</w:t>
      </w:r>
    </w:p>
    <w:p w14:paraId="0B9AFC53" w14:textId="77777777" w:rsidR="00DD4C13" w:rsidRPr="002C0156" w:rsidRDefault="001233BC" w:rsidP="00F84F10">
      <w:pPr>
        <w:pStyle w:val="Heading2"/>
      </w:pPr>
      <w:bookmarkStart w:id="3867" w:name="_Toc209615629"/>
      <w:r w:rsidRPr="002C0156">
        <w:t>Prohibition on Weapons</w:t>
      </w:r>
      <w:r w:rsidR="00DD4C13" w:rsidRPr="002C0156">
        <w:t>.</w:t>
      </w:r>
      <w:bookmarkEnd w:id="3867"/>
    </w:p>
    <w:p w14:paraId="3D67EBD0" w14:textId="77777777" w:rsidR="00DD4C13" w:rsidRPr="002C0156" w:rsidRDefault="001233BC" w:rsidP="00C007F7">
      <w:pPr>
        <w:pStyle w:val="2bodytext"/>
      </w:pPr>
      <w:r w:rsidRPr="002C0156">
        <w:t>MCO agrees to comply with all terms of the Minnesota Department of Human Service’s policy prohibiting carrying or possessing weapons wherever and whenever MCO is performing services within the scope of this Contract.  Any violations of this policy by MCO or MCO’s employees may be grounds for immediate suspension or termination of the Contract</w:t>
      </w:r>
      <w:r w:rsidR="00DD4C13" w:rsidRPr="002C0156">
        <w:t>.</w:t>
      </w:r>
    </w:p>
    <w:p w14:paraId="3C52E0ED" w14:textId="77777777" w:rsidR="00DD4C13" w:rsidRPr="002C0156" w:rsidRDefault="001233BC" w:rsidP="00F84F10">
      <w:pPr>
        <w:pStyle w:val="Heading2"/>
      </w:pPr>
      <w:bookmarkStart w:id="3868" w:name="_Toc209615630"/>
      <w:r w:rsidRPr="002C0156">
        <w:t>Certification of Nondiscrimination</w:t>
      </w:r>
      <w:r w:rsidR="00DD4C13" w:rsidRPr="002C0156">
        <w:t>.</w:t>
      </w:r>
      <w:bookmarkEnd w:id="3868"/>
    </w:p>
    <w:p w14:paraId="5D9BDB7B" w14:textId="3C55FA21" w:rsidR="001233BC" w:rsidRPr="002C0156" w:rsidRDefault="001233BC" w:rsidP="00C007F7">
      <w:pPr>
        <w:pStyle w:val="2bodytext"/>
      </w:pPr>
      <w:r w:rsidRPr="002C0156">
        <w:t xml:space="preserve">MCO certifies that it does not engage in discrimination against Israel, or against persons or entities doing business in Israel, when making decisions related to the operation of its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 [Minnesota Statutes, </w:t>
      </w:r>
      <w:r w:rsidR="002E1D0F" w:rsidRPr="002C0156">
        <w:t>§</w:t>
      </w:r>
      <w:r w:rsidRPr="002C0156">
        <w:t xml:space="preserve">16C.053] </w:t>
      </w:r>
    </w:p>
    <w:p w14:paraId="5D08307E" w14:textId="77777777" w:rsidR="00746205" w:rsidRPr="002C0156" w:rsidRDefault="00746205" w:rsidP="00F84F10">
      <w:pPr>
        <w:pStyle w:val="Heading2"/>
      </w:pPr>
      <w:bookmarkStart w:id="3869" w:name="_Ref44329986"/>
      <w:bookmarkStart w:id="3870" w:name="_Toc209615631"/>
      <w:r w:rsidRPr="002C0156">
        <w:t>Trade Secret Information.</w:t>
      </w:r>
      <w:bookmarkEnd w:id="3869"/>
      <w:bookmarkEnd w:id="3870"/>
    </w:p>
    <w:p w14:paraId="395CF06C" w14:textId="77777777" w:rsidR="004D2D6C" w:rsidRPr="002C0156" w:rsidRDefault="00746205" w:rsidP="00F84F10">
      <w:pPr>
        <w:pStyle w:val="2bodytext"/>
      </w:pPr>
      <w:r w:rsidRPr="002C0156">
        <w:t xml:space="preserve">The STATE agrees to protect from dissemination information submitted by the MCO </w:t>
      </w:r>
      <w:r w:rsidR="009F4AAE" w:rsidRPr="002C0156">
        <w:t xml:space="preserve">or its Subcontractors </w:t>
      </w:r>
      <w:r w:rsidRPr="002C0156">
        <w:t xml:space="preserve">to the STATE that the MCO </w:t>
      </w:r>
      <w:r w:rsidR="009F4AAE" w:rsidRPr="002C0156">
        <w:t xml:space="preserve">or its Subcontractors </w:t>
      </w:r>
      <w:r w:rsidRPr="002C0156">
        <w:t xml:space="preserve">can justify as trade secret </w:t>
      </w:r>
      <w:r w:rsidR="00C02EAB" w:rsidRPr="002C0156">
        <w:lastRenderedPageBreak/>
        <w:t>information as</w:t>
      </w:r>
      <w:r w:rsidRPr="002C0156">
        <w:t xml:space="preserve"> defined in Minnesota Statutes, §13.37, subd. 1(b).  Protected Information includes but is not limited to Marketing and other business plans Materials still in draft form, rates paid to Providers, or Medicare bid information.  The MCO </w:t>
      </w:r>
      <w:r w:rsidR="009F4AAE" w:rsidRPr="002C0156">
        <w:t xml:space="preserve">or its Subcontractor </w:t>
      </w:r>
      <w:r w:rsidRPr="002C0156">
        <w:t>must identify information and mark as trade secret prior to or at the time of its submission for the STATE to consider classifying it as non-public.  Rates paid to the MCO, the STATE’s rate methodology, and this Contract are not trade secrets. [Minnesota Rules, Part 9500.1459]</w:t>
      </w:r>
      <w:r w:rsidR="004D2D6C" w:rsidRPr="002C0156">
        <w:t xml:space="preserve"> </w:t>
      </w:r>
    </w:p>
    <w:p w14:paraId="13B2478B" w14:textId="3D8031BB" w:rsidR="00746205" w:rsidRPr="002C0156" w:rsidRDefault="004D2D6C" w:rsidP="00F84F10">
      <w:pPr>
        <w:pStyle w:val="heading3NotTOClevel3"/>
      </w:pPr>
      <w:r w:rsidRPr="002C0156">
        <w:t xml:space="preserve"> </w:t>
      </w:r>
      <w:r w:rsidR="00746205" w:rsidRPr="002C0156">
        <w:t xml:space="preserve">If information identified by the MCO </w:t>
      </w:r>
      <w:r w:rsidR="009F4AAE" w:rsidRPr="002C0156">
        <w:t xml:space="preserve">or its Subcontractor </w:t>
      </w:r>
      <w:r w:rsidR="00746205" w:rsidRPr="002C0156">
        <w:t xml:space="preserve">as trade secret is subject to a data practices request or otherwise subject to publication, and if the STATE determines that the MCO’s trade secret identification is colorable, the STATE shall provide the MCO </w:t>
      </w:r>
      <w:r w:rsidR="009F4AAE" w:rsidRPr="002C0156">
        <w:t xml:space="preserve">or its Subcontractor </w:t>
      </w:r>
      <w:r w:rsidR="00746205" w:rsidRPr="002C0156">
        <w:t>an opportunity to justify in writing that the information meets the requirements of Minnesota Statutes, §13.37.</w:t>
      </w:r>
    </w:p>
    <w:p w14:paraId="396F687A" w14:textId="77777777" w:rsidR="00746205" w:rsidRPr="002C0156" w:rsidRDefault="00746205" w:rsidP="00F84F10">
      <w:pPr>
        <w:pStyle w:val="heading3NotTOClevel3"/>
      </w:pPr>
      <w:r w:rsidRPr="002C0156">
        <w:t>Trade secret information may be shared with CMS.  The STATE must notify CMS that such information is considered trade secret.</w:t>
      </w:r>
    </w:p>
    <w:p w14:paraId="0207E704" w14:textId="7E4B05B5" w:rsidR="00746205" w:rsidRPr="002C0156" w:rsidRDefault="00746205" w:rsidP="00F84F10">
      <w:pPr>
        <w:pStyle w:val="heading3NotTOClevel3"/>
      </w:pPr>
      <w:r w:rsidRPr="002C0156">
        <w:t xml:space="preserve">In the event of disclosure of the MCO’s </w:t>
      </w:r>
      <w:r w:rsidR="009F4AAE" w:rsidRPr="002C0156">
        <w:t xml:space="preserve">or its Subcontractor’s </w:t>
      </w:r>
      <w:r w:rsidRPr="002C0156">
        <w:t xml:space="preserve">information that is protected by this section, the STATE shall, within five (5) business days after </w:t>
      </w:r>
      <w:r w:rsidR="00CA2DB5" w:rsidRPr="002C0156">
        <w:t>discovery</w:t>
      </w:r>
      <w:r w:rsidRPr="002C0156">
        <w:t xml:space="preserve"> of such non-permitted disclosure, report the disclosure to the MCO </w:t>
      </w:r>
      <w:r w:rsidR="009F4AAE" w:rsidRPr="002C0156">
        <w:t xml:space="preserve">or its Subcontractor </w:t>
      </w:r>
      <w:r w:rsidRPr="002C0156">
        <w:t>by secure e-mail.</w:t>
      </w:r>
    </w:p>
    <w:p w14:paraId="04363E01" w14:textId="77777777" w:rsidR="00746205" w:rsidRPr="002C0156" w:rsidRDefault="00746205" w:rsidP="00F84F10">
      <w:pPr>
        <w:pStyle w:val="Heading2"/>
      </w:pPr>
      <w:bookmarkStart w:id="3871" w:name="_Toc209615632"/>
      <w:r w:rsidRPr="002C0156">
        <w:t>Ownership of Copyright</w:t>
      </w:r>
      <w:bookmarkEnd w:id="3871"/>
      <w:r w:rsidRPr="002C0156">
        <w:t xml:space="preserve"> </w:t>
      </w:r>
    </w:p>
    <w:p w14:paraId="2FF54CA9" w14:textId="2978ADCE" w:rsidR="00746205" w:rsidRPr="002C0156" w:rsidRDefault="00746205" w:rsidP="00F84F10">
      <w:pPr>
        <w:pStyle w:val="2bodytext"/>
      </w:pPr>
      <w:r w:rsidRPr="002C0156">
        <w:t>If any copyrightable material is developed in the course of or under this Contract, the STATE and the U.S.  Department of Health and Human Services shall have a royalty-free, nonexclusive, and irrevocable right to reproduce, publish, or otherwise use, and to authorize others to use, the work for government</w:t>
      </w:r>
      <w:r w:rsidR="009967E9" w:rsidRPr="002C0156">
        <w:t xml:space="preserve"> purposes. [41 CFR §105-71.134]</w:t>
      </w:r>
      <w:r w:rsidRPr="002C0156">
        <w:t xml:space="preserve"> </w:t>
      </w:r>
    </w:p>
    <w:p w14:paraId="22C5C24C" w14:textId="7196441E" w:rsidR="00A56927" w:rsidRDefault="00A56927" w:rsidP="00F84F10"/>
    <w:p w14:paraId="1A963521" w14:textId="77777777" w:rsidR="00412FCD" w:rsidRPr="002C0156" w:rsidRDefault="00412FCD" w:rsidP="00F84F10"/>
    <w:p w14:paraId="52539C47" w14:textId="77777777" w:rsidR="00DD4C13" w:rsidRPr="002C0156" w:rsidRDefault="00A32AEE" w:rsidP="00F84F10">
      <w:pPr>
        <w:pStyle w:val="Heading1"/>
      </w:pPr>
      <w:bookmarkStart w:id="3872" w:name="_Toc248215179"/>
      <w:bookmarkStart w:id="3873" w:name="_Toc216259063"/>
      <w:bookmarkStart w:id="3874" w:name="_Toc248291677"/>
      <w:bookmarkStart w:id="3875" w:name="_Toc279050338"/>
      <w:bookmarkStart w:id="3876" w:name="_Ref310938327"/>
      <w:bookmarkStart w:id="3877" w:name="_Toc466451763"/>
      <w:bookmarkStart w:id="3878" w:name="_Toc488144700"/>
      <w:bookmarkStart w:id="3879" w:name="_Toc209615633"/>
      <w:r w:rsidRPr="002C0156">
        <w:t xml:space="preserve">Information </w:t>
      </w:r>
      <w:r w:rsidR="00853AEC" w:rsidRPr="002C0156">
        <w:t>P</w:t>
      </w:r>
      <w:r w:rsidRPr="002C0156">
        <w:t>rivacy and Security</w:t>
      </w:r>
      <w:bookmarkEnd w:id="3872"/>
      <w:bookmarkEnd w:id="3873"/>
      <w:bookmarkEnd w:id="3874"/>
      <w:bookmarkEnd w:id="3875"/>
      <w:bookmarkEnd w:id="3876"/>
      <w:bookmarkEnd w:id="3877"/>
      <w:bookmarkEnd w:id="3878"/>
      <w:r w:rsidR="00DD4C13" w:rsidRPr="002C0156">
        <w:t>.</w:t>
      </w:r>
      <w:bookmarkEnd w:id="3879"/>
    </w:p>
    <w:p w14:paraId="38276486" w14:textId="528BA55C" w:rsidR="00BA2DC3" w:rsidRPr="002C0156" w:rsidRDefault="00BA2DC3" w:rsidP="00F84F10">
      <w:pPr>
        <w:pStyle w:val="2bodytext"/>
      </w:pPr>
      <w:r w:rsidRPr="002C0156">
        <w:t>The MCO will comply with the following requirements regarding Protected Information:</w:t>
      </w:r>
    </w:p>
    <w:p w14:paraId="3254AEC8" w14:textId="77777777" w:rsidR="00DD4C13" w:rsidRPr="002C0156" w:rsidRDefault="00623AB6" w:rsidP="00F84F10">
      <w:pPr>
        <w:pStyle w:val="Heading2"/>
      </w:pPr>
      <w:bookmarkStart w:id="3880" w:name="_Toc466451764"/>
      <w:bookmarkStart w:id="3881" w:name="_Toc488144701"/>
      <w:bookmarkStart w:id="3882" w:name="_Toc209615634"/>
      <w:r w:rsidRPr="002C0156">
        <w:t xml:space="preserve">Covered </w:t>
      </w:r>
      <w:r w:rsidR="007D2A47" w:rsidRPr="002C0156">
        <w:t>Entity and Business Associate</w:t>
      </w:r>
      <w:bookmarkEnd w:id="3880"/>
      <w:bookmarkEnd w:id="3881"/>
      <w:r w:rsidR="00DD4C13" w:rsidRPr="002C0156">
        <w:t>.</w:t>
      </w:r>
      <w:bookmarkEnd w:id="3882"/>
    </w:p>
    <w:p w14:paraId="2E5152E2" w14:textId="250C33CC" w:rsidR="00DD4C13" w:rsidRPr="002C0156" w:rsidRDefault="00747B86" w:rsidP="00F84F10">
      <w:pPr>
        <w:pStyle w:val="2bodytext"/>
      </w:pPr>
      <w:r w:rsidRPr="002C0156">
        <w:t>Both the STATE and the MCO are</w:t>
      </w:r>
      <w:r w:rsidR="00017765" w:rsidRPr="002C0156">
        <w:t xml:space="preserve"> “Covered Entities</w:t>
      </w:r>
      <w:r w:rsidR="00A32AEE" w:rsidRPr="002C0156">
        <w:t xml:space="preserve">” as the term is defined in </w:t>
      </w:r>
      <w:r w:rsidRPr="002C0156">
        <w:t>the Health Insurance Portability and Accountability Act (HIPAA)</w:t>
      </w:r>
      <w:r w:rsidR="00A32AEE" w:rsidRPr="002C0156">
        <w:t>; and because the MCO receives PHI from the STATE</w:t>
      </w:r>
      <w:r w:rsidR="002C4A83" w:rsidRPr="002C0156">
        <w:t xml:space="preserve"> for purposes other than performing its duties as a Covered Entity</w:t>
      </w:r>
      <w:r w:rsidR="00A32AEE" w:rsidRPr="002C0156">
        <w:t xml:space="preserve">, </w:t>
      </w:r>
      <w:r w:rsidR="00017765" w:rsidRPr="002C0156">
        <w:t xml:space="preserve">the MCO is </w:t>
      </w:r>
      <w:r w:rsidR="00A32AEE" w:rsidRPr="002C0156">
        <w:t xml:space="preserve">also a “Business Associate” of the STATE as the term is defined </w:t>
      </w:r>
      <w:r w:rsidR="00017765" w:rsidRPr="002C0156">
        <w:t>under HIPAA</w:t>
      </w:r>
      <w:r w:rsidR="00723776" w:rsidRPr="002C0156">
        <w:t xml:space="preserve">.  </w:t>
      </w:r>
      <w:r w:rsidR="00A32AEE" w:rsidRPr="002C0156">
        <w:t xml:space="preserve">Pursuant to </w:t>
      </w:r>
      <w:r w:rsidR="002C4A83" w:rsidRPr="002C0156">
        <w:t>HIPAA</w:t>
      </w:r>
      <w:r w:rsidR="00A32AEE" w:rsidRPr="002C0156">
        <w:t>, Business Associates of Covered Entities must agree in writing to certain mandatory provisions regarding the use and disclosure of PHI</w:t>
      </w:r>
      <w:r w:rsidR="00DD4C13" w:rsidRPr="002C0156">
        <w:t>.</w:t>
      </w:r>
    </w:p>
    <w:p w14:paraId="5D22409C" w14:textId="77777777" w:rsidR="00DD4C13" w:rsidRPr="002C0156" w:rsidRDefault="00623AB6" w:rsidP="00F84F10">
      <w:pPr>
        <w:pStyle w:val="Heading2"/>
      </w:pPr>
      <w:bookmarkStart w:id="3883" w:name="_Toc466451765"/>
      <w:bookmarkStart w:id="3884" w:name="_Toc488144702"/>
      <w:bookmarkStart w:id="3885" w:name="_Toc209615635"/>
      <w:r w:rsidRPr="002C0156">
        <w:t>Trading Partner</w:t>
      </w:r>
      <w:bookmarkEnd w:id="3883"/>
      <w:bookmarkEnd w:id="3884"/>
      <w:r w:rsidR="00DD4C13" w:rsidRPr="002C0156">
        <w:t>.</w:t>
      </w:r>
      <w:bookmarkEnd w:id="3885"/>
    </w:p>
    <w:p w14:paraId="027C9495" w14:textId="40F98905" w:rsidR="00DD4C13" w:rsidRPr="002C0156" w:rsidRDefault="00A32AEE" w:rsidP="00F84F10">
      <w:pPr>
        <w:pStyle w:val="2bodytext"/>
      </w:pPr>
      <w:r w:rsidRPr="002C0156">
        <w:t xml:space="preserve">The MCO exchanges electronically transmitted PHI with the STATE, and is a “Trading Partner” </w:t>
      </w:r>
      <w:r w:rsidR="00017765" w:rsidRPr="002C0156">
        <w:t>as the term is defined under HIPAA</w:t>
      </w:r>
      <w:r w:rsidR="00723776" w:rsidRPr="002C0156">
        <w:t xml:space="preserve">.  </w:t>
      </w:r>
      <w:r w:rsidR="00017765" w:rsidRPr="002C0156">
        <w:t>Pursuant to HIPAA, Trading Partners must comply with the requirements of 45 CFR, Subch. C as it relates to conducting standard transactions.</w:t>
      </w:r>
      <w:r w:rsidR="00723776" w:rsidRPr="002C0156">
        <w:t xml:space="preserve">  </w:t>
      </w:r>
      <w:r w:rsidRPr="002C0156">
        <w:t xml:space="preserve">The purpose of this section is to assure and document that the parties comply with the requirements of the </w:t>
      </w:r>
      <w:r w:rsidR="002C4A83" w:rsidRPr="002C0156">
        <w:t>HIPAA</w:t>
      </w:r>
      <w:r w:rsidRPr="002C0156">
        <w:t>, including, but not limited to, the Business Associate contract requirements at 45 CFR Part 164 and the Administrative requirements for transaction standards between Trading Partners specified at 45 CFR Part 162</w:t>
      </w:r>
      <w:r w:rsidR="00DD4C13" w:rsidRPr="002C0156">
        <w:t>.</w:t>
      </w:r>
    </w:p>
    <w:p w14:paraId="12E262D3" w14:textId="77777777" w:rsidR="00DD4C13" w:rsidRPr="002C0156" w:rsidRDefault="009B397B" w:rsidP="00F84F10">
      <w:pPr>
        <w:pStyle w:val="Heading2"/>
      </w:pPr>
      <w:bookmarkStart w:id="3886" w:name="_Toc466451766"/>
      <w:bookmarkStart w:id="3887" w:name="_Toc488144703"/>
      <w:bookmarkStart w:id="3888" w:name="_Toc209615636"/>
      <w:r w:rsidRPr="002C0156">
        <w:lastRenderedPageBreak/>
        <w:t>Part of Welfare System</w:t>
      </w:r>
      <w:bookmarkEnd w:id="3886"/>
      <w:bookmarkEnd w:id="3887"/>
      <w:r w:rsidR="00DD4C13" w:rsidRPr="002C0156">
        <w:t>.</w:t>
      </w:r>
      <w:bookmarkEnd w:id="3888"/>
    </w:p>
    <w:p w14:paraId="233C967B" w14:textId="1588AFBB" w:rsidR="00DD4C13" w:rsidRPr="002C0156" w:rsidRDefault="009B397B" w:rsidP="00F84F10">
      <w:pPr>
        <w:pStyle w:val="2bodytext"/>
      </w:pPr>
      <w:r w:rsidRPr="002C0156">
        <w:t xml:space="preserve">MCO will be considered part of the “welfare system,” as defined in Minnesota Statutes, </w:t>
      </w:r>
      <w:r w:rsidR="00980149" w:rsidRPr="002C0156">
        <w:t>§</w:t>
      </w:r>
      <w:r w:rsidRPr="002C0156">
        <w:t xml:space="preserve">13.46, </w:t>
      </w:r>
      <w:r w:rsidR="008C6718" w:rsidRPr="002C0156">
        <w:t>subd. </w:t>
      </w:r>
      <w:r w:rsidRPr="002C0156">
        <w:t xml:space="preserve">1, and </w:t>
      </w:r>
      <w:r w:rsidR="00816FC3" w:rsidRPr="002C0156">
        <w:t>Minnesota Rules, Parts 9500.1458 and 9506.0</w:t>
      </w:r>
      <w:r w:rsidR="004B3115" w:rsidRPr="002C0156">
        <w:t>0</w:t>
      </w:r>
      <w:r w:rsidR="00816FC3" w:rsidRPr="002C0156">
        <w:t xml:space="preserve">40, subp. 12. MCO </w:t>
      </w:r>
      <w:r w:rsidRPr="002C0156">
        <w:t>agrees to be bound by applicable state and federal laws governing the security and privacy of information</w:t>
      </w:r>
      <w:r w:rsidR="00DD4C13" w:rsidRPr="002C0156">
        <w:t>.</w:t>
      </w:r>
    </w:p>
    <w:p w14:paraId="112CD8D4" w14:textId="77777777" w:rsidR="00DD4C13" w:rsidRPr="002C0156" w:rsidRDefault="002D162C" w:rsidP="00F84F10">
      <w:pPr>
        <w:pStyle w:val="Heading2"/>
      </w:pPr>
      <w:bookmarkStart w:id="3889" w:name="_Toc466451767"/>
      <w:bookmarkStart w:id="3890" w:name="_Toc488144704"/>
      <w:bookmarkStart w:id="3891" w:name="_Toc209615637"/>
      <w:r w:rsidRPr="002C0156">
        <w:t>HIPAA Transactions and Security Compliance</w:t>
      </w:r>
      <w:bookmarkEnd w:id="3889"/>
      <w:bookmarkEnd w:id="3890"/>
      <w:r w:rsidR="00DD4C13" w:rsidRPr="002C0156">
        <w:t>.</w:t>
      </w:r>
      <w:bookmarkEnd w:id="3891"/>
    </w:p>
    <w:p w14:paraId="537A26CF" w14:textId="5CB7DD69" w:rsidR="00DD4C13" w:rsidRPr="002C0156" w:rsidRDefault="002D162C" w:rsidP="00F84F10">
      <w:pPr>
        <w:pStyle w:val="2bodytext"/>
      </w:pPr>
      <w:r w:rsidRPr="002C0156">
        <w:t>The MCO shall be in compliance with the Administrative Simplification requirements of HIPAA, and</w:t>
      </w:r>
      <w:r w:rsidR="00723776" w:rsidRPr="002C0156">
        <w:t xml:space="preserve"> </w:t>
      </w:r>
      <w:r w:rsidRPr="002C0156">
        <w:t xml:space="preserve">any </w:t>
      </w:r>
      <w:r w:rsidR="002C2972" w:rsidRPr="002C0156">
        <w:t>regulations</w:t>
      </w:r>
      <w:r w:rsidRPr="002C0156">
        <w:t xml:space="preserve"> promulgated thereunder, and the Health Care Administrative Simplification Act of 1994, Minnesota Statutes, </w:t>
      </w:r>
      <w:r w:rsidR="00980149" w:rsidRPr="002C0156">
        <w:t>§</w:t>
      </w:r>
      <w:r w:rsidRPr="002C0156">
        <w:t>62J.50 et</w:t>
      </w:r>
      <w:r w:rsidR="00723776" w:rsidRPr="002C0156">
        <w:t>.</w:t>
      </w:r>
      <w:r w:rsidR="002718F7" w:rsidRPr="002C0156">
        <w:t xml:space="preserve"> </w:t>
      </w:r>
      <w:r w:rsidRPr="002C0156">
        <w:t xml:space="preserve">seq., including but not limited to compliance with 45 CFR Subchapter C, except as provided in section </w:t>
      </w:r>
      <w:r w:rsidR="00273B6C">
        <w:t>3.17.1.2</w:t>
      </w:r>
      <w:r w:rsidRPr="002C0156">
        <w:t xml:space="preserve"> above</w:t>
      </w:r>
      <w:r w:rsidR="00DD4C13" w:rsidRPr="002C0156">
        <w:t>.</w:t>
      </w:r>
    </w:p>
    <w:p w14:paraId="0ECC4442" w14:textId="77777777" w:rsidR="00DD4C13" w:rsidRPr="002C0156" w:rsidRDefault="002D162C" w:rsidP="00F84F10">
      <w:pPr>
        <w:pStyle w:val="heading3NotTOClevel3"/>
      </w:pPr>
      <w:r w:rsidRPr="002C0156">
        <w:t>The MCO shall be in compliance with these requirements consistent with the applicable effective dates contained in state or federal law</w:t>
      </w:r>
      <w:r w:rsidR="00DD4C13" w:rsidRPr="002C0156">
        <w:t>.</w:t>
      </w:r>
    </w:p>
    <w:p w14:paraId="743B9F5B" w14:textId="7794B22B" w:rsidR="00DD4C13" w:rsidRPr="002C0156" w:rsidRDefault="002D162C" w:rsidP="00F84F10">
      <w:pPr>
        <w:pStyle w:val="heading3NotTOClevel3"/>
      </w:pPr>
      <w:r w:rsidRPr="002C0156">
        <w:t xml:space="preserve">The MCO shall use appropriate safeguards and comply with 45 CFR Part 164 with respect to electronic </w:t>
      </w:r>
      <w:r w:rsidR="00022325" w:rsidRPr="002C0156">
        <w:t>PHI</w:t>
      </w:r>
      <w:r w:rsidRPr="002C0156">
        <w:t xml:space="preserve">, to prevent use or disclosure of the </w:t>
      </w:r>
      <w:r w:rsidR="00022325" w:rsidRPr="002C0156">
        <w:t>PHI</w:t>
      </w:r>
      <w:r w:rsidRPr="002C0156">
        <w:t xml:space="preserve"> other than as provided for by this Contract</w:t>
      </w:r>
      <w:r w:rsidR="00723776" w:rsidRPr="002C0156">
        <w:t xml:space="preserve">.  </w:t>
      </w:r>
      <w:r w:rsidRPr="002C0156">
        <w:t>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r w:rsidR="00DD4C13" w:rsidRPr="002C0156">
        <w:t>.</w:t>
      </w:r>
    </w:p>
    <w:p w14:paraId="6D4805FC" w14:textId="77777777" w:rsidR="00DD4C13" w:rsidRPr="002C0156" w:rsidRDefault="009B7741" w:rsidP="00F84F10">
      <w:pPr>
        <w:pStyle w:val="Heading2"/>
      </w:pPr>
      <w:bookmarkStart w:id="3892" w:name="_Toc279050342"/>
      <w:bookmarkStart w:id="3893" w:name="_Toc466451768"/>
      <w:bookmarkStart w:id="3894" w:name="_Toc488144705"/>
      <w:bookmarkStart w:id="3895" w:name="_Toc209615638"/>
      <w:r w:rsidRPr="002C0156">
        <w:t>Information Privacy General Oversight Responsibilities</w:t>
      </w:r>
      <w:bookmarkEnd w:id="3892"/>
      <w:bookmarkEnd w:id="3893"/>
      <w:bookmarkEnd w:id="3894"/>
      <w:r w:rsidR="00DD4C13" w:rsidRPr="002C0156">
        <w:t>.</w:t>
      </w:r>
      <w:bookmarkEnd w:id="3895"/>
    </w:p>
    <w:p w14:paraId="65466B25" w14:textId="346DA462" w:rsidR="009B7741" w:rsidRPr="002C0156" w:rsidRDefault="00A32AEE" w:rsidP="00F84F10">
      <w:pPr>
        <w:pStyle w:val="2bodytext"/>
      </w:pPr>
      <w:r w:rsidRPr="002C0156">
        <w:t>MCO shall be responsible for ensuring proper handling and safeguarding by its</w:t>
      </w:r>
      <w:r w:rsidR="00B36B82" w:rsidRPr="002C0156">
        <w:t xml:space="preserve"> workforce members (as defined in the Privacy Regulation)</w:t>
      </w:r>
      <w:r w:rsidRPr="002C0156">
        <w:t xml:space="preserve">, </w:t>
      </w:r>
      <w:r w:rsidR="00136CB2" w:rsidRPr="002C0156">
        <w:t>Subcontractor</w:t>
      </w:r>
      <w:r w:rsidRPr="002C0156">
        <w:t xml:space="preserve">s, </w:t>
      </w:r>
      <w:r w:rsidR="00B36B82" w:rsidRPr="002C0156">
        <w:t xml:space="preserve">Business Associates, </w:t>
      </w:r>
      <w:r w:rsidRPr="002C0156">
        <w:t>and authorized agents of Protected Information collected, created, used, maintained, or disclosed on behalf of STATE</w:t>
      </w:r>
      <w:r w:rsidR="00723776" w:rsidRPr="002C0156">
        <w:t xml:space="preserve">.  </w:t>
      </w:r>
      <w:r w:rsidRPr="002C0156">
        <w:t>This responsibility includes</w:t>
      </w:r>
      <w:r w:rsidR="009B7741" w:rsidRPr="002C0156">
        <w:t>:</w:t>
      </w:r>
      <w:r w:rsidRPr="002C0156">
        <w:t xml:space="preserve"> </w:t>
      </w:r>
    </w:p>
    <w:p w14:paraId="39679FE5" w14:textId="77777777" w:rsidR="00DD4C13" w:rsidRPr="002C0156" w:rsidRDefault="009B7741" w:rsidP="00F84F10">
      <w:pPr>
        <w:pStyle w:val="Heading3"/>
      </w:pPr>
      <w:bookmarkStart w:id="3896" w:name="_Toc466451769"/>
      <w:bookmarkStart w:id="3897" w:name="_Toc488144706"/>
      <w:bookmarkStart w:id="3898" w:name="_Toc209615639"/>
      <w:r w:rsidRPr="002C0156">
        <w:t>Training</w:t>
      </w:r>
      <w:bookmarkEnd w:id="3896"/>
      <w:bookmarkEnd w:id="3897"/>
      <w:r w:rsidR="00DD4C13" w:rsidRPr="002C0156">
        <w:t>.</w:t>
      </w:r>
      <w:bookmarkEnd w:id="3898"/>
    </w:p>
    <w:p w14:paraId="3DC72867" w14:textId="2318A3FD" w:rsidR="00A32AEE" w:rsidRPr="002C0156" w:rsidRDefault="009B7741" w:rsidP="00F84F10">
      <w:pPr>
        <w:pStyle w:val="3bodytext"/>
      </w:pPr>
      <w:r w:rsidRPr="002C0156">
        <w:t>E</w:t>
      </w:r>
      <w:r w:rsidR="00A32AEE" w:rsidRPr="002C0156">
        <w:t xml:space="preserve">nsuring that </w:t>
      </w:r>
      <w:r w:rsidRPr="002C0156">
        <w:t xml:space="preserve">employees </w:t>
      </w:r>
      <w:r w:rsidR="00A32AEE" w:rsidRPr="002C0156">
        <w:t xml:space="preserve">and agents comply with and are properly trained regarding, as applicable, the laws listed in section </w:t>
      </w:r>
      <w:r w:rsidR="00273B6C">
        <w:t>2.172</w:t>
      </w:r>
      <w:r w:rsidRPr="002C0156">
        <w:t xml:space="preserve"> above, and</w:t>
      </w:r>
    </w:p>
    <w:p w14:paraId="2E4EC638" w14:textId="77777777" w:rsidR="00DD4C13" w:rsidRPr="002C0156" w:rsidRDefault="00A32AEE" w:rsidP="00F84F10">
      <w:pPr>
        <w:pStyle w:val="Heading3"/>
      </w:pPr>
      <w:bookmarkStart w:id="3899" w:name="_Toc279050343"/>
      <w:bookmarkStart w:id="3900" w:name="_Toc466451770"/>
      <w:bookmarkStart w:id="3901" w:name="_Toc488144707"/>
      <w:bookmarkStart w:id="3902" w:name="_Toc209615640"/>
      <w:r w:rsidRPr="002C0156">
        <w:t>Minimum Necessary Access to Information</w:t>
      </w:r>
      <w:bookmarkEnd w:id="3899"/>
      <w:bookmarkEnd w:id="3900"/>
      <w:bookmarkEnd w:id="3901"/>
      <w:r w:rsidR="00DD4C13" w:rsidRPr="002C0156">
        <w:t>.</w:t>
      </w:r>
      <w:bookmarkEnd w:id="3902"/>
    </w:p>
    <w:p w14:paraId="06DCDA83" w14:textId="77777777" w:rsidR="004D2D6C" w:rsidRPr="002C0156" w:rsidRDefault="00A32AEE" w:rsidP="00F84F10">
      <w:pPr>
        <w:pStyle w:val="3bodytext"/>
      </w:pPr>
      <w:r w:rsidRPr="002C0156">
        <w:t>MCO shall comply with the “minimum necessary” access and disclosure rule set forth in the HIPAA and the MGDPA</w:t>
      </w:r>
      <w:r w:rsidR="007D2A47" w:rsidRPr="002C0156">
        <w:t>, and shall ensure that its Business Associates comply</w:t>
      </w:r>
      <w:r w:rsidR="00723776" w:rsidRPr="002C0156">
        <w:t xml:space="preserve">.  </w:t>
      </w:r>
      <w:r w:rsidRPr="002C0156">
        <w:t>The collection, creation, use, maintenance, and disclosure by MCO shall be limited to “that necessary for the administration and management of programs specifically authorized by the legislature or local governing body or mandated by the federal government.”</w:t>
      </w:r>
      <w:r w:rsidR="00723776" w:rsidRPr="002C0156">
        <w:t xml:space="preserve"> </w:t>
      </w:r>
      <w:r w:rsidRPr="002C0156">
        <w:t xml:space="preserve"> </w:t>
      </w:r>
      <w:r w:rsidR="003A78F2" w:rsidRPr="002C0156">
        <w:t>[</w:t>
      </w:r>
      <w:r w:rsidRPr="002C0156">
        <w:t xml:space="preserve">45 CFR </w:t>
      </w:r>
      <w:r w:rsidR="00980149" w:rsidRPr="002C0156">
        <w:t>§</w:t>
      </w:r>
      <w:r w:rsidRPr="002C0156">
        <w:t xml:space="preserve">164.502(b) and </w:t>
      </w:r>
      <w:r w:rsidR="00980149" w:rsidRPr="002C0156">
        <w:t>§</w:t>
      </w:r>
      <w:r w:rsidRPr="002C0156">
        <w:t xml:space="preserve">164.514(d), and Minnesota Statutes, </w:t>
      </w:r>
      <w:r w:rsidR="00980149" w:rsidRPr="002C0156">
        <w:t>§</w:t>
      </w:r>
      <w:r w:rsidRPr="002C0156">
        <w:t xml:space="preserve">13.05 </w:t>
      </w:r>
      <w:r w:rsidR="008C6718" w:rsidRPr="002C0156">
        <w:t>subd. </w:t>
      </w:r>
      <w:r w:rsidRPr="002C0156">
        <w:t>3</w:t>
      </w:r>
      <w:r w:rsidR="003A78F2" w:rsidRPr="002C0156">
        <w:t>]</w:t>
      </w:r>
      <w:r w:rsidR="004D2D6C" w:rsidRPr="002C0156">
        <w:t xml:space="preserve"> </w:t>
      </w:r>
    </w:p>
    <w:p w14:paraId="550CEF82" w14:textId="61B77D2C" w:rsidR="00DD4C13" w:rsidRPr="002C0156" w:rsidRDefault="004D2D6C" w:rsidP="00F84F10">
      <w:pPr>
        <w:pStyle w:val="Heading2"/>
      </w:pPr>
      <w:r w:rsidRPr="002C0156">
        <w:t xml:space="preserve"> </w:t>
      </w:r>
      <w:bookmarkStart w:id="3903" w:name="_Toc248215183"/>
      <w:bookmarkStart w:id="3904" w:name="_Toc216259067"/>
      <w:bookmarkStart w:id="3905" w:name="_Toc248291681"/>
      <w:bookmarkStart w:id="3906" w:name="_Toc279050346"/>
      <w:bookmarkStart w:id="3907" w:name="_Toc466451771"/>
      <w:bookmarkStart w:id="3908" w:name="_Toc488144708"/>
      <w:bookmarkStart w:id="3909" w:name="_Toc209615641"/>
      <w:r w:rsidR="00A32AEE" w:rsidRPr="002C0156">
        <w:t>Use of Information</w:t>
      </w:r>
      <w:bookmarkEnd w:id="3903"/>
      <w:bookmarkEnd w:id="3904"/>
      <w:bookmarkEnd w:id="3905"/>
      <w:bookmarkEnd w:id="3906"/>
      <w:bookmarkEnd w:id="3907"/>
      <w:bookmarkEnd w:id="3908"/>
      <w:r w:rsidR="00DD4C13" w:rsidRPr="002C0156">
        <w:t>.</w:t>
      </w:r>
      <w:bookmarkEnd w:id="3909"/>
    </w:p>
    <w:p w14:paraId="68AF21E9" w14:textId="1F171EFF" w:rsidR="00A32AEE" w:rsidRPr="002C0156" w:rsidRDefault="00A32AEE" w:rsidP="00F84F10">
      <w:pPr>
        <w:pStyle w:val="2bodytext"/>
      </w:pPr>
      <w:r w:rsidRPr="002C0156">
        <w:t>MCO shall</w:t>
      </w:r>
      <w:r w:rsidR="00021430" w:rsidRPr="002C0156">
        <w:t>:</w:t>
      </w:r>
      <w:r w:rsidR="00723776" w:rsidRPr="002C0156">
        <w:t xml:space="preserve"> </w:t>
      </w:r>
    </w:p>
    <w:p w14:paraId="666BACD4" w14:textId="779346EA" w:rsidR="00DD4C13" w:rsidRPr="002C0156" w:rsidRDefault="000E1A86" w:rsidP="00F84F10">
      <w:pPr>
        <w:pStyle w:val="heading3NotTOClevel3"/>
      </w:pPr>
      <w:r w:rsidRPr="002C0156">
        <w:t xml:space="preserve">Use </w:t>
      </w:r>
      <w:r w:rsidR="00017765" w:rsidRPr="002C0156">
        <w:t>Protected Information</w:t>
      </w:r>
      <w:r w:rsidRPr="002C0156">
        <w:t xml:space="preserve"> for the proper management and administration of MCO or to carry out the legal responsibilities of MCO</w:t>
      </w:r>
      <w:r w:rsidR="00DD4C13" w:rsidRPr="002C0156">
        <w:t>.</w:t>
      </w:r>
    </w:p>
    <w:p w14:paraId="5AE660FB" w14:textId="77777777" w:rsidR="00DD4C13" w:rsidRPr="002C0156" w:rsidRDefault="00A32AEE" w:rsidP="00F84F10">
      <w:pPr>
        <w:pStyle w:val="heading3NotTOClevel3"/>
      </w:pPr>
      <w:r w:rsidRPr="002C0156">
        <w:t xml:space="preserve">Not use or further disclose Protected Information created, collected, received, stored, used, maintained or disseminated in the course or performance of this </w:t>
      </w:r>
      <w:r w:rsidR="00221891" w:rsidRPr="002C0156">
        <w:t>Contract</w:t>
      </w:r>
      <w:r w:rsidRPr="002C0156">
        <w:t xml:space="preserve"> other than as permitted or required by this </w:t>
      </w:r>
      <w:r w:rsidR="00221891" w:rsidRPr="002C0156">
        <w:t>Contract</w:t>
      </w:r>
      <w:r w:rsidRPr="002C0156">
        <w:t xml:space="preserve"> or as required by law, either during the period of this </w:t>
      </w:r>
      <w:r w:rsidR="00221891" w:rsidRPr="002C0156">
        <w:t>Contract</w:t>
      </w:r>
      <w:r w:rsidRPr="002C0156">
        <w:t xml:space="preserve"> or hereafter</w:t>
      </w:r>
      <w:r w:rsidR="00DD4C13" w:rsidRPr="002C0156">
        <w:t>.</w:t>
      </w:r>
    </w:p>
    <w:p w14:paraId="11326BCC" w14:textId="1EF5F63C" w:rsidR="00DD4C13" w:rsidRPr="002C0156" w:rsidRDefault="00022325" w:rsidP="00F84F10">
      <w:pPr>
        <w:pStyle w:val="heading3NotTOClevel3"/>
      </w:pPr>
      <w:r w:rsidRPr="002C0156">
        <w:t xml:space="preserve">HIPAA Duties. </w:t>
      </w:r>
      <w:r w:rsidR="00A32AEE" w:rsidRPr="002C0156">
        <w:t>Use appropriate safeguards</w:t>
      </w:r>
      <w:r w:rsidR="00FF6340" w:rsidRPr="002C0156">
        <w:t xml:space="preserve"> and comply with Subpart C of 45 CFR Part 164 with respect to </w:t>
      </w:r>
      <w:r w:rsidR="00017765" w:rsidRPr="002C0156">
        <w:t>PHI</w:t>
      </w:r>
      <w:r w:rsidR="00FF6340" w:rsidRPr="002C0156">
        <w:t>,</w:t>
      </w:r>
      <w:r w:rsidR="00A32AEE" w:rsidRPr="002C0156">
        <w:t xml:space="preserve"> to prevent use or disclosure of the Protected Information by its</w:t>
      </w:r>
      <w:r w:rsidR="00B36B82" w:rsidRPr="002C0156">
        <w:t xml:space="preserve"> workforce members</w:t>
      </w:r>
      <w:r w:rsidR="00A32AEE" w:rsidRPr="002C0156">
        <w:t xml:space="preserve">, </w:t>
      </w:r>
      <w:r w:rsidR="00136CB2" w:rsidRPr="002C0156">
        <w:t>Subcontractor</w:t>
      </w:r>
      <w:r w:rsidR="00A32AEE" w:rsidRPr="002C0156">
        <w:t xml:space="preserve">s and agents other than as provided for by this </w:t>
      </w:r>
      <w:r w:rsidR="00221891" w:rsidRPr="002C0156">
        <w:t>Contract</w:t>
      </w:r>
      <w:r w:rsidR="00DD4C13" w:rsidRPr="002C0156">
        <w:t>.</w:t>
      </w:r>
    </w:p>
    <w:p w14:paraId="51E2CE63" w14:textId="7189B1C9" w:rsidR="0013376A" w:rsidRPr="002C0156" w:rsidRDefault="00017765" w:rsidP="00F84F10">
      <w:pPr>
        <w:pStyle w:val="Heading4"/>
      </w:pPr>
      <w:r w:rsidRPr="002C0156">
        <w:lastRenderedPageBreak/>
        <w:t>Determine and re</w:t>
      </w:r>
      <w:r w:rsidR="00472BD6" w:rsidRPr="002C0156">
        <w:t xml:space="preserve">port to </w:t>
      </w:r>
      <w:r w:rsidRPr="002C0156">
        <w:t xml:space="preserve">the </w:t>
      </w:r>
      <w:r w:rsidR="00472BD6" w:rsidRPr="002C0156">
        <w:t xml:space="preserve">STATE </w:t>
      </w:r>
      <w:r w:rsidR="008B273C" w:rsidRPr="002C0156">
        <w:t xml:space="preserve">any use or disclosure of the </w:t>
      </w:r>
      <w:r w:rsidR="00022325" w:rsidRPr="002C0156">
        <w:t>PHI</w:t>
      </w:r>
      <w:r w:rsidR="008B273C" w:rsidRPr="002C0156">
        <w:t xml:space="preserve"> not provided for by this contract, including </w:t>
      </w:r>
      <w:r w:rsidR="00472BD6" w:rsidRPr="002C0156">
        <w:t xml:space="preserve">any breach of </w:t>
      </w:r>
      <w:r w:rsidR="00022325" w:rsidRPr="002C0156">
        <w:t>PHI</w:t>
      </w:r>
      <w:r w:rsidR="00723776" w:rsidRPr="002C0156">
        <w:t xml:space="preserve">. </w:t>
      </w:r>
      <w:r w:rsidR="00022325" w:rsidRPr="002C0156">
        <w:t xml:space="preserve">Nothing in this section shall require the MCO to report to DHS incidental uses or disclosures of protected information, provided that the MCO has complied with the applicable requirements of 45 CFR §§164.502(b), 164.514(d), and 164.530(c) with respect to such otherwise permitted or required uses or disclosures. </w:t>
      </w:r>
      <w:r w:rsidR="00723776" w:rsidRPr="002C0156">
        <w:t xml:space="preserve"> </w:t>
      </w:r>
      <w:r w:rsidR="003A78F2" w:rsidRPr="002C0156">
        <w:t>[45 CFR §164.410]</w:t>
      </w:r>
    </w:p>
    <w:p w14:paraId="7CF6C068" w14:textId="00D2D23D" w:rsidR="002C2972" w:rsidRPr="002C0156" w:rsidRDefault="00022325" w:rsidP="00F84F10">
      <w:pPr>
        <w:pStyle w:val="Heading5"/>
      </w:pPr>
      <w:r w:rsidRPr="002C0156">
        <w:t>As it relates to PHI, b</w:t>
      </w:r>
      <w:r w:rsidR="002C2972" w:rsidRPr="002C0156">
        <w:t xml:space="preserve">reach excludes the circumstances described in 45 CFR 164.402, paragraph (1): </w:t>
      </w:r>
    </w:p>
    <w:p w14:paraId="21404E1E" w14:textId="34CF76F1" w:rsidR="002C2972" w:rsidRPr="002C0156" w:rsidRDefault="002C2972" w:rsidP="00F84F10">
      <w:pPr>
        <w:pStyle w:val="Heading6"/>
      </w:pPr>
      <w:r w:rsidRPr="002C0156">
        <w:t xml:space="preserve">Unintentional acquisition, access, or use of protected health information </w:t>
      </w:r>
      <w:r w:rsidR="008B273C" w:rsidRPr="002C0156">
        <w:t>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r w:rsidRPr="002C0156">
        <w:t>;</w:t>
      </w:r>
    </w:p>
    <w:p w14:paraId="3B01A3F3" w14:textId="287F1093" w:rsidR="002C2972" w:rsidRPr="002C0156" w:rsidRDefault="002C2972" w:rsidP="00F84F10">
      <w:pPr>
        <w:pStyle w:val="Heading6"/>
      </w:pPr>
      <w:r w:rsidRPr="002C0156">
        <w:t xml:space="preserve">Inadvertent disclosure by a person authorized to access PHI at the MCO or its </w:t>
      </w:r>
      <w:r w:rsidR="00BB6B97" w:rsidRPr="002C0156">
        <w:t>B</w:t>
      </w:r>
      <w:r w:rsidRPr="002C0156">
        <w:t xml:space="preserve">usiness </w:t>
      </w:r>
      <w:r w:rsidR="00BB6B97" w:rsidRPr="002C0156">
        <w:t>A</w:t>
      </w:r>
      <w:r w:rsidRPr="002C0156">
        <w:t xml:space="preserve">ssociate to another person authorized to access PHI at the MCO or its </w:t>
      </w:r>
      <w:r w:rsidR="00BB6B97" w:rsidRPr="002C0156">
        <w:t>B</w:t>
      </w:r>
      <w:r w:rsidRPr="002C0156">
        <w:t xml:space="preserve">usiness </w:t>
      </w:r>
      <w:r w:rsidR="00BB6B97" w:rsidRPr="002C0156">
        <w:t>A</w:t>
      </w:r>
      <w:r w:rsidRPr="002C0156">
        <w:t xml:space="preserve">ssociate; </w:t>
      </w:r>
    </w:p>
    <w:p w14:paraId="77D33BF3" w14:textId="77777777" w:rsidR="00DD4C13" w:rsidRPr="002C0156" w:rsidRDefault="002C2972" w:rsidP="00F84F10">
      <w:pPr>
        <w:pStyle w:val="Heading6"/>
      </w:pPr>
      <w:r w:rsidRPr="002C0156">
        <w:t xml:space="preserve">Disclosure of PHI where the MCO or its </w:t>
      </w:r>
      <w:r w:rsidR="00BB6B97" w:rsidRPr="002C0156">
        <w:t>B</w:t>
      </w:r>
      <w:r w:rsidRPr="002C0156">
        <w:t xml:space="preserve">usiness </w:t>
      </w:r>
      <w:r w:rsidR="00BB6B97" w:rsidRPr="002C0156">
        <w:t>A</w:t>
      </w:r>
      <w:r w:rsidRPr="002C0156">
        <w:t>ssociate has a good faith belief that an unauthorized person to whom the disclosure was made would not reasonably have been able to retain such information</w:t>
      </w:r>
      <w:r w:rsidR="00DD4C13" w:rsidRPr="002C0156">
        <w:t>.</w:t>
      </w:r>
    </w:p>
    <w:p w14:paraId="5DB2DB61" w14:textId="362D6D31" w:rsidR="00DD4C13" w:rsidRPr="002C0156" w:rsidRDefault="002C2972" w:rsidP="00F84F10">
      <w:pPr>
        <w:pStyle w:val="Heading5"/>
      </w:pPr>
      <w:r w:rsidRPr="002C0156">
        <w:t>A disclosure</w:t>
      </w:r>
      <w:r w:rsidR="008B273C" w:rsidRPr="002C0156">
        <w:t xml:space="preserve"> of PHI</w:t>
      </w:r>
      <w:r w:rsidRPr="002C0156">
        <w:t xml:space="preserve"> is presumed to be a breach unless the MCO or </w:t>
      </w:r>
      <w:r w:rsidR="00022325" w:rsidRPr="002C0156">
        <w:t xml:space="preserve">its </w:t>
      </w:r>
      <w:r w:rsidR="00BB6B97" w:rsidRPr="002C0156">
        <w:t>B</w:t>
      </w:r>
      <w:r w:rsidRPr="002C0156">
        <w:t xml:space="preserve">usiness </w:t>
      </w:r>
      <w:r w:rsidR="00BB6B97" w:rsidRPr="002C0156">
        <w:t>A</w:t>
      </w:r>
      <w:r w:rsidRPr="002C0156">
        <w:t>ssociate, as applicable, demonstrates that there is a low probability that the PHI has been compromised, based on a risk assessment using</w:t>
      </w:r>
      <w:r w:rsidR="00022325" w:rsidRPr="002C0156">
        <w:t xml:space="preserve"> at least</w:t>
      </w:r>
      <w:r w:rsidRPr="002C0156">
        <w:t xml:space="preserve"> the factors in 45 CFR </w:t>
      </w:r>
      <w:r w:rsidR="00980149" w:rsidRPr="002C0156">
        <w:t>§</w:t>
      </w:r>
      <w:r w:rsidRPr="002C0156">
        <w:t>164.402, paragraph</w:t>
      </w:r>
      <w:r w:rsidR="000870F9" w:rsidRPr="002C0156">
        <w:t> </w:t>
      </w:r>
      <w:r w:rsidRPr="002C0156">
        <w:t>(2)</w:t>
      </w:r>
      <w:r w:rsidR="00DD4C13" w:rsidRPr="002C0156">
        <w:t>.</w:t>
      </w:r>
    </w:p>
    <w:p w14:paraId="56C523D9" w14:textId="7DE7F701" w:rsidR="00022325" w:rsidRPr="002C0156" w:rsidRDefault="00022325" w:rsidP="00F84F10">
      <w:pPr>
        <w:pStyle w:val="heading3NotTOClevel3"/>
      </w:pPr>
      <w:r w:rsidRPr="002C0156">
        <w:t xml:space="preserve">MGDPA Duties.  Determine and report to the STATE any breach of Protected Information as defined by Minnesota Statutes, </w:t>
      </w:r>
      <w:r w:rsidR="00425B04">
        <w:t>§</w:t>
      </w:r>
      <w:r w:rsidRPr="002C0156">
        <w:t xml:space="preserve">13.055. </w:t>
      </w:r>
    </w:p>
    <w:p w14:paraId="55C70E74" w14:textId="4F84E962" w:rsidR="00022325" w:rsidRPr="002C0156" w:rsidRDefault="00022325" w:rsidP="00F84F10">
      <w:pPr>
        <w:pStyle w:val="heading3NotTOClevel3"/>
      </w:pPr>
      <w:bookmarkStart w:id="3910" w:name="_Ref83130242"/>
      <w:r w:rsidRPr="002C0156">
        <w:t>Incident Reporting</w:t>
      </w:r>
      <w:bookmarkEnd w:id="3910"/>
    </w:p>
    <w:p w14:paraId="76E8E41B" w14:textId="24B51FBF" w:rsidR="00022325" w:rsidRPr="002C0156" w:rsidRDefault="00022325" w:rsidP="00F84F10">
      <w:pPr>
        <w:pStyle w:val="Heading4"/>
      </w:pPr>
      <w:r w:rsidRPr="002C0156">
        <w:t>A</w:t>
      </w:r>
      <w:r w:rsidR="00472BD6" w:rsidRPr="002C0156">
        <w:t xml:space="preserve"> report to the STATE </w:t>
      </w:r>
      <w:r w:rsidRPr="002C0156">
        <w:t xml:space="preserve">of a breach of Protected Information </w:t>
      </w:r>
      <w:r w:rsidR="00472BD6" w:rsidRPr="002C0156">
        <w:t xml:space="preserve">must be in writing and must be sent to STATE not more than </w:t>
      </w:r>
      <w:r w:rsidRPr="002C0156">
        <w:t>fifteen</w:t>
      </w:r>
      <w:r w:rsidR="000E1A86" w:rsidRPr="002C0156">
        <w:t xml:space="preserve"> (</w:t>
      </w:r>
      <w:r w:rsidRPr="002C0156">
        <w:t>1</w:t>
      </w:r>
      <w:r w:rsidR="000E1A86" w:rsidRPr="002C0156">
        <w:t xml:space="preserve">5) business </w:t>
      </w:r>
      <w:r w:rsidR="00472BD6" w:rsidRPr="002C0156">
        <w:t xml:space="preserve">days after </w:t>
      </w:r>
      <w:r w:rsidR="008B273C" w:rsidRPr="002C0156">
        <w:t>discovery</w:t>
      </w:r>
      <w:r w:rsidR="00472BD6" w:rsidRPr="002C0156">
        <w:t xml:space="preserve"> of such non-permitted use</w:t>
      </w:r>
      <w:r w:rsidR="008B273C" w:rsidRPr="002C0156">
        <w:t>, access,</w:t>
      </w:r>
      <w:r w:rsidR="00472BD6" w:rsidRPr="002C0156">
        <w:t xml:space="preserve"> or disclosure</w:t>
      </w:r>
      <w:r w:rsidR="00DD4C13" w:rsidRPr="002C0156">
        <w:t>.</w:t>
      </w:r>
      <w:r w:rsidRPr="002C0156">
        <w:t xml:space="preserve">  </w:t>
      </w:r>
      <w:r w:rsidR="00472BD6" w:rsidRPr="002C0156">
        <w:t xml:space="preserve">The report must, at a minimum: </w:t>
      </w:r>
    </w:p>
    <w:p w14:paraId="0E1756F4" w14:textId="77777777" w:rsidR="004D2D6C" w:rsidRPr="002C0156" w:rsidRDefault="00472BD6" w:rsidP="00F84F10">
      <w:pPr>
        <w:pStyle w:val="Heading5"/>
      </w:pPr>
      <w:r w:rsidRPr="002C0156">
        <w:t xml:space="preserve">Identify the </w:t>
      </w:r>
      <w:r w:rsidR="008B273C" w:rsidRPr="002C0156">
        <w:t xml:space="preserve">cause and </w:t>
      </w:r>
      <w:r w:rsidRPr="002C0156">
        <w:t>nature of the non-permitted use</w:t>
      </w:r>
      <w:r w:rsidR="008B273C" w:rsidRPr="002C0156">
        <w:t>, access,</w:t>
      </w:r>
      <w:r w:rsidRPr="002C0156">
        <w:t xml:space="preserve"> or disclosure;</w:t>
      </w:r>
      <w:r w:rsidR="004D2D6C" w:rsidRPr="002C0156">
        <w:t xml:space="preserve"> </w:t>
      </w:r>
    </w:p>
    <w:p w14:paraId="617F8BDB" w14:textId="306F90CE" w:rsidR="00022325" w:rsidRPr="002C0156" w:rsidRDefault="004D2D6C" w:rsidP="00F84F10">
      <w:pPr>
        <w:pStyle w:val="Heading5"/>
      </w:pPr>
      <w:r w:rsidRPr="002C0156">
        <w:t xml:space="preserve"> </w:t>
      </w:r>
      <w:r w:rsidR="008B273C" w:rsidRPr="002C0156">
        <w:t>Identify the date(s) the non-permitted use, access, or disclosure occurred and when it was di</w:t>
      </w:r>
      <w:r w:rsidR="00325AA6" w:rsidRPr="002C0156">
        <w:t>s</w:t>
      </w:r>
      <w:r w:rsidR="008B273C" w:rsidRPr="002C0156">
        <w:t xml:space="preserve">covered; </w:t>
      </w:r>
    </w:p>
    <w:p w14:paraId="630351DC" w14:textId="1843EE3B" w:rsidR="00022325" w:rsidRPr="002C0156" w:rsidRDefault="008B273C" w:rsidP="00F84F10">
      <w:pPr>
        <w:pStyle w:val="Heading5"/>
      </w:pPr>
      <w:r w:rsidRPr="002C0156">
        <w:t>Describe</w:t>
      </w:r>
      <w:r w:rsidR="00472BD6" w:rsidRPr="002C0156">
        <w:t xml:space="preserve"> the </w:t>
      </w:r>
      <w:r w:rsidRPr="002C0156">
        <w:t>Protected Information</w:t>
      </w:r>
      <w:r w:rsidR="00472BD6" w:rsidRPr="002C0156">
        <w:t xml:space="preserve"> used</w:t>
      </w:r>
      <w:r w:rsidRPr="002C0156">
        <w:t xml:space="preserve">, accessed, or disclosed; </w:t>
      </w:r>
    </w:p>
    <w:p w14:paraId="72AA80AF" w14:textId="77777777" w:rsidR="00022325" w:rsidRPr="002C0156" w:rsidRDefault="00472BD6" w:rsidP="00F84F10">
      <w:pPr>
        <w:pStyle w:val="Heading5"/>
      </w:pPr>
      <w:r w:rsidRPr="002C0156">
        <w:t xml:space="preserve">Identify who made the non-permitted use or disclosure, and who received the non-permitted or violating disclosure, if known; </w:t>
      </w:r>
    </w:p>
    <w:p w14:paraId="479EA27E" w14:textId="77777777" w:rsidR="00022325" w:rsidRPr="002C0156" w:rsidRDefault="00472BD6" w:rsidP="00F84F10">
      <w:pPr>
        <w:pStyle w:val="Heading5"/>
      </w:pPr>
      <w:r w:rsidRPr="002C0156">
        <w:t>Identify what corrective action was taken or will be taken to prevent further non-permitted uses</w:t>
      </w:r>
      <w:r w:rsidR="008B273C" w:rsidRPr="002C0156">
        <w:t>, accesses,</w:t>
      </w:r>
      <w:r w:rsidRPr="002C0156">
        <w:t xml:space="preserve"> or disclosures; </w:t>
      </w:r>
    </w:p>
    <w:p w14:paraId="5479EAA3" w14:textId="77777777" w:rsidR="00022325" w:rsidRPr="002C0156" w:rsidRDefault="00472BD6" w:rsidP="00F84F10">
      <w:pPr>
        <w:pStyle w:val="Heading5"/>
      </w:pPr>
      <w:r w:rsidRPr="002C0156">
        <w:t xml:space="preserve">Identify what was done or will be done </w:t>
      </w:r>
      <w:r w:rsidR="008B273C" w:rsidRPr="002C0156">
        <w:t xml:space="preserve">investigate the non-permitted use, access, or disclosure and </w:t>
      </w:r>
      <w:r w:rsidRPr="002C0156">
        <w:t>to mitigate any deleterious effect of the non-permitted use</w:t>
      </w:r>
      <w:r w:rsidR="008B273C" w:rsidRPr="002C0156">
        <w:t xml:space="preserve">, access, or disclosure; and </w:t>
      </w:r>
    </w:p>
    <w:p w14:paraId="7105C1C0" w14:textId="66DC8BB9" w:rsidR="00DD4C13" w:rsidRPr="002C0156" w:rsidRDefault="00472BD6" w:rsidP="00F84F10">
      <w:pPr>
        <w:pStyle w:val="Heading5"/>
      </w:pPr>
      <w:r w:rsidRPr="002C0156">
        <w:t>Provide such other information, including any written documentation, as STATE may reasonably request</w:t>
      </w:r>
      <w:r w:rsidR="00DD4C13" w:rsidRPr="002C0156">
        <w:t>.</w:t>
      </w:r>
    </w:p>
    <w:p w14:paraId="35E9284D" w14:textId="38637CEC" w:rsidR="00022325" w:rsidRPr="002C0156" w:rsidRDefault="00022325" w:rsidP="00F84F10">
      <w:pPr>
        <w:pStyle w:val="Heading4"/>
      </w:pPr>
      <w:r w:rsidRPr="002C0156">
        <w:rPr>
          <w:rFonts w:eastAsia="Calibri"/>
        </w:rPr>
        <w:lastRenderedPageBreak/>
        <w:t xml:space="preserve">Any other use or disclosure of PHI, </w:t>
      </w:r>
      <w:r w:rsidRPr="002C0156">
        <w:t>which</w:t>
      </w:r>
      <w:r w:rsidRPr="002C0156">
        <w:rPr>
          <w:rFonts w:eastAsia="Calibri"/>
        </w:rPr>
        <w:t xml:space="preserve"> is not a breach, that requires reporting under this agreement shall be reported in a form and manner determined by the STATE.</w:t>
      </w:r>
      <w:r w:rsidR="00753012" w:rsidRPr="002C0156">
        <w:rPr>
          <w:rFonts w:eastAsia="Calibri"/>
        </w:rPr>
        <w:t xml:space="preserve"> The MCO will submit the information on a quarterly basis consistent with the instructions included in the STATE’s Non-Breach reporting template. </w:t>
      </w:r>
    </w:p>
    <w:p w14:paraId="24A3EA2C" w14:textId="6AD4AD3B" w:rsidR="00DD4C13" w:rsidRPr="002C0156" w:rsidRDefault="00022325" w:rsidP="00F84F10">
      <w:pPr>
        <w:pStyle w:val="Heading4"/>
      </w:pPr>
      <w:r w:rsidRPr="002C0156">
        <w:t>A r</w:t>
      </w:r>
      <w:r w:rsidR="00F1190E" w:rsidRPr="002C0156">
        <w:t xml:space="preserve">eport to the STATE </w:t>
      </w:r>
      <w:r w:rsidRPr="002C0156">
        <w:t xml:space="preserve">of a Security Incident under section  </w:t>
      </w:r>
      <w:r w:rsidR="00273B6C">
        <w:t>2.181</w:t>
      </w:r>
      <w:r w:rsidRPr="002C0156">
        <w:t xml:space="preserve"> must be </w:t>
      </w:r>
      <w:r w:rsidR="00F1190E" w:rsidRPr="002C0156">
        <w:t xml:space="preserve">in writing </w:t>
      </w:r>
      <w:r w:rsidRPr="002C0156">
        <w:t xml:space="preserve">and must be sent to the STATE </w:t>
      </w:r>
      <w:r w:rsidR="00F1190E" w:rsidRPr="002C0156">
        <w:t xml:space="preserve">not more than five (5) business days after </w:t>
      </w:r>
      <w:r w:rsidR="00CA2DB5" w:rsidRPr="002C0156">
        <w:t>discovery</w:t>
      </w:r>
      <w:r w:rsidRPr="002C0156">
        <w:t xml:space="preserve"> of the incident</w:t>
      </w:r>
      <w:r w:rsidR="00DD4C13" w:rsidRPr="002C0156">
        <w:t>.</w:t>
      </w:r>
    </w:p>
    <w:p w14:paraId="48BCEF00" w14:textId="4811E91C" w:rsidR="004D2D6C" w:rsidRPr="002C0156" w:rsidRDefault="00022325" w:rsidP="00F84F10">
      <w:pPr>
        <w:pStyle w:val="heading3NotTOClevel3"/>
      </w:pPr>
      <w:r w:rsidRPr="002C0156">
        <w:t xml:space="preserve">To the extent practicable, </w:t>
      </w:r>
      <w:r w:rsidR="008B273C" w:rsidRPr="002C0156">
        <w:t xml:space="preserve">MCO will cooperate with requests received from STATE regarding activities related to investigation, containment, mitigation, and eradication of conditions that led to, or resulted from the non-permitted use, access, or disclosure. </w:t>
      </w:r>
      <w:r w:rsidR="00472BD6" w:rsidRPr="002C0156">
        <w:t xml:space="preserve"> </w:t>
      </w:r>
      <w:r w:rsidR="003A78F2" w:rsidRPr="002C0156">
        <w:t>[</w:t>
      </w:r>
      <w:r w:rsidR="00472BD6" w:rsidRPr="002C0156">
        <w:t>45 CFR §164.530</w:t>
      </w:r>
      <w:r w:rsidRPr="002C0156">
        <w:t xml:space="preserve">, Minnesota Statutes, </w:t>
      </w:r>
      <w:r w:rsidR="00425B04">
        <w:t>§</w:t>
      </w:r>
      <w:r w:rsidRPr="002C0156">
        <w:t>13.055</w:t>
      </w:r>
      <w:r w:rsidR="003A78F2" w:rsidRPr="002C0156">
        <w:t>]</w:t>
      </w:r>
      <w:r w:rsidR="004D2D6C" w:rsidRPr="002C0156">
        <w:t xml:space="preserve"> </w:t>
      </w:r>
    </w:p>
    <w:p w14:paraId="14D79363" w14:textId="13299DEE" w:rsidR="00DD4C13" w:rsidRPr="002C0156" w:rsidRDefault="004D2D6C" w:rsidP="00F84F10">
      <w:pPr>
        <w:pStyle w:val="heading3NotTOClevel3"/>
      </w:pPr>
      <w:r w:rsidRPr="002C0156">
        <w:t xml:space="preserve"> </w:t>
      </w:r>
      <w:r w:rsidR="00472BD6" w:rsidRPr="002C0156">
        <w:t xml:space="preserve"> </w:t>
      </w:r>
      <w:r w:rsidR="008B273C" w:rsidRPr="002C0156">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Minn</w:t>
      </w:r>
      <w:r w:rsidR="00022325" w:rsidRPr="002C0156">
        <w:t>esota Statutes,</w:t>
      </w:r>
      <w:r w:rsidR="008B273C" w:rsidRPr="002C0156">
        <w:t xml:space="preserve"> §13.055.  These obligations may include, but are not limited to, notifying </w:t>
      </w:r>
      <w:r w:rsidR="00472BD6" w:rsidRPr="002C0156">
        <w:t xml:space="preserve">news media, and/or the Office of Civil Rights, </w:t>
      </w:r>
      <w:r w:rsidR="008B273C" w:rsidRPr="002C0156">
        <w:t xml:space="preserve">US </w:t>
      </w:r>
      <w:r w:rsidR="00472BD6" w:rsidRPr="002C0156">
        <w:t>Department of Health and Human Services</w:t>
      </w:r>
      <w:r w:rsidR="008B273C" w:rsidRPr="002C0156">
        <w:t>, and creating an investigation report under Minnesota Statutes, §13.055</w:t>
      </w:r>
      <w:r w:rsidR="00DD4C13" w:rsidRPr="002C0156">
        <w:t>.</w:t>
      </w:r>
    </w:p>
    <w:p w14:paraId="5A855A14" w14:textId="77777777" w:rsidR="00022325" w:rsidRPr="002C0156" w:rsidRDefault="00022325" w:rsidP="00F84F10">
      <w:pPr>
        <w:pStyle w:val="Heading4"/>
      </w:pPr>
      <w:r w:rsidRPr="002C0156">
        <w:t>For any notices to the news media resulting from any disclosure or breach of Protected Information, MCO will allow DHS to review draft notices and offer input prior to submission to the news media.</w:t>
      </w:r>
    </w:p>
    <w:p w14:paraId="14D4AC72" w14:textId="77777777" w:rsidR="004D2D6C" w:rsidRPr="002C0156" w:rsidRDefault="00022325" w:rsidP="00F84F10">
      <w:pPr>
        <w:pStyle w:val="Heading4"/>
        <w:rPr>
          <w:rFonts w:eastAsia="Calibri"/>
          <w:bCs w:val="0"/>
          <w:iCs w:val="0"/>
        </w:rPr>
      </w:pPr>
      <w:r w:rsidRPr="002C0156">
        <w:rPr>
          <w:rFonts w:eastAsia="Calibri"/>
          <w:bCs w:val="0"/>
          <w:iCs w:val="0"/>
        </w:rPr>
        <w:t xml:space="preserve"> For any breach involving five hundred (500) or more Enrollees, MCO will allow the STATE to review draft notifications and/or reports to data subjects, news media, or  external agencies and offer input prior to giving the notice or submitting the report.</w:t>
      </w:r>
      <w:r w:rsidR="004D2D6C" w:rsidRPr="002C0156">
        <w:rPr>
          <w:rFonts w:eastAsia="Calibri"/>
          <w:bCs w:val="0"/>
          <w:iCs w:val="0"/>
        </w:rPr>
        <w:t xml:space="preserve"> </w:t>
      </w:r>
    </w:p>
    <w:p w14:paraId="2910587A" w14:textId="3DE83B73" w:rsidR="00022325" w:rsidRPr="002C0156" w:rsidRDefault="004D2D6C" w:rsidP="00F84F10">
      <w:pPr>
        <w:pStyle w:val="Heading4"/>
        <w:rPr>
          <w:rFonts w:eastAsia="Calibri"/>
          <w:bCs w:val="0"/>
          <w:iCs w:val="0"/>
        </w:rPr>
      </w:pPr>
      <w:r w:rsidRPr="002C0156">
        <w:rPr>
          <w:rFonts w:eastAsia="Calibri"/>
          <w:bCs w:val="0"/>
          <w:iCs w:val="0"/>
        </w:rPr>
        <w:t xml:space="preserve"> </w:t>
      </w:r>
      <w:r w:rsidR="00022325" w:rsidRPr="002C0156">
        <w:rPr>
          <w:rFonts w:eastAsia="Calibri"/>
          <w:bCs w:val="0"/>
          <w:iCs w:val="0"/>
        </w:rPr>
        <w:t>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w:t>
      </w:r>
    </w:p>
    <w:p w14:paraId="14EDC5D0" w14:textId="3811325B" w:rsidR="00022325" w:rsidRPr="002C0156" w:rsidRDefault="00022325" w:rsidP="00F84F10">
      <w:pPr>
        <w:pStyle w:val="Heading2"/>
      </w:pPr>
      <w:bookmarkStart w:id="3911" w:name="_Toc209615642"/>
      <w:r w:rsidRPr="002C0156">
        <w:t>Additional Duties for Protected Information</w:t>
      </w:r>
      <w:bookmarkEnd w:id="3911"/>
    </w:p>
    <w:p w14:paraId="06C5A2C8" w14:textId="14E24F36" w:rsidR="00022325" w:rsidRPr="002C0156" w:rsidRDefault="00022325" w:rsidP="00F84F10">
      <w:pPr>
        <w:pStyle w:val="2bodytext"/>
      </w:pPr>
      <w:r w:rsidRPr="002C0156">
        <w:t>MCO shall:</w:t>
      </w:r>
    </w:p>
    <w:p w14:paraId="03E1294B" w14:textId="2387D248" w:rsidR="0013376A" w:rsidRPr="002C0156" w:rsidRDefault="003A78F2" w:rsidP="00F84F10">
      <w:pPr>
        <w:pStyle w:val="heading3NotTOClevel3"/>
      </w:pPr>
      <w:r w:rsidRPr="002C0156">
        <w:t>E</w:t>
      </w:r>
      <w:r w:rsidR="003E6D3D" w:rsidRPr="002C0156">
        <w:t xml:space="preserve">nsure that </w:t>
      </w:r>
      <w:r w:rsidR="00022325" w:rsidRPr="002C0156">
        <w:t>Subcontractors that create, receive, maintain, or transmit Protected Information on behalf of the MCO</w:t>
      </w:r>
      <w:r w:rsidR="003E6D3D" w:rsidRPr="002C0156">
        <w:t xml:space="preserve"> agree in writing to be bound by the same restrictions and conditions that apply to </w:t>
      </w:r>
      <w:r w:rsidR="00022325" w:rsidRPr="002C0156">
        <w:t>the MCO</w:t>
      </w:r>
      <w:r w:rsidR="003E6D3D" w:rsidRPr="002C0156">
        <w:t xml:space="preserve"> with respect to such information</w:t>
      </w:r>
      <w:r w:rsidR="00723776" w:rsidRPr="002C0156">
        <w:t>.</w:t>
      </w:r>
      <w:r w:rsidR="00425B04">
        <w:t xml:space="preserve"> </w:t>
      </w:r>
      <w:r w:rsidR="00022325" w:rsidRPr="002C0156">
        <w:rPr>
          <w:rFonts w:eastAsia="Calibri" w:cs="Times New Roman"/>
          <w:szCs w:val="22"/>
        </w:rPr>
        <w:t>[45 CF</w:t>
      </w:r>
      <w:r w:rsidR="00A128EE" w:rsidRPr="002C0156">
        <w:rPr>
          <w:rFonts w:eastAsia="Calibri" w:cs="Times New Roman"/>
          <w:szCs w:val="22"/>
        </w:rPr>
        <w:t>R  §§164.502(e)(1)(ii) and 164.308(b)(2)]</w:t>
      </w:r>
    </w:p>
    <w:p w14:paraId="6578FB45" w14:textId="77777777" w:rsidR="00022325" w:rsidRPr="002C0156" w:rsidRDefault="00022325" w:rsidP="00F84F10">
      <w:pPr>
        <w:pStyle w:val="heading3NotTOClevel3"/>
      </w:pPr>
      <w:r w:rsidRPr="002C0156">
        <w:t>In accordance with HIPAA, upon obtaining knowledge of a breach or violation by a Subcontractor, take appropriate steps to cure the breach or end the violation, and if such steps are unsuccessful, terminate the agreement.</w:t>
      </w:r>
    </w:p>
    <w:p w14:paraId="3E51B8CC" w14:textId="669BED4E" w:rsidR="00DD4C13" w:rsidRPr="002C0156" w:rsidRDefault="00A32AEE" w:rsidP="00F84F10">
      <w:pPr>
        <w:pStyle w:val="heading3NotTOClevel3"/>
      </w:pPr>
      <w:r w:rsidRPr="002C0156">
        <w:t xml:space="preserve">Make available  </w:t>
      </w:r>
      <w:r w:rsidR="008B273C" w:rsidRPr="002C0156">
        <w:t xml:space="preserve">Protected Information </w:t>
      </w:r>
      <w:r w:rsidRPr="002C0156">
        <w:t xml:space="preserve">in accordance with 45 CFR §164.524, and Minnesota Statutes, </w:t>
      </w:r>
      <w:r w:rsidR="00980149" w:rsidRPr="002C0156">
        <w:t>§</w:t>
      </w:r>
      <w:r w:rsidRPr="002C0156">
        <w:t xml:space="preserve">13.04, </w:t>
      </w:r>
      <w:r w:rsidR="008C6718" w:rsidRPr="002C0156">
        <w:t>subd. </w:t>
      </w:r>
      <w:r w:rsidRPr="002C0156">
        <w:t>3</w:t>
      </w:r>
      <w:r w:rsidR="001813BF" w:rsidRPr="002C0156">
        <w:t xml:space="preserve">, </w:t>
      </w:r>
      <w:r w:rsidR="00A128EE" w:rsidRPr="002C0156">
        <w:t xml:space="preserve">according to the timeframes in those laws, or </w:t>
      </w:r>
      <w:r w:rsidR="001813BF" w:rsidRPr="002C0156">
        <w:t>within</w:t>
      </w:r>
      <w:r w:rsidRPr="002C0156">
        <w:t xml:space="preserve"> ten </w:t>
      </w:r>
      <w:r w:rsidR="00404563" w:rsidRPr="002C0156">
        <w:t xml:space="preserve">(10) </w:t>
      </w:r>
      <w:r w:rsidR="00DB744D" w:rsidRPr="002C0156">
        <w:t xml:space="preserve">business </w:t>
      </w:r>
      <w:r w:rsidRPr="002C0156">
        <w:t xml:space="preserve">days </w:t>
      </w:r>
      <w:r w:rsidR="00DB744D" w:rsidRPr="002C0156">
        <w:t xml:space="preserve">of </w:t>
      </w:r>
      <w:r w:rsidRPr="002C0156">
        <w:t xml:space="preserve">receipt of </w:t>
      </w:r>
      <w:r w:rsidR="00DB744D" w:rsidRPr="002C0156">
        <w:t xml:space="preserve">a </w:t>
      </w:r>
      <w:r w:rsidRPr="002C0156">
        <w:t>written request by the STATE</w:t>
      </w:r>
      <w:r w:rsidR="00DD4C13" w:rsidRPr="002C0156">
        <w:t>.</w:t>
      </w:r>
    </w:p>
    <w:p w14:paraId="77842B51" w14:textId="77777777" w:rsidR="00DD4C13" w:rsidRPr="002C0156" w:rsidRDefault="00A32AEE" w:rsidP="00F84F10">
      <w:pPr>
        <w:pStyle w:val="heading3NotTOClevel3"/>
      </w:pPr>
      <w:r w:rsidRPr="002C0156">
        <w:t xml:space="preserve">Make available PHI for amendment and incorporate any amendments to PHI in accordance with 45 CFR </w:t>
      </w:r>
      <w:r w:rsidR="00980149" w:rsidRPr="002C0156">
        <w:t>§</w:t>
      </w:r>
      <w:r w:rsidRPr="002C0156">
        <w:t xml:space="preserve">164.526 </w:t>
      </w:r>
      <w:r w:rsidR="00DB744D" w:rsidRPr="002C0156">
        <w:t xml:space="preserve">according to the timeframes in that law, or </w:t>
      </w:r>
      <w:r w:rsidRPr="002C0156">
        <w:t xml:space="preserve">within fifteen </w:t>
      </w:r>
      <w:r w:rsidR="00404563" w:rsidRPr="002C0156">
        <w:t xml:space="preserve">(15) </w:t>
      </w:r>
      <w:r w:rsidRPr="002C0156">
        <w:t>days of receipt of written request by the STATE</w:t>
      </w:r>
      <w:r w:rsidR="00DD4C13" w:rsidRPr="002C0156">
        <w:t>.</w:t>
      </w:r>
    </w:p>
    <w:p w14:paraId="3DC7287E" w14:textId="602B485E" w:rsidR="00A32AEE" w:rsidRPr="002C0156" w:rsidRDefault="00A32AEE" w:rsidP="00F84F10">
      <w:pPr>
        <w:pStyle w:val="heading3NotTOClevel3"/>
      </w:pPr>
      <w:r w:rsidRPr="002C0156">
        <w:lastRenderedPageBreak/>
        <w:t xml:space="preserve">Document such disclosures of PHI and information related to such disclosures as would be required for the MCO or the STATE to respond to a request by an individual for an accounting of disclosures of PHI in accordance with 45 CFR </w:t>
      </w:r>
      <w:r w:rsidR="00980149" w:rsidRPr="002C0156">
        <w:t>§</w:t>
      </w:r>
      <w:r w:rsidRPr="002C0156">
        <w:t>164.528</w:t>
      </w:r>
      <w:r w:rsidR="00723776" w:rsidRPr="002C0156">
        <w:t xml:space="preserve">.  </w:t>
      </w:r>
      <w:r w:rsidR="003E6D3D" w:rsidRPr="002C0156">
        <w:t>Either:</w:t>
      </w:r>
    </w:p>
    <w:p w14:paraId="53CDDA58" w14:textId="7672AEA5" w:rsidR="003E6D3D" w:rsidRPr="002C0156" w:rsidRDefault="003E6D3D" w:rsidP="00F84F10">
      <w:pPr>
        <w:pStyle w:val="Heading4"/>
      </w:pPr>
      <w:r w:rsidRPr="002C0156">
        <w:t>P</w:t>
      </w:r>
      <w:r w:rsidR="00A32AEE" w:rsidRPr="002C0156">
        <w:t xml:space="preserve">rovide to STATE, information required to respond to a request by an individual for an accounting of disclosures of PHI in accordance with 45 CFR </w:t>
      </w:r>
      <w:r w:rsidR="00980149" w:rsidRPr="002C0156">
        <w:t>§</w:t>
      </w:r>
      <w:r w:rsidR="00A32AEE" w:rsidRPr="002C0156">
        <w:t xml:space="preserve">164.528 within fifteen (15) days of </w:t>
      </w:r>
      <w:r w:rsidR="00404563" w:rsidRPr="002C0156">
        <w:t xml:space="preserve">receipt of </w:t>
      </w:r>
      <w:r w:rsidR="00A32AEE" w:rsidRPr="002C0156">
        <w:t xml:space="preserve">written request by the STATE; or </w:t>
      </w:r>
    </w:p>
    <w:p w14:paraId="2BFAE350" w14:textId="77777777" w:rsidR="00DD4C13" w:rsidRPr="002C0156" w:rsidRDefault="003E6D3D" w:rsidP="00F84F10">
      <w:pPr>
        <w:pStyle w:val="Heading4"/>
      </w:pPr>
      <w:r w:rsidRPr="002C0156">
        <w:t>U</w:t>
      </w:r>
      <w:r w:rsidR="00A32AEE" w:rsidRPr="002C0156">
        <w:t>pon the STATE’s request, respond directly to the individual requesting an accounting of disclosures from the MCO</w:t>
      </w:r>
      <w:r w:rsidR="00DD4C13" w:rsidRPr="002C0156">
        <w:t>.</w:t>
      </w:r>
    </w:p>
    <w:p w14:paraId="3D0BBC73" w14:textId="77777777" w:rsidR="00DD4C13" w:rsidRPr="002C0156" w:rsidRDefault="000E1A86" w:rsidP="00F84F10">
      <w:pPr>
        <w:pStyle w:val="heading3NotTOClevel3"/>
      </w:pPr>
      <w:r w:rsidRPr="002C0156">
        <w:t>STATE Information Management System Access</w:t>
      </w:r>
      <w:r w:rsidR="00DD4C13" w:rsidRPr="002C0156">
        <w:t>.</w:t>
      </w:r>
    </w:p>
    <w:p w14:paraId="489197CD" w14:textId="77777777" w:rsidR="00DD4C13" w:rsidRPr="002C0156" w:rsidRDefault="000E1A86" w:rsidP="00F84F10">
      <w:pPr>
        <w:pStyle w:val="3bodytext"/>
      </w:pPr>
      <w:r w:rsidRPr="002C0156">
        <w:t xml:space="preserve">If STATE grants MCO access to Protected Information maintained in a STATE information management system (including a STATE “legacy” system) or in any other STATE application, computer, or storage device of any kind, </w:t>
      </w:r>
      <w:r w:rsidR="008F26EB" w:rsidRPr="002C0156">
        <w:t xml:space="preserve">such access will be contingent upon the MCO agreeing </w:t>
      </w:r>
      <w:r w:rsidRPr="002C0156">
        <w:t xml:space="preserve">to comply with any additional system- or application-specific requirements as directed by </w:t>
      </w:r>
      <w:r w:rsidR="001233BC" w:rsidRPr="002C0156">
        <w:t xml:space="preserve">the </w:t>
      </w:r>
      <w:r w:rsidRPr="002C0156">
        <w:t>STATE</w:t>
      </w:r>
      <w:r w:rsidR="00DD4C13" w:rsidRPr="002C0156">
        <w:t>.</w:t>
      </w:r>
    </w:p>
    <w:p w14:paraId="70BC8202" w14:textId="77777777" w:rsidR="00DD4C13" w:rsidRPr="002C0156" w:rsidRDefault="002927C3" w:rsidP="00F84F10">
      <w:pPr>
        <w:pStyle w:val="Heading2"/>
      </w:pPr>
      <w:bookmarkStart w:id="3912" w:name="_Toc466451772"/>
      <w:bookmarkStart w:id="3913" w:name="_Toc488144709"/>
      <w:bookmarkStart w:id="3914" w:name="_Toc209615643"/>
      <w:r w:rsidRPr="002C0156">
        <w:t>MCO Responsibility</w:t>
      </w:r>
      <w:bookmarkEnd w:id="3912"/>
      <w:bookmarkEnd w:id="3913"/>
      <w:r w:rsidR="00DD4C13" w:rsidRPr="002C0156">
        <w:t>.</w:t>
      </w:r>
      <w:bookmarkEnd w:id="3914"/>
    </w:p>
    <w:p w14:paraId="14749F37" w14:textId="4E42F29D" w:rsidR="00DD4C13" w:rsidRPr="002C0156" w:rsidRDefault="003E6D3D" w:rsidP="00F84F10">
      <w:pPr>
        <w:pStyle w:val="2bodytext"/>
      </w:pPr>
      <w:r w:rsidRPr="002C0156">
        <w:t>To the extent the MCO is to carry out one or more of the STATE’s obligation(s)</w:t>
      </w:r>
      <w:r w:rsidR="006D3F9F" w:rsidRPr="002C0156">
        <w:t xml:space="preserve"> </w:t>
      </w:r>
      <w:r w:rsidR="008B273C" w:rsidRPr="002C0156">
        <w:t xml:space="preserve">the MCO shall </w:t>
      </w:r>
      <w:r w:rsidRPr="002C0156">
        <w:t>comply with</w:t>
      </w:r>
      <w:r w:rsidR="008B273C" w:rsidRPr="002C0156">
        <w:t>:</w:t>
      </w:r>
    </w:p>
    <w:p w14:paraId="5A50BD32" w14:textId="40511248" w:rsidR="00DD4C13" w:rsidRPr="002C0156" w:rsidRDefault="008B273C" w:rsidP="00F84F10">
      <w:pPr>
        <w:pStyle w:val="2BodyTextBullet"/>
      </w:pPr>
      <w:r w:rsidRPr="002C0156">
        <w:t>The requirements of Subpart E of 45 CFR Part 164 that apply to the STATE in the performance of such obligation(s).  MCO shall n</w:t>
      </w:r>
      <w:r w:rsidR="00FF6340" w:rsidRPr="002C0156">
        <w:t>ot use or disclose PHI in a manner that would violate Subpart E of 45 C.F.R</w:t>
      </w:r>
      <w:r w:rsidR="00723776" w:rsidRPr="002C0156">
        <w:t xml:space="preserve">.  </w:t>
      </w:r>
      <w:r w:rsidR="00FF6340" w:rsidRPr="002C0156">
        <w:t>Part 164</w:t>
      </w:r>
      <w:r w:rsidR="00027BC1" w:rsidRPr="002C0156">
        <w:t xml:space="preserve"> if</w:t>
      </w:r>
      <w:r w:rsidR="000E1A86" w:rsidRPr="002C0156">
        <w:t xml:space="preserve"> the use or disclosure were performed by the STATE</w:t>
      </w:r>
      <w:r w:rsidR="00DD4C13" w:rsidRPr="002C0156">
        <w:t>.</w:t>
      </w:r>
    </w:p>
    <w:p w14:paraId="01DB0D98" w14:textId="6D2E2C38" w:rsidR="00DD4C13" w:rsidRPr="002C0156" w:rsidRDefault="008B273C" w:rsidP="00F84F10">
      <w:pPr>
        <w:pStyle w:val="2BodyTextBullet"/>
      </w:pPr>
      <w:r w:rsidRPr="002C0156">
        <w:t>The requirements of</w:t>
      </w:r>
      <w:r w:rsidR="003E6D3D" w:rsidRPr="002C0156">
        <w:t xml:space="preserve"> Minnesota Statutes, Ch</w:t>
      </w:r>
      <w:r w:rsidR="00723776" w:rsidRPr="002C0156">
        <w:t xml:space="preserve">.  </w:t>
      </w:r>
      <w:r w:rsidR="003E6D3D" w:rsidRPr="002C0156">
        <w:t xml:space="preserve">13, </w:t>
      </w:r>
      <w:r w:rsidRPr="002C0156">
        <w:t xml:space="preserve">under which </w:t>
      </w:r>
      <w:r w:rsidR="003E6D3D" w:rsidRPr="002C0156">
        <w:t xml:space="preserve">all of the data created, collected, received, stored, used, maintained, or disseminated by the MCO in performing the STATE’s functions is subject to the requirements of </w:t>
      </w:r>
      <w:r w:rsidRPr="002C0156">
        <w:t>C</w:t>
      </w:r>
      <w:r w:rsidR="003E6D3D" w:rsidRPr="002C0156">
        <w:t xml:space="preserve">hapter </w:t>
      </w:r>
      <w:r w:rsidRPr="002C0156">
        <w:t xml:space="preserve">13 </w:t>
      </w:r>
      <w:r w:rsidR="003E6D3D" w:rsidRPr="002C0156">
        <w:t>and the MCO must comply with those requirements as if it were a government entity</w:t>
      </w:r>
      <w:r w:rsidR="00DD4C13" w:rsidRPr="002C0156">
        <w:t>.</w:t>
      </w:r>
    </w:p>
    <w:p w14:paraId="39A44CAC" w14:textId="77777777" w:rsidR="00DD4C13" w:rsidRPr="002C0156" w:rsidRDefault="009B7574" w:rsidP="00F84F10">
      <w:pPr>
        <w:pStyle w:val="Heading3"/>
        <w:numPr>
          <w:ilvl w:val="2"/>
          <w:numId w:val="2"/>
        </w:numPr>
      </w:pPr>
      <w:bookmarkStart w:id="3915" w:name="_Toc466451773"/>
      <w:bookmarkStart w:id="3916" w:name="_Toc488144710"/>
      <w:bookmarkStart w:id="3917" w:name="_Toc209615644"/>
      <w:r w:rsidRPr="002C0156">
        <w:t>Audit</w:t>
      </w:r>
      <w:bookmarkEnd w:id="3915"/>
      <w:bookmarkEnd w:id="3916"/>
      <w:r w:rsidR="00DD4C13" w:rsidRPr="002C0156">
        <w:t>.</w:t>
      </w:r>
      <w:bookmarkEnd w:id="3917"/>
    </w:p>
    <w:p w14:paraId="770E2189" w14:textId="5A5AF386" w:rsidR="00DD4C13" w:rsidRPr="002C0156" w:rsidRDefault="009B7574" w:rsidP="00F84F10">
      <w:pPr>
        <w:pStyle w:val="3bodytext"/>
      </w:pPr>
      <w:r w:rsidRPr="002C0156">
        <w:t xml:space="preserve">The MCO shall make its internal practices, books, records, policies, procedures, and documentation relating to the use, disclosure, and/or security of </w:t>
      </w:r>
      <w:r w:rsidR="008B273C" w:rsidRPr="002C0156">
        <w:t xml:space="preserve">Protected Information </w:t>
      </w:r>
      <w:r w:rsidRPr="002C0156">
        <w:t xml:space="preserve"> available to the STATE and/or the Secretary of the United States Department of Health and Human Services (HHS) for the purposes of determining compliance with the Privacy Rule and Security Standards, subject to attorney-client and other applicable legal privileges</w:t>
      </w:r>
      <w:r w:rsidR="00DD4C13" w:rsidRPr="002C0156">
        <w:t>.</w:t>
      </w:r>
    </w:p>
    <w:p w14:paraId="30B12E0D" w14:textId="77777777" w:rsidR="00DD4C13" w:rsidRPr="002C0156" w:rsidRDefault="009B7574" w:rsidP="00F84F10">
      <w:pPr>
        <w:pStyle w:val="Heading3"/>
      </w:pPr>
      <w:bookmarkStart w:id="3918" w:name="_Toc466451774"/>
      <w:bookmarkStart w:id="3919" w:name="_Toc488144711"/>
      <w:bookmarkStart w:id="3920" w:name="_Toc209615645"/>
      <w:r w:rsidRPr="002C0156">
        <w:t>Compliance</w:t>
      </w:r>
      <w:bookmarkEnd w:id="3918"/>
      <w:bookmarkEnd w:id="3919"/>
      <w:r w:rsidR="00DD4C13" w:rsidRPr="002C0156">
        <w:t>.</w:t>
      </w:r>
      <w:bookmarkEnd w:id="3920"/>
    </w:p>
    <w:p w14:paraId="7C8A6F3E" w14:textId="5929F97D" w:rsidR="00DD4C13" w:rsidRPr="002C0156" w:rsidRDefault="009B7574" w:rsidP="00F84F10">
      <w:pPr>
        <w:pStyle w:val="3bodytext"/>
      </w:pPr>
      <w:r w:rsidRPr="002C0156">
        <w:t xml:space="preserve">The MCO shall comply with any and all other applicable provisions of the HIPAA Privacy Rule and Security Standards, </w:t>
      </w:r>
      <w:r w:rsidR="008B273C" w:rsidRPr="002C0156">
        <w:t xml:space="preserve">and Minnesota Statutes, Ch. 13, </w:t>
      </w:r>
      <w:r w:rsidRPr="002C0156">
        <w:t>including future amendments thereto</w:t>
      </w:r>
      <w:r w:rsidR="00DD4C13" w:rsidRPr="002C0156">
        <w:t>.</w:t>
      </w:r>
    </w:p>
    <w:p w14:paraId="6B047F42" w14:textId="77777777" w:rsidR="00022325" w:rsidRPr="002C0156" w:rsidRDefault="00022325" w:rsidP="00F84F10">
      <w:pPr>
        <w:pStyle w:val="Heading3"/>
      </w:pPr>
      <w:bookmarkStart w:id="3921" w:name="_Toc209615646"/>
      <w:r w:rsidRPr="002C0156">
        <w:t>Privacy Work Group</w:t>
      </w:r>
      <w:bookmarkEnd w:id="3921"/>
    </w:p>
    <w:p w14:paraId="3A5524B3" w14:textId="2692E6A9" w:rsidR="00022325" w:rsidRPr="002C0156" w:rsidRDefault="00022325" w:rsidP="00F84F10">
      <w:pPr>
        <w:pStyle w:val="3bodytext"/>
      </w:pPr>
      <w:r w:rsidRPr="002C0156">
        <w:t xml:space="preserve">The MCO shall participate as requested by the STATE in a work group to clarify understanding of Minnesota Statutes, Ch. 13, and to develop templates and processes for reports under this article. </w:t>
      </w:r>
    </w:p>
    <w:p w14:paraId="6CB121A3" w14:textId="77777777" w:rsidR="00DD4C13" w:rsidRPr="002C0156" w:rsidRDefault="009B7574" w:rsidP="00F84F10">
      <w:pPr>
        <w:pStyle w:val="Heading2"/>
      </w:pPr>
      <w:bookmarkStart w:id="3922" w:name="_Toc466451775"/>
      <w:bookmarkStart w:id="3923" w:name="_Toc488144712"/>
      <w:bookmarkStart w:id="3924" w:name="_Toc209615647"/>
      <w:r w:rsidRPr="002C0156">
        <w:t>STATE Duties</w:t>
      </w:r>
      <w:bookmarkEnd w:id="3922"/>
      <w:bookmarkEnd w:id="3923"/>
      <w:r w:rsidR="00DD4C13" w:rsidRPr="002C0156">
        <w:t>.</w:t>
      </w:r>
      <w:bookmarkEnd w:id="3924"/>
    </w:p>
    <w:p w14:paraId="3DC72880" w14:textId="04EF5589" w:rsidR="00A32AEE" w:rsidRPr="002C0156" w:rsidRDefault="00A32AEE" w:rsidP="00F84F10">
      <w:pPr>
        <w:pStyle w:val="2bodytext"/>
        <w:rPr>
          <w:specVanish/>
        </w:rPr>
      </w:pPr>
      <w:r w:rsidRPr="002C0156">
        <w:t xml:space="preserve">The STATE shall: </w:t>
      </w:r>
    </w:p>
    <w:p w14:paraId="408D059E" w14:textId="77777777" w:rsidR="00DD4C13" w:rsidRPr="002C0156" w:rsidRDefault="00A32AEE" w:rsidP="00F84F10">
      <w:pPr>
        <w:pStyle w:val="2BodyTextBullet"/>
      </w:pPr>
      <w:r w:rsidRPr="002C0156">
        <w:t>Only release information that it is authorized by law or regulation to share with MCO</w:t>
      </w:r>
      <w:r w:rsidR="00DD4C13" w:rsidRPr="002C0156">
        <w:t>.</w:t>
      </w:r>
    </w:p>
    <w:p w14:paraId="68731D7A" w14:textId="77777777" w:rsidR="00DD4C13" w:rsidRPr="002C0156" w:rsidRDefault="00A32AEE" w:rsidP="00F84F10">
      <w:pPr>
        <w:pStyle w:val="2BodyTextBullet"/>
      </w:pPr>
      <w:r w:rsidRPr="002C0156">
        <w:t>Obtain any required consents, authorizations or other permissions that may be necessary for it to share information with MCO</w:t>
      </w:r>
      <w:r w:rsidR="00DD4C13" w:rsidRPr="002C0156">
        <w:t>.</w:t>
      </w:r>
    </w:p>
    <w:p w14:paraId="3BE79421" w14:textId="77777777" w:rsidR="00DD4C13" w:rsidRPr="002C0156" w:rsidRDefault="00A32AEE" w:rsidP="00F84F10">
      <w:pPr>
        <w:pStyle w:val="2BodyTextBullet"/>
      </w:pPr>
      <w:r w:rsidRPr="002C0156">
        <w:lastRenderedPageBreak/>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r w:rsidR="00DD4C13" w:rsidRPr="002C0156">
        <w:t>.</w:t>
      </w:r>
    </w:p>
    <w:p w14:paraId="7FC021FF" w14:textId="77777777" w:rsidR="00DD4C13" w:rsidRPr="002C0156" w:rsidRDefault="00A32AEE" w:rsidP="00F84F10">
      <w:pPr>
        <w:pStyle w:val="2BodyTextBullet"/>
      </w:pPr>
      <w:r w:rsidRPr="002C0156">
        <w:t>Not request MCO to use or disclose Protected Information in any manner that would not be permitted under law if done by STATE</w:t>
      </w:r>
      <w:r w:rsidR="00DD4C13" w:rsidRPr="002C0156">
        <w:t>.</w:t>
      </w:r>
    </w:p>
    <w:p w14:paraId="010B99AC" w14:textId="77777777" w:rsidR="00DD4C13" w:rsidRPr="002C0156" w:rsidRDefault="00A32AEE" w:rsidP="00F84F10">
      <w:pPr>
        <w:pStyle w:val="Heading2"/>
      </w:pPr>
      <w:bookmarkStart w:id="3925" w:name="_Toc248215184"/>
      <w:bookmarkStart w:id="3926" w:name="_Toc216259068"/>
      <w:bookmarkStart w:id="3927" w:name="_Toc248291682"/>
      <w:bookmarkStart w:id="3928" w:name="_Toc279050347"/>
      <w:bookmarkStart w:id="3929" w:name="_Toc466451776"/>
      <w:bookmarkStart w:id="3930" w:name="_Toc488144713"/>
      <w:bookmarkStart w:id="3931" w:name="_Toc209615648"/>
      <w:r w:rsidRPr="002C0156">
        <w:t xml:space="preserve">Disposition of Data </w:t>
      </w:r>
      <w:r w:rsidR="00404563" w:rsidRPr="002C0156">
        <w:t>U</w:t>
      </w:r>
      <w:r w:rsidRPr="002C0156">
        <w:t xml:space="preserve">pon Completion, Expiration, or </w:t>
      </w:r>
      <w:r w:rsidR="00B51968" w:rsidRPr="002C0156">
        <w:t>Contract</w:t>
      </w:r>
      <w:r w:rsidRPr="002C0156">
        <w:t xml:space="preserve"> Termination</w:t>
      </w:r>
      <w:bookmarkEnd w:id="3925"/>
      <w:bookmarkEnd w:id="3926"/>
      <w:bookmarkEnd w:id="3927"/>
      <w:bookmarkEnd w:id="3928"/>
      <w:bookmarkEnd w:id="3929"/>
      <w:bookmarkEnd w:id="3930"/>
      <w:r w:rsidR="00DD4C13" w:rsidRPr="002C0156">
        <w:t>.</w:t>
      </w:r>
      <w:bookmarkEnd w:id="3931"/>
    </w:p>
    <w:p w14:paraId="35D8D48F" w14:textId="77777777" w:rsidR="00DD4C13" w:rsidRPr="002C0156" w:rsidRDefault="009B7574" w:rsidP="00F84F10">
      <w:pPr>
        <w:pStyle w:val="2bodytext"/>
      </w:pPr>
      <w:r w:rsidRPr="002C0156">
        <w:t>If feasible and u</w:t>
      </w:r>
      <w:r w:rsidR="00A32AEE" w:rsidRPr="002C0156">
        <w:t xml:space="preserve">pon completion, expiration, or termination of this </w:t>
      </w:r>
      <w:r w:rsidR="00404563" w:rsidRPr="002C0156">
        <w:t>Contract</w:t>
      </w:r>
      <w:r w:rsidR="00A32AEE" w:rsidRPr="002C0156">
        <w:t xml:space="preserve">, MCO will return or destroy all Protected Information that the MCO still maintains received from the STATE or created or received by the MCO for purposes associated with this </w:t>
      </w:r>
      <w:r w:rsidR="00404563" w:rsidRPr="002C0156">
        <w:t>Contract</w:t>
      </w:r>
      <w:r w:rsidR="00723776" w:rsidRPr="002C0156">
        <w:t xml:space="preserve">.  </w:t>
      </w:r>
      <w:r w:rsidR="00A32AEE" w:rsidRPr="002C0156">
        <w:t xml:space="preserve">MCO will retain no copies of such Protected Information, provided that if </w:t>
      </w:r>
      <w:r w:rsidRPr="002C0156">
        <w:t xml:space="preserve">both Parties agree </w:t>
      </w:r>
      <w:r w:rsidR="00A32AEE" w:rsidRPr="002C0156">
        <w:t xml:space="preserve">such return or destruction is not feasible, </w:t>
      </w:r>
      <w:r w:rsidR="00792F53" w:rsidRPr="002C0156">
        <w:t>or if</w:t>
      </w:r>
      <w:r w:rsidR="00723776" w:rsidRPr="002C0156">
        <w:t xml:space="preserve"> </w:t>
      </w:r>
      <w:r w:rsidR="00792F53" w:rsidRPr="002C0156">
        <w:t xml:space="preserve">MCO is </w:t>
      </w:r>
      <w:r w:rsidRPr="002C0156">
        <w:t xml:space="preserve">permitted or </w:t>
      </w:r>
      <w:r w:rsidR="00792F53" w:rsidRPr="002C0156">
        <w:t xml:space="preserve">required by the applicable regulation, rule or statutory retention schedule to retain beyond the life of this </w:t>
      </w:r>
      <w:r w:rsidR="00404563" w:rsidRPr="002C0156">
        <w:t>Contract</w:t>
      </w:r>
      <w:r w:rsidR="00792F53" w:rsidRPr="002C0156">
        <w:t xml:space="preserve">, </w:t>
      </w:r>
      <w:r w:rsidR="00A32AEE" w:rsidRPr="002C0156">
        <w:t xml:space="preserve">MCO will extend the protections of this </w:t>
      </w:r>
      <w:r w:rsidR="00404563" w:rsidRPr="002C0156">
        <w:t>Contract</w:t>
      </w:r>
      <w:r w:rsidR="00A32AEE" w:rsidRPr="002C0156">
        <w:t xml:space="preserve"> to the Protected Information and refrain from further use or disclosure of such information, except for those purposes that make return or destruction infeasible, for as long as MCO maintains the information</w:t>
      </w:r>
      <w:r w:rsidR="00DD4C13" w:rsidRPr="002C0156">
        <w:t>.</w:t>
      </w:r>
    </w:p>
    <w:p w14:paraId="66C55E8E" w14:textId="77777777" w:rsidR="00DD4C13" w:rsidRPr="002C0156" w:rsidRDefault="00A32AEE" w:rsidP="00F84F10">
      <w:pPr>
        <w:pStyle w:val="Heading2"/>
      </w:pPr>
      <w:bookmarkStart w:id="3932" w:name="_Toc248215185"/>
      <w:bookmarkStart w:id="3933" w:name="_Toc216259069"/>
      <w:bookmarkStart w:id="3934" w:name="_Toc248291683"/>
      <w:bookmarkStart w:id="3935" w:name="_Toc279050348"/>
      <w:bookmarkStart w:id="3936" w:name="_Toc466451777"/>
      <w:bookmarkStart w:id="3937" w:name="_Toc488144714"/>
      <w:bookmarkStart w:id="3938" w:name="_Toc209615649"/>
      <w:r w:rsidRPr="002C0156">
        <w:t>Sanctions</w:t>
      </w:r>
      <w:bookmarkEnd w:id="3932"/>
      <w:bookmarkEnd w:id="3933"/>
      <w:bookmarkEnd w:id="3934"/>
      <w:bookmarkEnd w:id="3935"/>
      <w:bookmarkEnd w:id="3936"/>
      <w:bookmarkEnd w:id="3937"/>
      <w:r w:rsidR="00DD4C13" w:rsidRPr="002C0156">
        <w:t>.</w:t>
      </w:r>
      <w:bookmarkEnd w:id="3938"/>
    </w:p>
    <w:p w14:paraId="15E1D76E" w14:textId="77777777" w:rsidR="00DD4C13" w:rsidRPr="002C0156" w:rsidRDefault="00A32AEE" w:rsidP="00F84F10">
      <w:pPr>
        <w:pStyle w:val="2bodytext"/>
      </w:pPr>
      <w:r w:rsidRPr="002C0156">
        <w:t xml:space="preserve">In addition to acknowledging and accepting the terms set forth in this </w:t>
      </w:r>
      <w:r w:rsidR="00404563" w:rsidRPr="002C0156">
        <w:t>Contract</w:t>
      </w:r>
      <w:r w:rsidRPr="002C0156">
        <w:t xml:space="preserve"> relating to liability, the parties acknowledge that violation of the laws and protections described above could result in limitations being placed on future access to Protected Information, in investigation and imposition of sanctions by the U.S</w:t>
      </w:r>
      <w:r w:rsidR="00723776" w:rsidRPr="002C0156">
        <w:t xml:space="preserve">.  </w:t>
      </w:r>
      <w:r w:rsidRPr="002C0156">
        <w:t xml:space="preserve">Department of Health and Human Services, Office for Civil Rights, </w:t>
      </w:r>
      <w:r w:rsidR="009B7574" w:rsidRPr="002C0156">
        <w:t xml:space="preserve">the Internal Revenue Service (IRS); CMS; the Office of the Minnesota Attorney General </w:t>
      </w:r>
      <w:r w:rsidRPr="002C0156">
        <w:t>and/or in civil and criminal penalties</w:t>
      </w:r>
      <w:r w:rsidR="00DD4C13" w:rsidRPr="002C0156">
        <w:t>.</w:t>
      </w:r>
    </w:p>
    <w:p w14:paraId="51E615FD" w14:textId="77777777" w:rsidR="00DD4C13" w:rsidRPr="002C0156" w:rsidRDefault="009B7574" w:rsidP="00F84F10">
      <w:pPr>
        <w:pStyle w:val="Heading2"/>
      </w:pPr>
      <w:bookmarkStart w:id="3939" w:name="_Toc466451778"/>
      <w:bookmarkStart w:id="3940" w:name="_Toc488144715"/>
      <w:bookmarkStart w:id="3941" w:name="_Toc209615650"/>
      <w:r w:rsidRPr="002C0156">
        <w:t>Effect of statutory amendments or rule changes</w:t>
      </w:r>
      <w:bookmarkEnd w:id="3939"/>
      <w:bookmarkEnd w:id="3940"/>
      <w:r w:rsidR="00DD4C13" w:rsidRPr="002C0156">
        <w:t>.</w:t>
      </w:r>
      <w:bookmarkEnd w:id="3941"/>
    </w:p>
    <w:p w14:paraId="59F93F56" w14:textId="0D1232B6" w:rsidR="00DD4C13" w:rsidRPr="002C0156" w:rsidRDefault="009B7574" w:rsidP="00F84F10">
      <w:pPr>
        <w:pStyle w:val="2bodytext"/>
      </w:pPr>
      <w:r w:rsidRPr="002C0156">
        <w:t xml:space="preserve">The Parties agree to take such action as is necessary to amend this Contract from time to time as is necessary for compliance with the requirements of the laws listed in section </w:t>
      </w:r>
      <w:r w:rsidR="00273B6C">
        <w:t>2.172</w:t>
      </w:r>
      <w:r w:rsidR="00D1222A" w:rsidRPr="002C0156">
        <w:t xml:space="preserve"> </w:t>
      </w:r>
      <w:r w:rsidRPr="002C0156">
        <w:t>o</w:t>
      </w:r>
      <w:r w:rsidR="00146239" w:rsidRPr="002C0156">
        <w:t>r in any other applicable law</w:t>
      </w:r>
      <w:r w:rsidR="00723776" w:rsidRPr="002C0156">
        <w:t xml:space="preserve">.  </w:t>
      </w:r>
      <w:r w:rsidRPr="002C0156">
        <w:t>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such amendments(s)</w:t>
      </w:r>
      <w:r w:rsidR="00DD4C13" w:rsidRPr="002C0156">
        <w:t>.</w:t>
      </w:r>
    </w:p>
    <w:p w14:paraId="17722097" w14:textId="77777777" w:rsidR="00DD4C13" w:rsidRPr="002C0156" w:rsidRDefault="00D1222A" w:rsidP="00F84F10">
      <w:pPr>
        <w:pStyle w:val="Heading2"/>
      </w:pPr>
      <w:bookmarkStart w:id="3942" w:name="_Toc466451779"/>
      <w:bookmarkStart w:id="3943" w:name="_Toc488144716"/>
      <w:bookmarkStart w:id="3944" w:name="_Toc209615651"/>
      <w:r w:rsidRPr="002C0156">
        <w:t>Interpretation</w:t>
      </w:r>
      <w:bookmarkEnd w:id="3942"/>
      <w:bookmarkEnd w:id="3943"/>
      <w:r w:rsidR="00DD4C13" w:rsidRPr="002C0156">
        <w:t>.</w:t>
      </w:r>
      <w:bookmarkEnd w:id="3944"/>
    </w:p>
    <w:p w14:paraId="0593CC2E" w14:textId="6C96FDA5" w:rsidR="00DD4C13" w:rsidRPr="002C0156" w:rsidRDefault="00D1222A" w:rsidP="00F84F10">
      <w:pPr>
        <w:pStyle w:val="2bodytext"/>
      </w:pPr>
      <w:r w:rsidRPr="002C0156">
        <w:t xml:space="preserve">Any ambiguity in this Contract shall be interpreted to permit compliance with the laws listed in section </w:t>
      </w:r>
      <w:r w:rsidR="00273B6C">
        <w:t>2.172</w:t>
      </w:r>
      <w:r w:rsidRPr="002C0156">
        <w:t xml:space="preserve"> or in any other applicable law</w:t>
      </w:r>
      <w:r w:rsidR="00DD4C13" w:rsidRPr="002C0156">
        <w:t>.</w:t>
      </w:r>
    </w:p>
    <w:p w14:paraId="36764C15" w14:textId="77777777" w:rsidR="00DD4C13" w:rsidRPr="002C0156" w:rsidRDefault="00A32AEE" w:rsidP="00F84F10">
      <w:pPr>
        <w:pStyle w:val="Heading2"/>
      </w:pPr>
      <w:bookmarkStart w:id="3945" w:name="_Toc248215188"/>
      <w:bookmarkStart w:id="3946" w:name="_Toc216259072"/>
      <w:bookmarkStart w:id="3947" w:name="_Toc248291686"/>
      <w:bookmarkStart w:id="3948" w:name="_Toc279050351"/>
      <w:bookmarkStart w:id="3949" w:name="_Toc466451781"/>
      <w:bookmarkStart w:id="3950" w:name="_Toc488144718"/>
      <w:bookmarkStart w:id="3951" w:name="_Toc209615652"/>
      <w:r w:rsidRPr="002C0156">
        <w:t>Procedures and Controls</w:t>
      </w:r>
      <w:bookmarkEnd w:id="3945"/>
      <w:bookmarkEnd w:id="3946"/>
      <w:bookmarkEnd w:id="3947"/>
      <w:bookmarkEnd w:id="3948"/>
      <w:bookmarkEnd w:id="3949"/>
      <w:bookmarkEnd w:id="3950"/>
      <w:r w:rsidR="00DD4C13" w:rsidRPr="002C0156">
        <w:t>.</w:t>
      </w:r>
      <w:bookmarkEnd w:id="3951"/>
    </w:p>
    <w:p w14:paraId="1BC367E8" w14:textId="77777777" w:rsidR="00DD4C13" w:rsidRPr="002C0156" w:rsidRDefault="00A32AEE" w:rsidP="00F84F10">
      <w:pPr>
        <w:pStyle w:val="2bodytext"/>
      </w:pPr>
      <w:r w:rsidRPr="002C0156">
        <w:t xml:space="preserve">The MCO agrees to establish and maintain procedures and controls so that no information contained in its records or obtained from the STATE or CMS or from others in carrying out the terms of this Contract shall be used by or disclosed by it, its agents, officers, or </w:t>
      </w:r>
      <w:r w:rsidR="00792F53" w:rsidRPr="002C0156">
        <w:t xml:space="preserve">workforce members </w:t>
      </w:r>
      <w:r w:rsidRPr="002C0156">
        <w:t xml:space="preserve">except as provided in Minnesota Statutes, Chapter 13 and in </w:t>
      </w:r>
      <w:r w:rsidR="00980149" w:rsidRPr="002C0156">
        <w:t>§</w:t>
      </w:r>
      <w:r w:rsidRPr="002C0156">
        <w:t xml:space="preserve">1106 of the </w:t>
      </w:r>
      <w:r w:rsidR="006C0BAF" w:rsidRPr="002C0156">
        <w:t>SSA</w:t>
      </w:r>
      <w:r w:rsidRPr="002C0156">
        <w:t xml:space="preserve"> and implementing regulations</w:t>
      </w:r>
      <w:r w:rsidR="00DD4C13" w:rsidRPr="002C0156">
        <w:t>.</w:t>
      </w:r>
    </w:p>
    <w:p w14:paraId="56E6514A" w14:textId="77777777" w:rsidR="00DD4C13" w:rsidRPr="002C0156" w:rsidRDefault="00A32AEE" w:rsidP="00F84F10">
      <w:pPr>
        <w:pStyle w:val="Heading2"/>
      </w:pPr>
      <w:bookmarkStart w:id="3952" w:name="_Toc248215189"/>
      <w:bookmarkStart w:id="3953" w:name="_Toc216259073"/>
      <w:bookmarkStart w:id="3954" w:name="_Toc248291687"/>
      <w:bookmarkStart w:id="3955" w:name="_Toc279050352"/>
      <w:bookmarkStart w:id="3956" w:name="_Toc466451782"/>
      <w:bookmarkStart w:id="3957" w:name="_Toc488144719"/>
      <w:bookmarkStart w:id="3958" w:name="_Toc209615653"/>
      <w:r w:rsidRPr="002C0156">
        <w:t xml:space="preserve">Requests for </w:t>
      </w:r>
      <w:r w:rsidR="00562AFC" w:rsidRPr="002C0156">
        <w:t xml:space="preserve">Enrollee </w:t>
      </w:r>
      <w:r w:rsidRPr="002C0156">
        <w:t>Data</w:t>
      </w:r>
      <w:bookmarkEnd w:id="3952"/>
      <w:bookmarkEnd w:id="3953"/>
      <w:bookmarkEnd w:id="3954"/>
      <w:bookmarkEnd w:id="3955"/>
      <w:bookmarkEnd w:id="3956"/>
      <w:bookmarkEnd w:id="3957"/>
      <w:r w:rsidR="00DD4C13" w:rsidRPr="002C0156">
        <w:t>.</w:t>
      </w:r>
      <w:bookmarkEnd w:id="3958"/>
    </w:p>
    <w:p w14:paraId="374DAF27" w14:textId="6163B5BE" w:rsidR="00DD4C13" w:rsidRPr="002C0156" w:rsidRDefault="00A128EE" w:rsidP="00F84F10">
      <w:pPr>
        <w:pStyle w:val="2bodytext"/>
      </w:pPr>
      <w:r w:rsidRPr="002C0156">
        <w:t xml:space="preserve">Federal law at </w:t>
      </w:r>
      <w:r w:rsidR="00A32AEE" w:rsidRPr="002C0156">
        <w:t xml:space="preserve">42 CFR </w:t>
      </w:r>
      <w:r w:rsidR="00980149" w:rsidRPr="002C0156">
        <w:t>§</w:t>
      </w:r>
      <w:r w:rsidR="00A32AEE" w:rsidRPr="002C0156">
        <w:t xml:space="preserve">431.301 (pursuant to 1902(a)(7) of Title XIX and 42 </w:t>
      </w:r>
      <w:r w:rsidR="003A03B5" w:rsidRPr="002C0156">
        <w:t>USC</w:t>
      </w:r>
      <w:r w:rsidR="00A32AEE" w:rsidRPr="002C0156">
        <w:t xml:space="preserve"> </w:t>
      </w:r>
      <w:r w:rsidR="00980149" w:rsidRPr="002C0156">
        <w:t>§</w:t>
      </w:r>
      <w:r w:rsidR="00A32AEE" w:rsidRPr="002C0156">
        <w:t xml:space="preserve">1396a(7)) requires the STATE to ensure that disclosures of data concerning Enrollees and Potential Enrollees be limited to purposes directly connected with the administration of the </w:t>
      </w:r>
      <w:r w:rsidR="0013227C" w:rsidRPr="002C0156">
        <w:t>s</w:t>
      </w:r>
      <w:r w:rsidR="00A32AEE" w:rsidRPr="002C0156">
        <w:t xml:space="preserve">tate </w:t>
      </w:r>
      <w:r w:rsidR="0013227C" w:rsidRPr="002C0156">
        <w:t>p</w:t>
      </w:r>
      <w:r w:rsidR="00A32AEE" w:rsidRPr="002C0156">
        <w:t xml:space="preserve">lan, as defined in 42 CFR </w:t>
      </w:r>
      <w:r w:rsidR="00980149" w:rsidRPr="002C0156">
        <w:lastRenderedPageBreak/>
        <w:t>§</w:t>
      </w:r>
      <w:r w:rsidR="00A32AEE" w:rsidRPr="002C0156">
        <w:t>431.302</w:t>
      </w:r>
      <w:r w:rsidR="00723776" w:rsidRPr="002C0156">
        <w:t xml:space="preserve">.  </w:t>
      </w:r>
      <w:r w:rsidR="00A32AEE" w:rsidRPr="002C0156">
        <w:t xml:space="preserve">The STATE has not delegated to the MCO the authority to determine whether such disclosures of data </w:t>
      </w:r>
      <w:r w:rsidR="00CA18AB" w:rsidRPr="002C0156">
        <w:t xml:space="preserve">(for purposes not directly connected with the administration of the </w:t>
      </w:r>
      <w:r w:rsidR="0013227C" w:rsidRPr="002C0156">
        <w:t>s</w:t>
      </w:r>
      <w:r w:rsidR="00CA18AB" w:rsidRPr="002C0156">
        <w:t xml:space="preserve">tate </w:t>
      </w:r>
      <w:r w:rsidR="0013227C" w:rsidRPr="002C0156">
        <w:t>p</w:t>
      </w:r>
      <w:r w:rsidR="00CA18AB" w:rsidRPr="002C0156">
        <w:t xml:space="preserve">lan) </w:t>
      </w:r>
      <w:r w:rsidR="00A32AEE" w:rsidRPr="002C0156">
        <w:t>are appropriate for any population covered under this Contract</w:t>
      </w:r>
      <w:r w:rsidR="00723776" w:rsidRPr="002C0156">
        <w:t xml:space="preserve">.  </w:t>
      </w:r>
      <w:r w:rsidR="00A32AEE" w:rsidRPr="002C0156">
        <w:t xml:space="preserve">The MCO must </w:t>
      </w:r>
      <w:r w:rsidR="001813BF" w:rsidRPr="002C0156">
        <w:t>obtain prior</w:t>
      </w:r>
      <w:r w:rsidR="00A32AEE" w:rsidRPr="002C0156">
        <w:t xml:space="preserve"> approval from the STATE for </w:t>
      </w:r>
      <w:r w:rsidR="00CA18AB" w:rsidRPr="002C0156">
        <w:t xml:space="preserve">such </w:t>
      </w:r>
      <w:r w:rsidR="00A32AEE" w:rsidRPr="002C0156">
        <w:t>disclosures</w:t>
      </w:r>
      <w:r w:rsidR="00DD4C13" w:rsidRPr="002C0156">
        <w:t>.</w:t>
      </w:r>
    </w:p>
    <w:p w14:paraId="3322BC5B" w14:textId="77777777" w:rsidR="00DD4C13" w:rsidRPr="002C0156" w:rsidRDefault="00CA18AB" w:rsidP="00F84F10">
      <w:pPr>
        <w:pStyle w:val="Heading3"/>
      </w:pPr>
      <w:bookmarkStart w:id="3959" w:name="_Toc466451783"/>
      <w:bookmarkStart w:id="3960" w:name="_Toc488144720"/>
      <w:bookmarkStart w:id="3961" w:name="_Toc209615654"/>
      <w:r w:rsidRPr="002C0156">
        <w:t>Disclosure of Enrollee Data; Exceptions</w:t>
      </w:r>
      <w:bookmarkEnd w:id="3959"/>
      <w:bookmarkEnd w:id="3960"/>
      <w:r w:rsidR="00DD4C13" w:rsidRPr="002C0156">
        <w:t>.</w:t>
      </w:r>
      <w:bookmarkEnd w:id="3961"/>
    </w:p>
    <w:p w14:paraId="71001475" w14:textId="77777777" w:rsidR="00DD4C13" w:rsidRPr="002C0156" w:rsidRDefault="00CA18AB" w:rsidP="00F84F10">
      <w:pPr>
        <w:pStyle w:val="3bodytext"/>
      </w:pPr>
      <w:r w:rsidRPr="002C0156">
        <w:t>The MCO may disclose Enrollee data to other parties for studies or research that receive Institutional Review Board approval, or when using aggregated data for studies or for program evaluations, without prior approval by the STATE</w:t>
      </w:r>
      <w:r w:rsidR="00723776" w:rsidRPr="002C0156">
        <w:t xml:space="preserve">.  </w:t>
      </w:r>
      <w:r w:rsidRPr="002C0156">
        <w:t>Clinical trials are not included in this exception</w:t>
      </w:r>
      <w:r w:rsidR="00723776" w:rsidRPr="002C0156">
        <w:t xml:space="preserve">.  </w:t>
      </w:r>
      <w:r w:rsidRPr="002C0156">
        <w:t>Any report or presentation associated with studies, research or evaluations by the MCO or produced under this section must be sent to the STATE prior to release of the report or presentation</w:t>
      </w:r>
      <w:r w:rsidR="00DD4C13" w:rsidRPr="002C0156">
        <w:t>.</w:t>
      </w:r>
    </w:p>
    <w:p w14:paraId="638EBC20" w14:textId="77777777" w:rsidR="00DD4C13" w:rsidRPr="002C0156" w:rsidRDefault="00A32AEE" w:rsidP="00F84F10">
      <w:pPr>
        <w:pStyle w:val="Heading3"/>
      </w:pPr>
      <w:bookmarkStart w:id="3962" w:name="_Toc279050353"/>
      <w:bookmarkStart w:id="3963" w:name="_Toc466451784"/>
      <w:bookmarkStart w:id="3964" w:name="_Toc488144721"/>
      <w:bookmarkStart w:id="3965" w:name="_Toc209615655"/>
      <w:r w:rsidRPr="002C0156">
        <w:t xml:space="preserve">Data Sharing </w:t>
      </w:r>
      <w:r w:rsidR="00B32E5C" w:rsidRPr="002C0156">
        <w:t>for</w:t>
      </w:r>
      <w:r w:rsidR="003D553E" w:rsidRPr="002C0156">
        <w:t xml:space="preserve"> </w:t>
      </w:r>
      <w:r w:rsidR="00B32E5C" w:rsidRPr="002C0156">
        <w:t>C&amp;TC</w:t>
      </w:r>
      <w:bookmarkEnd w:id="3962"/>
      <w:bookmarkEnd w:id="3963"/>
      <w:bookmarkEnd w:id="3964"/>
      <w:r w:rsidR="00DD4C13" w:rsidRPr="002C0156">
        <w:t>.</w:t>
      </w:r>
      <w:bookmarkEnd w:id="3965"/>
    </w:p>
    <w:p w14:paraId="61D45204" w14:textId="77777777" w:rsidR="00DD4C13" w:rsidRPr="002C0156" w:rsidRDefault="00A32AEE" w:rsidP="00F84F10">
      <w:pPr>
        <w:pStyle w:val="3bodytext"/>
      </w:pPr>
      <w:r w:rsidRPr="002C0156">
        <w:t>The STATE authorizes the MCO to enter into data sharing agreements with Local Agency welfare and public health offices for the purpose of administering the C&amp;TC program and county outreach for C&amp;TC</w:t>
      </w:r>
      <w:r w:rsidR="00723776" w:rsidRPr="002C0156">
        <w:t xml:space="preserve">.  </w:t>
      </w:r>
      <w:r w:rsidRPr="002C0156">
        <w:t>The STATE shall provide, upon request, a model data sharing agreement and technical assistance with establishing the agreement</w:t>
      </w:r>
      <w:r w:rsidR="00DD4C13" w:rsidRPr="002C0156">
        <w:t>.</w:t>
      </w:r>
    </w:p>
    <w:p w14:paraId="2684374C" w14:textId="77777777" w:rsidR="00DD4C13" w:rsidRPr="002C0156" w:rsidRDefault="001E5B37" w:rsidP="00F84F10">
      <w:pPr>
        <w:pStyle w:val="Heading3"/>
      </w:pPr>
      <w:bookmarkStart w:id="3966" w:name="_Toc279050354"/>
      <w:bookmarkStart w:id="3967" w:name="_Toc466451785"/>
      <w:bookmarkStart w:id="3968" w:name="_Toc488144722"/>
      <w:bookmarkStart w:id="3969" w:name="_Toc209615656"/>
      <w:r w:rsidRPr="002C0156">
        <w:t>State-Certified Health Information Exchange Service Providers</w:t>
      </w:r>
      <w:bookmarkEnd w:id="3966"/>
      <w:bookmarkEnd w:id="3967"/>
      <w:bookmarkEnd w:id="3968"/>
      <w:r w:rsidR="00DD4C13" w:rsidRPr="002C0156">
        <w:t>.</w:t>
      </w:r>
      <w:bookmarkEnd w:id="3969"/>
    </w:p>
    <w:p w14:paraId="6CFA6140" w14:textId="77777777" w:rsidR="00DD4C13" w:rsidRPr="002C0156" w:rsidRDefault="00A32AEE" w:rsidP="00F84F10">
      <w:pPr>
        <w:pStyle w:val="3bodytext"/>
      </w:pPr>
      <w:r w:rsidRPr="002C0156">
        <w:t>The STATE authorizes the MCO to enter into data sharing or subscriber agreements with</w:t>
      </w:r>
      <w:r w:rsidR="001E5B37" w:rsidRPr="002C0156">
        <w:t xml:space="preserve"> any Health Information Exchange service providers certified by the Minnesota Department of Health</w:t>
      </w:r>
      <w:r w:rsidR="00DD4C13" w:rsidRPr="002C0156">
        <w:t>.</w:t>
      </w:r>
    </w:p>
    <w:p w14:paraId="3D1BD407" w14:textId="77777777" w:rsidR="00DD4C13" w:rsidRPr="002C0156" w:rsidRDefault="00A32AEE" w:rsidP="00F84F10">
      <w:pPr>
        <w:pStyle w:val="Heading2"/>
      </w:pPr>
      <w:bookmarkStart w:id="3970" w:name="_Toc248215191"/>
      <w:bookmarkStart w:id="3971" w:name="_Toc216259075"/>
      <w:bookmarkStart w:id="3972" w:name="_Toc248291689"/>
      <w:bookmarkStart w:id="3973" w:name="_Toc279050355"/>
      <w:bookmarkStart w:id="3974" w:name="_Toc466451786"/>
      <w:bookmarkStart w:id="3975" w:name="_Toc488144723"/>
      <w:bookmarkStart w:id="3976" w:name="_Toc209615657"/>
      <w:r w:rsidRPr="002C0156">
        <w:t>Authorized Representatives</w:t>
      </w:r>
      <w:bookmarkEnd w:id="3970"/>
      <w:bookmarkEnd w:id="3971"/>
      <w:bookmarkEnd w:id="3972"/>
      <w:bookmarkEnd w:id="3973"/>
      <w:bookmarkEnd w:id="3974"/>
      <w:bookmarkEnd w:id="3975"/>
      <w:r w:rsidR="00DD4C13" w:rsidRPr="002C0156">
        <w:t>.</w:t>
      </w:r>
      <w:bookmarkEnd w:id="3976"/>
    </w:p>
    <w:p w14:paraId="32F13488" w14:textId="09B2D125" w:rsidR="00DD4C13" w:rsidRPr="002C0156" w:rsidRDefault="00B32E5C" w:rsidP="00F84F10">
      <w:pPr>
        <w:pStyle w:val="2bodytext"/>
      </w:pPr>
      <w:r w:rsidRPr="002C0156">
        <w:t>The</w:t>
      </w:r>
      <w:r w:rsidR="00A32AEE" w:rsidRPr="002C0156">
        <w:t xml:space="preserve"> STATE’s </w:t>
      </w:r>
      <w:r w:rsidR="00404563" w:rsidRPr="002C0156">
        <w:t>a</w:t>
      </w:r>
      <w:r w:rsidR="00A32AEE" w:rsidRPr="002C0156">
        <w:t xml:space="preserve">uthorized </w:t>
      </w:r>
      <w:r w:rsidR="00404563" w:rsidRPr="002C0156">
        <w:t>r</w:t>
      </w:r>
      <w:r w:rsidR="00A32AEE" w:rsidRPr="002C0156">
        <w:t xml:space="preserve">epresentative for data privacy and security is the Minnesota Department of Human Services </w:t>
      </w:r>
      <w:r w:rsidR="008B273C" w:rsidRPr="002C0156">
        <w:t xml:space="preserve">Chief </w:t>
      </w:r>
      <w:r w:rsidR="00A32AEE" w:rsidRPr="002C0156">
        <w:t>Privacy Offic</w:t>
      </w:r>
      <w:r w:rsidR="00230517" w:rsidRPr="002C0156">
        <w:t>i</w:t>
      </w:r>
      <w:r w:rsidR="00A32AEE" w:rsidRPr="002C0156">
        <w:t>al</w:t>
      </w:r>
      <w:r w:rsidR="00723776" w:rsidRPr="002C0156">
        <w:t xml:space="preserve">.  </w:t>
      </w:r>
      <w:r w:rsidR="00A32AEE" w:rsidRPr="002C0156">
        <w:t>MCO’s responsible authority for complying with data privacy and security is the MCO’s Privacy and/or Security Official(s)</w:t>
      </w:r>
      <w:r w:rsidR="00DD4C13" w:rsidRPr="002C0156">
        <w:t>.</w:t>
      </w:r>
    </w:p>
    <w:p w14:paraId="74123102" w14:textId="77777777" w:rsidR="00DD4C13" w:rsidRPr="002C0156" w:rsidRDefault="00A32AEE" w:rsidP="00F84F10">
      <w:pPr>
        <w:pStyle w:val="Heading2"/>
      </w:pPr>
      <w:bookmarkStart w:id="3977" w:name="_Toc248215192"/>
      <w:bookmarkStart w:id="3978" w:name="_Toc216259076"/>
      <w:bookmarkStart w:id="3979" w:name="_Toc248291690"/>
      <w:bookmarkStart w:id="3980" w:name="_Ref275430210"/>
      <w:bookmarkStart w:id="3981" w:name="_Toc279050356"/>
      <w:bookmarkStart w:id="3982" w:name="_Toc466451787"/>
      <w:bookmarkStart w:id="3983" w:name="_Toc488144724"/>
      <w:bookmarkStart w:id="3984" w:name="_Toc209615658"/>
      <w:r w:rsidRPr="002C0156">
        <w:t>Indemnification</w:t>
      </w:r>
      <w:bookmarkEnd w:id="3977"/>
      <w:bookmarkEnd w:id="3978"/>
      <w:bookmarkEnd w:id="3979"/>
      <w:bookmarkEnd w:id="3980"/>
      <w:bookmarkEnd w:id="3981"/>
      <w:bookmarkEnd w:id="3982"/>
      <w:bookmarkEnd w:id="3983"/>
      <w:r w:rsidR="00DD4C13" w:rsidRPr="002C0156">
        <w:t>.</w:t>
      </w:r>
      <w:bookmarkEnd w:id="3984"/>
    </w:p>
    <w:p w14:paraId="049515BC" w14:textId="287A132D" w:rsidR="00DD4C13" w:rsidRPr="002C0156" w:rsidRDefault="00A32AEE" w:rsidP="00F84F10">
      <w:pPr>
        <w:pStyle w:val="2bodytext"/>
      </w:pPr>
      <w:r w:rsidRPr="002C0156">
        <w:t xml:space="preserve">Notwithstanding </w:t>
      </w:r>
      <w:r w:rsidR="00C46F61" w:rsidRPr="002C0156">
        <w:t xml:space="preserve">section </w:t>
      </w:r>
      <w:r w:rsidR="00273B6C">
        <w:t>16.6</w:t>
      </w:r>
      <w:r w:rsidRPr="002C0156">
        <w:t xml:space="preserve">, </w:t>
      </w:r>
      <w:r w:rsidR="00FD74C4" w:rsidRPr="002C0156">
        <w:t xml:space="preserve">and except as required below for MCOs that are government entities, </w:t>
      </w:r>
      <w:r w:rsidRPr="002C0156">
        <w:t xml:space="preserve">the MCO agrees to indemnify and save and hold the STATE, its agents and employees harmless from all claims arising out of, resulting from, or in any manner attributable to any violation by the MCO of any provision of the laws listed in section </w:t>
      </w:r>
      <w:r w:rsidR="00273B6C">
        <w:t>2.172</w:t>
      </w:r>
      <w:r w:rsidR="007D7C7E" w:rsidRPr="002C0156">
        <w:t xml:space="preserve"> </w:t>
      </w:r>
      <w:r w:rsidRPr="002C0156">
        <w:t xml:space="preserve">in connection with the performance of the MCO’s duties and obligations under this </w:t>
      </w:r>
      <w:r w:rsidR="00B51968" w:rsidRPr="002C0156">
        <w:t>Contract</w:t>
      </w:r>
      <w:r w:rsidR="00723776" w:rsidRPr="002C0156">
        <w:t xml:space="preserve">.  </w:t>
      </w:r>
      <w:r w:rsidRPr="002C0156">
        <w:t xml:space="preserve">This includes, but is not limited to, legal fees and disbursements paid or incurred to enforce the provisions of this </w:t>
      </w:r>
      <w:r w:rsidR="00B51968" w:rsidRPr="002C0156">
        <w:t>Contract</w:t>
      </w:r>
      <w:r w:rsidR="00DD4C13" w:rsidRPr="002C0156">
        <w:t>.</w:t>
      </w:r>
    </w:p>
    <w:p w14:paraId="60EAE3BC" w14:textId="4BF1D804" w:rsidR="00DD4C13" w:rsidRPr="002C0156" w:rsidRDefault="00FD74C4" w:rsidP="00F84F10">
      <w:pPr>
        <w:pStyle w:val="2bodytext"/>
      </w:pPr>
      <w:r w:rsidRPr="002C0156">
        <w:t>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section 2.106 in connection with the performance of its duties and obligations under this Contract</w:t>
      </w:r>
      <w:r w:rsidR="00723776" w:rsidRPr="002C0156">
        <w:t xml:space="preserve">.  </w:t>
      </w:r>
      <w:r w:rsidRPr="002C0156">
        <w:t>This includes, but is not limited to, legal fees and disbursements paid or incurred to enforce the provisions of this Contract</w:t>
      </w:r>
      <w:r w:rsidR="00723776" w:rsidRPr="002C0156">
        <w:t xml:space="preserve">.  </w:t>
      </w:r>
      <w:r w:rsidRPr="002C0156">
        <w:t xml:space="preserve">The liability of the STATE is provided for under the Tort Claims Act, Minnesota Statutes, </w:t>
      </w:r>
      <w:r w:rsidR="002E1D0F" w:rsidRPr="002C0156">
        <w:t>§</w:t>
      </w:r>
      <w:r w:rsidRPr="002C0156">
        <w:t>3.736 and subject to the limitations therein</w:t>
      </w:r>
      <w:r w:rsidR="00723776" w:rsidRPr="002C0156">
        <w:t xml:space="preserve">.  </w:t>
      </w:r>
      <w:r w:rsidRPr="002C0156">
        <w:t>The liability of the MCO is provided for under the Municipal Tort Claims Act, Minnesota Statutes, §</w:t>
      </w:r>
      <w:r w:rsidR="002E1D0F" w:rsidRPr="002C0156">
        <w:t>§</w:t>
      </w:r>
      <w:r w:rsidRPr="002C0156">
        <w:t>466.01 to 466.15 and subject to the limitations therein</w:t>
      </w:r>
      <w:r w:rsidR="00723776" w:rsidRPr="002C0156">
        <w:t xml:space="preserve">.  </w:t>
      </w:r>
      <w:r w:rsidRPr="002C0156">
        <w:t>Nothing herein shall be construed to limit either party from asserting against third parties any defenses or immunities (including common law, statutory and constitutional) it may have or be construed to create a basis for a claim or suit when none would otherwise exist</w:t>
      </w:r>
      <w:r w:rsidR="00723776" w:rsidRPr="002C0156">
        <w:t xml:space="preserve">.  </w:t>
      </w:r>
      <w:r w:rsidRPr="002C0156">
        <w:t>This provision shall survive the termination of this Agreement</w:t>
      </w:r>
      <w:r w:rsidR="00DD4C13" w:rsidRPr="002C0156">
        <w:t>.</w:t>
      </w:r>
    </w:p>
    <w:p w14:paraId="652AA02A" w14:textId="666F8FC2" w:rsidR="001233BC" w:rsidRDefault="001233BC" w:rsidP="00F84F10">
      <w:bookmarkStart w:id="3985" w:name="_Toc170228852"/>
      <w:bookmarkStart w:id="3986" w:name="_Toc176231118"/>
      <w:bookmarkStart w:id="3987" w:name="_Toc176943801"/>
      <w:bookmarkStart w:id="3988" w:name="_Toc177535087"/>
      <w:bookmarkStart w:id="3989" w:name="_Toc177782342"/>
      <w:bookmarkStart w:id="3990" w:name="_Toc177802417"/>
      <w:bookmarkStart w:id="3991" w:name="_Toc177810891"/>
      <w:bookmarkStart w:id="3992" w:name="_Toc212448601"/>
      <w:bookmarkStart w:id="3993" w:name="_Toc213036491"/>
      <w:bookmarkStart w:id="3994" w:name="_Toc215027995"/>
      <w:bookmarkStart w:id="3995" w:name="_Toc216072017"/>
      <w:bookmarkStart w:id="3996" w:name="_Toc170228854"/>
      <w:bookmarkStart w:id="3997" w:name="_Toc176231120"/>
      <w:bookmarkStart w:id="3998" w:name="_Toc176943803"/>
      <w:bookmarkStart w:id="3999" w:name="_Toc177535089"/>
      <w:bookmarkStart w:id="4000" w:name="_Toc177782344"/>
      <w:bookmarkStart w:id="4001" w:name="_Toc177802419"/>
      <w:bookmarkStart w:id="4002" w:name="_Toc177810893"/>
      <w:bookmarkStart w:id="4003" w:name="_Toc212448603"/>
      <w:bookmarkStart w:id="4004" w:name="_Toc213036493"/>
      <w:bookmarkStart w:id="4005" w:name="_Toc215027997"/>
      <w:bookmarkStart w:id="4006" w:name="_Toc216072019"/>
      <w:bookmarkStart w:id="4007" w:name="_Toc248215194"/>
      <w:bookmarkStart w:id="4008" w:name="_Toc216259078"/>
      <w:bookmarkStart w:id="4009" w:name="_Toc248291692"/>
      <w:bookmarkStart w:id="4010" w:name="_Toc279050358"/>
      <w:bookmarkStart w:id="4011" w:name="_Toc466451789"/>
      <w:bookmarkStart w:id="4012" w:name="_Toc488144726"/>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p>
    <w:p w14:paraId="3F4D9124" w14:textId="77777777" w:rsidR="00412FCD" w:rsidRPr="002C0156" w:rsidRDefault="00412FCD" w:rsidP="00F84F10"/>
    <w:p w14:paraId="398D6875" w14:textId="77777777" w:rsidR="00DD4C13" w:rsidRPr="002C0156" w:rsidRDefault="00A32AEE" w:rsidP="00F84F10">
      <w:pPr>
        <w:pStyle w:val="Heading1"/>
      </w:pPr>
      <w:bookmarkStart w:id="4013" w:name="_Toc248215195"/>
      <w:bookmarkStart w:id="4014" w:name="_Toc216259079"/>
      <w:bookmarkStart w:id="4015" w:name="_Toc248291693"/>
      <w:bookmarkStart w:id="4016" w:name="_Toc279050359"/>
      <w:bookmarkStart w:id="4017" w:name="_Toc466451790"/>
      <w:bookmarkStart w:id="4018" w:name="_Toc488144727"/>
      <w:bookmarkStart w:id="4019" w:name="_Toc209615659"/>
      <w:bookmarkEnd w:id="4007"/>
      <w:bookmarkEnd w:id="4008"/>
      <w:bookmarkEnd w:id="4009"/>
      <w:bookmarkEnd w:id="4010"/>
      <w:bookmarkEnd w:id="4011"/>
      <w:bookmarkEnd w:id="4012"/>
      <w:r w:rsidRPr="002C0156">
        <w:t>Advance Directives Compliance</w:t>
      </w:r>
      <w:bookmarkEnd w:id="4013"/>
      <w:bookmarkEnd w:id="4014"/>
      <w:bookmarkEnd w:id="4015"/>
      <w:bookmarkEnd w:id="4016"/>
      <w:bookmarkEnd w:id="4017"/>
      <w:bookmarkEnd w:id="4018"/>
      <w:r w:rsidR="00DD4C13" w:rsidRPr="002C0156">
        <w:t>.</w:t>
      </w:r>
      <w:bookmarkEnd w:id="4019"/>
    </w:p>
    <w:p w14:paraId="3DC728A2" w14:textId="55585A4F" w:rsidR="00E0117F" w:rsidRPr="002C0156" w:rsidRDefault="00A32AEE" w:rsidP="00F84F10">
      <w:pPr>
        <w:pStyle w:val="2bodytext"/>
      </w:pPr>
      <w:r w:rsidRPr="002C0156">
        <w:t xml:space="preserve">Pursuant to 42 </w:t>
      </w:r>
      <w:r w:rsidR="003A03B5" w:rsidRPr="002C0156">
        <w:t>USC</w:t>
      </w:r>
      <w:r w:rsidRPr="002C0156">
        <w:t xml:space="preserve"> </w:t>
      </w:r>
      <w:r w:rsidR="00980149" w:rsidRPr="002C0156">
        <w:t>§</w:t>
      </w:r>
      <w:r w:rsidRPr="002C0156">
        <w:t>1396a(a)(57) and (58)</w:t>
      </w:r>
      <w:r w:rsidR="00BE6C6F" w:rsidRPr="002C0156">
        <w:t>,</w:t>
      </w:r>
      <w:r w:rsidRPr="002C0156">
        <w:t xml:space="preserve"> </w:t>
      </w:r>
      <w:r w:rsidR="00BE6C6F" w:rsidRPr="002C0156">
        <w:t xml:space="preserve">42 CFR §§489.100 through 489.104, and 42 CFR §438.3(j) (referring to </w:t>
      </w:r>
      <w:r w:rsidRPr="002C0156">
        <w:t xml:space="preserve">42 CFR </w:t>
      </w:r>
      <w:r w:rsidR="00980149" w:rsidRPr="002C0156">
        <w:t>§</w:t>
      </w:r>
      <w:r w:rsidRPr="002C0156">
        <w:t>422.128</w:t>
      </w:r>
      <w:r w:rsidR="00BE6C6F" w:rsidRPr="002C0156">
        <w:t>)</w:t>
      </w:r>
      <w:r w:rsidRPr="002C0156">
        <w:t>,</w:t>
      </w:r>
      <w:r w:rsidR="00723776" w:rsidRPr="002C0156">
        <w:t xml:space="preserve"> </w:t>
      </w:r>
      <w:r w:rsidRPr="002C0156">
        <w:t>the MCO agrees</w:t>
      </w:r>
      <w:r w:rsidR="00E0117F" w:rsidRPr="002C0156">
        <w:t xml:space="preserve"> </w:t>
      </w:r>
      <w:bookmarkStart w:id="4020" w:name="_Toc248215196"/>
    </w:p>
    <w:p w14:paraId="26477A97" w14:textId="77777777" w:rsidR="00DD4C13" w:rsidRPr="002C0156" w:rsidRDefault="00E0117F" w:rsidP="00F84F10">
      <w:pPr>
        <w:pStyle w:val="Heading2"/>
      </w:pPr>
      <w:bookmarkStart w:id="4021" w:name="_Toc279050360"/>
      <w:bookmarkStart w:id="4022" w:name="_Toc466451791"/>
      <w:bookmarkStart w:id="4023" w:name="_Toc488144728"/>
      <w:bookmarkStart w:id="4024" w:name="_Toc209615660"/>
      <w:r w:rsidRPr="002C0156">
        <w:t>Enrollee Information</w:t>
      </w:r>
      <w:bookmarkEnd w:id="4021"/>
      <w:bookmarkEnd w:id="4022"/>
      <w:bookmarkEnd w:id="4023"/>
      <w:r w:rsidR="00DD4C13" w:rsidRPr="002C0156">
        <w:t>.</w:t>
      </w:r>
      <w:bookmarkEnd w:id="4024"/>
    </w:p>
    <w:p w14:paraId="3DC728A4" w14:textId="00ED2F98" w:rsidR="00A32AEE" w:rsidRPr="002C0156" w:rsidRDefault="00E0117F" w:rsidP="00F84F10">
      <w:pPr>
        <w:pStyle w:val="2bodytext"/>
      </w:pPr>
      <w:bookmarkStart w:id="4025" w:name="_Toc216259080"/>
      <w:bookmarkStart w:id="4026" w:name="_Toc248291694"/>
      <w:r w:rsidRPr="002C0156">
        <w:t>T</w:t>
      </w:r>
      <w:r w:rsidR="00A32AEE" w:rsidRPr="002C0156">
        <w:t>o provide all Enrollees</w:t>
      </w:r>
      <w:bookmarkEnd w:id="4020"/>
      <w:bookmarkEnd w:id="4025"/>
      <w:bookmarkEnd w:id="4026"/>
      <w:r w:rsidR="00A32AEE" w:rsidRPr="002C0156">
        <w:t xml:space="preserve"> at the time of enrollment a written description of applicable State law on </w:t>
      </w:r>
      <w:r w:rsidR="00404563" w:rsidRPr="002C0156">
        <w:t>A</w:t>
      </w:r>
      <w:r w:rsidR="00A32AEE" w:rsidRPr="002C0156">
        <w:t xml:space="preserve">dvance </w:t>
      </w:r>
      <w:r w:rsidR="00404563" w:rsidRPr="002C0156">
        <w:t>D</w:t>
      </w:r>
      <w:r w:rsidR="00A32AEE" w:rsidRPr="002C0156">
        <w:t xml:space="preserve">irectives and the following: </w:t>
      </w:r>
    </w:p>
    <w:p w14:paraId="3DC728A5" w14:textId="34B1504F" w:rsidR="00A32AEE" w:rsidRPr="002C0156" w:rsidRDefault="00A32AEE" w:rsidP="00F84F10">
      <w:pPr>
        <w:pStyle w:val="2BodyTextBullet"/>
      </w:pPr>
      <w:r w:rsidRPr="002C0156">
        <w:t xml:space="preserve"> Information regarding the Enrollee’s right to accept or refuse medical or surgical treatment and to execute a living will, durable power of attorney for health care decisions, </w:t>
      </w:r>
      <w:r w:rsidR="00BE6C6F" w:rsidRPr="002C0156">
        <w:t xml:space="preserve">health care directive </w:t>
      </w:r>
      <w:r w:rsidRPr="002C0156">
        <w:t xml:space="preserve">or other Advance Directive; </w:t>
      </w:r>
    </w:p>
    <w:p w14:paraId="3DC728A6" w14:textId="77777777" w:rsidR="00A32AEE" w:rsidRPr="002C0156" w:rsidRDefault="00A32AEE" w:rsidP="00F84F10">
      <w:pPr>
        <w:pStyle w:val="2BodyTextBullet"/>
      </w:pPr>
      <w:r w:rsidRPr="002C0156">
        <w:t xml:space="preserve"> Written policies of the MCO respecting the implementation of the right;</w:t>
      </w:r>
    </w:p>
    <w:p w14:paraId="3DC728A7" w14:textId="77777777" w:rsidR="00A32AEE" w:rsidRPr="002C0156" w:rsidRDefault="00A32AEE" w:rsidP="00F84F10">
      <w:pPr>
        <w:pStyle w:val="2BodyTextBullet"/>
      </w:pPr>
      <w:r w:rsidRPr="002C0156">
        <w:t xml:space="preserve"> Updated or revised changes in State law as soon as possible, but no later than ninety (90) days after the effective date of the change; and</w:t>
      </w:r>
    </w:p>
    <w:p w14:paraId="7F82D9AA" w14:textId="77777777" w:rsidR="004D2D6C" w:rsidRPr="002C0156" w:rsidRDefault="00A32AEE" w:rsidP="00F84F10">
      <w:pPr>
        <w:pStyle w:val="2BodyTextBullet"/>
      </w:pPr>
      <w:r w:rsidRPr="002C0156">
        <w:t xml:space="preserve"> Information that complaints concerning noncompliance with the </w:t>
      </w:r>
      <w:r w:rsidR="00404563" w:rsidRPr="002C0156">
        <w:t>A</w:t>
      </w:r>
      <w:r w:rsidRPr="002C0156">
        <w:t xml:space="preserve">dvance </w:t>
      </w:r>
      <w:r w:rsidR="00404563" w:rsidRPr="002C0156">
        <w:t>D</w:t>
      </w:r>
      <w:r w:rsidRPr="002C0156">
        <w:t>irective requirements may be filed with the State survey and certification agency (Minnesota Department of Health)</w:t>
      </w:r>
      <w:r w:rsidR="00A128EE" w:rsidRPr="002C0156">
        <w:t>.</w:t>
      </w:r>
      <w:r w:rsidRPr="002C0156">
        <w:t xml:space="preserve"> </w:t>
      </w:r>
      <w:r w:rsidR="00A128EE" w:rsidRPr="002C0156">
        <w:t>[</w:t>
      </w:r>
      <w:r w:rsidRPr="002C0156">
        <w:t xml:space="preserve">42 CFR </w:t>
      </w:r>
      <w:r w:rsidR="00980149" w:rsidRPr="002C0156">
        <w:t>§</w:t>
      </w:r>
      <w:r w:rsidRPr="002C0156">
        <w:t xml:space="preserve">422.128, as required in 42 CFR </w:t>
      </w:r>
      <w:r w:rsidR="00980149" w:rsidRPr="002C0156">
        <w:t>§</w:t>
      </w:r>
      <w:r w:rsidRPr="002C0156">
        <w:t>438.</w:t>
      </w:r>
      <w:r w:rsidR="002C2972" w:rsidRPr="002C0156">
        <w:t>(3)(j)</w:t>
      </w:r>
      <w:r w:rsidR="00A128EE" w:rsidRPr="002C0156">
        <w:t>]</w:t>
      </w:r>
      <w:r w:rsidR="004D2D6C" w:rsidRPr="002C0156">
        <w:t xml:space="preserve"> </w:t>
      </w:r>
    </w:p>
    <w:p w14:paraId="5B1F24A0" w14:textId="59E53A81" w:rsidR="00DD4C13" w:rsidRPr="002C0156" w:rsidRDefault="004D2D6C" w:rsidP="00F84F10">
      <w:pPr>
        <w:pStyle w:val="Heading2"/>
      </w:pPr>
      <w:r w:rsidRPr="002C0156">
        <w:t xml:space="preserve"> </w:t>
      </w:r>
      <w:bookmarkStart w:id="4027" w:name="_Toc279050361"/>
      <w:bookmarkStart w:id="4028" w:name="_Toc466451792"/>
      <w:bookmarkStart w:id="4029" w:name="_Toc488144729"/>
      <w:bookmarkStart w:id="4030" w:name="_Toc209615661"/>
      <w:r w:rsidR="00E0117F" w:rsidRPr="002C0156">
        <w:t>Providers</w:t>
      </w:r>
      <w:r w:rsidR="00792F53" w:rsidRPr="002C0156">
        <w:t xml:space="preserve"> Documentation</w:t>
      </w:r>
      <w:bookmarkEnd w:id="4027"/>
      <w:bookmarkEnd w:id="4028"/>
      <w:bookmarkEnd w:id="4029"/>
      <w:r w:rsidR="00DD4C13" w:rsidRPr="002C0156">
        <w:t>.</w:t>
      </w:r>
      <w:bookmarkEnd w:id="4030"/>
    </w:p>
    <w:p w14:paraId="3DC728AA" w14:textId="612ECA98" w:rsidR="00A32AEE" w:rsidRPr="002C0156" w:rsidRDefault="00A32AEE" w:rsidP="00F84F10">
      <w:pPr>
        <w:pStyle w:val="2bodytext"/>
      </w:pPr>
      <w:r w:rsidRPr="002C0156">
        <w:t xml:space="preserve">To require MCO’s </w:t>
      </w:r>
      <w:r w:rsidR="00BE6C6F" w:rsidRPr="002C0156">
        <w:t xml:space="preserve">Primary Care </w:t>
      </w:r>
      <w:r w:rsidRPr="002C0156">
        <w:t>Providers</w:t>
      </w:r>
      <w:r w:rsidR="00BE6C6F" w:rsidRPr="002C0156">
        <w:t xml:space="preserve">; hospitals, critical access hospitals, skilled nursing facilities, nursing facilities, home health agencies, providers of home health care (and for Medicaid purposes, providers of personal care services), and hospices </w:t>
      </w:r>
      <w:r w:rsidRPr="002C0156">
        <w:t>to ensure that it has been documented in the Enrollee’s medical records whether or not an Enrollee has executed an Advance Directive;</w:t>
      </w:r>
      <w:bookmarkStart w:id="4031" w:name="_Toc170228859"/>
      <w:bookmarkStart w:id="4032" w:name="_Toc176231125"/>
      <w:bookmarkStart w:id="4033" w:name="_Toc176943808"/>
      <w:bookmarkStart w:id="4034" w:name="_Toc177535094"/>
      <w:bookmarkStart w:id="4035" w:name="_Toc177782349"/>
      <w:bookmarkStart w:id="4036" w:name="_Toc177802424"/>
      <w:bookmarkStart w:id="4037" w:name="_Toc177810898"/>
      <w:bookmarkStart w:id="4038" w:name="_Toc212448608"/>
      <w:bookmarkStart w:id="4039" w:name="_Toc213036498"/>
      <w:bookmarkStart w:id="4040" w:name="_Toc215028002"/>
      <w:bookmarkStart w:id="4041" w:name="_Toc216072024"/>
      <w:bookmarkEnd w:id="4031"/>
      <w:bookmarkEnd w:id="4032"/>
      <w:bookmarkEnd w:id="4033"/>
      <w:bookmarkEnd w:id="4034"/>
      <w:bookmarkEnd w:id="4035"/>
      <w:bookmarkEnd w:id="4036"/>
      <w:bookmarkEnd w:id="4037"/>
      <w:bookmarkEnd w:id="4038"/>
      <w:bookmarkEnd w:id="4039"/>
      <w:bookmarkEnd w:id="4040"/>
      <w:bookmarkEnd w:id="4041"/>
    </w:p>
    <w:p w14:paraId="54DA55AB" w14:textId="77777777" w:rsidR="00DD4C13" w:rsidRPr="002C0156" w:rsidRDefault="00E0117F" w:rsidP="00F84F10">
      <w:pPr>
        <w:pStyle w:val="Heading2"/>
      </w:pPr>
      <w:bookmarkStart w:id="4042" w:name="_Toc279050362"/>
      <w:bookmarkStart w:id="4043" w:name="_Toc466451793"/>
      <w:bookmarkStart w:id="4044" w:name="_Toc488144730"/>
      <w:bookmarkStart w:id="4045" w:name="_Toc209615662"/>
      <w:r w:rsidRPr="002C0156">
        <w:t>Treatment</w:t>
      </w:r>
      <w:bookmarkEnd w:id="4042"/>
      <w:bookmarkEnd w:id="4043"/>
      <w:bookmarkEnd w:id="4044"/>
      <w:r w:rsidR="00DD4C13" w:rsidRPr="002C0156">
        <w:t>.</w:t>
      </w:r>
      <w:bookmarkEnd w:id="4045"/>
    </w:p>
    <w:p w14:paraId="3DC728AC" w14:textId="54CCEE2F" w:rsidR="00A32AEE" w:rsidRPr="002C0156" w:rsidRDefault="00A32AEE" w:rsidP="00F84F10">
      <w:pPr>
        <w:pStyle w:val="2bodytext"/>
      </w:pPr>
      <w:r w:rsidRPr="002C0156">
        <w:t>To not condition treatment or otherwise discriminate on the basis of whether an Enrollee has executed an Advance Directive;</w:t>
      </w:r>
    </w:p>
    <w:p w14:paraId="69B9BC40" w14:textId="77777777" w:rsidR="00DD4C13" w:rsidRPr="002C0156" w:rsidRDefault="004F1CC9" w:rsidP="00F84F10">
      <w:pPr>
        <w:pStyle w:val="Heading2"/>
      </w:pPr>
      <w:bookmarkStart w:id="4046" w:name="_Toc170228860"/>
      <w:bookmarkStart w:id="4047" w:name="_Toc176231126"/>
      <w:bookmarkStart w:id="4048" w:name="_Toc176943809"/>
      <w:bookmarkStart w:id="4049" w:name="_Toc177535095"/>
      <w:bookmarkStart w:id="4050" w:name="_Toc177782350"/>
      <w:bookmarkStart w:id="4051" w:name="_Toc177802425"/>
      <w:bookmarkStart w:id="4052" w:name="_Toc177810899"/>
      <w:bookmarkStart w:id="4053" w:name="_Toc212448609"/>
      <w:bookmarkStart w:id="4054" w:name="_Toc213036499"/>
      <w:bookmarkStart w:id="4055" w:name="_Toc215028003"/>
      <w:bookmarkStart w:id="4056" w:name="_Toc216072025"/>
      <w:bookmarkStart w:id="4057" w:name="_Toc279050363"/>
      <w:bookmarkStart w:id="4058" w:name="_Toc466451794"/>
      <w:bookmarkStart w:id="4059" w:name="_Toc488144731"/>
      <w:bookmarkStart w:id="4060" w:name="_Toc209615663"/>
      <w:bookmarkEnd w:id="4046"/>
      <w:bookmarkEnd w:id="4047"/>
      <w:bookmarkEnd w:id="4048"/>
      <w:bookmarkEnd w:id="4049"/>
      <w:bookmarkEnd w:id="4050"/>
      <w:bookmarkEnd w:id="4051"/>
      <w:bookmarkEnd w:id="4052"/>
      <w:bookmarkEnd w:id="4053"/>
      <w:bookmarkEnd w:id="4054"/>
      <w:bookmarkEnd w:id="4055"/>
      <w:bookmarkEnd w:id="4056"/>
      <w:r w:rsidRPr="002C0156">
        <w:t>Compliance</w:t>
      </w:r>
      <w:r w:rsidR="00E0117F" w:rsidRPr="002C0156">
        <w:t xml:space="preserve"> with State Law</w:t>
      </w:r>
      <w:bookmarkEnd w:id="4057"/>
      <w:bookmarkEnd w:id="4058"/>
      <w:bookmarkEnd w:id="4059"/>
      <w:r w:rsidR="00DD4C13" w:rsidRPr="002C0156">
        <w:t>.</w:t>
      </w:r>
      <w:bookmarkEnd w:id="4060"/>
    </w:p>
    <w:p w14:paraId="3371C9E9" w14:textId="77777777" w:rsidR="00DD4C13" w:rsidRPr="002C0156" w:rsidRDefault="00A32AEE" w:rsidP="00F84F10">
      <w:pPr>
        <w:pStyle w:val="2bodytext"/>
      </w:pPr>
      <w:r w:rsidRPr="002C0156">
        <w:t>To comply with State law, whether statutory or recognized by the courts of the State, on Advance Directives</w:t>
      </w:r>
      <w:r w:rsidR="00256878" w:rsidRPr="002C0156">
        <w:t xml:space="preserve"> </w:t>
      </w:r>
      <w:r w:rsidR="00BE6C6F" w:rsidRPr="002C0156">
        <w:t>or health</w:t>
      </w:r>
      <w:r w:rsidR="00723776" w:rsidRPr="002C0156">
        <w:t xml:space="preserve"> </w:t>
      </w:r>
      <w:r w:rsidR="00BE6C6F" w:rsidRPr="002C0156">
        <w:t>care directives</w:t>
      </w:r>
      <w:r w:rsidRPr="002C0156">
        <w:t>, including Minnesota</w:t>
      </w:r>
      <w:r w:rsidR="00CA18AB" w:rsidRPr="002C0156">
        <w:t xml:space="preserve"> Statutes, Chapters 145B and 145C</w:t>
      </w:r>
      <w:r w:rsidR="00DD4C13" w:rsidRPr="002C0156">
        <w:t>.</w:t>
      </w:r>
    </w:p>
    <w:p w14:paraId="66D1995E" w14:textId="77777777" w:rsidR="00DD4C13" w:rsidRPr="002C0156" w:rsidRDefault="00A32AEE" w:rsidP="00F84F10">
      <w:pPr>
        <w:pStyle w:val="Heading2"/>
      </w:pPr>
      <w:bookmarkStart w:id="4061" w:name="_Toc170228861"/>
      <w:bookmarkStart w:id="4062" w:name="_Toc176231127"/>
      <w:bookmarkStart w:id="4063" w:name="_Toc176943810"/>
      <w:bookmarkStart w:id="4064" w:name="_Toc177535096"/>
      <w:bookmarkStart w:id="4065" w:name="_Toc177782351"/>
      <w:bookmarkStart w:id="4066" w:name="_Toc177802426"/>
      <w:bookmarkStart w:id="4067" w:name="_Toc177810900"/>
      <w:bookmarkStart w:id="4068" w:name="_Toc212448610"/>
      <w:bookmarkStart w:id="4069" w:name="_Toc213036500"/>
      <w:bookmarkStart w:id="4070" w:name="_Toc215028004"/>
      <w:bookmarkStart w:id="4071" w:name="_Toc216072026"/>
      <w:bookmarkEnd w:id="4061"/>
      <w:bookmarkEnd w:id="4062"/>
      <w:bookmarkEnd w:id="4063"/>
      <w:bookmarkEnd w:id="4064"/>
      <w:bookmarkEnd w:id="4065"/>
      <w:bookmarkEnd w:id="4066"/>
      <w:bookmarkEnd w:id="4067"/>
      <w:bookmarkEnd w:id="4068"/>
      <w:bookmarkEnd w:id="4069"/>
      <w:bookmarkEnd w:id="4070"/>
      <w:bookmarkEnd w:id="4071"/>
      <w:r w:rsidRPr="002C0156">
        <w:t xml:space="preserve"> </w:t>
      </w:r>
      <w:bookmarkStart w:id="4072" w:name="_Toc279050364"/>
      <w:bookmarkStart w:id="4073" w:name="_Toc466451795"/>
      <w:bookmarkStart w:id="4074" w:name="_Toc488144732"/>
      <w:bookmarkStart w:id="4075" w:name="_Toc209615664"/>
      <w:r w:rsidR="00E0117F" w:rsidRPr="002C0156">
        <w:t>Education</w:t>
      </w:r>
      <w:bookmarkEnd w:id="4072"/>
      <w:bookmarkEnd w:id="4073"/>
      <w:bookmarkEnd w:id="4074"/>
      <w:r w:rsidR="00DD4C13" w:rsidRPr="002C0156">
        <w:t>.</w:t>
      </w:r>
      <w:bookmarkEnd w:id="4075"/>
    </w:p>
    <w:p w14:paraId="13CAA646" w14:textId="77777777" w:rsidR="00DD4C13" w:rsidRPr="002C0156" w:rsidRDefault="00A32AEE" w:rsidP="00F84F10">
      <w:pPr>
        <w:pStyle w:val="2bodytext"/>
      </w:pPr>
      <w:r w:rsidRPr="002C0156">
        <w:t>To provide, individually or with others, education for MCO staff, Providers and the community on Advance Directives</w:t>
      </w:r>
      <w:r w:rsidR="00DD4C13" w:rsidRPr="002C0156">
        <w:t>.</w:t>
      </w:r>
    </w:p>
    <w:p w14:paraId="65DC0B24" w14:textId="77777777" w:rsidR="00DD4C13" w:rsidRPr="002C0156" w:rsidRDefault="00A32AEE" w:rsidP="00F84F10">
      <w:pPr>
        <w:pStyle w:val="Heading1"/>
      </w:pPr>
      <w:bookmarkStart w:id="4076" w:name="_Toc248215209"/>
      <w:bookmarkStart w:id="4077" w:name="_Toc216259093"/>
      <w:bookmarkStart w:id="4078" w:name="_Toc248291707"/>
      <w:bookmarkStart w:id="4079" w:name="_Ref305755375"/>
      <w:bookmarkStart w:id="4080" w:name="_Toc279050375"/>
      <w:bookmarkStart w:id="4081" w:name="_Toc466451803"/>
      <w:bookmarkStart w:id="4082" w:name="_Toc488144740"/>
      <w:bookmarkStart w:id="4083" w:name="_Toc209615665"/>
      <w:r w:rsidRPr="002C0156">
        <w:t>Emergency Performance Interruption (EPI)</w:t>
      </w:r>
      <w:bookmarkEnd w:id="4076"/>
      <w:bookmarkEnd w:id="4077"/>
      <w:bookmarkEnd w:id="4078"/>
      <w:bookmarkEnd w:id="4079"/>
      <w:bookmarkEnd w:id="4080"/>
      <w:bookmarkEnd w:id="4081"/>
      <w:bookmarkEnd w:id="4082"/>
      <w:r w:rsidR="00DD4C13" w:rsidRPr="002C0156">
        <w:t>.</w:t>
      </w:r>
      <w:bookmarkEnd w:id="4083"/>
    </w:p>
    <w:p w14:paraId="1F3C060D" w14:textId="77777777" w:rsidR="00DD4C13" w:rsidRPr="002C0156" w:rsidRDefault="00A32AEE" w:rsidP="00F84F10">
      <w:pPr>
        <w:pStyle w:val="Heading2"/>
      </w:pPr>
      <w:bookmarkStart w:id="4084" w:name="_Toc248215210"/>
      <w:bookmarkStart w:id="4085" w:name="_Toc216259094"/>
      <w:bookmarkStart w:id="4086" w:name="_Toc248291708"/>
      <w:bookmarkStart w:id="4087" w:name="_Toc279050376"/>
      <w:bookmarkStart w:id="4088" w:name="_Ref307815392"/>
      <w:bookmarkStart w:id="4089" w:name="_Toc466451804"/>
      <w:bookmarkStart w:id="4090" w:name="_Toc488144741"/>
      <w:bookmarkStart w:id="4091" w:name="_Ref517696394"/>
      <w:bookmarkStart w:id="4092" w:name="_Toc176844454"/>
      <w:bookmarkStart w:id="4093" w:name="_Toc209615666"/>
      <w:r w:rsidRPr="002C0156">
        <w:t>Business Continuity Plan</w:t>
      </w:r>
      <w:bookmarkEnd w:id="4084"/>
      <w:bookmarkEnd w:id="4085"/>
      <w:bookmarkEnd w:id="4086"/>
      <w:bookmarkEnd w:id="4087"/>
      <w:bookmarkEnd w:id="4088"/>
      <w:bookmarkEnd w:id="4089"/>
      <w:bookmarkEnd w:id="4090"/>
      <w:bookmarkEnd w:id="4091"/>
      <w:bookmarkEnd w:id="4092"/>
      <w:r w:rsidR="00DD4C13" w:rsidRPr="002C0156">
        <w:t>.</w:t>
      </w:r>
      <w:bookmarkEnd w:id="4093"/>
    </w:p>
    <w:p w14:paraId="3DC728E1" w14:textId="1966FE71" w:rsidR="00A32AEE" w:rsidRPr="002C0156" w:rsidRDefault="003D10A1" w:rsidP="00F84F10">
      <w:pPr>
        <w:pStyle w:val="2bodytext"/>
      </w:pPr>
      <w:r w:rsidRPr="002C0156">
        <w:t>T</w:t>
      </w:r>
      <w:r w:rsidR="00A32AEE" w:rsidRPr="002C0156">
        <w:t>he MCO shall have in place a written Business Continuity Plan (BCP) to be enacted in the event of an EPI</w:t>
      </w:r>
      <w:r w:rsidR="00723776" w:rsidRPr="002C0156">
        <w:t xml:space="preserve">.  </w:t>
      </w:r>
      <w:r w:rsidR="00A32AEE" w:rsidRPr="002C0156">
        <w:t>The BCP must:</w:t>
      </w:r>
    </w:p>
    <w:p w14:paraId="6EA1C2CA" w14:textId="77777777" w:rsidR="00DD4C13" w:rsidRPr="002C0156" w:rsidRDefault="00A32AEE" w:rsidP="00F84F10">
      <w:pPr>
        <w:pStyle w:val="heading3NotTOClevel3"/>
      </w:pPr>
      <w:r w:rsidRPr="002C0156">
        <w:t>Identify an Emergency Preparedness Response Coordinator (EPRC)</w:t>
      </w:r>
      <w:r w:rsidR="00723776" w:rsidRPr="002C0156">
        <w:t xml:space="preserve">.  </w:t>
      </w:r>
      <w:r w:rsidRPr="002C0156">
        <w:t>Include the appointment and identification of an Emergency Preparedness Response Coordinator (EPRC)</w:t>
      </w:r>
      <w:r w:rsidR="00723776" w:rsidRPr="002C0156">
        <w:t xml:space="preserve">.  </w:t>
      </w:r>
      <w:r w:rsidRPr="002C0156">
        <w:t>The EPRC shall serve as the contact for the STATE with regard to emergency preparedness and response issues and shall provide updates to the STATE as the EPI unfolds</w:t>
      </w:r>
      <w:r w:rsidR="00723776" w:rsidRPr="002C0156">
        <w:t xml:space="preserve">.  </w:t>
      </w:r>
      <w:r w:rsidRPr="002C0156">
        <w:t xml:space="preserve">The MCO shall </w:t>
      </w:r>
      <w:r w:rsidR="001813BF" w:rsidRPr="002C0156">
        <w:t>notify the</w:t>
      </w:r>
      <w:r w:rsidRPr="002C0156">
        <w:t xml:space="preserve"> STATE </w:t>
      </w:r>
      <w:r w:rsidR="00F705A3" w:rsidRPr="002C0156">
        <w:t xml:space="preserve">immediately whenever there is a change in the MCO’s EPRC and must include </w:t>
      </w:r>
      <w:r w:rsidR="00B32E5C" w:rsidRPr="002C0156">
        <w:t xml:space="preserve">the contact information of its </w:t>
      </w:r>
      <w:r w:rsidR="00F705A3" w:rsidRPr="002C0156">
        <w:t xml:space="preserve">new </w:t>
      </w:r>
      <w:r w:rsidR="00B32E5C" w:rsidRPr="002C0156">
        <w:t>appointed EPRC</w:t>
      </w:r>
      <w:r w:rsidR="00DD4C13" w:rsidRPr="002C0156">
        <w:t>.</w:t>
      </w:r>
    </w:p>
    <w:p w14:paraId="6AB6ED72" w14:textId="77777777" w:rsidR="00DD4C13" w:rsidRPr="002C0156" w:rsidRDefault="00A32AEE" w:rsidP="00F84F10">
      <w:pPr>
        <w:pStyle w:val="heading3NotTOClevel3"/>
      </w:pPr>
      <w:r w:rsidRPr="002C0156">
        <w:lastRenderedPageBreak/>
        <w:t>Outline Activation Procedures</w:t>
      </w:r>
      <w:r w:rsidR="00723776" w:rsidRPr="002C0156">
        <w:t xml:space="preserve">.  </w:t>
      </w:r>
      <w:r w:rsidRPr="002C0156">
        <w:t>Outline the procedures used for the activation of the BCP upon the occurrence of an EPI</w:t>
      </w:r>
      <w:r w:rsidR="00DD4C13" w:rsidRPr="002C0156">
        <w:t>.</w:t>
      </w:r>
    </w:p>
    <w:p w14:paraId="3DC728E4" w14:textId="4EBAAE20" w:rsidR="00A32AEE" w:rsidRPr="002C0156" w:rsidRDefault="00A32AEE" w:rsidP="00F84F10">
      <w:pPr>
        <w:pStyle w:val="heading3NotTOClevel3"/>
      </w:pPr>
      <w:r w:rsidRPr="002C0156">
        <w:t>Ensure</w:t>
      </w:r>
      <w:r w:rsidR="009D1A0E" w:rsidRPr="002C0156">
        <w:t xml:space="preserve"> Priority Services</w:t>
      </w:r>
      <w:r w:rsidR="00723776" w:rsidRPr="002C0156">
        <w:t xml:space="preserve">.  </w:t>
      </w:r>
      <w:r w:rsidRPr="002C0156">
        <w:t>Ensure that MCO operations continue to produce and deliver Priority</w:t>
      </w:r>
      <w:r w:rsidR="009D1A0E" w:rsidRPr="002C0156">
        <w:t xml:space="preserve"> </w:t>
      </w:r>
      <w:r w:rsidR="001813BF" w:rsidRPr="002C0156">
        <w:t>Services under</w:t>
      </w:r>
      <w:r w:rsidRPr="002C0156">
        <w:t xml:space="preserve"> this </w:t>
      </w:r>
      <w:r w:rsidR="00CB5606" w:rsidRPr="002C0156">
        <w:t>C</w:t>
      </w:r>
      <w:r w:rsidRPr="002C0156">
        <w:t>ontract</w:t>
      </w:r>
      <w:r w:rsidR="00723776" w:rsidRPr="002C0156">
        <w:t xml:space="preserve">.  </w:t>
      </w:r>
      <w:r w:rsidRPr="002C0156">
        <w:t xml:space="preserve">This includes, but is not limited to: </w:t>
      </w:r>
    </w:p>
    <w:p w14:paraId="3DC728E5" w14:textId="77777777" w:rsidR="00A32AEE" w:rsidRPr="002C0156" w:rsidRDefault="00A32AEE" w:rsidP="00F84F10">
      <w:pPr>
        <w:pStyle w:val="Heading5"/>
      </w:pPr>
      <w:r w:rsidRPr="002C0156">
        <w:t>Outlining the roles, command structure, decision making processes and emergency action procedures that will be implemented upon the occurrence of an EPI;</w:t>
      </w:r>
    </w:p>
    <w:p w14:paraId="3DC728E6" w14:textId="58F03D61" w:rsidR="00A32AEE" w:rsidRPr="002C0156" w:rsidRDefault="00A32AEE" w:rsidP="00F84F10">
      <w:pPr>
        <w:pStyle w:val="Heading5"/>
      </w:pPr>
      <w:r w:rsidRPr="002C0156">
        <w:t xml:space="preserve">Providing alternative operating plans for Priority </w:t>
      </w:r>
      <w:r w:rsidR="0006488C" w:rsidRPr="002C0156">
        <w:t>Services</w:t>
      </w:r>
      <w:r w:rsidRPr="002C0156">
        <w:t>;</w:t>
      </w:r>
    </w:p>
    <w:p w14:paraId="3DC728E7" w14:textId="15A6A853" w:rsidR="00A32AEE" w:rsidRPr="002C0156" w:rsidRDefault="00A32AEE" w:rsidP="00F84F10">
      <w:pPr>
        <w:pStyle w:val="Heading5"/>
      </w:pPr>
      <w:r w:rsidRPr="002C0156">
        <w:t xml:space="preserve">Providing procedures to </w:t>
      </w:r>
      <w:r w:rsidR="00E73E65" w:rsidRPr="002C0156">
        <w:t>assist the STATE to transition</w:t>
      </w:r>
      <w:r w:rsidRPr="002C0156">
        <w:t xml:space="preserve"> Enrollees to </w:t>
      </w:r>
      <w:r w:rsidR="00404563" w:rsidRPr="002C0156">
        <w:t xml:space="preserve">the </w:t>
      </w:r>
      <w:r w:rsidR="00665D73" w:rsidRPr="002C0156">
        <w:t>FFS</w:t>
      </w:r>
      <w:r w:rsidRPr="002C0156">
        <w:t xml:space="preserve"> </w:t>
      </w:r>
      <w:r w:rsidR="00404563" w:rsidRPr="002C0156">
        <w:t xml:space="preserve">Medical Assistance program </w:t>
      </w:r>
      <w:r w:rsidRPr="002C0156">
        <w:t>if the STATE determines such movement is necessary to properly provide service to the Enrollees; and</w:t>
      </w:r>
    </w:p>
    <w:p w14:paraId="1239FE12" w14:textId="77777777" w:rsidR="00DD4C13" w:rsidRPr="002C0156" w:rsidRDefault="00A32AEE" w:rsidP="00F84F10">
      <w:pPr>
        <w:pStyle w:val="Heading5"/>
      </w:pPr>
      <w:r w:rsidRPr="002C0156">
        <w:t>Providing procedures to allow Enrollees to go to another clinic if their primary care clinic is not functioning</w:t>
      </w:r>
      <w:r w:rsidR="00DD4C13" w:rsidRPr="002C0156">
        <w:t>.</w:t>
      </w:r>
    </w:p>
    <w:p w14:paraId="5B144468" w14:textId="77777777" w:rsidR="00DD4C13" w:rsidRPr="002C0156" w:rsidRDefault="00A32AEE" w:rsidP="00F84F10">
      <w:pPr>
        <w:pStyle w:val="heading3NotTOClevel3"/>
      </w:pPr>
      <w:r w:rsidRPr="002C0156">
        <w:t>Include Reversal Process</w:t>
      </w:r>
      <w:r w:rsidR="00723776" w:rsidRPr="002C0156">
        <w:t xml:space="preserve">.  </w:t>
      </w:r>
      <w:r w:rsidRPr="002C0156">
        <w:t>Include procedures to reverse the process once the external environment permits the MCO to re-enter normal operations</w:t>
      </w:r>
      <w:r w:rsidR="00DD4C13" w:rsidRPr="002C0156">
        <w:t>.</w:t>
      </w:r>
    </w:p>
    <w:p w14:paraId="66464BEF" w14:textId="77777777" w:rsidR="00DD4C13" w:rsidRPr="002C0156" w:rsidRDefault="00A32AEE" w:rsidP="00F84F10">
      <w:pPr>
        <w:pStyle w:val="heading3NotTOClevel3"/>
      </w:pPr>
      <w:r w:rsidRPr="002C0156">
        <w:t>Be Reviewed</w:t>
      </w:r>
      <w:r w:rsidR="0006488C" w:rsidRPr="002C0156">
        <w:t xml:space="preserve">, Exercised </w:t>
      </w:r>
      <w:r w:rsidRPr="002C0156">
        <w:t>and Updated</w:t>
      </w:r>
      <w:r w:rsidR="00723776" w:rsidRPr="002C0156">
        <w:t xml:space="preserve">.  </w:t>
      </w:r>
      <w:r w:rsidRPr="002C0156">
        <w:t>Be reviewed and revised as needed at least annually</w:t>
      </w:r>
      <w:r w:rsidR="00723776" w:rsidRPr="002C0156">
        <w:t xml:space="preserve">.  </w:t>
      </w:r>
      <w:r w:rsidRPr="002C0156">
        <w:t>The BCP shall also be exercised on a regular basis, typically annually</w:t>
      </w:r>
      <w:r w:rsidR="00723776" w:rsidRPr="002C0156">
        <w:t xml:space="preserve">.  </w:t>
      </w:r>
      <w:r w:rsidRPr="002C0156">
        <w:t>Exercises are not required to consist of large scale tests of multiple applications, but may instead consist of plan reviews, tabletop exercise and/or unit/component tests</w:t>
      </w:r>
      <w:r w:rsidR="00723776" w:rsidRPr="002C0156">
        <w:t xml:space="preserve">.  </w:t>
      </w:r>
      <w:r w:rsidRPr="002C0156">
        <w:t>When deciding on what type of exercise to use, the MCO shall balance the benefit of each type of exercise against the criticality of the service, costs (direct and indirect) associated with the exercise, and vulnerability of each service to failure</w:t>
      </w:r>
      <w:r w:rsidR="00DD4C13" w:rsidRPr="002C0156">
        <w:t>.</w:t>
      </w:r>
    </w:p>
    <w:p w14:paraId="60ADA1BE" w14:textId="77777777" w:rsidR="00DD4C13" w:rsidRPr="002C0156" w:rsidRDefault="00A32AEE" w:rsidP="00F84F10">
      <w:pPr>
        <w:pStyle w:val="heading3NotTOClevel3"/>
      </w:pPr>
      <w:r w:rsidRPr="002C0156">
        <w:t>Be Available to the STATE</w:t>
      </w:r>
      <w:r w:rsidR="00723776" w:rsidRPr="002C0156">
        <w:t xml:space="preserve">.  </w:t>
      </w:r>
      <w:r w:rsidRPr="002C0156">
        <w:t>Upon written request, be available to the STATE during normal business hours for review and inspection at the MCO’s location</w:t>
      </w:r>
      <w:r w:rsidR="00DD4C13" w:rsidRPr="002C0156">
        <w:t>.</w:t>
      </w:r>
    </w:p>
    <w:p w14:paraId="7CD65C48" w14:textId="77777777" w:rsidR="00DD4C13" w:rsidRPr="002C0156" w:rsidRDefault="00A32AEE" w:rsidP="00F84F10">
      <w:pPr>
        <w:pStyle w:val="Heading2"/>
      </w:pPr>
      <w:bookmarkStart w:id="4094" w:name="_Toc176844455"/>
      <w:bookmarkStart w:id="4095" w:name="_Toc248215211"/>
      <w:bookmarkStart w:id="4096" w:name="_Toc216259095"/>
      <w:bookmarkStart w:id="4097" w:name="_Toc248291709"/>
      <w:bookmarkStart w:id="4098" w:name="_Toc279050377"/>
      <w:bookmarkStart w:id="4099" w:name="_Toc466451805"/>
      <w:bookmarkStart w:id="4100" w:name="_Toc488144742"/>
      <w:bookmarkStart w:id="4101" w:name="_Toc209615667"/>
      <w:r w:rsidRPr="002C0156">
        <w:t>EPI Occurrence</w:t>
      </w:r>
      <w:bookmarkEnd w:id="4094"/>
      <w:bookmarkEnd w:id="4095"/>
      <w:bookmarkEnd w:id="4096"/>
      <w:bookmarkEnd w:id="4097"/>
      <w:bookmarkEnd w:id="4098"/>
      <w:bookmarkEnd w:id="4099"/>
      <w:bookmarkEnd w:id="4100"/>
      <w:r w:rsidR="00DD4C13" w:rsidRPr="002C0156">
        <w:t>.</w:t>
      </w:r>
      <w:bookmarkEnd w:id="4101"/>
    </w:p>
    <w:p w14:paraId="3DC728ED" w14:textId="6B001299" w:rsidR="00A32AEE" w:rsidRPr="002C0156" w:rsidRDefault="00A32AEE" w:rsidP="00F84F10">
      <w:pPr>
        <w:pStyle w:val="2bodytext"/>
      </w:pPr>
      <w:r w:rsidRPr="002C0156">
        <w:t>If an EPI</w:t>
      </w:r>
      <w:r w:rsidR="00792F53" w:rsidRPr="002C0156">
        <w:t xml:space="preserve"> occurs</w:t>
      </w:r>
      <w:r w:rsidRPr="002C0156">
        <w:t>, the MCO must:</w:t>
      </w:r>
    </w:p>
    <w:p w14:paraId="3DC728EE" w14:textId="02CF8DF6" w:rsidR="00A32AEE" w:rsidRPr="002C0156" w:rsidRDefault="00A32AEE" w:rsidP="00F84F10">
      <w:pPr>
        <w:pStyle w:val="heading3NotTOClevel3"/>
      </w:pPr>
      <w:r w:rsidRPr="002C0156">
        <w:t>Implement its BCP within two (2) days of such EPI</w:t>
      </w:r>
      <w:r w:rsidR="00723776" w:rsidRPr="002C0156">
        <w:t xml:space="preserve">.  </w:t>
      </w:r>
      <w:r w:rsidRPr="002C0156">
        <w:t>In the event that the MCO’s BCP cannot or is not implemented in this timeframe, the STATE shall have one or more of the following courses of action and remedies:</w:t>
      </w:r>
    </w:p>
    <w:p w14:paraId="65AD30E4" w14:textId="77777777" w:rsidR="00DD4C13" w:rsidRPr="002C0156" w:rsidRDefault="00A32AEE" w:rsidP="00F84F10">
      <w:pPr>
        <w:pStyle w:val="Heading5"/>
      </w:pPr>
      <w:r w:rsidRPr="002C0156">
        <w:t>Require joint management of contract operations between MCO and STATE staff</w:t>
      </w:r>
      <w:r w:rsidR="00DD4C13" w:rsidRPr="002C0156">
        <w:t>.</w:t>
      </w:r>
    </w:p>
    <w:p w14:paraId="78EFA243" w14:textId="77777777" w:rsidR="00DD4C13" w:rsidRPr="002C0156" w:rsidRDefault="00A32AEE" w:rsidP="00F84F10">
      <w:pPr>
        <w:pStyle w:val="Heading5"/>
      </w:pPr>
      <w:r w:rsidRPr="002C0156">
        <w:t>Move some or all of the MCO’s Enrollees to another MCO</w:t>
      </w:r>
      <w:r w:rsidR="00DD4C13" w:rsidRPr="002C0156">
        <w:t>.</w:t>
      </w:r>
    </w:p>
    <w:p w14:paraId="1966698F" w14:textId="77777777" w:rsidR="00DD4C13" w:rsidRPr="002C0156" w:rsidRDefault="00A32AEE" w:rsidP="00F84F10">
      <w:pPr>
        <w:pStyle w:val="Heading5"/>
      </w:pPr>
      <w:r w:rsidRPr="002C0156">
        <w:t>Bring some or all of the MCO’s contractual duties in-house within the STATE</w:t>
      </w:r>
      <w:r w:rsidR="00DD4C13" w:rsidRPr="002C0156">
        <w:t>.</w:t>
      </w:r>
    </w:p>
    <w:p w14:paraId="6FC6022F" w14:textId="77777777" w:rsidR="00DD4C13" w:rsidRPr="002C0156" w:rsidRDefault="00A32AEE" w:rsidP="00F84F10">
      <w:pPr>
        <w:pStyle w:val="Heading5"/>
      </w:pPr>
      <w:r w:rsidRPr="002C0156">
        <w:t xml:space="preserve">Immediately terminate the </w:t>
      </w:r>
      <w:r w:rsidR="002E3EAA" w:rsidRPr="002C0156">
        <w:t>C</w:t>
      </w:r>
      <w:r w:rsidRPr="002C0156">
        <w:t>ontract for the MCO’s failure to provide the BCP services</w:t>
      </w:r>
      <w:r w:rsidR="00DD4C13" w:rsidRPr="002C0156">
        <w:t>.</w:t>
      </w:r>
    </w:p>
    <w:p w14:paraId="586683D2" w14:textId="77777777" w:rsidR="00DD4C13" w:rsidRPr="002C0156" w:rsidRDefault="00A32AEE" w:rsidP="00F84F10">
      <w:pPr>
        <w:pStyle w:val="Heading5"/>
      </w:pPr>
      <w:r w:rsidRPr="002C0156">
        <w:t>Postpone Negotiations</w:t>
      </w:r>
      <w:r w:rsidR="00723776" w:rsidRPr="002C0156">
        <w:t xml:space="preserve">.  </w:t>
      </w:r>
      <w:r w:rsidRPr="002C0156">
        <w:t>If requested by the STATE immediately postpone any active or soon to be active negotiations with the STATE for the following year’s contract until such time as normal operations can be resumed</w:t>
      </w:r>
      <w:r w:rsidR="00723776" w:rsidRPr="002C0156">
        <w:t xml:space="preserve">.  </w:t>
      </w:r>
      <w:r w:rsidRPr="002C0156">
        <w:t>If, as a result of the EPI, a contract is not executed for the following year prior to December 15</w:t>
      </w:r>
      <w:r w:rsidR="007D7C7E" w:rsidRPr="002C0156">
        <w:t>th</w:t>
      </w:r>
      <w:r w:rsidRPr="002C0156">
        <w:t xml:space="preserve"> of the Contract Year, the current contract will be renewed in accordance with Article 5</w:t>
      </w:r>
      <w:r w:rsidR="00DD4C13" w:rsidRPr="002C0156">
        <w:t>.</w:t>
      </w:r>
    </w:p>
    <w:p w14:paraId="64B06FF5" w14:textId="77777777" w:rsidR="00DD4C13" w:rsidRPr="002C0156" w:rsidRDefault="00A32AEE" w:rsidP="00F84F10">
      <w:pPr>
        <w:pStyle w:val="heading3NotTOClevel3"/>
      </w:pPr>
      <w:r w:rsidRPr="002C0156">
        <w:t>Provide Notice to the State</w:t>
      </w:r>
      <w:r w:rsidR="00723776" w:rsidRPr="002C0156">
        <w:t xml:space="preserve">.  </w:t>
      </w:r>
      <w:r w:rsidRPr="002C0156">
        <w:t>Use best efforts to provide notification to the STATE of any significant closures within the MCO or its network</w:t>
      </w:r>
      <w:r w:rsidR="00DD4C13" w:rsidRPr="002C0156">
        <w:t>.</w:t>
      </w:r>
    </w:p>
    <w:p w14:paraId="7BC047D7" w14:textId="77777777" w:rsidR="00DD4C13" w:rsidRPr="002C0156" w:rsidRDefault="00A32AEE" w:rsidP="00F84F10">
      <w:pPr>
        <w:pStyle w:val="heading3NotTOClevel3"/>
      </w:pPr>
      <w:r w:rsidRPr="002C0156">
        <w:t>Affected Enrollee Access</w:t>
      </w:r>
      <w:r w:rsidR="00723776" w:rsidRPr="002C0156">
        <w:t xml:space="preserve">.  </w:t>
      </w:r>
      <w:r w:rsidRPr="002C0156">
        <w:t xml:space="preserve">Allow Enrollees whose Primary Care Provider(s) is significantly affected by the EPI to access other Primary Care Providers or, if found necessary by the STATE, be moved to </w:t>
      </w:r>
      <w:r w:rsidR="00404563" w:rsidRPr="002C0156">
        <w:t xml:space="preserve">the </w:t>
      </w:r>
      <w:r w:rsidR="00665D73" w:rsidRPr="002C0156">
        <w:t>FFS</w:t>
      </w:r>
      <w:r w:rsidR="00404563" w:rsidRPr="002C0156">
        <w:t xml:space="preserve"> Medical Assistance program</w:t>
      </w:r>
      <w:r w:rsidR="00DD4C13" w:rsidRPr="002C0156">
        <w:t>.</w:t>
      </w:r>
    </w:p>
    <w:p w14:paraId="482D3FF7" w14:textId="77777777" w:rsidR="00DD4C13" w:rsidRPr="002C0156" w:rsidRDefault="00A32AEE" w:rsidP="00F84F10">
      <w:pPr>
        <w:pStyle w:val="heading3NotTOClevel3"/>
      </w:pPr>
      <w:r w:rsidRPr="002C0156">
        <w:lastRenderedPageBreak/>
        <w:t>Continuation and Excuse from Services</w:t>
      </w:r>
      <w:r w:rsidR="00723776" w:rsidRPr="002C0156">
        <w:t xml:space="preserve">.  </w:t>
      </w:r>
      <w:r w:rsidRPr="002C0156">
        <w:t xml:space="preserve">Continue its duties and obligations under this </w:t>
      </w:r>
      <w:r w:rsidR="002E3EAA" w:rsidRPr="002C0156">
        <w:t>C</w:t>
      </w:r>
      <w:r w:rsidRPr="002C0156">
        <w:t>ontract for as long as is practical</w:t>
      </w:r>
      <w:r w:rsidR="00723776" w:rsidRPr="002C0156">
        <w:t xml:space="preserve">.  </w:t>
      </w:r>
      <w:r w:rsidRPr="002C0156">
        <w:t>If the MCO believes that, despite the implementation of its BCP, it can no longer provide any or all of the contract services, the MCO must provide the STATE prompt written notices of such belief and request the STATE excuse it from those services</w:t>
      </w:r>
      <w:r w:rsidR="00723776" w:rsidRPr="002C0156">
        <w:t xml:space="preserve">.  </w:t>
      </w:r>
      <w:r w:rsidRPr="002C0156">
        <w:t xml:space="preserve">The notice and request must include specific details as to: </w:t>
      </w:r>
      <w:r w:rsidR="0089727B" w:rsidRPr="002C0156">
        <w:t>1</w:t>
      </w:r>
      <w:r w:rsidRPr="002C0156">
        <w:t xml:space="preserve">) what services the MCO is requesting to be excused; and </w:t>
      </w:r>
      <w:r w:rsidR="0089727B" w:rsidRPr="002C0156">
        <w:t>2</w:t>
      </w:r>
      <w:r w:rsidRPr="002C0156">
        <w:t>) what circumstances prevent the MCO from providing the services</w:t>
      </w:r>
      <w:r w:rsidR="00DD4C13" w:rsidRPr="002C0156">
        <w:t>.</w:t>
      </w:r>
    </w:p>
    <w:p w14:paraId="3DC728F7" w14:textId="1A910303" w:rsidR="00A32AEE" w:rsidRPr="002C0156" w:rsidRDefault="00A32AEE" w:rsidP="00F84F10">
      <w:pPr>
        <w:pStyle w:val="heading3NotTOClevel3"/>
      </w:pPr>
      <w:r w:rsidRPr="002C0156">
        <w:t>Burden for Excuse</w:t>
      </w:r>
      <w:r w:rsidR="00723776" w:rsidRPr="002C0156">
        <w:t xml:space="preserve">.  </w:t>
      </w:r>
      <w:r w:rsidRPr="002C0156">
        <w:t>If the MCO asserts that it can no longer provide any or all contract services as a result of the EPI, the MCO shall have the burden of proving that:</w:t>
      </w:r>
    </w:p>
    <w:p w14:paraId="3DC728F8" w14:textId="77777777" w:rsidR="00A32AEE" w:rsidRPr="002C0156" w:rsidRDefault="00A32AEE" w:rsidP="00F84F10">
      <w:pPr>
        <w:pStyle w:val="Heading5"/>
      </w:pPr>
      <w:r w:rsidRPr="002C0156">
        <w:t>Reasonable steps were taken (under the circumstances) to minimize delay or damages caused by foreseeable events;</w:t>
      </w:r>
    </w:p>
    <w:p w14:paraId="3DC728F9" w14:textId="77777777" w:rsidR="00A32AEE" w:rsidRPr="002C0156" w:rsidRDefault="00A32AEE" w:rsidP="00F84F10">
      <w:pPr>
        <w:pStyle w:val="Heading5"/>
      </w:pPr>
      <w:r w:rsidRPr="002C0156">
        <w:t xml:space="preserve">That all non-excused obligations will be substantially fulfilled; and </w:t>
      </w:r>
    </w:p>
    <w:p w14:paraId="74CA2D38" w14:textId="77777777" w:rsidR="00DD4C13" w:rsidRPr="002C0156" w:rsidRDefault="00A32AEE" w:rsidP="00F84F10">
      <w:pPr>
        <w:pStyle w:val="Heading5"/>
      </w:pPr>
      <w:r w:rsidRPr="002C0156">
        <w:t>That the STATE was timely notified of the likelihood or actual occurrence which would justify such an assertion, so that other prudent precautions could be contemplated</w:t>
      </w:r>
      <w:r w:rsidR="00723776" w:rsidRPr="002C0156">
        <w:t xml:space="preserve">.  </w:t>
      </w:r>
      <w:r w:rsidRPr="002C0156">
        <w:t>Failure by the MCO to prove any of these points may result in penalties for contract breach in accordance with Article 5</w:t>
      </w:r>
      <w:r w:rsidR="00DD4C13" w:rsidRPr="002C0156">
        <w:t>.</w:t>
      </w:r>
    </w:p>
    <w:p w14:paraId="27C3D4E3" w14:textId="77777777" w:rsidR="00DD4C13" w:rsidRPr="002C0156" w:rsidRDefault="00A32AEE" w:rsidP="00F84F10">
      <w:pPr>
        <w:pStyle w:val="heading3NotTOClevel3"/>
      </w:pPr>
      <w:r w:rsidRPr="002C0156">
        <w:t>Relief from Breach</w:t>
      </w:r>
      <w:r w:rsidR="00723776" w:rsidRPr="002C0156">
        <w:t xml:space="preserve">.  </w:t>
      </w:r>
      <w:r w:rsidRPr="002C0156">
        <w:t xml:space="preserve">The MCO’s liability for breach under Article 5 of this </w:t>
      </w:r>
      <w:r w:rsidR="002E3EAA" w:rsidRPr="002C0156">
        <w:t>C</w:t>
      </w:r>
      <w:r w:rsidRPr="002C0156">
        <w:t>ontract will only be relieved for services excused in writing by the STATE</w:t>
      </w:r>
      <w:r w:rsidR="00723776" w:rsidRPr="002C0156">
        <w:t xml:space="preserve">.  </w:t>
      </w:r>
      <w:r w:rsidRPr="002C0156">
        <w:t>The STATE will not unreasonably withhold excuse from services for which the MCO has followed the procedures and met the burdens of this section</w:t>
      </w:r>
      <w:r w:rsidR="00DD4C13" w:rsidRPr="002C0156">
        <w:t>.</w:t>
      </w:r>
    </w:p>
    <w:p w14:paraId="40523EB8" w14:textId="68F96A78" w:rsidR="0013376A" w:rsidRPr="002C0156" w:rsidRDefault="00A32AEE" w:rsidP="00F84F10">
      <w:pPr>
        <w:pStyle w:val="heading3NotTOClevel3"/>
      </w:pPr>
      <w:r w:rsidRPr="002C0156">
        <w:t>Return to Normal Operations</w:t>
      </w:r>
      <w:r w:rsidR="00723776" w:rsidRPr="002C0156">
        <w:t xml:space="preserve">.  </w:t>
      </w:r>
      <w:r w:rsidRPr="002C0156">
        <w:t xml:space="preserve">The MCO may suspend the performance of excused services under this </w:t>
      </w:r>
      <w:r w:rsidR="002237F1" w:rsidRPr="002C0156">
        <w:t>Contract</w:t>
      </w:r>
      <w:r w:rsidRPr="002C0156">
        <w:t xml:space="preserve"> until any disruption resulting from the EPI has been resolved</w:t>
      </w:r>
      <w:r w:rsidR="00723776" w:rsidRPr="002C0156">
        <w:t xml:space="preserve">.  </w:t>
      </w:r>
      <w:r w:rsidRPr="002C0156">
        <w:t>However, the MCO shall make every effort to eliminate any obstacles resulting from the EPI so as to minimize to the greatest extent possible its adverse effects</w:t>
      </w:r>
      <w:r w:rsidR="00723776" w:rsidRPr="002C0156">
        <w:t xml:space="preserve">.  </w:t>
      </w:r>
      <w:r w:rsidRPr="002C0156">
        <w:t>Once the disruptions from the EPI are resolved to the point that the MCO can reasonably resume normal performance on one or more of the excused services, the MCO shall reverse the BCP process</w:t>
      </w:r>
      <w:r w:rsidR="009D1A0E" w:rsidRPr="002C0156">
        <w:t>,</w:t>
      </w:r>
      <w:r w:rsidRPr="002C0156">
        <w:t xml:space="preserve"> resume normal operations for those services, and provide notice to the STATE of the same</w:t>
      </w:r>
      <w:r w:rsidR="00723776" w:rsidRPr="002C0156">
        <w:t>.</w:t>
      </w:r>
    </w:p>
    <w:p w14:paraId="5A3EA8CE" w14:textId="640C20C6" w:rsidR="0067704A" w:rsidRDefault="0067704A" w:rsidP="00F84F10"/>
    <w:p w14:paraId="3ADA5A54" w14:textId="77777777" w:rsidR="00412FCD" w:rsidRPr="002C0156" w:rsidRDefault="00412FCD" w:rsidP="00F84F10"/>
    <w:p w14:paraId="6530E059" w14:textId="77777777" w:rsidR="00DD4C13" w:rsidRPr="002C0156" w:rsidRDefault="0006488C" w:rsidP="00F84F10">
      <w:pPr>
        <w:pStyle w:val="Heading1"/>
      </w:pPr>
      <w:bookmarkStart w:id="4102" w:name="_Toc304461517"/>
      <w:bookmarkStart w:id="4103" w:name="_Ref393795686"/>
      <w:bookmarkStart w:id="4104" w:name="_Toc466451806"/>
      <w:bookmarkStart w:id="4105" w:name="_Toc488144743"/>
      <w:bookmarkStart w:id="4106" w:name="_Toc209615668"/>
      <w:r w:rsidRPr="002C0156">
        <w:t>Miscellaneous</w:t>
      </w:r>
      <w:bookmarkEnd w:id="4102"/>
      <w:bookmarkEnd w:id="4103"/>
      <w:bookmarkEnd w:id="4104"/>
      <w:bookmarkEnd w:id="4105"/>
      <w:r w:rsidR="00DD4C13" w:rsidRPr="002C0156">
        <w:t>.</w:t>
      </w:r>
      <w:bookmarkEnd w:id="4106"/>
    </w:p>
    <w:p w14:paraId="43CFF390" w14:textId="77777777" w:rsidR="00DD4C13" w:rsidRPr="002C0156" w:rsidRDefault="0006488C" w:rsidP="00F84F10">
      <w:pPr>
        <w:pStyle w:val="Heading2"/>
      </w:pPr>
      <w:bookmarkStart w:id="4107" w:name="_Toc248215212"/>
      <w:bookmarkStart w:id="4108" w:name="_Toc216259096"/>
      <w:bookmarkStart w:id="4109" w:name="_Toc248291710"/>
      <w:bookmarkStart w:id="4110" w:name="_Ref275424952"/>
      <w:bookmarkStart w:id="4111" w:name="_Toc279050378"/>
      <w:bookmarkStart w:id="4112" w:name="_Ref307561869"/>
      <w:bookmarkStart w:id="4113" w:name="_Toc466451807"/>
      <w:bookmarkStart w:id="4114" w:name="_Toc488144744"/>
      <w:bookmarkStart w:id="4115" w:name="_Toc209615669"/>
      <w:r w:rsidRPr="002C0156">
        <w:t>Modifications</w:t>
      </w:r>
      <w:bookmarkEnd w:id="4107"/>
      <w:bookmarkEnd w:id="4108"/>
      <w:bookmarkEnd w:id="4109"/>
      <w:bookmarkEnd w:id="4110"/>
      <w:bookmarkEnd w:id="4111"/>
      <w:bookmarkEnd w:id="4112"/>
      <w:bookmarkEnd w:id="4113"/>
      <w:bookmarkEnd w:id="4114"/>
      <w:r w:rsidR="00DD4C13" w:rsidRPr="002C0156">
        <w:t>.</w:t>
      </w:r>
      <w:bookmarkEnd w:id="4115"/>
    </w:p>
    <w:p w14:paraId="21BE2B90" w14:textId="77777777" w:rsidR="00DD4C13" w:rsidRPr="002C0156" w:rsidRDefault="0006488C" w:rsidP="00F84F10">
      <w:pPr>
        <w:pStyle w:val="2bodytext"/>
      </w:pPr>
      <w:r w:rsidRPr="002C0156">
        <w:t xml:space="preserve">Any material alteration, modification or variation in the terms of this </w:t>
      </w:r>
      <w:r w:rsidR="002E3EAA" w:rsidRPr="002C0156">
        <w:t>C</w:t>
      </w:r>
      <w:r w:rsidRPr="002C0156">
        <w:t>ontract shall be reduced to writing as an amendment hereto and signed by the parties</w:t>
      </w:r>
      <w:r w:rsidR="00723776" w:rsidRPr="002C0156">
        <w:t xml:space="preserve">.  </w:t>
      </w:r>
      <w:r w:rsidR="00C538BA" w:rsidRPr="002C0156">
        <w:t xml:space="preserve">The STATE reserves the right to issue unilateral amendments to this Contract to correct </w:t>
      </w:r>
      <w:r w:rsidR="00E078E0" w:rsidRPr="002C0156">
        <w:t xml:space="preserve">non-material </w:t>
      </w:r>
      <w:r w:rsidR="00C538BA" w:rsidRPr="002C0156">
        <w:t>errors, including scribe errors</w:t>
      </w:r>
      <w:r w:rsidR="00DD4C13" w:rsidRPr="002C0156">
        <w:t>.</w:t>
      </w:r>
    </w:p>
    <w:p w14:paraId="072BFA11" w14:textId="77777777" w:rsidR="00DD4C13" w:rsidRPr="002C0156" w:rsidRDefault="00C538BA" w:rsidP="00F84F10">
      <w:pPr>
        <w:pStyle w:val="2BodyTextBullet"/>
      </w:pPr>
      <w:r w:rsidRPr="002C0156">
        <w:t>The STATE may extend the due date of any report or deliverable by giving notice to the MCO</w:t>
      </w:r>
      <w:r w:rsidR="00DD4C13" w:rsidRPr="002C0156">
        <w:t>.</w:t>
      </w:r>
    </w:p>
    <w:p w14:paraId="51512EC8" w14:textId="5E8D9F67" w:rsidR="00DD4C13" w:rsidRPr="002C0156" w:rsidRDefault="00C538BA" w:rsidP="00F84F10">
      <w:pPr>
        <w:pStyle w:val="2BodyTextBullet"/>
      </w:pPr>
      <w:r w:rsidRPr="002C0156">
        <w:t xml:space="preserve">The STATE may unilaterally amend the rates pages attached as Appendix 2 to correct </w:t>
      </w:r>
      <w:r w:rsidR="00E078E0" w:rsidRPr="002C0156">
        <w:t xml:space="preserve">non-material </w:t>
      </w:r>
      <w:r w:rsidRPr="002C0156">
        <w:t xml:space="preserve">errors, and to comply with the risk adjustment process described in section </w:t>
      </w:r>
      <w:r w:rsidR="00273B6C">
        <w:t>4.4</w:t>
      </w:r>
      <w:r w:rsidR="00DD4C13" w:rsidRPr="002C0156">
        <w:t>.</w:t>
      </w:r>
    </w:p>
    <w:p w14:paraId="6D932D0F" w14:textId="47C3986A" w:rsidR="00DD4C13" w:rsidRPr="002C0156" w:rsidRDefault="00E078E0" w:rsidP="00F84F10">
      <w:pPr>
        <w:pStyle w:val="2BodyTextBullet"/>
      </w:pPr>
      <w:r w:rsidRPr="002C0156">
        <w:t xml:space="preserve"> In the event that that the STATE determines that an error should be corrected, the STATE shall provide a clear and complete written description of any such amendment prior to implementation</w:t>
      </w:r>
      <w:r w:rsidR="00723776" w:rsidRPr="002C0156">
        <w:t xml:space="preserve">.  </w:t>
      </w:r>
      <w:r w:rsidRPr="002C0156">
        <w:t>If requested by the MCO, the STATE shall meet with the MCO to discuss any dispute regarding the appropriateness of the amendment, other than the risk adjustment process described in section</w:t>
      </w:r>
      <w:r w:rsidR="006A27A4" w:rsidRPr="002C0156">
        <w:t xml:space="preserve"> </w:t>
      </w:r>
      <w:r w:rsidR="00273B6C">
        <w:t>4.4</w:t>
      </w:r>
      <w:r w:rsidR="00DD4C13" w:rsidRPr="002C0156">
        <w:t>.</w:t>
      </w:r>
    </w:p>
    <w:p w14:paraId="54BFD5EE" w14:textId="327C81FA" w:rsidR="00E078E0" w:rsidRPr="002C0156" w:rsidRDefault="00E078E0" w:rsidP="00F84F10">
      <w:pPr>
        <w:pStyle w:val="2BodyTextBullet"/>
      </w:pPr>
      <w:r w:rsidRPr="002C0156">
        <w:t>This section is not intended to, and shall not be construed to, create or materially modify any of the obligations of the parties.</w:t>
      </w:r>
    </w:p>
    <w:p w14:paraId="72FCDC96" w14:textId="77777777" w:rsidR="00DD4C13" w:rsidRPr="002C0156" w:rsidRDefault="006F3213" w:rsidP="00F84F10">
      <w:pPr>
        <w:pStyle w:val="Heading2"/>
      </w:pPr>
      <w:bookmarkStart w:id="4116" w:name="_Toc248215214"/>
      <w:bookmarkStart w:id="4117" w:name="_Toc216259098"/>
      <w:bookmarkStart w:id="4118" w:name="_Toc248291712"/>
      <w:bookmarkStart w:id="4119" w:name="_Toc279050380"/>
      <w:bookmarkStart w:id="4120" w:name="_Toc466451808"/>
      <w:bookmarkStart w:id="4121" w:name="_Toc488144745"/>
      <w:bookmarkStart w:id="4122" w:name="_Toc209615670"/>
      <w:r w:rsidRPr="002C0156">
        <w:lastRenderedPageBreak/>
        <w:t>Entire Agreement</w:t>
      </w:r>
      <w:bookmarkEnd w:id="4116"/>
      <w:bookmarkEnd w:id="4117"/>
      <w:bookmarkEnd w:id="4118"/>
      <w:bookmarkEnd w:id="4119"/>
      <w:bookmarkEnd w:id="4120"/>
      <w:bookmarkEnd w:id="4121"/>
      <w:r w:rsidR="00DD4C13" w:rsidRPr="002C0156">
        <w:t>.</w:t>
      </w:r>
      <w:bookmarkEnd w:id="4122"/>
    </w:p>
    <w:p w14:paraId="5601ADA6" w14:textId="77777777" w:rsidR="00DD4C13" w:rsidRPr="002C0156" w:rsidRDefault="006F3213" w:rsidP="00F84F10">
      <w:pPr>
        <w:pStyle w:val="2bodytext"/>
      </w:pPr>
      <w:r w:rsidRPr="002C0156">
        <w:t>The parties understand and agree that the entire agreement of the parties is contained herein and that this Contract supersedes all oral agreements and negotiations between the parties relating to this subject matter</w:t>
      </w:r>
      <w:r w:rsidR="00723776" w:rsidRPr="002C0156">
        <w:t xml:space="preserve">.  </w:t>
      </w:r>
      <w:r w:rsidRPr="002C0156">
        <w:t>All appendices, guidance, reference books including companion guides, technical specifications and webpages referred to in this Contract are incorporated or attached and deemed to be part of the Contract</w:t>
      </w:r>
      <w:r w:rsidR="00DD4C13" w:rsidRPr="002C0156">
        <w:t>.</w:t>
      </w:r>
    </w:p>
    <w:p w14:paraId="5ACAE17C" w14:textId="69A76605" w:rsidR="00C538BA" w:rsidRPr="002C0156" w:rsidRDefault="00C816E0" w:rsidP="00F84F10">
      <w:pPr>
        <w:pStyle w:val="Heading2"/>
        <w:contextualSpacing/>
      </w:pPr>
      <w:bookmarkStart w:id="4123" w:name="_Toc517441779"/>
      <w:bookmarkStart w:id="4124" w:name="_Toc209615671"/>
      <w:r w:rsidRPr="002C0156">
        <w:t>Order of Precedence</w:t>
      </w:r>
      <w:bookmarkEnd w:id="4123"/>
      <w:bookmarkEnd w:id="4124"/>
      <w:r w:rsidR="00C538BA" w:rsidRPr="002C0156">
        <w:t xml:space="preserve"> </w:t>
      </w:r>
    </w:p>
    <w:p w14:paraId="68A68CE7" w14:textId="621EC6D8" w:rsidR="00C538BA" w:rsidRPr="002C0156" w:rsidRDefault="00C538BA" w:rsidP="00F84F10">
      <w:pPr>
        <w:pStyle w:val="2bodytext"/>
      </w:pPr>
      <w:r w:rsidRPr="002C0156">
        <w:t>In interpretation of this Contract and incorporated documents, the terms and conditions shall be construed whenever possible to be complementary</w:t>
      </w:r>
      <w:r w:rsidR="00723776" w:rsidRPr="002C0156">
        <w:t xml:space="preserve">.  </w:t>
      </w:r>
      <w:r w:rsidRPr="002C0156">
        <w:t>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w:t>
      </w:r>
      <w:r w:rsidR="00723776" w:rsidRPr="002C0156">
        <w:t xml:space="preserve">.  </w:t>
      </w:r>
      <w:r w:rsidRPr="002C0156">
        <w:t>A provision of this Contract that is stricter than such laws, regulations or documents shall not be interpreted as a conflict.</w:t>
      </w:r>
    </w:p>
    <w:p w14:paraId="64F0093A" w14:textId="77777777" w:rsidR="00C538BA" w:rsidRPr="002C0156" w:rsidRDefault="00C538BA" w:rsidP="00F84F10">
      <w:pPr>
        <w:pStyle w:val="Heading2"/>
        <w:contextualSpacing/>
      </w:pPr>
      <w:bookmarkStart w:id="4125" w:name="_Toc517441780"/>
      <w:bookmarkStart w:id="4126" w:name="_Toc209615672"/>
      <w:r w:rsidRPr="002C0156">
        <w:t>Format</w:t>
      </w:r>
      <w:bookmarkEnd w:id="4125"/>
      <w:bookmarkEnd w:id="4126"/>
      <w:r w:rsidRPr="002C0156">
        <w:t xml:space="preserve"> </w:t>
      </w:r>
    </w:p>
    <w:p w14:paraId="58C0AF2F" w14:textId="679EEDF4" w:rsidR="00C538BA" w:rsidRPr="002C0156" w:rsidRDefault="00C538BA" w:rsidP="00F84F10">
      <w:pPr>
        <w:pStyle w:val="2bodytext"/>
      </w:pPr>
      <w:r w:rsidRPr="002C0156">
        <w:t>Section headings throughout this Contract are for convenience and do not extend nor reduce the rights and obligations described in the following text.</w:t>
      </w:r>
    </w:p>
    <w:p w14:paraId="1BB5D01D" w14:textId="77777777" w:rsidR="00DD4C13" w:rsidRPr="002C0156" w:rsidRDefault="006F3213" w:rsidP="00F84F10">
      <w:pPr>
        <w:pStyle w:val="Heading2"/>
      </w:pPr>
      <w:bookmarkStart w:id="4127" w:name="_Toc307481506"/>
      <w:bookmarkStart w:id="4128" w:name="_Toc307574374"/>
      <w:bookmarkStart w:id="4129" w:name="_Toc307481507"/>
      <w:bookmarkStart w:id="4130" w:name="_Toc307574375"/>
      <w:bookmarkStart w:id="4131" w:name="_Toc466451809"/>
      <w:bookmarkStart w:id="4132" w:name="_Toc488144746"/>
      <w:bookmarkStart w:id="4133" w:name="_Toc209615673"/>
      <w:bookmarkEnd w:id="4127"/>
      <w:bookmarkEnd w:id="4128"/>
      <w:bookmarkEnd w:id="4129"/>
      <w:bookmarkEnd w:id="4130"/>
      <w:r w:rsidRPr="002C0156">
        <w:t>Assignment</w:t>
      </w:r>
      <w:bookmarkEnd w:id="4131"/>
      <w:bookmarkEnd w:id="4132"/>
      <w:r w:rsidR="00DD4C13" w:rsidRPr="002C0156">
        <w:t>.</w:t>
      </w:r>
      <w:bookmarkEnd w:id="4133"/>
    </w:p>
    <w:p w14:paraId="25A741A2" w14:textId="0FB3EFC9" w:rsidR="00DD4C13" w:rsidRPr="002C0156" w:rsidRDefault="006F3213" w:rsidP="00F84F10">
      <w:pPr>
        <w:pStyle w:val="2bodytext"/>
      </w:pPr>
      <w:r w:rsidRPr="002C0156">
        <w:t>The MCO shall neither assign nor transfer any rights or obligations under this Contract without the prior written consent of the STATE</w:t>
      </w:r>
      <w:r w:rsidR="00816FC3" w:rsidRPr="002C0156">
        <w:t>, and a fully executed assignment agreement, executed and approved by the authorized parties or their successors</w:t>
      </w:r>
      <w:r w:rsidR="00DD4C13" w:rsidRPr="002C0156">
        <w:t>.</w:t>
      </w:r>
    </w:p>
    <w:p w14:paraId="32516DA8" w14:textId="77777777" w:rsidR="00DD4C13" w:rsidRPr="002C0156" w:rsidRDefault="009C69AA" w:rsidP="00F84F10">
      <w:pPr>
        <w:pStyle w:val="Heading2"/>
      </w:pPr>
      <w:bookmarkStart w:id="4134" w:name="_Ref307318441"/>
      <w:bookmarkStart w:id="4135" w:name="_Ref307318469"/>
      <w:bookmarkStart w:id="4136" w:name="_Toc466451810"/>
      <w:bookmarkStart w:id="4137" w:name="_Toc488144747"/>
      <w:bookmarkStart w:id="4138" w:name="_Toc209615674"/>
      <w:r w:rsidRPr="002C0156">
        <w:t>Liability</w:t>
      </w:r>
      <w:bookmarkEnd w:id="4134"/>
      <w:bookmarkEnd w:id="4135"/>
      <w:bookmarkEnd w:id="4136"/>
      <w:bookmarkEnd w:id="4137"/>
      <w:r w:rsidR="00DD4C13" w:rsidRPr="002C0156">
        <w:t>.</w:t>
      </w:r>
      <w:bookmarkEnd w:id="4138"/>
    </w:p>
    <w:p w14:paraId="0DF3EF14" w14:textId="77777777" w:rsidR="00DD4C13" w:rsidRPr="002C0156" w:rsidRDefault="009C69AA" w:rsidP="00F84F10">
      <w:pPr>
        <w:pStyle w:val="2bodytext"/>
      </w:pPr>
      <w:r w:rsidRPr="002C0156">
        <w:t>The STATE and MCO agree that, to the extent provided for in state law, each shall be responsible for the loss, damage or injury arising from its own negligence in performing this Contract</w:t>
      </w:r>
      <w:r w:rsidR="00DD4C13" w:rsidRPr="002C0156">
        <w:t>.</w:t>
      </w:r>
    </w:p>
    <w:p w14:paraId="06ADF6B2" w14:textId="78E896F3" w:rsidR="002718F7" w:rsidRPr="002C0156" w:rsidRDefault="00107091" w:rsidP="00F84F10">
      <w:pPr>
        <w:pStyle w:val="Heading2"/>
      </w:pPr>
      <w:bookmarkStart w:id="4139" w:name="_Toc209615675"/>
      <w:r w:rsidRPr="002C0156">
        <w:t>Compliance</w:t>
      </w:r>
      <w:bookmarkEnd w:id="4139"/>
    </w:p>
    <w:p w14:paraId="0137A1C6" w14:textId="065CE9FD" w:rsidR="00107091" w:rsidRPr="002C0156" w:rsidRDefault="00107091" w:rsidP="00F84F10">
      <w:pPr>
        <w:pStyle w:val="2bodytext"/>
      </w:pPr>
      <w:r w:rsidRPr="002C0156">
        <w:t xml:space="preserve">The STATE makes no warranty or representation that compliance with any or all of this Contract by the MCO or its </w:t>
      </w:r>
      <w:r w:rsidR="00136CB2" w:rsidRPr="002C0156">
        <w:t>S</w:t>
      </w:r>
      <w:r w:rsidRPr="002C0156">
        <w:t xml:space="preserve">ubcontractors will be adequate for the MCO’s own legal or compliance purposes.  The MCO is solely responsible for all decisions it and its </w:t>
      </w:r>
      <w:r w:rsidR="00136CB2" w:rsidRPr="002C0156">
        <w:t>S</w:t>
      </w:r>
      <w:r w:rsidRPr="002C0156">
        <w:t xml:space="preserve">ubcontractors make regarding compliance to laws affecting this Contract, including those relating to data protection. </w:t>
      </w:r>
    </w:p>
    <w:p w14:paraId="7CA865E1" w14:textId="77777777" w:rsidR="00DD4C13" w:rsidRPr="002C0156" w:rsidRDefault="006F3213" w:rsidP="00F84F10">
      <w:pPr>
        <w:pStyle w:val="Heading2"/>
      </w:pPr>
      <w:bookmarkStart w:id="4140" w:name="_Toc466451811"/>
      <w:bookmarkStart w:id="4141" w:name="_Toc488144748"/>
      <w:bookmarkStart w:id="4142" w:name="_Toc209615676"/>
      <w:r w:rsidRPr="002C0156">
        <w:t>Waiver</w:t>
      </w:r>
      <w:bookmarkEnd w:id="4140"/>
      <w:bookmarkEnd w:id="4141"/>
      <w:r w:rsidR="00DD4C13" w:rsidRPr="002C0156">
        <w:t>.</w:t>
      </w:r>
      <w:bookmarkEnd w:id="4142"/>
    </w:p>
    <w:p w14:paraId="78B4105D" w14:textId="77777777" w:rsidR="00DD4C13" w:rsidRPr="002C0156" w:rsidRDefault="006F3213" w:rsidP="00F84F10">
      <w:pPr>
        <w:pStyle w:val="2bodytext"/>
      </w:pPr>
      <w:r w:rsidRPr="002C0156">
        <w:t xml:space="preserve">If a party fails to enforce any provision of this Contract, that failure does not waive the provision </w:t>
      </w:r>
      <w:r w:rsidR="00E66609" w:rsidRPr="002C0156">
        <w:t>or</w:t>
      </w:r>
      <w:r w:rsidRPr="002C0156">
        <w:t xml:space="preserve"> that party’s right to enforce </w:t>
      </w:r>
      <w:r w:rsidR="00E66609" w:rsidRPr="002C0156">
        <w:t>the provision</w:t>
      </w:r>
      <w:r w:rsidR="00DD4C13" w:rsidRPr="002C0156">
        <w:t>.</w:t>
      </w:r>
    </w:p>
    <w:p w14:paraId="20A23517" w14:textId="77777777" w:rsidR="00DD4C13" w:rsidRPr="002C0156" w:rsidRDefault="009C69AA" w:rsidP="00F84F10">
      <w:pPr>
        <w:pStyle w:val="Heading2"/>
      </w:pPr>
      <w:bookmarkStart w:id="4143" w:name="_Toc466451812"/>
      <w:bookmarkStart w:id="4144" w:name="_Toc488144749"/>
      <w:bookmarkStart w:id="4145" w:name="_Toc209615677"/>
      <w:r w:rsidRPr="002C0156">
        <w:t>Severability</w:t>
      </w:r>
      <w:bookmarkEnd w:id="4143"/>
      <w:bookmarkEnd w:id="4144"/>
      <w:r w:rsidR="00DD4C13" w:rsidRPr="002C0156">
        <w:t>.</w:t>
      </w:r>
      <w:bookmarkEnd w:id="4145"/>
    </w:p>
    <w:p w14:paraId="44C4DFDB" w14:textId="77777777" w:rsidR="00DD4C13" w:rsidRPr="002C0156" w:rsidRDefault="009C69AA" w:rsidP="00F84F10">
      <w:pPr>
        <w:pStyle w:val="2bodytext"/>
      </w:pPr>
      <w:r w:rsidRPr="002C0156">
        <w:t xml:space="preserve"> If any provision or paragraph of this Contract is found to be legally invalid or unenforceable, such provision or paragraph shall be deemed to have been stricken from this Contract and the remainder of this Contract shall be deemed to be in full force and effect</w:t>
      </w:r>
      <w:r w:rsidR="00DD4C13" w:rsidRPr="002C0156">
        <w:t>.</w:t>
      </w:r>
    </w:p>
    <w:p w14:paraId="17574910" w14:textId="77777777" w:rsidR="00DD4C13" w:rsidRPr="002C0156" w:rsidRDefault="009861AC" w:rsidP="00F84F10">
      <w:pPr>
        <w:pStyle w:val="Heading2"/>
      </w:pPr>
      <w:bookmarkStart w:id="4146" w:name="_Toc466451813"/>
      <w:bookmarkStart w:id="4147" w:name="_Toc488144750"/>
      <w:bookmarkStart w:id="4148" w:name="_Toc209615678"/>
      <w:r w:rsidRPr="002C0156">
        <w:t>Execution in Counterparts</w:t>
      </w:r>
      <w:bookmarkEnd w:id="4146"/>
      <w:bookmarkEnd w:id="4147"/>
      <w:r w:rsidR="00DD4C13" w:rsidRPr="002C0156">
        <w:t>.</w:t>
      </w:r>
      <w:bookmarkEnd w:id="4148"/>
    </w:p>
    <w:p w14:paraId="69190A28" w14:textId="3C85036F" w:rsidR="00DD4C13" w:rsidRPr="002C0156" w:rsidRDefault="009861AC" w:rsidP="00F84F10">
      <w:pPr>
        <w:pStyle w:val="2bodytext"/>
      </w:pPr>
      <w:r w:rsidRPr="002C0156">
        <w:t>Each party agrees that this Contract may be executed in two or more counterparts, all of which shall be considered one and the same agreement, and which shall become effective if and when both counterparts have been signed and dated by each of the parties</w:t>
      </w:r>
      <w:r w:rsidR="00723776" w:rsidRPr="002C0156">
        <w:t xml:space="preserve">.  </w:t>
      </w:r>
      <w:r w:rsidRPr="002C0156">
        <w:t>It is understood that both parties need not sign the same counterpart</w:t>
      </w:r>
      <w:r w:rsidR="00DD4C13" w:rsidRPr="002C0156">
        <w:t>.</w:t>
      </w:r>
    </w:p>
    <w:p w14:paraId="0B030DDD" w14:textId="0A9AA0D7" w:rsidR="00C87189" w:rsidRPr="002C0156" w:rsidRDefault="00C87189" w:rsidP="00F84F10"/>
    <w:p w14:paraId="35FCC9F1" w14:textId="77777777" w:rsidR="00DD4C13" w:rsidRPr="002C0156" w:rsidRDefault="00C87189" w:rsidP="00F84F10">
      <w:pPr>
        <w:pStyle w:val="Heading1"/>
      </w:pPr>
      <w:bookmarkStart w:id="4149" w:name="_Toc209615679"/>
      <w:r w:rsidRPr="002C0156">
        <w:t>Governing Law, Jurisdiction and Venue</w:t>
      </w:r>
      <w:r w:rsidR="00DD4C13" w:rsidRPr="002C0156">
        <w:t>.</w:t>
      </w:r>
      <w:bookmarkEnd w:id="4149"/>
    </w:p>
    <w:p w14:paraId="021B00B1" w14:textId="00A78743" w:rsidR="00C87189" w:rsidRPr="002C0156" w:rsidRDefault="00C87189" w:rsidP="00F84F10">
      <w:r w:rsidRPr="002C0156">
        <w:t xml:space="preserve">This Contract, and amendments and supplements thereto, will be governed by the laws of the State of Minnesota.  Venue for all legal proceedings arising out of this Contract, or breach thereof, will be in the state or federal court with competent jurisdiction in Ramsey County, Minnesota. </w:t>
      </w:r>
    </w:p>
    <w:p w14:paraId="343370D1" w14:textId="3282A70B" w:rsidR="00436CB1" w:rsidRPr="002C0156" w:rsidRDefault="00436CB1" w:rsidP="00F84F10"/>
    <w:p w14:paraId="389FC5CC" w14:textId="26B44DCD" w:rsidR="00DD4C13" w:rsidRPr="002C0156" w:rsidRDefault="00A32AEE" w:rsidP="00F84F10">
      <w:pPr>
        <w:pStyle w:val="Heading1"/>
      </w:pPr>
      <w:bookmarkStart w:id="4150" w:name="_Toc248215213"/>
      <w:bookmarkStart w:id="4151" w:name="_Toc216259097"/>
      <w:bookmarkStart w:id="4152" w:name="_Toc248291711"/>
      <w:bookmarkStart w:id="4153" w:name="_Toc466451814"/>
      <w:bookmarkStart w:id="4154" w:name="_Toc488144751"/>
      <w:bookmarkStart w:id="4155" w:name="_Toc209615680"/>
      <w:r w:rsidRPr="002C0156">
        <w:t>Survival</w:t>
      </w:r>
      <w:bookmarkEnd w:id="4150"/>
      <w:bookmarkEnd w:id="4151"/>
      <w:bookmarkEnd w:id="4152"/>
      <w:bookmarkEnd w:id="4153"/>
      <w:bookmarkEnd w:id="4154"/>
      <w:r w:rsidR="00DD4C13" w:rsidRPr="002C0156">
        <w:t>.</w:t>
      </w:r>
      <w:bookmarkEnd w:id="4155"/>
    </w:p>
    <w:p w14:paraId="4EA24022" w14:textId="24956F89" w:rsidR="00DD4C13" w:rsidRPr="002C0156" w:rsidRDefault="00A32AEE" w:rsidP="00F84F10">
      <w:r w:rsidRPr="002C0156">
        <w:t xml:space="preserve">Notwithstanding the termination of this Contract for any reason, </w:t>
      </w:r>
      <w:r w:rsidR="001E5B37" w:rsidRPr="002C0156">
        <w:t xml:space="preserve">section </w:t>
      </w:r>
      <w:r w:rsidR="00273B6C">
        <w:t>3.17</w:t>
      </w:r>
      <w:r w:rsidR="00573377" w:rsidRPr="002C0156">
        <w:t xml:space="preserve"> </w:t>
      </w:r>
      <w:r w:rsidR="001E5B37" w:rsidRPr="002C0156">
        <w:t>(Encounter Dat</w:t>
      </w:r>
      <w:r w:rsidR="00123689" w:rsidRPr="002C0156">
        <w:t>a</w:t>
      </w:r>
      <w:r w:rsidR="00573377" w:rsidRPr="002C0156">
        <w:t>)</w:t>
      </w:r>
      <w:r w:rsidR="001E5B37" w:rsidRPr="002C0156">
        <w:t xml:space="preserve">, </w:t>
      </w:r>
      <w:r w:rsidR="00573377" w:rsidRPr="002C0156">
        <w:t xml:space="preserve">Article 4’s sections regarding payments including withholds, </w:t>
      </w:r>
      <w:r w:rsidR="00562AFC" w:rsidRPr="002C0156">
        <w:t xml:space="preserve">section </w:t>
      </w:r>
      <w:r w:rsidR="00273B6C">
        <w:t>4.9.7</w:t>
      </w:r>
      <w:r w:rsidR="00562AFC" w:rsidRPr="002C0156">
        <w:t xml:space="preserve"> (CMS Approval), </w:t>
      </w:r>
      <w:r w:rsidR="008022B5" w:rsidRPr="002C0156">
        <w:t xml:space="preserve">section </w:t>
      </w:r>
      <w:r w:rsidR="00273B6C">
        <w:t>4.18</w:t>
      </w:r>
      <w:r w:rsidR="008022B5" w:rsidRPr="002C0156">
        <w:t xml:space="preserve"> (</w:t>
      </w:r>
      <w:r w:rsidR="000F7B2E" w:rsidRPr="002C0156">
        <w:t>Integrated Health Partnership</w:t>
      </w:r>
      <w:r w:rsidR="008022B5" w:rsidRPr="002C0156">
        <w:t>), sections</w:t>
      </w:r>
      <w:r w:rsidRPr="002C0156">
        <w:t xml:space="preserve"> </w:t>
      </w:r>
      <w:r w:rsidR="00273B6C">
        <w:t>5.4</w:t>
      </w:r>
      <w:r w:rsidR="00562AFC" w:rsidRPr="002C0156">
        <w:t xml:space="preserve"> through </w:t>
      </w:r>
      <w:r w:rsidR="00273B6C">
        <w:t>5.6</w:t>
      </w:r>
      <w:r w:rsidR="00CA18AB" w:rsidRPr="002C0156">
        <w:t xml:space="preserve"> (Deficiencies and sanctions), </w:t>
      </w:r>
      <w:r w:rsidR="00565B42" w:rsidRPr="002C0156">
        <w:t xml:space="preserve">section </w:t>
      </w:r>
      <w:r w:rsidR="00273B6C">
        <w:t>7.2</w:t>
      </w:r>
      <w:r w:rsidR="00C54735" w:rsidRPr="002C0156">
        <w:t xml:space="preserve"> </w:t>
      </w:r>
      <w:r w:rsidR="00565B42" w:rsidRPr="002C0156">
        <w:t xml:space="preserve">(PIPs), </w:t>
      </w:r>
      <w:r w:rsidRPr="002C0156">
        <w:t xml:space="preserve">section </w:t>
      </w:r>
      <w:r w:rsidR="00273B6C">
        <w:t>7.10</w:t>
      </w:r>
      <w:r w:rsidRPr="002C0156">
        <w:t xml:space="preserve"> (Financial Performance Incentives)</w:t>
      </w:r>
      <w:r w:rsidR="00FC715A" w:rsidRPr="002C0156">
        <w:t xml:space="preserve">, </w:t>
      </w:r>
      <w:r w:rsidR="00573377" w:rsidRPr="002C0156">
        <w:t xml:space="preserve">sections of Article 8 sufficient to afford Enrollees’ rights under state or federal law, </w:t>
      </w:r>
      <w:r w:rsidR="00FC715A" w:rsidRPr="002C0156">
        <w:t xml:space="preserve">section </w:t>
      </w:r>
      <w:r w:rsidR="00273B6C">
        <w:t>9.3</w:t>
      </w:r>
      <w:r w:rsidR="00FC715A" w:rsidRPr="002C0156">
        <w:t xml:space="preserve"> (Maintenance, Retention, Inspection and Audit of Records), </w:t>
      </w:r>
      <w:r w:rsidR="00273B6C">
        <w:t>12.15</w:t>
      </w:r>
      <w:r w:rsidR="00573377" w:rsidRPr="002C0156">
        <w:t xml:space="preserve"> (Trade Secret Information), </w:t>
      </w:r>
      <w:r w:rsidR="00273B6C">
        <w:t>Article 10</w:t>
      </w:r>
      <w:r w:rsidR="00FC715A" w:rsidRPr="002C0156">
        <w:t xml:space="preserve"> (Third Party Liability)</w:t>
      </w:r>
      <w:r w:rsidR="00BA53DF" w:rsidRPr="002C0156">
        <w:t xml:space="preserve">, </w:t>
      </w:r>
      <w:r w:rsidR="00273B6C">
        <w:t>Article 11</w:t>
      </w:r>
      <w:r w:rsidRPr="002C0156">
        <w:t xml:space="preserve"> </w:t>
      </w:r>
      <w:r w:rsidR="00D312A0" w:rsidRPr="002C0156">
        <w:t>(</w:t>
      </w:r>
      <w:r w:rsidR="00273B6C" w:rsidRPr="002C0156">
        <w:t>Reporting and Deliverables</w:t>
      </w:r>
      <w:r w:rsidR="00BA53DF" w:rsidRPr="002C0156">
        <w:t xml:space="preserve">) </w:t>
      </w:r>
      <w:r w:rsidRPr="002C0156">
        <w:t xml:space="preserve">and </w:t>
      </w:r>
      <w:r w:rsidR="00273B6C">
        <w:t>Article 13</w:t>
      </w:r>
      <w:r w:rsidRPr="002C0156">
        <w:t xml:space="preserve"> (Information Privacy and Security</w:t>
      </w:r>
      <w:r w:rsidR="00C46F61" w:rsidRPr="002C0156">
        <w:t xml:space="preserve">, including section </w:t>
      </w:r>
      <w:r w:rsidR="00273B6C">
        <w:t>13.17</w:t>
      </w:r>
      <w:r w:rsidR="00C46F61" w:rsidRPr="002C0156">
        <w:t xml:space="preserve"> Indemnification</w:t>
      </w:r>
      <w:r w:rsidRPr="002C0156">
        <w:t>) shall survive the termination of this Contract</w:t>
      </w:r>
      <w:r w:rsidR="00DD4C13" w:rsidRPr="002C0156">
        <w:t>.</w:t>
      </w:r>
    </w:p>
    <w:p w14:paraId="61996E6D" w14:textId="77777777" w:rsidR="00DD4C13" w:rsidRPr="002C0156" w:rsidRDefault="00A32AEE" w:rsidP="00F84F10">
      <w:pPr>
        <w:jc w:val="center"/>
        <w:rPr>
          <w:i/>
          <w:iCs/>
        </w:rPr>
      </w:pPr>
      <w:r w:rsidRPr="002C0156">
        <w:rPr>
          <w:i/>
          <w:iCs/>
        </w:rPr>
        <w:t>Signature page follows</w:t>
      </w:r>
      <w:r w:rsidR="00DD4C13" w:rsidRPr="002C0156">
        <w:rPr>
          <w:i/>
          <w:iCs/>
        </w:rPr>
        <w:t>.</w:t>
      </w:r>
    </w:p>
    <w:p w14:paraId="6656BD1B" w14:textId="77777777" w:rsidR="00EF431A" w:rsidRDefault="00412FCD" w:rsidP="00C007F7">
      <w:pPr>
        <w:sectPr w:rsidR="00EF431A" w:rsidSect="00FE663A">
          <w:footerReference w:type="even" r:id="rId14"/>
          <w:footerReference w:type="first" r:id="rId15"/>
          <w:type w:val="continuous"/>
          <w:pgSz w:w="12240" w:h="15840" w:code="1"/>
          <w:pgMar w:top="1440" w:right="1440" w:bottom="1440" w:left="1440" w:header="720" w:footer="720" w:gutter="0"/>
          <w:cols w:space="720"/>
          <w:docGrid w:linePitch="360"/>
        </w:sectPr>
      </w:pPr>
      <w:r>
        <w:br w:type="page"/>
      </w:r>
    </w:p>
    <w:p w14:paraId="3DC72906" w14:textId="660E95DF" w:rsidR="00412FCD" w:rsidRDefault="00412FCD" w:rsidP="00C007F7"/>
    <w:p w14:paraId="3DC7293E" w14:textId="4502729B" w:rsidR="00895C26" w:rsidRPr="002C0156" w:rsidRDefault="00895C26" w:rsidP="00F84F10">
      <w:r w:rsidRPr="002C0156">
        <w:rPr>
          <w:b/>
        </w:rPr>
        <w:t>List of Appendices</w:t>
      </w:r>
      <w:r w:rsidRPr="002C0156">
        <w:t xml:space="preserve">: </w:t>
      </w:r>
    </w:p>
    <w:p w14:paraId="3DC7293F" w14:textId="3A7C434E" w:rsidR="00895C26" w:rsidRPr="002C0156" w:rsidRDefault="00895C26" w:rsidP="00F84F10">
      <w:bookmarkStart w:id="4156" w:name="AppendixI"/>
      <w:bookmarkStart w:id="4157" w:name="Appendix_I"/>
      <w:r w:rsidRPr="002C0156">
        <w:t xml:space="preserve">Appendix </w:t>
      </w:r>
      <w:r w:rsidR="00F90E96" w:rsidRPr="002C0156">
        <w:t>1</w:t>
      </w:r>
      <w:bookmarkEnd w:id="4156"/>
      <w:r w:rsidRPr="002C0156">
        <w:t>:</w:t>
      </w:r>
      <w:r w:rsidR="00723776" w:rsidRPr="002C0156">
        <w:t xml:space="preserve"> </w:t>
      </w:r>
      <w:r w:rsidRPr="002C0156">
        <w:t>Service Areas</w:t>
      </w:r>
    </w:p>
    <w:p w14:paraId="3DC72940" w14:textId="1E030D49" w:rsidR="00895C26" w:rsidRPr="002C0156" w:rsidRDefault="00895C26" w:rsidP="00F84F10">
      <w:bookmarkStart w:id="4158" w:name="AppendixII"/>
      <w:bookmarkStart w:id="4159" w:name="Appendix_II"/>
      <w:bookmarkEnd w:id="4157"/>
      <w:r w:rsidRPr="002C0156">
        <w:t xml:space="preserve">Appendix </w:t>
      </w:r>
      <w:r w:rsidR="00F90E96" w:rsidRPr="002C0156">
        <w:t>2</w:t>
      </w:r>
      <w:bookmarkEnd w:id="4158"/>
      <w:r w:rsidRPr="002C0156">
        <w:t>:</w:t>
      </w:r>
      <w:r w:rsidR="00723776" w:rsidRPr="002C0156">
        <w:t xml:space="preserve"> </w:t>
      </w:r>
      <w:r w:rsidRPr="002C0156">
        <w:t>Rates</w:t>
      </w:r>
    </w:p>
    <w:p w14:paraId="4463BF21" w14:textId="31777F2D" w:rsidR="008735E7" w:rsidRPr="002C0156" w:rsidRDefault="008735E7" w:rsidP="00F84F10">
      <w:bookmarkStart w:id="4160" w:name="_Hlk138156575"/>
      <w:r w:rsidRPr="002C0156">
        <w:t xml:space="preserve">Appendix 3: In Lieu of Services for </w:t>
      </w:r>
      <w:r w:rsidR="00273B6C">
        <w:rPr>
          <w:noProof/>
        </w:rPr>
        <w:t>South Country Health Alliance</w:t>
      </w:r>
      <w:r w:rsidRPr="002C0156">
        <w:t>.</w:t>
      </w:r>
      <w:bookmarkEnd w:id="4160"/>
      <w:r w:rsidRPr="002C0156">
        <w:t xml:space="preserve"> </w:t>
      </w:r>
    </w:p>
    <w:p w14:paraId="76216862" w14:textId="77777777" w:rsidR="008735E7" w:rsidRPr="002C0156" w:rsidRDefault="008735E7" w:rsidP="00F84F10"/>
    <w:bookmarkEnd w:id="4159"/>
    <w:p w14:paraId="3DC72941" w14:textId="47000948" w:rsidR="00412FCD" w:rsidRDefault="00412FCD">
      <w:pPr>
        <w:spacing w:before="40" w:after="40"/>
      </w:pPr>
      <w:r>
        <w:br w:type="page"/>
      </w:r>
    </w:p>
    <w:p w14:paraId="041EE798" w14:textId="77777777" w:rsidR="00C669C9" w:rsidRPr="009707C1" w:rsidRDefault="00C669C9" w:rsidP="009707C1">
      <w:pPr>
        <w:rPr>
          <w:rFonts w:cs="Times New Roman"/>
        </w:rPr>
      </w:pPr>
      <w:bookmarkStart w:id="4161" w:name="_Toc169525105"/>
      <w:r w:rsidRPr="009707C1">
        <w:rPr>
          <w:rFonts w:cs="Times New Roman"/>
        </w:rPr>
        <w:lastRenderedPageBreak/>
        <w:t xml:space="preserve">IN WITNESS WHEREOF, the parties hereto have executed this contract.  This contract is hereby accepted and considered binding in accordance with the terms outlined in the preceding statements.  </w:t>
      </w:r>
    </w:p>
    <w:p w14:paraId="30A766D2" w14:textId="77777777" w:rsidR="00C669C9" w:rsidRPr="009707C1" w:rsidRDefault="00C669C9" w:rsidP="009707C1">
      <w:pPr>
        <w:rPr>
          <w:rFonts w:cs="Times New Roman"/>
        </w:rPr>
      </w:pPr>
      <w:r w:rsidRPr="009707C1">
        <w:rPr>
          <w:rFonts w:cs="Times New Roman"/>
        </w:rPr>
        <w:t>APPROVED:</w:t>
      </w:r>
    </w:p>
    <w:tbl>
      <w:tblPr>
        <w:tblStyle w:val="TableGrid"/>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4516"/>
        <w:gridCol w:w="4570"/>
      </w:tblGrid>
      <w:tr w:rsidR="00C669C9" w:rsidRPr="009707C1" w14:paraId="07790321" w14:textId="77777777" w:rsidTr="001B0A8D">
        <w:tc>
          <w:tcPr>
            <w:tcW w:w="4516" w:type="dxa"/>
            <w:shd w:val="clear" w:color="auto" w:fill="auto"/>
          </w:tcPr>
          <w:p w14:paraId="21206464" w14:textId="77777777" w:rsidR="00C669C9" w:rsidRPr="009707C1" w:rsidRDefault="00C669C9" w:rsidP="009707C1">
            <w:pPr>
              <w:jc w:val="center"/>
              <w:rPr>
                <w:b/>
                <w:bCs/>
                <w:smallCaps/>
              </w:rPr>
            </w:pPr>
            <w:r w:rsidRPr="009707C1">
              <w:rPr>
                <w:b/>
                <w:bCs/>
                <w:smallCaps/>
              </w:rPr>
              <w:t>State of Minnesota</w:t>
            </w:r>
          </w:p>
          <w:p w14:paraId="72B82050" w14:textId="77777777" w:rsidR="00C669C9" w:rsidRPr="009707C1" w:rsidRDefault="00C669C9" w:rsidP="009707C1">
            <w:pPr>
              <w:jc w:val="center"/>
              <w:rPr>
                <w:b/>
                <w:bCs/>
                <w:smallCaps/>
              </w:rPr>
            </w:pPr>
            <w:r w:rsidRPr="009707C1">
              <w:rPr>
                <w:b/>
                <w:bCs/>
                <w:smallCaps/>
              </w:rPr>
              <w:t>Department of Human Services</w:t>
            </w:r>
          </w:p>
        </w:tc>
        <w:tc>
          <w:tcPr>
            <w:tcW w:w="4570" w:type="dxa"/>
            <w:shd w:val="clear" w:color="auto" w:fill="auto"/>
          </w:tcPr>
          <w:p w14:paraId="1CBC864D" w14:textId="77777777" w:rsidR="00C669C9" w:rsidRPr="009707C1" w:rsidRDefault="00C669C9" w:rsidP="009707C1">
            <w:pPr>
              <w:jc w:val="center"/>
              <w:rPr>
                <w:b/>
                <w:bCs/>
                <w:smallCaps/>
                <w:sz w:val="24"/>
                <w:szCs w:val="24"/>
              </w:rPr>
            </w:pPr>
            <w:r w:rsidRPr="009707C1">
              <w:rPr>
                <w:b/>
                <w:bCs/>
                <w:smallCaps/>
                <w:noProof/>
              </w:rPr>
              <w:t>South Country Health Alliance</w:t>
            </w:r>
          </w:p>
        </w:tc>
      </w:tr>
      <w:tr w:rsidR="00C669C9" w:rsidRPr="009707C1" w14:paraId="7977ACEB" w14:textId="77777777" w:rsidTr="001B0A8D">
        <w:tc>
          <w:tcPr>
            <w:tcW w:w="4516" w:type="dxa"/>
            <w:shd w:val="clear" w:color="auto" w:fill="auto"/>
          </w:tcPr>
          <w:p w14:paraId="4879C395" w14:textId="77777777" w:rsidR="00C669C9" w:rsidRPr="009707C1" w:rsidRDefault="00C669C9" w:rsidP="009707C1"/>
        </w:tc>
        <w:tc>
          <w:tcPr>
            <w:tcW w:w="4570" w:type="dxa"/>
            <w:shd w:val="clear" w:color="auto" w:fill="auto"/>
          </w:tcPr>
          <w:p w14:paraId="0251069F" w14:textId="77777777" w:rsidR="00C669C9" w:rsidRPr="009707C1" w:rsidRDefault="00C669C9" w:rsidP="009707C1">
            <w:pPr>
              <w:tabs>
                <w:tab w:val="right" w:pos="9360"/>
              </w:tabs>
              <w:rPr>
                <w:i/>
              </w:rPr>
            </w:pPr>
            <w:r w:rsidRPr="009707C1">
              <w:rPr>
                <w:i/>
              </w:rPr>
              <w:t>(Two corporate officers must execute)</w:t>
            </w:r>
          </w:p>
        </w:tc>
      </w:tr>
      <w:tr w:rsidR="00C669C9" w:rsidRPr="009707C1" w14:paraId="0DBE1FA9" w14:textId="77777777" w:rsidTr="001B0A8D">
        <w:tc>
          <w:tcPr>
            <w:tcW w:w="4516" w:type="dxa"/>
            <w:shd w:val="clear" w:color="auto" w:fill="auto"/>
          </w:tcPr>
          <w:p w14:paraId="7F31A530" w14:textId="77777777" w:rsidR="00C669C9" w:rsidRPr="009707C1" w:rsidRDefault="00C669C9" w:rsidP="009707C1">
            <w:pPr>
              <w:spacing w:line="600" w:lineRule="auto"/>
            </w:pPr>
            <w:r w:rsidRPr="009707C1">
              <w:t xml:space="preserve">By: </w:t>
            </w:r>
          </w:p>
        </w:tc>
        <w:tc>
          <w:tcPr>
            <w:tcW w:w="4570" w:type="dxa"/>
            <w:shd w:val="clear" w:color="auto" w:fill="auto"/>
          </w:tcPr>
          <w:p w14:paraId="2E9B0FE9" w14:textId="77777777" w:rsidR="00C669C9" w:rsidRPr="009707C1" w:rsidRDefault="00C669C9" w:rsidP="009707C1">
            <w:pPr>
              <w:spacing w:line="600" w:lineRule="auto"/>
            </w:pPr>
            <w:r w:rsidRPr="009707C1">
              <w:t xml:space="preserve">By: </w:t>
            </w:r>
          </w:p>
        </w:tc>
      </w:tr>
      <w:tr w:rsidR="00C669C9" w:rsidRPr="009707C1" w14:paraId="28A5908B" w14:textId="77777777" w:rsidTr="001B0A8D">
        <w:tc>
          <w:tcPr>
            <w:tcW w:w="4516" w:type="dxa"/>
            <w:shd w:val="clear" w:color="auto" w:fill="auto"/>
          </w:tcPr>
          <w:p w14:paraId="51D14AD8" w14:textId="77777777" w:rsidR="00C669C9" w:rsidRPr="009707C1" w:rsidRDefault="00C669C9" w:rsidP="009707C1">
            <w:pPr>
              <w:spacing w:line="600" w:lineRule="auto"/>
            </w:pPr>
            <w:r w:rsidRPr="009707C1">
              <w:t>Name:  John M. Connolly, Ph.D., M.S.Ed.</w:t>
            </w:r>
          </w:p>
        </w:tc>
        <w:tc>
          <w:tcPr>
            <w:tcW w:w="4570" w:type="dxa"/>
            <w:shd w:val="clear" w:color="auto" w:fill="auto"/>
          </w:tcPr>
          <w:p w14:paraId="65312000" w14:textId="77777777" w:rsidR="00C669C9" w:rsidRPr="009707C1" w:rsidRDefault="00C669C9" w:rsidP="009707C1">
            <w:pPr>
              <w:spacing w:line="600" w:lineRule="auto"/>
            </w:pPr>
            <w:r w:rsidRPr="009707C1">
              <w:t>Name:</w:t>
            </w:r>
          </w:p>
        </w:tc>
      </w:tr>
      <w:tr w:rsidR="00C669C9" w:rsidRPr="009707C1" w14:paraId="5020823D" w14:textId="77777777" w:rsidTr="001B0A8D">
        <w:tc>
          <w:tcPr>
            <w:tcW w:w="4516" w:type="dxa"/>
            <w:shd w:val="clear" w:color="auto" w:fill="auto"/>
          </w:tcPr>
          <w:p w14:paraId="72A6F797" w14:textId="77777777" w:rsidR="00C669C9" w:rsidRPr="009707C1" w:rsidRDefault="00C669C9" w:rsidP="009707C1">
            <w:pPr>
              <w:ind w:left="504" w:hanging="504"/>
            </w:pPr>
            <w:r w:rsidRPr="009707C1">
              <w:t>Title: Deputy Commissioner and Medicaid Director</w:t>
            </w:r>
          </w:p>
        </w:tc>
        <w:tc>
          <w:tcPr>
            <w:tcW w:w="4570" w:type="dxa"/>
            <w:shd w:val="clear" w:color="auto" w:fill="auto"/>
          </w:tcPr>
          <w:p w14:paraId="0A75468F" w14:textId="77777777" w:rsidR="00C669C9" w:rsidRPr="009707C1" w:rsidRDefault="00C669C9" w:rsidP="009707C1">
            <w:pPr>
              <w:spacing w:line="600" w:lineRule="auto"/>
            </w:pPr>
            <w:r w:rsidRPr="009707C1">
              <w:t xml:space="preserve">Title: </w:t>
            </w:r>
          </w:p>
        </w:tc>
      </w:tr>
      <w:tr w:rsidR="00C669C9" w:rsidRPr="009707C1" w14:paraId="653D0D0A" w14:textId="77777777" w:rsidTr="001B0A8D">
        <w:tc>
          <w:tcPr>
            <w:tcW w:w="4516" w:type="dxa"/>
            <w:shd w:val="clear" w:color="auto" w:fill="auto"/>
          </w:tcPr>
          <w:p w14:paraId="0A313109" w14:textId="77777777" w:rsidR="00C669C9" w:rsidRPr="009707C1" w:rsidRDefault="00C669C9" w:rsidP="009707C1">
            <w:pPr>
              <w:spacing w:after="0" w:line="600" w:lineRule="auto"/>
            </w:pPr>
            <w:r w:rsidRPr="009707C1">
              <w:t xml:space="preserve">Date: </w:t>
            </w:r>
          </w:p>
        </w:tc>
        <w:tc>
          <w:tcPr>
            <w:tcW w:w="4570" w:type="dxa"/>
            <w:shd w:val="clear" w:color="auto" w:fill="auto"/>
          </w:tcPr>
          <w:p w14:paraId="1C32D5B4" w14:textId="77777777" w:rsidR="00C669C9" w:rsidRPr="009707C1" w:rsidRDefault="00C669C9" w:rsidP="009707C1">
            <w:pPr>
              <w:spacing w:after="0" w:line="600" w:lineRule="auto"/>
            </w:pPr>
            <w:r w:rsidRPr="009707C1">
              <w:t xml:space="preserve">Date: </w:t>
            </w:r>
          </w:p>
        </w:tc>
      </w:tr>
      <w:tr w:rsidR="00C669C9" w:rsidRPr="009707C1" w14:paraId="34E67EDB" w14:textId="77777777" w:rsidTr="001B0A8D">
        <w:trPr>
          <w:trHeight w:val="575"/>
        </w:trPr>
        <w:tc>
          <w:tcPr>
            <w:tcW w:w="4516" w:type="dxa"/>
            <w:shd w:val="clear" w:color="auto" w:fill="auto"/>
          </w:tcPr>
          <w:p w14:paraId="722A30BD" w14:textId="77777777" w:rsidR="00C669C9" w:rsidRPr="009707C1" w:rsidRDefault="00C669C9" w:rsidP="009707C1">
            <w:pPr>
              <w:spacing w:after="0" w:line="600" w:lineRule="auto"/>
            </w:pPr>
          </w:p>
        </w:tc>
        <w:tc>
          <w:tcPr>
            <w:tcW w:w="4570" w:type="dxa"/>
            <w:shd w:val="clear" w:color="auto" w:fill="auto"/>
          </w:tcPr>
          <w:p w14:paraId="579CC961" w14:textId="77777777" w:rsidR="00C669C9" w:rsidRPr="009707C1" w:rsidRDefault="00C669C9" w:rsidP="009707C1">
            <w:pPr>
              <w:spacing w:after="0" w:line="600" w:lineRule="auto"/>
              <w:jc w:val="center"/>
            </w:pPr>
            <w:r w:rsidRPr="009707C1">
              <w:t>and</w:t>
            </w:r>
          </w:p>
        </w:tc>
      </w:tr>
      <w:tr w:rsidR="00C669C9" w:rsidRPr="009707C1" w14:paraId="031821A3" w14:textId="77777777" w:rsidTr="001B0A8D">
        <w:tc>
          <w:tcPr>
            <w:tcW w:w="4516" w:type="dxa"/>
            <w:shd w:val="clear" w:color="auto" w:fill="auto"/>
          </w:tcPr>
          <w:p w14:paraId="099D71A0" w14:textId="77777777" w:rsidR="00C669C9" w:rsidRPr="009707C1" w:rsidRDefault="00C669C9" w:rsidP="009707C1">
            <w:pPr>
              <w:spacing w:line="600" w:lineRule="auto"/>
            </w:pPr>
          </w:p>
        </w:tc>
        <w:tc>
          <w:tcPr>
            <w:tcW w:w="4570" w:type="dxa"/>
            <w:shd w:val="clear" w:color="auto" w:fill="auto"/>
          </w:tcPr>
          <w:p w14:paraId="781CC756" w14:textId="77777777" w:rsidR="00C669C9" w:rsidRPr="009707C1" w:rsidRDefault="00C669C9" w:rsidP="009707C1">
            <w:pPr>
              <w:spacing w:line="600" w:lineRule="auto"/>
            </w:pPr>
            <w:r w:rsidRPr="009707C1">
              <w:t xml:space="preserve">By: </w:t>
            </w:r>
          </w:p>
        </w:tc>
      </w:tr>
      <w:tr w:rsidR="00C669C9" w:rsidRPr="009707C1" w14:paraId="35EBB828" w14:textId="77777777" w:rsidTr="001B0A8D">
        <w:tc>
          <w:tcPr>
            <w:tcW w:w="4516" w:type="dxa"/>
            <w:shd w:val="clear" w:color="auto" w:fill="auto"/>
          </w:tcPr>
          <w:p w14:paraId="4FCF1333" w14:textId="77777777" w:rsidR="00C669C9" w:rsidRPr="009707C1" w:rsidRDefault="00C669C9" w:rsidP="009707C1">
            <w:pPr>
              <w:spacing w:line="600" w:lineRule="auto"/>
            </w:pPr>
          </w:p>
        </w:tc>
        <w:tc>
          <w:tcPr>
            <w:tcW w:w="4570" w:type="dxa"/>
            <w:shd w:val="clear" w:color="auto" w:fill="auto"/>
          </w:tcPr>
          <w:p w14:paraId="56207314" w14:textId="77777777" w:rsidR="00C669C9" w:rsidRPr="009707C1" w:rsidRDefault="00C669C9" w:rsidP="009707C1">
            <w:pPr>
              <w:spacing w:line="600" w:lineRule="auto"/>
            </w:pPr>
            <w:r w:rsidRPr="009707C1">
              <w:t>Name:</w:t>
            </w:r>
          </w:p>
        </w:tc>
      </w:tr>
      <w:tr w:rsidR="00C669C9" w:rsidRPr="009707C1" w14:paraId="55CE0537" w14:textId="77777777" w:rsidTr="001B0A8D">
        <w:tc>
          <w:tcPr>
            <w:tcW w:w="4516" w:type="dxa"/>
            <w:shd w:val="clear" w:color="auto" w:fill="auto"/>
          </w:tcPr>
          <w:p w14:paraId="2F04B3F8" w14:textId="77777777" w:rsidR="00C669C9" w:rsidRPr="009707C1" w:rsidRDefault="00C669C9" w:rsidP="009707C1">
            <w:pPr>
              <w:spacing w:line="600" w:lineRule="auto"/>
            </w:pPr>
          </w:p>
        </w:tc>
        <w:tc>
          <w:tcPr>
            <w:tcW w:w="4570" w:type="dxa"/>
            <w:shd w:val="clear" w:color="auto" w:fill="auto"/>
          </w:tcPr>
          <w:p w14:paraId="6278F7F9" w14:textId="77777777" w:rsidR="00C669C9" w:rsidRPr="009707C1" w:rsidRDefault="00C669C9" w:rsidP="009707C1">
            <w:pPr>
              <w:spacing w:line="600" w:lineRule="auto"/>
            </w:pPr>
            <w:r w:rsidRPr="009707C1">
              <w:t xml:space="preserve">Title: </w:t>
            </w:r>
          </w:p>
        </w:tc>
      </w:tr>
      <w:tr w:rsidR="00C669C9" w:rsidRPr="009707C1" w14:paraId="68F78C76" w14:textId="77777777" w:rsidTr="001B0A8D">
        <w:tc>
          <w:tcPr>
            <w:tcW w:w="4516" w:type="dxa"/>
            <w:shd w:val="clear" w:color="auto" w:fill="auto"/>
          </w:tcPr>
          <w:p w14:paraId="5BAAEF30" w14:textId="77777777" w:rsidR="00C669C9" w:rsidRPr="009707C1" w:rsidRDefault="00C669C9" w:rsidP="009707C1">
            <w:pPr>
              <w:spacing w:line="600" w:lineRule="auto"/>
            </w:pPr>
          </w:p>
        </w:tc>
        <w:tc>
          <w:tcPr>
            <w:tcW w:w="4570" w:type="dxa"/>
            <w:shd w:val="clear" w:color="auto" w:fill="auto"/>
          </w:tcPr>
          <w:p w14:paraId="47A6E6F8" w14:textId="77777777" w:rsidR="00C669C9" w:rsidRPr="009707C1" w:rsidRDefault="00C669C9" w:rsidP="009707C1">
            <w:pPr>
              <w:spacing w:after="0" w:line="600" w:lineRule="auto"/>
            </w:pPr>
            <w:r w:rsidRPr="009707C1">
              <w:t xml:space="preserve">Date: </w:t>
            </w:r>
          </w:p>
        </w:tc>
      </w:tr>
      <w:tr w:rsidR="00C669C9" w:rsidRPr="009707C1" w14:paraId="14027F19" w14:textId="77777777" w:rsidTr="001B0A8D">
        <w:tc>
          <w:tcPr>
            <w:tcW w:w="4516" w:type="dxa"/>
            <w:shd w:val="clear" w:color="auto" w:fill="auto"/>
          </w:tcPr>
          <w:p w14:paraId="7BD478EF" w14:textId="77777777" w:rsidR="00C669C9" w:rsidRPr="009707C1" w:rsidRDefault="00C669C9" w:rsidP="009707C1">
            <w:pPr>
              <w:spacing w:after="0"/>
              <w:rPr>
                <w:noProof/>
              </w:rPr>
            </w:pPr>
            <w:r w:rsidRPr="009707C1">
              <w:t xml:space="preserve">Contract # </w:t>
            </w:r>
            <w:r w:rsidRPr="00A426AB">
              <w:rPr>
                <w:noProof/>
              </w:rPr>
              <w:t>276</w:t>
            </w:r>
            <w:r>
              <w:rPr>
                <w:noProof/>
              </w:rPr>
              <w:t xml:space="preserve"> </w:t>
            </w:r>
            <w:r w:rsidRPr="00A426AB">
              <w:rPr>
                <w:noProof/>
              </w:rPr>
              <w:t>614</w:t>
            </w:r>
          </w:p>
          <w:p w14:paraId="21306283" w14:textId="77777777" w:rsidR="00C669C9" w:rsidRPr="009707C1" w:rsidRDefault="00C669C9" w:rsidP="009707C1">
            <w:pPr>
              <w:spacing w:after="0"/>
            </w:pPr>
            <w:r w:rsidRPr="009707C1">
              <w:rPr>
                <w:noProof/>
              </w:rPr>
              <w:t xml:space="preserve">SWIFT # </w:t>
            </w:r>
            <w:r w:rsidRPr="009707C1">
              <w:rPr>
                <w:bCs/>
                <w:noProof/>
              </w:rPr>
              <w:t>247852</w:t>
            </w:r>
          </w:p>
          <w:p w14:paraId="583FEE77" w14:textId="77777777" w:rsidR="00C669C9" w:rsidRPr="009707C1" w:rsidRDefault="00C669C9" w:rsidP="009707C1"/>
        </w:tc>
        <w:tc>
          <w:tcPr>
            <w:tcW w:w="4570" w:type="dxa"/>
            <w:shd w:val="clear" w:color="auto" w:fill="auto"/>
          </w:tcPr>
          <w:p w14:paraId="27AC31E2" w14:textId="77777777" w:rsidR="00C669C9" w:rsidRPr="009707C1" w:rsidRDefault="00C669C9" w:rsidP="009707C1"/>
        </w:tc>
      </w:tr>
    </w:tbl>
    <w:p w14:paraId="3ED2AD4F" w14:textId="77777777" w:rsidR="00C669C9" w:rsidRPr="009707C1" w:rsidRDefault="00C669C9" w:rsidP="009707C1">
      <w:pPr>
        <w:rPr>
          <w:rFonts w:cs="Times New Roman"/>
        </w:rPr>
      </w:pPr>
    </w:p>
    <w:p w14:paraId="334F97A0" w14:textId="77777777" w:rsidR="00C669C9" w:rsidRDefault="00C669C9"/>
    <w:p w14:paraId="0F78AC7F" w14:textId="77777777" w:rsidR="00C669C9" w:rsidRDefault="00C669C9" w:rsidP="00136D5C">
      <w:pPr>
        <w:rPr>
          <w:rFonts w:eastAsia="Times New Roman" w:cs="Arial"/>
          <w:b/>
          <w:bCs/>
          <w:iCs/>
          <w:smallCaps/>
          <w:szCs w:val="28"/>
        </w:rPr>
      </w:pPr>
      <w:r>
        <w:rPr>
          <w:rFonts w:eastAsia="Times New Roman" w:cs="Arial"/>
          <w:b/>
          <w:bCs/>
          <w:iCs/>
          <w:smallCaps/>
          <w:szCs w:val="28"/>
        </w:rPr>
        <w:br w:type="page"/>
      </w:r>
    </w:p>
    <w:p w14:paraId="237E2FAC" w14:textId="77777777" w:rsidR="00C669C9" w:rsidRPr="00A565D0" w:rsidRDefault="00C669C9" w:rsidP="00B561AA">
      <w:pPr>
        <w:keepNext/>
        <w:spacing w:before="120" w:after="120"/>
        <w:outlineLvl w:val="1"/>
        <w:rPr>
          <w:rFonts w:eastAsia="Times New Roman" w:cs="Arial"/>
          <w:b/>
          <w:bCs/>
          <w:iCs/>
          <w:smallCaps/>
          <w:szCs w:val="28"/>
        </w:rPr>
      </w:pPr>
      <w:r w:rsidRPr="00A565D0">
        <w:rPr>
          <w:rFonts w:eastAsia="Times New Roman" w:cs="Arial"/>
          <w:b/>
          <w:bCs/>
          <w:iCs/>
          <w:smallCaps/>
          <w:szCs w:val="28"/>
        </w:rPr>
        <w:lastRenderedPageBreak/>
        <w:t>List of Appendices:</w:t>
      </w:r>
      <w:bookmarkEnd w:id="4161"/>
      <w:r w:rsidRPr="00A565D0">
        <w:rPr>
          <w:rFonts w:eastAsia="Times New Roman" w:cs="Arial"/>
          <w:b/>
          <w:bCs/>
          <w:iCs/>
          <w:smallCaps/>
          <w:szCs w:val="28"/>
        </w:rPr>
        <w:t xml:space="preserve"> </w:t>
      </w:r>
    </w:p>
    <w:p w14:paraId="3AF7A16B" w14:textId="77777777" w:rsidR="00C669C9" w:rsidRPr="00A565D0" w:rsidRDefault="00C669C9" w:rsidP="00B561AA">
      <w:pPr>
        <w:rPr>
          <w:rFonts w:cs="Times New Roman"/>
        </w:rPr>
      </w:pPr>
      <w:r w:rsidRPr="00A565D0">
        <w:rPr>
          <w:rFonts w:cs="Times New Roman"/>
        </w:rPr>
        <w:t>Appendix 1 - Service area</w:t>
      </w:r>
    </w:p>
    <w:p w14:paraId="48F847BC" w14:textId="77777777" w:rsidR="00C669C9" w:rsidRPr="00A565D0" w:rsidRDefault="00C669C9" w:rsidP="00B561AA">
      <w:pPr>
        <w:rPr>
          <w:rFonts w:cs="Times New Roman"/>
        </w:rPr>
      </w:pPr>
      <w:r w:rsidRPr="00A565D0">
        <w:rPr>
          <w:rFonts w:cs="Times New Roman"/>
        </w:rPr>
        <w:t>Appendix 2 – Rates</w:t>
      </w:r>
    </w:p>
    <w:p w14:paraId="77E4C42C" w14:textId="77777777" w:rsidR="00C669C9" w:rsidRPr="00A565D0" w:rsidRDefault="00C669C9" w:rsidP="00B561AA">
      <w:pPr>
        <w:rPr>
          <w:rFonts w:cs="Times New Roman"/>
        </w:rPr>
      </w:pPr>
      <w:r w:rsidRPr="00A565D0">
        <w:rPr>
          <w:rFonts w:cs="Times New Roman"/>
        </w:rPr>
        <w:t>Appendix 3: In Lieu of Services</w:t>
      </w:r>
    </w:p>
    <w:p w14:paraId="1E46B3C3" w14:textId="77777777" w:rsidR="00C669C9" w:rsidRPr="00A565D0" w:rsidRDefault="00C669C9" w:rsidP="00B561AA">
      <w:pPr>
        <w:rPr>
          <w:rFonts w:cs="Times New Roman"/>
        </w:rPr>
      </w:pPr>
    </w:p>
    <w:p w14:paraId="196B0959" w14:textId="77777777" w:rsidR="00C669C9" w:rsidRPr="00A565D0" w:rsidRDefault="00C669C9" w:rsidP="00B561AA">
      <w:pPr>
        <w:spacing w:after="0"/>
        <w:rPr>
          <w:rFonts w:cs="Times New Roman"/>
        </w:rPr>
      </w:pPr>
      <w:r w:rsidRPr="00A565D0">
        <w:rPr>
          <w:rFonts w:cs="Times New Roman"/>
        </w:rPr>
        <w:br w:type="page"/>
      </w:r>
    </w:p>
    <w:p w14:paraId="3A525614" w14:textId="77777777" w:rsidR="00C669C9" w:rsidRPr="00A565D0" w:rsidRDefault="00C669C9" w:rsidP="00B561AA">
      <w:pPr>
        <w:rPr>
          <w:rFonts w:cs="Times New Roman"/>
        </w:rPr>
        <w:sectPr w:rsidR="00C669C9" w:rsidRPr="00A565D0" w:rsidSect="00C669C9">
          <w:footerReference w:type="even" r:id="rId16"/>
          <w:pgSz w:w="12240" w:h="15840" w:code="1"/>
          <w:pgMar w:top="1440" w:right="1440" w:bottom="1440" w:left="1440" w:header="720" w:footer="720" w:gutter="0"/>
          <w:cols w:space="720"/>
          <w:docGrid w:linePitch="360"/>
        </w:sectPr>
      </w:pPr>
    </w:p>
    <w:p w14:paraId="03BD0055" w14:textId="77777777" w:rsidR="00C669C9" w:rsidRPr="001E1337" w:rsidRDefault="00C669C9" w:rsidP="001E133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b/>
          <w:color w:val="000000"/>
          <w:sz w:val="24"/>
        </w:rPr>
      </w:pPr>
      <w:r w:rsidRPr="001E1337">
        <w:rPr>
          <w:rFonts w:eastAsia="Times New Roman" w:cs="Calibri"/>
          <w:b/>
          <w:bCs/>
          <w:color w:val="000000"/>
          <w:sz w:val="24"/>
        </w:rPr>
        <w:lastRenderedPageBreak/>
        <w:t xml:space="preserve">Appendix 1  - MCO Service Areas </w:t>
      </w:r>
      <w:r w:rsidRPr="001E1337">
        <w:rPr>
          <w:rFonts w:eastAsia="Times New Roman" w:cs="Calibri"/>
          <w:b/>
          <w:bCs/>
          <w:color w:val="000000"/>
          <w:sz w:val="24"/>
        </w:rPr>
        <w:tab/>
        <w:t>Calendar Year 202</w:t>
      </w:r>
      <w:r>
        <w:rPr>
          <w:rFonts w:eastAsia="Times New Roman" w:cs="Calibri"/>
          <w:b/>
          <w:bCs/>
          <w:color w:val="000000"/>
          <w:sz w:val="24"/>
        </w:rPr>
        <w:t>6</w:t>
      </w:r>
      <w:r w:rsidRPr="001E1337">
        <w:rPr>
          <w:rFonts w:eastAsia="Times New Roman" w:cs="Calibri"/>
          <w:b/>
          <w:bCs/>
          <w:color w:val="000000"/>
          <w:sz w:val="24"/>
        </w:rPr>
        <w:t xml:space="preserve"> </w:t>
      </w:r>
      <w:r w:rsidRPr="001E1337">
        <w:rPr>
          <w:rFonts w:eastAsia="Times New Roman" w:cs="Calibri"/>
          <w:b/>
          <w:bCs/>
          <w:color w:val="000000"/>
          <w:sz w:val="24"/>
        </w:rPr>
        <w:tab/>
      </w:r>
      <w:r w:rsidRPr="001E1337">
        <w:rPr>
          <w:rFonts w:eastAsia="Times New Roman" w:cs="Calibri"/>
          <w:b/>
          <w:color w:val="000000"/>
          <w:sz w:val="24"/>
        </w:rPr>
        <w:t>South Country Health Alliance</w:t>
      </w:r>
    </w:p>
    <w:p w14:paraId="04C25FCD" w14:textId="77777777" w:rsidR="00C669C9" w:rsidRPr="001E1337" w:rsidRDefault="00C669C9" w:rsidP="001E133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b/>
          <w:color w:val="000000"/>
          <w:sz w:val="24"/>
        </w:rPr>
      </w:pPr>
    </w:p>
    <w:tbl>
      <w:tblPr>
        <w:tblW w:w="3794" w:type="dxa"/>
        <w:tblInd w:w="93"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000" w:firstRow="0" w:lastRow="0" w:firstColumn="0" w:lastColumn="0" w:noHBand="0" w:noVBand="0"/>
      </w:tblPr>
      <w:tblGrid>
        <w:gridCol w:w="1897"/>
        <w:gridCol w:w="1897"/>
      </w:tblGrid>
      <w:tr w:rsidR="00C669C9" w:rsidRPr="001E1337" w14:paraId="5BE04891" w14:textId="77777777" w:rsidTr="0052461B">
        <w:trPr>
          <w:trHeight w:val="255"/>
          <w:tblHeader/>
        </w:trPr>
        <w:tc>
          <w:tcPr>
            <w:tcW w:w="1897" w:type="dxa"/>
            <w:shd w:val="clear" w:color="auto" w:fill="auto"/>
            <w:noWrap/>
            <w:vAlign w:val="bottom"/>
          </w:tcPr>
          <w:p w14:paraId="2FE1E150" w14:textId="77777777" w:rsidR="00C669C9" w:rsidRPr="001E1337" w:rsidRDefault="00C669C9" w:rsidP="001E1337">
            <w:pPr>
              <w:spacing w:before="240" w:after="240"/>
              <w:rPr>
                <w:rFonts w:eastAsia="Times New Roman" w:cs="Calibri"/>
                <w:b/>
              </w:rPr>
            </w:pPr>
            <w:r>
              <w:rPr>
                <w:rFonts w:eastAsia="Times New Roman" w:cs="Calibri"/>
                <w:b/>
              </w:rPr>
              <w:t>I-</w:t>
            </w:r>
            <w:r w:rsidRPr="001E1337">
              <w:rPr>
                <w:rFonts w:eastAsia="Times New Roman" w:cs="Calibri"/>
                <w:b/>
              </w:rPr>
              <w:t>SNBC Counties</w:t>
            </w:r>
          </w:p>
        </w:tc>
        <w:tc>
          <w:tcPr>
            <w:tcW w:w="1897" w:type="dxa"/>
          </w:tcPr>
          <w:p w14:paraId="078D897E" w14:textId="77777777" w:rsidR="00C669C9" w:rsidRPr="001E1337" w:rsidRDefault="00C669C9" w:rsidP="001E1337">
            <w:pPr>
              <w:spacing w:before="240" w:after="240"/>
              <w:rPr>
                <w:rFonts w:eastAsia="Times New Roman" w:cs="Calibri"/>
                <w:b/>
              </w:rPr>
            </w:pPr>
            <w:r>
              <w:rPr>
                <w:rFonts w:eastAsia="Times New Roman" w:cs="Calibri"/>
                <w:b/>
              </w:rPr>
              <w:t>SNBC Non-SP Counties</w:t>
            </w:r>
          </w:p>
        </w:tc>
      </w:tr>
      <w:tr w:rsidR="00C669C9" w:rsidRPr="001E1337" w14:paraId="40770EFF" w14:textId="77777777" w:rsidTr="00FE2AE9">
        <w:trPr>
          <w:trHeight w:val="255"/>
        </w:trPr>
        <w:tc>
          <w:tcPr>
            <w:tcW w:w="1897" w:type="dxa"/>
            <w:shd w:val="clear" w:color="auto" w:fill="auto"/>
            <w:noWrap/>
            <w:vAlign w:val="bottom"/>
          </w:tcPr>
          <w:p w14:paraId="464CB971" w14:textId="77777777" w:rsidR="00C669C9" w:rsidRPr="001E1337" w:rsidRDefault="00C669C9" w:rsidP="0052461B">
            <w:pPr>
              <w:spacing w:after="0"/>
              <w:rPr>
                <w:rFonts w:eastAsia="Times New Roman" w:cs="Calibri"/>
              </w:rPr>
            </w:pPr>
            <w:r w:rsidRPr="001E1337">
              <w:rPr>
                <w:rFonts w:eastAsia="Times New Roman" w:cs="Calibri"/>
              </w:rPr>
              <w:t>Brown </w:t>
            </w:r>
          </w:p>
        </w:tc>
        <w:tc>
          <w:tcPr>
            <w:tcW w:w="1897" w:type="dxa"/>
            <w:vAlign w:val="bottom"/>
          </w:tcPr>
          <w:p w14:paraId="08730AEE" w14:textId="77777777" w:rsidR="00C669C9" w:rsidRPr="001E1337" w:rsidRDefault="00C669C9" w:rsidP="0052461B">
            <w:pPr>
              <w:spacing w:after="0"/>
              <w:rPr>
                <w:rFonts w:eastAsia="Times New Roman" w:cs="Calibri"/>
              </w:rPr>
            </w:pPr>
            <w:r w:rsidRPr="001E1337">
              <w:rPr>
                <w:rFonts w:eastAsia="Times New Roman" w:cs="Calibri"/>
              </w:rPr>
              <w:t>Brown </w:t>
            </w:r>
          </w:p>
        </w:tc>
      </w:tr>
      <w:tr w:rsidR="00C669C9" w:rsidRPr="001E1337" w14:paraId="5A2EB40B" w14:textId="77777777" w:rsidTr="00FE2AE9">
        <w:trPr>
          <w:trHeight w:val="255"/>
        </w:trPr>
        <w:tc>
          <w:tcPr>
            <w:tcW w:w="1897" w:type="dxa"/>
            <w:shd w:val="clear" w:color="auto" w:fill="auto"/>
            <w:noWrap/>
            <w:vAlign w:val="bottom"/>
          </w:tcPr>
          <w:p w14:paraId="328731DE" w14:textId="77777777" w:rsidR="00C669C9" w:rsidRPr="001E1337" w:rsidRDefault="00C669C9" w:rsidP="0052461B">
            <w:pPr>
              <w:spacing w:after="0"/>
              <w:rPr>
                <w:rFonts w:eastAsia="Times New Roman" w:cs="Calibri"/>
              </w:rPr>
            </w:pPr>
            <w:r w:rsidRPr="001E1337">
              <w:rPr>
                <w:rFonts w:eastAsia="Times New Roman" w:cs="Calibri"/>
              </w:rPr>
              <w:t>Dodge</w:t>
            </w:r>
          </w:p>
        </w:tc>
        <w:tc>
          <w:tcPr>
            <w:tcW w:w="1897" w:type="dxa"/>
            <w:vAlign w:val="bottom"/>
          </w:tcPr>
          <w:p w14:paraId="0790D457" w14:textId="77777777" w:rsidR="00C669C9" w:rsidRPr="001E1337" w:rsidRDefault="00C669C9" w:rsidP="0052461B">
            <w:pPr>
              <w:spacing w:after="0"/>
              <w:rPr>
                <w:rFonts w:eastAsia="Times New Roman" w:cs="Calibri"/>
              </w:rPr>
            </w:pPr>
            <w:r w:rsidRPr="001E1337">
              <w:rPr>
                <w:rFonts w:eastAsia="Times New Roman" w:cs="Calibri"/>
              </w:rPr>
              <w:t>Dodge</w:t>
            </w:r>
          </w:p>
        </w:tc>
      </w:tr>
      <w:tr w:rsidR="00C669C9" w:rsidRPr="001E1337" w14:paraId="025FE5BC" w14:textId="77777777" w:rsidTr="00FE2AE9">
        <w:trPr>
          <w:trHeight w:val="255"/>
        </w:trPr>
        <w:tc>
          <w:tcPr>
            <w:tcW w:w="1897" w:type="dxa"/>
            <w:shd w:val="clear" w:color="auto" w:fill="auto"/>
            <w:noWrap/>
            <w:vAlign w:val="bottom"/>
          </w:tcPr>
          <w:p w14:paraId="4CBDEACE" w14:textId="77777777" w:rsidR="00C669C9" w:rsidRPr="001E1337" w:rsidRDefault="00C669C9" w:rsidP="0052461B">
            <w:pPr>
              <w:spacing w:after="0"/>
              <w:rPr>
                <w:rFonts w:eastAsia="Times New Roman" w:cs="Calibri"/>
              </w:rPr>
            </w:pPr>
            <w:r w:rsidRPr="001E1337">
              <w:rPr>
                <w:rFonts w:eastAsia="Times New Roman" w:cs="Calibri"/>
              </w:rPr>
              <w:t>Goodhue</w:t>
            </w:r>
          </w:p>
        </w:tc>
        <w:tc>
          <w:tcPr>
            <w:tcW w:w="1897" w:type="dxa"/>
            <w:vAlign w:val="bottom"/>
          </w:tcPr>
          <w:p w14:paraId="2CE5AE63" w14:textId="77777777" w:rsidR="00C669C9" w:rsidRPr="001E1337" w:rsidRDefault="00C669C9" w:rsidP="0052461B">
            <w:pPr>
              <w:spacing w:after="0"/>
              <w:rPr>
                <w:rFonts w:eastAsia="Times New Roman" w:cs="Calibri"/>
              </w:rPr>
            </w:pPr>
            <w:r w:rsidRPr="001E1337">
              <w:rPr>
                <w:rFonts w:eastAsia="Times New Roman" w:cs="Calibri"/>
              </w:rPr>
              <w:t>Goodhue</w:t>
            </w:r>
          </w:p>
        </w:tc>
      </w:tr>
      <w:tr w:rsidR="00C669C9" w:rsidRPr="001E1337" w14:paraId="5B136F6C" w14:textId="77777777" w:rsidTr="00FE2AE9">
        <w:trPr>
          <w:trHeight w:val="255"/>
        </w:trPr>
        <w:tc>
          <w:tcPr>
            <w:tcW w:w="1897" w:type="dxa"/>
            <w:shd w:val="clear" w:color="auto" w:fill="auto"/>
            <w:noWrap/>
            <w:vAlign w:val="bottom"/>
          </w:tcPr>
          <w:p w14:paraId="33FD01A3" w14:textId="77777777" w:rsidR="00C669C9" w:rsidRPr="001E1337" w:rsidRDefault="00C669C9" w:rsidP="0052461B">
            <w:pPr>
              <w:spacing w:after="0"/>
              <w:rPr>
                <w:rFonts w:eastAsia="Times New Roman" w:cs="Calibri"/>
              </w:rPr>
            </w:pPr>
            <w:r w:rsidRPr="001E1337">
              <w:rPr>
                <w:rFonts w:eastAsia="Times New Roman" w:cs="Calibri"/>
              </w:rPr>
              <w:t>Sibley</w:t>
            </w:r>
          </w:p>
        </w:tc>
        <w:tc>
          <w:tcPr>
            <w:tcW w:w="1897" w:type="dxa"/>
            <w:vAlign w:val="bottom"/>
          </w:tcPr>
          <w:p w14:paraId="0C34A7BB" w14:textId="77777777" w:rsidR="00C669C9" w:rsidRPr="001E1337" w:rsidRDefault="00C669C9" w:rsidP="0052461B">
            <w:pPr>
              <w:spacing w:after="0"/>
              <w:rPr>
                <w:rFonts w:eastAsia="Times New Roman" w:cs="Calibri"/>
              </w:rPr>
            </w:pPr>
            <w:r w:rsidRPr="001E1337">
              <w:rPr>
                <w:rFonts w:eastAsia="Times New Roman" w:cs="Calibri"/>
              </w:rPr>
              <w:t>Sibley</w:t>
            </w:r>
          </w:p>
        </w:tc>
      </w:tr>
      <w:tr w:rsidR="00C669C9" w:rsidRPr="001E1337" w14:paraId="575D4775" w14:textId="77777777" w:rsidTr="00FE2AE9">
        <w:trPr>
          <w:trHeight w:val="255"/>
        </w:trPr>
        <w:tc>
          <w:tcPr>
            <w:tcW w:w="1897" w:type="dxa"/>
            <w:shd w:val="clear" w:color="auto" w:fill="auto"/>
            <w:noWrap/>
            <w:vAlign w:val="bottom"/>
          </w:tcPr>
          <w:p w14:paraId="13A66ECF" w14:textId="77777777" w:rsidR="00C669C9" w:rsidRPr="001E1337" w:rsidRDefault="00C669C9" w:rsidP="0052461B">
            <w:pPr>
              <w:spacing w:after="0"/>
              <w:rPr>
                <w:rFonts w:eastAsia="Times New Roman" w:cs="Calibri"/>
              </w:rPr>
            </w:pPr>
            <w:r w:rsidRPr="001E1337">
              <w:rPr>
                <w:rFonts w:eastAsia="Times New Roman" w:cs="Calibri"/>
              </w:rPr>
              <w:t>Steele</w:t>
            </w:r>
          </w:p>
        </w:tc>
        <w:tc>
          <w:tcPr>
            <w:tcW w:w="1897" w:type="dxa"/>
            <w:vAlign w:val="bottom"/>
          </w:tcPr>
          <w:p w14:paraId="72F5B63D" w14:textId="77777777" w:rsidR="00C669C9" w:rsidRPr="001E1337" w:rsidRDefault="00C669C9" w:rsidP="0052461B">
            <w:pPr>
              <w:spacing w:after="0"/>
              <w:rPr>
                <w:rFonts w:eastAsia="Times New Roman" w:cs="Calibri"/>
              </w:rPr>
            </w:pPr>
            <w:r w:rsidRPr="001E1337">
              <w:rPr>
                <w:rFonts w:eastAsia="Times New Roman" w:cs="Calibri"/>
              </w:rPr>
              <w:t>Steele</w:t>
            </w:r>
          </w:p>
        </w:tc>
      </w:tr>
      <w:tr w:rsidR="00C669C9" w:rsidRPr="001E1337" w14:paraId="440AE718" w14:textId="77777777" w:rsidTr="00FE2AE9">
        <w:trPr>
          <w:trHeight w:val="255"/>
        </w:trPr>
        <w:tc>
          <w:tcPr>
            <w:tcW w:w="1897" w:type="dxa"/>
            <w:shd w:val="clear" w:color="auto" w:fill="auto"/>
            <w:noWrap/>
            <w:vAlign w:val="bottom"/>
          </w:tcPr>
          <w:p w14:paraId="308B32BD" w14:textId="77777777" w:rsidR="00C669C9" w:rsidRPr="001E1337" w:rsidRDefault="00C669C9" w:rsidP="0052461B">
            <w:pPr>
              <w:spacing w:after="0"/>
              <w:rPr>
                <w:rFonts w:eastAsia="Times New Roman" w:cs="Calibri"/>
              </w:rPr>
            </w:pPr>
            <w:r w:rsidRPr="001E1337">
              <w:rPr>
                <w:rFonts w:eastAsia="Times New Roman" w:cs="Calibri"/>
              </w:rPr>
              <w:t>Wabasha</w:t>
            </w:r>
          </w:p>
        </w:tc>
        <w:tc>
          <w:tcPr>
            <w:tcW w:w="1897" w:type="dxa"/>
            <w:vAlign w:val="bottom"/>
          </w:tcPr>
          <w:p w14:paraId="67265154" w14:textId="77777777" w:rsidR="00C669C9" w:rsidRPr="001E1337" w:rsidRDefault="00C669C9" w:rsidP="0052461B">
            <w:pPr>
              <w:spacing w:after="0"/>
              <w:rPr>
                <w:rFonts w:eastAsia="Times New Roman" w:cs="Calibri"/>
              </w:rPr>
            </w:pPr>
            <w:r w:rsidRPr="001E1337">
              <w:rPr>
                <w:rFonts w:eastAsia="Times New Roman" w:cs="Calibri"/>
              </w:rPr>
              <w:t>Wabasha</w:t>
            </w:r>
          </w:p>
        </w:tc>
      </w:tr>
      <w:tr w:rsidR="00C669C9" w:rsidRPr="001E1337" w14:paraId="0A1460D1" w14:textId="77777777" w:rsidTr="00FE2AE9">
        <w:trPr>
          <w:trHeight w:val="255"/>
        </w:trPr>
        <w:tc>
          <w:tcPr>
            <w:tcW w:w="1897" w:type="dxa"/>
            <w:shd w:val="clear" w:color="auto" w:fill="auto"/>
            <w:noWrap/>
            <w:vAlign w:val="bottom"/>
          </w:tcPr>
          <w:p w14:paraId="71506CEA" w14:textId="77777777" w:rsidR="00C669C9" w:rsidRPr="001E1337" w:rsidRDefault="00C669C9" w:rsidP="0052461B">
            <w:pPr>
              <w:spacing w:after="0"/>
              <w:rPr>
                <w:rFonts w:eastAsia="Times New Roman" w:cs="Calibri"/>
              </w:rPr>
            </w:pPr>
            <w:r w:rsidRPr="001E1337">
              <w:rPr>
                <w:rFonts w:eastAsia="Times New Roman" w:cs="Calibri"/>
              </w:rPr>
              <w:t>Waseca</w:t>
            </w:r>
          </w:p>
        </w:tc>
        <w:tc>
          <w:tcPr>
            <w:tcW w:w="1897" w:type="dxa"/>
            <w:vAlign w:val="bottom"/>
          </w:tcPr>
          <w:p w14:paraId="356F4E1C" w14:textId="77777777" w:rsidR="00C669C9" w:rsidRPr="001E1337" w:rsidRDefault="00C669C9" w:rsidP="0052461B">
            <w:pPr>
              <w:spacing w:after="0"/>
              <w:rPr>
                <w:rFonts w:eastAsia="Times New Roman" w:cs="Calibri"/>
              </w:rPr>
            </w:pPr>
            <w:r w:rsidRPr="001E1337">
              <w:rPr>
                <w:rFonts w:eastAsia="Times New Roman" w:cs="Calibri"/>
              </w:rPr>
              <w:t>Waseca</w:t>
            </w:r>
          </w:p>
        </w:tc>
      </w:tr>
    </w:tbl>
    <w:p w14:paraId="4AD2E0D5" w14:textId="77777777" w:rsidR="00C669C9" w:rsidRPr="001E1337" w:rsidRDefault="00C669C9" w:rsidP="001E1337">
      <w:pPr>
        <w:spacing w:after="0"/>
        <w:rPr>
          <w:rFonts w:eastAsia="Times New Roman" w:cs="Calibri"/>
        </w:rPr>
      </w:pPr>
    </w:p>
    <w:p w14:paraId="170819FB" w14:textId="77777777" w:rsidR="00C669C9" w:rsidRPr="00A565D0" w:rsidRDefault="00C669C9" w:rsidP="00B561AA">
      <w:pPr>
        <w:rPr>
          <w:rFonts w:cs="Times New Roman"/>
        </w:rPr>
      </w:pPr>
    </w:p>
    <w:p w14:paraId="2CD97A6A" w14:textId="77777777" w:rsidR="00C669C9" w:rsidRPr="00A565D0" w:rsidRDefault="00C669C9" w:rsidP="00B561AA">
      <w:pPr>
        <w:rPr>
          <w:rFonts w:cs="Times New Roman"/>
        </w:rPr>
        <w:sectPr w:rsidR="00C669C9" w:rsidRPr="00A565D0" w:rsidSect="00C669C9">
          <w:headerReference w:type="even" r:id="rId17"/>
          <w:footerReference w:type="even" r:id="rId18"/>
          <w:footerReference w:type="default" r:id="rId19"/>
          <w:type w:val="continuous"/>
          <w:pgSz w:w="12240" w:h="15840" w:code="1"/>
          <w:pgMar w:top="1440" w:right="1440" w:bottom="1440" w:left="1440" w:header="720" w:footer="720" w:gutter="0"/>
          <w:cols w:space="720"/>
          <w:docGrid w:linePitch="360"/>
        </w:sectPr>
      </w:pPr>
    </w:p>
    <w:p w14:paraId="19C2B5BE" w14:textId="77777777" w:rsidR="00486479" w:rsidRDefault="00C669C9" w:rsidP="00B635A8">
      <w:pPr>
        <w:rPr>
          <w:rFonts w:cs="Times New Roman"/>
          <w:b/>
          <w:bCs/>
        </w:rPr>
      </w:pPr>
      <w:r w:rsidRPr="00A565D0">
        <w:rPr>
          <w:rFonts w:cs="Times New Roman"/>
          <w:b/>
          <w:bCs/>
        </w:rPr>
        <w:lastRenderedPageBreak/>
        <w:t>Appendix 2 – Rates</w:t>
      </w:r>
    </w:p>
    <w:p w14:paraId="288981BD" w14:textId="77777777" w:rsidR="00187D48" w:rsidRPr="00187D48" w:rsidRDefault="00187D48" w:rsidP="00187D48">
      <w:pPr>
        <w:rPr>
          <w:rFonts w:cs="Times New Roman"/>
          <w:b/>
          <w:bCs/>
        </w:rPr>
      </w:pPr>
      <w:r w:rsidRPr="00187D48">
        <w:rPr>
          <w:rFonts w:cs="Times New Roman"/>
          <w:b/>
          <w:bCs/>
        </w:rPr>
        <w:t>Special Needs BasicCare</w:t>
      </w:r>
    </w:p>
    <w:p w14:paraId="3E42EB61" w14:textId="77777777" w:rsidR="00187D48" w:rsidRPr="00187D48" w:rsidRDefault="00187D48" w:rsidP="00187D48">
      <w:pPr>
        <w:rPr>
          <w:rFonts w:cs="Times New Roman"/>
          <w:b/>
          <w:bCs/>
        </w:rPr>
      </w:pPr>
      <w:r w:rsidRPr="00187D48">
        <w:rPr>
          <w:rFonts w:cs="Times New Roman"/>
          <w:b/>
          <w:bCs/>
        </w:rPr>
        <w:t>January 2026 - December 2026 Capitation Payment Rates</w:t>
      </w:r>
    </w:p>
    <w:p w14:paraId="6E24661C" w14:textId="284CB92A" w:rsidR="00187D48" w:rsidRDefault="00187D48" w:rsidP="00187D48">
      <w:pPr>
        <w:rPr>
          <w:rFonts w:cs="Times New Roman"/>
          <w:b/>
          <w:bCs/>
        </w:rPr>
      </w:pPr>
      <w:r w:rsidRPr="00187D48">
        <w:rPr>
          <w:rFonts w:cs="Times New Roman"/>
          <w:b/>
          <w:bCs/>
        </w:rPr>
        <w:t>SCHA</w:t>
      </w:r>
    </w:p>
    <w:tbl>
      <w:tblPr>
        <w:tblStyle w:val="TableGrid0"/>
        <w:tblW w:w="17921" w:type="dxa"/>
        <w:tblInd w:w="-38" w:type="dxa"/>
        <w:tblCellMar>
          <w:top w:w="22" w:type="dxa"/>
          <w:left w:w="38" w:type="dxa"/>
          <w:bottom w:w="16" w:type="dxa"/>
        </w:tblCellMar>
        <w:tblLook w:val="04A0" w:firstRow="1" w:lastRow="0" w:firstColumn="1" w:lastColumn="0" w:noHBand="0" w:noVBand="1"/>
      </w:tblPr>
      <w:tblGrid>
        <w:gridCol w:w="1908"/>
        <w:gridCol w:w="2161"/>
        <w:gridCol w:w="1656"/>
        <w:gridCol w:w="1742"/>
        <w:gridCol w:w="1742"/>
        <w:gridCol w:w="1742"/>
        <w:gridCol w:w="1744"/>
        <w:gridCol w:w="1742"/>
        <w:gridCol w:w="1742"/>
        <w:gridCol w:w="1742"/>
      </w:tblGrid>
      <w:tr w:rsidR="00975232" w:rsidRPr="000F4D85" w14:paraId="2DE39C51" w14:textId="77777777" w:rsidTr="00975232">
        <w:trPr>
          <w:trHeight w:val="1505"/>
        </w:trPr>
        <w:tc>
          <w:tcPr>
            <w:tcW w:w="1908" w:type="dxa"/>
            <w:tcBorders>
              <w:top w:val="single" w:sz="15" w:space="0" w:color="000000"/>
              <w:left w:val="single" w:sz="15" w:space="0" w:color="000000"/>
              <w:right w:val="single" w:sz="8" w:space="0" w:color="000000"/>
            </w:tcBorders>
            <w:vAlign w:val="bottom"/>
          </w:tcPr>
          <w:p w14:paraId="5516B25B" w14:textId="77777777" w:rsidR="00975232" w:rsidRPr="000F4D85" w:rsidRDefault="00975232">
            <w:pPr>
              <w:spacing w:after="160" w:line="259" w:lineRule="auto"/>
              <w:rPr>
                <w:rFonts w:cstheme="minorHAnsi"/>
                <w:sz w:val="20"/>
                <w:szCs w:val="20"/>
              </w:rPr>
            </w:pPr>
            <w:r w:rsidRPr="000F4D85">
              <w:rPr>
                <w:rFonts w:eastAsia="Arial" w:cstheme="minorHAnsi"/>
                <w:b/>
                <w:sz w:val="20"/>
                <w:szCs w:val="20"/>
              </w:rPr>
              <w:t>Rate Regions</w:t>
            </w:r>
          </w:p>
        </w:tc>
        <w:tc>
          <w:tcPr>
            <w:tcW w:w="2161" w:type="dxa"/>
            <w:tcBorders>
              <w:top w:val="single" w:sz="15" w:space="0" w:color="000000"/>
              <w:left w:val="single" w:sz="15" w:space="0" w:color="000000"/>
              <w:right w:val="single" w:sz="8" w:space="0" w:color="000000"/>
            </w:tcBorders>
            <w:vAlign w:val="bottom"/>
          </w:tcPr>
          <w:p w14:paraId="62C531E9" w14:textId="77777777" w:rsidR="00975232" w:rsidRPr="000F4D85" w:rsidRDefault="00975232">
            <w:pPr>
              <w:spacing w:after="160" w:line="259" w:lineRule="auto"/>
              <w:rPr>
                <w:rFonts w:cstheme="minorHAnsi"/>
                <w:sz w:val="20"/>
                <w:szCs w:val="20"/>
              </w:rPr>
            </w:pPr>
          </w:p>
        </w:tc>
        <w:tc>
          <w:tcPr>
            <w:tcW w:w="1656" w:type="dxa"/>
            <w:tcBorders>
              <w:top w:val="single" w:sz="15" w:space="0" w:color="000000"/>
              <w:left w:val="single" w:sz="15" w:space="0" w:color="000000"/>
              <w:right w:val="single" w:sz="8" w:space="0" w:color="000000"/>
            </w:tcBorders>
            <w:vAlign w:val="bottom"/>
          </w:tcPr>
          <w:p w14:paraId="18917CE9" w14:textId="4D4B194E" w:rsidR="00975232" w:rsidRPr="000F4D85" w:rsidRDefault="00975232">
            <w:pPr>
              <w:spacing w:after="160" w:line="259" w:lineRule="auto"/>
              <w:rPr>
                <w:rFonts w:cstheme="minorHAnsi"/>
                <w:sz w:val="20"/>
                <w:szCs w:val="20"/>
              </w:rPr>
            </w:pPr>
          </w:p>
        </w:tc>
        <w:tc>
          <w:tcPr>
            <w:tcW w:w="1742" w:type="dxa"/>
            <w:tcBorders>
              <w:top w:val="single" w:sz="15" w:space="0" w:color="000000"/>
              <w:left w:val="single" w:sz="8" w:space="0" w:color="000000"/>
              <w:bottom w:val="single" w:sz="8" w:space="0" w:color="000000"/>
              <w:right w:val="single" w:sz="8" w:space="0" w:color="000000"/>
            </w:tcBorders>
            <w:vAlign w:val="bottom"/>
          </w:tcPr>
          <w:p w14:paraId="2071BDE7" w14:textId="77777777" w:rsidR="00975232" w:rsidRPr="000F4D85" w:rsidRDefault="00975232">
            <w:pPr>
              <w:spacing w:after="13" w:line="259" w:lineRule="auto"/>
              <w:ind w:left="74"/>
              <w:rPr>
                <w:rFonts w:cstheme="minorHAnsi"/>
                <w:sz w:val="20"/>
                <w:szCs w:val="20"/>
              </w:rPr>
            </w:pPr>
            <w:r w:rsidRPr="000F4D85">
              <w:rPr>
                <w:rFonts w:eastAsia="Arial" w:cstheme="minorHAnsi"/>
                <w:b/>
                <w:sz w:val="20"/>
                <w:szCs w:val="20"/>
              </w:rPr>
              <w:t>Risk Adjustment</w:t>
            </w:r>
          </w:p>
          <w:p w14:paraId="468F16CB" w14:textId="77777777" w:rsidR="00975232" w:rsidRPr="000F4D85" w:rsidRDefault="00975232">
            <w:pPr>
              <w:spacing w:after="0" w:line="259" w:lineRule="auto"/>
              <w:ind w:right="31"/>
              <w:jc w:val="center"/>
              <w:rPr>
                <w:rFonts w:cstheme="minorHAnsi"/>
                <w:sz w:val="20"/>
                <w:szCs w:val="20"/>
              </w:rPr>
            </w:pPr>
            <w:r w:rsidRPr="000F4D85">
              <w:rPr>
                <w:rFonts w:eastAsia="Arial" w:cstheme="minorHAnsi"/>
                <w:b/>
                <w:sz w:val="20"/>
                <w:szCs w:val="20"/>
              </w:rPr>
              <w:t>Base Rate ¹</w:t>
            </w:r>
          </w:p>
        </w:tc>
        <w:tc>
          <w:tcPr>
            <w:tcW w:w="1742" w:type="dxa"/>
            <w:tcBorders>
              <w:top w:val="single" w:sz="15" w:space="0" w:color="000000"/>
              <w:left w:val="single" w:sz="8" w:space="0" w:color="000000"/>
              <w:bottom w:val="single" w:sz="8" w:space="0" w:color="000000"/>
              <w:right w:val="single" w:sz="8" w:space="0" w:color="000000"/>
            </w:tcBorders>
            <w:vAlign w:val="bottom"/>
          </w:tcPr>
          <w:p w14:paraId="7A6A3558" w14:textId="77777777" w:rsidR="00975232" w:rsidRPr="000F4D85" w:rsidRDefault="00975232">
            <w:pPr>
              <w:spacing w:after="13" w:line="259" w:lineRule="auto"/>
              <w:ind w:left="103"/>
              <w:rPr>
                <w:rFonts w:cstheme="minorHAnsi"/>
                <w:sz w:val="20"/>
                <w:szCs w:val="20"/>
              </w:rPr>
            </w:pPr>
            <w:r w:rsidRPr="000F4D85">
              <w:rPr>
                <w:rFonts w:eastAsia="Arial" w:cstheme="minorHAnsi"/>
                <w:b/>
                <w:sz w:val="20"/>
                <w:szCs w:val="20"/>
              </w:rPr>
              <w:t>Plan Acute Risk</w:t>
            </w:r>
          </w:p>
          <w:p w14:paraId="578D7BBC" w14:textId="77777777" w:rsidR="00975232" w:rsidRPr="000F4D85" w:rsidRDefault="00975232">
            <w:pPr>
              <w:spacing w:after="0" w:line="259" w:lineRule="auto"/>
              <w:ind w:right="36"/>
              <w:jc w:val="center"/>
              <w:rPr>
                <w:rFonts w:cstheme="minorHAnsi"/>
                <w:sz w:val="20"/>
                <w:szCs w:val="20"/>
              </w:rPr>
            </w:pPr>
            <w:r w:rsidRPr="000F4D85">
              <w:rPr>
                <w:rFonts w:eastAsia="Arial" w:cstheme="minorHAnsi"/>
                <w:b/>
                <w:sz w:val="20"/>
                <w:szCs w:val="20"/>
              </w:rPr>
              <w:t>Factor ²</w:t>
            </w:r>
          </w:p>
        </w:tc>
        <w:tc>
          <w:tcPr>
            <w:tcW w:w="1742" w:type="dxa"/>
            <w:tcBorders>
              <w:top w:val="single" w:sz="15" w:space="0" w:color="000000"/>
              <w:left w:val="single" w:sz="8" w:space="0" w:color="000000"/>
              <w:bottom w:val="single" w:sz="8" w:space="0" w:color="000000"/>
              <w:right w:val="single" w:sz="8" w:space="0" w:color="000000"/>
            </w:tcBorders>
            <w:vAlign w:val="bottom"/>
          </w:tcPr>
          <w:p w14:paraId="69D0C46B" w14:textId="77777777" w:rsidR="00975232" w:rsidRPr="000F4D85" w:rsidRDefault="00975232">
            <w:pPr>
              <w:spacing w:after="13" w:line="259" w:lineRule="auto"/>
              <w:ind w:right="28"/>
              <w:jc w:val="center"/>
              <w:rPr>
                <w:rFonts w:cstheme="minorHAnsi"/>
                <w:sz w:val="20"/>
                <w:szCs w:val="20"/>
              </w:rPr>
            </w:pPr>
            <w:r w:rsidRPr="000F4D85">
              <w:rPr>
                <w:rFonts w:eastAsia="Arial" w:cstheme="minorHAnsi"/>
                <w:b/>
                <w:sz w:val="20"/>
                <w:szCs w:val="20"/>
              </w:rPr>
              <w:t>Plan RA</w:t>
            </w:r>
          </w:p>
          <w:p w14:paraId="090C3702" w14:textId="77777777" w:rsidR="00975232" w:rsidRPr="000F4D85" w:rsidRDefault="00975232">
            <w:pPr>
              <w:spacing w:after="0" w:line="259" w:lineRule="auto"/>
              <w:ind w:right="35"/>
              <w:jc w:val="center"/>
              <w:rPr>
                <w:rFonts w:cstheme="minorHAnsi"/>
                <w:sz w:val="20"/>
                <w:szCs w:val="20"/>
              </w:rPr>
            </w:pPr>
            <w:r w:rsidRPr="000F4D85">
              <w:rPr>
                <w:rFonts w:eastAsia="Arial" w:cstheme="minorHAnsi"/>
                <w:b/>
                <w:sz w:val="20"/>
                <w:szCs w:val="20"/>
              </w:rPr>
              <w:t>Rate</w:t>
            </w:r>
          </w:p>
        </w:tc>
        <w:tc>
          <w:tcPr>
            <w:tcW w:w="1744" w:type="dxa"/>
            <w:tcBorders>
              <w:top w:val="single" w:sz="15" w:space="0" w:color="000000"/>
              <w:left w:val="single" w:sz="8" w:space="0" w:color="000000"/>
              <w:bottom w:val="single" w:sz="8" w:space="0" w:color="000000"/>
              <w:right w:val="single" w:sz="8" w:space="0" w:color="000000"/>
            </w:tcBorders>
            <w:vAlign w:val="bottom"/>
          </w:tcPr>
          <w:p w14:paraId="34A6FE0D" w14:textId="77777777" w:rsidR="00975232" w:rsidRPr="000F4D85" w:rsidRDefault="00975232">
            <w:pPr>
              <w:spacing w:after="0" w:line="273" w:lineRule="auto"/>
              <w:jc w:val="center"/>
              <w:rPr>
                <w:rFonts w:cstheme="minorHAnsi"/>
                <w:sz w:val="20"/>
                <w:szCs w:val="20"/>
              </w:rPr>
            </w:pPr>
            <w:r w:rsidRPr="000F4D85">
              <w:rPr>
                <w:rFonts w:eastAsia="Arial" w:cstheme="minorHAnsi"/>
                <w:b/>
                <w:sz w:val="20"/>
                <w:szCs w:val="20"/>
              </w:rPr>
              <w:t xml:space="preserve">Directed Payment for a Safety Net Hospital in </w:t>
            </w:r>
          </w:p>
          <w:p w14:paraId="056D06A7" w14:textId="77777777" w:rsidR="00975232" w:rsidRPr="000F4D85" w:rsidRDefault="00975232">
            <w:pPr>
              <w:spacing w:after="0" w:line="259" w:lineRule="auto"/>
              <w:ind w:left="38"/>
              <w:jc w:val="both"/>
              <w:rPr>
                <w:rFonts w:cstheme="minorHAnsi"/>
                <w:sz w:val="20"/>
                <w:szCs w:val="20"/>
              </w:rPr>
            </w:pPr>
            <w:r w:rsidRPr="000F4D85">
              <w:rPr>
                <w:rFonts w:eastAsia="Arial" w:cstheme="minorHAnsi"/>
                <w:b/>
                <w:sz w:val="20"/>
                <w:szCs w:val="20"/>
              </w:rPr>
              <w:t>Hennepin County</w:t>
            </w:r>
          </w:p>
        </w:tc>
        <w:tc>
          <w:tcPr>
            <w:tcW w:w="1742" w:type="dxa"/>
            <w:tcBorders>
              <w:top w:val="single" w:sz="15" w:space="0" w:color="000000"/>
              <w:left w:val="single" w:sz="8" w:space="0" w:color="000000"/>
              <w:bottom w:val="single" w:sz="8" w:space="0" w:color="000000"/>
              <w:right w:val="single" w:sz="8" w:space="0" w:color="000000"/>
            </w:tcBorders>
            <w:vAlign w:val="bottom"/>
          </w:tcPr>
          <w:p w14:paraId="42A4E48C" w14:textId="77777777" w:rsidR="00975232" w:rsidRPr="000F4D85" w:rsidRDefault="00975232">
            <w:pPr>
              <w:spacing w:after="13" w:line="259" w:lineRule="auto"/>
              <w:ind w:right="29"/>
              <w:jc w:val="center"/>
              <w:rPr>
                <w:rFonts w:cstheme="minorHAnsi"/>
                <w:sz w:val="20"/>
                <w:szCs w:val="20"/>
              </w:rPr>
            </w:pPr>
            <w:r w:rsidRPr="000F4D85">
              <w:rPr>
                <w:rFonts w:eastAsia="Arial" w:cstheme="minorHAnsi"/>
                <w:b/>
                <w:sz w:val="20"/>
                <w:szCs w:val="20"/>
              </w:rPr>
              <w:t xml:space="preserve">Plan RA Rate - </w:t>
            </w:r>
          </w:p>
          <w:p w14:paraId="4AE0AB52" w14:textId="77777777" w:rsidR="00975232" w:rsidRPr="000F4D85" w:rsidRDefault="00975232">
            <w:pPr>
              <w:spacing w:after="0" w:line="259" w:lineRule="auto"/>
              <w:ind w:right="33"/>
              <w:jc w:val="center"/>
              <w:rPr>
                <w:rFonts w:cstheme="minorHAnsi"/>
                <w:sz w:val="20"/>
                <w:szCs w:val="20"/>
              </w:rPr>
            </w:pPr>
            <w:r w:rsidRPr="000F4D85">
              <w:rPr>
                <w:rFonts w:eastAsia="Arial" w:cstheme="minorHAnsi"/>
                <w:b/>
                <w:sz w:val="20"/>
                <w:szCs w:val="20"/>
              </w:rPr>
              <w:t>Withhold</w:t>
            </w:r>
          </w:p>
        </w:tc>
        <w:tc>
          <w:tcPr>
            <w:tcW w:w="1742" w:type="dxa"/>
            <w:tcBorders>
              <w:top w:val="single" w:sz="15" w:space="0" w:color="000000"/>
              <w:left w:val="single" w:sz="8" w:space="0" w:color="000000"/>
              <w:bottom w:val="single" w:sz="8" w:space="0" w:color="000000"/>
              <w:right w:val="single" w:sz="8" w:space="0" w:color="000000"/>
            </w:tcBorders>
            <w:vAlign w:val="bottom"/>
          </w:tcPr>
          <w:p w14:paraId="2819482D" w14:textId="77777777" w:rsidR="00975232" w:rsidRPr="000F4D85" w:rsidRDefault="00975232">
            <w:pPr>
              <w:spacing w:after="0" w:line="259" w:lineRule="auto"/>
              <w:ind w:left="352" w:right="326"/>
              <w:jc w:val="center"/>
              <w:rPr>
                <w:rFonts w:cstheme="minorHAnsi"/>
                <w:sz w:val="20"/>
                <w:szCs w:val="20"/>
              </w:rPr>
            </w:pPr>
            <w:r w:rsidRPr="000F4D85">
              <w:rPr>
                <w:rFonts w:eastAsia="Arial" w:cstheme="minorHAnsi"/>
                <w:b/>
                <w:sz w:val="20"/>
                <w:szCs w:val="20"/>
              </w:rPr>
              <w:t>NF Add-On ¹</w:t>
            </w:r>
          </w:p>
        </w:tc>
        <w:tc>
          <w:tcPr>
            <w:tcW w:w="1742" w:type="dxa"/>
            <w:tcBorders>
              <w:top w:val="single" w:sz="15" w:space="0" w:color="000000"/>
              <w:left w:val="single" w:sz="8" w:space="0" w:color="000000"/>
              <w:bottom w:val="single" w:sz="8" w:space="0" w:color="000000"/>
              <w:right w:val="single" w:sz="15" w:space="0" w:color="000000"/>
            </w:tcBorders>
            <w:vAlign w:val="bottom"/>
          </w:tcPr>
          <w:p w14:paraId="6CF2A296" w14:textId="77777777" w:rsidR="00975232" w:rsidRPr="000F4D85" w:rsidRDefault="00975232">
            <w:pPr>
              <w:spacing w:after="13" w:line="259" w:lineRule="auto"/>
              <w:ind w:right="36"/>
              <w:jc w:val="center"/>
              <w:rPr>
                <w:rFonts w:cstheme="minorHAnsi"/>
                <w:sz w:val="20"/>
                <w:szCs w:val="20"/>
              </w:rPr>
            </w:pPr>
            <w:r w:rsidRPr="000F4D85">
              <w:rPr>
                <w:rFonts w:eastAsia="Arial" w:cstheme="minorHAnsi"/>
                <w:b/>
                <w:sz w:val="20"/>
                <w:szCs w:val="20"/>
              </w:rPr>
              <w:t xml:space="preserve">Plan </w:t>
            </w:r>
          </w:p>
          <w:p w14:paraId="33545632" w14:textId="77777777" w:rsidR="00975232" w:rsidRPr="000F4D85" w:rsidRDefault="00975232">
            <w:pPr>
              <w:spacing w:after="13" w:line="259" w:lineRule="auto"/>
              <w:ind w:left="101"/>
              <w:rPr>
                <w:rFonts w:cstheme="minorHAnsi"/>
                <w:sz w:val="20"/>
                <w:szCs w:val="20"/>
              </w:rPr>
            </w:pPr>
            <w:r w:rsidRPr="000F4D85">
              <w:rPr>
                <w:rFonts w:eastAsia="Arial" w:cstheme="minorHAnsi"/>
                <w:b/>
                <w:sz w:val="20"/>
                <w:szCs w:val="20"/>
              </w:rPr>
              <w:t xml:space="preserve">Reimbursement </w:t>
            </w:r>
          </w:p>
          <w:p w14:paraId="457B7FD3" w14:textId="77777777" w:rsidR="00975232" w:rsidRPr="000F4D85" w:rsidRDefault="00975232">
            <w:pPr>
              <w:spacing w:after="0" w:line="259" w:lineRule="auto"/>
              <w:ind w:right="24"/>
              <w:jc w:val="center"/>
              <w:rPr>
                <w:rFonts w:cstheme="minorHAnsi"/>
                <w:sz w:val="20"/>
                <w:szCs w:val="20"/>
              </w:rPr>
            </w:pPr>
            <w:r w:rsidRPr="000F4D85">
              <w:rPr>
                <w:rFonts w:eastAsia="Arial" w:cstheme="minorHAnsi"/>
                <w:b/>
                <w:sz w:val="20"/>
                <w:szCs w:val="20"/>
              </w:rPr>
              <w:t>Amount</w:t>
            </w:r>
          </w:p>
        </w:tc>
      </w:tr>
      <w:tr w:rsidR="00975232" w:rsidRPr="000F4D85" w14:paraId="6573841B" w14:textId="77777777" w:rsidTr="00975232">
        <w:trPr>
          <w:trHeight w:val="250"/>
        </w:trPr>
        <w:tc>
          <w:tcPr>
            <w:tcW w:w="0" w:type="auto"/>
            <w:tcBorders>
              <w:left w:val="single" w:sz="15" w:space="0" w:color="000000"/>
              <w:right w:val="single" w:sz="8" w:space="0" w:color="000000"/>
            </w:tcBorders>
          </w:tcPr>
          <w:p w14:paraId="15882E1A" w14:textId="77777777" w:rsidR="00975232" w:rsidRPr="000F4D85" w:rsidRDefault="00975232">
            <w:pPr>
              <w:spacing w:after="160" w:line="259" w:lineRule="auto"/>
              <w:rPr>
                <w:rFonts w:cstheme="minorHAnsi"/>
                <w:sz w:val="20"/>
                <w:szCs w:val="20"/>
              </w:rPr>
            </w:pPr>
          </w:p>
        </w:tc>
        <w:tc>
          <w:tcPr>
            <w:tcW w:w="2161" w:type="dxa"/>
            <w:tcBorders>
              <w:left w:val="single" w:sz="15" w:space="0" w:color="000000"/>
              <w:right w:val="single" w:sz="8" w:space="0" w:color="000000"/>
            </w:tcBorders>
          </w:tcPr>
          <w:p w14:paraId="245D61CE" w14:textId="77777777" w:rsidR="00975232" w:rsidRPr="000F4D85" w:rsidRDefault="00975232">
            <w:pPr>
              <w:spacing w:after="160" w:line="259" w:lineRule="auto"/>
              <w:rPr>
                <w:rFonts w:cstheme="minorHAnsi"/>
                <w:sz w:val="20"/>
                <w:szCs w:val="20"/>
              </w:rPr>
            </w:pPr>
          </w:p>
        </w:tc>
        <w:tc>
          <w:tcPr>
            <w:tcW w:w="1656" w:type="dxa"/>
            <w:tcBorders>
              <w:left w:val="single" w:sz="15" w:space="0" w:color="000000"/>
              <w:right w:val="single" w:sz="8" w:space="0" w:color="000000"/>
            </w:tcBorders>
          </w:tcPr>
          <w:p w14:paraId="423B274B" w14:textId="39EB5E29" w:rsidR="00975232" w:rsidRPr="000F4D85" w:rsidRDefault="00975232">
            <w:pPr>
              <w:spacing w:after="160" w:line="259" w:lineRule="auto"/>
              <w:rPr>
                <w:rFonts w:cstheme="minorHAnsi"/>
                <w:sz w:val="20"/>
                <w:szCs w:val="20"/>
              </w:rPr>
            </w:pPr>
          </w:p>
        </w:tc>
        <w:tc>
          <w:tcPr>
            <w:tcW w:w="1742" w:type="dxa"/>
            <w:tcBorders>
              <w:top w:val="single" w:sz="8" w:space="0" w:color="000000"/>
              <w:left w:val="single" w:sz="8" w:space="0" w:color="000000"/>
              <w:bottom w:val="single" w:sz="8" w:space="0" w:color="000000"/>
              <w:right w:val="single" w:sz="8" w:space="0" w:color="000000"/>
            </w:tcBorders>
          </w:tcPr>
          <w:p w14:paraId="725F339F" w14:textId="77777777" w:rsidR="00975232" w:rsidRPr="000F4D85" w:rsidRDefault="00975232">
            <w:pPr>
              <w:spacing w:after="0" w:line="259" w:lineRule="auto"/>
              <w:ind w:right="36"/>
              <w:jc w:val="center"/>
              <w:rPr>
                <w:rFonts w:cstheme="minorHAnsi"/>
                <w:sz w:val="20"/>
                <w:szCs w:val="20"/>
              </w:rPr>
            </w:pPr>
            <w:r w:rsidRPr="000F4D85">
              <w:rPr>
                <w:rFonts w:cstheme="minorHAnsi"/>
                <w:sz w:val="20"/>
                <w:szCs w:val="20"/>
              </w:rPr>
              <w:t>1</w:t>
            </w:r>
          </w:p>
        </w:tc>
        <w:tc>
          <w:tcPr>
            <w:tcW w:w="1742" w:type="dxa"/>
            <w:tcBorders>
              <w:top w:val="single" w:sz="8" w:space="0" w:color="000000"/>
              <w:left w:val="single" w:sz="8" w:space="0" w:color="000000"/>
              <w:bottom w:val="single" w:sz="8" w:space="0" w:color="000000"/>
              <w:right w:val="single" w:sz="8" w:space="0" w:color="000000"/>
            </w:tcBorders>
          </w:tcPr>
          <w:p w14:paraId="494C50A0" w14:textId="77777777" w:rsidR="00975232" w:rsidRPr="000F4D85" w:rsidRDefault="00975232">
            <w:pPr>
              <w:spacing w:after="0" w:line="259" w:lineRule="auto"/>
              <w:ind w:right="36"/>
              <w:jc w:val="center"/>
              <w:rPr>
                <w:rFonts w:cstheme="minorHAnsi"/>
                <w:sz w:val="20"/>
                <w:szCs w:val="20"/>
              </w:rPr>
            </w:pPr>
            <w:r w:rsidRPr="000F4D85">
              <w:rPr>
                <w:rFonts w:cstheme="minorHAnsi"/>
                <w:sz w:val="20"/>
                <w:szCs w:val="20"/>
              </w:rPr>
              <w:t>2</w:t>
            </w:r>
          </w:p>
        </w:tc>
        <w:tc>
          <w:tcPr>
            <w:tcW w:w="1742" w:type="dxa"/>
            <w:tcBorders>
              <w:top w:val="single" w:sz="8" w:space="0" w:color="000000"/>
              <w:left w:val="single" w:sz="8" w:space="0" w:color="000000"/>
              <w:bottom w:val="single" w:sz="8" w:space="0" w:color="000000"/>
              <w:right w:val="single" w:sz="8" w:space="0" w:color="000000"/>
            </w:tcBorders>
          </w:tcPr>
          <w:p w14:paraId="0FBDD954" w14:textId="77777777" w:rsidR="00975232" w:rsidRPr="000F4D85" w:rsidRDefault="00975232">
            <w:pPr>
              <w:spacing w:after="0" w:line="259" w:lineRule="auto"/>
              <w:ind w:right="36"/>
              <w:jc w:val="center"/>
              <w:rPr>
                <w:rFonts w:cstheme="minorHAnsi"/>
                <w:sz w:val="20"/>
                <w:szCs w:val="20"/>
              </w:rPr>
            </w:pPr>
            <w:r w:rsidRPr="000F4D85">
              <w:rPr>
                <w:rFonts w:cstheme="minorHAnsi"/>
                <w:sz w:val="20"/>
                <w:szCs w:val="20"/>
              </w:rPr>
              <w:t>3</w:t>
            </w:r>
          </w:p>
        </w:tc>
        <w:tc>
          <w:tcPr>
            <w:tcW w:w="1744" w:type="dxa"/>
            <w:tcBorders>
              <w:top w:val="single" w:sz="8" w:space="0" w:color="000000"/>
              <w:left w:val="single" w:sz="8" w:space="0" w:color="000000"/>
              <w:bottom w:val="single" w:sz="8" w:space="0" w:color="000000"/>
              <w:right w:val="single" w:sz="8" w:space="0" w:color="000000"/>
            </w:tcBorders>
          </w:tcPr>
          <w:p w14:paraId="01471EC5" w14:textId="77777777" w:rsidR="00975232" w:rsidRPr="000F4D85" w:rsidRDefault="00975232">
            <w:pPr>
              <w:spacing w:after="0" w:line="259" w:lineRule="auto"/>
              <w:ind w:right="36"/>
              <w:jc w:val="center"/>
              <w:rPr>
                <w:rFonts w:cstheme="minorHAnsi"/>
                <w:sz w:val="20"/>
                <w:szCs w:val="20"/>
              </w:rPr>
            </w:pPr>
            <w:r w:rsidRPr="000F4D85">
              <w:rPr>
                <w:rFonts w:cstheme="minorHAnsi"/>
                <w:sz w:val="20"/>
                <w:szCs w:val="20"/>
              </w:rPr>
              <w:t>4</w:t>
            </w:r>
          </w:p>
        </w:tc>
        <w:tc>
          <w:tcPr>
            <w:tcW w:w="1742" w:type="dxa"/>
            <w:tcBorders>
              <w:top w:val="single" w:sz="8" w:space="0" w:color="000000"/>
              <w:left w:val="single" w:sz="8" w:space="0" w:color="000000"/>
              <w:bottom w:val="single" w:sz="8" w:space="0" w:color="000000"/>
              <w:right w:val="single" w:sz="8" w:space="0" w:color="000000"/>
            </w:tcBorders>
          </w:tcPr>
          <w:p w14:paraId="20742856" w14:textId="77777777" w:rsidR="00975232" w:rsidRPr="000F4D85" w:rsidRDefault="00975232">
            <w:pPr>
              <w:spacing w:after="0" w:line="259" w:lineRule="auto"/>
              <w:ind w:right="36"/>
              <w:jc w:val="center"/>
              <w:rPr>
                <w:rFonts w:cstheme="minorHAnsi"/>
                <w:sz w:val="20"/>
                <w:szCs w:val="20"/>
              </w:rPr>
            </w:pPr>
            <w:r w:rsidRPr="000F4D85">
              <w:rPr>
                <w:rFonts w:cstheme="minorHAnsi"/>
                <w:sz w:val="20"/>
                <w:szCs w:val="20"/>
              </w:rPr>
              <w:t>5</w:t>
            </w:r>
          </w:p>
        </w:tc>
        <w:tc>
          <w:tcPr>
            <w:tcW w:w="1742" w:type="dxa"/>
            <w:tcBorders>
              <w:top w:val="single" w:sz="8" w:space="0" w:color="000000"/>
              <w:left w:val="single" w:sz="8" w:space="0" w:color="000000"/>
              <w:bottom w:val="single" w:sz="8" w:space="0" w:color="000000"/>
              <w:right w:val="single" w:sz="8" w:space="0" w:color="000000"/>
            </w:tcBorders>
          </w:tcPr>
          <w:p w14:paraId="233C2AA3" w14:textId="77777777" w:rsidR="00975232" w:rsidRPr="000F4D85" w:rsidRDefault="00975232">
            <w:pPr>
              <w:spacing w:after="0" w:line="259" w:lineRule="auto"/>
              <w:ind w:right="36"/>
              <w:jc w:val="center"/>
              <w:rPr>
                <w:rFonts w:cstheme="minorHAnsi"/>
                <w:sz w:val="20"/>
                <w:szCs w:val="20"/>
              </w:rPr>
            </w:pPr>
            <w:r w:rsidRPr="000F4D85">
              <w:rPr>
                <w:rFonts w:cstheme="minorHAnsi"/>
                <w:sz w:val="20"/>
                <w:szCs w:val="20"/>
              </w:rPr>
              <w:t>6</w:t>
            </w:r>
          </w:p>
        </w:tc>
        <w:tc>
          <w:tcPr>
            <w:tcW w:w="1742" w:type="dxa"/>
            <w:tcBorders>
              <w:top w:val="single" w:sz="8" w:space="0" w:color="000000"/>
              <w:left w:val="single" w:sz="8" w:space="0" w:color="000000"/>
              <w:bottom w:val="single" w:sz="8" w:space="0" w:color="000000"/>
              <w:right w:val="single" w:sz="8" w:space="0" w:color="000000"/>
            </w:tcBorders>
          </w:tcPr>
          <w:p w14:paraId="563C6174" w14:textId="77777777" w:rsidR="00975232" w:rsidRPr="000F4D85" w:rsidRDefault="00975232">
            <w:pPr>
              <w:spacing w:after="0" w:line="259" w:lineRule="auto"/>
              <w:ind w:right="36"/>
              <w:jc w:val="center"/>
              <w:rPr>
                <w:rFonts w:cstheme="minorHAnsi"/>
                <w:sz w:val="20"/>
                <w:szCs w:val="20"/>
              </w:rPr>
            </w:pPr>
            <w:r w:rsidRPr="000F4D85">
              <w:rPr>
                <w:rFonts w:cstheme="minorHAnsi"/>
                <w:sz w:val="20"/>
                <w:szCs w:val="20"/>
              </w:rPr>
              <w:t>7</w:t>
            </w:r>
          </w:p>
        </w:tc>
      </w:tr>
      <w:tr w:rsidR="00975232" w:rsidRPr="000F4D85" w14:paraId="06AAF3AE" w14:textId="77777777" w:rsidTr="00975232">
        <w:trPr>
          <w:trHeight w:val="264"/>
        </w:trPr>
        <w:tc>
          <w:tcPr>
            <w:tcW w:w="0" w:type="auto"/>
            <w:tcBorders>
              <w:left w:val="single" w:sz="15" w:space="0" w:color="000000"/>
              <w:bottom w:val="single" w:sz="15" w:space="0" w:color="000000"/>
              <w:right w:val="single" w:sz="8" w:space="0" w:color="000000"/>
            </w:tcBorders>
          </w:tcPr>
          <w:p w14:paraId="73796BE0" w14:textId="77777777" w:rsidR="00975232" w:rsidRPr="000F4D85" w:rsidRDefault="00975232">
            <w:pPr>
              <w:spacing w:after="160" w:line="259" w:lineRule="auto"/>
              <w:rPr>
                <w:rFonts w:cstheme="minorHAnsi"/>
                <w:sz w:val="20"/>
                <w:szCs w:val="20"/>
              </w:rPr>
            </w:pPr>
          </w:p>
        </w:tc>
        <w:tc>
          <w:tcPr>
            <w:tcW w:w="2161" w:type="dxa"/>
            <w:tcBorders>
              <w:left w:val="single" w:sz="15" w:space="0" w:color="000000"/>
              <w:bottom w:val="single" w:sz="15" w:space="0" w:color="000000"/>
              <w:right w:val="single" w:sz="8" w:space="0" w:color="000000"/>
            </w:tcBorders>
          </w:tcPr>
          <w:p w14:paraId="142C5D53" w14:textId="77777777" w:rsidR="00975232" w:rsidRPr="000F4D85" w:rsidRDefault="00975232">
            <w:pPr>
              <w:spacing w:after="160" w:line="259" w:lineRule="auto"/>
              <w:rPr>
                <w:rFonts w:cstheme="minorHAnsi"/>
                <w:sz w:val="20"/>
                <w:szCs w:val="20"/>
              </w:rPr>
            </w:pPr>
          </w:p>
        </w:tc>
        <w:tc>
          <w:tcPr>
            <w:tcW w:w="1656" w:type="dxa"/>
            <w:tcBorders>
              <w:left w:val="single" w:sz="15" w:space="0" w:color="000000"/>
              <w:bottom w:val="single" w:sz="15" w:space="0" w:color="000000"/>
              <w:right w:val="single" w:sz="8" w:space="0" w:color="000000"/>
            </w:tcBorders>
          </w:tcPr>
          <w:p w14:paraId="757501AA" w14:textId="1E851B6A" w:rsidR="00975232" w:rsidRPr="000F4D85" w:rsidRDefault="00975232">
            <w:pPr>
              <w:spacing w:after="160" w:line="259" w:lineRule="auto"/>
              <w:rPr>
                <w:rFonts w:cstheme="minorHAnsi"/>
                <w:sz w:val="20"/>
                <w:szCs w:val="20"/>
              </w:rPr>
            </w:pPr>
          </w:p>
        </w:tc>
        <w:tc>
          <w:tcPr>
            <w:tcW w:w="1742" w:type="dxa"/>
            <w:tcBorders>
              <w:top w:val="single" w:sz="8" w:space="0" w:color="000000"/>
              <w:left w:val="single" w:sz="8" w:space="0" w:color="000000"/>
              <w:bottom w:val="single" w:sz="15" w:space="0" w:color="000000"/>
              <w:right w:val="single" w:sz="8" w:space="0" w:color="000000"/>
            </w:tcBorders>
          </w:tcPr>
          <w:p w14:paraId="24CDD6D0" w14:textId="77777777" w:rsidR="00975232" w:rsidRPr="000F4D85" w:rsidRDefault="00975232">
            <w:pPr>
              <w:spacing w:after="160" w:line="259" w:lineRule="auto"/>
              <w:rPr>
                <w:rFonts w:cstheme="minorHAnsi"/>
                <w:sz w:val="20"/>
                <w:szCs w:val="20"/>
              </w:rPr>
            </w:pPr>
          </w:p>
        </w:tc>
        <w:tc>
          <w:tcPr>
            <w:tcW w:w="1742" w:type="dxa"/>
            <w:tcBorders>
              <w:top w:val="single" w:sz="8" w:space="0" w:color="000000"/>
              <w:left w:val="single" w:sz="8" w:space="0" w:color="000000"/>
              <w:bottom w:val="single" w:sz="15" w:space="0" w:color="000000"/>
              <w:right w:val="single" w:sz="8" w:space="0" w:color="000000"/>
            </w:tcBorders>
          </w:tcPr>
          <w:p w14:paraId="07B6AD60" w14:textId="77777777" w:rsidR="00975232" w:rsidRPr="000F4D85" w:rsidRDefault="00975232">
            <w:pPr>
              <w:spacing w:after="160" w:line="259" w:lineRule="auto"/>
              <w:rPr>
                <w:rFonts w:cstheme="minorHAnsi"/>
                <w:sz w:val="20"/>
                <w:szCs w:val="20"/>
              </w:rPr>
            </w:pPr>
          </w:p>
        </w:tc>
        <w:tc>
          <w:tcPr>
            <w:tcW w:w="1742" w:type="dxa"/>
            <w:tcBorders>
              <w:top w:val="single" w:sz="8" w:space="0" w:color="000000"/>
              <w:left w:val="single" w:sz="8" w:space="0" w:color="000000"/>
              <w:bottom w:val="single" w:sz="15" w:space="0" w:color="000000"/>
              <w:right w:val="single" w:sz="8" w:space="0" w:color="000000"/>
            </w:tcBorders>
          </w:tcPr>
          <w:p w14:paraId="0625FE1E" w14:textId="77777777" w:rsidR="00975232" w:rsidRPr="000F4D85" w:rsidRDefault="00975232">
            <w:pPr>
              <w:spacing w:after="0" w:line="259" w:lineRule="auto"/>
              <w:ind w:right="39"/>
              <w:jc w:val="center"/>
              <w:rPr>
                <w:rFonts w:cstheme="minorHAnsi"/>
                <w:sz w:val="20"/>
                <w:szCs w:val="20"/>
              </w:rPr>
            </w:pPr>
            <w:r w:rsidRPr="000F4D85">
              <w:rPr>
                <w:rFonts w:cstheme="minorHAnsi"/>
                <w:sz w:val="20"/>
                <w:szCs w:val="20"/>
              </w:rPr>
              <w:t>(1 x 2)</w:t>
            </w:r>
          </w:p>
        </w:tc>
        <w:tc>
          <w:tcPr>
            <w:tcW w:w="1744" w:type="dxa"/>
            <w:tcBorders>
              <w:top w:val="single" w:sz="8" w:space="0" w:color="000000"/>
              <w:left w:val="single" w:sz="8" w:space="0" w:color="000000"/>
              <w:bottom w:val="single" w:sz="15" w:space="0" w:color="000000"/>
              <w:right w:val="single" w:sz="8" w:space="0" w:color="000000"/>
            </w:tcBorders>
          </w:tcPr>
          <w:p w14:paraId="7A9267E3" w14:textId="77777777" w:rsidR="00975232" w:rsidRPr="000F4D85" w:rsidRDefault="00975232">
            <w:pPr>
              <w:spacing w:after="160" w:line="259" w:lineRule="auto"/>
              <w:rPr>
                <w:rFonts w:cstheme="minorHAnsi"/>
                <w:sz w:val="20"/>
                <w:szCs w:val="20"/>
              </w:rPr>
            </w:pPr>
          </w:p>
        </w:tc>
        <w:tc>
          <w:tcPr>
            <w:tcW w:w="1742" w:type="dxa"/>
            <w:tcBorders>
              <w:top w:val="single" w:sz="8" w:space="0" w:color="000000"/>
              <w:left w:val="single" w:sz="8" w:space="0" w:color="000000"/>
              <w:bottom w:val="single" w:sz="15" w:space="0" w:color="000000"/>
              <w:right w:val="single" w:sz="8" w:space="0" w:color="000000"/>
            </w:tcBorders>
          </w:tcPr>
          <w:p w14:paraId="5DA868FF" w14:textId="77777777" w:rsidR="00975232" w:rsidRPr="000F4D85" w:rsidRDefault="00975232">
            <w:pPr>
              <w:spacing w:after="0" w:line="259" w:lineRule="auto"/>
              <w:ind w:right="40"/>
              <w:jc w:val="center"/>
              <w:rPr>
                <w:rFonts w:cstheme="minorHAnsi"/>
                <w:sz w:val="20"/>
                <w:szCs w:val="20"/>
              </w:rPr>
            </w:pPr>
            <w:r w:rsidRPr="000F4D85">
              <w:rPr>
                <w:rFonts w:cstheme="minorHAnsi"/>
                <w:sz w:val="20"/>
                <w:szCs w:val="20"/>
              </w:rPr>
              <w:t>(3 + 4) x 0.92</w:t>
            </w:r>
          </w:p>
        </w:tc>
        <w:tc>
          <w:tcPr>
            <w:tcW w:w="1742" w:type="dxa"/>
            <w:tcBorders>
              <w:top w:val="single" w:sz="8" w:space="0" w:color="000000"/>
              <w:left w:val="single" w:sz="8" w:space="0" w:color="000000"/>
              <w:bottom w:val="single" w:sz="15" w:space="0" w:color="000000"/>
              <w:right w:val="single" w:sz="8" w:space="0" w:color="000000"/>
            </w:tcBorders>
          </w:tcPr>
          <w:p w14:paraId="20D0F074" w14:textId="77777777" w:rsidR="00975232" w:rsidRPr="000F4D85" w:rsidRDefault="00975232">
            <w:pPr>
              <w:spacing w:after="160" w:line="259" w:lineRule="auto"/>
              <w:rPr>
                <w:rFonts w:cstheme="minorHAnsi"/>
                <w:sz w:val="20"/>
                <w:szCs w:val="20"/>
              </w:rPr>
            </w:pPr>
          </w:p>
        </w:tc>
        <w:tc>
          <w:tcPr>
            <w:tcW w:w="1742" w:type="dxa"/>
            <w:tcBorders>
              <w:top w:val="single" w:sz="8" w:space="0" w:color="000000"/>
              <w:left w:val="single" w:sz="8" w:space="0" w:color="000000"/>
              <w:bottom w:val="single" w:sz="15" w:space="0" w:color="000000"/>
              <w:right w:val="single" w:sz="8" w:space="0" w:color="000000"/>
            </w:tcBorders>
          </w:tcPr>
          <w:p w14:paraId="0AA5689D" w14:textId="77777777" w:rsidR="00975232" w:rsidRPr="000F4D85" w:rsidRDefault="00975232">
            <w:pPr>
              <w:spacing w:after="0" w:line="259" w:lineRule="auto"/>
              <w:ind w:right="37"/>
              <w:jc w:val="center"/>
              <w:rPr>
                <w:rFonts w:cstheme="minorHAnsi"/>
                <w:sz w:val="20"/>
                <w:szCs w:val="20"/>
              </w:rPr>
            </w:pPr>
            <w:r w:rsidRPr="000F4D85">
              <w:rPr>
                <w:rFonts w:cstheme="minorHAnsi"/>
                <w:sz w:val="20"/>
                <w:szCs w:val="20"/>
              </w:rPr>
              <w:t>(5 + 6)</w:t>
            </w:r>
          </w:p>
        </w:tc>
      </w:tr>
      <w:tr w:rsidR="00486479" w:rsidRPr="000F4D85" w14:paraId="2B10AE63" w14:textId="77777777" w:rsidTr="00975232">
        <w:trPr>
          <w:trHeight w:val="267"/>
        </w:trPr>
        <w:tc>
          <w:tcPr>
            <w:tcW w:w="1908" w:type="dxa"/>
            <w:tcBorders>
              <w:top w:val="single" w:sz="15" w:space="0" w:color="000000"/>
              <w:left w:val="single" w:sz="15" w:space="0" w:color="000000"/>
              <w:bottom w:val="nil"/>
              <w:right w:val="single" w:sz="8" w:space="0" w:color="000000"/>
            </w:tcBorders>
          </w:tcPr>
          <w:p w14:paraId="675306DE" w14:textId="77777777" w:rsidR="00486479" w:rsidRPr="000F4D85" w:rsidRDefault="00486479">
            <w:pPr>
              <w:spacing w:after="0" w:line="259" w:lineRule="auto"/>
              <w:rPr>
                <w:rFonts w:cstheme="minorHAnsi"/>
                <w:sz w:val="20"/>
                <w:szCs w:val="20"/>
              </w:rPr>
            </w:pPr>
            <w:r w:rsidRPr="000F4D85">
              <w:rPr>
                <w:rFonts w:eastAsia="Arial" w:cstheme="minorHAnsi"/>
                <w:b/>
                <w:sz w:val="20"/>
                <w:szCs w:val="20"/>
              </w:rPr>
              <w:t>All Regions</w:t>
            </w:r>
          </w:p>
        </w:tc>
        <w:tc>
          <w:tcPr>
            <w:tcW w:w="2161" w:type="dxa"/>
            <w:tcBorders>
              <w:top w:val="single" w:sz="15" w:space="0" w:color="000000"/>
              <w:left w:val="single" w:sz="8" w:space="0" w:color="000000"/>
              <w:bottom w:val="nil"/>
              <w:right w:val="single" w:sz="8" w:space="0" w:color="000000"/>
            </w:tcBorders>
          </w:tcPr>
          <w:p w14:paraId="773B5660" w14:textId="77777777" w:rsidR="00486479" w:rsidRPr="000F4D85" w:rsidRDefault="00486479">
            <w:pPr>
              <w:spacing w:after="0" w:line="259" w:lineRule="auto"/>
              <w:rPr>
                <w:rFonts w:cstheme="minorHAnsi"/>
                <w:sz w:val="20"/>
                <w:szCs w:val="20"/>
              </w:rPr>
            </w:pPr>
            <w:r w:rsidRPr="000F4D85">
              <w:rPr>
                <w:rFonts w:eastAsia="Arial" w:cstheme="minorHAnsi"/>
                <w:b/>
                <w:sz w:val="20"/>
                <w:szCs w:val="20"/>
              </w:rPr>
              <w:t>Institutionalized</w:t>
            </w:r>
          </w:p>
        </w:tc>
        <w:tc>
          <w:tcPr>
            <w:tcW w:w="1656" w:type="dxa"/>
            <w:tcBorders>
              <w:top w:val="single" w:sz="15" w:space="0" w:color="000000"/>
              <w:left w:val="single" w:sz="8" w:space="0" w:color="000000"/>
              <w:bottom w:val="nil"/>
              <w:right w:val="single" w:sz="8" w:space="0" w:color="000000"/>
            </w:tcBorders>
          </w:tcPr>
          <w:p w14:paraId="3A6D9803" w14:textId="77777777" w:rsidR="00486479" w:rsidRPr="000F4D85" w:rsidRDefault="00486479">
            <w:pPr>
              <w:spacing w:after="0" w:line="259" w:lineRule="auto"/>
              <w:rPr>
                <w:rFonts w:cstheme="minorHAnsi"/>
                <w:sz w:val="20"/>
                <w:szCs w:val="20"/>
              </w:rPr>
            </w:pPr>
            <w:r w:rsidRPr="000F4D85">
              <w:rPr>
                <w:rFonts w:eastAsia="Arial" w:cstheme="minorHAnsi"/>
                <w:b/>
                <w:sz w:val="20"/>
                <w:szCs w:val="20"/>
              </w:rPr>
              <w:t>Dual</w:t>
            </w:r>
          </w:p>
        </w:tc>
        <w:tc>
          <w:tcPr>
            <w:tcW w:w="1742" w:type="dxa"/>
            <w:tcBorders>
              <w:top w:val="single" w:sz="15" w:space="0" w:color="000000"/>
              <w:left w:val="single" w:sz="8" w:space="0" w:color="000000"/>
              <w:bottom w:val="nil"/>
              <w:right w:val="single" w:sz="8" w:space="0" w:color="000000"/>
            </w:tcBorders>
          </w:tcPr>
          <w:p w14:paraId="196D7DBD"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$940.59</w:t>
            </w:r>
          </w:p>
        </w:tc>
        <w:tc>
          <w:tcPr>
            <w:tcW w:w="1742" w:type="dxa"/>
            <w:tcBorders>
              <w:top w:val="single" w:sz="15" w:space="0" w:color="000000"/>
              <w:left w:val="single" w:sz="8" w:space="0" w:color="000000"/>
              <w:bottom w:val="nil"/>
              <w:right w:val="single" w:sz="8" w:space="0" w:color="000000"/>
            </w:tcBorders>
          </w:tcPr>
          <w:p w14:paraId="187D7C8D"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1.0000</w:t>
            </w:r>
          </w:p>
        </w:tc>
        <w:tc>
          <w:tcPr>
            <w:tcW w:w="1742" w:type="dxa"/>
            <w:tcBorders>
              <w:top w:val="single" w:sz="15" w:space="0" w:color="000000"/>
              <w:left w:val="single" w:sz="8" w:space="0" w:color="000000"/>
              <w:bottom w:val="nil"/>
              <w:right w:val="single" w:sz="8" w:space="0" w:color="000000"/>
            </w:tcBorders>
          </w:tcPr>
          <w:p w14:paraId="211FEC3D"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$940.59</w:t>
            </w:r>
          </w:p>
        </w:tc>
        <w:tc>
          <w:tcPr>
            <w:tcW w:w="1744" w:type="dxa"/>
            <w:tcBorders>
              <w:top w:val="single" w:sz="15" w:space="0" w:color="000000"/>
              <w:left w:val="single" w:sz="8" w:space="0" w:color="000000"/>
              <w:bottom w:val="nil"/>
              <w:right w:val="single" w:sz="8" w:space="0" w:color="000000"/>
            </w:tcBorders>
          </w:tcPr>
          <w:p w14:paraId="60B6B0C8"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$0.00</w:t>
            </w:r>
          </w:p>
        </w:tc>
        <w:tc>
          <w:tcPr>
            <w:tcW w:w="1742" w:type="dxa"/>
            <w:tcBorders>
              <w:top w:val="single" w:sz="15" w:space="0" w:color="000000"/>
              <w:left w:val="single" w:sz="8" w:space="0" w:color="000000"/>
              <w:bottom w:val="nil"/>
              <w:right w:val="single" w:sz="8" w:space="0" w:color="000000"/>
            </w:tcBorders>
          </w:tcPr>
          <w:p w14:paraId="5BA8D394"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$865.34</w:t>
            </w:r>
          </w:p>
        </w:tc>
        <w:tc>
          <w:tcPr>
            <w:tcW w:w="1742" w:type="dxa"/>
            <w:tcBorders>
              <w:top w:val="single" w:sz="15" w:space="0" w:color="000000"/>
              <w:left w:val="single" w:sz="8" w:space="0" w:color="000000"/>
              <w:bottom w:val="nil"/>
              <w:right w:val="single" w:sz="8" w:space="0" w:color="000000"/>
            </w:tcBorders>
          </w:tcPr>
          <w:p w14:paraId="76C9B652" w14:textId="77777777" w:rsidR="00486479" w:rsidRPr="000F4D85" w:rsidRDefault="00486479">
            <w:pPr>
              <w:spacing w:after="0" w:line="259" w:lineRule="auto"/>
              <w:ind w:right="39"/>
              <w:jc w:val="right"/>
              <w:rPr>
                <w:rFonts w:cstheme="minorHAnsi"/>
                <w:sz w:val="20"/>
                <w:szCs w:val="20"/>
              </w:rPr>
            </w:pPr>
            <w:r w:rsidRPr="000F4D85">
              <w:rPr>
                <w:rFonts w:cstheme="minorHAnsi"/>
                <w:sz w:val="20"/>
                <w:szCs w:val="20"/>
              </w:rPr>
              <w:t>N/A</w:t>
            </w:r>
          </w:p>
        </w:tc>
        <w:tc>
          <w:tcPr>
            <w:tcW w:w="1742" w:type="dxa"/>
            <w:tcBorders>
              <w:top w:val="single" w:sz="15" w:space="0" w:color="000000"/>
              <w:left w:val="single" w:sz="8" w:space="0" w:color="000000"/>
              <w:bottom w:val="nil"/>
              <w:right w:val="single" w:sz="8" w:space="0" w:color="000000"/>
            </w:tcBorders>
          </w:tcPr>
          <w:p w14:paraId="336454A9"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$865.34</w:t>
            </w:r>
          </w:p>
        </w:tc>
      </w:tr>
      <w:tr w:rsidR="00486479" w:rsidRPr="000F4D85" w14:paraId="6CF0B11F" w14:textId="77777777" w:rsidTr="00975232">
        <w:trPr>
          <w:trHeight w:val="233"/>
        </w:trPr>
        <w:tc>
          <w:tcPr>
            <w:tcW w:w="1908" w:type="dxa"/>
            <w:tcBorders>
              <w:top w:val="nil"/>
              <w:left w:val="single" w:sz="15" w:space="0" w:color="000000"/>
              <w:bottom w:val="single" w:sz="8" w:space="0" w:color="000000"/>
              <w:right w:val="single" w:sz="8" w:space="0" w:color="000000"/>
            </w:tcBorders>
          </w:tcPr>
          <w:p w14:paraId="39FEE162" w14:textId="77777777" w:rsidR="00486479" w:rsidRPr="000F4D85" w:rsidRDefault="00486479">
            <w:pPr>
              <w:spacing w:after="160" w:line="259" w:lineRule="auto"/>
              <w:rPr>
                <w:rFonts w:cstheme="minorHAnsi"/>
                <w:sz w:val="20"/>
                <w:szCs w:val="20"/>
              </w:rPr>
            </w:pPr>
          </w:p>
        </w:tc>
        <w:tc>
          <w:tcPr>
            <w:tcW w:w="2161" w:type="dxa"/>
            <w:tcBorders>
              <w:top w:val="nil"/>
              <w:left w:val="single" w:sz="8" w:space="0" w:color="000000"/>
              <w:bottom w:val="single" w:sz="8" w:space="0" w:color="000000"/>
              <w:right w:val="single" w:sz="8" w:space="0" w:color="000000"/>
            </w:tcBorders>
          </w:tcPr>
          <w:p w14:paraId="02194924" w14:textId="77777777" w:rsidR="00486479" w:rsidRPr="000F4D85" w:rsidRDefault="00486479">
            <w:pPr>
              <w:spacing w:after="160" w:line="259" w:lineRule="auto"/>
              <w:rPr>
                <w:rFonts w:cstheme="minorHAnsi"/>
                <w:sz w:val="20"/>
                <w:szCs w:val="20"/>
              </w:rPr>
            </w:pPr>
          </w:p>
        </w:tc>
        <w:tc>
          <w:tcPr>
            <w:tcW w:w="1656" w:type="dxa"/>
            <w:tcBorders>
              <w:top w:val="nil"/>
              <w:left w:val="single" w:sz="8" w:space="0" w:color="000000"/>
              <w:bottom w:val="single" w:sz="8" w:space="0" w:color="000000"/>
              <w:right w:val="single" w:sz="8" w:space="0" w:color="000000"/>
            </w:tcBorders>
          </w:tcPr>
          <w:p w14:paraId="1F17AA12" w14:textId="77777777" w:rsidR="00486479" w:rsidRPr="000F4D85" w:rsidRDefault="00486479">
            <w:pPr>
              <w:spacing w:after="0" w:line="259" w:lineRule="auto"/>
              <w:rPr>
                <w:rFonts w:cstheme="minorHAnsi"/>
                <w:sz w:val="20"/>
                <w:szCs w:val="20"/>
              </w:rPr>
            </w:pPr>
            <w:r w:rsidRPr="000F4D85">
              <w:rPr>
                <w:rFonts w:eastAsia="Arial" w:cstheme="minorHAnsi"/>
                <w:b/>
                <w:sz w:val="20"/>
                <w:szCs w:val="20"/>
              </w:rPr>
              <w:t>Non- Dual</w:t>
            </w:r>
          </w:p>
        </w:tc>
        <w:tc>
          <w:tcPr>
            <w:tcW w:w="1742" w:type="dxa"/>
            <w:tcBorders>
              <w:top w:val="nil"/>
              <w:left w:val="single" w:sz="8" w:space="0" w:color="000000"/>
              <w:bottom w:val="single" w:sz="8" w:space="0" w:color="000000"/>
              <w:right w:val="single" w:sz="8" w:space="0" w:color="000000"/>
            </w:tcBorders>
          </w:tcPr>
          <w:p w14:paraId="69E42CA9" w14:textId="77777777" w:rsidR="00486479" w:rsidRPr="000F4D85" w:rsidRDefault="00486479">
            <w:pPr>
              <w:spacing w:after="0" w:line="259" w:lineRule="auto"/>
              <w:ind w:right="105"/>
              <w:jc w:val="right"/>
              <w:rPr>
                <w:rFonts w:cstheme="minorHAnsi"/>
                <w:sz w:val="20"/>
                <w:szCs w:val="20"/>
              </w:rPr>
            </w:pPr>
            <w:r w:rsidRPr="000F4D85">
              <w:rPr>
                <w:rFonts w:cstheme="minorHAnsi"/>
                <w:sz w:val="20"/>
                <w:szCs w:val="20"/>
              </w:rPr>
              <w:t>6,055.64</w:t>
            </w:r>
          </w:p>
        </w:tc>
        <w:tc>
          <w:tcPr>
            <w:tcW w:w="1742" w:type="dxa"/>
            <w:tcBorders>
              <w:top w:val="nil"/>
              <w:left w:val="single" w:sz="8" w:space="0" w:color="000000"/>
              <w:bottom w:val="single" w:sz="8" w:space="0" w:color="000000"/>
              <w:right w:val="single" w:sz="8" w:space="0" w:color="000000"/>
            </w:tcBorders>
          </w:tcPr>
          <w:p w14:paraId="7192421B"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1.0000</w:t>
            </w:r>
          </w:p>
        </w:tc>
        <w:tc>
          <w:tcPr>
            <w:tcW w:w="1742" w:type="dxa"/>
            <w:tcBorders>
              <w:top w:val="nil"/>
              <w:left w:val="single" w:sz="8" w:space="0" w:color="000000"/>
              <w:bottom w:val="single" w:sz="8" w:space="0" w:color="000000"/>
              <w:right w:val="single" w:sz="8" w:space="0" w:color="000000"/>
            </w:tcBorders>
          </w:tcPr>
          <w:p w14:paraId="12FF0989" w14:textId="77777777" w:rsidR="00486479" w:rsidRPr="000F4D85" w:rsidRDefault="00486479">
            <w:pPr>
              <w:spacing w:after="0" w:line="259" w:lineRule="auto"/>
              <w:ind w:right="105"/>
              <w:jc w:val="right"/>
              <w:rPr>
                <w:rFonts w:cstheme="minorHAnsi"/>
                <w:sz w:val="20"/>
                <w:szCs w:val="20"/>
              </w:rPr>
            </w:pPr>
            <w:r w:rsidRPr="000F4D85">
              <w:rPr>
                <w:rFonts w:cstheme="minorHAnsi"/>
                <w:sz w:val="20"/>
                <w:szCs w:val="20"/>
              </w:rPr>
              <w:t>6,055.64</w:t>
            </w:r>
          </w:p>
        </w:tc>
        <w:tc>
          <w:tcPr>
            <w:tcW w:w="1744" w:type="dxa"/>
            <w:tcBorders>
              <w:top w:val="nil"/>
              <w:left w:val="single" w:sz="8" w:space="0" w:color="000000"/>
              <w:bottom w:val="single" w:sz="8" w:space="0" w:color="000000"/>
              <w:right w:val="single" w:sz="8" w:space="0" w:color="000000"/>
            </w:tcBorders>
          </w:tcPr>
          <w:p w14:paraId="5D1D8CD5"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0.00</w:t>
            </w:r>
          </w:p>
        </w:tc>
        <w:tc>
          <w:tcPr>
            <w:tcW w:w="1742" w:type="dxa"/>
            <w:tcBorders>
              <w:top w:val="nil"/>
              <w:left w:val="single" w:sz="8" w:space="0" w:color="000000"/>
              <w:bottom w:val="single" w:sz="8" w:space="0" w:color="000000"/>
              <w:right w:val="single" w:sz="8" w:space="0" w:color="000000"/>
            </w:tcBorders>
          </w:tcPr>
          <w:p w14:paraId="51B0ACD5" w14:textId="77777777" w:rsidR="00486479" w:rsidRPr="000F4D85" w:rsidRDefault="00486479">
            <w:pPr>
              <w:spacing w:after="0" w:line="259" w:lineRule="auto"/>
              <w:ind w:right="105"/>
              <w:jc w:val="right"/>
              <w:rPr>
                <w:rFonts w:cstheme="minorHAnsi"/>
                <w:sz w:val="20"/>
                <w:szCs w:val="20"/>
              </w:rPr>
            </w:pPr>
            <w:r w:rsidRPr="000F4D85">
              <w:rPr>
                <w:rFonts w:cstheme="minorHAnsi"/>
                <w:sz w:val="20"/>
                <w:szCs w:val="20"/>
              </w:rPr>
              <w:t>5,571.19</w:t>
            </w:r>
          </w:p>
        </w:tc>
        <w:tc>
          <w:tcPr>
            <w:tcW w:w="1742" w:type="dxa"/>
            <w:tcBorders>
              <w:top w:val="nil"/>
              <w:left w:val="single" w:sz="8" w:space="0" w:color="000000"/>
              <w:bottom w:val="single" w:sz="8" w:space="0" w:color="000000"/>
              <w:right w:val="single" w:sz="8" w:space="0" w:color="000000"/>
            </w:tcBorders>
          </w:tcPr>
          <w:p w14:paraId="01E33EF9" w14:textId="77777777" w:rsidR="00486479" w:rsidRPr="000F4D85" w:rsidRDefault="00486479">
            <w:pPr>
              <w:spacing w:after="0" w:line="259" w:lineRule="auto"/>
              <w:ind w:right="39"/>
              <w:jc w:val="right"/>
              <w:rPr>
                <w:rFonts w:cstheme="minorHAnsi"/>
                <w:sz w:val="20"/>
                <w:szCs w:val="20"/>
              </w:rPr>
            </w:pPr>
            <w:r w:rsidRPr="000F4D85">
              <w:rPr>
                <w:rFonts w:cstheme="minorHAnsi"/>
                <w:sz w:val="20"/>
                <w:szCs w:val="20"/>
              </w:rPr>
              <w:t>N/A</w:t>
            </w:r>
          </w:p>
        </w:tc>
        <w:tc>
          <w:tcPr>
            <w:tcW w:w="1742" w:type="dxa"/>
            <w:tcBorders>
              <w:top w:val="nil"/>
              <w:left w:val="single" w:sz="8" w:space="0" w:color="000000"/>
              <w:bottom w:val="single" w:sz="8" w:space="0" w:color="000000"/>
              <w:right w:val="single" w:sz="8" w:space="0" w:color="000000"/>
            </w:tcBorders>
          </w:tcPr>
          <w:p w14:paraId="05F396E6" w14:textId="77777777" w:rsidR="00486479" w:rsidRPr="000F4D85" w:rsidRDefault="00486479">
            <w:pPr>
              <w:spacing w:after="0" w:line="259" w:lineRule="auto"/>
              <w:ind w:right="105"/>
              <w:jc w:val="right"/>
              <w:rPr>
                <w:rFonts w:cstheme="minorHAnsi"/>
                <w:sz w:val="20"/>
                <w:szCs w:val="20"/>
              </w:rPr>
            </w:pPr>
            <w:r w:rsidRPr="000F4D85">
              <w:rPr>
                <w:rFonts w:cstheme="minorHAnsi"/>
                <w:sz w:val="20"/>
                <w:szCs w:val="20"/>
              </w:rPr>
              <w:t>5,571.19</w:t>
            </w:r>
          </w:p>
        </w:tc>
      </w:tr>
      <w:tr w:rsidR="00486479" w:rsidRPr="000F4D85" w14:paraId="2A2ADF25" w14:textId="77777777" w:rsidTr="00975232">
        <w:trPr>
          <w:trHeight w:val="264"/>
        </w:trPr>
        <w:tc>
          <w:tcPr>
            <w:tcW w:w="1908" w:type="dxa"/>
            <w:tcBorders>
              <w:top w:val="single" w:sz="8" w:space="0" w:color="000000"/>
              <w:left w:val="single" w:sz="15" w:space="0" w:color="000000"/>
              <w:bottom w:val="nil"/>
              <w:right w:val="single" w:sz="8" w:space="0" w:color="000000"/>
            </w:tcBorders>
          </w:tcPr>
          <w:p w14:paraId="68C7F29A" w14:textId="77777777" w:rsidR="00486479" w:rsidRPr="000F4D85" w:rsidRDefault="00486479">
            <w:pPr>
              <w:spacing w:after="0" w:line="259" w:lineRule="auto"/>
              <w:rPr>
                <w:rFonts w:cstheme="minorHAnsi"/>
                <w:sz w:val="20"/>
                <w:szCs w:val="20"/>
              </w:rPr>
            </w:pPr>
            <w:r w:rsidRPr="000F4D85">
              <w:rPr>
                <w:rFonts w:eastAsia="Arial" w:cstheme="minorHAnsi"/>
                <w:b/>
                <w:sz w:val="20"/>
                <w:szCs w:val="20"/>
              </w:rPr>
              <w:t>Non-Metro South</w:t>
            </w:r>
          </w:p>
        </w:tc>
        <w:tc>
          <w:tcPr>
            <w:tcW w:w="2161" w:type="dxa"/>
            <w:tcBorders>
              <w:top w:val="single" w:sz="8" w:space="0" w:color="000000"/>
              <w:left w:val="single" w:sz="8" w:space="0" w:color="000000"/>
              <w:bottom w:val="nil"/>
              <w:right w:val="single" w:sz="8" w:space="0" w:color="000000"/>
            </w:tcBorders>
          </w:tcPr>
          <w:p w14:paraId="59B2F4B5" w14:textId="77777777" w:rsidR="00486479" w:rsidRPr="000F4D85" w:rsidRDefault="00486479">
            <w:pPr>
              <w:spacing w:after="0" w:line="259" w:lineRule="auto"/>
              <w:rPr>
                <w:rFonts w:cstheme="minorHAnsi"/>
                <w:sz w:val="20"/>
                <w:szCs w:val="20"/>
              </w:rPr>
            </w:pPr>
            <w:r w:rsidRPr="000F4D85">
              <w:rPr>
                <w:rFonts w:eastAsia="Arial" w:cstheme="minorHAnsi"/>
                <w:b/>
                <w:sz w:val="20"/>
                <w:szCs w:val="20"/>
              </w:rPr>
              <w:t>Non-Institutionalized</w:t>
            </w:r>
          </w:p>
        </w:tc>
        <w:tc>
          <w:tcPr>
            <w:tcW w:w="1656" w:type="dxa"/>
            <w:tcBorders>
              <w:top w:val="single" w:sz="8" w:space="0" w:color="000000"/>
              <w:left w:val="single" w:sz="8" w:space="0" w:color="000000"/>
              <w:bottom w:val="nil"/>
              <w:right w:val="single" w:sz="8" w:space="0" w:color="000000"/>
            </w:tcBorders>
          </w:tcPr>
          <w:p w14:paraId="416299C6" w14:textId="77777777" w:rsidR="00486479" w:rsidRPr="000F4D85" w:rsidRDefault="00486479">
            <w:pPr>
              <w:spacing w:after="0" w:line="259" w:lineRule="auto"/>
              <w:rPr>
                <w:rFonts w:cstheme="minorHAnsi"/>
                <w:sz w:val="20"/>
                <w:szCs w:val="20"/>
              </w:rPr>
            </w:pPr>
            <w:r w:rsidRPr="000F4D85">
              <w:rPr>
                <w:rFonts w:eastAsia="Arial" w:cstheme="minorHAnsi"/>
                <w:b/>
                <w:sz w:val="20"/>
                <w:szCs w:val="20"/>
              </w:rPr>
              <w:t>Dual</w:t>
            </w:r>
          </w:p>
        </w:tc>
        <w:tc>
          <w:tcPr>
            <w:tcW w:w="1742" w:type="dxa"/>
            <w:tcBorders>
              <w:top w:val="single" w:sz="8" w:space="0" w:color="000000"/>
              <w:left w:val="single" w:sz="8" w:space="0" w:color="000000"/>
              <w:bottom w:val="nil"/>
              <w:right w:val="single" w:sz="8" w:space="0" w:color="000000"/>
            </w:tcBorders>
          </w:tcPr>
          <w:p w14:paraId="7EB2087C"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756.79</w:t>
            </w:r>
          </w:p>
        </w:tc>
        <w:tc>
          <w:tcPr>
            <w:tcW w:w="1742" w:type="dxa"/>
            <w:tcBorders>
              <w:top w:val="single" w:sz="8" w:space="0" w:color="000000"/>
              <w:left w:val="single" w:sz="8" w:space="0" w:color="000000"/>
              <w:bottom w:val="nil"/>
              <w:right w:val="single" w:sz="8" w:space="0" w:color="000000"/>
            </w:tcBorders>
          </w:tcPr>
          <w:p w14:paraId="0EFC68CC"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1.0000</w:t>
            </w:r>
          </w:p>
        </w:tc>
        <w:tc>
          <w:tcPr>
            <w:tcW w:w="1742" w:type="dxa"/>
            <w:tcBorders>
              <w:top w:val="single" w:sz="8" w:space="0" w:color="000000"/>
              <w:left w:val="single" w:sz="8" w:space="0" w:color="000000"/>
              <w:bottom w:val="nil"/>
              <w:right w:val="single" w:sz="8" w:space="0" w:color="000000"/>
            </w:tcBorders>
          </w:tcPr>
          <w:p w14:paraId="044D1562"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756.79</w:t>
            </w:r>
          </w:p>
        </w:tc>
        <w:tc>
          <w:tcPr>
            <w:tcW w:w="1744" w:type="dxa"/>
            <w:tcBorders>
              <w:top w:val="single" w:sz="8" w:space="0" w:color="000000"/>
              <w:left w:val="single" w:sz="8" w:space="0" w:color="000000"/>
              <w:bottom w:val="nil"/>
              <w:right w:val="single" w:sz="8" w:space="0" w:color="000000"/>
            </w:tcBorders>
          </w:tcPr>
          <w:p w14:paraId="1C39F7B7"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0.00</w:t>
            </w:r>
          </w:p>
        </w:tc>
        <w:tc>
          <w:tcPr>
            <w:tcW w:w="1742" w:type="dxa"/>
            <w:tcBorders>
              <w:top w:val="single" w:sz="8" w:space="0" w:color="000000"/>
              <w:left w:val="single" w:sz="8" w:space="0" w:color="000000"/>
              <w:bottom w:val="nil"/>
              <w:right w:val="single" w:sz="8" w:space="0" w:color="000000"/>
            </w:tcBorders>
          </w:tcPr>
          <w:p w14:paraId="76E0FA46"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696.24</w:t>
            </w:r>
          </w:p>
        </w:tc>
        <w:tc>
          <w:tcPr>
            <w:tcW w:w="1742" w:type="dxa"/>
            <w:tcBorders>
              <w:top w:val="single" w:sz="8" w:space="0" w:color="000000"/>
              <w:left w:val="single" w:sz="8" w:space="0" w:color="000000"/>
              <w:bottom w:val="nil"/>
              <w:right w:val="single" w:sz="8" w:space="0" w:color="000000"/>
            </w:tcBorders>
          </w:tcPr>
          <w:p w14:paraId="2FEE449E"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14.82</w:t>
            </w:r>
          </w:p>
        </w:tc>
        <w:tc>
          <w:tcPr>
            <w:tcW w:w="1742" w:type="dxa"/>
            <w:tcBorders>
              <w:top w:val="single" w:sz="8" w:space="0" w:color="000000"/>
              <w:left w:val="single" w:sz="8" w:space="0" w:color="000000"/>
              <w:bottom w:val="nil"/>
              <w:right w:val="single" w:sz="8" w:space="0" w:color="000000"/>
            </w:tcBorders>
          </w:tcPr>
          <w:p w14:paraId="62CB3E88"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711.07</w:t>
            </w:r>
          </w:p>
        </w:tc>
      </w:tr>
      <w:tr w:rsidR="00486479" w:rsidRPr="000F4D85" w14:paraId="53C77B4C" w14:textId="77777777" w:rsidTr="00975232">
        <w:trPr>
          <w:trHeight w:val="249"/>
        </w:trPr>
        <w:tc>
          <w:tcPr>
            <w:tcW w:w="1908" w:type="dxa"/>
            <w:tcBorders>
              <w:top w:val="nil"/>
              <w:left w:val="single" w:sz="15" w:space="0" w:color="000000"/>
              <w:bottom w:val="single" w:sz="15" w:space="0" w:color="000000"/>
              <w:right w:val="single" w:sz="8" w:space="0" w:color="000000"/>
            </w:tcBorders>
          </w:tcPr>
          <w:p w14:paraId="49BF4BF5" w14:textId="77777777" w:rsidR="00486479" w:rsidRPr="000F4D85" w:rsidRDefault="00486479">
            <w:pPr>
              <w:spacing w:after="160" w:line="259" w:lineRule="auto"/>
              <w:rPr>
                <w:rFonts w:cstheme="minorHAnsi"/>
                <w:sz w:val="20"/>
                <w:szCs w:val="20"/>
              </w:rPr>
            </w:pPr>
          </w:p>
        </w:tc>
        <w:tc>
          <w:tcPr>
            <w:tcW w:w="2161" w:type="dxa"/>
            <w:tcBorders>
              <w:top w:val="nil"/>
              <w:left w:val="single" w:sz="8" w:space="0" w:color="000000"/>
              <w:bottom w:val="single" w:sz="15" w:space="0" w:color="000000"/>
              <w:right w:val="single" w:sz="8" w:space="0" w:color="000000"/>
            </w:tcBorders>
          </w:tcPr>
          <w:p w14:paraId="4AD1D4B7" w14:textId="77777777" w:rsidR="00486479" w:rsidRPr="000F4D85" w:rsidRDefault="00486479">
            <w:pPr>
              <w:spacing w:after="160" w:line="259" w:lineRule="auto"/>
              <w:rPr>
                <w:rFonts w:cstheme="minorHAnsi"/>
                <w:sz w:val="20"/>
                <w:szCs w:val="20"/>
              </w:rPr>
            </w:pPr>
          </w:p>
        </w:tc>
        <w:tc>
          <w:tcPr>
            <w:tcW w:w="1656" w:type="dxa"/>
            <w:tcBorders>
              <w:top w:val="nil"/>
              <w:left w:val="single" w:sz="8" w:space="0" w:color="000000"/>
              <w:bottom w:val="single" w:sz="15" w:space="0" w:color="000000"/>
              <w:right w:val="single" w:sz="8" w:space="0" w:color="000000"/>
            </w:tcBorders>
          </w:tcPr>
          <w:p w14:paraId="6EDA3ABB" w14:textId="77777777" w:rsidR="00486479" w:rsidRPr="000F4D85" w:rsidRDefault="00486479">
            <w:pPr>
              <w:spacing w:after="0" w:line="259" w:lineRule="auto"/>
              <w:rPr>
                <w:rFonts w:cstheme="minorHAnsi"/>
                <w:sz w:val="20"/>
                <w:szCs w:val="20"/>
              </w:rPr>
            </w:pPr>
            <w:r w:rsidRPr="000F4D85">
              <w:rPr>
                <w:rFonts w:eastAsia="Arial" w:cstheme="minorHAnsi"/>
                <w:b/>
                <w:sz w:val="20"/>
                <w:szCs w:val="20"/>
              </w:rPr>
              <w:t>Non- Dual</w:t>
            </w:r>
          </w:p>
        </w:tc>
        <w:tc>
          <w:tcPr>
            <w:tcW w:w="1742" w:type="dxa"/>
            <w:tcBorders>
              <w:top w:val="nil"/>
              <w:left w:val="single" w:sz="8" w:space="0" w:color="000000"/>
              <w:bottom w:val="single" w:sz="15" w:space="0" w:color="000000"/>
              <w:right w:val="single" w:sz="8" w:space="0" w:color="000000"/>
            </w:tcBorders>
          </w:tcPr>
          <w:p w14:paraId="450C185C" w14:textId="77777777" w:rsidR="00486479" w:rsidRPr="000F4D85" w:rsidRDefault="00486479">
            <w:pPr>
              <w:spacing w:after="0" w:line="259" w:lineRule="auto"/>
              <w:ind w:right="105"/>
              <w:jc w:val="right"/>
              <w:rPr>
                <w:rFonts w:cstheme="minorHAnsi"/>
                <w:sz w:val="20"/>
                <w:szCs w:val="20"/>
              </w:rPr>
            </w:pPr>
            <w:r w:rsidRPr="000F4D85">
              <w:rPr>
                <w:rFonts w:cstheme="minorHAnsi"/>
                <w:sz w:val="20"/>
                <w:szCs w:val="20"/>
              </w:rPr>
              <w:t>2,532.54</w:t>
            </w:r>
          </w:p>
        </w:tc>
        <w:tc>
          <w:tcPr>
            <w:tcW w:w="1742" w:type="dxa"/>
            <w:tcBorders>
              <w:top w:val="nil"/>
              <w:left w:val="single" w:sz="8" w:space="0" w:color="000000"/>
              <w:bottom w:val="single" w:sz="15" w:space="0" w:color="000000"/>
              <w:right w:val="single" w:sz="8" w:space="0" w:color="000000"/>
            </w:tcBorders>
          </w:tcPr>
          <w:p w14:paraId="7C0F6825"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1.0000</w:t>
            </w:r>
          </w:p>
        </w:tc>
        <w:tc>
          <w:tcPr>
            <w:tcW w:w="1742" w:type="dxa"/>
            <w:tcBorders>
              <w:top w:val="nil"/>
              <w:left w:val="single" w:sz="8" w:space="0" w:color="000000"/>
              <w:bottom w:val="single" w:sz="15" w:space="0" w:color="000000"/>
              <w:right w:val="single" w:sz="8" w:space="0" w:color="000000"/>
            </w:tcBorders>
          </w:tcPr>
          <w:p w14:paraId="761B54C4" w14:textId="77777777" w:rsidR="00486479" w:rsidRPr="000F4D85" w:rsidRDefault="00486479">
            <w:pPr>
              <w:spacing w:after="0" w:line="259" w:lineRule="auto"/>
              <w:ind w:right="105"/>
              <w:jc w:val="right"/>
              <w:rPr>
                <w:rFonts w:cstheme="minorHAnsi"/>
                <w:sz w:val="20"/>
                <w:szCs w:val="20"/>
              </w:rPr>
            </w:pPr>
            <w:r w:rsidRPr="000F4D85">
              <w:rPr>
                <w:rFonts w:cstheme="minorHAnsi"/>
                <w:sz w:val="20"/>
                <w:szCs w:val="20"/>
              </w:rPr>
              <w:t>2,532.54</w:t>
            </w:r>
          </w:p>
        </w:tc>
        <w:tc>
          <w:tcPr>
            <w:tcW w:w="1744" w:type="dxa"/>
            <w:tcBorders>
              <w:top w:val="nil"/>
              <w:left w:val="single" w:sz="8" w:space="0" w:color="000000"/>
              <w:bottom w:val="single" w:sz="15" w:space="0" w:color="000000"/>
              <w:right w:val="single" w:sz="8" w:space="0" w:color="000000"/>
            </w:tcBorders>
          </w:tcPr>
          <w:p w14:paraId="118FD0D4"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0.00</w:t>
            </w:r>
          </w:p>
        </w:tc>
        <w:tc>
          <w:tcPr>
            <w:tcW w:w="1742" w:type="dxa"/>
            <w:tcBorders>
              <w:top w:val="nil"/>
              <w:left w:val="single" w:sz="8" w:space="0" w:color="000000"/>
              <w:bottom w:val="single" w:sz="15" w:space="0" w:color="000000"/>
              <w:right w:val="single" w:sz="8" w:space="0" w:color="000000"/>
            </w:tcBorders>
          </w:tcPr>
          <w:p w14:paraId="554AFE9A" w14:textId="77777777" w:rsidR="00486479" w:rsidRPr="000F4D85" w:rsidRDefault="00486479">
            <w:pPr>
              <w:spacing w:after="0" w:line="259" w:lineRule="auto"/>
              <w:ind w:right="105"/>
              <w:jc w:val="right"/>
              <w:rPr>
                <w:rFonts w:cstheme="minorHAnsi"/>
                <w:sz w:val="20"/>
                <w:szCs w:val="20"/>
              </w:rPr>
            </w:pPr>
            <w:r w:rsidRPr="000F4D85">
              <w:rPr>
                <w:rFonts w:cstheme="minorHAnsi"/>
                <w:sz w:val="20"/>
                <w:szCs w:val="20"/>
              </w:rPr>
              <w:t>2,329.93</w:t>
            </w:r>
          </w:p>
        </w:tc>
        <w:tc>
          <w:tcPr>
            <w:tcW w:w="1742" w:type="dxa"/>
            <w:tcBorders>
              <w:top w:val="nil"/>
              <w:left w:val="single" w:sz="8" w:space="0" w:color="000000"/>
              <w:bottom w:val="single" w:sz="15" w:space="0" w:color="000000"/>
              <w:right w:val="single" w:sz="8" w:space="0" w:color="000000"/>
            </w:tcBorders>
          </w:tcPr>
          <w:p w14:paraId="39162C84" w14:textId="77777777" w:rsidR="00486479" w:rsidRPr="000F4D85" w:rsidRDefault="00486479">
            <w:pPr>
              <w:spacing w:after="0" w:line="259" w:lineRule="auto"/>
              <w:ind w:right="104"/>
              <w:jc w:val="right"/>
              <w:rPr>
                <w:rFonts w:cstheme="minorHAnsi"/>
                <w:sz w:val="20"/>
                <w:szCs w:val="20"/>
              </w:rPr>
            </w:pPr>
            <w:r w:rsidRPr="000F4D85">
              <w:rPr>
                <w:rFonts w:cstheme="minorHAnsi"/>
                <w:sz w:val="20"/>
                <w:szCs w:val="20"/>
              </w:rPr>
              <w:t>23.74</w:t>
            </w:r>
          </w:p>
        </w:tc>
        <w:tc>
          <w:tcPr>
            <w:tcW w:w="1742" w:type="dxa"/>
            <w:tcBorders>
              <w:top w:val="nil"/>
              <w:left w:val="single" w:sz="8" w:space="0" w:color="000000"/>
              <w:bottom w:val="single" w:sz="15" w:space="0" w:color="000000"/>
              <w:right w:val="single" w:sz="8" w:space="0" w:color="000000"/>
            </w:tcBorders>
          </w:tcPr>
          <w:p w14:paraId="22B6A43D" w14:textId="77777777" w:rsidR="00486479" w:rsidRPr="000F4D85" w:rsidRDefault="00486479">
            <w:pPr>
              <w:spacing w:after="0" w:line="259" w:lineRule="auto"/>
              <w:ind w:right="106"/>
              <w:jc w:val="right"/>
              <w:rPr>
                <w:rFonts w:cstheme="minorHAnsi"/>
                <w:sz w:val="20"/>
                <w:szCs w:val="20"/>
              </w:rPr>
            </w:pPr>
            <w:r w:rsidRPr="000F4D85">
              <w:rPr>
                <w:rFonts w:cstheme="minorHAnsi"/>
                <w:sz w:val="20"/>
                <w:szCs w:val="20"/>
              </w:rPr>
              <w:t>2,353.67</w:t>
            </w:r>
          </w:p>
        </w:tc>
      </w:tr>
    </w:tbl>
    <w:p w14:paraId="26D1E2DC" w14:textId="77777777" w:rsidR="00486479" w:rsidRDefault="00486479" w:rsidP="00187D48">
      <w:pPr>
        <w:spacing w:after="0"/>
        <w:ind w:left="-5"/>
      </w:pPr>
      <w:r>
        <w:t>¹ Includes 1.0% premium tax and 0.6% HMO surcharge.</w:t>
      </w:r>
    </w:p>
    <w:p w14:paraId="51D02829" w14:textId="2F32968E" w:rsidR="00486479" w:rsidRDefault="00486479" w:rsidP="00187D48">
      <w:pPr>
        <w:spacing w:after="0"/>
        <w:ind w:left="-5"/>
      </w:pPr>
      <w:r>
        <w:t>² The final risk scores for January 2026 – June 2026 will be based on enrollment as of October 2025, and the final risk scores for July 2026 – December 2026 will be based on enrollment as of April 2026.This material assumes that the reader is familiar with Minnesota Medicaid programs, their benefits, eligibility, administration and other factors.</w:t>
      </w:r>
    </w:p>
    <w:p w14:paraId="39A197E5" w14:textId="77777777" w:rsidR="00486479" w:rsidRDefault="00486479" w:rsidP="00187D48">
      <w:pPr>
        <w:spacing w:after="0"/>
        <w:ind w:left="-5"/>
      </w:pPr>
      <w:r>
        <w:t>The material was prepared solely to provide assistance to the State of Minnesota in setting rates for capitated programs. It may not be appropriate for other purposes.</w:t>
      </w:r>
    </w:p>
    <w:p w14:paraId="074CEE5B" w14:textId="77777777" w:rsidR="00486479" w:rsidRDefault="00486479" w:rsidP="00187D48">
      <w:pPr>
        <w:spacing w:after="0"/>
        <w:ind w:left="-5"/>
      </w:pPr>
      <w:r>
        <w:t>Milliman does not intend to benefit and assumes no duty or liability to other parties who receive this work. This material should only be reviewed in its entirety.</w:t>
      </w:r>
    </w:p>
    <w:p w14:paraId="2D60DB72" w14:textId="77777777" w:rsidR="00486479" w:rsidRDefault="00486479">
      <w:pPr>
        <w:ind w:left="-5"/>
      </w:pPr>
      <w:r>
        <w:t>This exhibit should be viewed in conjunction with, and is subject to the same caveats and limitations outlined in, the September 16, 2025 letter.</w:t>
      </w:r>
    </w:p>
    <w:p w14:paraId="1CD2DA02" w14:textId="77777777" w:rsidR="00486479" w:rsidRDefault="00486479" w:rsidP="00B635A8">
      <w:pPr>
        <w:rPr>
          <w:rFonts w:cs="Times New Roman"/>
          <w:b/>
          <w:bCs/>
        </w:rPr>
      </w:pPr>
    </w:p>
    <w:p w14:paraId="2E3A123F" w14:textId="5DC2FF8E" w:rsidR="00C669C9" w:rsidRDefault="00C669C9" w:rsidP="00B635A8">
      <w:pPr>
        <w:rPr>
          <w:rFonts w:cs="Times New Roman"/>
        </w:rPr>
        <w:sectPr w:rsidR="00C669C9" w:rsidSect="00C669C9">
          <w:pgSz w:w="20160" w:h="12240" w:orient="landscape" w:code="5"/>
          <w:pgMar w:top="1440" w:right="1440" w:bottom="1440" w:left="1440" w:header="720" w:footer="720" w:gutter="0"/>
          <w:cols w:space="720"/>
          <w:docGrid w:linePitch="360"/>
        </w:sectPr>
      </w:pPr>
      <w:r w:rsidRPr="00A565D0">
        <w:rPr>
          <w:rFonts w:cs="Times New Roman"/>
        </w:rPr>
        <w:br w:type="page"/>
      </w:r>
    </w:p>
    <w:p w14:paraId="04DAB748" w14:textId="77777777" w:rsidR="00C669C9" w:rsidRDefault="00C669C9" w:rsidP="00B561AA">
      <w:pPr>
        <w:spacing w:after="0"/>
        <w:rPr>
          <w:rFonts w:cs="Times New Roman"/>
          <w:b/>
          <w:bCs/>
        </w:rPr>
      </w:pPr>
      <w:r w:rsidRPr="00A565D0">
        <w:rPr>
          <w:rFonts w:cs="Times New Roman"/>
          <w:b/>
          <w:bCs/>
        </w:rPr>
        <w:lastRenderedPageBreak/>
        <w:t>Appendix 3 – In Lieu of Services</w:t>
      </w:r>
    </w:p>
    <w:p w14:paraId="55B60811" w14:textId="77777777" w:rsidR="00C669C9" w:rsidRPr="009246BC" w:rsidRDefault="00C669C9" w:rsidP="009246BC">
      <w:pPr>
        <w:keepNext/>
        <w:spacing w:after="0"/>
        <w:ind w:left="288"/>
        <w:outlineLvl w:val="1"/>
        <w:rPr>
          <w:rFonts w:eastAsia="Times New Roman" w:cs="Arial"/>
          <w:b/>
          <w:bCs/>
          <w:iCs/>
          <w:smallCaps/>
          <w:szCs w:val="28"/>
        </w:rPr>
      </w:pPr>
      <w:r w:rsidRPr="009246BC">
        <w:rPr>
          <w:rFonts w:eastAsia="Times New Roman" w:cs="Arial"/>
          <w:b/>
          <w:bCs/>
          <w:iCs/>
          <w:smallCaps/>
          <w:szCs w:val="28"/>
        </w:rPr>
        <w:t>Appendix 3: In Lieu of Service</w:t>
      </w:r>
    </w:p>
    <w:p w14:paraId="436055E2" w14:textId="77777777" w:rsidR="00C669C9" w:rsidRPr="009246BC" w:rsidRDefault="00C669C9" w:rsidP="009246BC">
      <w:pPr>
        <w:spacing w:after="0"/>
        <w:rPr>
          <w:rFonts w:cs="Times New Roman"/>
        </w:rPr>
      </w:pPr>
    </w:p>
    <w:p w14:paraId="61CB938B" w14:textId="77777777" w:rsidR="00C669C9" w:rsidRPr="009246BC" w:rsidRDefault="00C669C9" w:rsidP="009246BC">
      <w:pPr>
        <w:spacing w:after="0"/>
        <w:rPr>
          <w:rFonts w:cs="Times New Roman"/>
        </w:rPr>
      </w:pPr>
      <w:r w:rsidRPr="009246BC">
        <w:rPr>
          <w:rFonts w:cs="Times New Roman"/>
        </w:rPr>
        <w:t>The following in lieu of service (ILOS) will be offered by the MCO during the Contract Year, effective January 1, 202</w:t>
      </w:r>
      <w:r>
        <w:rPr>
          <w:rFonts w:cs="Times New Roman"/>
        </w:rPr>
        <w:t>6</w:t>
      </w:r>
      <w:r w:rsidRPr="009246BC">
        <w:rPr>
          <w:rFonts w:cs="Times New Roman"/>
        </w:rPr>
        <w:t xml:space="preserve">.  </w:t>
      </w:r>
    </w:p>
    <w:p w14:paraId="59E83088" w14:textId="77777777" w:rsidR="00C669C9" w:rsidRPr="009246BC" w:rsidRDefault="00C669C9" w:rsidP="009246BC">
      <w:pPr>
        <w:spacing w:after="0"/>
        <w:rPr>
          <w:rFonts w:cs="Times New Roman"/>
        </w:rPr>
      </w:pPr>
    </w:p>
    <w:p w14:paraId="3B9AC6F8" w14:textId="77777777" w:rsidR="00C669C9" w:rsidRPr="009246BC" w:rsidRDefault="00C669C9" w:rsidP="009246BC">
      <w:pPr>
        <w:pStyle w:val="Heading2NotTOCLevel2"/>
      </w:pPr>
      <w:r w:rsidRPr="009246BC">
        <w:t xml:space="preserve">The STATE and MCO agree that the intent of the ILOS is to strengthen access to care by expanding services and/or settings options and address certain Medicaid Enrollees’ health-related social needs, in order to reduce the need for state plan services, immediately or in the future.  The ILOS will be used at the option of the MCO and the Enrollee, as immediate or longer term substitutes for state plan services or settings, or when the ILOS can be expected to reduce or obviate the future need to utilize state plan services or settings.  </w:t>
      </w:r>
    </w:p>
    <w:p w14:paraId="3BCFF1B5" w14:textId="77777777" w:rsidR="00C669C9" w:rsidRPr="009246BC" w:rsidRDefault="00C669C9" w:rsidP="009246BC">
      <w:pPr>
        <w:spacing w:after="0"/>
        <w:rPr>
          <w:rFonts w:cs="Times New Roman"/>
        </w:rPr>
      </w:pPr>
    </w:p>
    <w:p w14:paraId="33788FE3" w14:textId="77777777" w:rsidR="00C669C9" w:rsidRPr="009246BC" w:rsidRDefault="00C669C9" w:rsidP="009246BC">
      <w:pPr>
        <w:pStyle w:val="Heading2NotTOCLevel2"/>
      </w:pPr>
      <w:r w:rsidRPr="009246BC">
        <w:t xml:space="preserve">The MCO assures that Enrollees using ILOS maintain the right to receive their choice of the ILOS or the state plan service, and cannot be required by the MCO to use the ILOS.  If an Enrollee chooses not to receive an ILOS, they always retain their right to receive the state plan service or setting on the same terms as would apply if the ILOS had not been offered.  Enrollees retain every right described in the section above entitled “Enrollee Rights” to the same extent as any other service or setting, including the right to access the grievance and appeal system.  The MCO may not deny any Enrollee a medically appropriate state plan service or setting on the basis that an Enrollee has been offered an ILOS, is currently receiving an ILOS, or has received an ILOS in the past.  </w:t>
      </w:r>
    </w:p>
    <w:p w14:paraId="3334B6DB" w14:textId="77777777" w:rsidR="00C669C9" w:rsidRPr="009246BC" w:rsidRDefault="00C669C9" w:rsidP="009246BC">
      <w:pPr>
        <w:spacing w:after="0"/>
        <w:rPr>
          <w:rFonts w:cs="Times New Roman"/>
        </w:rPr>
      </w:pPr>
    </w:p>
    <w:p w14:paraId="0857BCAA" w14:textId="77777777" w:rsidR="00C669C9" w:rsidRPr="009246BC" w:rsidRDefault="00C669C9" w:rsidP="009246BC">
      <w:pPr>
        <w:pStyle w:val="Heading2NotTOCLevel2"/>
      </w:pPr>
      <w:r w:rsidRPr="009246BC">
        <w:t>The MCO further assures that services will be provided to a clinically targeted population as described below and that Providers will use their professional judgment to determine and document that the ILOS is medically appropriate for the specific Enrollee.  The term Providers includes Network or MCO-employed professionals.</w:t>
      </w:r>
    </w:p>
    <w:p w14:paraId="28ED75B7" w14:textId="77777777" w:rsidR="00C669C9" w:rsidRPr="009246BC" w:rsidRDefault="00C669C9" w:rsidP="009246BC">
      <w:pPr>
        <w:spacing w:after="0"/>
        <w:rPr>
          <w:rFonts w:cs="Times New Roman"/>
        </w:rPr>
      </w:pPr>
    </w:p>
    <w:p w14:paraId="38C9AA8C" w14:textId="77777777" w:rsidR="00C669C9" w:rsidRPr="009246BC" w:rsidRDefault="00C669C9" w:rsidP="009246BC">
      <w:pPr>
        <w:pStyle w:val="Heading2NotTOCLevel2"/>
      </w:pPr>
      <w:r w:rsidRPr="009246BC">
        <w:t xml:space="preserve">The STATE will monitor ILOS using encounter, quality, and financial data as reported in Articles 3, 4, 7 and 11 of this Contact.  The ILOS will be evaluated to determine its overall impact on furthering the purposes of the Medicaid program, and to demonstrate that the ILOS is a medically appropriate and cost effective substitute for identified state plan services and settings. The MCO will cooperate with the STATE in providing data for this evaluation. </w:t>
      </w:r>
    </w:p>
    <w:p w14:paraId="2BA09820" w14:textId="77777777" w:rsidR="00C669C9" w:rsidRPr="009246BC" w:rsidRDefault="00C669C9" w:rsidP="009246BC">
      <w:pPr>
        <w:spacing w:after="0"/>
        <w:ind w:left="720"/>
        <w:contextualSpacing/>
        <w:rPr>
          <w:rFonts w:cs="Times New Roman"/>
        </w:rPr>
      </w:pPr>
    </w:p>
    <w:p w14:paraId="4AF8C03E" w14:textId="77777777" w:rsidR="00C669C9" w:rsidRPr="009246BC" w:rsidRDefault="00C669C9" w:rsidP="009246BC">
      <w:pPr>
        <w:pStyle w:val="Heading2NotTOCLevel2"/>
      </w:pPr>
      <w:r w:rsidRPr="009246BC">
        <w:t xml:space="preserve">In the event that any ILOS is determined in the sole judgment of the STATE to no longer be a medically appropriate or cost effective substitute, or if the STATE determines any other areas of non-compliance such as failure to protect Enrollee rights, the STATE may implement corrective action or terminate the provision of the ILOS with thirty (30) days’ notice.  The MCO will cooperate with the STATE’s transition plan approved by CMS.  The STATE and MCO will cooperate to notify affected Enrollees of the termination of an ILOS that they are currently receiving as expeditiously as required by the Enrollee’s health condition. The STATE may amend this Contract and adjust capitation rates to revise applicable ILOS costs, as necessary.  </w:t>
      </w:r>
    </w:p>
    <w:p w14:paraId="43F3E257" w14:textId="77777777" w:rsidR="00C669C9" w:rsidRPr="009246BC" w:rsidRDefault="00C669C9" w:rsidP="009246BC">
      <w:pPr>
        <w:spacing w:after="0"/>
        <w:ind w:left="720"/>
        <w:contextualSpacing/>
        <w:rPr>
          <w:rFonts w:cs="Times New Roman"/>
        </w:rPr>
      </w:pPr>
    </w:p>
    <w:p w14:paraId="7E3EF8F2" w14:textId="77777777" w:rsidR="00C669C9" w:rsidRPr="009246BC" w:rsidRDefault="00C669C9" w:rsidP="009246BC">
      <w:pPr>
        <w:spacing w:after="0"/>
        <w:jc w:val="center"/>
        <w:rPr>
          <w:rFonts w:cs="Times New Roman"/>
        </w:rPr>
      </w:pPr>
      <w:r w:rsidRPr="009246BC">
        <w:rPr>
          <w:rFonts w:cs="Times New Roman"/>
        </w:rPr>
        <w:t>ILOS description follows.</w:t>
      </w:r>
    </w:p>
    <w:p w14:paraId="50E157D8" w14:textId="77777777" w:rsidR="00C669C9" w:rsidRPr="009246BC" w:rsidRDefault="00C669C9" w:rsidP="009246BC">
      <w:pPr>
        <w:spacing w:after="0" w:line="259" w:lineRule="auto"/>
        <w:rPr>
          <w:rFonts w:cs="Times New Roman"/>
        </w:rPr>
      </w:pPr>
      <w:r w:rsidRPr="009246BC">
        <w:rPr>
          <w:rFonts w:cs="Times New Roman"/>
        </w:rPr>
        <w:br w:type="page"/>
      </w:r>
    </w:p>
    <w:p w14:paraId="6FF3E417" w14:textId="77777777" w:rsidR="00C669C9" w:rsidRPr="009246BC" w:rsidRDefault="00C669C9" w:rsidP="009246BC">
      <w:pPr>
        <w:numPr>
          <w:ilvl w:val="1"/>
          <w:numId w:val="0"/>
        </w:numPr>
        <w:spacing w:after="0"/>
        <w:ind w:left="288"/>
        <w:outlineLvl w:val="1"/>
        <w:rPr>
          <w:rFonts w:eastAsia="Times New Roman" w:cs="Arial"/>
          <w:b/>
          <w:bCs/>
          <w:szCs w:val="28"/>
        </w:rPr>
      </w:pPr>
      <w:r w:rsidRPr="009246BC">
        <w:rPr>
          <w:rFonts w:eastAsia="Times New Roman" w:cs="Arial"/>
          <w:b/>
          <w:bCs/>
          <w:szCs w:val="28"/>
        </w:rPr>
        <w:lastRenderedPageBreak/>
        <w:t xml:space="preserve">ILOS Information: </w:t>
      </w:r>
    </w:p>
    <w:p w14:paraId="7A823266" w14:textId="77777777" w:rsidR="00C669C9" w:rsidRPr="009246BC" w:rsidRDefault="00C669C9" w:rsidP="009246BC">
      <w:pPr>
        <w:pStyle w:val="ListParagraph"/>
        <w:ind w:left="0"/>
        <w:outlineLvl w:val="0"/>
        <w:rPr>
          <w:b/>
          <w:caps/>
          <w:vanish/>
        </w:rPr>
      </w:pPr>
    </w:p>
    <w:p w14:paraId="6FD4708F" w14:textId="77777777" w:rsidR="00C669C9" w:rsidRPr="009246BC" w:rsidRDefault="00C669C9" w:rsidP="009246BC">
      <w:pPr>
        <w:pStyle w:val="Heading2NotTOCLevel2"/>
      </w:pPr>
      <w:r w:rsidRPr="009246BC">
        <w:t xml:space="preserve">Name of the ILOS:  South Country Health Alliance Maternal Health </w:t>
      </w:r>
    </w:p>
    <w:p w14:paraId="43EF0161" w14:textId="77777777" w:rsidR="00C669C9" w:rsidRPr="009246BC" w:rsidRDefault="00C669C9" w:rsidP="009246BC">
      <w:pPr>
        <w:spacing w:after="0"/>
        <w:rPr>
          <w:rFonts w:cs="Times New Roman"/>
        </w:rPr>
      </w:pPr>
    </w:p>
    <w:p w14:paraId="4314C193" w14:textId="77777777" w:rsidR="00C669C9" w:rsidRPr="009246BC" w:rsidRDefault="00C669C9" w:rsidP="009246BC">
      <w:pPr>
        <w:pStyle w:val="Heading2NotTOCLevel2"/>
      </w:pPr>
      <w:r w:rsidRPr="009246BC">
        <w:t xml:space="preserve">Definition and description of the ILOS:   </w:t>
      </w:r>
    </w:p>
    <w:p w14:paraId="0E530E5B" w14:textId="77777777" w:rsidR="00C669C9" w:rsidRPr="009246BC" w:rsidRDefault="00C669C9" w:rsidP="009246BC">
      <w:pPr>
        <w:ind w:left="720"/>
        <w:contextualSpacing/>
        <w:rPr>
          <w:rFonts w:cs="Times New Roman"/>
        </w:rPr>
      </w:pPr>
    </w:p>
    <w:p w14:paraId="235A6664" w14:textId="77777777" w:rsidR="00C669C9" w:rsidRPr="009246BC" w:rsidRDefault="00C669C9" w:rsidP="009246BC">
      <w:pPr>
        <w:spacing w:after="0"/>
        <w:ind w:left="720"/>
        <w:outlineLvl w:val="2"/>
        <w:rPr>
          <w:rFonts w:eastAsia="Times New Roman" w:cs="Arial"/>
          <w:bCs/>
          <w:szCs w:val="26"/>
        </w:rPr>
      </w:pPr>
      <w:r w:rsidRPr="009246BC">
        <w:rPr>
          <w:rFonts w:eastAsia="Times New Roman" w:cs="Arial"/>
          <w:bCs/>
          <w:szCs w:val="26"/>
        </w:rPr>
        <w:t xml:space="preserve">This ILOS will offer pregnant Enrollees support from first trimester through twelve (12) months post-partum. This voluntary program provides a comprehensive care management platform serving the diverse needs of pregnant Enrollees and their providers throughout pregnancy and  post-partum.  This program is intended to augment and enhance access to maternity services. Throughout the program the application will track enrollee engagement.  </w:t>
      </w:r>
    </w:p>
    <w:p w14:paraId="5E16E00B" w14:textId="77777777" w:rsidR="00C669C9" w:rsidRPr="009246BC" w:rsidRDefault="00C669C9" w:rsidP="009246BC">
      <w:pPr>
        <w:spacing w:after="0"/>
        <w:ind w:left="720"/>
        <w:outlineLvl w:val="2"/>
        <w:rPr>
          <w:rFonts w:eastAsia="Times New Roman" w:cs="Arial"/>
          <w:bCs/>
          <w:szCs w:val="26"/>
        </w:rPr>
      </w:pPr>
    </w:p>
    <w:p w14:paraId="2E9DFE68" w14:textId="77777777" w:rsidR="00C669C9" w:rsidRPr="009246BC" w:rsidRDefault="00C669C9" w:rsidP="009246BC">
      <w:pPr>
        <w:spacing w:after="0"/>
        <w:ind w:left="720"/>
        <w:outlineLvl w:val="2"/>
        <w:rPr>
          <w:rFonts w:eastAsia="Times New Roman" w:cs="Arial"/>
          <w:bCs/>
          <w:szCs w:val="26"/>
        </w:rPr>
      </w:pPr>
      <w:r w:rsidRPr="009246BC">
        <w:rPr>
          <w:rFonts w:eastAsia="Times New Roman" w:cs="Arial"/>
          <w:bCs/>
          <w:szCs w:val="26"/>
        </w:rPr>
        <w:t xml:space="preserve">The application offers educational content, continuous screening for pregnancy complications to enable early intervention, telehealth to supplement traditional in-person care with guides and pregnancy specialist providers. The program will include obstetricians, electronic health record integration, and remote patient monitoring to help manage conditions and keep care teams informed about enrollee health.  </w:t>
      </w:r>
    </w:p>
    <w:p w14:paraId="7E35B1A5" w14:textId="77777777" w:rsidR="00C669C9" w:rsidRPr="009246BC" w:rsidRDefault="00C669C9" w:rsidP="009246BC">
      <w:pPr>
        <w:spacing w:after="0"/>
        <w:ind w:left="720"/>
        <w:outlineLvl w:val="2"/>
        <w:rPr>
          <w:rFonts w:eastAsia="Times New Roman" w:cs="Arial"/>
          <w:bCs/>
          <w:szCs w:val="26"/>
        </w:rPr>
      </w:pPr>
    </w:p>
    <w:p w14:paraId="6CED0D49" w14:textId="77777777" w:rsidR="00C669C9" w:rsidRPr="009246BC" w:rsidRDefault="00C669C9" w:rsidP="009246BC">
      <w:pPr>
        <w:spacing w:after="0"/>
        <w:ind w:left="720"/>
        <w:outlineLvl w:val="2"/>
        <w:rPr>
          <w:rFonts w:eastAsia="Times New Roman" w:cs="Arial"/>
          <w:bCs/>
          <w:szCs w:val="26"/>
        </w:rPr>
      </w:pPr>
      <w:r w:rsidRPr="009246BC">
        <w:rPr>
          <w:rFonts w:eastAsia="Times New Roman" w:cs="Arial"/>
          <w:bCs/>
          <w:szCs w:val="26"/>
        </w:rPr>
        <w:t xml:space="preserve">Information on the program will be provided in enrollee materials and an enrollee may self-refer to the program. Enrollees will also be introduced to the program at the first county public health visit or physician visit to bring this prenatal support as soon as possible. </w:t>
      </w:r>
    </w:p>
    <w:p w14:paraId="5D239D95" w14:textId="77777777" w:rsidR="00C669C9" w:rsidRPr="009246BC" w:rsidRDefault="00C669C9" w:rsidP="009246BC">
      <w:pPr>
        <w:spacing w:after="0"/>
        <w:rPr>
          <w:rFonts w:cs="Times New Roman"/>
        </w:rPr>
      </w:pPr>
    </w:p>
    <w:p w14:paraId="3A6144E8" w14:textId="77777777" w:rsidR="00C669C9" w:rsidRPr="009246BC" w:rsidRDefault="00C669C9" w:rsidP="009246BC">
      <w:pPr>
        <w:pStyle w:val="Heading2NotTOCLevel2"/>
        <w:rPr>
          <w:bCs/>
          <w:szCs w:val="26"/>
        </w:rPr>
      </w:pPr>
      <w:r w:rsidRPr="009246BC">
        <w:rPr>
          <w:bCs/>
          <w:szCs w:val="26"/>
        </w:rPr>
        <w:t xml:space="preserve">Describe the state plan services or settings for which the ILOS is a substitute, or for which the MCO and STATE reasonably expect an </w:t>
      </w:r>
      <w:r w:rsidRPr="009246BC">
        <w:t>improvement</w:t>
      </w:r>
      <w:r w:rsidRPr="009246BC">
        <w:rPr>
          <w:bCs/>
          <w:szCs w:val="26"/>
        </w:rPr>
        <w:t xml:space="preserve"> in quality, access, enrollee experience, cost-effectiveness or clinical outcomes that will reduce or obviate the need for state plan services:    </w:t>
      </w:r>
    </w:p>
    <w:p w14:paraId="409D41B6" w14:textId="77777777" w:rsidR="00C669C9" w:rsidRPr="009246BC" w:rsidRDefault="00C669C9" w:rsidP="009246BC">
      <w:pPr>
        <w:rPr>
          <w:rFonts w:cs="Times New Roman"/>
        </w:rPr>
      </w:pPr>
    </w:p>
    <w:p w14:paraId="6BEEBD41" w14:textId="77777777" w:rsidR="00C669C9" w:rsidRPr="009246BC" w:rsidRDefault="00C669C9" w:rsidP="009246BC">
      <w:pPr>
        <w:spacing w:after="0"/>
        <w:ind w:left="720"/>
        <w:outlineLvl w:val="2"/>
        <w:rPr>
          <w:rFonts w:eastAsia="Times New Roman" w:cs="Arial"/>
          <w:bCs/>
          <w:szCs w:val="26"/>
        </w:rPr>
      </w:pPr>
      <w:bookmarkStart w:id="4162" w:name="_Hlk174966454"/>
      <w:r w:rsidRPr="009246BC">
        <w:rPr>
          <w:rFonts w:eastAsia="Times New Roman" w:cs="Arial"/>
          <w:bCs/>
          <w:szCs w:val="26"/>
        </w:rPr>
        <w:t>This ILOS is an approvable Medicaid service under SSA §1905(a)(13)(c), preventive services,</w:t>
      </w:r>
      <w:r w:rsidRPr="009246BC">
        <w:rPr>
          <w:rFonts w:eastAsia="Times New Roman" w:cs="Arial"/>
          <w:bCs/>
          <w:szCs w:val="26"/>
          <w:vertAlign w:val="superscript"/>
        </w:rPr>
        <w:footnoteReference w:id="2"/>
      </w:r>
      <w:r w:rsidRPr="009246BC">
        <w:rPr>
          <w:rFonts w:eastAsia="Times New Roman" w:cs="Arial"/>
          <w:bCs/>
          <w:szCs w:val="26"/>
        </w:rPr>
        <w:t xml:space="preserve"> in lieu of and supplemental to the state plan benefit of “Pregnancy-Related and Post Partum Services,” specifically “Prenatal Health Education II.” </w:t>
      </w:r>
      <w:bookmarkEnd w:id="4162"/>
      <w:r w:rsidRPr="009246BC">
        <w:rPr>
          <w:rFonts w:eastAsia="Times New Roman" w:cs="Arial"/>
          <w:bCs/>
          <w:szCs w:val="26"/>
        </w:rPr>
        <w:t xml:space="preserve">Savings and benefits are anticipated to include avoidance of ER visits, a reduction in Caesarean deliveries, as well as a reduction in complications for mother and child. Additionally </w:t>
      </w:r>
      <w:bookmarkStart w:id="4163" w:name="_Hlk174966467"/>
      <w:r w:rsidRPr="009246BC">
        <w:rPr>
          <w:rFonts w:eastAsia="Times New Roman" w:cs="Arial"/>
          <w:bCs/>
          <w:szCs w:val="26"/>
        </w:rPr>
        <w:t xml:space="preserve">the ILOS provides </w:t>
      </w:r>
      <w:bookmarkEnd w:id="4163"/>
      <w:r w:rsidRPr="009246BC">
        <w:rPr>
          <w:rFonts w:eastAsia="Times New Roman" w:cs="Arial"/>
          <w:bCs/>
          <w:szCs w:val="26"/>
        </w:rPr>
        <w:t>improved access to nutritional support, doula support and mental health services through telehealth</w:t>
      </w:r>
      <w:bookmarkStart w:id="4164" w:name="_Hlk174966480"/>
      <w:r w:rsidRPr="009246BC">
        <w:rPr>
          <w:rFonts w:eastAsia="Times New Roman" w:cs="Arial"/>
          <w:bCs/>
          <w:szCs w:val="26"/>
        </w:rPr>
        <w:t xml:space="preserve"> in an integrated fashion.</w:t>
      </w:r>
      <w:bookmarkEnd w:id="4164"/>
      <w:r w:rsidRPr="009246BC">
        <w:rPr>
          <w:rFonts w:eastAsia="Times New Roman" w:cs="Arial"/>
          <w:bCs/>
          <w:szCs w:val="26"/>
        </w:rPr>
        <w:t xml:space="preserve"> Another expected result is greater access to enrollee education and improved Enrollee satisfaction.</w:t>
      </w:r>
    </w:p>
    <w:p w14:paraId="40DF5429" w14:textId="77777777" w:rsidR="00C669C9" w:rsidRPr="009246BC" w:rsidRDefault="00C669C9" w:rsidP="009246BC">
      <w:pPr>
        <w:spacing w:after="0"/>
        <w:ind w:left="576"/>
        <w:outlineLvl w:val="2"/>
        <w:rPr>
          <w:rFonts w:eastAsia="Times New Roman" w:cs="Arial"/>
          <w:bCs/>
          <w:szCs w:val="26"/>
        </w:rPr>
      </w:pPr>
    </w:p>
    <w:p w14:paraId="52AC71F3" w14:textId="77777777" w:rsidR="00C669C9" w:rsidRPr="009246BC" w:rsidRDefault="00C669C9" w:rsidP="009246BC">
      <w:pPr>
        <w:pStyle w:val="Heading2NotTOCLevel2"/>
        <w:rPr>
          <w:bCs/>
          <w:szCs w:val="26"/>
        </w:rPr>
      </w:pPr>
      <w:r w:rsidRPr="009246BC">
        <w:rPr>
          <w:bCs/>
          <w:szCs w:val="26"/>
        </w:rPr>
        <w:t xml:space="preserve">Describe the clinically </w:t>
      </w:r>
      <w:r w:rsidRPr="009246BC">
        <w:t>oriented</w:t>
      </w:r>
      <w:r w:rsidRPr="009246BC">
        <w:rPr>
          <w:bCs/>
          <w:szCs w:val="26"/>
        </w:rPr>
        <w:t xml:space="preserve"> definition(s) for target population(s) for which the State has determined each ILOS to be a medically appropriate and cost effective substitute: </w:t>
      </w:r>
    </w:p>
    <w:p w14:paraId="3C9C54F0" w14:textId="77777777" w:rsidR="00C669C9" w:rsidRPr="009246BC" w:rsidRDefault="00C669C9" w:rsidP="009246BC">
      <w:pPr>
        <w:rPr>
          <w:rFonts w:cs="Times New Roman"/>
        </w:rPr>
      </w:pPr>
    </w:p>
    <w:p w14:paraId="547356F9" w14:textId="77777777" w:rsidR="00C669C9" w:rsidRPr="009246BC" w:rsidRDefault="00C669C9" w:rsidP="009246BC">
      <w:pPr>
        <w:spacing w:after="0"/>
        <w:ind w:left="720"/>
        <w:outlineLvl w:val="2"/>
        <w:rPr>
          <w:rFonts w:eastAsia="Times New Roman" w:cs="Arial"/>
          <w:bCs/>
          <w:szCs w:val="26"/>
        </w:rPr>
      </w:pPr>
      <w:r w:rsidRPr="009246BC">
        <w:rPr>
          <w:rFonts w:eastAsia="Times New Roman" w:cs="Arial"/>
          <w:bCs/>
          <w:szCs w:val="26"/>
        </w:rPr>
        <w:t>MCO Enrollees will be eligible in their first trimester of pregnancy through twelve (12) months post-partum.</w:t>
      </w:r>
    </w:p>
    <w:p w14:paraId="67DC7BDA" w14:textId="77777777" w:rsidR="00C669C9" w:rsidRPr="009246BC" w:rsidRDefault="00C669C9" w:rsidP="009246BC">
      <w:pPr>
        <w:spacing w:after="0"/>
        <w:ind w:left="576"/>
        <w:outlineLvl w:val="2"/>
        <w:rPr>
          <w:rFonts w:eastAsia="Times New Roman" w:cs="Arial"/>
          <w:bCs/>
          <w:szCs w:val="26"/>
        </w:rPr>
      </w:pPr>
    </w:p>
    <w:p w14:paraId="10883B88" w14:textId="77777777" w:rsidR="00C669C9" w:rsidRPr="009246BC" w:rsidRDefault="00C669C9" w:rsidP="009246BC">
      <w:pPr>
        <w:pStyle w:val="heading3NotTOClevel3"/>
      </w:pPr>
      <w:r w:rsidRPr="009246BC">
        <w:lastRenderedPageBreak/>
        <w:t xml:space="preserve"> If this ILOS is intended to reduce health inequities, add a description of which equity goal(s) may be considered in evaluation. </w:t>
      </w:r>
    </w:p>
    <w:p w14:paraId="55608202" w14:textId="77777777" w:rsidR="00C669C9" w:rsidRPr="009246BC" w:rsidRDefault="00C669C9" w:rsidP="009246BC">
      <w:pPr>
        <w:spacing w:after="0"/>
        <w:ind w:left="864"/>
        <w:outlineLvl w:val="3"/>
        <w:rPr>
          <w:rFonts w:eastAsia="Times New Roman" w:cs="Times New Roman"/>
          <w:bCs/>
          <w:iCs/>
        </w:rPr>
      </w:pPr>
      <w:r w:rsidRPr="009246BC">
        <w:rPr>
          <w:rFonts w:eastAsia="Times New Roman" w:cs="Times New Roman"/>
          <w:bCs/>
          <w:iCs/>
        </w:rPr>
        <w:t xml:space="preserve">Doula services have been shown to positively impact the social determinants of health, support birth equity, and decrease existing health and racial disparities. </w:t>
      </w:r>
    </w:p>
    <w:p w14:paraId="72686A01" w14:textId="77777777" w:rsidR="00C669C9" w:rsidRPr="009246BC" w:rsidRDefault="00C669C9" w:rsidP="009246BC">
      <w:pPr>
        <w:spacing w:after="0"/>
        <w:rPr>
          <w:rFonts w:cs="Times New Roman"/>
        </w:rPr>
      </w:pPr>
    </w:p>
    <w:p w14:paraId="2AB79C0E" w14:textId="77777777" w:rsidR="00C669C9" w:rsidRPr="009246BC" w:rsidRDefault="00C669C9" w:rsidP="009246BC">
      <w:pPr>
        <w:pStyle w:val="Heading2NotTOCLevel2"/>
        <w:rPr>
          <w:bCs/>
          <w:szCs w:val="26"/>
        </w:rPr>
      </w:pPr>
      <w:r w:rsidRPr="009246BC">
        <w:rPr>
          <w:bCs/>
          <w:szCs w:val="26"/>
        </w:rPr>
        <w:t>List the specific coding (</w:t>
      </w:r>
      <w:r w:rsidRPr="009246BC">
        <w:t>including</w:t>
      </w:r>
      <w:r w:rsidRPr="009246BC">
        <w:rPr>
          <w:bCs/>
          <w:szCs w:val="26"/>
        </w:rPr>
        <w:t xml:space="preserve"> modifiers) for each ILOS that will used on claims and encounter data:  </w:t>
      </w:r>
    </w:p>
    <w:p w14:paraId="60EA89F1" w14:textId="77777777" w:rsidR="00C669C9" w:rsidRPr="009246BC" w:rsidRDefault="00C669C9" w:rsidP="009246BC">
      <w:pPr>
        <w:rPr>
          <w:rFonts w:cs="Times New Roman"/>
        </w:rPr>
      </w:pPr>
    </w:p>
    <w:tbl>
      <w:tblPr>
        <w:tblStyle w:val="TableGrid1"/>
        <w:tblW w:w="0" w:type="auto"/>
        <w:tblInd w:w="625" w:type="dxa"/>
        <w:tblLook w:val="04A0" w:firstRow="1" w:lastRow="0" w:firstColumn="1" w:lastColumn="0" w:noHBand="0" w:noVBand="1"/>
      </w:tblPr>
      <w:tblGrid>
        <w:gridCol w:w="2790"/>
        <w:gridCol w:w="5935"/>
      </w:tblGrid>
      <w:tr w:rsidR="00C669C9" w:rsidRPr="009246BC" w14:paraId="04CAC575" w14:textId="77777777" w:rsidTr="00E1067A">
        <w:tc>
          <w:tcPr>
            <w:tcW w:w="2790" w:type="dxa"/>
          </w:tcPr>
          <w:p w14:paraId="20BADFFC" w14:textId="77777777" w:rsidR="00C669C9" w:rsidRPr="009246BC" w:rsidRDefault="00C669C9" w:rsidP="009246BC">
            <w:pPr>
              <w:spacing w:after="0"/>
              <w:jc w:val="center"/>
              <w:rPr>
                <w:b/>
                <w:bCs/>
              </w:rPr>
            </w:pPr>
            <w:r w:rsidRPr="009246BC">
              <w:rPr>
                <w:b/>
                <w:bCs/>
              </w:rPr>
              <w:t>ICD-10, CPT, or HCPCS code</w:t>
            </w:r>
          </w:p>
        </w:tc>
        <w:tc>
          <w:tcPr>
            <w:tcW w:w="5935" w:type="dxa"/>
          </w:tcPr>
          <w:p w14:paraId="3C2F7C92" w14:textId="77777777" w:rsidR="00C669C9" w:rsidRPr="009246BC" w:rsidRDefault="00C669C9" w:rsidP="009246BC">
            <w:pPr>
              <w:spacing w:after="0"/>
              <w:jc w:val="center"/>
              <w:rPr>
                <w:b/>
                <w:bCs/>
              </w:rPr>
            </w:pPr>
            <w:r w:rsidRPr="009246BC">
              <w:rPr>
                <w:b/>
                <w:bCs/>
              </w:rPr>
              <w:t>Code description</w:t>
            </w:r>
          </w:p>
        </w:tc>
      </w:tr>
      <w:tr w:rsidR="00C669C9" w:rsidRPr="009246BC" w14:paraId="124BF24C" w14:textId="77777777" w:rsidTr="00E1067A">
        <w:tc>
          <w:tcPr>
            <w:tcW w:w="2790" w:type="dxa"/>
          </w:tcPr>
          <w:p w14:paraId="7205D9DD" w14:textId="77777777" w:rsidR="00C669C9" w:rsidRPr="009246BC" w:rsidRDefault="00C669C9" w:rsidP="009246BC">
            <w:pPr>
              <w:spacing w:after="0"/>
            </w:pPr>
            <w:r w:rsidRPr="009246BC">
              <w:t xml:space="preserve">0591T </w:t>
            </w:r>
          </w:p>
        </w:tc>
        <w:tc>
          <w:tcPr>
            <w:tcW w:w="5935" w:type="dxa"/>
          </w:tcPr>
          <w:p w14:paraId="6583F49C" w14:textId="77777777" w:rsidR="00C669C9" w:rsidRPr="009246BC" w:rsidRDefault="00C669C9" w:rsidP="009246BC">
            <w:pPr>
              <w:spacing w:after="0"/>
            </w:pPr>
            <w:r w:rsidRPr="009246BC">
              <w:t>Health and Well-Being Coaching face-to-face; individual, initial assessment</w:t>
            </w:r>
          </w:p>
        </w:tc>
      </w:tr>
      <w:tr w:rsidR="00C669C9" w:rsidRPr="009246BC" w14:paraId="682AA1B0" w14:textId="77777777" w:rsidTr="00E1067A">
        <w:tc>
          <w:tcPr>
            <w:tcW w:w="2790" w:type="dxa"/>
          </w:tcPr>
          <w:p w14:paraId="069AF720" w14:textId="77777777" w:rsidR="00C669C9" w:rsidRPr="009246BC" w:rsidRDefault="00C669C9" w:rsidP="009246BC">
            <w:pPr>
              <w:spacing w:after="0"/>
            </w:pPr>
            <w:r w:rsidRPr="009246BC">
              <w:t xml:space="preserve">0592T </w:t>
            </w:r>
          </w:p>
        </w:tc>
        <w:tc>
          <w:tcPr>
            <w:tcW w:w="5935" w:type="dxa"/>
          </w:tcPr>
          <w:p w14:paraId="02072BDE" w14:textId="77777777" w:rsidR="00C669C9" w:rsidRPr="009246BC" w:rsidRDefault="00C669C9" w:rsidP="009246BC">
            <w:pPr>
              <w:spacing w:after="0"/>
            </w:pPr>
            <w:r w:rsidRPr="009246BC">
              <w:t>Individual, follow-up session, at least 30 minutes</w:t>
            </w:r>
          </w:p>
        </w:tc>
      </w:tr>
      <w:tr w:rsidR="00C669C9" w:rsidRPr="009246BC" w14:paraId="08EDD41E" w14:textId="77777777" w:rsidTr="00E1067A">
        <w:tc>
          <w:tcPr>
            <w:tcW w:w="2790" w:type="dxa"/>
          </w:tcPr>
          <w:p w14:paraId="4689C610" w14:textId="77777777" w:rsidR="00C669C9" w:rsidRPr="009246BC" w:rsidRDefault="00C669C9" w:rsidP="009246BC">
            <w:pPr>
              <w:spacing w:after="0"/>
            </w:pPr>
            <w:r w:rsidRPr="009246BC">
              <w:t>0593T</w:t>
            </w:r>
          </w:p>
        </w:tc>
        <w:tc>
          <w:tcPr>
            <w:tcW w:w="5935" w:type="dxa"/>
          </w:tcPr>
          <w:p w14:paraId="2E803E96" w14:textId="77777777" w:rsidR="00C669C9" w:rsidRPr="009246BC" w:rsidRDefault="00C669C9" w:rsidP="009246BC">
            <w:pPr>
              <w:spacing w:after="0"/>
            </w:pPr>
            <w:r w:rsidRPr="009246BC">
              <w:t>Group (two or more individuals) follow-up session, at least 30 minutes</w:t>
            </w:r>
          </w:p>
        </w:tc>
      </w:tr>
    </w:tbl>
    <w:p w14:paraId="26EF2B49" w14:textId="77777777" w:rsidR="00C669C9" w:rsidRPr="009246BC" w:rsidRDefault="00C669C9" w:rsidP="009246BC">
      <w:pPr>
        <w:spacing w:after="0"/>
        <w:rPr>
          <w:rFonts w:cs="Times New Roman"/>
        </w:rPr>
      </w:pPr>
    </w:p>
    <w:p w14:paraId="405C65B0" w14:textId="77777777" w:rsidR="00C669C9" w:rsidRPr="009246BC" w:rsidRDefault="00C669C9" w:rsidP="009246BC">
      <w:pPr>
        <w:spacing w:after="0"/>
        <w:ind w:left="576"/>
        <w:rPr>
          <w:rFonts w:cs="Times New Roman"/>
        </w:rPr>
      </w:pPr>
      <w:r w:rsidRPr="009246BC">
        <w:rPr>
          <w:rFonts w:cs="Times New Roman"/>
        </w:rPr>
        <w:t xml:space="preserve">Coding notes if any:  </w:t>
      </w:r>
      <w:bookmarkStart w:id="4165" w:name="_Hlk174966497"/>
      <w:r w:rsidRPr="009246BC">
        <w:rPr>
          <w:rFonts w:cs="Times New Roman"/>
        </w:rPr>
        <w:t>ILOS will be identified in the encounter data with the modifier “CG.”</w:t>
      </w:r>
      <w:bookmarkEnd w:id="4165"/>
    </w:p>
    <w:p w14:paraId="33B5E66F" w14:textId="77777777" w:rsidR="00C669C9" w:rsidRPr="009246BC" w:rsidRDefault="00C669C9" w:rsidP="009246BC">
      <w:pPr>
        <w:spacing w:after="0"/>
        <w:rPr>
          <w:rFonts w:cs="Times New Roman"/>
        </w:rPr>
      </w:pPr>
    </w:p>
    <w:p w14:paraId="6455ED77" w14:textId="77777777" w:rsidR="00C669C9" w:rsidRPr="009246BC" w:rsidRDefault="00C669C9" w:rsidP="009246BC">
      <w:pPr>
        <w:pStyle w:val="Heading2NotTOCLevel2"/>
        <w:rPr>
          <w:bCs/>
          <w:szCs w:val="26"/>
        </w:rPr>
      </w:pPr>
      <w:r w:rsidRPr="009246BC">
        <w:rPr>
          <w:bCs/>
          <w:szCs w:val="26"/>
        </w:rPr>
        <w:t xml:space="preserve">Describe the consistent process to ensure that a provider (either the MCO’s licensed clinical staff or contracted Network Provider) using their professional judgment determines and documents that the ILOS is medically appropriate for the specific enrollee, based on the clinically oriented target population: </w:t>
      </w:r>
    </w:p>
    <w:p w14:paraId="4F83D076" w14:textId="77777777" w:rsidR="00C669C9" w:rsidRPr="009246BC" w:rsidRDefault="00C669C9" w:rsidP="009246BC">
      <w:pPr>
        <w:rPr>
          <w:rFonts w:cs="Times New Roman"/>
        </w:rPr>
      </w:pPr>
    </w:p>
    <w:p w14:paraId="0EE11DBB" w14:textId="77777777" w:rsidR="00C669C9" w:rsidRPr="009246BC" w:rsidRDefault="00C669C9" w:rsidP="009246BC">
      <w:pPr>
        <w:spacing w:after="0"/>
        <w:ind w:left="720"/>
        <w:outlineLvl w:val="2"/>
        <w:rPr>
          <w:rFonts w:eastAsia="Times New Roman" w:cs="Arial"/>
          <w:bCs/>
          <w:szCs w:val="26"/>
        </w:rPr>
      </w:pPr>
      <w:bookmarkStart w:id="4166" w:name="_Hlk174966506"/>
      <w:r w:rsidRPr="009246BC">
        <w:rPr>
          <w:rFonts w:eastAsia="Times New Roman" w:cs="Arial"/>
          <w:bCs/>
          <w:szCs w:val="26"/>
        </w:rPr>
        <w:t xml:space="preserve">This ILOS is referred by </w:t>
      </w:r>
      <w:bookmarkEnd w:id="4166"/>
      <w:r w:rsidRPr="009246BC">
        <w:rPr>
          <w:rFonts w:eastAsia="Times New Roman" w:cs="Arial"/>
          <w:bCs/>
          <w:szCs w:val="26"/>
        </w:rPr>
        <w:t>County Public Health in-home visiting nurses or physicians in conjunction with MCO case managers, including verification of pregnancy.</w:t>
      </w:r>
      <w:bookmarkStart w:id="4167" w:name="_Hlk175043409"/>
      <w:r w:rsidRPr="009246BC">
        <w:rPr>
          <w:rFonts w:eastAsia="Times New Roman" w:cs="Arial"/>
          <w:bCs/>
          <w:szCs w:val="26"/>
        </w:rPr>
        <w:t xml:space="preserve"> Case managers (nurse, social worker, other health care professionals) provide contact with the enrollee’s primary care provider depending on the support needs of the individual pregnant enrollee. </w:t>
      </w:r>
      <w:bookmarkEnd w:id="4167"/>
      <w:r w:rsidRPr="009246BC">
        <w:rPr>
          <w:rFonts w:eastAsia="Times New Roman" w:cs="Arial"/>
          <w:bCs/>
          <w:szCs w:val="26"/>
        </w:rPr>
        <w:t xml:space="preserve"> Additionally, the provisioning of maternal health clinical services is the responsibility of the Independent Medical Group (licensed health care providers) in accordance with accepted standards of good medical practice, and for any and all clinical decision making.</w:t>
      </w:r>
    </w:p>
    <w:p w14:paraId="6D3E40C2" w14:textId="77777777" w:rsidR="00C669C9" w:rsidRPr="009246BC" w:rsidRDefault="00C669C9" w:rsidP="009246BC">
      <w:pPr>
        <w:spacing w:after="0"/>
        <w:ind w:left="720"/>
        <w:outlineLvl w:val="2"/>
        <w:rPr>
          <w:rFonts w:eastAsia="Times New Roman" w:cs="Arial"/>
          <w:bCs/>
          <w:szCs w:val="26"/>
        </w:rPr>
      </w:pPr>
    </w:p>
    <w:p w14:paraId="08474AAA" w14:textId="77777777" w:rsidR="00C669C9" w:rsidRPr="009246BC" w:rsidRDefault="00C669C9" w:rsidP="009246BC">
      <w:pPr>
        <w:pStyle w:val="heading3NotTOClevel3"/>
      </w:pPr>
      <w:r w:rsidRPr="009246BC">
        <w:t xml:space="preserve">Describe the location of documentation showing this determination (e.g., in the Enrollee’s medical record, in a care plan, in care coordination notes, etc.):   </w:t>
      </w:r>
    </w:p>
    <w:p w14:paraId="32081CB9" w14:textId="77777777" w:rsidR="00C669C9" w:rsidRPr="009246BC" w:rsidRDefault="00C669C9" w:rsidP="009246BC">
      <w:pPr>
        <w:rPr>
          <w:rFonts w:cs="Times New Roman"/>
        </w:rPr>
      </w:pPr>
    </w:p>
    <w:p w14:paraId="7C42AB30" w14:textId="77777777" w:rsidR="00C669C9" w:rsidRPr="009246BC" w:rsidRDefault="00C669C9" w:rsidP="009246BC">
      <w:pPr>
        <w:spacing w:after="0"/>
        <w:ind w:left="864"/>
        <w:rPr>
          <w:rFonts w:cs="Times New Roman"/>
        </w:rPr>
      </w:pPr>
      <w:r w:rsidRPr="009246BC">
        <w:rPr>
          <w:rFonts w:eastAsia="Times New Roman" w:cs="Arial"/>
          <w:bCs/>
          <w:szCs w:val="26"/>
        </w:rPr>
        <w:t>Documentation will be maintained in the application and also may be found in the provider’s electronic medical record, Public Health case notes, and/or the MCO’s internal care management system.</w:t>
      </w:r>
    </w:p>
    <w:p w14:paraId="24AE434E" w14:textId="77777777" w:rsidR="00C669C9" w:rsidRPr="009246BC" w:rsidRDefault="00C669C9" w:rsidP="009246BC">
      <w:pPr>
        <w:spacing w:after="0"/>
        <w:rPr>
          <w:rFonts w:cs="Times New Roman"/>
        </w:rPr>
      </w:pPr>
    </w:p>
    <w:p w14:paraId="4C58CC58" w14:textId="77777777" w:rsidR="00C669C9" w:rsidRPr="009246BC" w:rsidRDefault="00C669C9" w:rsidP="009246BC">
      <w:pPr>
        <w:pStyle w:val="heading3NotTOClevel3"/>
      </w:pPr>
      <w:r w:rsidRPr="009246BC">
        <w:t xml:space="preserve">Describe any additional Provider qualifications or other limitations and protocols that ensure that ILOSs are medically appropriate and cost effective. </w:t>
      </w:r>
    </w:p>
    <w:p w14:paraId="05A430FA" w14:textId="77777777" w:rsidR="00C669C9" w:rsidRPr="009246BC" w:rsidRDefault="00C669C9" w:rsidP="009246BC">
      <w:pPr>
        <w:rPr>
          <w:rFonts w:cs="Times New Roman"/>
        </w:rPr>
      </w:pPr>
    </w:p>
    <w:p w14:paraId="06F7949B" w14:textId="77777777" w:rsidR="00C669C9" w:rsidRPr="009246BC" w:rsidRDefault="00C669C9" w:rsidP="009246BC">
      <w:pPr>
        <w:spacing w:after="0"/>
        <w:ind w:left="864"/>
        <w:rPr>
          <w:rFonts w:cs="Times New Roman"/>
        </w:rPr>
      </w:pPr>
      <w:r w:rsidRPr="009246BC">
        <w:rPr>
          <w:rFonts w:cs="Times New Roman"/>
        </w:rPr>
        <w:t xml:space="preserve">Collaborating providers (public health nurses, physicians, other licensed providers) will be enrolled with the state agency. </w:t>
      </w:r>
    </w:p>
    <w:p w14:paraId="630CB11C" w14:textId="77777777" w:rsidR="00C669C9" w:rsidRPr="009246BC" w:rsidRDefault="00C669C9" w:rsidP="009246BC">
      <w:pPr>
        <w:spacing w:after="0"/>
        <w:rPr>
          <w:rFonts w:cs="Times New Roman"/>
        </w:rPr>
      </w:pPr>
    </w:p>
    <w:p w14:paraId="78F35EDA" w14:textId="77777777" w:rsidR="00C669C9" w:rsidRDefault="00C669C9" w:rsidP="00B561AA">
      <w:pPr>
        <w:spacing w:after="0"/>
        <w:rPr>
          <w:rFonts w:cs="Times New Roman"/>
        </w:rPr>
      </w:pPr>
      <w:r w:rsidRPr="00A565D0">
        <w:rPr>
          <w:rFonts w:cs="Times New Roman"/>
        </w:rPr>
        <w:br w:type="page"/>
      </w:r>
    </w:p>
    <w:p w14:paraId="1FE99E1A" w14:textId="27EEC06F" w:rsidR="0031666D" w:rsidRPr="00B70EDC" w:rsidRDefault="00187D48" w:rsidP="00F84F10">
      <w:r>
        <w:rPr>
          <w:noProof/>
        </w:rPr>
        <w:lastRenderedPageBreak/>
        <w:t>https://mn365-my.sharepoint.com/personal/kathleen_kuha_state_mn_us/Documents/Desktop/A_working_folder/2026/Web_versions_2026/2026_South_Country_SNBC_276614_web.docx</w:t>
      </w:r>
    </w:p>
    <w:sectPr w:rsidR="0031666D" w:rsidRPr="00B70EDC" w:rsidSect="00412FCD">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8B98" w14:textId="77777777" w:rsidR="00665306" w:rsidRDefault="00665306">
      <w:r>
        <w:separator/>
      </w:r>
    </w:p>
    <w:p w14:paraId="0B4219FF" w14:textId="77777777" w:rsidR="00665306" w:rsidRDefault="00665306"/>
  </w:endnote>
  <w:endnote w:type="continuationSeparator" w:id="0">
    <w:p w14:paraId="53C6C2CE" w14:textId="77777777" w:rsidR="00665306" w:rsidRDefault="00665306">
      <w:r>
        <w:continuationSeparator/>
      </w:r>
    </w:p>
    <w:p w14:paraId="0B2C2FE9" w14:textId="77777777" w:rsidR="00665306" w:rsidRDefault="00665306"/>
  </w:endnote>
  <w:endnote w:type="continuationNotice" w:id="1">
    <w:p w14:paraId="004A3A0D" w14:textId="77777777" w:rsidR="00665306" w:rsidRDefault="00665306">
      <w:pPr>
        <w:spacing w:after="0"/>
      </w:pPr>
    </w:p>
    <w:p w14:paraId="3AA1C5E9" w14:textId="77777777" w:rsidR="00665306" w:rsidRDefault="00665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D82F" w14:textId="7DC08DA6" w:rsidR="00EF431A" w:rsidRDefault="00EF431A" w:rsidP="00EF431A">
    <w:pPr>
      <w:pStyle w:val="Footer"/>
      <w:jc w:val="right"/>
    </w:pPr>
    <w:r>
      <w:t>202</w:t>
    </w:r>
    <w:r w:rsidR="00083FEC">
      <w:t>6</w:t>
    </w:r>
    <w:r>
      <w:t xml:space="preserve"> SNBC </w:t>
    </w:r>
    <w:r>
      <w:tab/>
    </w:r>
    <w:r>
      <w:fldChar w:fldCharType="begin"/>
    </w:r>
    <w:r>
      <w:instrText xml:space="preserve"> PAGE  \* ArabicDash  \* MERGEFORMAT </w:instrText>
    </w:r>
    <w:r>
      <w:fldChar w:fldCharType="separate"/>
    </w:r>
    <w:r>
      <w:rPr>
        <w:noProof/>
      </w:rPr>
      <w:t>- 56 -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E033" w14:textId="77777777" w:rsidR="00227580" w:rsidRPr="00DC0087" w:rsidRDefault="00227580" w:rsidP="00DC0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AFD7" w14:textId="15272E8E" w:rsidR="00227580" w:rsidRPr="00DC0087" w:rsidRDefault="00227580" w:rsidP="00DC00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0088" w14:textId="77777777" w:rsidR="00C669C9" w:rsidRPr="00171E0A" w:rsidRDefault="00C669C9"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F9EC" w14:textId="77777777" w:rsidR="00C669C9" w:rsidRPr="00171E0A" w:rsidRDefault="00C669C9" w:rsidP="00171E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8079" w14:textId="77777777" w:rsidR="00C669C9" w:rsidRPr="00623145" w:rsidRDefault="00C669C9" w:rsidP="00EA64F4">
    <w:pPr>
      <w:pStyle w:val="Footer"/>
    </w:pPr>
    <w:r>
      <w:rPr>
        <w:noProof/>
      </w:rPr>
      <w:t>2026</w:t>
    </w:r>
    <w:r w:rsidRPr="00623145">
      <w:t xml:space="preserve"> </w:t>
    </w:r>
    <w:r>
      <w:rPr>
        <w:noProof/>
      </w:rPr>
      <w:t>SNBC</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DC12" w14:textId="49D94CB2" w:rsidR="00EF431A" w:rsidRPr="00EF431A" w:rsidRDefault="00EF431A" w:rsidP="00EF4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6C9F2" w14:textId="77777777" w:rsidR="00665306" w:rsidRDefault="00665306">
      <w:r>
        <w:separator/>
      </w:r>
    </w:p>
    <w:p w14:paraId="7D0E3B67" w14:textId="77777777" w:rsidR="00665306" w:rsidRDefault="00665306"/>
  </w:footnote>
  <w:footnote w:type="continuationSeparator" w:id="0">
    <w:p w14:paraId="61136983" w14:textId="77777777" w:rsidR="00665306" w:rsidRDefault="00665306">
      <w:r>
        <w:continuationSeparator/>
      </w:r>
    </w:p>
    <w:p w14:paraId="40C3A3F3" w14:textId="77777777" w:rsidR="00665306" w:rsidRDefault="00665306"/>
  </w:footnote>
  <w:footnote w:type="continuationNotice" w:id="1">
    <w:p w14:paraId="33DE2A1A" w14:textId="77777777" w:rsidR="00665306" w:rsidRDefault="00665306">
      <w:pPr>
        <w:spacing w:after="0"/>
      </w:pPr>
    </w:p>
    <w:p w14:paraId="6D020747" w14:textId="77777777" w:rsidR="00665306" w:rsidRDefault="00665306"/>
  </w:footnote>
  <w:footnote w:id="2">
    <w:p w14:paraId="665DC48B" w14:textId="77777777" w:rsidR="00C669C9" w:rsidRDefault="00C669C9" w:rsidP="009246BC">
      <w:pPr>
        <w:pStyle w:val="FootnoteText1"/>
      </w:pPr>
      <w:r>
        <w:rPr>
          <w:rStyle w:val="FootnoteReference"/>
        </w:rPr>
        <w:footnoteRef/>
      </w:r>
      <w:r>
        <w:t xml:space="preserve">  State plan Attachment 3.1-B, page 52, approved March 9,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7256" w14:textId="77777777" w:rsidR="00C669C9" w:rsidRDefault="00C669C9"/>
  <w:p w14:paraId="647618FE" w14:textId="77777777" w:rsidR="00C669C9" w:rsidRDefault="00C669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1"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4"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3662784">
    <w:abstractNumId w:val="0"/>
  </w:num>
  <w:num w:numId="2" w16cid:durableId="9991814">
    <w:abstractNumId w:val="0"/>
    <w:lvlOverride w:ilvl="0">
      <w:startOverride w:val="1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5662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3499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291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8738710">
    <w:abstractNumId w:val="3"/>
  </w:num>
  <w:num w:numId="7" w16cid:durableId="1328554889">
    <w:abstractNumId w:val="2"/>
  </w:num>
  <w:num w:numId="8" w16cid:durableId="1602253585">
    <w:abstractNumId w:val="1"/>
  </w:num>
  <w:num w:numId="9" w16cid:durableId="2087341378">
    <w:abstractNumId w:val="4"/>
  </w:num>
  <w:num w:numId="10" w16cid:durableId="466556551">
    <w:abstractNumId w:val="5"/>
  </w:num>
  <w:num w:numId="11" w16cid:durableId="149756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718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2883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8865028">
    <w:abstractNumId w:val="2"/>
    <w:lvlOverride w:ilvl="0">
      <w:startOverride w:val="1"/>
    </w:lvlOverride>
  </w:num>
  <w:num w:numId="15" w16cid:durableId="113294190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FE24" w:allStyles="0" w:customStyles="0" w:latentStyles="1" w:stylesInUse="0" w:headingStyles="1" w:numberingStyles="0" w:tableStyles="0" w:directFormattingOnRuns="0" w:directFormattingOnParagraphs="1" w:directFormattingOnNumbering="1" w:directFormattingOnTables="1" w:clearFormatting="1" w:top3HeadingStyles="1" w:visibleStyles="1" w:alternateStyleNames="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21A"/>
    <w:rsid w:val="000002D8"/>
    <w:rsid w:val="0000063E"/>
    <w:rsid w:val="00000DFC"/>
    <w:rsid w:val="00001232"/>
    <w:rsid w:val="00001290"/>
    <w:rsid w:val="000012A7"/>
    <w:rsid w:val="000025A8"/>
    <w:rsid w:val="00002651"/>
    <w:rsid w:val="0000310E"/>
    <w:rsid w:val="000033AE"/>
    <w:rsid w:val="00003717"/>
    <w:rsid w:val="00003758"/>
    <w:rsid w:val="00003FF1"/>
    <w:rsid w:val="00004719"/>
    <w:rsid w:val="0000489B"/>
    <w:rsid w:val="00004CB1"/>
    <w:rsid w:val="0000540F"/>
    <w:rsid w:val="00005657"/>
    <w:rsid w:val="00005F91"/>
    <w:rsid w:val="000064E4"/>
    <w:rsid w:val="00006638"/>
    <w:rsid w:val="00006C3D"/>
    <w:rsid w:val="00007542"/>
    <w:rsid w:val="00007ED2"/>
    <w:rsid w:val="00007FA6"/>
    <w:rsid w:val="00010097"/>
    <w:rsid w:val="000108A9"/>
    <w:rsid w:val="00011186"/>
    <w:rsid w:val="00011200"/>
    <w:rsid w:val="00011D01"/>
    <w:rsid w:val="00012A21"/>
    <w:rsid w:val="00012EB3"/>
    <w:rsid w:val="00013184"/>
    <w:rsid w:val="0001437D"/>
    <w:rsid w:val="0001455F"/>
    <w:rsid w:val="00015160"/>
    <w:rsid w:val="000151DE"/>
    <w:rsid w:val="000163A9"/>
    <w:rsid w:val="00016610"/>
    <w:rsid w:val="000167F1"/>
    <w:rsid w:val="00016DF4"/>
    <w:rsid w:val="00017550"/>
    <w:rsid w:val="00017765"/>
    <w:rsid w:val="00017D0F"/>
    <w:rsid w:val="00017EB5"/>
    <w:rsid w:val="0002008C"/>
    <w:rsid w:val="00020131"/>
    <w:rsid w:val="00020178"/>
    <w:rsid w:val="00020650"/>
    <w:rsid w:val="000209DC"/>
    <w:rsid w:val="00020A4B"/>
    <w:rsid w:val="00020D62"/>
    <w:rsid w:val="00020D63"/>
    <w:rsid w:val="00021154"/>
    <w:rsid w:val="00021430"/>
    <w:rsid w:val="000216A1"/>
    <w:rsid w:val="00021783"/>
    <w:rsid w:val="00022325"/>
    <w:rsid w:val="00022491"/>
    <w:rsid w:val="000230ED"/>
    <w:rsid w:val="00023389"/>
    <w:rsid w:val="0002338C"/>
    <w:rsid w:val="00023BC1"/>
    <w:rsid w:val="000247D2"/>
    <w:rsid w:val="00024E11"/>
    <w:rsid w:val="00024FD0"/>
    <w:rsid w:val="0002560A"/>
    <w:rsid w:val="00025AF9"/>
    <w:rsid w:val="00025D3E"/>
    <w:rsid w:val="0002630F"/>
    <w:rsid w:val="0002708B"/>
    <w:rsid w:val="0002718E"/>
    <w:rsid w:val="0002728D"/>
    <w:rsid w:val="00027A62"/>
    <w:rsid w:val="00027BC1"/>
    <w:rsid w:val="00027C13"/>
    <w:rsid w:val="00027CAD"/>
    <w:rsid w:val="000303A7"/>
    <w:rsid w:val="00031353"/>
    <w:rsid w:val="00031465"/>
    <w:rsid w:val="00031922"/>
    <w:rsid w:val="0003230C"/>
    <w:rsid w:val="0003238B"/>
    <w:rsid w:val="000325B1"/>
    <w:rsid w:val="0003279B"/>
    <w:rsid w:val="000328D6"/>
    <w:rsid w:val="00032D70"/>
    <w:rsid w:val="00032F5F"/>
    <w:rsid w:val="000336F3"/>
    <w:rsid w:val="0003379F"/>
    <w:rsid w:val="00033A7F"/>
    <w:rsid w:val="00033C5E"/>
    <w:rsid w:val="00033CFB"/>
    <w:rsid w:val="00033D33"/>
    <w:rsid w:val="00034387"/>
    <w:rsid w:val="00034687"/>
    <w:rsid w:val="00034692"/>
    <w:rsid w:val="00034AB8"/>
    <w:rsid w:val="00035109"/>
    <w:rsid w:val="00035597"/>
    <w:rsid w:val="000357DD"/>
    <w:rsid w:val="00035F12"/>
    <w:rsid w:val="00036981"/>
    <w:rsid w:val="00037501"/>
    <w:rsid w:val="0004006A"/>
    <w:rsid w:val="00040B34"/>
    <w:rsid w:val="0004120D"/>
    <w:rsid w:val="000413C1"/>
    <w:rsid w:val="000413D3"/>
    <w:rsid w:val="00041433"/>
    <w:rsid w:val="00041852"/>
    <w:rsid w:val="00041938"/>
    <w:rsid w:val="00042213"/>
    <w:rsid w:val="000423E8"/>
    <w:rsid w:val="00042B23"/>
    <w:rsid w:val="0004328F"/>
    <w:rsid w:val="0004384A"/>
    <w:rsid w:val="00043EA5"/>
    <w:rsid w:val="00044048"/>
    <w:rsid w:val="0004463F"/>
    <w:rsid w:val="00044965"/>
    <w:rsid w:val="00044D50"/>
    <w:rsid w:val="000451EC"/>
    <w:rsid w:val="0004570C"/>
    <w:rsid w:val="00045B73"/>
    <w:rsid w:val="00046774"/>
    <w:rsid w:val="0004709A"/>
    <w:rsid w:val="00047676"/>
    <w:rsid w:val="00047C54"/>
    <w:rsid w:val="000504D9"/>
    <w:rsid w:val="0005078B"/>
    <w:rsid w:val="00050CEA"/>
    <w:rsid w:val="00050DA4"/>
    <w:rsid w:val="000514B8"/>
    <w:rsid w:val="00051629"/>
    <w:rsid w:val="00052909"/>
    <w:rsid w:val="00052BCA"/>
    <w:rsid w:val="00053DB5"/>
    <w:rsid w:val="00053ED7"/>
    <w:rsid w:val="0005417C"/>
    <w:rsid w:val="0005436B"/>
    <w:rsid w:val="000559BB"/>
    <w:rsid w:val="00055A7F"/>
    <w:rsid w:val="00055F60"/>
    <w:rsid w:val="000562B1"/>
    <w:rsid w:val="0005630E"/>
    <w:rsid w:val="0005669E"/>
    <w:rsid w:val="00056785"/>
    <w:rsid w:val="00056A14"/>
    <w:rsid w:val="00056B6C"/>
    <w:rsid w:val="00056C64"/>
    <w:rsid w:val="00057C1D"/>
    <w:rsid w:val="00057C70"/>
    <w:rsid w:val="00057CE8"/>
    <w:rsid w:val="000601B9"/>
    <w:rsid w:val="000604DF"/>
    <w:rsid w:val="00060607"/>
    <w:rsid w:val="00061208"/>
    <w:rsid w:val="000613E3"/>
    <w:rsid w:val="000618B8"/>
    <w:rsid w:val="00062087"/>
    <w:rsid w:val="00062090"/>
    <w:rsid w:val="000622CA"/>
    <w:rsid w:val="00062720"/>
    <w:rsid w:val="00062C1F"/>
    <w:rsid w:val="00062DF0"/>
    <w:rsid w:val="000631A7"/>
    <w:rsid w:val="00063248"/>
    <w:rsid w:val="000635EB"/>
    <w:rsid w:val="00063708"/>
    <w:rsid w:val="00063AF6"/>
    <w:rsid w:val="00063BA6"/>
    <w:rsid w:val="000642AC"/>
    <w:rsid w:val="0006488C"/>
    <w:rsid w:val="000649A4"/>
    <w:rsid w:val="00064F95"/>
    <w:rsid w:val="00064FF9"/>
    <w:rsid w:val="000657C4"/>
    <w:rsid w:val="000661CA"/>
    <w:rsid w:val="00067D4F"/>
    <w:rsid w:val="00070191"/>
    <w:rsid w:val="000707A0"/>
    <w:rsid w:val="00071F8C"/>
    <w:rsid w:val="000724CD"/>
    <w:rsid w:val="000725C4"/>
    <w:rsid w:val="00072F27"/>
    <w:rsid w:val="00072FE5"/>
    <w:rsid w:val="00073098"/>
    <w:rsid w:val="000730E9"/>
    <w:rsid w:val="000739BB"/>
    <w:rsid w:val="00073C70"/>
    <w:rsid w:val="00073D9B"/>
    <w:rsid w:val="00074F79"/>
    <w:rsid w:val="00075AA6"/>
    <w:rsid w:val="00075BE7"/>
    <w:rsid w:val="00075F11"/>
    <w:rsid w:val="000771AB"/>
    <w:rsid w:val="00077507"/>
    <w:rsid w:val="00077536"/>
    <w:rsid w:val="00077606"/>
    <w:rsid w:val="00077640"/>
    <w:rsid w:val="00077A59"/>
    <w:rsid w:val="00077D95"/>
    <w:rsid w:val="00080174"/>
    <w:rsid w:val="00080455"/>
    <w:rsid w:val="000804D1"/>
    <w:rsid w:val="00080785"/>
    <w:rsid w:val="000809CC"/>
    <w:rsid w:val="00080C00"/>
    <w:rsid w:val="00080FF3"/>
    <w:rsid w:val="000811E1"/>
    <w:rsid w:val="00081A30"/>
    <w:rsid w:val="00081D48"/>
    <w:rsid w:val="000828E5"/>
    <w:rsid w:val="000829E7"/>
    <w:rsid w:val="00082F89"/>
    <w:rsid w:val="00083E30"/>
    <w:rsid w:val="00083FA6"/>
    <w:rsid w:val="00083FEC"/>
    <w:rsid w:val="0008542B"/>
    <w:rsid w:val="00085AFC"/>
    <w:rsid w:val="00086C2D"/>
    <w:rsid w:val="00086C7A"/>
    <w:rsid w:val="00086DD6"/>
    <w:rsid w:val="00086FDD"/>
    <w:rsid w:val="0008705C"/>
    <w:rsid w:val="000870F9"/>
    <w:rsid w:val="00087D2C"/>
    <w:rsid w:val="0009054D"/>
    <w:rsid w:val="00090749"/>
    <w:rsid w:val="00090C41"/>
    <w:rsid w:val="00090E2C"/>
    <w:rsid w:val="00090E77"/>
    <w:rsid w:val="00091266"/>
    <w:rsid w:val="000915CA"/>
    <w:rsid w:val="00092161"/>
    <w:rsid w:val="000933A1"/>
    <w:rsid w:val="000941EF"/>
    <w:rsid w:val="0009422B"/>
    <w:rsid w:val="00094558"/>
    <w:rsid w:val="00095085"/>
    <w:rsid w:val="00095265"/>
    <w:rsid w:val="00095931"/>
    <w:rsid w:val="000959B2"/>
    <w:rsid w:val="000959F8"/>
    <w:rsid w:val="000965B4"/>
    <w:rsid w:val="000967AC"/>
    <w:rsid w:val="000973EF"/>
    <w:rsid w:val="0009751E"/>
    <w:rsid w:val="0009771B"/>
    <w:rsid w:val="00097D12"/>
    <w:rsid w:val="000A03B7"/>
    <w:rsid w:val="000A09F4"/>
    <w:rsid w:val="000A0F5D"/>
    <w:rsid w:val="000A11E2"/>
    <w:rsid w:val="000A2275"/>
    <w:rsid w:val="000A2343"/>
    <w:rsid w:val="000A305F"/>
    <w:rsid w:val="000A31C7"/>
    <w:rsid w:val="000A3AAF"/>
    <w:rsid w:val="000A3CFE"/>
    <w:rsid w:val="000A4095"/>
    <w:rsid w:val="000A4263"/>
    <w:rsid w:val="000A5074"/>
    <w:rsid w:val="000A5231"/>
    <w:rsid w:val="000A549C"/>
    <w:rsid w:val="000A5D84"/>
    <w:rsid w:val="000A618F"/>
    <w:rsid w:val="000B0A8B"/>
    <w:rsid w:val="000B0FB4"/>
    <w:rsid w:val="000B0FB5"/>
    <w:rsid w:val="000B1007"/>
    <w:rsid w:val="000B1641"/>
    <w:rsid w:val="000B1703"/>
    <w:rsid w:val="000B1728"/>
    <w:rsid w:val="000B2981"/>
    <w:rsid w:val="000B2F6E"/>
    <w:rsid w:val="000B327C"/>
    <w:rsid w:val="000B3341"/>
    <w:rsid w:val="000B41DB"/>
    <w:rsid w:val="000B47CB"/>
    <w:rsid w:val="000B47F0"/>
    <w:rsid w:val="000B4829"/>
    <w:rsid w:val="000B4B9D"/>
    <w:rsid w:val="000B4E0A"/>
    <w:rsid w:val="000B51B4"/>
    <w:rsid w:val="000B5800"/>
    <w:rsid w:val="000B5F50"/>
    <w:rsid w:val="000B7100"/>
    <w:rsid w:val="000B748F"/>
    <w:rsid w:val="000B7767"/>
    <w:rsid w:val="000B7BD7"/>
    <w:rsid w:val="000C030D"/>
    <w:rsid w:val="000C0DA7"/>
    <w:rsid w:val="000C12AA"/>
    <w:rsid w:val="000C13D7"/>
    <w:rsid w:val="000C3ACF"/>
    <w:rsid w:val="000C4068"/>
    <w:rsid w:val="000C412F"/>
    <w:rsid w:val="000C4608"/>
    <w:rsid w:val="000C4754"/>
    <w:rsid w:val="000C491B"/>
    <w:rsid w:val="000C512D"/>
    <w:rsid w:val="000C5358"/>
    <w:rsid w:val="000C5A51"/>
    <w:rsid w:val="000C62FE"/>
    <w:rsid w:val="000C6B70"/>
    <w:rsid w:val="000C6C03"/>
    <w:rsid w:val="000C7438"/>
    <w:rsid w:val="000C7553"/>
    <w:rsid w:val="000D03FD"/>
    <w:rsid w:val="000D0524"/>
    <w:rsid w:val="000D136A"/>
    <w:rsid w:val="000D15C8"/>
    <w:rsid w:val="000D186A"/>
    <w:rsid w:val="000D1A9C"/>
    <w:rsid w:val="000D3480"/>
    <w:rsid w:val="000D44AA"/>
    <w:rsid w:val="000D546D"/>
    <w:rsid w:val="000D5470"/>
    <w:rsid w:val="000D5796"/>
    <w:rsid w:val="000D6762"/>
    <w:rsid w:val="000D67F0"/>
    <w:rsid w:val="000D6975"/>
    <w:rsid w:val="000D79B2"/>
    <w:rsid w:val="000D7D89"/>
    <w:rsid w:val="000E03F3"/>
    <w:rsid w:val="000E06F9"/>
    <w:rsid w:val="000E0E6B"/>
    <w:rsid w:val="000E1A86"/>
    <w:rsid w:val="000E1D1F"/>
    <w:rsid w:val="000E221D"/>
    <w:rsid w:val="000E25AF"/>
    <w:rsid w:val="000E26E0"/>
    <w:rsid w:val="000E3286"/>
    <w:rsid w:val="000E3FA1"/>
    <w:rsid w:val="000E4C0A"/>
    <w:rsid w:val="000E4EE9"/>
    <w:rsid w:val="000E5378"/>
    <w:rsid w:val="000E5805"/>
    <w:rsid w:val="000E5BFF"/>
    <w:rsid w:val="000E61A1"/>
    <w:rsid w:val="000E6415"/>
    <w:rsid w:val="000F0485"/>
    <w:rsid w:val="000F05D5"/>
    <w:rsid w:val="000F0B03"/>
    <w:rsid w:val="000F14DC"/>
    <w:rsid w:val="000F2611"/>
    <w:rsid w:val="000F2B07"/>
    <w:rsid w:val="000F2C64"/>
    <w:rsid w:val="000F2F15"/>
    <w:rsid w:val="000F3188"/>
    <w:rsid w:val="000F34D0"/>
    <w:rsid w:val="000F435B"/>
    <w:rsid w:val="000F4442"/>
    <w:rsid w:val="000F49DF"/>
    <w:rsid w:val="000F4D30"/>
    <w:rsid w:val="000F4D85"/>
    <w:rsid w:val="000F534E"/>
    <w:rsid w:val="000F5571"/>
    <w:rsid w:val="000F5EB5"/>
    <w:rsid w:val="000F6751"/>
    <w:rsid w:val="000F6BB8"/>
    <w:rsid w:val="000F7053"/>
    <w:rsid w:val="000F7150"/>
    <w:rsid w:val="000F7225"/>
    <w:rsid w:val="000F777F"/>
    <w:rsid w:val="000F78F9"/>
    <w:rsid w:val="000F7B2E"/>
    <w:rsid w:val="00100108"/>
    <w:rsid w:val="001006F6"/>
    <w:rsid w:val="0010076C"/>
    <w:rsid w:val="00100808"/>
    <w:rsid w:val="00100F3D"/>
    <w:rsid w:val="001012EE"/>
    <w:rsid w:val="00101974"/>
    <w:rsid w:val="00101AA5"/>
    <w:rsid w:val="00102035"/>
    <w:rsid w:val="001024C1"/>
    <w:rsid w:val="00103CEC"/>
    <w:rsid w:val="00103DAF"/>
    <w:rsid w:val="00104631"/>
    <w:rsid w:val="00104C5D"/>
    <w:rsid w:val="001062B2"/>
    <w:rsid w:val="0010641B"/>
    <w:rsid w:val="00106559"/>
    <w:rsid w:val="0010679B"/>
    <w:rsid w:val="00106FC4"/>
    <w:rsid w:val="00107091"/>
    <w:rsid w:val="0010722E"/>
    <w:rsid w:val="00107DD2"/>
    <w:rsid w:val="00110655"/>
    <w:rsid w:val="001111AB"/>
    <w:rsid w:val="00111422"/>
    <w:rsid w:val="0011165D"/>
    <w:rsid w:val="00111E06"/>
    <w:rsid w:val="00112304"/>
    <w:rsid w:val="0011232A"/>
    <w:rsid w:val="00112E1B"/>
    <w:rsid w:val="00112F86"/>
    <w:rsid w:val="00112FE3"/>
    <w:rsid w:val="00113059"/>
    <w:rsid w:val="001132F0"/>
    <w:rsid w:val="0011345D"/>
    <w:rsid w:val="00113B26"/>
    <w:rsid w:val="00113B2C"/>
    <w:rsid w:val="001141B0"/>
    <w:rsid w:val="00114912"/>
    <w:rsid w:val="00114E09"/>
    <w:rsid w:val="001155D1"/>
    <w:rsid w:val="00115ACF"/>
    <w:rsid w:val="0011613F"/>
    <w:rsid w:val="00116253"/>
    <w:rsid w:val="00116397"/>
    <w:rsid w:val="001178E3"/>
    <w:rsid w:val="00117975"/>
    <w:rsid w:val="001201F1"/>
    <w:rsid w:val="001202C4"/>
    <w:rsid w:val="0012078E"/>
    <w:rsid w:val="00120A1D"/>
    <w:rsid w:val="00120F9B"/>
    <w:rsid w:val="00121564"/>
    <w:rsid w:val="0012169C"/>
    <w:rsid w:val="001216A6"/>
    <w:rsid w:val="00121A53"/>
    <w:rsid w:val="00121BA3"/>
    <w:rsid w:val="00121E61"/>
    <w:rsid w:val="0012257D"/>
    <w:rsid w:val="00122810"/>
    <w:rsid w:val="0012299E"/>
    <w:rsid w:val="001229E0"/>
    <w:rsid w:val="00122B06"/>
    <w:rsid w:val="00122C03"/>
    <w:rsid w:val="001233BC"/>
    <w:rsid w:val="00123669"/>
    <w:rsid w:val="00123689"/>
    <w:rsid w:val="00123A45"/>
    <w:rsid w:val="001261A5"/>
    <w:rsid w:val="00126E65"/>
    <w:rsid w:val="0012750C"/>
    <w:rsid w:val="00130153"/>
    <w:rsid w:val="00131408"/>
    <w:rsid w:val="00131B98"/>
    <w:rsid w:val="00131F79"/>
    <w:rsid w:val="0013227C"/>
    <w:rsid w:val="001322F8"/>
    <w:rsid w:val="00133519"/>
    <w:rsid w:val="001335F2"/>
    <w:rsid w:val="0013376A"/>
    <w:rsid w:val="00133CB4"/>
    <w:rsid w:val="001343DD"/>
    <w:rsid w:val="0013447D"/>
    <w:rsid w:val="001344AF"/>
    <w:rsid w:val="00135238"/>
    <w:rsid w:val="00135651"/>
    <w:rsid w:val="00136A20"/>
    <w:rsid w:val="00136C7B"/>
    <w:rsid w:val="00136CB2"/>
    <w:rsid w:val="001371A7"/>
    <w:rsid w:val="001373C6"/>
    <w:rsid w:val="001374BF"/>
    <w:rsid w:val="00137A2A"/>
    <w:rsid w:val="00137B80"/>
    <w:rsid w:val="00137D2E"/>
    <w:rsid w:val="001407F5"/>
    <w:rsid w:val="00140D69"/>
    <w:rsid w:val="00141AF4"/>
    <w:rsid w:val="00141AFF"/>
    <w:rsid w:val="00143083"/>
    <w:rsid w:val="001434BF"/>
    <w:rsid w:val="00143754"/>
    <w:rsid w:val="00143E53"/>
    <w:rsid w:val="001449A0"/>
    <w:rsid w:val="00145334"/>
    <w:rsid w:val="00145A70"/>
    <w:rsid w:val="00145CA4"/>
    <w:rsid w:val="00145E11"/>
    <w:rsid w:val="001461DA"/>
    <w:rsid w:val="0014622B"/>
    <w:rsid w:val="00146239"/>
    <w:rsid w:val="001467AC"/>
    <w:rsid w:val="00146855"/>
    <w:rsid w:val="00146ABE"/>
    <w:rsid w:val="00147739"/>
    <w:rsid w:val="0014794A"/>
    <w:rsid w:val="00150567"/>
    <w:rsid w:val="00150B6E"/>
    <w:rsid w:val="00150DFF"/>
    <w:rsid w:val="0015101B"/>
    <w:rsid w:val="00151646"/>
    <w:rsid w:val="00151E2C"/>
    <w:rsid w:val="001520AE"/>
    <w:rsid w:val="00152896"/>
    <w:rsid w:val="001528D1"/>
    <w:rsid w:val="0015294F"/>
    <w:rsid w:val="00152C9C"/>
    <w:rsid w:val="00152EBF"/>
    <w:rsid w:val="00152F9D"/>
    <w:rsid w:val="00153872"/>
    <w:rsid w:val="00153E00"/>
    <w:rsid w:val="0015400A"/>
    <w:rsid w:val="00154743"/>
    <w:rsid w:val="00155542"/>
    <w:rsid w:val="0015555F"/>
    <w:rsid w:val="001561CE"/>
    <w:rsid w:val="00156297"/>
    <w:rsid w:val="001565B9"/>
    <w:rsid w:val="0015687F"/>
    <w:rsid w:val="00156FBE"/>
    <w:rsid w:val="0015712C"/>
    <w:rsid w:val="00157520"/>
    <w:rsid w:val="00157A28"/>
    <w:rsid w:val="001601B6"/>
    <w:rsid w:val="001601C0"/>
    <w:rsid w:val="001605B3"/>
    <w:rsid w:val="00160694"/>
    <w:rsid w:val="001613C5"/>
    <w:rsid w:val="001617FC"/>
    <w:rsid w:val="0016219E"/>
    <w:rsid w:val="00162273"/>
    <w:rsid w:val="00162A80"/>
    <w:rsid w:val="00163528"/>
    <w:rsid w:val="0016394F"/>
    <w:rsid w:val="00163FB9"/>
    <w:rsid w:val="0016530F"/>
    <w:rsid w:val="001655EB"/>
    <w:rsid w:val="00165D47"/>
    <w:rsid w:val="00166629"/>
    <w:rsid w:val="00166AF8"/>
    <w:rsid w:val="00167AE9"/>
    <w:rsid w:val="001706A0"/>
    <w:rsid w:val="001706A3"/>
    <w:rsid w:val="001707F5"/>
    <w:rsid w:val="00170F9A"/>
    <w:rsid w:val="001710DB"/>
    <w:rsid w:val="00171CFE"/>
    <w:rsid w:val="00171F89"/>
    <w:rsid w:val="001736D2"/>
    <w:rsid w:val="00174611"/>
    <w:rsid w:val="00174935"/>
    <w:rsid w:val="00174A7D"/>
    <w:rsid w:val="00174BB0"/>
    <w:rsid w:val="00175075"/>
    <w:rsid w:val="0017595B"/>
    <w:rsid w:val="00176226"/>
    <w:rsid w:val="0017747A"/>
    <w:rsid w:val="00177BEA"/>
    <w:rsid w:val="00177C1D"/>
    <w:rsid w:val="00180976"/>
    <w:rsid w:val="00180E58"/>
    <w:rsid w:val="001810B1"/>
    <w:rsid w:val="001811E9"/>
    <w:rsid w:val="001813BF"/>
    <w:rsid w:val="00181B57"/>
    <w:rsid w:val="001826D2"/>
    <w:rsid w:val="00182B04"/>
    <w:rsid w:val="00182E09"/>
    <w:rsid w:val="00183457"/>
    <w:rsid w:val="00183605"/>
    <w:rsid w:val="00184888"/>
    <w:rsid w:val="00184CFB"/>
    <w:rsid w:val="00185C2B"/>
    <w:rsid w:val="00186147"/>
    <w:rsid w:val="0018635A"/>
    <w:rsid w:val="00186A71"/>
    <w:rsid w:val="001870C3"/>
    <w:rsid w:val="00187D48"/>
    <w:rsid w:val="001907CD"/>
    <w:rsid w:val="001908C4"/>
    <w:rsid w:val="00190F80"/>
    <w:rsid w:val="001916D6"/>
    <w:rsid w:val="00191824"/>
    <w:rsid w:val="00191B06"/>
    <w:rsid w:val="00191CFF"/>
    <w:rsid w:val="00191FA5"/>
    <w:rsid w:val="00192A4B"/>
    <w:rsid w:val="00192B00"/>
    <w:rsid w:val="00192CA9"/>
    <w:rsid w:val="001938D0"/>
    <w:rsid w:val="00193D5B"/>
    <w:rsid w:val="00193DBC"/>
    <w:rsid w:val="00194021"/>
    <w:rsid w:val="00194A41"/>
    <w:rsid w:val="00195E36"/>
    <w:rsid w:val="00196903"/>
    <w:rsid w:val="00196EA8"/>
    <w:rsid w:val="00197081"/>
    <w:rsid w:val="00197482"/>
    <w:rsid w:val="00197D0D"/>
    <w:rsid w:val="00197F48"/>
    <w:rsid w:val="001A0316"/>
    <w:rsid w:val="001A0364"/>
    <w:rsid w:val="001A0A6B"/>
    <w:rsid w:val="001A0F2E"/>
    <w:rsid w:val="001A15CF"/>
    <w:rsid w:val="001A17C2"/>
    <w:rsid w:val="001A1C9C"/>
    <w:rsid w:val="001A1DF9"/>
    <w:rsid w:val="001A227D"/>
    <w:rsid w:val="001A228B"/>
    <w:rsid w:val="001A26F9"/>
    <w:rsid w:val="001A34FB"/>
    <w:rsid w:val="001A3BBA"/>
    <w:rsid w:val="001A4225"/>
    <w:rsid w:val="001A42A4"/>
    <w:rsid w:val="001A56E9"/>
    <w:rsid w:val="001A588C"/>
    <w:rsid w:val="001A5F25"/>
    <w:rsid w:val="001A62BD"/>
    <w:rsid w:val="001A6E7A"/>
    <w:rsid w:val="001B0549"/>
    <w:rsid w:val="001B0577"/>
    <w:rsid w:val="001B05C5"/>
    <w:rsid w:val="001B0AB8"/>
    <w:rsid w:val="001B0FBA"/>
    <w:rsid w:val="001B1268"/>
    <w:rsid w:val="001B1A60"/>
    <w:rsid w:val="001B1D6F"/>
    <w:rsid w:val="001B1E24"/>
    <w:rsid w:val="001B2244"/>
    <w:rsid w:val="001B25F3"/>
    <w:rsid w:val="001B2A72"/>
    <w:rsid w:val="001B2D36"/>
    <w:rsid w:val="001B3B3E"/>
    <w:rsid w:val="001B3BBB"/>
    <w:rsid w:val="001B5189"/>
    <w:rsid w:val="001B5814"/>
    <w:rsid w:val="001B5ECA"/>
    <w:rsid w:val="001B6475"/>
    <w:rsid w:val="001B6588"/>
    <w:rsid w:val="001B7F06"/>
    <w:rsid w:val="001B7FFD"/>
    <w:rsid w:val="001C06A2"/>
    <w:rsid w:val="001C0723"/>
    <w:rsid w:val="001C076D"/>
    <w:rsid w:val="001C0C38"/>
    <w:rsid w:val="001C0E21"/>
    <w:rsid w:val="001C1D85"/>
    <w:rsid w:val="001C1F41"/>
    <w:rsid w:val="001C2305"/>
    <w:rsid w:val="001C2339"/>
    <w:rsid w:val="001C2397"/>
    <w:rsid w:val="001C28CE"/>
    <w:rsid w:val="001C331D"/>
    <w:rsid w:val="001C3686"/>
    <w:rsid w:val="001C3A32"/>
    <w:rsid w:val="001C44CA"/>
    <w:rsid w:val="001C45CB"/>
    <w:rsid w:val="001C49AD"/>
    <w:rsid w:val="001C4A95"/>
    <w:rsid w:val="001C627D"/>
    <w:rsid w:val="001C630D"/>
    <w:rsid w:val="001C6651"/>
    <w:rsid w:val="001C6C8E"/>
    <w:rsid w:val="001C72EC"/>
    <w:rsid w:val="001C7331"/>
    <w:rsid w:val="001C74F2"/>
    <w:rsid w:val="001C7664"/>
    <w:rsid w:val="001D0407"/>
    <w:rsid w:val="001D072F"/>
    <w:rsid w:val="001D162E"/>
    <w:rsid w:val="001D194E"/>
    <w:rsid w:val="001D1AA8"/>
    <w:rsid w:val="001D1AD3"/>
    <w:rsid w:val="001D1E54"/>
    <w:rsid w:val="001D2033"/>
    <w:rsid w:val="001D2880"/>
    <w:rsid w:val="001D29BE"/>
    <w:rsid w:val="001D3105"/>
    <w:rsid w:val="001D3EAB"/>
    <w:rsid w:val="001D4750"/>
    <w:rsid w:val="001D5C61"/>
    <w:rsid w:val="001D5F9B"/>
    <w:rsid w:val="001D617C"/>
    <w:rsid w:val="001D6CED"/>
    <w:rsid w:val="001D6F32"/>
    <w:rsid w:val="001D782E"/>
    <w:rsid w:val="001D7DA0"/>
    <w:rsid w:val="001E0720"/>
    <w:rsid w:val="001E11C7"/>
    <w:rsid w:val="001E1A32"/>
    <w:rsid w:val="001E22E3"/>
    <w:rsid w:val="001E30A1"/>
    <w:rsid w:val="001E3677"/>
    <w:rsid w:val="001E3736"/>
    <w:rsid w:val="001E41D8"/>
    <w:rsid w:val="001E4266"/>
    <w:rsid w:val="001E46F1"/>
    <w:rsid w:val="001E4AA5"/>
    <w:rsid w:val="001E4C91"/>
    <w:rsid w:val="001E5830"/>
    <w:rsid w:val="001E5B37"/>
    <w:rsid w:val="001E5BC9"/>
    <w:rsid w:val="001E7260"/>
    <w:rsid w:val="001E7309"/>
    <w:rsid w:val="001E73E0"/>
    <w:rsid w:val="001E7644"/>
    <w:rsid w:val="001E7923"/>
    <w:rsid w:val="001E7B8A"/>
    <w:rsid w:val="001E7D89"/>
    <w:rsid w:val="001F019A"/>
    <w:rsid w:val="001F07ED"/>
    <w:rsid w:val="001F0C96"/>
    <w:rsid w:val="001F1441"/>
    <w:rsid w:val="001F3441"/>
    <w:rsid w:val="001F3DB5"/>
    <w:rsid w:val="001F3E7C"/>
    <w:rsid w:val="001F45BA"/>
    <w:rsid w:val="001F46A3"/>
    <w:rsid w:val="001F47AB"/>
    <w:rsid w:val="001F492E"/>
    <w:rsid w:val="001F4D43"/>
    <w:rsid w:val="001F57E6"/>
    <w:rsid w:val="001F6B5C"/>
    <w:rsid w:val="001F6DFA"/>
    <w:rsid w:val="001F7457"/>
    <w:rsid w:val="001F7C83"/>
    <w:rsid w:val="00200626"/>
    <w:rsid w:val="0020126D"/>
    <w:rsid w:val="002013A9"/>
    <w:rsid w:val="002023A5"/>
    <w:rsid w:val="00202795"/>
    <w:rsid w:val="00203177"/>
    <w:rsid w:val="00203867"/>
    <w:rsid w:val="00204861"/>
    <w:rsid w:val="00204F78"/>
    <w:rsid w:val="002054F3"/>
    <w:rsid w:val="00206624"/>
    <w:rsid w:val="00206A9B"/>
    <w:rsid w:val="00206AD8"/>
    <w:rsid w:val="00207A22"/>
    <w:rsid w:val="002101FC"/>
    <w:rsid w:val="00210479"/>
    <w:rsid w:val="00210569"/>
    <w:rsid w:val="00210B88"/>
    <w:rsid w:val="00210E4C"/>
    <w:rsid w:val="002110F8"/>
    <w:rsid w:val="002112A6"/>
    <w:rsid w:val="00211677"/>
    <w:rsid w:val="002118AB"/>
    <w:rsid w:val="00211ABB"/>
    <w:rsid w:val="0021235E"/>
    <w:rsid w:val="002124C3"/>
    <w:rsid w:val="002128C7"/>
    <w:rsid w:val="00212A19"/>
    <w:rsid w:val="00212A9A"/>
    <w:rsid w:val="00212A9F"/>
    <w:rsid w:val="00213183"/>
    <w:rsid w:val="0021344C"/>
    <w:rsid w:val="0021430E"/>
    <w:rsid w:val="0021450C"/>
    <w:rsid w:val="00214C01"/>
    <w:rsid w:val="002152E7"/>
    <w:rsid w:val="0021553E"/>
    <w:rsid w:val="00215578"/>
    <w:rsid w:val="002163D1"/>
    <w:rsid w:val="00216655"/>
    <w:rsid w:val="002169E3"/>
    <w:rsid w:val="00216C32"/>
    <w:rsid w:val="0021770A"/>
    <w:rsid w:val="0021788A"/>
    <w:rsid w:val="00217B6B"/>
    <w:rsid w:val="00220250"/>
    <w:rsid w:val="00220800"/>
    <w:rsid w:val="002213F2"/>
    <w:rsid w:val="00221532"/>
    <w:rsid w:val="00221891"/>
    <w:rsid w:val="00221F00"/>
    <w:rsid w:val="00221F6B"/>
    <w:rsid w:val="00222002"/>
    <w:rsid w:val="00222303"/>
    <w:rsid w:val="00222BF6"/>
    <w:rsid w:val="00222DF3"/>
    <w:rsid w:val="00223276"/>
    <w:rsid w:val="002232F1"/>
    <w:rsid w:val="002237F1"/>
    <w:rsid w:val="00223FE8"/>
    <w:rsid w:val="002253D1"/>
    <w:rsid w:val="002255A0"/>
    <w:rsid w:val="0022652C"/>
    <w:rsid w:val="00226730"/>
    <w:rsid w:val="00226805"/>
    <w:rsid w:val="00226B5E"/>
    <w:rsid w:val="00226D2C"/>
    <w:rsid w:val="002271C8"/>
    <w:rsid w:val="00227580"/>
    <w:rsid w:val="00230400"/>
    <w:rsid w:val="00230449"/>
    <w:rsid w:val="002304E5"/>
    <w:rsid w:val="00230517"/>
    <w:rsid w:val="00230AEB"/>
    <w:rsid w:val="00231150"/>
    <w:rsid w:val="00231208"/>
    <w:rsid w:val="00231AC1"/>
    <w:rsid w:val="00231E3D"/>
    <w:rsid w:val="00231F2A"/>
    <w:rsid w:val="00231FBA"/>
    <w:rsid w:val="0023283F"/>
    <w:rsid w:val="0023289E"/>
    <w:rsid w:val="00232A39"/>
    <w:rsid w:val="0023324E"/>
    <w:rsid w:val="00233482"/>
    <w:rsid w:val="002334EE"/>
    <w:rsid w:val="00233684"/>
    <w:rsid w:val="00233AC1"/>
    <w:rsid w:val="00233BFF"/>
    <w:rsid w:val="0023472C"/>
    <w:rsid w:val="002347FC"/>
    <w:rsid w:val="00234E22"/>
    <w:rsid w:val="00234E55"/>
    <w:rsid w:val="002350FD"/>
    <w:rsid w:val="00235692"/>
    <w:rsid w:val="00235774"/>
    <w:rsid w:val="00235A7D"/>
    <w:rsid w:val="00235CF7"/>
    <w:rsid w:val="00235F53"/>
    <w:rsid w:val="00235FA4"/>
    <w:rsid w:val="00236082"/>
    <w:rsid w:val="0023637B"/>
    <w:rsid w:val="00236743"/>
    <w:rsid w:val="00236B6B"/>
    <w:rsid w:val="0023716E"/>
    <w:rsid w:val="00237B16"/>
    <w:rsid w:val="00240159"/>
    <w:rsid w:val="002403ED"/>
    <w:rsid w:val="00240A37"/>
    <w:rsid w:val="002410D0"/>
    <w:rsid w:val="00241AA0"/>
    <w:rsid w:val="00241B8D"/>
    <w:rsid w:val="00241FF1"/>
    <w:rsid w:val="002426A0"/>
    <w:rsid w:val="00242BDB"/>
    <w:rsid w:val="00242EE0"/>
    <w:rsid w:val="00243E83"/>
    <w:rsid w:val="002447EE"/>
    <w:rsid w:val="00244B14"/>
    <w:rsid w:val="00245207"/>
    <w:rsid w:val="0024625C"/>
    <w:rsid w:val="002464BD"/>
    <w:rsid w:val="002465D2"/>
    <w:rsid w:val="00246AE8"/>
    <w:rsid w:val="00246CD2"/>
    <w:rsid w:val="0024703B"/>
    <w:rsid w:val="00247112"/>
    <w:rsid w:val="002472F6"/>
    <w:rsid w:val="0024737F"/>
    <w:rsid w:val="00247390"/>
    <w:rsid w:val="0024745A"/>
    <w:rsid w:val="002474AB"/>
    <w:rsid w:val="00247997"/>
    <w:rsid w:val="00247CC4"/>
    <w:rsid w:val="002505A2"/>
    <w:rsid w:val="00250682"/>
    <w:rsid w:val="002509A1"/>
    <w:rsid w:val="00251067"/>
    <w:rsid w:val="002515DD"/>
    <w:rsid w:val="00251CC0"/>
    <w:rsid w:val="00251F2B"/>
    <w:rsid w:val="002523E9"/>
    <w:rsid w:val="002525C3"/>
    <w:rsid w:val="00252E6C"/>
    <w:rsid w:val="002530F3"/>
    <w:rsid w:val="00253405"/>
    <w:rsid w:val="00253E89"/>
    <w:rsid w:val="002540DE"/>
    <w:rsid w:val="0025427D"/>
    <w:rsid w:val="00254E78"/>
    <w:rsid w:val="0025535C"/>
    <w:rsid w:val="002556A5"/>
    <w:rsid w:val="0025618F"/>
    <w:rsid w:val="002565C5"/>
    <w:rsid w:val="00256878"/>
    <w:rsid w:val="00256F92"/>
    <w:rsid w:val="002573D8"/>
    <w:rsid w:val="00257D2D"/>
    <w:rsid w:val="0026033A"/>
    <w:rsid w:val="0026064D"/>
    <w:rsid w:val="00260D70"/>
    <w:rsid w:val="00261057"/>
    <w:rsid w:val="00261659"/>
    <w:rsid w:val="00262278"/>
    <w:rsid w:val="00262503"/>
    <w:rsid w:val="00263001"/>
    <w:rsid w:val="0026315E"/>
    <w:rsid w:val="00263220"/>
    <w:rsid w:val="00263A61"/>
    <w:rsid w:val="0026461C"/>
    <w:rsid w:val="00264857"/>
    <w:rsid w:val="00264C4B"/>
    <w:rsid w:val="00264D6D"/>
    <w:rsid w:val="0026588E"/>
    <w:rsid w:val="00265AA7"/>
    <w:rsid w:val="00266667"/>
    <w:rsid w:val="002669EB"/>
    <w:rsid w:val="00266D98"/>
    <w:rsid w:val="00266DC7"/>
    <w:rsid w:val="0026706B"/>
    <w:rsid w:val="00267222"/>
    <w:rsid w:val="00267533"/>
    <w:rsid w:val="00270290"/>
    <w:rsid w:val="00270CBA"/>
    <w:rsid w:val="002713B9"/>
    <w:rsid w:val="002718DF"/>
    <w:rsid w:val="002718F7"/>
    <w:rsid w:val="0027196B"/>
    <w:rsid w:val="00271CCB"/>
    <w:rsid w:val="00271EAC"/>
    <w:rsid w:val="00272562"/>
    <w:rsid w:val="002726BC"/>
    <w:rsid w:val="00272B83"/>
    <w:rsid w:val="00272E2F"/>
    <w:rsid w:val="0027303E"/>
    <w:rsid w:val="002731FC"/>
    <w:rsid w:val="0027343D"/>
    <w:rsid w:val="0027354E"/>
    <w:rsid w:val="00273B6C"/>
    <w:rsid w:val="00273DD2"/>
    <w:rsid w:val="0027430D"/>
    <w:rsid w:val="00274315"/>
    <w:rsid w:val="00274C79"/>
    <w:rsid w:val="00274CA9"/>
    <w:rsid w:val="002757A0"/>
    <w:rsid w:val="00275A54"/>
    <w:rsid w:val="00275A5F"/>
    <w:rsid w:val="00277052"/>
    <w:rsid w:val="002771C6"/>
    <w:rsid w:val="00277249"/>
    <w:rsid w:val="00277B82"/>
    <w:rsid w:val="0028000D"/>
    <w:rsid w:val="00280849"/>
    <w:rsid w:val="00280A0F"/>
    <w:rsid w:val="00280C69"/>
    <w:rsid w:val="00281B2E"/>
    <w:rsid w:val="002820DB"/>
    <w:rsid w:val="002822FF"/>
    <w:rsid w:val="00282666"/>
    <w:rsid w:val="0028310A"/>
    <w:rsid w:val="002839AE"/>
    <w:rsid w:val="002840DE"/>
    <w:rsid w:val="002845FE"/>
    <w:rsid w:val="002853DC"/>
    <w:rsid w:val="0028551A"/>
    <w:rsid w:val="00285AC9"/>
    <w:rsid w:val="002872E6"/>
    <w:rsid w:val="00287585"/>
    <w:rsid w:val="00287966"/>
    <w:rsid w:val="00287CB8"/>
    <w:rsid w:val="00287FF1"/>
    <w:rsid w:val="0029034F"/>
    <w:rsid w:val="00290385"/>
    <w:rsid w:val="0029057C"/>
    <w:rsid w:val="002908CD"/>
    <w:rsid w:val="002908DA"/>
    <w:rsid w:val="0029111C"/>
    <w:rsid w:val="0029169D"/>
    <w:rsid w:val="002920B8"/>
    <w:rsid w:val="00292198"/>
    <w:rsid w:val="002927C3"/>
    <w:rsid w:val="00292BD1"/>
    <w:rsid w:val="00292DDE"/>
    <w:rsid w:val="0029305F"/>
    <w:rsid w:val="002930D4"/>
    <w:rsid w:val="00293CEC"/>
    <w:rsid w:val="00294343"/>
    <w:rsid w:val="00294EA4"/>
    <w:rsid w:val="00294F41"/>
    <w:rsid w:val="002957DA"/>
    <w:rsid w:val="00296301"/>
    <w:rsid w:val="00296465"/>
    <w:rsid w:val="00296468"/>
    <w:rsid w:val="00296846"/>
    <w:rsid w:val="0029684C"/>
    <w:rsid w:val="00296F9A"/>
    <w:rsid w:val="002A1277"/>
    <w:rsid w:val="002A1608"/>
    <w:rsid w:val="002A1737"/>
    <w:rsid w:val="002A1890"/>
    <w:rsid w:val="002A1D7E"/>
    <w:rsid w:val="002A1E73"/>
    <w:rsid w:val="002A1F3B"/>
    <w:rsid w:val="002A1FE1"/>
    <w:rsid w:val="002A279B"/>
    <w:rsid w:val="002A291B"/>
    <w:rsid w:val="002A2C76"/>
    <w:rsid w:val="002A3B66"/>
    <w:rsid w:val="002A45B6"/>
    <w:rsid w:val="002A476B"/>
    <w:rsid w:val="002A4E7E"/>
    <w:rsid w:val="002A5394"/>
    <w:rsid w:val="002A57CC"/>
    <w:rsid w:val="002A5B23"/>
    <w:rsid w:val="002A61B4"/>
    <w:rsid w:val="002A66CC"/>
    <w:rsid w:val="002A6A80"/>
    <w:rsid w:val="002A71DA"/>
    <w:rsid w:val="002A76B5"/>
    <w:rsid w:val="002A78ED"/>
    <w:rsid w:val="002A7A77"/>
    <w:rsid w:val="002B05E9"/>
    <w:rsid w:val="002B06EA"/>
    <w:rsid w:val="002B117D"/>
    <w:rsid w:val="002B1588"/>
    <w:rsid w:val="002B1724"/>
    <w:rsid w:val="002B1920"/>
    <w:rsid w:val="002B1D40"/>
    <w:rsid w:val="002B306F"/>
    <w:rsid w:val="002B33C9"/>
    <w:rsid w:val="002B35F5"/>
    <w:rsid w:val="002B3A76"/>
    <w:rsid w:val="002B3FCD"/>
    <w:rsid w:val="002B450E"/>
    <w:rsid w:val="002B45DA"/>
    <w:rsid w:val="002B4C71"/>
    <w:rsid w:val="002B4ED2"/>
    <w:rsid w:val="002B53E1"/>
    <w:rsid w:val="002B5B8B"/>
    <w:rsid w:val="002B6663"/>
    <w:rsid w:val="002B678A"/>
    <w:rsid w:val="002B7504"/>
    <w:rsid w:val="002B7521"/>
    <w:rsid w:val="002B7574"/>
    <w:rsid w:val="002B7B06"/>
    <w:rsid w:val="002C0156"/>
    <w:rsid w:val="002C0BBE"/>
    <w:rsid w:val="002C0C22"/>
    <w:rsid w:val="002C0C6D"/>
    <w:rsid w:val="002C0F4F"/>
    <w:rsid w:val="002C15C0"/>
    <w:rsid w:val="002C1988"/>
    <w:rsid w:val="002C1E92"/>
    <w:rsid w:val="002C201C"/>
    <w:rsid w:val="002C2036"/>
    <w:rsid w:val="002C21A4"/>
    <w:rsid w:val="002C273C"/>
    <w:rsid w:val="002C2972"/>
    <w:rsid w:val="002C2C77"/>
    <w:rsid w:val="002C3BA5"/>
    <w:rsid w:val="002C406B"/>
    <w:rsid w:val="002C40EF"/>
    <w:rsid w:val="002C411F"/>
    <w:rsid w:val="002C4292"/>
    <w:rsid w:val="002C440F"/>
    <w:rsid w:val="002C44D0"/>
    <w:rsid w:val="002C4A83"/>
    <w:rsid w:val="002C5D4C"/>
    <w:rsid w:val="002C5E1C"/>
    <w:rsid w:val="002C66EA"/>
    <w:rsid w:val="002C6730"/>
    <w:rsid w:val="002C6C29"/>
    <w:rsid w:val="002C7428"/>
    <w:rsid w:val="002D0529"/>
    <w:rsid w:val="002D12E0"/>
    <w:rsid w:val="002D162C"/>
    <w:rsid w:val="002D1714"/>
    <w:rsid w:val="002D1767"/>
    <w:rsid w:val="002D1CF9"/>
    <w:rsid w:val="002D1D32"/>
    <w:rsid w:val="002D2728"/>
    <w:rsid w:val="002D2AF0"/>
    <w:rsid w:val="002D3303"/>
    <w:rsid w:val="002D3823"/>
    <w:rsid w:val="002D3B0B"/>
    <w:rsid w:val="002D3B56"/>
    <w:rsid w:val="002D4D0E"/>
    <w:rsid w:val="002D5429"/>
    <w:rsid w:val="002D5EFB"/>
    <w:rsid w:val="002D66D2"/>
    <w:rsid w:val="002D68A3"/>
    <w:rsid w:val="002D6A3D"/>
    <w:rsid w:val="002D7993"/>
    <w:rsid w:val="002D7CCA"/>
    <w:rsid w:val="002D7E97"/>
    <w:rsid w:val="002E028A"/>
    <w:rsid w:val="002E0943"/>
    <w:rsid w:val="002E10ED"/>
    <w:rsid w:val="002E1BA2"/>
    <w:rsid w:val="002E1C5C"/>
    <w:rsid w:val="002E1D0F"/>
    <w:rsid w:val="002E235D"/>
    <w:rsid w:val="002E314E"/>
    <w:rsid w:val="002E3472"/>
    <w:rsid w:val="002E3B7F"/>
    <w:rsid w:val="002E3EAA"/>
    <w:rsid w:val="002E3FB5"/>
    <w:rsid w:val="002E40A4"/>
    <w:rsid w:val="002E4EB0"/>
    <w:rsid w:val="002E5377"/>
    <w:rsid w:val="002E575D"/>
    <w:rsid w:val="002E64A5"/>
    <w:rsid w:val="002E695A"/>
    <w:rsid w:val="002E6D70"/>
    <w:rsid w:val="002E766D"/>
    <w:rsid w:val="002F0185"/>
    <w:rsid w:val="002F0474"/>
    <w:rsid w:val="002F078E"/>
    <w:rsid w:val="002F1885"/>
    <w:rsid w:val="002F20D7"/>
    <w:rsid w:val="002F3348"/>
    <w:rsid w:val="002F3B05"/>
    <w:rsid w:val="002F40C3"/>
    <w:rsid w:val="002F49C9"/>
    <w:rsid w:val="002F50B3"/>
    <w:rsid w:val="002F5391"/>
    <w:rsid w:val="002F5523"/>
    <w:rsid w:val="002F5F5A"/>
    <w:rsid w:val="002F6C64"/>
    <w:rsid w:val="002F6CE6"/>
    <w:rsid w:val="002F791E"/>
    <w:rsid w:val="002F7D05"/>
    <w:rsid w:val="002F7D07"/>
    <w:rsid w:val="002F7F09"/>
    <w:rsid w:val="002F7F36"/>
    <w:rsid w:val="003004B4"/>
    <w:rsid w:val="00300896"/>
    <w:rsid w:val="00300A1F"/>
    <w:rsid w:val="00300A42"/>
    <w:rsid w:val="00300C80"/>
    <w:rsid w:val="00300FC3"/>
    <w:rsid w:val="00301DEB"/>
    <w:rsid w:val="00302529"/>
    <w:rsid w:val="003025F0"/>
    <w:rsid w:val="003032B4"/>
    <w:rsid w:val="003041A8"/>
    <w:rsid w:val="003047CF"/>
    <w:rsid w:val="00304A93"/>
    <w:rsid w:val="00304BC0"/>
    <w:rsid w:val="00304EE9"/>
    <w:rsid w:val="003052EB"/>
    <w:rsid w:val="00305A40"/>
    <w:rsid w:val="00305A45"/>
    <w:rsid w:val="003060A5"/>
    <w:rsid w:val="0030675E"/>
    <w:rsid w:val="003069AD"/>
    <w:rsid w:val="003072EA"/>
    <w:rsid w:val="00307535"/>
    <w:rsid w:val="00307DFE"/>
    <w:rsid w:val="00310178"/>
    <w:rsid w:val="003106F0"/>
    <w:rsid w:val="00310EFD"/>
    <w:rsid w:val="003110BE"/>
    <w:rsid w:val="003119DD"/>
    <w:rsid w:val="00311E16"/>
    <w:rsid w:val="00312020"/>
    <w:rsid w:val="003132F4"/>
    <w:rsid w:val="0031331C"/>
    <w:rsid w:val="003138A0"/>
    <w:rsid w:val="00313DCE"/>
    <w:rsid w:val="003144FB"/>
    <w:rsid w:val="003146A6"/>
    <w:rsid w:val="00314A0E"/>
    <w:rsid w:val="00314DF5"/>
    <w:rsid w:val="00314F61"/>
    <w:rsid w:val="003151C2"/>
    <w:rsid w:val="003158E5"/>
    <w:rsid w:val="0031666D"/>
    <w:rsid w:val="00316710"/>
    <w:rsid w:val="00316EAE"/>
    <w:rsid w:val="0031750C"/>
    <w:rsid w:val="00317680"/>
    <w:rsid w:val="00317A1C"/>
    <w:rsid w:val="00317A2E"/>
    <w:rsid w:val="00317AED"/>
    <w:rsid w:val="003206FE"/>
    <w:rsid w:val="00320EF7"/>
    <w:rsid w:val="00321236"/>
    <w:rsid w:val="003213E0"/>
    <w:rsid w:val="003214B6"/>
    <w:rsid w:val="003216C7"/>
    <w:rsid w:val="00321778"/>
    <w:rsid w:val="003219EA"/>
    <w:rsid w:val="00321DD7"/>
    <w:rsid w:val="003224C1"/>
    <w:rsid w:val="00322D1A"/>
    <w:rsid w:val="00323393"/>
    <w:rsid w:val="00323418"/>
    <w:rsid w:val="00324C57"/>
    <w:rsid w:val="00325324"/>
    <w:rsid w:val="00325AA6"/>
    <w:rsid w:val="00325C84"/>
    <w:rsid w:val="003260FE"/>
    <w:rsid w:val="0032612E"/>
    <w:rsid w:val="0032614D"/>
    <w:rsid w:val="00326315"/>
    <w:rsid w:val="00326A00"/>
    <w:rsid w:val="00327543"/>
    <w:rsid w:val="00327597"/>
    <w:rsid w:val="00327912"/>
    <w:rsid w:val="00327A80"/>
    <w:rsid w:val="0033032E"/>
    <w:rsid w:val="00330755"/>
    <w:rsid w:val="00330B9A"/>
    <w:rsid w:val="003317BF"/>
    <w:rsid w:val="00331942"/>
    <w:rsid w:val="0033199E"/>
    <w:rsid w:val="0033325C"/>
    <w:rsid w:val="00333458"/>
    <w:rsid w:val="00333784"/>
    <w:rsid w:val="0033449E"/>
    <w:rsid w:val="00334B21"/>
    <w:rsid w:val="0033653B"/>
    <w:rsid w:val="00337869"/>
    <w:rsid w:val="00337D15"/>
    <w:rsid w:val="0034032E"/>
    <w:rsid w:val="00340C63"/>
    <w:rsid w:val="00340EC0"/>
    <w:rsid w:val="00341670"/>
    <w:rsid w:val="00341C09"/>
    <w:rsid w:val="003423DD"/>
    <w:rsid w:val="00343F18"/>
    <w:rsid w:val="00344C8D"/>
    <w:rsid w:val="003451B4"/>
    <w:rsid w:val="003461F2"/>
    <w:rsid w:val="00347344"/>
    <w:rsid w:val="00347954"/>
    <w:rsid w:val="0035073F"/>
    <w:rsid w:val="00350F86"/>
    <w:rsid w:val="00351148"/>
    <w:rsid w:val="00351924"/>
    <w:rsid w:val="00351A97"/>
    <w:rsid w:val="00351E3B"/>
    <w:rsid w:val="00352626"/>
    <w:rsid w:val="00352633"/>
    <w:rsid w:val="00352FE2"/>
    <w:rsid w:val="003533D7"/>
    <w:rsid w:val="00354047"/>
    <w:rsid w:val="00354990"/>
    <w:rsid w:val="00354FC8"/>
    <w:rsid w:val="003554A4"/>
    <w:rsid w:val="00355BCF"/>
    <w:rsid w:val="00356359"/>
    <w:rsid w:val="0035648F"/>
    <w:rsid w:val="00356592"/>
    <w:rsid w:val="00356707"/>
    <w:rsid w:val="00356898"/>
    <w:rsid w:val="00356C13"/>
    <w:rsid w:val="00357114"/>
    <w:rsid w:val="003571ED"/>
    <w:rsid w:val="00357F29"/>
    <w:rsid w:val="0036065E"/>
    <w:rsid w:val="003607C1"/>
    <w:rsid w:val="003607ED"/>
    <w:rsid w:val="00360E0B"/>
    <w:rsid w:val="00360FEB"/>
    <w:rsid w:val="003613FA"/>
    <w:rsid w:val="00362120"/>
    <w:rsid w:val="003622AB"/>
    <w:rsid w:val="00362BC5"/>
    <w:rsid w:val="00362EF6"/>
    <w:rsid w:val="0036382C"/>
    <w:rsid w:val="00363F89"/>
    <w:rsid w:val="0036411A"/>
    <w:rsid w:val="003644E4"/>
    <w:rsid w:val="003648D2"/>
    <w:rsid w:val="00364C24"/>
    <w:rsid w:val="00364C82"/>
    <w:rsid w:val="00364F33"/>
    <w:rsid w:val="003658F6"/>
    <w:rsid w:val="00365A22"/>
    <w:rsid w:val="00365C61"/>
    <w:rsid w:val="00365D5B"/>
    <w:rsid w:val="00366404"/>
    <w:rsid w:val="0036666D"/>
    <w:rsid w:val="00366959"/>
    <w:rsid w:val="00366AAA"/>
    <w:rsid w:val="00366C91"/>
    <w:rsid w:val="00366D3F"/>
    <w:rsid w:val="00367D2E"/>
    <w:rsid w:val="003707CB"/>
    <w:rsid w:val="0037096C"/>
    <w:rsid w:val="003710EC"/>
    <w:rsid w:val="0037114B"/>
    <w:rsid w:val="003717B2"/>
    <w:rsid w:val="00371856"/>
    <w:rsid w:val="00371A33"/>
    <w:rsid w:val="00371D6E"/>
    <w:rsid w:val="00371DE4"/>
    <w:rsid w:val="00371FE2"/>
    <w:rsid w:val="00372C56"/>
    <w:rsid w:val="0037353C"/>
    <w:rsid w:val="00373B40"/>
    <w:rsid w:val="00376ECD"/>
    <w:rsid w:val="003773C7"/>
    <w:rsid w:val="00377478"/>
    <w:rsid w:val="00377E33"/>
    <w:rsid w:val="00380DAC"/>
    <w:rsid w:val="00380DDD"/>
    <w:rsid w:val="003810D7"/>
    <w:rsid w:val="00381244"/>
    <w:rsid w:val="003815A1"/>
    <w:rsid w:val="00381A3A"/>
    <w:rsid w:val="0038273C"/>
    <w:rsid w:val="003827BD"/>
    <w:rsid w:val="00383432"/>
    <w:rsid w:val="00383781"/>
    <w:rsid w:val="00383C60"/>
    <w:rsid w:val="003844DE"/>
    <w:rsid w:val="00384BAC"/>
    <w:rsid w:val="00384EC4"/>
    <w:rsid w:val="00385A94"/>
    <w:rsid w:val="00386033"/>
    <w:rsid w:val="0038668F"/>
    <w:rsid w:val="003867D3"/>
    <w:rsid w:val="00386AA8"/>
    <w:rsid w:val="00386D5F"/>
    <w:rsid w:val="00386D9F"/>
    <w:rsid w:val="0038765B"/>
    <w:rsid w:val="00391385"/>
    <w:rsid w:val="00391605"/>
    <w:rsid w:val="00391D2B"/>
    <w:rsid w:val="003920D9"/>
    <w:rsid w:val="00392806"/>
    <w:rsid w:val="003930ED"/>
    <w:rsid w:val="00393EE3"/>
    <w:rsid w:val="00393FCA"/>
    <w:rsid w:val="0039486A"/>
    <w:rsid w:val="00394AF9"/>
    <w:rsid w:val="003956B1"/>
    <w:rsid w:val="00395A11"/>
    <w:rsid w:val="00396EE1"/>
    <w:rsid w:val="00397850"/>
    <w:rsid w:val="00397F14"/>
    <w:rsid w:val="003A03B5"/>
    <w:rsid w:val="003A0E86"/>
    <w:rsid w:val="003A115B"/>
    <w:rsid w:val="003A12B2"/>
    <w:rsid w:val="003A1919"/>
    <w:rsid w:val="003A1B31"/>
    <w:rsid w:val="003A2DDE"/>
    <w:rsid w:val="003A2DF5"/>
    <w:rsid w:val="003A2E1E"/>
    <w:rsid w:val="003A342A"/>
    <w:rsid w:val="003A3460"/>
    <w:rsid w:val="003A363A"/>
    <w:rsid w:val="003A38B0"/>
    <w:rsid w:val="003A3A9C"/>
    <w:rsid w:val="003A3CCD"/>
    <w:rsid w:val="003A41D5"/>
    <w:rsid w:val="003A49B0"/>
    <w:rsid w:val="003A49D4"/>
    <w:rsid w:val="003A549F"/>
    <w:rsid w:val="003A57F7"/>
    <w:rsid w:val="003A5D58"/>
    <w:rsid w:val="003A66C1"/>
    <w:rsid w:val="003A6722"/>
    <w:rsid w:val="003A6784"/>
    <w:rsid w:val="003A6E51"/>
    <w:rsid w:val="003A7082"/>
    <w:rsid w:val="003A78F2"/>
    <w:rsid w:val="003B001B"/>
    <w:rsid w:val="003B084D"/>
    <w:rsid w:val="003B09BB"/>
    <w:rsid w:val="003B0CA4"/>
    <w:rsid w:val="003B0CF3"/>
    <w:rsid w:val="003B13B1"/>
    <w:rsid w:val="003B15F6"/>
    <w:rsid w:val="003B175A"/>
    <w:rsid w:val="003B1A8F"/>
    <w:rsid w:val="003B1F34"/>
    <w:rsid w:val="003B3DEC"/>
    <w:rsid w:val="003B3FBF"/>
    <w:rsid w:val="003B45A8"/>
    <w:rsid w:val="003B583B"/>
    <w:rsid w:val="003B5981"/>
    <w:rsid w:val="003B5C1A"/>
    <w:rsid w:val="003B5F8D"/>
    <w:rsid w:val="003B61AA"/>
    <w:rsid w:val="003B6FB0"/>
    <w:rsid w:val="003B7000"/>
    <w:rsid w:val="003B718F"/>
    <w:rsid w:val="003C0470"/>
    <w:rsid w:val="003C0658"/>
    <w:rsid w:val="003C0781"/>
    <w:rsid w:val="003C0ADE"/>
    <w:rsid w:val="003C0B75"/>
    <w:rsid w:val="003C0E0A"/>
    <w:rsid w:val="003C131B"/>
    <w:rsid w:val="003C1C24"/>
    <w:rsid w:val="003C2B96"/>
    <w:rsid w:val="003C2ED4"/>
    <w:rsid w:val="003C3AE9"/>
    <w:rsid w:val="003C41BA"/>
    <w:rsid w:val="003C4A5C"/>
    <w:rsid w:val="003C5627"/>
    <w:rsid w:val="003C5C51"/>
    <w:rsid w:val="003C5D4E"/>
    <w:rsid w:val="003C618D"/>
    <w:rsid w:val="003C6D29"/>
    <w:rsid w:val="003C77F6"/>
    <w:rsid w:val="003C7B78"/>
    <w:rsid w:val="003C7CF5"/>
    <w:rsid w:val="003D0724"/>
    <w:rsid w:val="003D10A1"/>
    <w:rsid w:val="003D1195"/>
    <w:rsid w:val="003D1EFE"/>
    <w:rsid w:val="003D2907"/>
    <w:rsid w:val="003D2BAE"/>
    <w:rsid w:val="003D31B9"/>
    <w:rsid w:val="003D360B"/>
    <w:rsid w:val="003D39DA"/>
    <w:rsid w:val="003D44B7"/>
    <w:rsid w:val="003D47F5"/>
    <w:rsid w:val="003D4B73"/>
    <w:rsid w:val="003D553E"/>
    <w:rsid w:val="003D5A48"/>
    <w:rsid w:val="003D5A65"/>
    <w:rsid w:val="003D5E65"/>
    <w:rsid w:val="003D6001"/>
    <w:rsid w:val="003D75FB"/>
    <w:rsid w:val="003D77C2"/>
    <w:rsid w:val="003E0C60"/>
    <w:rsid w:val="003E174B"/>
    <w:rsid w:val="003E1A4B"/>
    <w:rsid w:val="003E1E19"/>
    <w:rsid w:val="003E3624"/>
    <w:rsid w:val="003E38BC"/>
    <w:rsid w:val="003E3ACE"/>
    <w:rsid w:val="003E3F73"/>
    <w:rsid w:val="003E46E2"/>
    <w:rsid w:val="003E4819"/>
    <w:rsid w:val="003E567F"/>
    <w:rsid w:val="003E599F"/>
    <w:rsid w:val="003E615F"/>
    <w:rsid w:val="003E61B8"/>
    <w:rsid w:val="003E6D3D"/>
    <w:rsid w:val="003E70B2"/>
    <w:rsid w:val="003E7D46"/>
    <w:rsid w:val="003E7D7B"/>
    <w:rsid w:val="003F0A23"/>
    <w:rsid w:val="003F0F7A"/>
    <w:rsid w:val="003F136D"/>
    <w:rsid w:val="003F13F8"/>
    <w:rsid w:val="003F152F"/>
    <w:rsid w:val="003F159A"/>
    <w:rsid w:val="003F18CD"/>
    <w:rsid w:val="003F1A7D"/>
    <w:rsid w:val="003F1B33"/>
    <w:rsid w:val="003F1C66"/>
    <w:rsid w:val="003F1CC1"/>
    <w:rsid w:val="003F1F93"/>
    <w:rsid w:val="003F28AB"/>
    <w:rsid w:val="003F2B8A"/>
    <w:rsid w:val="003F2DF4"/>
    <w:rsid w:val="003F3DDB"/>
    <w:rsid w:val="003F3FE3"/>
    <w:rsid w:val="003F4085"/>
    <w:rsid w:val="003F42D9"/>
    <w:rsid w:val="003F44AF"/>
    <w:rsid w:val="003F47F5"/>
    <w:rsid w:val="003F4C88"/>
    <w:rsid w:val="003F4EDF"/>
    <w:rsid w:val="003F4F48"/>
    <w:rsid w:val="003F5454"/>
    <w:rsid w:val="003F5712"/>
    <w:rsid w:val="003F60EB"/>
    <w:rsid w:val="003F7296"/>
    <w:rsid w:val="003F7689"/>
    <w:rsid w:val="003F76DA"/>
    <w:rsid w:val="003F7953"/>
    <w:rsid w:val="003F7990"/>
    <w:rsid w:val="003F7A84"/>
    <w:rsid w:val="003F7BE8"/>
    <w:rsid w:val="003F7E10"/>
    <w:rsid w:val="00400141"/>
    <w:rsid w:val="00400585"/>
    <w:rsid w:val="00400A54"/>
    <w:rsid w:val="00401030"/>
    <w:rsid w:val="00401B25"/>
    <w:rsid w:val="0040215A"/>
    <w:rsid w:val="0040242F"/>
    <w:rsid w:val="00402585"/>
    <w:rsid w:val="00402B52"/>
    <w:rsid w:val="004032A7"/>
    <w:rsid w:val="00403890"/>
    <w:rsid w:val="00404563"/>
    <w:rsid w:val="00404DC9"/>
    <w:rsid w:val="004051FE"/>
    <w:rsid w:val="00405BE9"/>
    <w:rsid w:val="00406A23"/>
    <w:rsid w:val="00406E11"/>
    <w:rsid w:val="00406F5B"/>
    <w:rsid w:val="00406FD0"/>
    <w:rsid w:val="00407031"/>
    <w:rsid w:val="0040743E"/>
    <w:rsid w:val="00407F01"/>
    <w:rsid w:val="00407FBD"/>
    <w:rsid w:val="00410882"/>
    <w:rsid w:val="00410B03"/>
    <w:rsid w:val="00410C67"/>
    <w:rsid w:val="00411125"/>
    <w:rsid w:val="0041150C"/>
    <w:rsid w:val="0041160D"/>
    <w:rsid w:val="004117CA"/>
    <w:rsid w:val="00412340"/>
    <w:rsid w:val="004124D1"/>
    <w:rsid w:val="00412D29"/>
    <w:rsid w:val="00412FAC"/>
    <w:rsid w:val="00412FCD"/>
    <w:rsid w:val="00413129"/>
    <w:rsid w:val="00413437"/>
    <w:rsid w:val="00413559"/>
    <w:rsid w:val="00413652"/>
    <w:rsid w:val="004149BF"/>
    <w:rsid w:val="00414AF6"/>
    <w:rsid w:val="00414C19"/>
    <w:rsid w:val="004153CC"/>
    <w:rsid w:val="00415EB3"/>
    <w:rsid w:val="004161B0"/>
    <w:rsid w:val="0041677A"/>
    <w:rsid w:val="00416819"/>
    <w:rsid w:val="00416D19"/>
    <w:rsid w:val="00416F35"/>
    <w:rsid w:val="00417BB4"/>
    <w:rsid w:val="0042059D"/>
    <w:rsid w:val="004214E5"/>
    <w:rsid w:val="00421EA8"/>
    <w:rsid w:val="00422092"/>
    <w:rsid w:val="00422288"/>
    <w:rsid w:val="00422A60"/>
    <w:rsid w:val="0042316A"/>
    <w:rsid w:val="004238A2"/>
    <w:rsid w:val="004240B0"/>
    <w:rsid w:val="004245DC"/>
    <w:rsid w:val="00424FB4"/>
    <w:rsid w:val="00425B04"/>
    <w:rsid w:val="00426797"/>
    <w:rsid w:val="00426AE9"/>
    <w:rsid w:val="00426DF4"/>
    <w:rsid w:val="0042720B"/>
    <w:rsid w:val="00427DD5"/>
    <w:rsid w:val="00427E6E"/>
    <w:rsid w:val="00430819"/>
    <w:rsid w:val="00430EAC"/>
    <w:rsid w:val="00431271"/>
    <w:rsid w:val="00431281"/>
    <w:rsid w:val="00431323"/>
    <w:rsid w:val="004314D2"/>
    <w:rsid w:val="0043151B"/>
    <w:rsid w:val="0043159B"/>
    <w:rsid w:val="00431A7C"/>
    <w:rsid w:val="00431ADB"/>
    <w:rsid w:val="0043251E"/>
    <w:rsid w:val="00433207"/>
    <w:rsid w:val="004337CB"/>
    <w:rsid w:val="0043382C"/>
    <w:rsid w:val="00434449"/>
    <w:rsid w:val="00434CE1"/>
    <w:rsid w:val="00436CB1"/>
    <w:rsid w:val="0043747D"/>
    <w:rsid w:val="004377B9"/>
    <w:rsid w:val="0043780B"/>
    <w:rsid w:val="00437ABE"/>
    <w:rsid w:val="00437C97"/>
    <w:rsid w:val="00437CFD"/>
    <w:rsid w:val="00437D1C"/>
    <w:rsid w:val="0044072B"/>
    <w:rsid w:val="0044072C"/>
    <w:rsid w:val="0044075C"/>
    <w:rsid w:val="004412AE"/>
    <w:rsid w:val="004412D5"/>
    <w:rsid w:val="00441DBA"/>
    <w:rsid w:val="004423E9"/>
    <w:rsid w:val="00442751"/>
    <w:rsid w:val="00442D60"/>
    <w:rsid w:val="004436E4"/>
    <w:rsid w:val="00444251"/>
    <w:rsid w:val="004447CC"/>
    <w:rsid w:val="00445096"/>
    <w:rsid w:val="00445287"/>
    <w:rsid w:val="004452FD"/>
    <w:rsid w:val="0044538B"/>
    <w:rsid w:val="00445431"/>
    <w:rsid w:val="004457B5"/>
    <w:rsid w:val="00446C1A"/>
    <w:rsid w:val="004472A4"/>
    <w:rsid w:val="00450821"/>
    <w:rsid w:val="00451267"/>
    <w:rsid w:val="00451595"/>
    <w:rsid w:val="00451A76"/>
    <w:rsid w:val="00452210"/>
    <w:rsid w:val="004534B6"/>
    <w:rsid w:val="00453680"/>
    <w:rsid w:val="00453CAC"/>
    <w:rsid w:val="0045401B"/>
    <w:rsid w:val="004543ED"/>
    <w:rsid w:val="004548D3"/>
    <w:rsid w:val="00455FA2"/>
    <w:rsid w:val="00456236"/>
    <w:rsid w:val="00456333"/>
    <w:rsid w:val="00456ACC"/>
    <w:rsid w:val="00456D15"/>
    <w:rsid w:val="00456D4D"/>
    <w:rsid w:val="00456E8F"/>
    <w:rsid w:val="00456EA5"/>
    <w:rsid w:val="004573C2"/>
    <w:rsid w:val="0045766E"/>
    <w:rsid w:val="00457A5A"/>
    <w:rsid w:val="00457FEB"/>
    <w:rsid w:val="00460263"/>
    <w:rsid w:val="0046092E"/>
    <w:rsid w:val="00460F06"/>
    <w:rsid w:val="00461385"/>
    <w:rsid w:val="00461D72"/>
    <w:rsid w:val="00461E09"/>
    <w:rsid w:val="0046227C"/>
    <w:rsid w:val="0046239B"/>
    <w:rsid w:val="00462460"/>
    <w:rsid w:val="0046311A"/>
    <w:rsid w:val="004632A8"/>
    <w:rsid w:val="00463A5B"/>
    <w:rsid w:val="00463F66"/>
    <w:rsid w:val="00464DAC"/>
    <w:rsid w:val="00465346"/>
    <w:rsid w:val="00465A59"/>
    <w:rsid w:val="00466724"/>
    <w:rsid w:val="00466856"/>
    <w:rsid w:val="004668AD"/>
    <w:rsid w:val="004672CE"/>
    <w:rsid w:val="0046753C"/>
    <w:rsid w:val="00470C96"/>
    <w:rsid w:val="004712E0"/>
    <w:rsid w:val="004712E3"/>
    <w:rsid w:val="004716EB"/>
    <w:rsid w:val="004717ED"/>
    <w:rsid w:val="00471B08"/>
    <w:rsid w:val="0047222F"/>
    <w:rsid w:val="0047247B"/>
    <w:rsid w:val="00472728"/>
    <w:rsid w:val="0047277D"/>
    <w:rsid w:val="004728E2"/>
    <w:rsid w:val="00472BD6"/>
    <w:rsid w:val="00472ED9"/>
    <w:rsid w:val="00472FE0"/>
    <w:rsid w:val="00473181"/>
    <w:rsid w:val="004736A1"/>
    <w:rsid w:val="004736B5"/>
    <w:rsid w:val="004747BF"/>
    <w:rsid w:val="00475801"/>
    <w:rsid w:val="0047585F"/>
    <w:rsid w:val="00475AF9"/>
    <w:rsid w:val="00476103"/>
    <w:rsid w:val="004763AB"/>
    <w:rsid w:val="004764FE"/>
    <w:rsid w:val="00476BBE"/>
    <w:rsid w:val="00476D16"/>
    <w:rsid w:val="0047792F"/>
    <w:rsid w:val="00477E43"/>
    <w:rsid w:val="00480920"/>
    <w:rsid w:val="00480A5B"/>
    <w:rsid w:val="004816EB"/>
    <w:rsid w:val="00482C61"/>
    <w:rsid w:val="00482FBD"/>
    <w:rsid w:val="00484215"/>
    <w:rsid w:val="00484701"/>
    <w:rsid w:val="00484E9C"/>
    <w:rsid w:val="0048529D"/>
    <w:rsid w:val="00485955"/>
    <w:rsid w:val="00485F35"/>
    <w:rsid w:val="00486354"/>
    <w:rsid w:val="00486479"/>
    <w:rsid w:val="004875E9"/>
    <w:rsid w:val="004879B0"/>
    <w:rsid w:val="004903F1"/>
    <w:rsid w:val="00490F91"/>
    <w:rsid w:val="004914E7"/>
    <w:rsid w:val="00491695"/>
    <w:rsid w:val="0049175B"/>
    <w:rsid w:val="00492214"/>
    <w:rsid w:val="004928E7"/>
    <w:rsid w:val="00492F83"/>
    <w:rsid w:val="00493152"/>
    <w:rsid w:val="004939AB"/>
    <w:rsid w:val="00493A45"/>
    <w:rsid w:val="004940D8"/>
    <w:rsid w:val="004945EC"/>
    <w:rsid w:val="00494745"/>
    <w:rsid w:val="00494917"/>
    <w:rsid w:val="00494D6A"/>
    <w:rsid w:val="00494FB2"/>
    <w:rsid w:val="0049537E"/>
    <w:rsid w:val="00495E53"/>
    <w:rsid w:val="004961A7"/>
    <w:rsid w:val="00496836"/>
    <w:rsid w:val="004969FB"/>
    <w:rsid w:val="00496C28"/>
    <w:rsid w:val="00497279"/>
    <w:rsid w:val="004A013B"/>
    <w:rsid w:val="004A0EDF"/>
    <w:rsid w:val="004A1AEC"/>
    <w:rsid w:val="004A24F6"/>
    <w:rsid w:val="004A2985"/>
    <w:rsid w:val="004A32A8"/>
    <w:rsid w:val="004A3317"/>
    <w:rsid w:val="004A37C9"/>
    <w:rsid w:val="004A453B"/>
    <w:rsid w:val="004A45A6"/>
    <w:rsid w:val="004A485F"/>
    <w:rsid w:val="004A4AA7"/>
    <w:rsid w:val="004A4F89"/>
    <w:rsid w:val="004A5135"/>
    <w:rsid w:val="004A6191"/>
    <w:rsid w:val="004A64AF"/>
    <w:rsid w:val="004A67E6"/>
    <w:rsid w:val="004A694F"/>
    <w:rsid w:val="004A6B24"/>
    <w:rsid w:val="004A6DC3"/>
    <w:rsid w:val="004A73CD"/>
    <w:rsid w:val="004A789E"/>
    <w:rsid w:val="004B0622"/>
    <w:rsid w:val="004B0730"/>
    <w:rsid w:val="004B10B9"/>
    <w:rsid w:val="004B15E5"/>
    <w:rsid w:val="004B1831"/>
    <w:rsid w:val="004B1CA9"/>
    <w:rsid w:val="004B1CB9"/>
    <w:rsid w:val="004B1CBF"/>
    <w:rsid w:val="004B1D94"/>
    <w:rsid w:val="004B2534"/>
    <w:rsid w:val="004B2782"/>
    <w:rsid w:val="004B2AC5"/>
    <w:rsid w:val="004B3115"/>
    <w:rsid w:val="004B32A3"/>
    <w:rsid w:val="004B33EF"/>
    <w:rsid w:val="004B370B"/>
    <w:rsid w:val="004B3EAB"/>
    <w:rsid w:val="004B45E1"/>
    <w:rsid w:val="004B4754"/>
    <w:rsid w:val="004B47D4"/>
    <w:rsid w:val="004B4D57"/>
    <w:rsid w:val="004B589E"/>
    <w:rsid w:val="004B59A6"/>
    <w:rsid w:val="004B5DB6"/>
    <w:rsid w:val="004B6456"/>
    <w:rsid w:val="004B6673"/>
    <w:rsid w:val="004B6FAB"/>
    <w:rsid w:val="004B7415"/>
    <w:rsid w:val="004B784F"/>
    <w:rsid w:val="004B7961"/>
    <w:rsid w:val="004B7A32"/>
    <w:rsid w:val="004C06B7"/>
    <w:rsid w:val="004C0740"/>
    <w:rsid w:val="004C0C94"/>
    <w:rsid w:val="004C22FE"/>
    <w:rsid w:val="004C2584"/>
    <w:rsid w:val="004C29A9"/>
    <w:rsid w:val="004C2C3E"/>
    <w:rsid w:val="004C2C90"/>
    <w:rsid w:val="004C327E"/>
    <w:rsid w:val="004C3689"/>
    <w:rsid w:val="004C380A"/>
    <w:rsid w:val="004C38CF"/>
    <w:rsid w:val="004C3A63"/>
    <w:rsid w:val="004C4640"/>
    <w:rsid w:val="004C46BA"/>
    <w:rsid w:val="004C47EA"/>
    <w:rsid w:val="004C482E"/>
    <w:rsid w:val="004C4CE4"/>
    <w:rsid w:val="004C54A7"/>
    <w:rsid w:val="004C55C0"/>
    <w:rsid w:val="004C62BF"/>
    <w:rsid w:val="004C6473"/>
    <w:rsid w:val="004C6D46"/>
    <w:rsid w:val="004C6FBD"/>
    <w:rsid w:val="004C77AF"/>
    <w:rsid w:val="004C7945"/>
    <w:rsid w:val="004C7A34"/>
    <w:rsid w:val="004D02E7"/>
    <w:rsid w:val="004D0300"/>
    <w:rsid w:val="004D049E"/>
    <w:rsid w:val="004D06EF"/>
    <w:rsid w:val="004D10C5"/>
    <w:rsid w:val="004D2000"/>
    <w:rsid w:val="004D28C4"/>
    <w:rsid w:val="004D296F"/>
    <w:rsid w:val="004D2D6C"/>
    <w:rsid w:val="004D422A"/>
    <w:rsid w:val="004D49E6"/>
    <w:rsid w:val="004D4D9D"/>
    <w:rsid w:val="004D4DE9"/>
    <w:rsid w:val="004D5A15"/>
    <w:rsid w:val="004D5B23"/>
    <w:rsid w:val="004D5C7E"/>
    <w:rsid w:val="004D6484"/>
    <w:rsid w:val="004D6527"/>
    <w:rsid w:val="004D7038"/>
    <w:rsid w:val="004D771D"/>
    <w:rsid w:val="004D77DD"/>
    <w:rsid w:val="004E0C2C"/>
    <w:rsid w:val="004E1A2E"/>
    <w:rsid w:val="004E1B62"/>
    <w:rsid w:val="004E20FA"/>
    <w:rsid w:val="004E246B"/>
    <w:rsid w:val="004E4BE8"/>
    <w:rsid w:val="004E528B"/>
    <w:rsid w:val="004E57A0"/>
    <w:rsid w:val="004E5D99"/>
    <w:rsid w:val="004E5F3F"/>
    <w:rsid w:val="004E5FB8"/>
    <w:rsid w:val="004E6121"/>
    <w:rsid w:val="004E66D8"/>
    <w:rsid w:val="004E6BE9"/>
    <w:rsid w:val="004E760A"/>
    <w:rsid w:val="004E77CD"/>
    <w:rsid w:val="004F02B3"/>
    <w:rsid w:val="004F0DFE"/>
    <w:rsid w:val="004F0F5B"/>
    <w:rsid w:val="004F1CC7"/>
    <w:rsid w:val="004F1CC9"/>
    <w:rsid w:val="004F1D0C"/>
    <w:rsid w:val="004F2241"/>
    <w:rsid w:val="004F2955"/>
    <w:rsid w:val="004F3474"/>
    <w:rsid w:val="004F375F"/>
    <w:rsid w:val="004F3953"/>
    <w:rsid w:val="004F4744"/>
    <w:rsid w:val="004F47E8"/>
    <w:rsid w:val="004F48B8"/>
    <w:rsid w:val="004F4BFC"/>
    <w:rsid w:val="004F53EF"/>
    <w:rsid w:val="004F5A1E"/>
    <w:rsid w:val="004F5BC3"/>
    <w:rsid w:val="004F6A70"/>
    <w:rsid w:val="004F6C17"/>
    <w:rsid w:val="00500017"/>
    <w:rsid w:val="00500068"/>
    <w:rsid w:val="005006F4"/>
    <w:rsid w:val="00500A40"/>
    <w:rsid w:val="00501155"/>
    <w:rsid w:val="005011ED"/>
    <w:rsid w:val="00501F79"/>
    <w:rsid w:val="005020E4"/>
    <w:rsid w:val="0050213A"/>
    <w:rsid w:val="00502747"/>
    <w:rsid w:val="00502B57"/>
    <w:rsid w:val="00503934"/>
    <w:rsid w:val="00503CB9"/>
    <w:rsid w:val="005048A1"/>
    <w:rsid w:val="00504BD7"/>
    <w:rsid w:val="00505125"/>
    <w:rsid w:val="00505933"/>
    <w:rsid w:val="00505F71"/>
    <w:rsid w:val="005064A2"/>
    <w:rsid w:val="00506A2F"/>
    <w:rsid w:val="00507726"/>
    <w:rsid w:val="00507B1A"/>
    <w:rsid w:val="00507E3F"/>
    <w:rsid w:val="00507F73"/>
    <w:rsid w:val="00507FCB"/>
    <w:rsid w:val="00510038"/>
    <w:rsid w:val="00510572"/>
    <w:rsid w:val="00510A24"/>
    <w:rsid w:val="00510FBE"/>
    <w:rsid w:val="005116C0"/>
    <w:rsid w:val="00513CB0"/>
    <w:rsid w:val="00513DC5"/>
    <w:rsid w:val="00514955"/>
    <w:rsid w:val="005152A4"/>
    <w:rsid w:val="005159D9"/>
    <w:rsid w:val="00515B3C"/>
    <w:rsid w:val="00516BEF"/>
    <w:rsid w:val="00516CD0"/>
    <w:rsid w:val="0051768B"/>
    <w:rsid w:val="00517914"/>
    <w:rsid w:val="00517A72"/>
    <w:rsid w:val="00517AB7"/>
    <w:rsid w:val="005204D1"/>
    <w:rsid w:val="00520A08"/>
    <w:rsid w:val="00520C1C"/>
    <w:rsid w:val="00521321"/>
    <w:rsid w:val="005217A7"/>
    <w:rsid w:val="00521988"/>
    <w:rsid w:val="00521A18"/>
    <w:rsid w:val="0052228C"/>
    <w:rsid w:val="00522933"/>
    <w:rsid w:val="00522D46"/>
    <w:rsid w:val="005234BA"/>
    <w:rsid w:val="005240F6"/>
    <w:rsid w:val="005243B1"/>
    <w:rsid w:val="00524485"/>
    <w:rsid w:val="00525283"/>
    <w:rsid w:val="005257C3"/>
    <w:rsid w:val="0052613A"/>
    <w:rsid w:val="005261F2"/>
    <w:rsid w:val="00526CC0"/>
    <w:rsid w:val="005272DF"/>
    <w:rsid w:val="00527890"/>
    <w:rsid w:val="00527E41"/>
    <w:rsid w:val="0053016D"/>
    <w:rsid w:val="005301AF"/>
    <w:rsid w:val="005302C1"/>
    <w:rsid w:val="005304FE"/>
    <w:rsid w:val="00530A23"/>
    <w:rsid w:val="0053135D"/>
    <w:rsid w:val="00531729"/>
    <w:rsid w:val="0053266C"/>
    <w:rsid w:val="00532B24"/>
    <w:rsid w:val="00532E86"/>
    <w:rsid w:val="00533ACB"/>
    <w:rsid w:val="00534113"/>
    <w:rsid w:val="00534272"/>
    <w:rsid w:val="00535379"/>
    <w:rsid w:val="005354C9"/>
    <w:rsid w:val="00535A06"/>
    <w:rsid w:val="00536258"/>
    <w:rsid w:val="00536474"/>
    <w:rsid w:val="00536527"/>
    <w:rsid w:val="00537331"/>
    <w:rsid w:val="00537894"/>
    <w:rsid w:val="0053793B"/>
    <w:rsid w:val="0054117F"/>
    <w:rsid w:val="0054118B"/>
    <w:rsid w:val="00541338"/>
    <w:rsid w:val="00541A41"/>
    <w:rsid w:val="00541C63"/>
    <w:rsid w:val="00541FE0"/>
    <w:rsid w:val="00542206"/>
    <w:rsid w:val="00543024"/>
    <w:rsid w:val="005430F6"/>
    <w:rsid w:val="005438EF"/>
    <w:rsid w:val="00543C06"/>
    <w:rsid w:val="00543D31"/>
    <w:rsid w:val="00544282"/>
    <w:rsid w:val="005450BA"/>
    <w:rsid w:val="00545128"/>
    <w:rsid w:val="00545D35"/>
    <w:rsid w:val="00545D9C"/>
    <w:rsid w:val="005460BD"/>
    <w:rsid w:val="00546125"/>
    <w:rsid w:val="00546534"/>
    <w:rsid w:val="0054797D"/>
    <w:rsid w:val="00547BE1"/>
    <w:rsid w:val="00550395"/>
    <w:rsid w:val="0055050E"/>
    <w:rsid w:val="00550592"/>
    <w:rsid w:val="00550D75"/>
    <w:rsid w:val="005517C9"/>
    <w:rsid w:val="00551DB0"/>
    <w:rsid w:val="00551EB2"/>
    <w:rsid w:val="00551FBA"/>
    <w:rsid w:val="00552743"/>
    <w:rsid w:val="00552D1B"/>
    <w:rsid w:val="00553EB9"/>
    <w:rsid w:val="00554199"/>
    <w:rsid w:val="0055480D"/>
    <w:rsid w:val="0055619E"/>
    <w:rsid w:val="0055626F"/>
    <w:rsid w:val="005567E3"/>
    <w:rsid w:val="00556A33"/>
    <w:rsid w:val="00556F73"/>
    <w:rsid w:val="005574F0"/>
    <w:rsid w:val="00557948"/>
    <w:rsid w:val="0056025F"/>
    <w:rsid w:val="00560792"/>
    <w:rsid w:val="00560BC8"/>
    <w:rsid w:val="00561529"/>
    <w:rsid w:val="005615F3"/>
    <w:rsid w:val="00561741"/>
    <w:rsid w:val="00562273"/>
    <w:rsid w:val="00562628"/>
    <w:rsid w:val="005627C3"/>
    <w:rsid w:val="00562926"/>
    <w:rsid w:val="00562AFC"/>
    <w:rsid w:val="005633D5"/>
    <w:rsid w:val="00563D6D"/>
    <w:rsid w:val="005652DD"/>
    <w:rsid w:val="00565B42"/>
    <w:rsid w:val="00565DD5"/>
    <w:rsid w:val="00565E59"/>
    <w:rsid w:val="0056727D"/>
    <w:rsid w:val="00567786"/>
    <w:rsid w:val="00567F22"/>
    <w:rsid w:val="005704D4"/>
    <w:rsid w:val="00570D30"/>
    <w:rsid w:val="00571ED9"/>
    <w:rsid w:val="00572A5E"/>
    <w:rsid w:val="00572AF6"/>
    <w:rsid w:val="005731F0"/>
    <w:rsid w:val="00573377"/>
    <w:rsid w:val="0057342C"/>
    <w:rsid w:val="00573617"/>
    <w:rsid w:val="00573A1F"/>
    <w:rsid w:val="00574930"/>
    <w:rsid w:val="00574C5C"/>
    <w:rsid w:val="00574DEE"/>
    <w:rsid w:val="005750E0"/>
    <w:rsid w:val="00575224"/>
    <w:rsid w:val="00575CB9"/>
    <w:rsid w:val="0057697C"/>
    <w:rsid w:val="00576F6C"/>
    <w:rsid w:val="0057754E"/>
    <w:rsid w:val="0057780B"/>
    <w:rsid w:val="00577FBD"/>
    <w:rsid w:val="00580479"/>
    <w:rsid w:val="0058076C"/>
    <w:rsid w:val="005807FB"/>
    <w:rsid w:val="0058093A"/>
    <w:rsid w:val="0058095F"/>
    <w:rsid w:val="00580D63"/>
    <w:rsid w:val="00581491"/>
    <w:rsid w:val="00581D0F"/>
    <w:rsid w:val="0058245E"/>
    <w:rsid w:val="005826FB"/>
    <w:rsid w:val="00586846"/>
    <w:rsid w:val="005871D8"/>
    <w:rsid w:val="0058744B"/>
    <w:rsid w:val="00587644"/>
    <w:rsid w:val="00587D96"/>
    <w:rsid w:val="0059055C"/>
    <w:rsid w:val="005911CF"/>
    <w:rsid w:val="005912A5"/>
    <w:rsid w:val="005914DF"/>
    <w:rsid w:val="0059299B"/>
    <w:rsid w:val="00592AD9"/>
    <w:rsid w:val="00592E1D"/>
    <w:rsid w:val="005944E1"/>
    <w:rsid w:val="005948B8"/>
    <w:rsid w:val="005948D7"/>
    <w:rsid w:val="00594944"/>
    <w:rsid w:val="00595611"/>
    <w:rsid w:val="005956DB"/>
    <w:rsid w:val="00595DB1"/>
    <w:rsid w:val="00596379"/>
    <w:rsid w:val="00596833"/>
    <w:rsid w:val="00596A09"/>
    <w:rsid w:val="00596EC2"/>
    <w:rsid w:val="00597197"/>
    <w:rsid w:val="0059756F"/>
    <w:rsid w:val="00597936"/>
    <w:rsid w:val="00597FDE"/>
    <w:rsid w:val="005A071E"/>
    <w:rsid w:val="005A0B01"/>
    <w:rsid w:val="005A0E04"/>
    <w:rsid w:val="005A2950"/>
    <w:rsid w:val="005A2B05"/>
    <w:rsid w:val="005A2EC0"/>
    <w:rsid w:val="005A319C"/>
    <w:rsid w:val="005A37F7"/>
    <w:rsid w:val="005A4092"/>
    <w:rsid w:val="005A4B56"/>
    <w:rsid w:val="005A5161"/>
    <w:rsid w:val="005A54EF"/>
    <w:rsid w:val="005A56C9"/>
    <w:rsid w:val="005A69BF"/>
    <w:rsid w:val="005A7593"/>
    <w:rsid w:val="005A7A75"/>
    <w:rsid w:val="005B0081"/>
    <w:rsid w:val="005B149B"/>
    <w:rsid w:val="005B173C"/>
    <w:rsid w:val="005B1A7C"/>
    <w:rsid w:val="005B22CA"/>
    <w:rsid w:val="005B22D2"/>
    <w:rsid w:val="005B28AB"/>
    <w:rsid w:val="005B2918"/>
    <w:rsid w:val="005B2BC2"/>
    <w:rsid w:val="005B4CFC"/>
    <w:rsid w:val="005B568A"/>
    <w:rsid w:val="005B5F08"/>
    <w:rsid w:val="005B6232"/>
    <w:rsid w:val="005B68A9"/>
    <w:rsid w:val="005B70B2"/>
    <w:rsid w:val="005B73F7"/>
    <w:rsid w:val="005B7D2E"/>
    <w:rsid w:val="005C00EF"/>
    <w:rsid w:val="005C0875"/>
    <w:rsid w:val="005C124D"/>
    <w:rsid w:val="005C1518"/>
    <w:rsid w:val="005C15AA"/>
    <w:rsid w:val="005C17A0"/>
    <w:rsid w:val="005C220E"/>
    <w:rsid w:val="005C2714"/>
    <w:rsid w:val="005C2A76"/>
    <w:rsid w:val="005C2ED7"/>
    <w:rsid w:val="005C3721"/>
    <w:rsid w:val="005C43D2"/>
    <w:rsid w:val="005C48FB"/>
    <w:rsid w:val="005C51AC"/>
    <w:rsid w:val="005C5314"/>
    <w:rsid w:val="005C5A19"/>
    <w:rsid w:val="005C5C07"/>
    <w:rsid w:val="005C63D2"/>
    <w:rsid w:val="005C63DE"/>
    <w:rsid w:val="005C6C79"/>
    <w:rsid w:val="005C786A"/>
    <w:rsid w:val="005C7CEC"/>
    <w:rsid w:val="005C7D90"/>
    <w:rsid w:val="005D064E"/>
    <w:rsid w:val="005D0B33"/>
    <w:rsid w:val="005D1D62"/>
    <w:rsid w:val="005D1E20"/>
    <w:rsid w:val="005D2614"/>
    <w:rsid w:val="005D3292"/>
    <w:rsid w:val="005D342C"/>
    <w:rsid w:val="005D3D86"/>
    <w:rsid w:val="005D4361"/>
    <w:rsid w:val="005D4455"/>
    <w:rsid w:val="005D4770"/>
    <w:rsid w:val="005D47BC"/>
    <w:rsid w:val="005D549A"/>
    <w:rsid w:val="005D6430"/>
    <w:rsid w:val="005D70E0"/>
    <w:rsid w:val="005D738D"/>
    <w:rsid w:val="005D7799"/>
    <w:rsid w:val="005D7F1B"/>
    <w:rsid w:val="005D7F41"/>
    <w:rsid w:val="005E0357"/>
    <w:rsid w:val="005E18C9"/>
    <w:rsid w:val="005E1A6F"/>
    <w:rsid w:val="005E2DE0"/>
    <w:rsid w:val="005E318C"/>
    <w:rsid w:val="005E366D"/>
    <w:rsid w:val="005E3BB2"/>
    <w:rsid w:val="005E3BEB"/>
    <w:rsid w:val="005E3E2B"/>
    <w:rsid w:val="005E4459"/>
    <w:rsid w:val="005E454D"/>
    <w:rsid w:val="005E496A"/>
    <w:rsid w:val="005E51DB"/>
    <w:rsid w:val="005E5DD6"/>
    <w:rsid w:val="005E613C"/>
    <w:rsid w:val="005E6A76"/>
    <w:rsid w:val="005E7DBE"/>
    <w:rsid w:val="005F0188"/>
    <w:rsid w:val="005F02BD"/>
    <w:rsid w:val="005F09EA"/>
    <w:rsid w:val="005F0A0F"/>
    <w:rsid w:val="005F10DA"/>
    <w:rsid w:val="005F14C8"/>
    <w:rsid w:val="005F19EA"/>
    <w:rsid w:val="005F1C6C"/>
    <w:rsid w:val="005F1F77"/>
    <w:rsid w:val="005F24D9"/>
    <w:rsid w:val="005F28A2"/>
    <w:rsid w:val="005F2C34"/>
    <w:rsid w:val="005F2E40"/>
    <w:rsid w:val="005F3389"/>
    <w:rsid w:val="005F3452"/>
    <w:rsid w:val="005F4AA0"/>
    <w:rsid w:val="005F54E6"/>
    <w:rsid w:val="005F5718"/>
    <w:rsid w:val="005F57C1"/>
    <w:rsid w:val="005F586F"/>
    <w:rsid w:val="005F63B3"/>
    <w:rsid w:val="005F6438"/>
    <w:rsid w:val="005F76D9"/>
    <w:rsid w:val="005F78C7"/>
    <w:rsid w:val="005F7A3A"/>
    <w:rsid w:val="005F7E80"/>
    <w:rsid w:val="005F7EF6"/>
    <w:rsid w:val="0060057D"/>
    <w:rsid w:val="006008D7"/>
    <w:rsid w:val="00600E6D"/>
    <w:rsid w:val="00600F8A"/>
    <w:rsid w:val="00601086"/>
    <w:rsid w:val="0060126B"/>
    <w:rsid w:val="0060138D"/>
    <w:rsid w:val="00601551"/>
    <w:rsid w:val="006021DC"/>
    <w:rsid w:val="00602763"/>
    <w:rsid w:val="006027CF"/>
    <w:rsid w:val="00602CFB"/>
    <w:rsid w:val="006033D7"/>
    <w:rsid w:val="00603437"/>
    <w:rsid w:val="006034D8"/>
    <w:rsid w:val="00605205"/>
    <w:rsid w:val="00605AAD"/>
    <w:rsid w:val="00605F3F"/>
    <w:rsid w:val="006060E7"/>
    <w:rsid w:val="00606658"/>
    <w:rsid w:val="006066FB"/>
    <w:rsid w:val="006068BB"/>
    <w:rsid w:val="00607B0A"/>
    <w:rsid w:val="00610174"/>
    <w:rsid w:val="006104A5"/>
    <w:rsid w:val="00610558"/>
    <w:rsid w:val="00610856"/>
    <w:rsid w:val="006114B9"/>
    <w:rsid w:val="006114F6"/>
    <w:rsid w:val="006119D6"/>
    <w:rsid w:val="00611FBC"/>
    <w:rsid w:val="00612102"/>
    <w:rsid w:val="00612200"/>
    <w:rsid w:val="006122C0"/>
    <w:rsid w:val="00612787"/>
    <w:rsid w:val="006127A5"/>
    <w:rsid w:val="00612D1C"/>
    <w:rsid w:val="00613368"/>
    <w:rsid w:val="00614205"/>
    <w:rsid w:val="006144EF"/>
    <w:rsid w:val="00614750"/>
    <w:rsid w:val="006149EA"/>
    <w:rsid w:val="00614B9C"/>
    <w:rsid w:val="00614D54"/>
    <w:rsid w:val="00615485"/>
    <w:rsid w:val="00615671"/>
    <w:rsid w:val="0061721D"/>
    <w:rsid w:val="00617443"/>
    <w:rsid w:val="006177F3"/>
    <w:rsid w:val="00617BBF"/>
    <w:rsid w:val="00620020"/>
    <w:rsid w:val="00620048"/>
    <w:rsid w:val="00620659"/>
    <w:rsid w:val="00620F6A"/>
    <w:rsid w:val="0062118F"/>
    <w:rsid w:val="0062148F"/>
    <w:rsid w:val="0062155C"/>
    <w:rsid w:val="00621A0D"/>
    <w:rsid w:val="00621AAE"/>
    <w:rsid w:val="00622559"/>
    <w:rsid w:val="00622563"/>
    <w:rsid w:val="00622651"/>
    <w:rsid w:val="006226C5"/>
    <w:rsid w:val="006227D3"/>
    <w:rsid w:val="00622850"/>
    <w:rsid w:val="00622E5F"/>
    <w:rsid w:val="006235D1"/>
    <w:rsid w:val="00623A48"/>
    <w:rsid w:val="00623AB6"/>
    <w:rsid w:val="00623B68"/>
    <w:rsid w:val="00624272"/>
    <w:rsid w:val="00624303"/>
    <w:rsid w:val="00624B61"/>
    <w:rsid w:val="00624E15"/>
    <w:rsid w:val="00627558"/>
    <w:rsid w:val="00627C1C"/>
    <w:rsid w:val="006300E9"/>
    <w:rsid w:val="006304D5"/>
    <w:rsid w:val="006308C7"/>
    <w:rsid w:val="006309D3"/>
    <w:rsid w:val="00630A9A"/>
    <w:rsid w:val="00630F49"/>
    <w:rsid w:val="0063121D"/>
    <w:rsid w:val="00631459"/>
    <w:rsid w:val="0063152F"/>
    <w:rsid w:val="00631669"/>
    <w:rsid w:val="00632285"/>
    <w:rsid w:val="0063291A"/>
    <w:rsid w:val="00632F50"/>
    <w:rsid w:val="006335B0"/>
    <w:rsid w:val="00634C9F"/>
    <w:rsid w:val="00634D6C"/>
    <w:rsid w:val="00634DD8"/>
    <w:rsid w:val="006350CA"/>
    <w:rsid w:val="0063527A"/>
    <w:rsid w:val="00636112"/>
    <w:rsid w:val="0063617D"/>
    <w:rsid w:val="006361F2"/>
    <w:rsid w:val="006367BB"/>
    <w:rsid w:val="006369A4"/>
    <w:rsid w:val="00636F1E"/>
    <w:rsid w:val="00636F91"/>
    <w:rsid w:val="00637290"/>
    <w:rsid w:val="00637454"/>
    <w:rsid w:val="00637F03"/>
    <w:rsid w:val="006404A8"/>
    <w:rsid w:val="00641C1D"/>
    <w:rsid w:val="00642625"/>
    <w:rsid w:val="00642D71"/>
    <w:rsid w:val="00643A7A"/>
    <w:rsid w:val="00643A85"/>
    <w:rsid w:val="00643D16"/>
    <w:rsid w:val="00644048"/>
    <w:rsid w:val="006448CF"/>
    <w:rsid w:val="00645548"/>
    <w:rsid w:val="006458D6"/>
    <w:rsid w:val="006459A0"/>
    <w:rsid w:val="00645EB8"/>
    <w:rsid w:val="006462D4"/>
    <w:rsid w:val="00646349"/>
    <w:rsid w:val="00647156"/>
    <w:rsid w:val="006474DD"/>
    <w:rsid w:val="00647826"/>
    <w:rsid w:val="00647854"/>
    <w:rsid w:val="006503E5"/>
    <w:rsid w:val="00651713"/>
    <w:rsid w:val="006520D0"/>
    <w:rsid w:val="006527CC"/>
    <w:rsid w:val="00652CF1"/>
    <w:rsid w:val="006538D2"/>
    <w:rsid w:val="00653926"/>
    <w:rsid w:val="006539AA"/>
    <w:rsid w:val="00654343"/>
    <w:rsid w:val="0065455B"/>
    <w:rsid w:val="0065490B"/>
    <w:rsid w:val="00654AD5"/>
    <w:rsid w:val="00654C59"/>
    <w:rsid w:val="00654FD3"/>
    <w:rsid w:val="00656F7E"/>
    <w:rsid w:val="00657067"/>
    <w:rsid w:val="006576BD"/>
    <w:rsid w:val="00657A4C"/>
    <w:rsid w:val="0066096C"/>
    <w:rsid w:val="00660D5A"/>
    <w:rsid w:val="00660F3F"/>
    <w:rsid w:val="00661629"/>
    <w:rsid w:val="00661765"/>
    <w:rsid w:val="00661A21"/>
    <w:rsid w:val="0066223D"/>
    <w:rsid w:val="006625A1"/>
    <w:rsid w:val="00662A4F"/>
    <w:rsid w:val="00662D57"/>
    <w:rsid w:val="00662E4C"/>
    <w:rsid w:val="006637B2"/>
    <w:rsid w:val="00663CF1"/>
    <w:rsid w:val="00663D4A"/>
    <w:rsid w:val="00663EB2"/>
    <w:rsid w:val="00664555"/>
    <w:rsid w:val="00665306"/>
    <w:rsid w:val="00665762"/>
    <w:rsid w:val="00665D73"/>
    <w:rsid w:val="00665E54"/>
    <w:rsid w:val="00665FE4"/>
    <w:rsid w:val="00666486"/>
    <w:rsid w:val="00666781"/>
    <w:rsid w:val="0066693B"/>
    <w:rsid w:val="00666991"/>
    <w:rsid w:val="00670919"/>
    <w:rsid w:val="00670E21"/>
    <w:rsid w:val="006710D6"/>
    <w:rsid w:val="00671858"/>
    <w:rsid w:val="006718D5"/>
    <w:rsid w:val="006719F5"/>
    <w:rsid w:val="00671B7F"/>
    <w:rsid w:val="00671DE2"/>
    <w:rsid w:val="0067297B"/>
    <w:rsid w:val="00672CED"/>
    <w:rsid w:val="006730A5"/>
    <w:rsid w:val="00673198"/>
    <w:rsid w:val="00673968"/>
    <w:rsid w:val="00673C3A"/>
    <w:rsid w:val="00673F3D"/>
    <w:rsid w:val="00673FCF"/>
    <w:rsid w:val="0067408C"/>
    <w:rsid w:val="006743C6"/>
    <w:rsid w:val="0067459B"/>
    <w:rsid w:val="0067498F"/>
    <w:rsid w:val="006757A9"/>
    <w:rsid w:val="00675899"/>
    <w:rsid w:val="00675B40"/>
    <w:rsid w:val="00675E72"/>
    <w:rsid w:val="0067651F"/>
    <w:rsid w:val="0067704A"/>
    <w:rsid w:val="00677301"/>
    <w:rsid w:val="00677A4F"/>
    <w:rsid w:val="00677FA6"/>
    <w:rsid w:val="00680211"/>
    <w:rsid w:val="006802A3"/>
    <w:rsid w:val="006807A8"/>
    <w:rsid w:val="00680B5B"/>
    <w:rsid w:val="00681746"/>
    <w:rsid w:val="00681BA8"/>
    <w:rsid w:val="00681E60"/>
    <w:rsid w:val="00681F12"/>
    <w:rsid w:val="006823FA"/>
    <w:rsid w:val="00683776"/>
    <w:rsid w:val="00683821"/>
    <w:rsid w:val="00683F33"/>
    <w:rsid w:val="00684843"/>
    <w:rsid w:val="00684BCF"/>
    <w:rsid w:val="00684CA7"/>
    <w:rsid w:val="00684E58"/>
    <w:rsid w:val="00685B02"/>
    <w:rsid w:val="00685C93"/>
    <w:rsid w:val="00685FBD"/>
    <w:rsid w:val="0068653C"/>
    <w:rsid w:val="00686553"/>
    <w:rsid w:val="006865C9"/>
    <w:rsid w:val="006866E5"/>
    <w:rsid w:val="00686EC4"/>
    <w:rsid w:val="00686FDA"/>
    <w:rsid w:val="00687387"/>
    <w:rsid w:val="006873DD"/>
    <w:rsid w:val="00687474"/>
    <w:rsid w:val="006877CB"/>
    <w:rsid w:val="00687CA1"/>
    <w:rsid w:val="006905F4"/>
    <w:rsid w:val="0069081D"/>
    <w:rsid w:val="00690B9F"/>
    <w:rsid w:val="00690DEE"/>
    <w:rsid w:val="00691182"/>
    <w:rsid w:val="006913B6"/>
    <w:rsid w:val="006917CA"/>
    <w:rsid w:val="00692583"/>
    <w:rsid w:val="00692AB0"/>
    <w:rsid w:val="00693583"/>
    <w:rsid w:val="006937D0"/>
    <w:rsid w:val="00693B23"/>
    <w:rsid w:val="0069433D"/>
    <w:rsid w:val="006943E4"/>
    <w:rsid w:val="00695098"/>
    <w:rsid w:val="0069579B"/>
    <w:rsid w:val="00695A3F"/>
    <w:rsid w:val="0069694E"/>
    <w:rsid w:val="006969B2"/>
    <w:rsid w:val="00696DF7"/>
    <w:rsid w:val="0069715C"/>
    <w:rsid w:val="00697450"/>
    <w:rsid w:val="00697A95"/>
    <w:rsid w:val="00697D51"/>
    <w:rsid w:val="006A174D"/>
    <w:rsid w:val="006A1DCC"/>
    <w:rsid w:val="006A27A4"/>
    <w:rsid w:val="006A2842"/>
    <w:rsid w:val="006A2A60"/>
    <w:rsid w:val="006A3905"/>
    <w:rsid w:val="006A41D1"/>
    <w:rsid w:val="006A4B3A"/>
    <w:rsid w:val="006A4DE5"/>
    <w:rsid w:val="006A5144"/>
    <w:rsid w:val="006A5D98"/>
    <w:rsid w:val="006A6016"/>
    <w:rsid w:val="006A6DB3"/>
    <w:rsid w:val="006A71B8"/>
    <w:rsid w:val="006A771D"/>
    <w:rsid w:val="006A7955"/>
    <w:rsid w:val="006A7F60"/>
    <w:rsid w:val="006B0A6D"/>
    <w:rsid w:val="006B1050"/>
    <w:rsid w:val="006B10AD"/>
    <w:rsid w:val="006B12C2"/>
    <w:rsid w:val="006B19B5"/>
    <w:rsid w:val="006B1F14"/>
    <w:rsid w:val="006B26AD"/>
    <w:rsid w:val="006B2BAA"/>
    <w:rsid w:val="006B3360"/>
    <w:rsid w:val="006B3762"/>
    <w:rsid w:val="006B3C26"/>
    <w:rsid w:val="006B4D74"/>
    <w:rsid w:val="006B565B"/>
    <w:rsid w:val="006B57C9"/>
    <w:rsid w:val="006B5936"/>
    <w:rsid w:val="006B59A2"/>
    <w:rsid w:val="006B5A6C"/>
    <w:rsid w:val="006B70D0"/>
    <w:rsid w:val="006B74F1"/>
    <w:rsid w:val="006B7B75"/>
    <w:rsid w:val="006B7E5B"/>
    <w:rsid w:val="006C04A4"/>
    <w:rsid w:val="006C09AD"/>
    <w:rsid w:val="006C0BAF"/>
    <w:rsid w:val="006C116E"/>
    <w:rsid w:val="006C14EC"/>
    <w:rsid w:val="006C16C3"/>
    <w:rsid w:val="006C180F"/>
    <w:rsid w:val="006C1E78"/>
    <w:rsid w:val="006C215D"/>
    <w:rsid w:val="006C266C"/>
    <w:rsid w:val="006C2797"/>
    <w:rsid w:val="006C2A0A"/>
    <w:rsid w:val="006C2C50"/>
    <w:rsid w:val="006C2C8E"/>
    <w:rsid w:val="006C2D4B"/>
    <w:rsid w:val="006C2F86"/>
    <w:rsid w:val="006C3B52"/>
    <w:rsid w:val="006C3D1E"/>
    <w:rsid w:val="006C3E06"/>
    <w:rsid w:val="006C431C"/>
    <w:rsid w:val="006C4339"/>
    <w:rsid w:val="006C4733"/>
    <w:rsid w:val="006C4774"/>
    <w:rsid w:val="006C4919"/>
    <w:rsid w:val="006C4A81"/>
    <w:rsid w:val="006C537E"/>
    <w:rsid w:val="006C5CEE"/>
    <w:rsid w:val="006C5E42"/>
    <w:rsid w:val="006C64D6"/>
    <w:rsid w:val="006C6886"/>
    <w:rsid w:val="006C6A75"/>
    <w:rsid w:val="006C7F82"/>
    <w:rsid w:val="006D05DB"/>
    <w:rsid w:val="006D0B6E"/>
    <w:rsid w:val="006D1530"/>
    <w:rsid w:val="006D16A0"/>
    <w:rsid w:val="006D1F4E"/>
    <w:rsid w:val="006D2909"/>
    <w:rsid w:val="006D2ADF"/>
    <w:rsid w:val="006D315B"/>
    <w:rsid w:val="006D32D3"/>
    <w:rsid w:val="006D3473"/>
    <w:rsid w:val="006D35F9"/>
    <w:rsid w:val="006D3CDE"/>
    <w:rsid w:val="006D3F0E"/>
    <w:rsid w:val="006D3F9F"/>
    <w:rsid w:val="006D53C7"/>
    <w:rsid w:val="006D5486"/>
    <w:rsid w:val="006D562A"/>
    <w:rsid w:val="006D5642"/>
    <w:rsid w:val="006D65B2"/>
    <w:rsid w:val="006D6C05"/>
    <w:rsid w:val="006D7139"/>
    <w:rsid w:val="006D7213"/>
    <w:rsid w:val="006D7744"/>
    <w:rsid w:val="006E0B83"/>
    <w:rsid w:val="006E0C0E"/>
    <w:rsid w:val="006E0FF1"/>
    <w:rsid w:val="006E1270"/>
    <w:rsid w:val="006E1321"/>
    <w:rsid w:val="006E136C"/>
    <w:rsid w:val="006E1978"/>
    <w:rsid w:val="006E1BD4"/>
    <w:rsid w:val="006E1F46"/>
    <w:rsid w:val="006E2569"/>
    <w:rsid w:val="006E2C17"/>
    <w:rsid w:val="006E2EAF"/>
    <w:rsid w:val="006E306B"/>
    <w:rsid w:val="006E3559"/>
    <w:rsid w:val="006E3912"/>
    <w:rsid w:val="006E57FF"/>
    <w:rsid w:val="006E5DCC"/>
    <w:rsid w:val="006E6E07"/>
    <w:rsid w:val="006E6FBD"/>
    <w:rsid w:val="006E71B8"/>
    <w:rsid w:val="006E7F5D"/>
    <w:rsid w:val="006F05EF"/>
    <w:rsid w:val="006F0AE1"/>
    <w:rsid w:val="006F0C91"/>
    <w:rsid w:val="006F1290"/>
    <w:rsid w:val="006F1D60"/>
    <w:rsid w:val="006F1DD4"/>
    <w:rsid w:val="006F1FD8"/>
    <w:rsid w:val="006F206F"/>
    <w:rsid w:val="006F22D0"/>
    <w:rsid w:val="006F2A5E"/>
    <w:rsid w:val="006F3213"/>
    <w:rsid w:val="006F3D1F"/>
    <w:rsid w:val="006F4A38"/>
    <w:rsid w:val="006F4AD6"/>
    <w:rsid w:val="006F4FBD"/>
    <w:rsid w:val="006F5095"/>
    <w:rsid w:val="006F5CD1"/>
    <w:rsid w:val="006F6451"/>
    <w:rsid w:val="006F65E5"/>
    <w:rsid w:val="006F6680"/>
    <w:rsid w:val="006F6A07"/>
    <w:rsid w:val="006F6AA9"/>
    <w:rsid w:val="006F6B91"/>
    <w:rsid w:val="006F7413"/>
    <w:rsid w:val="006F75E2"/>
    <w:rsid w:val="006F7EA6"/>
    <w:rsid w:val="007000D7"/>
    <w:rsid w:val="00700150"/>
    <w:rsid w:val="007013E9"/>
    <w:rsid w:val="007019C9"/>
    <w:rsid w:val="007026A3"/>
    <w:rsid w:val="00703334"/>
    <w:rsid w:val="007039F4"/>
    <w:rsid w:val="007040F1"/>
    <w:rsid w:val="00704B0C"/>
    <w:rsid w:val="00704DFD"/>
    <w:rsid w:val="00705262"/>
    <w:rsid w:val="007054C7"/>
    <w:rsid w:val="007063F7"/>
    <w:rsid w:val="00706575"/>
    <w:rsid w:val="00706A17"/>
    <w:rsid w:val="00707308"/>
    <w:rsid w:val="00707A04"/>
    <w:rsid w:val="00707F6B"/>
    <w:rsid w:val="00707F8A"/>
    <w:rsid w:val="0071094F"/>
    <w:rsid w:val="00710D06"/>
    <w:rsid w:val="00710D60"/>
    <w:rsid w:val="00711275"/>
    <w:rsid w:val="00711EA9"/>
    <w:rsid w:val="00714AFE"/>
    <w:rsid w:val="007151EB"/>
    <w:rsid w:val="00715A54"/>
    <w:rsid w:val="00715D3F"/>
    <w:rsid w:val="007162B4"/>
    <w:rsid w:val="00716B2E"/>
    <w:rsid w:val="007173B5"/>
    <w:rsid w:val="007206B4"/>
    <w:rsid w:val="00720C6D"/>
    <w:rsid w:val="00720EC0"/>
    <w:rsid w:val="00721B78"/>
    <w:rsid w:val="00721E13"/>
    <w:rsid w:val="00722151"/>
    <w:rsid w:val="007221C4"/>
    <w:rsid w:val="007229A2"/>
    <w:rsid w:val="0072351A"/>
    <w:rsid w:val="00723776"/>
    <w:rsid w:val="00723B48"/>
    <w:rsid w:val="00724240"/>
    <w:rsid w:val="0072473A"/>
    <w:rsid w:val="00724B42"/>
    <w:rsid w:val="00724B7D"/>
    <w:rsid w:val="00724C86"/>
    <w:rsid w:val="00724F49"/>
    <w:rsid w:val="00725116"/>
    <w:rsid w:val="00726074"/>
    <w:rsid w:val="007261E0"/>
    <w:rsid w:val="00726C37"/>
    <w:rsid w:val="00727112"/>
    <w:rsid w:val="007275C2"/>
    <w:rsid w:val="0072781C"/>
    <w:rsid w:val="00727BBA"/>
    <w:rsid w:val="00727D03"/>
    <w:rsid w:val="00727E26"/>
    <w:rsid w:val="00727F02"/>
    <w:rsid w:val="00730058"/>
    <w:rsid w:val="0073022C"/>
    <w:rsid w:val="00730458"/>
    <w:rsid w:val="0073065F"/>
    <w:rsid w:val="0073068E"/>
    <w:rsid w:val="00731AAA"/>
    <w:rsid w:val="00731DBD"/>
    <w:rsid w:val="0073205F"/>
    <w:rsid w:val="007329B0"/>
    <w:rsid w:val="00732DDE"/>
    <w:rsid w:val="00732E99"/>
    <w:rsid w:val="0073340B"/>
    <w:rsid w:val="00733E67"/>
    <w:rsid w:val="00734711"/>
    <w:rsid w:val="00734BE8"/>
    <w:rsid w:val="00734E4D"/>
    <w:rsid w:val="00734E53"/>
    <w:rsid w:val="007355FF"/>
    <w:rsid w:val="0073562C"/>
    <w:rsid w:val="0073634B"/>
    <w:rsid w:val="007368EE"/>
    <w:rsid w:val="00736D6D"/>
    <w:rsid w:val="00737122"/>
    <w:rsid w:val="00737539"/>
    <w:rsid w:val="00737670"/>
    <w:rsid w:val="00737750"/>
    <w:rsid w:val="00740256"/>
    <w:rsid w:val="00740C8E"/>
    <w:rsid w:val="00740E23"/>
    <w:rsid w:val="00741071"/>
    <w:rsid w:val="0074197C"/>
    <w:rsid w:val="00741A9D"/>
    <w:rsid w:val="00741FB5"/>
    <w:rsid w:val="007429EF"/>
    <w:rsid w:val="007432EA"/>
    <w:rsid w:val="0074342D"/>
    <w:rsid w:val="00743474"/>
    <w:rsid w:val="00743B2A"/>
    <w:rsid w:val="007442A9"/>
    <w:rsid w:val="00744AFF"/>
    <w:rsid w:val="007451A1"/>
    <w:rsid w:val="007454EC"/>
    <w:rsid w:val="007455F3"/>
    <w:rsid w:val="00746205"/>
    <w:rsid w:val="00746874"/>
    <w:rsid w:val="007468A8"/>
    <w:rsid w:val="00747B86"/>
    <w:rsid w:val="00747CF7"/>
    <w:rsid w:val="00750019"/>
    <w:rsid w:val="00750093"/>
    <w:rsid w:val="007505E3"/>
    <w:rsid w:val="0075066E"/>
    <w:rsid w:val="0075074A"/>
    <w:rsid w:val="00750BD0"/>
    <w:rsid w:val="00750D28"/>
    <w:rsid w:val="00751B65"/>
    <w:rsid w:val="00751E91"/>
    <w:rsid w:val="00753012"/>
    <w:rsid w:val="00753270"/>
    <w:rsid w:val="00753500"/>
    <w:rsid w:val="00754427"/>
    <w:rsid w:val="007549B4"/>
    <w:rsid w:val="0075655C"/>
    <w:rsid w:val="00756A00"/>
    <w:rsid w:val="00756AD8"/>
    <w:rsid w:val="00756CB9"/>
    <w:rsid w:val="00757070"/>
    <w:rsid w:val="007575C8"/>
    <w:rsid w:val="00757917"/>
    <w:rsid w:val="00757EC1"/>
    <w:rsid w:val="00760185"/>
    <w:rsid w:val="00760195"/>
    <w:rsid w:val="007602DA"/>
    <w:rsid w:val="00760743"/>
    <w:rsid w:val="00760B83"/>
    <w:rsid w:val="00760E1E"/>
    <w:rsid w:val="0076153F"/>
    <w:rsid w:val="00761AC2"/>
    <w:rsid w:val="00761B4A"/>
    <w:rsid w:val="00762234"/>
    <w:rsid w:val="007622F6"/>
    <w:rsid w:val="007627DB"/>
    <w:rsid w:val="007627DD"/>
    <w:rsid w:val="007628FB"/>
    <w:rsid w:val="00762935"/>
    <w:rsid w:val="0076373D"/>
    <w:rsid w:val="00763E5D"/>
    <w:rsid w:val="00765C5E"/>
    <w:rsid w:val="00765D9F"/>
    <w:rsid w:val="007663A2"/>
    <w:rsid w:val="007663EE"/>
    <w:rsid w:val="00767115"/>
    <w:rsid w:val="00767802"/>
    <w:rsid w:val="00767874"/>
    <w:rsid w:val="00767E39"/>
    <w:rsid w:val="0077001C"/>
    <w:rsid w:val="00770114"/>
    <w:rsid w:val="00771367"/>
    <w:rsid w:val="0077149E"/>
    <w:rsid w:val="007714E2"/>
    <w:rsid w:val="00771927"/>
    <w:rsid w:val="007721BE"/>
    <w:rsid w:val="00772A70"/>
    <w:rsid w:val="00772B6D"/>
    <w:rsid w:val="00772E28"/>
    <w:rsid w:val="00772FE8"/>
    <w:rsid w:val="007731AB"/>
    <w:rsid w:val="00773579"/>
    <w:rsid w:val="00774630"/>
    <w:rsid w:val="0077486F"/>
    <w:rsid w:val="00774E85"/>
    <w:rsid w:val="00776F87"/>
    <w:rsid w:val="007770BA"/>
    <w:rsid w:val="007771AB"/>
    <w:rsid w:val="00777D2A"/>
    <w:rsid w:val="007801F3"/>
    <w:rsid w:val="00780969"/>
    <w:rsid w:val="007811C5"/>
    <w:rsid w:val="0078181D"/>
    <w:rsid w:val="00781925"/>
    <w:rsid w:val="00781C83"/>
    <w:rsid w:val="007825D9"/>
    <w:rsid w:val="00783299"/>
    <w:rsid w:val="0078377F"/>
    <w:rsid w:val="007838A9"/>
    <w:rsid w:val="00783CED"/>
    <w:rsid w:val="00783D11"/>
    <w:rsid w:val="0078400A"/>
    <w:rsid w:val="00784016"/>
    <w:rsid w:val="0078493A"/>
    <w:rsid w:val="00785156"/>
    <w:rsid w:val="00785480"/>
    <w:rsid w:val="007854D1"/>
    <w:rsid w:val="00785667"/>
    <w:rsid w:val="007860ED"/>
    <w:rsid w:val="00786132"/>
    <w:rsid w:val="00786DBF"/>
    <w:rsid w:val="00787535"/>
    <w:rsid w:val="00787A2A"/>
    <w:rsid w:val="00787F05"/>
    <w:rsid w:val="00790041"/>
    <w:rsid w:val="00790323"/>
    <w:rsid w:val="00790ED6"/>
    <w:rsid w:val="007913D8"/>
    <w:rsid w:val="0079211B"/>
    <w:rsid w:val="00792976"/>
    <w:rsid w:val="00792F53"/>
    <w:rsid w:val="0079397B"/>
    <w:rsid w:val="00795188"/>
    <w:rsid w:val="00795629"/>
    <w:rsid w:val="00795915"/>
    <w:rsid w:val="007959C6"/>
    <w:rsid w:val="00795FC2"/>
    <w:rsid w:val="00796256"/>
    <w:rsid w:val="007962CE"/>
    <w:rsid w:val="00796C9A"/>
    <w:rsid w:val="0079703A"/>
    <w:rsid w:val="00797364"/>
    <w:rsid w:val="00797850"/>
    <w:rsid w:val="00797917"/>
    <w:rsid w:val="00797DD1"/>
    <w:rsid w:val="00797E7F"/>
    <w:rsid w:val="007A00E9"/>
    <w:rsid w:val="007A0399"/>
    <w:rsid w:val="007A047B"/>
    <w:rsid w:val="007A0845"/>
    <w:rsid w:val="007A0DFD"/>
    <w:rsid w:val="007A1058"/>
    <w:rsid w:val="007A17F0"/>
    <w:rsid w:val="007A19E1"/>
    <w:rsid w:val="007A1AC7"/>
    <w:rsid w:val="007A1BC8"/>
    <w:rsid w:val="007A214F"/>
    <w:rsid w:val="007A2176"/>
    <w:rsid w:val="007A294F"/>
    <w:rsid w:val="007A2D41"/>
    <w:rsid w:val="007A2EDF"/>
    <w:rsid w:val="007A323C"/>
    <w:rsid w:val="007A35AD"/>
    <w:rsid w:val="007A3DCE"/>
    <w:rsid w:val="007A4363"/>
    <w:rsid w:val="007A49A5"/>
    <w:rsid w:val="007A5338"/>
    <w:rsid w:val="007A55C1"/>
    <w:rsid w:val="007A5ADD"/>
    <w:rsid w:val="007A607D"/>
    <w:rsid w:val="007A6129"/>
    <w:rsid w:val="007A65C7"/>
    <w:rsid w:val="007A65FD"/>
    <w:rsid w:val="007A6827"/>
    <w:rsid w:val="007A7120"/>
    <w:rsid w:val="007A779E"/>
    <w:rsid w:val="007A797B"/>
    <w:rsid w:val="007A7A92"/>
    <w:rsid w:val="007A7FD6"/>
    <w:rsid w:val="007B0188"/>
    <w:rsid w:val="007B1624"/>
    <w:rsid w:val="007B19EB"/>
    <w:rsid w:val="007B1DD2"/>
    <w:rsid w:val="007B1F85"/>
    <w:rsid w:val="007B3122"/>
    <w:rsid w:val="007B3B49"/>
    <w:rsid w:val="007B3C27"/>
    <w:rsid w:val="007B403F"/>
    <w:rsid w:val="007B4478"/>
    <w:rsid w:val="007B4900"/>
    <w:rsid w:val="007B5081"/>
    <w:rsid w:val="007B5209"/>
    <w:rsid w:val="007B56F8"/>
    <w:rsid w:val="007B62A8"/>
    <w:rsid w:val="007B677F"/>
    <w:rsid w:val="007B6AB2"/>
    <w:rsid w:val="007B6DD8"/>
    <w:rsid w:val="007B7885"/>
    <w:rsid w:val="007B7D7D"/>
    <w:rsid w:val="007C0082"/>
    <w:rsid w:val="007C040F"/>
    <w:rsid w:val="007C0A30"/>
    <w:rsid w:val="007C13F8"/>
    <w:rsid w:val="007C19BC"/>
    <w:rsid w:val="007C1F58"/>
    <w:rsid w:val="007C248B"/>
    <w:rsid w:val="007C3173"/>
    <w:rsid w:val="007C3773"/>
    <w:rsid w:val="007C46ED"/>
    <w:rsid w:val="007C48B2"/>
    <w:rsid w:val="007C4BE9"/>
    <w:rsid w:val="007C53A0"/>
    <w:rsid w:val="007C5744"/>
    <w:rsid w:val="007C5985"/>
    <w:rsid w:val="007C5FBE"/>
    <w:rsid w:val="007C6090"/>
    <w:rsid w:val="007C685A"/>
    <w:rsid w:val="007C6E33"/>
    <w:rsid w:val="007C7305"/>
    <w:rsid w:val="007C7F26"/>
    <w:rsid w:val="007D0681"/>
    <w:rsid w:val="007D0707"/>
    <w:rsid w:val="007D0735"/>
    <w:rsid w:val="007D0E7F"/>
    <w:rsid w:val="007D0F4B"/>
    <w:rsid w:val="007D20B5"/>
    <w:rsid w:val="007D20C8"/>
    <w:rsid w:val="007D28A3"/>
    <w:rsid w:val="007D29B5"/>
    <w:rsid w:val="007D2A47"/>
    <w:rsid w:val="007D2CEC"/>
    <w:rsid w:val="007D3094"/>
    <w:rsid w:val="007D3EC9"/>
    <w:rsid w:val="007D50FB"/>
    <w:rsid w:val="007D521C"/>
    <w:rsid w:val="007D599D"/>
    <w:rsid w:val="007D614C"/>
    <w:rsid w:val="007D633C"/>
    <w:rsid w:val="007D718B"/>
    <w:rsid w:val="007D79D5"/>
    <w:rsid w:val="007D7C7E"/>
    <w:rsid w:val="007E041D"/>
    <w:rsid w:val="007E0705"/>
    <w:rsid w:val="007E083B"/>
    <w:rsid w:val="007E0AC9"/>
    <w:rsid w:val="007E0DC5"/>
    <w:rsid w:val="007E12D9"/>
    <w:rsid w:val="007E213D"/>
    <w:rsid w:val="007E21A6"/>
    <w:rsid w:val="007E22FD"/>
    <w:rsid w:val="007E2979"/>
    <w:rsid w:val="007E29A9"/>
    <w:rsid w:val="007E2A4F"/>
    <w:rsid w:val="007E30E2"/>
    <w:rsid w:val="007E3EC3"/>
    <w:rsid w:val="007E3FA7"/>
    <w:rsid w:val="007E40EF"/>
    <w:rsid w:val="007E4CE0"/>
    <w:rsid w:val="007E50E7"/>
    <w:rsid w:val="007E550C"/>
    <w:rsid w:val="007E5979"/>
    <w:rsid w:val="007E7259"/>
    <w:rsid w:val="007F04F6"/>
    <w:rsid w:val="007F0D27"/>
    <w:rsid w:val="007F1683"/>
    <w:rsid w:val="007F20D4"/>
    <w:rsid w:val="007F22EA"/>
    <w:rsid w:val="007F26AF"/>
    <w:rsid w:val="007F2CE0"/>
    <w:rsid w:val="007F451E"/>
    <w:rsid w:val="007F50E8"/>
    <w:rsid w:val="007F51AE"/>
    <w:rsid w:val="007F5412"/>
    <w:rsid w:val="007F573C"/>
    <w:rsid w:val="007F5AA1"/>
    <w:rsid w:val="007F64B6"/>
    <w:rsid w:val="007F66D4"/>
    <w:rsid w:val="007F6A61"/>
    <w:rsid w:val="007F7D1E"/>
    <w:rsid w:val="007F7DF8"/>
    <w:rsid w:val="007F7FEE"/>
    <w:rsid w:val="008000F0"/>
    <w:rsid w:val="00800181"/>
    <w:rsid w:val="008001A0"/>
    <w:rsid w:val="00800229"/>
    <w:rsid w:val="00800413"/>
    <w:rsid w:val="008004B8"/>
    <w:rsid w:val="008005F1"/>
    <w:rsid w:val="00800735"/>
    <w:rsid w:val="00801096"/>
    <w:rsid w:val="00801202"/>
    <w:rsid w:val="00801551"/>
    <w:rsid w:val="00801CE2"/>
    <w:rsid w:val="00802292"/>
    <w:rsid w:val="008022B5"/>
    <w:rsid w:val="008023AE"/>
    <w:rsid w:val="0080331A"/>
    <w:rsid w:val="0080336B"/>
    <w:rsid w:val="008039EA"/>
    <w:rsid w:val="00803FCC"/>
    <w:rsid w:val="00804F4A"/>
    <w:rsid w:val="00805244"/>
    <w:rsid w:val="00805278"/>
    <w:rsid w:val="00805317"/>
    <w:rsid w:val="0080539C"/>
    <w:rsid w:val="00805B03"/>
    <w:rsid w:val="00805C9D"/>
    <w:rsid w:val="00805F13"/>
    <w:rsid w:val="008068BC"/>
    <w:rsid w:val="00807555"/>
    <w:rsid w:val="0080755C"/>
    <w:rsid w:val="008078B4"/>
    <w:rsid w:val="00807FAA"/>
    <w:rsid w:val="0081076E"/>
    <w:rsid w:val="00811464"/>
    <w:rsid w:val="0081158E"/>
    <w:rsid w:val="00811748"/>
    <w:rsid w:val="00811BD4"/>
    <w:rsid w:val="00811C7E"/>
    <w:rsid w:val="00812747"/>
    <w:rsid w:val="008130AE"/>
    <w:rsid w:val="00813F98"/>
    <w:rsid w:val="008140E4"/>
    <w:rsid w:val="00814E06"/>
    <w:rsid w:val="0081502A"/>
    <w:rsid w:val="0081507F"/>
    <w:rsid w:val="00815508"/>
    <w:rsid w:val="008155A3"/>
    <w:rsid w:val="00815DF4"/>
    <w:rsid w:val="00816A47"/>
    <w:rsid w:val="00816E65"/>
    <w:rsid w:val="00816FC3"/>
    <w:rsid w:val="008175CD"/>
    <w:rsid w:val="00817FDC"/>
    <w:rsid w:val="00820472"/>
    <w:rsid w:val="0082067A"/>
    <w:rsid w:val="00820999"/>
    <w:rsid w:val="00820AB9"/>
    <w:rsid w:val="00820B22"/>
    <w:rsid w:val="00820C96"/>
    <w:rsid w:val="0082138B"/>
    <w:rsid w:val="00821776"/>
    <w:rsid w:val="008219E4"/>
    <w:rsid w:val="00821C7B"/>
    <w:rsid w:val="00821D8E"/>
    <w:rsid w:val="00822054"/>
    <w:rsid w:val="00822514"/>
    <w:rsid w:val="00822549"/>
    <w:rsid w:val="00822731"/>
    <w:rsid w:val="00822FF0"/>
    <w:rsid w:val="00823197"/>
    <w:rsid w:val="00823888"/>
    <w:rsid w:val="00823C1A"/>
    <w:rsid w:val="00823D07"/>
    <w:rsid w:val="00823D89"/>
    <w:rsid w:val="0082422A"/>
    <w:rsid w:val="00824566"/>
    <w:rsid w:val="00825029"/>
    <w:rsid w:val="0082542C"/>
    <w:rsid w:val="00826B0D"/>
    <w:rsid w:val="00827539"/>
    <w:rsid w:val="00827C54"/>
    <w:rsid w:val="00827D8D"/>
    <w:rsid w:val="00827EFC"/>
    <w:rsid w:val="008309B1"/>
    <w:rsid w:val="0083107B"/>
    <w:rsid w:val="0083152C"/>
    <w:rsid w:val="00831CDF"/>
    <w:rsid w:val="00832277"/>
    <w:rsid w:val="00832983"/>
    <w:rsid w:val="00833FCC"/>
    <w:rsid w:val="00834230"/>
    <w:rsid w:val="00834319"/>
    <w:rsid w:val="008347A6"/>
    <w:rsid w:val="008351B0"/>
    <w:rsid w:val="008359C0"/>
    <w:rsid w:val="00836214"/>
    <w:rsid w:val="00836A0B"/>
    <w:rsid w:val="008370D4"/>
    <w:rsid w:val="00837224"/>
    <w:rsid w:val="008376A4"/>
    <w:rsid w:val="00840459"/>
    <w:rsid w:val="008408D6"/>
    <w:rsid w:val="00840DBB"/>
    <w:rsid w:val="00840EC7"/>
    <w:rsid w:val="00840ECC"/>
    <w:rsid w:val="0084131C"/>
    <w:rsid w:val="008416D6"/>
    <w:rsid w:val="00841A2E"/>
    <w:rsid w:val="00841E8E"/>
    <w:rsid w:val="00842720"/>
    <w:rsid w:val="00843018"/>
    <w:rsid w:val="00843A6C"/>
    <w:rsid w:val="00843D66"/>
    <w:rsid w:val="00845499"/>
    <w:rsid w:val="00845621"/>
    <w:rsid w:val="00845A23"/>
    <w:rsid w:val="00845B30"/>
    <w:rsid w:val="00845BB9"/>
    <w:rsid w:val="00845DF5"/>
    <w:rsid w:val="00845F04"/>
    <w:rsid w:val="008464C6"/>
    <w:rsid w:val="00846B73"/>
    <w:rsid w:val="00846C57"/>
    <w:rsid w:val="0084730A"/>
    <w:rsid w:val="00847669"/>
    <w:rsid w:val="00850B37"/>
    <w:rsid w:val="0085393F"/>
    <w:rsid w:val="00853AEC"/>
    <w:rsid w:val="0085436A"/>
    <w:rsid w:val="00854882"/>
    <w:rsid w:val="008552B5"/>
    <w:rsid w:val="0085557B"/>
    <w:rsid w:val="008561C3"/>
    <w:rsid w:val="0085762D"/>
    <w:rsid w:val="008579C8"/>
    <w:rsid w:val="00857D6E"/>
    <w:rsid w:val="0086175F"/>
    <w:rsid w:val="008618A8"/>
    <w:rsid w:val="008619AA"/>
    <w:rsid w:val="00861B7A"/>
    <w:rsid w:val="0086201B"/>
    <w:rsid w:val="00862138"/>
    <w:rsid w:val="008628A7"/>
    <w:rsid w:val="008628D5"/>
    <w:rsid w:val="00862938"/>
    <w:rsid w:val="00862FDC"/>
    <w:rsid w:val="008639F7"/>
    <w:rsid w:val="00863B71"/>
    <w:rsid w:val="00863F13"/>
    <w:rsid w:val="00864ACD"/>
    <w:rsid w:val="00865DBE"/>
    <w:rsid w:val="008660DC"/>
    <w:rsid w:val="0086649E"/>
    <w:rsid w:val="00866B98"/>
    <w:rsid w:val="00866D69"/>
    <w:rsid w:val="00867746"/>
    <w:rsid w:val="0086777B"/>
    <w:rsid w:val="00870784"/>
    <w:rsid w:val="00870D0E"/>
    <w:rsid w:val="0087174F"/>
    <w:rsid w:val="00871767"/>
    <w:rsid w:val="008718E9"/>
    <w:rsid w:val="0087194F"/>
    <w:rsid w:val="00871ACA"/>
    <w:rsid w:val="00872407"/>
    <w:rsid w:val="00872FC4"/>
    <w:rsid w:val="008735E7"/>
    <w:rsid w:val="00874068"/>
    <w:rsid w:val="0087447C"/>
    <w:rsid w:val="00874A82"/>
    <w:rsid w:val="00874AEC"/>
    <w:rsid w:val="00874F3F"/>
    <w:rsid w:val="008755D8"/>
    <w:rsid w:val="00875766"/>
    <w:rsid w:val="00875AB4"/>
    <w:rsid w:val="00876676"/>
    <w:rsid w:val="00876866"/>
    <w:rsid w:val="0087690D"/>
    <w:rsid w:val="00877896"/>
    <w:rsid w:val="00877A12"/>
    <w:rsid w:val="00877DAE"/>
    <w:rsid w:val="00880415"/>
    <w:rsid w:val="0088053C"/>
    <w:rsid w:val="00880734"/>
    <w:rsid w:val="00880A20"/>
    <w:rsid w:val="00880FF8"/>
    <w:rsid w:val="00881149"/>
    <w:rsid w:val="00881A0F"/>
    <w:rsid w:val="00881B5F"/>
    <w:rsid w:val="00881E40"/>
    <w:rsid w:val="00881E5E"/>
    <w:rsid w:val="00882479"/>
    <w:rsid w:val="008852FC"/>
    <w:rsid w:val="00885820"/>
    <w:rsid w:val="008863EF"/>
    <w:rsid w:val="008863F6"/>
    <w:rsid w:val="00886453"/>
    <w:rsid w:val="0088647E"/>
    <w:rsid w:val="00886A55"/>
    <w:rsid w:val="00887170"/>
    <w:rsid w:val="00890B51"/>
    <w:rsid w:val="00890E64"/>
    <w:rsid w:val="00890F49"/>
    <w:rsid w:val="0089186A"/>
    <w:rsid w:val="00892092"/>
    <w:rsid w:val="00892E85"/>
    <w:rsid w:val="00893218"/>
    <w:rsid w:val="00893740"/>
    <w:rsid w:val="00893A02"/>
    <w:rsid w:val="00894045"/>
    <w:rsid w:val="0089429A"/>
    <w:rsid w:val="00894C86"/>
    <w:rsid w:val="00895A84"/>
    <w:rsid w:val="00895C26"/>
    <w:rsid w:val="00895F81"/>
    <w:rsid w:val="0089727B"/>
    <w:rsid w:val="008977BE"/>
    <w:rsid w:val="00897FCB"/>
    <w:rsid w:val="008A0473"/>
    <w:rsid w:val="008A054C"/>
    <w:rsid w:val="008A07BD"/>
    <w:rsid w:val="008A0C7F"/>
    <w:rsid w:val="008A14E8"/>
    <w:rsid w:val="008A1823"/>
    <w:rsid w:val="008A240C"/>
    <w:rsid w:val="008A2E81"/>
    <w:rsid w:val="008A3C16"/>
    <w:rsid w:val="008A3CA7"/>
    <w:rsid w:val="008A4365"/>
    <w:rsid w:val="008A4A02"/>
    <w:rsid w:val="008A4E8F"/>
    <w:rsid w:val="008A5262"/>
    <w:rsid w:val="008A528F"/>
    <w:rsid w:val="008A54A8"/>
    <w:rsid w:val="008A56EC"/>
    <w:rsid w:val="008A59E3"/>
    <w:rsid w:val="008A5E3C"/>
    <w:rsid w:val="008A63C5"/>
    <w:rsid w:val="008A6A56"/>
    <w:rsid w:val="008A6DC2"/>
    <w:rsid w:val="008A6F22"/>
    <w:rsid w:val="008A70A5"/>
    <w:rsid w:val="008A725B"/>
    <w:rsid w:val="008B097F"/>
    <w:rsid w:val="008B0C7E"/>
    <w:rsid w:val="008B0FF5"/>
    <w:rsid w:val="008B1293"/>
    <w:rsid w:val="008B15D0"/>
    <w:rsid w:val="008B1BC7"/>
    <w:rsid w:val="008B1E62"/>
    <w:rsid w:val="008B20FF"/>
    <w:rsid w:val="008B273C"/>
    <w:rsid w:val="008B2CDD"/>
    <w:rsid w:val="008B2D02"/>
    <w:rsid w:val="008B2F14"/>
    <w:rsid w:val="008B3058"/>
    <w:rsid w:val="008B3682"/>
    <w:rsid w:val="008B3BAA"/>
    <w:rsid w:val="008B4951"/>
    <w:rsid w:val="008B4CD8"/>
    <w:rsid w:val="008B5982"/>
    <w:rsid w:val="008B5BB3"/>
    <w:rsid w:val="008B5C1D"/>
    <w:rsid w:val="008B5DE6"/>
    <w:rsid w:val="008B6062"/>
    <w:rsid w:val="008B6769"/>
    <w:rsid w:val="008B7DA9"/>
    <w:rsid w:val="008C003A"/>
    <w:rsid w:val="008C09C5"/>
    <w:rsid w:val="008C0B55"/>
    <w:rsid w:val="008C0CD2"/>
    <w:rsid w:val="008C0D8B"/>
    <w:rsid w:val="008C14A6"/>
    <w:rsid w:val="008C153A"/>
    <w:rsid w:val="008C213C"/>
    <w:rsid w:val="008C21E1"/>
    <w:rsid w:val="008C333C"/>
    <w:rsid w:val="008C355E"/>
    <w:rsid w:val="008C3C4A"/>
    <w:rsid w:val="008C40BA"/>
    <w:rsid w:val="008C4306"/>
    <w:rsid w:val="008C4697"/>
    <w:rsid w:val="008C59A7"/>
    <w:rsid w:val="008C5E20"/>
    <w:rsid w:val="008C6556"/>
    <w:rsid w:val="008C6718"/>
    <w:rsid w:val="008C6ABD"/>
    <w:rsid w:val="008C6C81"/>
    <w:rsid w:val="008C7174"/>
    <w:rsid w:val="008D1CA3"/>
    <w:rsid w:val="008D1F91"/>
    <w:rsid w:val="008D1FB3"/>
    <w:rsid w:val="008D29F3"/>
    <w:rsid w:val="008D2D34"/>
    <w:rsid w:val="008D2D4E"/>
    <w:rsid w:val="008D309D"/>
    <w:rsid w:val="008D31B1"/>
    <w:rsid w:val="008D3714"/>
    <w:rsid w:val="008D4473"/>
    <w:rsid w:val="008D4B30"/>
    <w:rsid w:val="008D4F1D"/>
    <w:rsid w:val="008D53E8"/>
    <w:rsid w:val="008D5F29"/>
    <w:rsid w:val="008D649E"/>
    <w:rsid w:val="008D710C"/>
    <w:rsid w:val="008D7688"/>
    <w:rsid w:val="008D7D5A"/>
    <w:rsid w:val="008E0014"/>
    <w:rsid w:val="008E124C"/>
    <w:rsid w:val="008E13EB"/>
    <w:rsid w:val="008E19CD"/>
    <w:rsid w:val="008E1E9C"/>
    <w:rsid w:val="008E1FF6"/>
    <w:rsid w:val="008E207C"/>
    <w:rsid w:val="008E23EC"/>
    <w:rsid w:val="008E2F16"/>
    <w:rsid w:val="008E2F97"/>
    <w:rsid w:val="008E33E5"/>
    <w:rsid w:val="008E3937"/>
    <w:rsid w:val="008E3B7E"/>
    <w:rsid w:val="008E432F"/>
    <w:rsid w:val="008E49F3"/>
    <w:rsid w:val="008E4B4E"/>
    <w:rsid w:val="008E4FC5"/>
    <w:rsid w:val="008E52FB"/>
    <w:rsid w:val="008E5C24"/>
    <w:rsid w:val="008E6515"/>
    <w:rsid w:val="008E6B95"/>
    <w:rsid w:val="008E7231"/>
    <w:rsid w:val="008E740C"/>
    <w:rsid w:val="008E7BE0"/>
    <w:rsid w:val="008F014F"/>
    <w:rsid w:val="008F088B"/>
    <w:rsid w:val="008F0AEB"/>
    <w:rsid w:val="008F0BAE"/>
    <w:rsid w:val="008F0D6B"/>
    <w:rsid w:val="008F1534"/>
    <w:rsid w:val="008F1BC1"/>
    <w:rsid w:val="008F2569"/>
    <w:rsid w:val="008F26EB"/>
    <w:rsid w:val="008F28F7"/>
    <w:rsid w:val="008F29A5"/>
    <w:rsid w:val="008F2A05"/>
    <w:rsid w:val="008F2DC6"/>
    <w:rsid w:val="008F2F43"/>
    <w:rsid w:val="008F325C"/>
    <w:rsid w:val="008F3877"/>
    <w:rsid w:val="008F43EA"/>
    <w:rsid w:val="008F48F3"/>
    <w:rsid w:val="008F4FF1"/>
    <w:rsid w:val="008F51DC"/>
    <w:rsid w:val="008F535B"/>
    <w:rsid w:val="008F584E"/>
    <w:rsid w:val="008F631E"/>
    <w:rsid w:val="008F6781"/>
    <w:rsid w:val="008F6BE2"/>
    <w:rsid w:val="008F7187"/>
    <w:rsid w:val="008F7BF9"/>
    <w:rsid w:val="009009BA"/>
    <w:rsid w:val="00900D1A"/>
    <w:rsid w:val="00900D8D"/>
    <w:rsid w:val="009010A0"/>
    <w:rsid w:val="0090124D"/>
    <w:rsid w:val="00901E7F"/>
    <w:rsid w:val="009020EE"/>
    <w:rsid w:val="00902753"/>
    <w:rsid w:val="009029C6"/>
    <w:rsid w:val="00902C3D"/>
    <w:rsid w:val="00903333"/>
    <w:rsid w:val="00903636"/>
    <w:rsid w:val="009040E8"/>
    <w:rsid w:val="0090531D"/>
    <w:rsid w:val="00905846"/>
    <w:rsid w:val="009062A7"/>
    <w:rsid w:val="00906725"/>
    <w:rsid w:val="009076E6"/>
    <w:rsid w:val="00907879"/>
    <w:rsid w:val="0091105D"/>
    <w:rsid w:val="009112ED"/>
    <w:rsid w:val="009115AD"/>
    <w:rsid w:val="0091162F"/>
    <w:rsid w:val="00911634"/>
    <w:rsid w:val="009117C4"/>
    <w:rsid w:val="009121D8"/>
    <w:rsid w:val="0091283B"/>
    <w:rsid w:val="0091290C"/>
    <w:rsid w:val="00913187"/>
    <w:rsid w:val="00913248"/>
    <w:rsid w:val="0091334D"/>
    <w:rsid w:val="009139FF"/>
    <w:rsid w:val="00914733"/>
    <w:rsid w:val="00914F88"/>
    <w:rsid w:val="00915CCF"/>
    <w:rsid w:val="00916457"/>
    <w:rsid w:val="0091645B"/>
    <w:rsid w:val="00916611"/>
    <w:rsid w:val="00916EA3"/>
    <w:rsid w:val="009174C3"/>
    <w:rsid w:val="0091770C"/>
    <w:rsid w:val="009203D9"/>
    <w:rsid w:val="009204E8"/>
    <w:rsid w:val="00920F8B"/>
    <w:rsid w:val="00921762"/>
    <w:rsid w:val="00921BC4"/>
    <w:rsid w:val="009220EF"/>
    <w:rsid w:val="009220FA"/>
    <w:rsid w:val="00922496"/>
    <w:rsid w:val="009226B8"/>
    <w:rsid w:val="00922CCB"/>
    <w:rsid w:val="00922DBB"/>
    <w:rsid w:val="00923CF1"/>
    <w:rsid w:val="00923D49"/>
    <w:rsid w:val="009247DD"/>
    <w:rsid w:val="00924CC4"/>
    <w:rsid w:val="00924F67"/>
    <w:rsid w:val="0092535C"/>
    <w:rsid w:val="0092555C"/>
    <w:rsid w:val="0092560D"/>
    <w:rsid w:val="00925B03"/>
    <w:rsid w:val="00925B6F"/>
    <w:rsid w:val="00926097"/>
    <w:rsid w:val="00926260"/>
    <w:rsid w:val="009271B6"/>
    <w:rsid w:val="009272E6"/>
    <w:rsid w:val="0092779C"/>
    <w:rsid w:val="009306E0"/>
    <w:rsid w:val="009314A6"/>
    <w:rsid w:val="00931CBA"/>
    <w:rsid w:val="0093235F"/>
    <w:rsid w:val="0093288C"/>
    <w:rsid w:val="00932E09"/>
    <w:rsid w:val="00932F51"/>
    <w:rsid w:val="00932F9E"/>
    <w:rsid w:val="00932FA7"/>
    <w:rsid w:val="00933126"/>
    <w:rsid w:val="00934347"/>
    <w:rsid w:val="009349CE"/>
    <w:rsid w:val="00934C3A"/>
    <w:rsid w:val="009357D4"/>
    <w:rsid w:val="009358DE"/>
    <w:rsid w:val="00936147"/>
    <w:rsid w:val="00936226"/>
    <w:rsid w:val="0093648E"/>
    <w:rsid w:val="009369B1"/>
    <w:rsid w:val="00937898"/>
    <w:rsid w:val="00937EAB"/>
    <w:rsid w:val="009409B4"/>
    <w:rsid w:val="00940BD6"/>
    <w:rsid w:val="00940DA9"/>
    <w:rsid w:val="00941F95"/>
    <w:rsid w:val="00942553"/>
    <w:rsid w:val="00942D80"/>
    <w:rsid w:val="00942DB7"/>
    <w:rsid w:val="00943233"/>
    <w:rsid w:val="00943487"/>
    <w:rsid w:val="00943746"/>
    <w:rsid w:val="00943F8C"/>
    <w:rsid w:val="00944472"/>
    <w:rsid w:val="00944AEB"/>
    <w:rsid w:val="00944D73"/>
    <w:rsid w:val="009451B4"/>
    <w:rsid w:val="00945371"/>
    <w:rsid w:val="009454DA"/>
    <w:rsid w:val="0094550E"/>
    <w:rsid w:val="00945578"/>
    <w:rsid w:val="00945650"/>
    <w:rsid w:val="00945C6C"/>
    <w:rsid w:val="009464B2"/>
    <w:rsid w:val="009468F8"/>
    <w:rsid w:val="00946B33"/>
    <w:rsid w:val="00947153"/>
    <w:rsid w:val="00947855"/>
    <w:rsid w:val="00947AAB"/>
    <w:rsid w:val="00947E45"/>
    <w:rsid w:val="00950456"/>
    <w:rsid w:val="009505F0"/>
    <w:rsid w:val="00951107"/>
    <w:rsid w:val="00951264"/>
    <w:rsid w:val="00951280"/>
    <w:rsid w:val="00951824"/>
    <w:rsid w:val="009524F9"/>
    <w:rsid w:val="0095267E"/>
    <w:rsid w:val="00952698"/>
    <w:rsid w:val="009531C4"/>
    <w:rsid w:val="009537EC"/>
    <w:rsid w:val="009547F9"/>
    <w:rsid w:val="00954911"/>
    <w:rsid w:val="00954996"/>
    <w:rsid w:val="00954A9B"/>
    <w:rsid w:val="00954EC7"/>
    <w:rsid w:val="009555ED"/>
    <w:rsid w:val="00955BEF"/>
    <w:rsid w:val="00955D2B"/>
    <w:rsid w:val="009564ED"/>
    <w:rsid w:val="00956F71"/>
    <w:rsid w:val="00957390"/>
    <w:rsid w:val="00957498"/>
    <w:rsid w:val="0095783C"/>
    <w:rsid w:val="00957E58"/>
    <w:rsid w:val="0096003D"/>
    <w:rsid w:val="00960101"/>
    <w:rsid w:val="009603D1"/>
    <w:rsid w:val="00960B32"/>
    <w:rsid w:val="009610D9"/>
    <w:rsid w:val="00961B6B"/>
    <w:rsid w:val="00961C36"/>
    <w:rsid w:val="00962245"/>
    <w:rsid w:val="00962298"/>
    <w:rsid w:val="0096245B"/>
    <w:rsid w:val="00962544"/>
    <w:rsid w:val="009645E1"/>
    <w:rsid w:val="009655B1"/>
    <w:rsid w:val="0096567B"/>
    <w:rsid w:val="00965757"/>
    <w:rsid w:val="00965A67"/>
    <w:rsid w:val="00965B2A"/>
    <w:rsid w:val="00965EA8"/>
    <w:rsid w:val="009669A0"/>
    <w:rsid w:val="00966C38"/>
    <w:rsid w:val="00967597"/>
    <w:rsid w:val="0096787C"/>
    <w:rsid w:val="00971145"/>
    <w:rsid w:val="009725A3"/>
    <w:rsid w:val="00972DCB"/>
    <w:rsid w:val="00973438"/>
    <w:rsid w:val="00973ABE"/>
    <w:rsid w:val="00973CA5"/>
    <w:rsid w:val="009740C7"/>
    <w:rsid w:val="009742F2"/>
    <w:rsid w:val="009744A2"/>
    <w:rsid w:val="00974671"/>
    <w:rsid w:val="0097484E"/>
    <w:rsid w:val="0097493B"/>
    <w:rsid w:val="00974C00"/>
    <w:rsid w:val="00975232"/>
    <w:rsid w:val="0097556A"/>
    <w:rsid w:val="009755B7"/>
    <w:rsid w:val="00975C06"/>
    <w:rsid w:val="00975E66"/>
    <w:rsid w:val="00976253"/>
    <w:rsid w:val="00976EAB"/>
    <w:rsid w:val="0097712E"/>
    <w:rsid w:val="00977512"/>
    <w:rsid w:val="00980149"/>
    <w:rsid w:val="00980FAC"/>
    <w:rsid w:val="00981187"/>
    <w:rsid w:val="00981552"/>
    <w:rsid w:val="009817E8"/>
    <w:rsid w:val="009818AA"/>
    <w:rsid w:val="00981D5C"/>
    <w:rsid w:val="00982D3F"/>
    <w:rsid w:val="009836B1"/>
    <w:rsid w:val="00984B56"/>
    <w:rsid w:val="00984BFE"/>
    <w:rsid w:val="00984D2D"/>
    <w:rsid w:val="00984F38"/>
    <w:rsid w:val="00985659"/>
    <w:rsid w:val="00985D7A"/>
    <w:rsid w:val="009861AC"/>
    <w:rsid w:val="00986CBC"/>
    <w:rsid w:val="009870DA"/>
    <w:rsid w:val="00987384"/>
    <w:rsid w:val="009906D4"/>
    <w:rsid w:val="009908AA"/>
    <w:rsid w:val="009909CA"/>
    <w:rsid w:val="009916F2"/>
    <w:rsid w:val="0099193C"/>
    <w:rsid w:val="00991AD1"/>
    <w:rsid w:val="00991DCA"/>
    <w:rsid w:val="00991E6B"/>
    <w:rsid w:val="00991E88"/>
    <w:rsid w:val="0099206A"/>
    <w:rsid w:val="009923FF"/>
    <w:rsid w:val="009926FF"/>
    <w:rsid w:val="00992DBD"/>
    <w:rsid w:val="00992DF5"/>
    <w:rsid w:val="0099366E"/>
    <w:rsid w:val="009938AC"/>
    <w:rsid w:val="00993F67"/>
    <w:rsid w:val="00994852"/>
    <w:rsid w:val="00994C2D"/>
    <w:rsid w:val="009954D8"/>
    <w:rsid w:val="0099575C"/>
    <w:rsid w:val="009957AB"/>
    <w:rsid w:val="009964B5"/>
    <w:rsid w:val="0099657F"/>
    <w:rsid w:val="009966D2"/>
    <w:rsid w:val="009967E9"/>
    <w:rsid w:val="00996F31"/>
    <w:rsid w:val="00997AFA"/>
    <w:rsid w:val="00997BA1"/>
    <w:rsid w:val="00997D79"/>
    <w:rsid w:val="00997E09"/>
    <w:rsid w:val="009A0D8B"/>
    <w:rsid w:val="009A0EAB"/>
    <w:rsid w:val="009A11B4"/>
    <w:rsid w:val="009A14E6"/>
    <w:rsid w:val="009A14FC"/>
    <w:rsid w:val="009A18E5"/>
    <w:rsid w:val="009A208C"/>
    <w:rsid w:val="009A272C"/>
    <w:rsid w:val="009A2D54"/>
    <w:rsid w:val="009A2E57"/>
    <w:rsid w:val="009A3285"/>
    <w:rsid w:val="009A35DE"/>
    <w:rsid w:val="009A37C7"/>
    <w:rsid w:val="009A3DA9"/>
    <w:rsid w:val="009A3DB0"/>
    <w:rsid w:val="009A4A76"/>
    <w:rsid w:val="009A58D9"/>
    <w:rsid w:val="009A5A1F"/>
    <w:rsid w:val="009A5B8A"/>
    <w:rsid w:val="009A5DFA"/>
    <w:rsid w:val="009A6185"/>
    <w:rsid w:val="009A6E6E"/>
    <w:rsid w:val="009A761E"/>
    <w:rsid w:val="009A795B"/>
    <w:rsid w:val="009A79C1"/>
    <w:rsid w:val="009B00DD"/>
    <w:rsid w:val="009B016D"/>
    <w:rsid w:val="009B11D3"/>
    <w:rsid w:val="009B1371"/>
    <w:rsid w:val="009B13A1"/>
    <w:rsid w:val="009B13C5"/>
    <w:rsid w:val="009B1597"/>
    <w:rsid w:val="009B1D0D"/>
    <w:rsid w:val="009B1D48"/>
    <w:rsid w:val="009B1E0F"/>
    <w:rsid w:val="009B25C4"/>
    <w:rsid w:val="009B2618"/>
    <w:rsid w:val="009B29D8"/>
    <w:rsid w:val="009B2BD7"/>
    <w:rsid w:val="009B2EBA"/>
    <w:rsid w:val="009B397B"/>
    <w:rsid w:val="009B4B8A"/>
    <w:rsid w:val="009B5FE7"/>
    <w:rsid w:val="009B6286"/>
    <w:rsid w:val="009B6A6A"/>
    <w:rsid w:val="009B6BB3"/>
    <w:rsid w:val="009B6BB4"/>
    <w:rsid w:val="009B7523"/>
    <w:rsid w:val="009B7574"/>
    <w:rsid w:val="009B76FC"/>
    <w:rsid w:val="009B7741"/>
    <w:rsid w:val="009C0357"/>
    <w:rsid w:val="009C0945"/>
    <w:rsid w:val="009C0F90"/>
    <w:rsid w:val="009C10BC"/>
    <w:rsid w:val="009C20BC"/>
    <w:rsid w:val="009C2197"/>
    <w:rsid w:val="009C2250"/>
    <w:rsid w:val="009C23C5"/>
    <w:rsid w:val="009C24F6"/>
    <w:rsid w:val="009C3AAD"/>
    <w:rsid w:val="009C3E2A"/>
    <w:rsid w:val="009C5BCF"/>
    <w:rsid w:val="009C5D0D"/>
    <w:rsid w:val="009C5E2A"/>
    <w:rsid w:val="009C604D"/>
    <w:rsid w:val="009C610F"/>
    <w:rsid w:val="009C6542"/>
    <w:rsid w:val="009C69AA"/>
    <w:rsid w:val="009C6EA6"/>
    <w:rsid w:val="009C7095"/>
    <w:rsid w:val="009C71CF"/>
    <w:rsid w:val="009C7AE8"/>
    <w:rsid w:val="009D0C03"/>
    <w:rsid w:val="009D0FDF"/>
    <w:rsid w:val="009D174B"/>
    <w:rsid w:val="009D1A0E"/>
    <w:rsid w:val="009D1F4C"/>
    <w:rsid w:val="009D229F"/>
    <w:rsid w:val="009D2C23"/>
    <w:rsid w:val="009D3138"/>
    <w:rsid w:val="009D398E"/>
    <w:rsid w:val="009D3B9F"/>
    <w:rsid w:val="009D3DCF"/>
    <w:rsid w:val="009D479D"/>
    <w:rsid w:val="009D4F1A"/>
    <w:rsid w:val="009D538C"/>
    <w:rsid w:val="009D53FF"/>
    <w:rsid w:val="009D588E"/>
    <w:rsid w:val="009D5BC9"/>
    <w:rsid w:val="009D5C82"/>
    <w:rsid w:val="009D5E64"/>
    <w:rsid w:val="009D6301"/>
    <w:rsid w:val="009D6712"/>
    <w:rsid w:val="009D6F04"/>
    <w:rsid w:val="009D7932"/>
    <w:rsid w:val="009D7A2A"/>
    <w:rsid w:val="009E04EF"/>
    <w:rsid w:val="009E1096"/>
    <w:rsid w:val="009E1516"/>
    <w:rsid w:val="009E2DE6"/>
    <w:rsid w:val="009E3200"/>
    <w:rsid w:val="009E3A1E"/>
    <w:rsid w:val="009E490E"/>
    <w:rsid w:val="009E5671"/>
    <w:rsid w:val="009E5D86"/>
    <w:rsid w:val="009E5F74"/>
    <w:rsid w:val="009E6003"/>
    <w:rsid w:val="009E60B3"/>
    <w:rsid w:val="009E60F8"/>
    <w:rsid w:val="009E6415"/>
    <w:rsid w:val="009E64D2"/>
    <w:rsid w:val="009E657F"/>
    <w:rsid w:val="009E6CE7"/>
    <w:rsid w:val="009E73FD"/>
    <w:rsid w:val="009E7A54"/>
    <w:rsid w:val="009E7C78"/>
    <w:rsid w:val="009E7E93"/>
    <w:rsid w:val="009F0C5F"/>
    <w:rsid w:val="009F0F56"/>
    <w:rsid w:val="009F1906"/>
    <w:rsid w:val="009F1BAF"/>
    <w:rsid w:val="009F1BB0"/>
    <w:rsid w:val="009F2225"/>
    <w:rsid w:val="009F22E4"/>
    <w:rsid w:val="009F2BC1"/>
    <w:rsid w:val="009F2E32"/>
    <w:rsid w:val="009F34F2"/>
    <w:rsid w:val="009F3ACA"/>
    <w:rsid w:val="009F3B54"/>
    <w:rsid w:val="009F3BBB"/>
    <w:rsid w:val="009F3C08"/>
    <w:rsid w:val="009F41F1"/>
    <w:rsid w:val="009F43EA"/>
    <w:rsid w:val="009F4AAE"/>
    <w:rsid w:val="009F5101"/>
    <w:rsid w:val="009F5794"/>
    <w:rsid w:val="009F680B"/>
    <w:rsid w:val="009F697B"/>
    <w:rsid w:val="009F6FEC"/>
    <w:rsid w:val="009F73FF"/>
    <w:rsid w:val="009F7F06"/>
    <w:rsid w:val="00A0010B"/>
    <w:rsid w:val="00A00323"/>
    <w:rsid w:val="00A0043B"/>
    <w:rsid w:val="00A0093D"/>
    <w:rsid w:val="00A013F9"/>
    <w:rsid w:val="00A01AB3"/>
    <w:rsid w:val="00A01E25"/>
    <w:rsid w:val="00A026D0"/>
    <w:rsid w:val="00A0290B"/>
    <w:rsid w:val="00A02B1A"/>
    <w:rsid w:val="00A02DB5"/>
    <w:rsid w:val="00A02F41"/>
    <w:rsid w:val="00A02F43"/>
    <w:rsid w:val="00A03C3D"/>
    <w:rsid w:val="00A04D68"/>
    <w:rsid w:val="00A04FF6"/>
    <w:rsid w:val="00A052DA"/>
    <w:rsid w:val="00A05549"/>
    <w:rsid w:val="00A055E8"/>
    <w:rsid w:val="00A0580C"/>
    <w:rsid w:val="00A065DF"/>
    <w:rsid w:val="00A06B01"/>
    <w:rsid w:val="00A075B4"/>
    <w:rsid w:val="00A10253"/>
    <w:rsid w:val="00A11F49"/>
    <w:rsid w:val="00A128EE"/>
    <w:rsid w:val="00A12FCD"/>
    <w:rsid w:val="00A132C7"/>
    <w:rsid w:val="00A13525"/>
    <w:rsid w:val="00A13679"/>
    <w:rsid w:val="00A13925"/>
    <w:rsid w:val="00A13A8A"/>
    <w:rsid w:val="00A148BE"/>
    <w:rsid w:val="00A1533D"/>
    <w:rsid w:val="00A15675"/>
    <w:rsid w:val="00A16129"/>
    <w:rsid w:val="00A1631B"/>
    <w:rsid w:val="00A17A16"/>
    <w:rsid w:val="00A17C88"/>
    <w:rsid w:val="00A2056A"/>
    <w:rsid w:val="00A20748"/>
    <w:rsid w:val="00A208E7"/>
    <w:rsid w:val="00A216CB"/>
    <w:rsid w:val="00A21764"/>
    <w:rsid w:val="00A21A8E"/>
    <w:rsid w:val="00A229AA"/>
    <w:rsid w:val="00A22B2E"/>
    <w:rsid w:val="00A22E16"/>
    <w:rsid w:val="00A232D5"/>
    <w:rsid w:val="00A24065"/>
    <w:rsid w:val="00A246F7"/>
    <w:rsid w:val="00A2499C"/>
    <w:rsid w:val="00A24B4F"/>
    <w:rsid w:val="00A24F15"/>
    <w:rsid w:val="00A25065"/>
    <w:rsid w:val="00A25985"/>
    <w:rsid w:val="00A26ABC"/>
    <w:rsid w:val="00A26F48"/>
    <w:rsid w:val="00A27136"/>
    <w:rsid w:val="00A271F3"/>
    <w:rsid w:val="00A2740D"/>
    <w:rsid w:val="00A2788D"/>
    <w:rsid w:val="00A3046D"/>
    <w:rsid w:val="00A30FA5"/>
    <w:rsid w:val="00A313CF"/>
    <w:rsid w:val="00A31AA3"/>
    <w:rsid w:val="00A31F2F"/>
    <w:rsid w:val="00A32635"/>
    <w:rsid w:val="00A32AEE"/>
    <w:rsid w:val="00A32E86"/>
    <w:rsid w:val="00A32ED8"/>
    <w:rsid w:val="00A32F0E"/>
    <w:rsid w:val="00A33E5F"/>
    <w:rsid w:val="00A34046"/>
    <w:rsid w:val="00A34427"/>
    <w:rsid w:val="00A3521C"/>
    <w:rsid w:val="00A358DA"/>
    <w:rsid w:val="00A35E3F"/>
    <w:rsid w:val="00A35FF5"/>
    <w:rsid w:val="00A361EC"/>
    <w:rsid w:val="00A36561"/>
    <w:rsid w:val="00A374A3"/>
    <w:rsid w:val="00A3776D"/>
    <w:rsid w:val="00A377B5"/>
    <w:rsid w:val="00A37A5A"/>
    <w:rsid w:val="00A37D8B"/>
    <w:rsid w:val="00A40AC6"/>
    <w:rsid w:val="00A42391"/>
    <w:rsid w:val="00A429A5"/>
    <w:rsid w:val="00A42DC8"/>
    <w:rsid w:val="00A432D0"/>
    <w:rsid w:val="00A4364F"/>
    <w:rsid w:val="00A43E2E"/>
    <w:rsid w:val="00A43E74"/>
    <w:rsid w:val="00A444BD"/>
    <w:rsid w:val="00A446BD"/>
    <w:rsid w:val="00A447C1"/>
    <w:rsid w:val="00A44823"/>
    <w:rsid w:val="00A453E5"/>
    <w:rsid w:val="00A45873"/>
    <w:rsid w:val="00A467C8"/>
    <w:rsid w:val="00A47247"/>
    <w:rsid w:val="00A47715"/>
    <w:rsid w:val="00A4786F"/>
    <w:rsid w:val="00A47CC4"/>
    <w:rsid w:val="00A47D90"/>
    <w:rsid w:val="00A502BD"/>
    <w:rsid w:val="00A50D7E"/>
    <w:rsid w:val="00A51167"/>
    <w:rsid w:val="00A51276"/>
    <w:rsid w:val="00A522D5"/>
    <w:rsid w:val="00A52FED"/>
    <w:rsid w:val="00A53145"/>
    <w:rsid w:val="00A533CA"/>
    <w:rsid w:val="00A53A8D"/>
    <w:rsid w:val="00A540C0"/>
    <w:rsid w:val="00A54283"/>
    <w:rsid w:val="00A5442B"/>
    <w:rsid w:val="00A54C42"/>
    <w:rsid w:val="00A54FF0"/>
    <w:rsid w:val="00A55227"/>
    <w:rsid w:val="00A55274"/>
    <w:rsid w:val="00A554CC"/>
    <w:rsid w:val="00A56757"/>
    <w:rsid w:val="00A56927"/>
    <w:rsid w:val="00A57B7C"/>
    <w:rsid w:val="00A57BBA"/>
    <w:rsid w:val="00A57D91"/>
    <w:rsid w:val="00A57F2E"/>
    <w:rsid w:val="00A60C96"/>
    <w:rsid w:val="00A60E9E"/>
    <w:rsid w:val="00A60F1B"/>
    <w:rsid w:val="00A60F88"/>
    <w:rsid w:val="00A610D3"/>
    <w:rsid w:val="00A62683"/>
    <w:rsid w:val="00A627A6"/>
    <w:rsid w:val="00A6361D"/>
    <w:rsid w:val="00A63AFD"/>
    <w:rsid w:val="00A641F5"/>
    <w:rsid w:val="00A64C7C"/>
    <w:rsid w:val="00A64FB0"/>
    <w:rsid w:val="00A65AC9"/>
    <w:rsid w:val="00A65AF3"/>
    <w:rsid w:val="00A66550"/>
    <w:rsid w:val="00A66D57"/>
    <w:rsid w:val="00A672D8"/>
    <w:rsid w:val="00A7005C"/>
    <w:rsid w:val="00A700A8"/>
    <w:rsid w:val="00A70233"/>
    <w:rsid w:val="00A709CF"/>
    <w:rsid w:val="00A70C2B"/>
    <w:rsid w:val="00A70D2F"/>
    <w:rsid w:val="00A70EF5"/>
    <w:rsid w:val="00A71042"/>
    <w:rsid w:val="00A71D84"/>
    <w:rsid w:val="00A71DCE"/>
    <w:rsid w:val="00A72189"/>
    <w:rsid w:val="00A723B4"/>
    <w:rsid w:val="00A72CA7"/>
    <w:rsid w:val="00A73635"/>
    <w:rsid w:val="00A73B25"/>
    <w:rsid w:val="00A746B9"/>
    <w:rsid w:val="00A74F9C"/>
    <w:rsid w:val="00A75391"/>
    <w:rsid w:val="00A753F5"/>
    <w:rsid w:val="00A75C8E"/>
    <w:rsid w:val="00A7628C"/>
    <w:rsid w:val="00A76308"/>
    <w:rsid w:val="00A76978"/>
    <w:rsid w:val="00A76B28"/>
    <w:rsid w:val="00A76BEC"/>
    <w:rsid w:val="00A773F2"/>
    <w:rsid w:val="00A77802"/>
    <w:rsid w:val="00A77B90"/>
    <w:rsid w:val="00A80384"/>
    <w:rsid w:val="00A81899"/>
    <w:rsid w:val="00A81C7E"/>
    <w:rsid w:val="00A81F1C"/>
    <w:rsid w:val="00A829AD"/>
    <w:rsid w:val="00A82AB5"/>
    <w:rsid w:val="00A832D2"/>
    <w:rsid w:val="00A83CF1"/>
    <w:rsid w:val="00A83FDB"/>
    <w:rsid w:val="00A84128"/>
    <w:rsid w:val="00A84B0D"/>
    <w:rsid w:val="00A84C84"/>
    <w:rsid w:val="00A84DF7"/>
    <w:rsid w:val="00A84ED3"/>
    <w:rsid w:val="00A8542A"/>
    <w:rsid w:val="00A86051"/>
    <w:rsid w:val="00A863E0"/>
    <w:rsid w:val="00A8657F"/>
    <w:rsid w:val="00A86DD5"/>
    <w:rsid w:val="00A871B0"/>
    <w:rsid w:val="00A875FA"/>
    <w:rsid w:val="00A8778B"/>
    <w:rsid w:val="00A9126A"/>
    <w:rsid w:val="00A9166E"/>
    <w:rsid w:val="00A9206D"/>
    <w:rsid w:val="00A922E9"/>
    <w:rsid w:val="00A93277"/>
    <w:rsid w:val="00A9389D"/>
    <w:rsid w:val="00A93DD5"/>
    <w:rsid w:val="00A94503"/>
    <w:rsid w:val="00A94A2C"/>
    <w:rsid w:val="00A96045"/>
    <w:rsid w:val="00A96337"/>
    <w:rsid w:val="00A9643E"/>
    <w:rsid w:val="00A967ED"/>
    <w:rsid w:val="00A96865"/>
    <w:rsid w:val="00A96B20"/>
    <w:rsid w:val="00A96CBB"/>
    <w:rsid w:val="00A97058"/>
    <w:rsid w:val="00A97299"/>
    <w:rsid w:val="00A972D9"/>
    <w:rsid w:val="00A97326"/>
    <w:rsid w:val="00A97E16"/>
    <w:rsid w:val="00AA0C1F"/>
    <w:rsid w:val="00AA1126"/>
    <w:rsid w:val="00AA13CA"/>
    <w:rsid w:val="00AA15EC"/>
    <w:rsid w:val="00AA16CB"/>
    <w:rsid w:val="00AA1EBC"/>
    <w:rsid w:val="00AA2014"/>
    <w:rsid w:val="00AA234E"/>
    <w:rsid w:val="00AA2400"/>
    <w:rsid w:val="00AA2657"/>
    <w:rsid w:val="00AA2714"/>
    <w:rsid w:val="00AA277D"/>
    <w:rsid w:val="00AA280C"/>
    <w:rsid w:val="00AA2CC0"/>
    <w:rsid w:val="00AA2DFB"/>
    <w:rsid w:val="00AA2E64"/>
    <w:rsid w:val="00AA309D"/>
    <w:rsid w:val="00AA3584"/>
    <w:rsid w:val="00AA373E"/>
    <w:rsid w:val="00AA3768"/>
    <w:rsid w:val="00AA3805"/>
    <w:rsid w:val="00AA3C33"/>
    <w:rsid w:val="00AA41B0"/>
    <w:rsid w:val="00AA5060"/>
    <w:rsid w:val="00AA5450"/>
    <w:rsid w:val="00AA5D0D"/>
    <w:rsid w:val="00AA604B"/>
    <w:rsid w:val="00AA6AED"/>
    <w:rsid w:val="00AA73F3"/>
    <w:rsid w:val="00AA742B"/>
    <w:rsid w:val="00AA7ADD"/>
    <w:rsid w:val="00AA7D2A"/>
    <w:rsid w:val="00AB0158"/>
    <w:rsid w:val="00AB015C"/>
    <w:rsid w:val="00AB04CF"/>
    <w:rsid w:val="00AB0C1B"/>
    <w:rsid w:val="00AB11F9"/>
    <w:rsid w:val="00AB1AFE"/>
    <w:rsid w:val="00AB1C5A"/>
    <w:rsid w:val="00AB23F2"/>
    <w:rsid w:val="00AB3326"/>
    <w:rsid w:val="00AB3854"/>
    <w:rsid w:val="00AB399F"/>
    <w:rsid w:val="00AB3AD6"/>
    <w:rsid w:val="00AB49AF"/>
    <w:rsid w:val="00AB5534"/>
    <w:rsid w:val="00AB5AF2"/>
    <w:rsid w:val="00AB5C32"/>
    <w:rsid w:val="00AB6DD7"/>
    <w:rsid w:val="00AB7338"/>
    <w:rsid w:val="00AB73BA"/>
    <w:rsid w:val="00AB7833"/>
    <w:rsid w:val="00AC1271"/>
    <w:rsid w:val="00AC1533"/>
    <w:rsid w:val="00AC2340"/>
    <w:rsid w:val="00AC2D5A"/>
    <w:rsid w:val="00AC4850"/>
    <w:rsid w:val="00AC4A55"/>
    <w:rsid w:val="00AC53CA"/>
    <w:rsid w:val="00AC57F4"/>
    <w:rsid w:val="00AC5E64"/>
    <w:rsid w:val="00AC65D6"/>
    <w:rsid w:val="00AC6BED"/>
    <w:rsid w:val="00AC6C64"/>
    <w:rsid w:val="00AC7A1D"/>
    <w:rsid w:val="00AC7F24"/>
    <w:rsid w:val="00AD190E"/>
    <w:rsid w:val="00AD1DED"/>
    <w:rsid w:val="00AD1E0B"/>
    <w:rsid w:val="00AD2A50"/>
    <w:rsid w:val="00AD3578"/>
    <w:rsid w:val="00AD3BB0"/>
    <w:rsid w:val="00AD3E5E"/>
    <w:rsid w:val="00AD4986"/>
    <w:rsid w:val="00AD5BDA"/>
    <w:rsid w:val="00AD5CA8"/>
    <w:rsid w:val="00AD63CA"/>
    <w:rsid w:val="00AD6F54"/>
    <w:rsid w:val="00AD7857"/>
    <w:rsid w:val="00AD7921"/>
    <w:rsid w:val="00AD7AC0"/>
    <w:rsid w:val="00AD7C14"/>
    <w:rsid w:val="00AE0397"/>
    <w:rsid w:val="00AE0475"/>
    <w:rsid w:val="00AE04BF"/>
    <w:rsid w:val="00AE0F82"/>
    <w:rsid w:val="00AE168C"/>
    <w:rsid w:val="00AE174F"/>
    <w:rsid w:val="00AE1C04"/>
    <w:rsid w:val="00AE2275"/>
    <w:rsid w:val="00AE3672"/>
    <w:rsid w:val="00AE3689"/>
    <w:rsid w:val="00AE38AB"/>
    <w:rsid w:val="00AE4268"/>
    <w:rsid w:val="00AE45C9"/>
    <w:rsid w:val="00AE4DF7"/>
    <w:rsid w:val="00AE50A3"/>
    <w:rsid w:val="00AE51DC"/>
    <w:rsid w:val="00AE5354"/>
    <w:rsid w:val="00AE5386"/>
    <w:rsid w:val="00AE54FC"/>
    <w:rsid w:val="00AE6A29"/>
    <w:rsid w:val="00AE6E9D"/>
    <w:rsid w:val="00AE71CD"/>
    <w:rsid w:val="00AE7450"/>
    <w:rsid w:val="00AE7C60"/>
    <w:rsid w:val="00AF03CE"/>
    <w:rsid w:val="00AF0496"/>
    <w:rsid w:val="00AF06B9"/>
    <w:rsid w:val="00AF0BBD"/>
    <w:rsid w:val="00AF10E2"/>
    <w:rsid w:val="00AF1931"/>
    <w:rsid w:val="00AF20AB"/>
    <w:rsid w:val="00AF21E6"/>
    <w:rsid w:val="00AF2B39"/>
    <w:rsid w:val="00AF2E85"/>
    <w:rsid w:val="00AF3CB2"/>
    <w:rsid w:val="00AF41AC"/>
    <w:rsid w:val="00AF422D"/>
    <w:rsid w:val="00AF4234"/>
    <w:rsid w:val="00AF4767"/>
    <w:rsid w:val="00AF567A"/>
    <w:rsid w:val="00AF56A8"/>
    <w:rsid w:val="00AF6394"/>
    <w:rsid w:val="00AF6F0A"/>
    <w:rsid w:val="00AF6F81"/>
    <w:rsid w:val="00AF7023"/>
    <w:rsid w:val="00AF7091"/>
    <w:rsid w:val="00AF79CA"/>
    <w:rsid w:val="00AF7E94"/>
    <w:rsid w:val="00AF7FC1"/>
    <w:rsid w:val="00B00296"/>
    <w:rsid w:val="00B002C4"/>
    <w:rsid w:val="00B00476"/>
    <w:rsid w:val="00B0050B"/>
    <w:rsid w:val="00B01034"/>
    <w:rsid w:val="00B023F7"/>
    <w:rsid w:val="00B0260C"/>
    <w:rsid w:val="00B0263C"/>
    <w:rsid w:val="00B02B92"/>
    <w:rsid w:val="00B036CD"/>
    <w:rsid w:val="00B038F9"/>
    <w:rsid w:val="00B0402F"/>
    <w:rsid w:val="00B042EE"/>
    <w:rsid w:val="00B044C9"/>
    <w:rsid w:val="00B0487E"/>
    <w:rsid w:val="00B049F0"/>
    <w:rsid w:val="00B04D78"/>
    <w:rsid w:val="00B05192"/>
    <w:rsid w:val="00B0650F"/>
    <w:rsid w:val="00B0797F"/>
    <w:rsid w:val="00B1005B"/>
    <w:rsid w:val="00B101B7"/>
    <w:rsid w:val="00B1020B"/>
    <w:rsid w:val="00B10496"/>
    <w:rsid w:val="00B1095A"/>
    <w:rsid w:val="00B10BDA"/>
    <w:rsid w:val="00B111B0"/>
    <w:rsid w:val="00B12618"/>
    <w:rsid w:val="00B12FC1"/>
    <w:rsid w:val="00B1357C"/>
    <w:rsid w:val="00B149A6"/>
    <w:rsid w:val="00B14A4E"/>
    <w:rsid w:val="00B14E6A"/>
    <w:rsid w:val="00B15146"/>
    <w:rsid w:val="00B151BF"/>
    <w:rsid w:val="00B15320"/>
    <w:rsid w:val="00B15F09"/>
    <w:rsid w:val="00B166AD"/>
    <w:rsid w:val="00B1707E"/>
    <w:rsid w:val="00B176F6"/>
    <w:rsid w:val="00B2058C"/>
    <w:rsid w:val="00B206AA"/>
    <w:rsid w:val="00B208A6"/>
    <w:rsid w:val="00B20CE5"/>
    <w:rsid w:val="00B20D0D"/>
    <w:rsid w:val="00B211D4"/>
    <w:rsid w:val="00B21472"/>
    <w:rsid w:val="00B21499"/>
    <w:rsid w:val="00B21910"/>
    <w:rsid w:val="00B21998"/>
    <w:rsid w:val="00B21AE9"/>
    <w:rsid w:val="00B2224B"/>
    <w:rsid w:val="00B22A13"/>
    <w:rsid w:val="00B22BB1"/>
    <w:rsid w:val="00B22DA3"/>
    <w:rsid w:val="00B22DE3"/>
    <w:rsid w:val="00B240F5"/>
    <w:rsid w:val="00B24998"/>
    <w:rsid w:val="00B24A39"/>
    <w:rsid w:val="00B253D8"/>
    <w:rsid w:val="00B2546E"/>
    <w:rsid w:val="00B255EF"/>
    <w:rsid w:val="00B25C54"/>
    <w:rsid w:val="00B261D0"/>
    <w:rsid w:val="00B263B4"/>
    <w:rsid w:val="00B26B2A"/>
    <w:rsid w:val="00B2721A"/>
    <w:rsid w:val="00B27523"/>
    <w:rsid w:val="00B27E07"/>
    <w:rsid w:val="00B306F6"/>
    <w:rsid w:val="00B30B26"/>
    <w:rsid w:val="00B3125D"/>
    <w:rsid w:val="00B31DA0"/>
    <w:rsid w:val="00B31FC4"/>
    <w:rsid w:val="00B32374"/>
    <w:rsid w:val="00B32425"/>
    <w:rsid w:val="00B32725"/>
    <w:rsid w:val="00B32969"/>
    <w:rsid w:val="00B32E5C"/>
    <w:rsid w:val="00B33C7A"/>
    <w:rsid w:val="00B34058"/>
    <w:rsid w:val="00B34275"/>
    <w:rsid w:val="00B3428C"/>
    <w:rsid w:val="00B342B4"/>
    <w:rsid w:val="00B34BDB"/>
    <w:rsid w:val="00B34D8E"/>
    <w:rsid w:val="00B34F93"/>
    <w:rsid w:val="00B35010"/>
    <w:rsid w:val="00B35A87"/>
    <w:rsid w:val="00B35A8D"/>
    <w:rsid w:val="00B35E5C"/>
    <w:rsid w:val="00B361EB"/>
    <w:rsid w:val="00B36AE0"/>
    <w:rsid w:val="00B36B82"/>
    <w:rsid w:val="00B371C1"/>
    <w:rsid w:val="00B37592"/>
    <w:rsid w:val="00B3770E"/>
    <w:rsid w:val="00B3789A"/>
    <w:rsid w:val="00B37F93"/>
    <w:rsid w:val="00B410D9"/>
    <w:rsid w:val="00B41624"/>
    <w:rsid w:val="00B41733"/>
    <w:rsid w:val="00B419E9"/>
    <w:rsid w:val="00B42702"/>
    <w:rsid w:val="00B4281A"/>
    <w:rsid w:val="00B43007"/>
    <w:rsid w:val="00B430F6"/>
    <w:rsid w:val="00B43642"/>
    <w:rsid w:val="00B436C2"/>
    <w:rsid w:val="00B436D5"/>
    <w:rsid w:val="00B43A09"/>
    <w:rsid w:val="00B440B6"/>
    <w:rsid w:val="00B44DD6"/>
    <w:rsid w:val="00B455A0"/>
    <w:rsid w:val="00B45C6C"/>
    <w:rsid w:val="00B45C9F"/>
    <w:rsid w:val="00B469D1"/>
    <w:rsid w:val="00B47B6D"/>
    <w:rsid w:val="00B47BB3"/>
    <w:rsid w:val="00B47EA8"/>
    <w:rsid w:val="00B47F39"/>
    <w:rsid w:val="00B501F7"/>
    <w:rsid w:val="00B50320"/>
    <w:rsid w:val="00B5080B"/>
    <w:rsid w:val="00B50F72"/>
    <w:rsid w:val="00B5165A"/>
    <w:rsid w:val="00B51968"/>
    <w:rsid w:val="00B51BCC"/>
    <w:rsid w:val="00B5227B"/>
    <w:rsid w:val="00B5261D"/>
    <w:rsid w:val="00B52BD0"/>
    <w:rsid w:val="00B52D3F"/>
    <w:rsid w:val="00B52D56"/>
    <w:rsid w:val="00B52EA4"/>
    <w:rsid w:val="00B53396"/>
    <w:rsid w:val="00B53852"/>
    <w:rsid w:val="00B53BC8"/>
    <w:rsid w:val="00B54242"/>
    <w:rsid w:val="00B54D78"/>
    <w:rsid w:val="00B55132"/>
    <w:rsid w:val="00B55A2A"/>
    <w:rsid w:val="00B563F2"/>
    <w:rsid w:val="00B568E4"/>
    <w:rsid w:val="00B579B0"/>
    <w:rsid w:val="00B60BA2"/>
    <w:rsid w:val="00B60BFA"/>
    <w:rsid w:val="00B612E1"/>
    <w:rsid w:val="00B61BE8"/>
    <w:rsid w:val="00B6223F"/>
    <w:rsid w:val="00B627EE"/>
    <w:rsid w:val="00B62CB5"/>
    <w:rsid w:val="00B63054"/>
    <w:rsid w:val="00B63ADE"/>
    <w:rsid w:val="00B640FD"/>
    <w:rsid w:val="00B6441F"/>
    <w:rsid w:val="00B65732"/>
    <w:rsid w:val="00B65E8F"/>
    <w:rsid w:val="00B6661A"/>
    <w:rsid w:val="00B6693A"/>
    <w:rsid w:val="00B66C22"/>
    <w:rsid w:val="00B676C3"/>
    <w:rsid w:val="00B67A8C"/>
    <w:rsid w:val="00B7035A"/>
    <w:rsid w:val="00B70387"/>
    <w:rsid w:val="00B70490"/>
    <w:rsid w:val="00B70EDC"/>
    <w:rsid w:val="00B7114B"/>
    <w:rsid w:val="00B716BA"/>
    <w:rsid w:val="00B71730"/>
    <w:rsid w:val="00B71958"/>
    <w:rsid w:val="00B719C1"/>
    <w:rsid w:val="00B719E7"/>
    <w:rsid w:val="00B723AA"/>
    <w:rsid w:val="00B7251F"/>
    <w:rsid w:val="00B72EB9"/>
    <w:rsid w:val="00B73197"/>
    <w:rsid w:val="00B73329"/>
    <w:rsid w:val="00B73B1D"/>
    <w:rsid w:val="00B7492D"/>
    <w:rsid w:val="00B749B3"/>
    <w:rsid w:val="00B74E6D"/>
    <w:rsid w:val="00B74F12"/>
    <w:rsid w:val="00B75CEE"/>
    <w:rsid w:val="00B75EEE"/>
    <w:rsid w:val="00B76585"/>
    <w:rsid w:val="00B76FC9"/>
    <w:rsid w:val="00B7705D"/>
    <w:rsid w:val="00B7708F"/>
    <w:rsid w:val="00B774C7"/>
    <w:rsid w:val="00B775C2"/>
    <w:rsid w:val="00B77AAB"/>
    <w:rsid w:val="00B77D34"/>
    <w:rsid w:val="00B80495"/>
    <w:rsid w:val="00B8102C"/>
    <w:rsid w:val="00B810B8"/>
    <w:rsid w:val="00B813B0"/>
    <w:rsid w:val="00B817A6"/>
    <w:rsid w:val="00B81B86"/>
    <w:rsid w:val="00B81E6A"/>
    <w:rsid w:val="00B82478"/>
    <w:rsid w:val="00B83267"/>
    <w:rsid w:val="00B83750"/>
    <w:rsid w:val="00B83772"/>
    <w:rsid w:val="00B8395B"/>
    <w:rsid w:val="00B8466D"/>
    <w:rsid w:val="00B84A1B"/>
    <w:rsid w:val="00B85014"/>
    <w:rsid w:val="00B85382"/>
    <w:rsid w:val="00B8554D"/>
    <w:rsid w:val="00B857B9"/>
    <w:rsid w:val="00B85979"/>
    <w:rsid w:val="00B85C29"/>
    <w:rsid w:val="00B8627F"/>
    <w:rsid w:val="00B863E1"/>
    <w:rsid w:val="00B86408"/>
    <w:rsid w:val="00B8665C"/>
    <w:rsid w:val="00B872B9"/>
    <w:rsid w:val="00B875F1"/>
    <w:rsid w:val="00B87601"/>
    <w:rsid w:val="00B87D1C"/>
    <w:rsid w:val="00B902E3"/>
    <w:rsid w:val="00B919D6"/>
    <w:rsid w:val="00B91AFE"/>
    <w:rsid w:val="00B91B69"/>
    <w:rsid w:val="00B91BD9"/>
    <w:rsid w:val="00B91E93"/>
    <w:rsid w:val="00B9287C"/>
    <w:rsid w:val="00B93741"/>
    <w:rsid w:val="00B93A96"/>
    <w:rsid w:val="00B93F6B"/>
    <w:rsid w:val="00B93F93"/>
    <w:rsid w:val="00B94193"/>
    <w:rsid w:val="00B9442E"/>
    <w:rsid w:val="00B94796"/>
    <w:rsid w:val="00B9489A"/>
    <w:rsid w:val="00B95607"/>
    <w:rsid w:val="00B95A16"/>
    <w:rsid w:val="00B95A86"/>
    <w:rsid w:val="00B9684E"/>
    <w:rsid w:val="00B96CD0"/>
    <w:rsid w:val="00B97233"/>
    <w:rsid w:val="00B97256"/>
    <w:rsid w:val="00BA0403"/>
    <w:rsid w:val="00BA057F"/>
    <w:rsid w:val="00BA0B8B"/>
    <w:rsid w:val="00BA1192"/>
    <w:rsid w:val="00BA1DF0"/>
    <w:rsid w:val="00BA1FD4"/>
    <w:rsid w:val="00BA2073"/>
    <w:rsid w:val="00BA2A75"/>
    <w:rsid w:val="00BA2DC3"/>
    <w:rsid w:val="00BA3040"/>
    <w:rsid w:val="00BA3091"/>
    <w:rsid w:val="00BA39FE"/>
    <w:rsid w:val="00BA3AE2"/>
    <w:rsid w:val="00BA53DF"/>
    <w:rsid w:val="00BA5429"/>
    <w:rsid w:val="00BA54EE"/>
    <w:rsid w:val="00BA56DF"/>
    <w:rsid w:val="00BA5738"/>
    <w:rsid w:val="00BA57CD"/>
    <w:rsid w:val="00BA5FFC"/>
    <w:rsid w:val="00BA6D83"/>
    <w:rsid w:val="00BA706A"/>
    <w:rsid w:val="00BA7F92"/>
    <w:rsid w:val="00BB0367"/>
    <w:rsid w:val="00BB0476"/>
    <w:rsid w:val="00BB0A57"/>
    <w:rsid w:val="00BB0C8E"/>
    <w:rsid w:val="00BB0CEC"/>
    <w:rsid w:val="00BB108D"/>
    <w:rsid w:val="00BB1ED5"/>
    <w:rsid w:val="00BB2233"/>
    <w:rsid w:val="00BB236F"/>
    <w:rsid w:val="00BB2AAE"/>
    <w:rsid w:val="00BB3133"/>
    <w:rsid w:val="00BB3682"/>
    <w:rsid w:val="00BB4061"/>
    <w:rsid w:val="00BB4722"/>
    <w:rsid w:val="00BB4BF8"/>
    <w:rsid w:val="00BB5157"/>
    <w:rsid w:val="00BB56D6"/>
    <w:rsid w:val="00BB686D"/>
    <w:rsid w:val="00BB6897"/>
    <w:rsid w:val="00BB6B97"/>
    <w:rsid w:val="00BB7176"/>
    <w:rsid w:val="00BB719A"/>
    <w:rsid w:val="00BB74B6"/>
    <w:rsid w:val="00BB78F0"/>
    <w:rsid w:val="00BC0A11"/>
    <w:rsid w:val="00BC0AAA"/>
    <w:rsid w:val="00BC14B8"/>
    <w:rsid w:val="00BC1784"/>
    <w:rsid w:val="00BC1CBF"/>
    <w:rsid w:val="00BC1E32"/>
    <w:rsid w:val="00BC21B4"/>
    <w:rsid w:val="00BC2468"/>
    <w:rsid w:val="00BC2585"/>
    <w:rsid w:val="00BC2636"/>
    <w:rsid w:val="00BC2683"/>
    <w:rsid w:val="00BC28AB"/>
    <w:rsid w:val="00BC306A"/>
    <w:rsid w:val="00BC409A"/>
    <w:rsid w:val="00BC440D"/>
    <w:rsid w:val="00BC4BB6"/>
    <w:rsid w:val="00BC5014"/>
    <w:rsid w:val="00BC5216"/>
    <w:rsid w:val="00BC5773"/>
    <w:rsid w:val="00BC5BE4"/>
    <w:rsid w:val="00BC5ED3"/>
    <w:rsid w:val="00BC6757"/>
    <w:rsid w:val="00BC6D6B"/>
    <w:rsid w:val="00BC6DD8"/>
    <w:rsid w:val="00BC6FFB"/>
    <w:rsid w:val="00BC708C"/>
    <w:rsid w:val="00BC76A5"/>
    <w:rsid w:val="00BC7808"/>
    <w:rsid w:val="00BC7F4A"/>
    <w:rsid w:val="00BD041F"/>
    <w:rsid w:val="00BD0600"/>
    <w:rsid w:val="00BD0A0E"/>
    <w:rsid w:val="00BD0B80"/>
    <w:rsid w:val="00BD0F48"/>
    <w:rsid w:val="00BD10D5"/>
    <w:rsid w:val="00BD119B"/>
    <w:rsid w:val="00BD12E4"/>
    <w:rsid w:val="00BD14CB"/>
    <w:rsid w:val="00BD17E7"/>
    <w:rsid w:val="00BD1A0F"/>
    <w:rsid w:val="00BD1B1F"/>
    <w:rsid w:val="00BD1B72"/>
    <w:rsid w:val="00BD1E87"/>
    <w:rsid w:val="00BD1F4C"/>
    <w:rsid w:val="00BD2077"/>
    <w:rsid w:val="00BD2791"/>
    <w:rsid w:val="00BD2925"/>
    <w:rsid w:val="00BD2A9E"/>
    <w:rsid w:val="00BD31C7"/>
    <w:rsid w:val="00BD3337"/>
    <w:rsid w:val="00BD3EBE"/>
    <w:rsid w:val="00BD3FAC"/>
    <w:rsid w:val="00BD4623"/>
    <w:rsid w:val="00BD4AA6"/>
    <w:rsid w:val="00BD4E5C"/>
    <w:rsid w:val="00BD5CAA"/>
    <w:rsid w:val="00BD5F0B"/>
    <w:rsid w:val="00BD6009"/>
    <w:rsid w:val="00BD623C"/>
    <w:rsid w:val="00BD63B2"/>
    <w:rsid w:val="00BD7216"/>
    <w:rsid w:val="00BD7864"/>
    <w:rsid w:val="00BE01E2"/>
    <w:rsid w:val="00BE02E8"/>
    <w:rsid w:val="00BE0BB7"/>
    <w:rsid w:val="00BE0C0A"/>
    <w:rsid w:val="00BE1164"/>
    <w:rsid w:val="00BE1480"/>
    <w:rsid w:val="00BE18BD"/>
    <w:rsid w:val="00BE1C33"/>
    <w:rsid w:val="00BE205A"/>
    <w:rsid w:val="00BE2543"/>
    <w:rsid w:val="00BE2576"/>
    <w:rsid w:val="00BE2BE5"/>
    <w:rsid w:val="00BE2DBB"/>
    <w:rsid w:val="00BE36AC"/>
    <w:rsid w:val="00BE389A"/>
    <w:rsid w:val="00BE3B35"/>
    <w:rsid w:val="00BE4778"/>
    <w:rsid w:val="00BE47DA"/>
    <w:rsid w:val="00BE4961"/>
    <w:rsid w:val="00BE49E5"/>
    <w:rsid w:val="00BE4D53"/>
    <w:rsid w:val="00BE5851"/>
    <w:rsid w:val="00BE59C0"/>
    <w:rsid w:val="00BE69D9"/>
    <w:rsid w:val="00BE6AE5"/>
    <w:rsid w:val="00BE6C6F"/>
    <w:rsid w:val="00BE71AC"/>
    <w:rsid w:val="00BE75CA"/>
    <w:rsid w:val="00BE7661"/>
    <w:rsid w:val="00BE7D5E"/>
    <w:rsid w:val="00BF02EC"/>
    <w:rsid w:val="00BF0C4E"/>
    <w:rsid w:val="00BF107C"/>
    <w:rsid w:val="00BF1253"/>
    <w:rsid w:val="00BF1310"/>
    <w:rsid w:val="00BF17AA"/>
    <w:rsid w:val="00BF19A8"/>
    <w:rsid w:val="00BF1C1B"/>
    <w:rsid w:val="00BF1F40"/>
    <w:rsid w:val="00BF20D7"/>
    <w:rsid w:val="00BF260C"/>
    <w:rsid w:val="00BF2C97"/>
    <w:rsid w:val="00BF2D81"/>
    <w:rsid w:val="00BF2E10"/>
    <w:rsid w:val="00BF316A"/>
    <w:rsid w:val="00BF33D6"/>
    <w:rsid w:val="00BF3466"/>
    <w:rsid w:val="00BF3476"/>
    <w:rsid w:val="00BF36BE"/>
    <w:rsid w:val="00BF3810"/>
    <w:rsid w:val="00BF3C58"/>
    <w:rsid w:val="00BF4571"/>
    <w:rsid w:val="00BF45A5"/>
    <w:rsid w:val="00BF4609"/>
    <w:rsid w:val="00BF5AC6"/>
    <w:rsid w:val="00BF5D10"/>
    <w:rsid w:val="00BF6704"/>
    <w:rsid w:val="00BF6C18"/>
    <w:rsid w:val="00BF6C63"/>
    <w:rsid w:val="00BF6F7B"/>
    <w:rsid w:val="00BF76FD"/>
    <w:rsid w:val="00C007F7"/>
    <w:rsid w:val="00C00A55"/>
    <w:rsid w:val="00C01026"/>
    <w:rsid w:val="00C014D1"/>
    <w:rsid w:val="00C01DA6"/>
    <w:rsid w:val="00C02032"/>
    <w:rsid w:val="00C02CE1"/>
    <w:rsid w:val="00C02EAB"/>
    <w:rsid w:val="00C03A19"/>
    <w:rsid w:val="00C03C9F"/>
    <w:rsid w:val="00C03FD9"/>
    <w:rsid w:val="00C05392"/>
    <w:rsid w:val="00C0586A"/>
    <w:rsid w:val="00C05BD4"/>
    <w:rsid w:val="00C05D20"/>
    <w:rsid w:val="00C062E3"/>
    <w:rsid w:val="00C06475"/>
    <w:rsid w:val="00C077D0"/>
    <w:rsid w:val="00C07B08"/>
    <w:rsid w:val="00C07DA2"/>
    <w:rsid w:val="00C10EAC"/>
    <w:rsid w:val="00C117DE"/>
    <w:rsid w:val="00C1181C"/>
    <w:rsid w:val="00C11861"/>
    <w:rsid w:val="00C11AC7"/>
    <w:rsid w:val="00C13302"/>
    <w:rsid w:val="00C134F0"/>
    <w:rsid w:val="00C1395C"/>
    <w:rsid w:val="00C1502D"/>
    <w:rsid w:val="00C1541A"/>
    <w:rsid w:val="00C15887"/>
    <w:rsid w:val="00C16B28"/>
    <w:rsid w:val="00C16D6C"/>
    <w:rsid w:val="00C17160"/>
    <w:rsid w:val="00C17622"/>
    <w:rsid w:val="00C20C78"/>
    <w:rsid w:val="00C21242"/>
    <w:rsid w:val="00C21D0B"/>
    <w:rsid w:val="00C22358"/>
    <w:rsid w:val="00C2291F"/>
    <w:rsid w:val="00C22B30"/>
    <w:rsid w:val="00C2332F"/>
    <w:rsid w:val="00C23827"/>
    <w:rsid w:val="00C23C6E"/>
    <w:rsid w:val="00C23E1F"/>
    <w:rsid w:val="00C24099"/>
    <w:rsid w:val="00C244B1"/>
    <w:rsid w:val="00C2486B"/>
    <w:rsid w:val="00C24D2E"/>
    <w:rsid w:val="00C25C5F"/>
    <w:rsid w:val="00C25F7C"/>
    <w:rsid w:val="00C262B5"/>
    <w:rsid w:val="00C2655F"/>
    <w:rsid w:val="00C2700D"/>
    <w:rsid w:val="00C27216"/>
    <w:rsid w:val="00C27513"/>
    <w:rsid w:val="00C279CE"/>
    <w:rsid w:val="00C27C88"/>
    <w:rsid w:val="00C27EEC"/>
    <w:rsid w:val="00C30197"/>
    <w:rsid w:val="00C3024C"/>
    <w:rsid w:val="00C30454"/>
    <w:rsid w:val="00C320EB"/>
    <w:rsid w:val="00C33840"/>
    <w:rsid w:val="00C33C30"/>
    <w:rsid w:val="00C34A33"/>
    <w:rsid w:val="00C35266"/>
    <w:rsid w:val="00C35427"/>
    <w:rsid w:val="00C36C65"/>
    <w:rsid w:val="00C36C87"/>
    <w:rsid w:val="00C37861"/>
    <w:rsid w:val="00C378D6"/>
    <w:rsid w:val="00C379E5"/>
    <w:rsid w:val="00C37C52"/>
    <w:rsid w:val="00C40029"/>
    <w:rsid w:val="00C40137"/>
    <w:rsid w:val="00C40B87"/>
    <w:rsid w:val="00C4135D"/>
    <w:rsid w:val="00C41A49"/>
    <w:rsid w:val="00C41FD7"/>
    <w:rsid w:val="00C4215B"/>
    <w:rsid w:val="00C4230F"/>
    <w:rsid w:val="00C42462"/>
    <w:rsid w:val="00C427E5"/>
    <w:rsid w:val="00C43782"/>
    <w:rsid w:val="00C4495C"/>
    <w:rsid w:val="00C44A0D"/>
    <w:rsid w:val="00C4532A"/>
    <w:rsid w:val="00C453E7"/>
    <w:rsid w:val="00C46093"/>
    <w:rsid w:val="00C4631D"/>
    <w:rsid w:val="00C46F61"/>
    <w:rsid w:val="00C471ED"/>
    <w:rsid w:val="00C47E97"/>
    <w:rsid w:val="00C50166"/>
    <w:rsid w:val="00C5023E"/>
    <w:rsid w:val="00C50B93"/>
    <w:rsid w:val="00C50BFD"/>
    <w:rsid w:val="00C5112D"/>
    <w:rsid w:val="00C52B1C"/>
    <w:rsid w:val="00C52C56"/>
    <w:rsid w:val="00C52CD0"/>
    <w:rsid w:val="00C531E9"/>
    <w:rsid w:val="00C5322E"/>
    <w:rsid w:val="00C5323A"/>
    <w:rsid w:val="00C538BA"/>
    <w:rsid w:val="00C53D49"/>
    <w:rsid w:val="00C54358"/>
    <w:rsid w:val="00C54735"/>
    <w:rsid w:val="00C552DE"/>
    <w:rsid w:val="00C56B68"/>
    <w:rsid w:val="00C57060"/>
    <w:rsid w:val="00C576B8"/>
    <w:rsid w:val="00C57840"/>
    <w:rsid w:val="00C57B0C"/>
    <w:rsid w:val="00C60AE9"/>
    <w:rsid w:val="00C616A3"/>
    <w:rsid w:val="00C61D39"/>
    <w:rsid w:val="00C6278C"/>
    <w:rsid w:val="00C6346B"/>
    <w:rsid w:val="00C63C96"/>
    <w:rsid w:val="00C6474D"/>
    <w:rsid w:val="00C64B49"/>
    <w:rsid w:val="00C64D3D"/>
    <w:rsid w:val="00C65302"/>
    <w:rsid w:val="00C6537E"/>
    <w:rsid w:val="00C65A10"/>
    <w:rsid w:val="00C6635D"/>
    <w:rsid w:val="00C669C9"/>
    <w:rsid w:val="00C66B01"/>
    <w:rsid w:val="00C66C4A"/>
    <w:rsid w:val="00C66DE3"/>
    <w:rsid w:val="00C67B3B"/>
    <w:rsid w:val="00C67E46"/>
    <w:rsid w:val="00C67F17"/>
    <w:rsid w:val="00C71283"/>
    <w:rsid w:val="00C714D5"/>
    <w:rsid w:val="00C71779"/>
    <w:rsid w:val="00C71C29"/>
    <w:rsid w:val="00C7205E"/>
    <w:rsid w:val="00C721FB"/>
    <w:rsid w:val="00C72880"/>
    <w:rsid w:val="00C72C4D"/>
    <w:rsid w:val="00C72FBF"/>
    <w:rsid w:val="00C73C73"/>
    <w:rsid w:val="00C73DD1"/>
    <w:rsid w:val="00C740D8"/>
    <w:rsid w:val="00C7428D"/>
    <w:rsid w:val="00C742FC"/>
    <w:rsid w:val="00C74FD1"/>
    <w:rsid w:val="00C7651D"/>
    <w:rsid w:val="00C76A07"/>
    <w:rsid w:val="00C76A8D"/>
    <w:rsid w:val="00C76F5F"/>
    <w:rsid w:val="00C77043"/>
    <w:rsid w:val="00C7755F"/>
    <w:rsid w:val="00C80A4C"/>
    <w:rsid w:val="00C8153C"/>
    <w:rsid w:val="00C816E0"/>
    <w:rsid w:val="00C82190"/>
    <w:rsid w:val="00C8222E"/>
    <w:rsid w:val="00C825DF"/>
    <w:rsid w:val="00C83270"/>
    <w:rsid w:val="00C83340"/>
    <w:rsid w:val="00C834E7"/>
    <w:rsid w:val="00C836C0"/>
    <w:rsid w:val="00C84310"/>
    <w:rsid w:val="00C84581"/>
    <w:rsid w:val="00C84653"/>
    <w:rsid w:val="00C84751"/>
    <w:rsid w:val="00C84BFA"/>
    <w:rsid w:val="00C84CB5"/>
    <w:rsid w:val="00C8559D"/>
    <w:rsid w:val="00C85A42"/>
    <w:rsid w:val="00C85D93"/>
    <w:rsid w:val="00C85DD0"/>
    <w:rsid w:val="00C860A7"/>
    <w:rsid w:val="00C861FF"/>
    <w:rsid w:val="00C867E2"/>
    <w:rsid w:val="00C86BF2"/>
    <w:rsid w:val="00C86D49"/>
    <w:rsid w:val="00C870B9"/>
    <w:rsid w:val="00C87189"/>
    <w:rsid w:val="00C8721B"/>
    <w:rsid w:val="00C874FF"/>
    <w:rsid w:val="00C87741"/>
    <w:rsid w:val="00C878A2"/>
    <w:rsid w:val="00C90857"/>
    <w:rsid w:val="00C90B23"/>
    <w:rsid w:val="00C91121"/>
    <w:rsid w:val="00C9168F"/>
    <w:rsid w:val="00C91B10"/>
    <w:rsid w:val="00C91B5D"/>
    <w:rsid w:val="00C91C12"/>
    <w:rsid w:val="00C92007"/>
    <w:rsid w:val="00C92061"/>
    <w:rsid w:val="00C927E0"/>
    <w:rsid w:val="00C92BA2"/>
    <w:rsid w:val="00C92D08"/>
    <w:rsid w:val="00C93ECA"/>
    <w:rsid w:val="00C9499F"/>
    <w:rsid w:val="00C95091"/>
    <w:rsid w:val="00C95508"/>
    <w:rsid w:val="00C95D9F"/>
    <w:rsid w:val="00C96014"/>
    <w:rsid w:val="00C97B25"/>
    <w:rsid w:val="00C97F28"/>
    <w:rsid w:val="00CA1155"/>
    <w:rsid w:val="00CA1394"/>
    <w:rsid w:val="00CA1800"/>
    <w:rsid w:val="00CA18AB"/>
    <w:rsid w:val="00CA1CC9"/>
    <w:rsid w:val="00CA1F1A"/>
    <w:rsid w:val="00CA1FBE"/>
    <w:rsid w:val="00CA2423"/>
    <w:rsid w:val="00CA28A4"/>
    <w:rsid w:val="00CA2DB5"/>
    <w:rsid w:val="00CA3318"/>
    <w:rsid w:val="00CA35F7"/>
    <w:rsid w:val="00CA4FF3"/>
    <w:rsid w:val="00CA5057"/>
    <w:rsid w:val="00CA50B6"/>
    <w:rsid w:val="00CA53C5"/>
    <w:rsid w:val="00CA55F9"/>
    <w:rsid w:val="00CA5B29"/>
    <w:rsid w:val="00CA6911"/>
    <w:rsid w:val="00CA7306"/>
    <w:rsid w:val="00CA7684"/>
    <w:rsid w:val="00CB09F9"/>
    <w:rsid w:val="00CB0E62"/>
    <w:rsid w:val="00CB11FF"/>
    <w:rsid w:val="00CB21AC"/>
    <w:rsid w:val="00CB2361"/>
    <w:rsid w:val="00CB25CF"/>
    <w:rsid w:val="00CB27B4"/>
    <w:rsid w:val="00CB28AB"/>
    <w:rsid w:val="00CB3213"/>
    <w:rsid w:val="00CB3852"/>
    <w:rsid w:val="00CB4602"/>
    <w:rsid w:val="00CB5036"/>
    <w:rsid w:val="00CB54C2"/>
    <w:rsid w:val="00CB5606"/>
    <w:rsid w:val="00CB7386"/>
    <w:rsid w:val="00CB7CA4"/>
    <w:rsid w:val="00CC04CB"/>
    <w:rsid w:val="00CC06D0"/>
    <w:rsid w:val="00CC09E4"/>
    <w:rsid w:val="00CC0A01"/>
    <w:rsid w:val="00CC0CC9"/>
    <w:rsid w:val="00CC100E"/>
    <w:rsid w:val="00CC132C"/>
    <w:rsid w:val="00CC1586"/>
    <w:rsid w:val="00CC188B"/>
    <w:rsid w:val="00CC1A4D"/>
    <w:rsid w:val="00CC1A9A"/>
    <w:rsid w:val="00CC2516"/>
    <w:rsid w:val="00CC3361"/>
    <w:rsid w:val="00CC33CC"/>
    <w:rsid w:val="00CC37E9"/>
    <w:rsid w:val="00CC40E7"/>
    <w:rsid w:val="00CC4205"/>
    <w:rsid w:val="00CC4911"/>
    <w:rsid w:val="00CC4E37"/>
    <w:rsid w:val="00CC5365"/>
    <w:rsid w:val="00CC56A4"/>
    <w:rsid w:val="00CC6845"/>
    <w:rsid w:val="00CC6B39"/>
    <w:rsid w:val="00CC70A1"/>
    <w:rsid w:val="00CC79FF"/>
    <w:rsid w:val="00CC7B11"/>
    <w:rsid w:val="00CC7B87"/>
    <w:rsid w:val="00CD240E"/>
    <w:rsid w:val="00CD2542"/>
    <w:rsid w:val="00CD313A"/>
    <w:rsid w:val="00CD3C4B"/>
    <w:rsid w:val="00CD4357"/>
    <w:rsid w:val="00CD46DB"/>
    <w:rsid w:val="00CD49F7"/>
    <w:rsid w:val="00CD5817"/>
    <w:rsid w:val="00CD6B9F"/>
    <w:rsid w:val="00CD76AD"/>
    <w:rsid w:val="00CD77A2"/>
    <w:rsid w:val="00CD78DA"/>
    <w:rsid w:val="00CE1751"/>
    <w:rsid w:val="00CE2325"/>
    <w:rsid w:val="00CE25A1"/>
    <w:rsid w:val="00CE2B0F"/>
    <w:rsid w:val="00CE3DEF"/>
    <w:rsid w:val="00CE4057"/>
    <w:rsid w:val="00CE4124"/>
    <w:rsid w:val="00CE4274"/>
    <w:rsid w:val="00CE44B8"/>
    <w:rsid w:val="00CE4E72"/>
    <w:rsid w:val="00CE539B"/>
    <w:rsid w:val="00CE584C"/>
    <w:rsid w:val="00CE5943"/>
    <w:rsid w:val="00CE5A3E"/>
    <w:rsid w:val="00CE5AD3"/>
    <w:rsid w:val="00CE63C5"/>
    <w:rsid w:val="00CE6548"/>
    <w:rsid w:val="00CE672A"/>
    <w:rsid w:val="00CE6D2D"/>
    <w:rsid w:val="00CE7115"/>
    <w:rsid w:val="00CE78FC"/>
    <w:rsid w:val="00CE7B3E"/>
    <w:rsid w:val="00CF02D8"/>
    <w:rsid w:val="00CF05C9"/>
    <w:rsid w:val="00CF13FD"/>
    <w:rsid w:val="00CF193A"/>
    <w:rsid w:val="00CF1B5B"/>
    <w:rsid w:val="00CF20D2"/>
    <w:rsid w:val="00CF2DB1"/>
    <w:rsid w:val="00CF2DEA"/>
    <w:rsid w:val="00CF32A7"/>
    <w:rsid w:val="00CF3484"/>
    <w:rsid w:val="00CF39A3"/>
    <w:rsid w:val="00CF3BE8"/>
    <w:rsid w:val="00CF43EF"/>
    <w:rsid w:val="00CF50B2"/>
    <w:rsid w:val="00CF68A5"/>
    <w:rsid w:val="00CF6AB9"/>
    <w:rsid w:val="00CF6EB1"/>
    <w:rsid w:val="00CF72B3"/>
    <w:rsid w:val="00CF72C3"/>
    <w:rsid w:val="00CF73B4"/>
    <w:rsid w:val="00CF7565"/>
    <w:rsid w:val="00CF7C7E"/>
    <w:rsid w:val="00CF7E01"/>
    <w:rsid w:val="00D006B2"/>
    <w:rsid w:val="00D00C44"/>
    <w:rsid w:val="00D00CCD"/>
    <w:rsid w:val="00D0120C"/>
    <w:rsid w:val="00D01488"/>
    <w:rsid w:val="00D014FB"/>
    <w:rsid w:val="00D01619"/>
    <w:rsid w:val="00D01773"/>
    <w:rsid w:val="00D01C15"/>
    <w:rsid w:val="00D02809"/>
    <w:rsid w:val="00D029BE"/>
    <w:rsid w:val="00D02A22"/>
    <w:rsid w:val="00D02E90"/>
    <w:rsid w:val="00D02F6E"/>
    <w:rsid w:val="00D03706"/>
    <w:rsid w:val="00D0398F"/>
    <w:rsid w:val="00D03E55"/>
    <w:rsid w:val="00D03E83"/>
    <w:rsid w:val="00D03FF1"/>
    <w:rsid w:val="00D04024"/>
    <w:rsid w:val="00D042A9"/>
    <w:rsid w:val="00D04424"/>
    <w:rsid w:val="00D04B81"/>
    <w:rsid w:val="00D050B0"/>
    <w:rsid w:val="00D05190"/>
    <w:rsid w:val="00D051AD"/>
    <w:rsid w:val="00D0573D"/>
    <w:rsid w:val="00D05D34"/>
    <w:rsid w:val="00D06866"/>
    <w:rsid w:val="00D06940"/>
    <w:rsid w:val="00D06DD8"/>
    <w:rsid w:val="00D0725C"/>
    <w:rsid w:val="00D074AB"/>
    <w:rsid w:val="00D07EA1"/>
    <w:rsid w:val="00D101AD"/>
    <w:rsid w:val="00D10534"/>
    <w:rsid w:val="00D1059F"/>
    <w:rsid w:val="00D1172E"/>
    <w:rsid w:val="00D12084"/>
    <w:rsid w:val="00D120C8"/>
    <w:rsid w:val="00D1222A"/>
    <w:rsid w:val="00D12421"/>
    <w:rsid w:val="00D12495"/>
    <w:rsid w:val="00D126C2"/>
    <w:rsid w:val="00D12ADB"/>
    <w:rsid w:val="00D12AFD"/>
    <w:rsid w:val="00D13F0F"/>
    <w:rsid w:val="00D14876"/>
    <w:rsid w:val="00D14B11"/>
    <w:rsid w:val="00D14D62"/>
    <w:rsid w:val="00D153BC"/>
    <w:rsid w:val="00D156CD"/>
    <w:rsid w:val="00D15AEA"/>
    <w:rsid w:val="00D15B57"/>
    <w:rsid w:val="00D1699D"/>
    <w:rsid w:val="00D16A37"/>
    <w:rsid w:val="00D16DD8"/>
    <w:rsid w:val="00D17704"/>
    <w:rsid w:val="00D17D55"/>
    <w:rsid w:val="00D2033A"/>
    <w:rsid w:val="00D20A4F"/>
    <w:rsid w:val="00D20B16"/>
    <w:rsid w:val="00D21290"/>
    <w:rsid w:val="00D21623"/>
    <w:rsid w:val="00D2168F"/>
    <w:rsid w:val="00D21A89"/>
    <w:rsid w:val="00D21E17"/>
    <w:rsid w:val="00D22257"/>
    <w:rsid w:val="00D2260C"/>
    <w:rsid w:val="00D2277D"/>
    <w:rsid w:val="00D22A7E"/>
    <w:rsid w:val="00D22D27"/>
    <w:rsid w:val="00D230FD"/>
    <w:rsid w:val="00D23386"/>
    <w:rsid w:val="00D23575"/>
    <w:rsid w:val="00D235F0"/>
    <w:rsid w:val="00D24189"/>
    <w:rsid w:val="00D24660"/>
    <w:rsid w:val="00D249DA"/>
    <w:rsid w:val="00D25951"/>
    <w:rsid w:val="00D26DC2"/>
    <w:rsid w:val="00D2736E"/>
    <w:rsid w:val="00D275FC"/>
    <w:rsid w:val="00D27A75"/>
    <w:rsid w:val="00D27AB8"/>
    <w:rsid w:val="00D30100"/>
    <w:rsid w:val="00D30257"/>
    <w:rsid w:val="00D305ED"/>
    <w:rsid w:val="00D307F2"/>
    <w:rsid w:val="00D308D2"/>
    <w:rsid w:val="00D30C04"/>
    <w:rsid w:val="00D3109F"/>
    <w:rsid w:val="00D312A0"/>
    <w:rsid w:val="00D312CE"/>
    <w:rsid w:val="00D31BD9"/>
    <w:rsid w:val="00D31D59"/>
    <w:rsid w:val="00D324C7"/>
    <w:rsid w:val="00D325E3"/>
    <w:rsid w:val="00D33247"/>
    <w:rsid w:val="00D33497"/>
    <w:rsid w:val="00D33698"/>
    <w:rsid w:val="00D34776"/>
    <w:rsid w:val="00D353D5"/>
    <w:rsid w:val="00D363A0"/>
    <w:rsid w:val="00D363D5"/>
    <w:rsid w:val="00D378ED"/>
    <w:rsid w:val="00D400CA"/>
    <w:rsid w:val="00D404F1"/>
    <w:rsid w:val="00D40DA8"/>
    <w:rsid w:val="00D40F5E"/>
    <w:rsid w:val="00D410CB"/>
    <w:rsid w:val="00D413A0"/>
    <w:rsid w:val="00D41A3E"/>
    <w:rsid w:val="00D41F25"/>
    <w:rsid w:val="00D41F6A"/>
    <w:rsid w:val="00D4228F"/>
    <w:rsid w:val="00D42A80"/>
    <w:rsid w:val="00D430AB"/>
    <w:rsid w:val="00D44371"/>
    <w:rsid w:val="00D4460B"/>
    <w:rsid w:val="00D448C1"/>
    <w:rsid w:val="00D4525F"/>
    <w:rsid w:val="00D455AC"/>
    <w:rsid w:val="00D464BB"/>
    <w:rsid w:val="00D46BD1"/>
    <w:rsid w:val="00D46CD1"/>
    <w:rsid w:val="00D47056"/>
    <w:rsid w:val="00D47068"/>
    <w:rsid w:val="00D474D3"/>
    <w:rsid w:val="00D47928"/>
    <w:rsid w:val="00D479EF"/>
    <w:rsid w:val="00D47C4C"/>
    <w:rsid w:val="00D47F48"/>
    <w:rsid w:val="00D5035F"/>
    <w:rsid w:val="00D503B0"/>
    <w:rsid w:val="00D50426"/>
    <w:rsid w:val="00D510D8"/>
    <w:rsid w:val="00D51717"/>
    <w:rsid w:val="00D5186D"/>
    <w:rsid w:val="00D51C45"/>
    <w:rsid w:val="00D51CEF"/>
    <w:rsid w:val="00D51FE6"/>
    <w:rsid w:val="00D526D0"/>
    <w:rsid w:val="00D531F6"/>
    <w:rsid w:val="00D532C0"/>
    <w:rsid w:val="00D5335F"/>
    <w:rsid w:val="00D537D9"/>
    <w:rsid w:val="00D53B96"/>
    <w:rsid w:val="00D53BE0"/>
    <w:rsid w:val="00D5409F"/>
    <w:rsid w:val="00D542D8"/>
    <w:rsid w:val="00D547F7"/>
    <w:rsid w:val="00D5499C"/>
    <w:rsid w:val="00D54CEA"/>
    <w:rsid w:val="00D54F5D"/>
    <w:rsid w:val="00D5532E"/>
    <w:rsid w:val="00D55999"/>
    <w:rsid w:val="00D55C08"/>
    <w:rsid w:val="00D55D0C"/>
    <w:rsid w:val="00D55EFC"/>
    <w:rsid w:val="00D5609C"/>
    <w:rsid w:val="00D56429"/>
    <w:rsid w:val="00D5681E"/>
    <w:rsid w:val="00D56973"/>
    <w:rsid w:val="00D56D39"/>
    <w:rsid w:val="00D574D6"/>
    <w:rsid w:val="00D57737"/>
    <w:rsid w:val="00D60170"/>
    <w:rsid w:val="00D60A6A"/>
    <w:rsid w:val="00D60EC6"/>
    <w:rsid w:val="00D61340"/>
    <w:rsid w:val="00D61A22"/>
    <w:rsid w:val="00D62326"/>
    <w:rsid w:val="00D62585"/>
    <w:rsid w:val="00D62DF3"/>
    <w:rsid w:val="00D6307A"/>
    <w:rsid w:val="00D6309D"/>
    <w:rsid w:val="00D63E97"/>
    <w:rsid w:val="00D649F0"/>
    <w:rsid w:val="00D64E58"/>
    <w:rsid w:val="00D65FE3"/>
    <w:rsid w:val="00D6652F"/>
    <w:rsid w:val="00D66CC7"/>
    <w:rsid w:val="00D67C8D"/>
    <w:rsid w:val="00D67E99"/>
    <w:rsid w:val="00D706CA"/>
    <w:rsid w:val="00D70707"/>
    <w:rsid w:val="00D71174"/>
    <w:rsid w:val="00D7150D"/>
    <w:rsid w:val="00D71F02"/>
    <w:rsid w:val="00D72D67"/>
    <w:rsid w:val="00D72F7B"/>
    <w:rsid w:val="00D73888"/>
    <w:rsid w:val="00D75F44"/>
    <w:rsid w:val="00D76011"/>
    <w:rsid w:val="00D762AD"/>
    <w:rsid w:val="00D8069D"/>
    <w:rsid w:val="00D80796"/>
    <w:rsid w:val="00D80876"/>
    <w:rsid w:val="00D8170F"/>
    <w:rsid w:val="00D829C1"/>
    <w:rsid w:val="00D82AFA"/>
    <w:rsid w:val="00D831FF"/>
    <w:rsid w:val="00D833FE"/>
    <w:rsid w:val="00D8360A"/>
    <w:rsid w:val="00D854AB"/>
    <w:rsid w:val="00D8552E"/>
    <w:rsid w:val="00D85F49"/>
    <w:rsid w:val="00D861A2"/>
    <w:rsid w:val="00D86BBE"/>
    <w:rsid w:val="00D876DE"/>
    <w:rsid w:val="00D879BA"/>
    <w:rsid w:val="00D87A18"/>
    <w:rsid w:val="00D87C51"/>
    <w:rsid w:val="00D87E6E"/>
    <w:rsid w:val="00D90567"/>
    <w:rsid w:val="00D90AA0"/>
    <w:rsid w:val="00D90EE6"/>
    <w:rsid w:val="00D90F0E"/>
    <w:rsid w:val="00D91A59"/>
    <w:rsid w:val="00D91D65"/>
    <w:rsid w:val="00D92119"/>
    <w:rsid w:val="00D92357"/>
    <w:rsid w:val="00D9250E"/>
    <w:rsid w:val="00D92553"/>
    <w:rsid w:val="00D931B9"/>
    <w:rsid w:val="00D939A0"/>
    <w:rsid w:val="00D93D90"/>
    <w:rsid w:val="00D9502F"/>
    <w:rsid w:val="00D95471"/>
    <w:rsid w:val="00D95A96"/>
    <w:rsid w:val="00D976DC"/>
    <w:rsid w:val="00DA06AE"/>
    <w:rsid w:val="00DA1418"/>
    <w:rsid w:val="00DA1493"/>
    <w:rsid w:val="00DA2527"/>
    <w:rsid w:val="00DA25C0"/>
    <w:rsid w:val="00DA2642"/>
    <w:rsid w:val="00DA2A68"/>
    <w:rsid w:val="00DA2C0B"/>
    <w:rsid w:val="00DA2DBC"/>
    <w:rsid w:val="00DA38B4"/>
    <w:rsid w:val="00DA392D"/>
    <w:rsid w:val="00DA39A8"/>
    <w:rsid w:val="00DA4854"/>
    <w:rsid w:val="00DA48F8"/>
    <w:rsid w:val="00DA4BEE"/>
    <w:rsid w:val="00DA4D3D"/>
    <w:rsid w:val="00DA4E72"/>
    <w:rsid w:val="00DA52E8"/>
    <w:rsid w:val="00DA5658"/>
    <w:rsid w:val="00DA56C2"/>
    <w:rsid w:val="00DA585E"/>
    <w:rsid w:val="00DA6068"/>
    <w:rsid w:val="00DA6472"/>
    <w:rsid w:val="00DA64AE"/>
    <w:rsid w:val="00DA684C"/>
    <w:rsid w:val="00DA6C11"/>
    <w:rsid w:val="00DA7009"/>
    <w:rsid w:val="00DA7396"/>
    <w:rsid w:val="00DA7675"/>
    <w:rsid w:val="00DA79A2"/>
    <w:rsid w:val="00DB013E"/>
    <w:rsid w:val="00DB091F"/>
    <w:rsid w:val="00DB0BD2"/>
    <w:rsid w:val="00DB0E46"/>
    <w:rsid w:val="00DB144F"/>
    <w:rsid w:val="00DB1788"/>
    <w:rsid w:val="00DB2057"/>
    <w:rsid w:val="00DB31B8"/>
    <w:rsid w:val="00DB32AF"/>
    <w:rsid w:val="00DB365B"/>
    <w:rsid w:val="00DB36E4"/>
    <w:rsid w:val="00DB40DC"/>
    <w:rsid w:val="00DB49CB"/>
    <w:rsid w:val="00DB4E1C"/>
    <w:rsid w:val="00DB5562"/>
    <w:rsid w:val="00DB565B"/>
    <w:rsid w:val="00DB5A43"/>
    <w:rsid w:val="00DB5A4D"/>
    <w:rsid w:val="00DB6267"/>
    <w:rsid w:val="00DB65C9"/>
    <w:rsid w:val="00DB666D"/>
    <w:rsid w:val="00DB744D"/>
    <w:rsid w:val="00DC0087"/>
    <w:rsid w:val="00DC0985"/>
    <w:rsid w:val="00DC0E36"/>
    <w:rsid w:val="00DC189A"/>
    <w:rsid w:val="00DC1940"/>
    <w:rsid w:val="00DC225D"/>
    <w:rsid w:val="00DC2F67"/>
    <w:rsid w:val="00DC3A11"/>
    <w:rsid w:val="00DC3D6F"/>
    <w:rsid w:val="00DC3F7F"/>
    <w:rsid w:val="00DC413F"/>
    <w:rsid w:val="00DC44AE"/>
    <w:rsid w:val="00DC495D"/>
    <w:rsid w:val="00DC4E6B"/>
    <w:rsid w:val="00DC5273"/>
    <w:rsid w:val="00DC5934"/>
    <w:rsid w:val="00DC5B2A"/>
    <w:rsid w:val="00DC5DFA"/>
    <w:rsid w:val="00DC5EBF"/>
    <w:rsid w:val="00DC6BF0"/>
    <w:rsid w:val="00DC74CA"/>
    <w:rsid w:val="00DC7E84"/>
    <w:rsid w:val="00DC7FF8"/>
    <w:rsid w:val="00DD16A1"/>
    <w:rsid w:val="00DD17B3"/>
    <w:rsid w:val="00DD1B17"/>
    <w:rsid w:val="00DD1EBC"/>
    <w:rsid w:val="00DD219B"/>
    <w:rsid w:val="00DD2201"/>
    <w:rsid w:val="00DD244A"/>
    <w:rsid w:val="00DD2722"/>
    <w:rsid w:val="00DD29E2"/>
    <w:rsid w:val="00DD2CAF"/>
    <w:rsid w:val="00DD3009"/>
    <w:rsid w:val="00DD32C8"/>
    <w:rsid w:val="00DD389D"/>
    <w:rsid w:val="00DD40F4"/>
    <w:rsid w:val="00DD4161"/>
    <w:rsid w:val="00DD4C13"/>
    <w:rsid w:val="00DD5248"/>
    <w:rsid w:val="00DD5428"/>
    <w:rsid w:val="00DD5870"/>
    <w:rsid w:val="00DD5CDC"/>
    <w:rsid w:val="00DD5EF3"/>
    <w:rsid w:val="00DD67EB"/>
    <w:rsid w:val="00DD6920"/>
    <w:rsid w:val="00DD7216"/>
    <w:rsid w:val="00DD73C9"/>
    <w:rsid w:val="00DD78D7"/>
    <w:rsid w:val="00DE0255"/>
    <w:rsid w:val="00DE029E"/>
    <w:rsid w:val="00DE032D"/>
    <w:rsid w:val="00DE0563"/>
    <w:rsid w:val="00DE0B74"/>
    <w:rsid w:val="00DE0EE5"/>
    <w:rsid w:val="00DE0F11"/>
    <w:rsid w:val="00DE0F9E"/>
    <w:rsid w:val="00DE1999"/>
    <w:rsid w:val="00DE1FE4"/>
    <w:rsid w:val="00DE2D87"/>
    <w:rsid w:val="00DE2E5D"/>
    <w:rsid w:val="00DE2F70"/>
    <w:rsid w:val="00DE39F4"/>
    <w:rsid w:val="00DE3A9C"/>
    <w:rsid w:val="00DE3BED"/>
    <w:rsid w:val="00DE3E8C"/>
    <w:rsid w:val="00DE3E9E"/>
    <w:rsid w:val="00DE407A"/>
    <w:rsid w:val="00DE42B5"/>
    <w:rsid w:val="00DE4A63"/>
    <w:rsid w:val="00DE4E32"/>
    <w:rsid w:val="00DE55A2"/>
    <w:rsid w:val="00DE56FB"/>
    <w:rsid w:val="00DE5937"/>
    <w:rsid w:val="00DE5A31"/>
    <w:rsid w:val="00DE5CE3"/>
    <w:rsid w:val="00DE5D51"/>
    <w:rsid w:val="00DE69D6"/>
    <w:rsid w:val="00DE74A9"/>
    <w:rsid w:val="00DE75A6"/>
    <w:rsid w:val="00DE7984"/>
    <w:rsid w:val="00DE7C75"/>
    <w:rsid w:val="00DE7E91"/>
    <w:rsid w:val="00DF0A70"/>
    <w:rsid w:val="00DF0F00"/>
    <w:rsid w:val="00DF1030"/>
    <w:rsid w:val="00DF208C"/>
    <w:rsid w:val="00DF286C"/>
    <w:rsid w:val="00DF40E9"/>
    <w:rsid w:val="00DF4270"/>
    <w:rsid w:val="00DF633B"/>
    <w:rsid w:val="00DF67F7"/>
    <w:rsid w:val="00DF6DE5"/>
    <w:rsid w:val="00DF6FCA"/>
    <w:rsid w:val="00DF7105"/>
    <w:rsid w:val="00DF7126"/>
    <w:rsid w:val="00DF720A"/>
    <w:rsid w:val="00E0035E"/>
    <w:rsid w:val="00E00B9A"/>
    <w:rsid w:val="00E0117F"/>
    <w:rsid w:val="00E016AF"/>
    <w:rsid w:val="00E01773"/>
    <w:rsid w:val="00E0180B"/>
    <w:rsid w:val="00E0191F"/>
    <w:rsid w:val="00E0192E"/>
    <w:rsid w:val="00E01A53"/>
    <w:rsid w:val="00E01C46"/>
    <w:rsid w:val="00E01FA7"/>
    <w:rsid w:val="00E024B8"/>
    <w:rsid w:val="00E02A09"/>
    <w:rsid w:val="00E03EB8"/>
    <w:rsid w:val="00E03F6E"/>
    <w:rsid w:val="00E04568"/>
    <w:rsid w:val="00E05CCA"/>
    <w:rsid w:val="00E05D6C"/>
    <w:rsid w:val="00E06F22"/>
    <w:rsid w:val="00E06FE1"/>
    <w:rsid w:val="00E078C9"/>
    <w:rsid w:val="00E078E0"/>
    <w:rsid w:val="00E07B33"/>
    <w:rsid w:val="00E07D63"/>
    <w:rsid w:val="00E07FE3"/>
    <w:rsid w:val="00E105B3"/>
    <w:rsid w:val="00E10789"/>
    <w:rsid w:val="00E10881"/>
    <w:rsid w:val="00E10DC4"/>
    <w:rsid w:val="00E10E8A"/>
    <w:rsid w:val="00E10F26"/>
    <w:rsid w:val="00E112FC"/>
    <w:rsid w:val="00E1175E"/>
    <w:rsid w:val="00E11E79"/>
    <w:rsid w:val="00E11EB9"/>
    <w:rsid w:val="00E11F11"/>
    <w:rsid w:val="00E12A44"/>
    <w:rsid w:val="00E13296"/>
    <w:rsid w:val="00E133ED"/>
    <w:rsid w:val="00E141BF"/>
    <w:rsid w:val="00E1449B"/>
    <w:rsid w:val="00E146B1"/>
    <w:rsid w:val="00E14B54"/>
    <w:rsid w:val="00E15AD1"/>
    <w:rsid w:val="00E1629D"/>
    <w:rsid w:val="00E20019"/>
    <w:rsid w:val="00E20099"/>
    <w:rsid w:val="00E20A2C"/>
    <w:rsid w:val="00E20AC2"/>
    <w:rsid w:val="00E211BE"/>
    <w:rsid w:val="00E211DB"/>
    <w:rsid w:val="00E215D1"/>
    <w:rsid w:val="00E21DDE"/>
    <w:rsid w:val="00E21E2E"/>
    <w:rsid w:val="00E22734"/>
    <w:rsid w:val="00E22A94"/>
    <w:rsid w:val="00E23A9E"/>
    <w:rsid w:val="00E23DFE"/>
    <w:rsid w:val="00E23F70"/>
    <w:rsid w:val="00E24260"/>
    <w:rsid w:val="00E2490F"/>
    <w:rsid w:val="00E2497E"/>
    <w:rsid w:val="00E2597B"/>
    <w:rsid w:val="00E25F86"/>
    <w:rsid w:val="00E266BF"/>
    <w:rsid w:val="00E26FD2"/>
    <w:rsid w:val="00E27188"/>
    <w:rsid w:val="00E278C5"/>
    <w:rsid w:val="00E27DCE"/>
    <w:rsid w:val="00E31B3C"/>
    <w:rsid w:val="00E32346"/>
    <w:rsid w:val="00E32614"/>
    <w:rsid w:val="00E3279C"/>
    <w:rsid w:val="00E32D73"/>
    <w:rsid w:val="00E3353C"/>
    <w:rsid w:val="00E33ECE"/>
    <w:rsid w:val="00E34214"/>
    <w:rsid w:val="00E34430"/>
    <w:rsid w:val="00E34E3C"/>
    <w:rsid w:val="00E355B9"/>
    <w:rsid w:val="00E3621A"/>
    <w:rsid w:val="00E36339"/>
    <w:rsid w:val="00E368C9"/>
    <w:rsid w:val="00E36C96"/>
    <w:rsid w:val="00E36E3E"/>
    <w:rsid w:val="00E375BB"/>
    <w:rsid w:val="00E37AB5"/>
    <w:rsid w:val="00E37F20"/>
    <w:rsid w:val="00E40529"/>
    <w:rsid w:val="00E40CE1"/>
    <w:rsid w:val="00E41076"/>
    <w:rsid w:val="00E418AB"/>
    <w:rsid w:val="00E41DA9"/>
    <w:rsid w:val="00E41DBC"/>
    <w:rsid w:val="00E42BAB"/>
    <w:rsid w:val="00E4306C"/>
    <w:rsid w:val="00E439C0"/>
    <w:rsid w:val="00E43F0E"/>
    <w:rsid w:val="00E4435E"/>
    <w:rsid w:val="00E44536"/>
    <w:rsid w:val="00E447E8"/>
    <w:rsid w:val="00E450B0"/>
    <w:rsid w:val="00E452A1"/>
    <w:rsid w:val="00E4563D"/>
    <w:rsid w:val="00E45BC6"/>
    <w:rsid w:val="00E45EBF"/>
    <w:rsid w:val="00E46537"/>
    <w:rsid w:val="00E4703A"/>
    <w:rsid w:val="00E50A30"/>
    <w:rsid w:val="00E50C8C"/>
    <w:rsid w:val="00E51132"/>
    <w:rsid w:val="00E5115D"/>
    <w:rsid w:val="00E51605"/>
    <w:rsid w:val="00E5260A"/>
    <w:rsid w:val="00E52EB4"/>
    <w:rsid w:val="00E5316C"/>
    <w:rsid w:val="00E53CEE"/>
    <w:rsid w:val="00E53F96"/>
    <w:rsid w:val="00E54331"/>
    <w:rsid w:val="00E5443D"/>
    <w:rsid w:val="00E55F94"/>
    <w:rsid w:val="00E56075"/>
    <w:rsid w:val="00E56D50"/>
    <w:rsid w:val="00E57242"/>
    <w:rsid w:val="00E57C8F"/>
    <w:rsid w:val="00E57E87"/>
    <w:rsid w:val="00E614BE"/>
    <w:rsid w:val="00E614CF"/>
    <w:rsid w:val="00E61829"/>
    <w:rsid w:val="00E62484"/>
    <w:rsid w:val="00E624E0"/>
    <w:rsid w:val="00E62802"/>
    <w:rsid w:val="00E63360"/>
    <w:rsid w:val="00E63E23"/>
    <w:rsid w:val="00E645FC"/>
    <w:rsid w:val="00E64F81"/>
    <w:rsid w:val="00E66609"/>
    <w:rsid w:val="00E66F25"/>
    <w:rsid w:val="00E67C23"/>
    <w:rsid w:val="00E67F9E"/>
    <w:rsid w:val="00E7028F"/>
    <w:rsid w:val="00E707B8"/>
    <w:rsid w:val="00E70B54"/>
    <w:rsid w:val="00E70C1D"/>
    <w:rsid w:val="00E70D42"/>
    <w:rsid w:val="00E71276"/>
    <w:rsid w:val="00E713FA"/>
    <w:rsid w:val="00E71774"/>
    <w:rsid w:val="00E723F7"/>
    <w:rsid w:val="00E72C7B"/>
    <w:rsid w:val="00E73E65"/>
    <w:rsid w:val="00E74058"/>
    <w:rsid w:val="00E7430C"/>
    <w:rsid w:val="00E748F6"/>
    <w:rsid w:val="00E74982"/>
    <w:rsid w:val="00E74B68"/>
    <w:rsid w:val="00E74D5E"/>
    <w:rsid w:val="00E74F67"/>
    <w:rsid w:val="00E75011"/>
    <w:rsid w:val="00E75933"/>
    <w:rsid w:val="00E75A75"/>
    <w:rsid w:val="00E75C6D"/>
    <w:rsid w:val="00E76167"/>
    <w:rsid w:val="00E7643E"/>
    <w:rsid w:val="00E76AA7"/>
    <w:rsid w:val="00E77239"/>
    <w:rsid w:val="00E7785A"/>
    <w:rsid w:val="00E7792C"/>
    <w:rsid w:val="00E80202"/>
    <w:rsid w:val="00E8033F"/>
    <w:rsid w:val="00E8064F"/>
    <w:rsid w:val="00E806B2"/>
    <w:rsid w:val="00E806C4"/>
    <w:rsid w:val="00E81201"/>
    <w:rsid w:val="00E812E6"/>
    <w:rsid w:val="00E822E8"/>
    <w:rsid w:val="00E83E27"/>
    <w:rsid w:val="00E83EB0"/>
    <w:rsid w:val="00E83F25"/>
    <w:rsid w:val="00E83F3C"/>
    <w:rsid w:val="00E84193"/>
    <w:rsid w:val="00E84390"/>
    <w:rsid w:val="00E845AC"/>
    <w:rsid w:val="00E84F10"/>
    <w:rsid w:val="00E84FF1"/>
    <w:rsid w:val="00E85971"/>
    <w:rsid w:val="00E85C8E"/>
    <w:rsid w:val="00E85FC3"/>
    <w:rsid w:val="00E86409"/>
    <w:rsid w:val="00E86625"/>
    <w:rsid w:val="00E90002"/>
    <w:rsid w:val="00E903F3"/>
    <w:rsid w:val="00E90709"/>
    <w:rsid w:val="00E90A2A"/>
    <w:rsid w:val="00E914F7"/>
    <w:rsid w:val="00E91504"/>
    <w:rsid w:val="00E9151C"/>
    <w:rsid w:val="00E92498"/>
    <w:rsid w:val="00E926BE"/>
    <w:rsid w:val="00E928EA"/>
    <w:rsid w:val="00E92CCF"/>
    <w:rsid w:val="00E92D70"/>
    <w:rsid w:val="00E93167"/>
    <w:rsid w:val="00E933B3"/>
    <w:rsid w:val="00E9347C"/>
    <w:rsid w:val="00E93827"/>
    <w:rsid w:val="00E94766"/>
    <w:rsid w:val="00E94842"/>
    <w:rsid w:val="00E949F8"/>
    <w:rsid w:val="00E96765"/>
    <w:rsid w:val="00E96901"/>
    <w:rsid w:val="00E9764D"/>
    <w:rsid w:val="00E97899"/>
    <w:rsid w:val="00E97C82"/>
    <w:rsid w:val="00E97D1F"/>
    <w:rsid w:val="00E97DAC"/>
    <w:rsid w:val="00EA2F97"/>
    <w:rsid w:val="00EA350D"/>
    <w:rsid w:val="00EA37B5"/>
    <w:rsid w:val="00EA3AE8"/>
    <w:rsid w:val="00EA3E98"/>
    <w:rsid w:val="00EA55A2"/>
    <w:rsid w:val="00EA560A"/>
    <w:rsid w:val="00EA6A35"/>
    <w:rsid w:val="00EA6D06"/>
    <w:rsid w:val="00EA6F99"/>
    <w:rsid w:val="00EA70BA"/>
    <w:rsid w:val="00EA71AA"/>
    <w:rsid w:val="00EA74A6"/>
    <w:rsid w:val="00EA7860"/>
    <w:rsid w:val="00EA7D1B"/>
    <w:rsid w:val="00EA7D2A"/>
    <w:rsid w:val="00EA7F8B"/>
    <w:rsid w:val="00EB0C96"/>
    <w:rsid w:val="00EB1AA8"/>
    <w:rsid w:val="00EB24A9"/>
    <w:rsid w:val="00EB2625"/>
    <w:rsid w:val="00EB3585"/>
    <w:rsid w:val="00EB36A7"/>
    <w:rsid w:val="00EB3BEC"/>
    <w:rsid w:val="00EB3EFA"/>
    <w:rsid w:val="00EB44DE"/>
    <w:rsid w:val="00EB489D"/>
    <w:rsid w:val="00EB511A"/>
    <w:rsid w:val="00EB58EC"/>
    <w:rsid w:val="00EB591A"/>
    <w:rsid w:val="00EB65B3"/>
    <w:rsid w:val="00EB6D82"/>
    <w:rsid w:val="00EB7211"/>
    <w:rsid w:val="00EB7AED"/>
    <w:rsid w:val="00EC00C2"/>
    <w:rsid w:val="00EC035F"/>
    <w:rsid w:val="00EC068F"/>
    <w:rsid w:val="00EC0938"/>
    <w:rsid w:val="00EC0B77"/>
    <w:rsid w:val="00EC0FEC"/>
    <w:rsid w:val="00EC120E"/>
    <w:rsid w:val="00EC1891"/>
    <w:rsid w:val="00EC28B4"/>
    <w:rsid w:val="00EC2907"/>
    <w:rsid w:val="00EC3502"/>
    <w:rsid w:val="00EC36D6"/>
    <w:rsid w:val="00EC4BD6"/>
    <w:rsid w:val="00EC521E"/>
    <w:rsid w:val="00EC5908"/>
    <w:rsid w:val="00EC5D4A"/>
    <w:rsid w:val="00EC5EAA"/>
    <w:rsid w:val="00EC641D"/>
    <w:rsid w:val="00EC6C83"/>
    <w:rsid w:val="00EC6DE8"/>
    <w:rsid w:val="00EC6DFA"/>
    <w:rsid w:val="00EC76E0"/>
    <w:rsid w:val="00ED026D"/>
    <w:rsid w:val="00ED04F6"/>
    <w:rsid w:val="00ED0CCE"/>
    <w:rsid w:val="00ED0ED0"/>
    <w:rsid w:val="00ED1027"/>
    <w:rsid w:val="00ED10EA"/>
    <w:rsid w:val="00ED177B"/>
    <w:rsid w:val="00ED2192"/>
    <w:rsid w:val="00ED226B"/>
    <w:rsid w:val="00ED3EF9"/>
    <w:rsid w:val="00ED40BE"/>
    <w:rsid w:val="00ED4F21"/>
    <w:rsid w:val="00ED55AD"/>
    <w:rsid w:val="00ED5918"/>
    <w:rsid w:val="00ED59E0"/>
    <w:rsid w:val="00ED59F1"/>
    <w:rsid w:val="00ED629E"/>
    <w:rsid w:val="00ED6B69"/>
    <w:rsid w:val="00ED6ECA"/>
    <w:rsid w:val="00ED704D"/>
    <w:rsid w:val="00ED710E"/>
    <w:rsid w:val="00ED757A"/>
    <w:rsid w:val="00ED78B2"/>
    <w:rsid w:val="00ED7FF3"/>
    <w:rsid w:val="00EE01D7"/>
    <w:rsid w:val="00EE05BF"/>
    <w:rsid w:val="00EE062A"/>
    <w:rsid w:val="00EE0943"/>
    <w:rsid w:val="00EE22F1"/>
    <w:rsid w:val="00EE2818"/>
    <w:rsid w:val="00EE2A40"/>
    <w:rsid w:val="00EE3560"/>
    <w:rsid w:val="00EE3A3C"/>
    <w:rsid w:val="00EE4864"/>
    <w:rsid w:val="00EE4C90"/>
    <w:rsid w:val="00EE55BE"/>
    <w:rsid w:val="00EE62FF"/>
    <w:rsid w:val="00EE643B"/>
    <w:rsid w:val="00EE6848"/>
    <w:rsid w:val="00EE716B"/>
    <w:rsid w:val="00EE72CD"/>
    <w:rsid w:val="00EE7B19"/>
    <w:rsid w:val="00EE7E8D"/>
    <w:rsid w:val="00EF0022"/>
    <w:rsid w:val="00EF0C29"/>
    <w:rsid w:val="00EF1BA7"/>
    <w:rsid w:val="00EF1EA9"/>
    <w:rsid w:val="00EF27E5"/>
    <w:rsid w:val="00EF29AD"/>
    <w:rsid w:val="00EF2C8F"/>
    <w:rsid w:val="00EF2E03"/>
    <w:rsid w:val="00EF308A"/>
    <w:rsid w:val="00EF3EE0"/>
    <w:rsid w:val="00EF431A"/>
    <w:rsid w:val="00EF4779"/>
    <w:rsid w:val="00EF5189"/>
    <w:rsid w:val="00EF5434"/>
    <w:rsid w:val="00EF658C"/>
    <w:rsid w:val="00EF6B38"/>
    <w:rsid w:val="00EF6F8F"/>
    <w:rsid w:val="00EF70A7"/>
    <w:rsid w:val="00EF7A25"/>
    <w:rsid w:val="00EF7BA9"/>
    <w:rsid w:val="00EF7CA7"/>
    <w:rsid w:val="00F000E9"/>
    <w:rsid w:val="00F00375"/>
    <w:rsid w:val="00F00603"/>
    <w:rsid w:val="00F00671"/>
    <w:rsid w:val="00F0087F"/>
    <w:rsid w:val="00F011FF"/>
    <w:rsid w:val="00F0135B"/>
    <w:rsid w:val="00F014D6"/>
    <w:rsid w:val="00F01B7C"/>
    <w:rsid w:val="00F028C1"/>
    <w:rsid w:val="00F028E1"/>
    <w:rsid w:val="00F028FF"/>
    <w:rsid w:val="00F02E2A"/>
    <w:rsid w:val="00F038F0"/>
    <w:rsid w:val="00F0474D"/>
    <w:rsid w:val="00F04788"/>
    <w:rsid w:val="00F04828"/>
    <w:rsid w:val="00F049B5"/>
    <w:rsid w:val="00F04AC9"/>
    <w:rsid w:val="00F04DB7"/>
    <w:rsid w:val="00F04FE7"/>
    <w:rsid w:val="00F05206"/>
    <w:rsid w:val="00F054D9"/>
    <w:rsid w:val="00F05847"/>
    <w:rsid w:val="00F06125"/>
    <w:rsid w:val="00F06D1A"/>
    <w:rsid w:val="00F07289"/>
    <w:rsid w:val="00F100DB"/>
    <w:rsid w:val="00F1012D"/>
    <w:rsid w:val="00F1012E"/>
    <w:rsid w:val="00F10AF2"/>
    <w:rsid w:val="00F116E8"/>
    <w:rsid w:val="00F1176F"/>
    <w:rsid w:val="00F1190E"/>
    <w:rsid w:val="00F119B8"/>
    <w:rsid w:val="00F11B30"/>
    <w:rsid w:val="00F11B69"/>
    <w:rsid w:val="00F11E12"/>
    <w:rsid w:val="00F142D1"/>
    <w:rsid w:val="00F14A8E"/>
    <w:rsid w:val="00F15087"/>
    <w:rsid w:val="00F15238"/>
    <w:rsid w:val="00F1553B"/>
    <w:rsid w:val="00F159E6"/>
    <w:rsid w:val="00F159E9"/>
    <w:rsid w:val="00F16265"/>
    <w:rsid w:val="00F16395"/>
    <w:rsid w:val="00F16426"/>
    <w:rsid w:val="00F1678C"/>
    <w:rsid w:val="00F16D27"/>
    <w:rsid w:val="00F170A6"/>
    <w:rsid w:val="00F1754A"/>
    <w:rsid w:val="00F17AA3"/>
    <w:rsid w:val="00F17BA4"/>
    <w:rsid w:val="00F17C6F"/>
    <w:rsid w:val="00F17FB9"/>
    <w:rsid w:val="00F208D4"/>
    <w:rsid w:val="00F20EF4"/>
    <w:rsid w:val="00F218B3"/>
    <w:rsid w:val="00F21CB7"/>
    <w:rsid w:val="00F22BAB"/>
    <w:rsid w:val="00F22F9D"/>
    <w:rsid w:val="00F2301E"/>
    <w:rsid w:val="00F23652"/>
    <w:rsid w:val="00F23A44"/>
    <w:rsid w:val="00F240AE"/>
    <w:rsid w:val="00F2425B"/>
    <w:rsid w:val="00F24850"/>
    <w:rsid w:val="00F24A7C"/>
    <w:rsid w:val="00F25ED1"/>
    <w:rsid w:val="00F266E5"/>
    <w:rsid w:val="00F26923"/>
    <w:rsid w:val="00F26976"/>
    <w:rsid w:val="00F271C4"/>
    <w:rsid w:val="00F274F0"/>
    <w:rsid w:val="00F279A6"/>
    <w:rsid w:val="00F30069"/>
    <w:rsid w:val="00F303E5"/>
    <w:rsid w:val="00F30964"/>
    <w:rsid w:val="00F31360"/>
    <w:rsid w:val="00F3160E"/>
    <w:rsid w:val="00F318AE"/>
    <w:rsid w:val="00F31D90"/>
    <w:rsid w:val="00F31DDD"/>
    <w:rsid w:val="00F31FA2"/>
    <w:rsid w:val="00F322EC"/>
    <w:rsid w:val="00F32A29"/>
    <w:rsid w:val="00F33790"/>
    <w:rsid w:val="00F337F8"/>
    <w:rsid w:val="00F3455A"/>
    <w:rsid w:val="00F34CF1"/>
    <w:rsid w:val="00F3565C"/>
    <w:rsid w:val="00F3572C"/>
    <w:rsid w:val="00F36091"/>
    <w:rsid w:val="00F36A1E"/>
    <w:rsid w:val="00F36D14"/>
    <w:rsid w:val="00F37E2C"/>
    <w:rsid w:val="00F40AF5"/>
    <w:rsid w:val="00F421BF"/>
    <w:rsid w:val="00F421E0"/>
    <w:rsid w:val="00F4227E"/>
    <w:rsid w:val="00F42BB4"/>
    <w:rsid w:val="00F432CC"/>
    <w:rsid w:val="00F44D20"/>
    <w:rsid w:val="00F44D4E"/>
    <w:rsid w:val="00F44E6A"/>
    <w:rsid w:val="00F45CEC"/>
    <w:rsid w:val="00F45F2B"/>
    <w:rsid w:val="00F4625D"/>
    <w:rsid w:val="00F4663E"/>
    <w:rsid w:val="00F46AE9"/>
    <w:rsid w:val="00F46F52"/>
    <w:rsid w:val="00F4710C"/>
    <w:rsid w:val="00F503A2"/>
    <w:rsid w:val="00F507C7"/>
    <w:rsid w:val="00F513B6"/>
    <w:rsid w:val="00F517EB"/>
    <w:rsid w:val="00F5240D"/>
    <w:rsid w:val="00F52B90"/>
    <w:rsid w:val="00F52BC2"/>
    <w:rsid w:val="00F52DC2"/>
    <w:rsid w:val="00F52E51"/>
    <w:rsid w:val="00F53735"/>
    <w:rsid w:val="00F5383E"/>
    <w:rsid w:val="00F53D5B"/>
    <w:rsid w:val="00F5403F"/>
    <w:rsid w:val="00F54102"/>
    <w:rsid w:val="00F54E72"/>
    <w:rsid w:val="00F550AF"/>
    <w:rsid w:val="00F55442"/>
    <w:rsid w:val="00F5589B"/>
    <w:rsid w:val="00F55996"/>
    <w:rsid w:val="00F55AA1"/>
    <w:rsid w:val="00F5609A"/>
    <w:rsid w:val="00F569FB"/>
    <w:rsid w:val="00F56B7D"/>
    <w:rsid w:val="00F56F12"/>
    <w:rsid w:val="00F57369"/>
    <w:rsid w:val="00F576E7"/>
    <w:rsid w:val="00F579C3"/>
    <w:rsid w:val="00F60426"/>
    <w:rsid w:val="00F60559"/>
    <w:rsid w:val="00F61420"/>
    <w:rsid w:val="00F6167E"/>
    <w:rsid w:val="00F61854"/>
    <w:rsid w:val="00F61E0C"/>
    <w:rsid w:val="00F62766"/>
    <w:rsid w:val="00F631B9"/>
    <w:rsid w:val="00F6334A"/>
    <w:rsid w:val="00F6369B"/>
    <w:rsid w:val="00F638D1"/>
    <w:rsid w:val="00F63AEE"/>
    <w:rsid w:val="00F63C61"/>
    <w:rsid w:val="00F640C8"/>
    <w:rsid w:val="00F643E6"/>
    <w:rsid w:val="00F643EC"/>
    <w:rsid w:val="00F64809"/>
    <w:rsid w:val="00F64F2D"/>
    <w:rsid w:val="00F65239"/>
    <w:rsid w:val="00F653A5"/>
    <w:rsid w:val="00F6556D"/>
    <w:rsid w:val="00F657AA"/>
    <w:rsid w:val="00F65A95"/>
    <w:rsid w:val="00F65DF1"/>
    <w:rsid w:val="00F66378"/>
    <w:rsid w:val="00F66CB6"/>
    <w:rsid w:val="00F67085"/>
    <w:rsid w:val="00F6726D"/>
    <w:rsid w:val="00F674AE"/>
    <w:rsid w:val="00F67B44"/>
    <w:rsid w:val="00F67DB5"/>
    <w:rsid w:val="00F70020"/>
    <w:rsid w:val="00F70236"/>
    <w:rsid w:val="00F705A3"/>
    <w:rsid w:val="00F70614"/>
    <w:rsid w:val="00F70B00"/>
    <w:rsid w:val="00F716B7"/>
    <w:rsid w:val="00F7178A"/>
    <w:rsid w:val="00F71C24"/>
    <w:rsid w:val="00F71EE3"/>
    <w:rsid w:val="00F7221E"/>
    <w:rsid w:val="00F7287B"/>
    <w:rsid w:val="00F72AD8"/>
    <w:rsid w:val="00F7307A"/>
    <w:rsid w:val="00F73218"/>
    <w:rsid w:val="00F73590"/>
    <w:rsid w:val="00F73B2E"/>
    <w:rsid w:val="00F73C63"/>
    <w:rsid w:val="00F73C94"/>
    <w:rsid w:val="00F73EEE"/>
    <w:rsid w:val="00F74944"/>
    <w:rsid w:val="00F749E8"/>
    <w:rsid w:val="00F7518E"/>
    <w:rsid w:val="00F754B4"/>
    <w:rsid w:val="00F75846"/>
    <w:rsid w:val="00F75B0E"/>
    <w:rsid w:val="00F75B19"/>
    <w:rsid w:val="00F76E3F"/>
    <w:rsid w:val="00F76F6D"/>
    <w:rsid w:val="00F77437"/>
    <w:rsid w:val="00F774EC"/>
    <w:rsid w:val="00F77597"/>
    <w:rsid w:val="00F77BFE"/>
    <w:rsid w:val="00F77CFB"/>
    <w:rsid w:val="00F801E3"/>
    <w:rsid w:val="00F80224"/>
    <w:rsid w:val="00F803F7"/>
    <w:rsid w:val="00F80467"/>
    <w:rsid w:val="00F8077A"/>
    <w:rsid w:val="00F80B6F"/>
    <w:rsid w:val="00F80CAC"/>
    <w:rsid w:val="00F822BE"/>
    <w:rsid w:val="00F82453"/>
    <w:rsid w:val="00F82E2E"/>
    <w:rsid w:val="00F82F13"/>
    <w:rsid w:val="00F82F71"/>
    <w:rsid w:val="00F8367A"/>
    <w:rsid w:val="00F840F6"/>
    <w:rsid w:val="00F844E5"/>
    <w:rsid w:val="00F84F10"/>
    <w:rsid w:val="00F85172"/>
    <w:rsid w:val="00F85407"/>
    <w:rsid w:val="00F855BF"/>
    <w:rsid w:val="00F86A2F"/>
    <w:rsid w:val="00F8705C"/>
    <w:rsid w:val="00F87141"/>
    <w:rsid w:val="00F87712"/>
    <w:rsid w:val="00F90114"/>
    <w:rsid w:val="00F90E96"/>
    <w:rsid w:val="00F91EA7"/>
    <w:rsid w:val="00F921C2"/>
    <w:rsid w:val="00F9263D"/>
    <w:rsid w:val="00F92B7D"/>
    <w:rsid w:val="00F938E0"/>
    <w:rsid w:val="00F93BCE"/>
    <w:rsid w:val="00F93D12"/>
    <w:rsid w:val="00F93D6E"/>
    <w:rsid w:val="00F947C3"/>
    <w:rsid w:val="00F94AA9"/>
    <w:rsid w:val="00F95456"/>
    <w:rsid w:val="00F9545D"/>
    <w:rsid w:val="00F9590E"/>
    <w:rsid w:val="00F962FA"/>
    <w:rsid w:val="00F9642E"/>
    <w:rsid w:val="00F964D4"/>
    <w:rsid w:val="00F9667D"/>
    <w:rsid w:val="00F96B8F"/>
    <w:rsid w:val="00F97C2C"/>
    <w:rsid w:val="00F97EC7"/>
    <w:rsid w:val="00F97F39"/>
    <w:rsid w:val="00FA0157"/>
    <w:rsid w:val="00FA1876"/>
    <w:rsid w:val="00FA1C8B"/>
    <w:rsid w:val="00FA26AF"/>
    <w:rsid w:val="00FA2A88"/>
    <w:rsid w:val="00FA2B1E"/>
    <w:rsid w:val="00FA2F1C"/>
    <w:rsid w:val="00FA310E"/>
    <w:rsid w:val="00FA37C3"/>
    <w:rsid w:val="00FA4064"/>
    <w:rsid w:val="00FA49CD"/>
    <w:rsid w:val="00FA4FF6"/>
    <w:rsid w:val="00FA54F9"/>
    <w:rsid w:val="00FA5735"/>
    <w:rsid w:val="00FA64E8"/>
    <w:rsid w:val="00FA66AF"/>
    <w:rsid w:val="00FA687C"/>
    <w:rsid w:val="00FA6C65"/>
    <w:rsid w:val="00FA7276"/>
    <w:rsid w:val="00FA7491"/>
    <w:rsid w:val="00FA770E"/>
    <w:rsid w:val="00FA791E"/>
    <w:rsid w:val="00FA79F6"/>
    <w:rsid w:val="00FB00C7"/>
    <w:rsid w:val="00FB00D5"/>
    <w:rsid w:val="00FB07CD"/>
    <w:rsid w:val="00FB0A05"/>
    <w:rsid w:val="00FB104C"/>
    <w:rsid w:val="00FB105B"/>
    <w:rsid w:val="00FB1367"/>
    <w:rsid w:val="00FB26F8"/>
    <w:rsid w:val="00FB3586"/>
    <w:rsid w:val="00FB3A96"/>
    <w:rsid w:val="00FB41BD"/>
    <w:rsid w:val="00FB4924"/>
    <w:rsid w:val="00FB4A47"/>
    <w:rsid w:val="00FB4B8C"/>
    <w:rsid w:val="00FB50F1"/>
    <w:rsid w:val="00FB5582"/>
    <w:rsid w:val="00FB5999"/>
    <w:rsid w:val="00FB5EEF"/>
    <w:rsid w:val="00FB6389"/>
    <w:rsid w:val="00FB6B62"/>
    <w:rsid w:val="00FB6DE6"/>
    <w:rsid w:val="00FB72CF"/>
    <w:rsid w:val="00FB7CF5"/>
    <w:rsid w:val="00FC02C1"/>
    <w:rsid w:val="00FC0458"/>
    <w:rsid w:val="00FC07ED"/>
    <w:rsid w:val="00FC0B80"/>
    <w:rsid w:val="00FC0BD7"/>
    <w:rsid w:val="00FC304A"/>
    <w:rsid w:val="00FC3115"/>
    <w:rsid w:val="00FC3390"/>
    <w:rsid w:val="00FC3980"/>
    <w:rsid w:val="00FC4460"/>
    <w:rsid w:val="00FC461D"/>
    <w:rsid w:val="00FC5184"/>
    <w:rsid w:val="00FC53D9"/>
    <w:rsid w:val="00FC56FF"/>
    <w:rsid w:val="00FC57E6"/>
    <w:rsid w:val="00FC5E30"/>
    <w:rsid w:val="00FC62B2"/>
    <w:rsid w:val="00FC68CD"/>
    <w:rsid w:val="00FC6BDD"/>
    <w:rsid w:val="00FC6EF1"/>
    <w:rsid w:val="00FC715A"/>
    <w:rsid w:val="00FC7287"/>
    <w:rsid w:val="00FC766D"/>
    <w:rsid w:val="00FC79D8"/>
    <w:rsid w:val="00FC7D86"/>
    <w:rsid w:val="00FC7E84"/>
    <w:rsid w:val="00FD0973"/>
    <w:rsid w:val="00FD0B91"/>
    <w:rsid w:val="00FD1006"/>
    <w:rsid w:val="00FD1147"/>
    <w:rsid w:val="00FD19F8"/>
    <w:rsid w:val="00FD1A3F"/>
    <w:rsid w:val="00FD2E0D"/>
    <w:rsid w:val="00FD34B3"/>
    <w:rsid w:val="00FD3755"/>
    <w:rsid w:val="00FD385B"/>
    <w:rsid w:val="00FD39FA"/>
    <w:rsid w:val="00FD3B31"/>
    <w:rsid w:val="00FD4E6D"/>
    <w:rsid w:val="00FD5095"/>
    <w:rsid w:val="00FD643A"/>
    <w:rsid w:val="00FD6629"/>
    <w:rsid w:val="00FD68D2"/>
    <w:rsid w:val="00FD74C4"/>
    <w:rsid w:val="00FD79AA"/>
    <w:rsid w:val="00FD7AA9"/>
    <w:rsid w:val="00FD7CFF"/>
    <w:rsid w:val="00FE15D1"/>
    <w:rsid w:val="00FE1C6F"/>
    <w:rsid w:val="00FE2455"/>
    <w:rsid w:val="00FE276F"/>
    <w:rsid w:val="00FE3016"/>
    <w:rsid w:val="00FE30B5"/>
    <w:rsid w:val="00FE3414"/>
    <w:rsid w:val="00FE52DA"/>
    <w:rsid w:val="00FE5732"/>
    <w:rsid w:val="00FE5F1E"/>
    <w:rsid w:val="00FE5F49"/>
    <w:rsid w:val="00FE6068"/>
    <w:rsid w:val="00FE60DE"/>
    <w:rsid w:val="00FE63B4"/>
    <w:rsid w:val="00FE663A"/>
    <w:rsid w:val="00FE67CE"/>
    <w:rsid w:val="00FE6A26"/>
    <w:rsid w:val="00FE72EF"/>
    <w:rsid w:val="00FE7E8E"/>
    <w:rsid w:val="00FF0730"/>
    <w:rsid w:val="00FF076F"/>
    <w:rsid w:val="00FF0C79"/>
    <w:rsid w:val="00FF1123"/>
    <w:rsid w:val="00FF141B"/>
    <w:rsid w:val="00FF16D3"/>
    <w:rsid w:val="00FF1700"/>
    <w:rsid w:val="00FF286E"/>
    <w:rsid w:val="00FF31EF"/>
    <w:rsid w:val="00FF34D4"/>
    <w:rsid w:val="00FF4297"/>
    <w:rsid w:val="00FF4424"/>
    <w:rsid w:val="00FF551D"/>
    <w:rsid w:val="00FF55B3"/>
    <w:rsid w:val="00FF6113"/>
    <w:rsid w:val="00FF6340"/>
    <w:rsid w:val="00FF650B"/>
    <w:rsid w:val="00FF6855"/>
    <w:rsid w:val="00FF6B5C"/>
    <w:rsid w:val="00FF6CDB"/>
    <w:rsid w:val="00FF7453"/>
    <w:rsid w:val="00FF752E"/>
    <w:rsid w:val="00FF7760"/>
    <w:rsid w:val="00FF7DCD"/>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71CBF"/>
  <w15:docId w15:val="{06A6BC4B-5EB1-41CD-884B-905A68D0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before="40" w:after="40"/>
      </w:pPr>
    </w:pPrDefault>
  </w:docDefaults>
  <w:latentStyles w:defLockedState="0" w:defUIPriority="0" w:defSemiHidden="0" w:defUnhideWhenUsed="0" w:defQFormat="0" w:count="376">
    <w:lsdException w:name="Normal" w:uiPriority="2"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iPriority="35" w:unhideWhenUsed="1"/>
    <w:lsdException w:name="footer" w:semiHidden="1" w:uiPriority="35"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34"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locked="1" w:uiPriority="7"/>
    <w:lsdException w:name="List 2" w:semiHidden="1" w:unhideWhenUsed="1"/>
    <w:lsdException w:name="List 3" w:semiHidden="1" w:unhideWhenUsed="1"/>
    <w:lsdException w:name="List 4" w:locked="1" w:semiHidden="1" w:uiPriority="7"/>
    <w:lsdException w:name="List 5" w:locked="1" w:semiHidden="1" w:uiPriority="7"/>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99" w:unhideWhenUsed="1"/>
    <w:lsdException w:name="Salutation" w:locked="1" w:semiHidden="1" w:uiPriority="99" w:unhideWhenUsed="1"/>
    <w:lsdException w:name="Date" w:locked="1" w:uiPriority="6"/>
    <w:lsdException w:name="Body Text First Indent" w:locked="1"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29" w:unhideWhenUsed="1"/>
    <w:lsdException w:name="Strong" w:locked="1" w:semiHidden="1" w:uiPriority="99" w:unhideWhenUsed="1" w:qFormat="1"/>
    <w:lsdException w:name="Emphasis" w:locked="1" w:semiHidden="1" w:uiPriority="38" w:unhideWhenUsed="1"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Grid" w:locked="1" w:uiPriority="99"/>
    <w:lsdException w:name="Table Theme" w:semiHidden="1" w:unhideWhenUsed="1"/>
    <w:lsdException w:name="Placeholder Text" w:semiHidden="1" w:uiPriority="99"/>
    <w:lsdException w:name="No Spacing" w:locked="1"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2" w:qFormat="1"/>
    <w:lsdException w:name="Quote" w:locked="1" w:semiHidden="1" w:uiPriority="99" w:unhideWhenUsed="1"/>
    <w:lsdException w:name="Intense Quote" w:locked="1"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99" w:unhideWhenUsed="1"/>
    <w:lsdException w:name="Intense Emphasis" w:locked="1" w:semiHidden="1" w:uiPriority="99" w:unhideWhenUsed="1"/>
    <w:lsdException w:name="Subtle Reference" w:locked="1" w:semiHidden="1" w:uiPriority="99" w:unhideWhenUsed="1"/>
    <w:lsdException w:name="Intense Reference" w:locked="1" w:semiHidden="1" w:uiPriority="54" w:unhideWhenUsed="1"/>
    <w:lsdException w:name="Book Title" w:locked="1" w:semiHidden="1" w:uiPriority="33"/>
    <w:lsdException w:name="Bibliography" w:semiHidden="1" w:uiPriority="37" w:unhideWhenUsed="1"/>
    <w:lsdException w:name="TOC Heading" w:locked="1"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1E3736"/>
    <w:pPr>
      <w:spacing w:before="0" w:after="80"/>
    </w:pPr>
    <w:rPr>
      <w:rFonts w:eastAsia="Calibri"/>
    </w:rPr>
  </w:style>
  <w:style w:type="paragraph" w:styleId="Heading1">
    <w:name w:val="heading 1"/>
    <w:basedOn w:val="Normal"/>
    <w:next w:val="Normal"/>
    <w:link w:val="Heading1Char"/>
    <w:qFormat/>
    <w:rsid w:val="001E3736"/>
    <w:pPr>
      <w:numPr>
        <w:numId w:val="1"/>
      </w:numPr>
      <w:contextualSpacing/>
      <w:outlineLvl w:val="0"/>
    </w:pPr>
    <w:rPr>
      <w:b/>
      <w:caps/>
    </w:rPr>
  </w:style>
  <w:style w:type="paragraph" w:styleId="Heading2">
    <w:name w:val="heading 2"/>
    <w:basedOn w:val="Normal"/>
    <w:next w:val="Normal"/>
    <w:link w:val="Heading2Char"/>
    <w:qFormat/>
    <w:rsid w:val="001E3736"/>
    <w:pPr>
      <w:keepNext/>
      <w:numPr>
        <w:ilvl w:val="1"/>
        <w:numId w:val="1"/>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1E3736"/>
    <w:pPr>
      <w:keepNext/>
      <w:numPr>
        <w:ilvl w:val="2"/>
        <w:numId w:val="1"/>
      </w:numPr>
      <w:spacing w:before="80"/>
      <w:outlineLvl w:val="2"/>
    </w:pPr>
    <w:rPr>
      <w:rFonts w:eastAsia="Times New Roman" w:cs="Arial"/>
      <w:b/>
      <w:bCs/>
      <w:szCs w:val="26"/>
    </w:rPr>
  </w:style>
  <w:style w:type="paragraph" w:styleId="Heading4">
    <w:name w:val="heading 4"/>
    <w:basedOn w:val="Normal"/>
    <w:next w:val="Normal"/>
    <w:link w:val="Heading4Char"/>
    <w:qFormat/>
    <w:rsid w:val="001E3736"/>
    <w:pPr>
      <w:numPr>
        <w:ilvl w:val="3"/>
        <w:numId w:val="1"/>
      </w:numPr>
      <w:outlineLvl w:val="3"/>
    </w:pPr>
    <w:rPr>
      <w:rFonts w:eastAsia="Times New Roman"/>
      <w:bCs/>
      <w:iCs/>
    </w:rPr>
  </w:style>
  <w:style w:type="paragraph" w:styleId="Heading5">
    <w:name w:val="heading 5"/>
    <w:basedOn w:val="Normal"/>
    <w:next w:val="Normal"/>
    <w:link w:val="Heading5Char"/>
    <w:qFormat/>
    <w:rsid w:val="001E3736"/>
    <w:pPr>
      <w:numPr>
        <w:ilvl w:val="4"/>
        <w:numId w:val="1"/>
      </w:numPr>
      <w:outlineLvl w:val="4"/>
    </w:pPr>
    <w:rPr>
      <w:rFonts w:eastAsia="Times New Roman"/>
    </w:rPr>
  </w:style>
  <w:style w:type="paragraph" w:styleId="Heading6">
    <w:name w:val="heading 6"/>
    <w:basedOn w:val="Normal"/>
    <w:next w:val="Normal"/>
    <w:link w:val="Heading6Char"/>
    <w:qFormat/>
    <w:rsid w:val="001E3736"/>
    <w:pPr>
      <w:numPr>
        <w:ilvl w:val="5"/>
        <w:numId w:val="1"/>
      </w:numPr>
      <w:outlineLvl w:val="5"/>
    </w:pPr>
    <w:rPr>
      <w:rFonts w:eastAsia="Times New Roman"/>
      <w:iCs/>
    </w:rPr>
  </w:style>
  <w:style w:type="paragraph" w:styleId="Heading7">
    <w:name w:val="heading 7"/>
    <w:basedOn w:val="Normal"/>
    <w:next w:val="Normal"/>
    <w:link w:val="Heading7Char"/>
    <w:qFormat/>
    <w:rsid w:val="001E3736"/>
    <w:pPr>
      <w:numPr>
        <w:ilvl w:val="6"/>
        <w:numId w:val="1"/>
      </w:numPr>
      <w:tabs>
        <w:tab w:val="left" w:pos="1728"/>
      </w:tabs>
      <w:outlineLvl w:val="6"/>
    </w:pPr>
    <w:rPr>
      <w:rFonts w:eastAsia="Times New Roman"/>
      <w:iCs/>
    </w:rPr>
  </w:style>
  <w:style w:type="paragraph" w:styleId="Heading8">
    <w:name w:val="heading 8"/>
    <w:basedOn w:val="Normal"/>
    <w:next w:val="Normal"/>
    <w:link w:val="Heading8Char"/>
    <w:rsid w:val="001E3736"/>
    <w:pPr>
      <w:numPr>
        <w:ilvl w:val="7"/>
        <w:numId w:val="1"/>
      </w:numPr>
      <w:outlineLvl w:val="7"/>
    </w:pPr>
    <w:rPr>
      <w:rFonts w:eastAsia="Times New Roman"/>
      <w:szCs w:val="20"/>
    </w:rPr>
  </w:style>
  <w:style w:type="paragraph" w:styleId="Heading9">
    <w:name w:val="heading 9"/>
    <w:basedOn w:val="Normal"/>
    <w:next w:val="Normal"/>
    <w:link w:val="Heading9Char"/>
    <w:rsid w:val="001E3736"/>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ArticleSection">
    <w:name w:val="Outline List 3"/>
    <w:aliases w:val="DHS_contracts"/>
    <w:basedOn w:val="NoList"/>
    <w:rsid w:val="001E3736"/>
    <w:pPr>
      <w:numPr>
        <w:numId w:val="10"/>
      </w:numPr>
    </w:pPr>
  </w:style>
  <w:style w:type="paragraph" w:customStyle="1" w:styleId="ContractTitleBoxed">
    <w:name w:val="Contract Title Boxed"/>
    <w:basedOn w:val="Normal"/>
    <w:link w:val="ContractTitleBoxedChar"/>
    <w:uiPriority w:val="33"/>
    <w:qFormat/>
    <w:rsid w:val="001E3736"/>
    <w:pPr>
      <w:pBdr>
        <w:top w:val="single" w:sz="4" w:space="1" w:color="auto"/>
        <w:left w:val="single" w:sz="4" w:space="4" w:color="auto"/>
        <w:bottom w:val="single" w:sz="4" w:space="1" w:color="auto"/>
        <w:right w:val="single" w:sz="4" w:space="4" w:color="auto"/>
      </w:pBdr>
      <w:spacing w:before="80"/>
      <w:jc w:val="center"/>
    </w:pPr>
    <w:rPr>
      <w:b/>
      <w:caps/>
      <w:sz w:val="28"/>
    </w:rPr>
  </w:style>
  <w:style w:type="paragraph" w:styleId="TOAHeading">
    <w:name w:val="toa heading"/>
    <w:basedOn w:val="Normal"/>
    <w:next w:val="Normal"/>
    <w:uiPriority w:val="99"/>
    <w:semiHidden/>
    <w:rsid w:val="001E3736"/>
    <w:pPr>
      <w:spacing w:before="120"/>
    </w:pPr>
    <w:rPr>
      <w:rFonts w:ascii="Arial" w:hAnsi="Arial" w:cs="Arial"/>
      <w:b/>
      <w:bCs/>
    </w:rPr>
  </w:style>
  <w:style w:type="paragraph" w:styleId="TOC1">
    <w:name w:val="toc 1"/>
    <w:basedOn w:val="Normal"/>
    <w:next w:val="Normal"/>
    <w:link w:val="TOC1Char"/>
    <w:uiPriority w:val="39"/>
    <w:rsid w:val="001E3736"/>
    <w:pPr>
      <w:tabs>
        <w:tab w:val="right" w:leader="dot" w:pos="8630"/>
      </w:tabs>
      <w:spacing w:after="0"/>
    </w:pPr>
  </w:style>
  <w:style w:type="paragraph" w:styleId="TOC3">
    <w:name w:val="toc 3"/>
    <w:basedOn w:val="Normal"/>
    <w:next w:val="Normal"/>
    <w:uiPriority w:val="39"/>
    <w:rsid w:val="001E3736"/>
    <w:pPr>
      <w:spacing w:after="0"/>
      <w:ind w:left="475"/>
    </w:pPr>
  </w:style>
  <w:style w:type="table" w:styleId="TableGrid">
    <w:name w:val="Table Grid"/>
    <w:basedOn w:val="TableNormal"/>
    <w:uiPriority w:val="99"/>
    <w:locked/>
    <w:rsid w:val="001E3736"/>
    <w:pPr>
      <w:autoSpaceDE w:val="0"/>
      <w:autoSpaceDN w:val="0"/>
      <w:adjustRightInd w:val="0"/>
      <w:spacing w:before="0" w:after="0"/>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3736"/>
    <w:rPr>
      <w:rFonts w:eastAsia="Calibri"/>
      <w:b/>
      <w:caps/>
    </w:rPr>
  </w:style>
  <w:style w:type="character" w:customStyle="1" w:styleId="Heading4Char">
    <w:name w:val="Heading 4 Char"/>
    <w:basedOn w:val="DefaultParagraphFont"/>
    <w:link w:val="Heading4"/>
    <w:rsid w:val="001E3736"/>
    <w:rPr>
      <w:rFonts w:eastAsia="Times New Roman"/>
      <w:bCs/>
      <w:iCs/>
    </w:rPr>
  </w:style>
  <w:style w:type="character" w:customStyle="1" w:styleId="Heading5Char">
    <w:name w:val="Heading 5 Char"/>
    <w:basedOn w:val="DefaultParagraphFont"/>
    <w:link w:val="Heading5"/>
    <w:rsid w:val="001E3736"/>
    <w:rPr>
      <w:rFonts w:eastAsia="Times New Roman"/>
    </w:rPr>
  </w:style>
  <w:style w:type="paragraph" w:styleId="TOC4">
    <w:name w:val="toc 4"/>
    <w:basedOn w:val="Normal"/>
    <w:next w:val="Normal"/>
    <w:autoRedefine/>
    <w:uiPriority w:val="39"/>
    <w:unhideWhenUsed/>
    <w:locked/>
    <w:rsid w:val="001E3736"/>
    <w:pPr>
      <w:spacing w:after="100"/>
      <w:ind w:left="660"/>
    </w:pPr>
    <w:rPr>
      <w:rFonts w:eastAsiaTheme="minorEastAsia"/>
    </w:rPr>
  </w:style>
  <w:style w:type="paragraph" w:styleId="TOC5">
    <w:name w:val="toc 5"/>
    <w:basedOn w:val="Normal"/>
    <w:next w:val="Normal"/>
    <w:autoRedefine/>
    <w:uiPriority w:val="39"/>
    <w:unhideWhenUsed/>
    <w:locked/>
    <w:rsid w:val="001E3736"/>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locked/>
    <w:rsid w:val="001E3736"/>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locked/>
    <w:rsid w:val="001E3736"/>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locked/>
    <w:rsid w:val="001E3736"/>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locked/>
    <w:rsid w:val="001E3736"/>
    <w:pPr>
      <w:spacing w:after="100" w:line="259" w:lineRule="auto"/>
      <w:ind w:left="1760"/>
    </w:pPr>
    <w:rPr>
      <w:rFonts w:asciiTheme="minorHAnsi" w:eastAsiaTheme="minorEastAsia" w:hAnsiTheme="minorHAnsi"/>
    </w:rPr>
  </w:style>
  <w:style w:type="character" w:styleId="Hyperlink">
    <w:name w:val="Hyperlink"/>
    <w:basedOn w:val="DefaultParagraphFont"/>
    <w:uiPriority w:val="99"/>
    <w:unhideWhenUsed/>
    <w:locked/>
    <w:rsid w:val="001E3736"/>
    <w:rPr>
      <w:rFonts w:ascii="Calibri" w:hAnsi="Calibri" w:cs="Times New Roman"/>
      <w:noProof/>
      <w:color w:val="0000FF"/>
      <w:sz w:val="22"/>
      <w:u w:val="single"/>
    </w:rPr>
  </w:style>
  <w:style w:type="paragraph" w:styleId="BalloonText">
    <w:name w:val="Balloon Text"/>
    <w:basedOn w:val="Normal"/>
    <w:link w:val="BalloonTextChar"/>
    <w:uiPriority w:val="8"/>
    <w:rsid w:val="001E3736"/>
    <w:rPr>
      <w:rFonts w:ascii="Arial" w:hAnsi="Arial"/>
      <w:color w:val="C0504D" w:themeColor="accent2"/>
      <w:sz w:val="20"/>
      <w:szCs w:val="16"/>
    </w:rPr>
  </w:style>
  <w:style w:type="character" w:styleId="CommentReference">
    <w:name w:val="annotation reference"/>
    <w:basedOn w:val="DefaultParagraphFont"/>
    <w:uiPriority w:val="99"/>
    <w:semiHidden/>
    <w:rsid w:val="001E3736"/>
    <w:rPr>
      <w:rFonts w:cs="Times New Roman"/>
      <w:sz w:val="16"/>
    </w:rPr>
  </w:style>
  <w:style w:type="paragraph" w:styleId="CommentText">
    <w:name w:val="annotation text"/>
    <w:basedOn w:val="Normal"/>
    <w:link w:val="CommentTextChar"/>
    <w:uiPriority w:val="29"/>
    <w:rsid w:val="001E3736"/>
    <w:rPr>
      <w:color w:val="C0504D" w:themeColor="accent2"/>
      <w:szCs w:val="20"/>
    </w:rPr>
  </w:style>
  <w:style w:type="paragraph" w:styleId="CommentSubject">
    <w:name w:val="annotation subject"/>
    <w:basedOn w:val="CommentText"/>
    <w:next w:val="CommentText"/>
    <w:link w:val="CommentSubjectChar"/>
    <w:uiPriority w:val="99"/>
    <w:semiHidden/>
    <w:rsid w:val="001E3736"/>
    <w:rPr>
      <w:b/>
      <w:bCs/>
    </w:rPr>
  </w:style>
  <w:style w:type="character" w:customStyle="1" w:styleId="Heading2Char">
    <w:name w:val="Heading 2 Char"/>
    <w:basedOn w:val="DefaultParagraphFont"/>
    <w:link w:val="Heading2"/>
    <w:rsid w:val="001E3736"/>
    <w:rPr>
      <w:rFonts w:eastAsia="Times New Roman" w:cs="Arial"/>
      <w:b/>
      <w:bCs/>
      <w:iCs/>
      <w:smallCaps/>
      <w:szCs w:val="28"/>
    </w:rPr>
  </w:style>
  <w:style w:type="character" w:customStyle="1" w:styleId="Heading7Char">
    <w:name w:val="Heading 7 Char"/>
    <w:basedOn w:val="DefaultParagraphFont"/>
    <w:link w:val="Heading7"/>
    <w:rsid w:val="001E3736"/>
    <w:rPr>
      <w:rFonts w:eastAsia="Times New Roman"/>
      <w:iCs/>
    </w:rPr>
  </w:style>
  <w:style w:type="paragraph" w:styleId="DocumentMap">
    <w:name w:val="Document Map"/>
    <w:basedOn w:val="Normal"/>
    <w:link w:val="DocumentMapChar"/>
    <w:uiPriority w:val="99"/>
    <w:semiHidden/>
    <w:rsid w:val="001E3736"/>
    <w:pPr>
      <w:shd w:val="clear" w:color="auto" w:fill="000080"/>
    </w:pPr>
    <w:rPr>
      <w:rFonts w:ascii="Tahoma" w:hAnsi="Tahoma" w:cs="Tahoma"/>
      <w:sz w:val="20"/>
      <w:szCs w:val="20"/>
    </w:rPr>
  </w:style>
  <w:style w:type="character" w:styleId="FollowedHyperlink">
    <w:name w:val="FollowedHyperlink"/>
    <w:basedOn w:val="DefaultParagraphFont"/>
    <w:uiPriority w:val="29"/>
    <w:unhideWhenUsed/>
    <w:rsid w:val="001E3736"/>
    <w:rPr>
      <w:rFonts w:ascii="Calibri" w:hAnsi="Calibri" w:cs="Times New Roman"/>
      <w:color w:val="606420"/>
      <w:sz w:val="22"/>
      <w:u w:val="single"/>
    </w:rPr>
  </w:style>
  <w:style w:type="character" w:customStyle="1" w:styleId="Heading6Char">
    <w:name w:val="Heading 6 Char"/>
    <w:basedOn w:val="DefaultParagraphFont"/>
    <w:link w:val="Heading6"/>
    <w:rsid w:val="001E3736"/>
    <w:rPr>
      <w:rFonts w:eastAsia="Times New Roman"/>
      <w:iCs/>
    </w:rPr>
  </w:style>
  <w:style w:type="character" w:customStyle="1" w:styleId="Heading8Char">
    <w:name w:val="Heading 8 Char"/>
    <w:basedOn w:val="DefaultParagraphFont"/>
    <w:link w:val="Heading8"/>
    <w:rsid w:val="001E3736"/>
    <w:rPr>
      <w:rFonts w:eastAsia="Times New Roman"/>
      <w:szCs w:val="20"/>
    </w:rPr>
  </w:style>
  <w:style w:type="character" w:customStyle="1" w:styleId="Heading9Char">
    <w:name w:val="Heading 9 Char"/>
    <w:basedOn w:val="DefaultParagraphFont"/>
    <w:link w:val="Heading9"/>
    <w:rsid w:val="001E3736"/>
    <w:rPr>
      <w:rFonts w:eastAsia="Times New Roman"/>
      <w:iCs/>
      <w:szCs w:val="20"/>
    </w:rPr>
  </w:style>
  <w:style w:type="paragraph" w:styleId="TOC2">
    <w:name w:val="toc 2"/>
    <w:basedOn w:val="Normal"/>
    <w:next w:val="Normal"/>
    <w:uiPriority w:val="39"/>
    <w:rsid w:val="001E3736"/>
    <w:pPr>
      <w:tabs>
        <w:tab w:val="right" w:leader="dot" w:pos="8630"/>
      </w:tabs>
      <w:spacing w:after="0"/>
      <w:ind w:left="245"/>
    </w:pPr>
  </w:style>
  <w:style w:type="paragraph" w:styleId="Header">
    <w:name w:val="header"/>
    <w:basedOn w:val="Normal"/>
    <w:link w:val="HeaderChar"/>
    <w:uiPriority w:val="35"/>
    <w:rsid w:val="001E3736"/>
    <w:pPr>
      <w:tabs>
        <w:tab w:val="right" w:pos="9360"/>
      </w:tabs>
      <w:jc w:val="both"/>
    </w:pPr>
  </w:style>
  <w:style w:type="character" w:customStyle="1" w:styleId="HeaderChar">
    <w:name w:val="Header Char"/>
    <w:basedOn w:val="DefaultParagraphFont"/>
    <w:link w:val="Header"/>
    <w:uiPriority w:val="35"/>
    <w:rsid w:val="001E3736"/>
    <w:rPr>
      <w:rFonts w:eastAsia="Calibri"/>
    </w:rPr>
  </w:style>
  <w:style w:type="paragraph" w:styleId="Footer">
    <w:name w:val="footer"/>
    <w:basedOn w:val="Normal"/>
    <w:link w:val="FooterChar"/>
    <w:uiPriority w:val="35"/>
    <w:rsid w:val="001E3736"/>
    <w:pPr>
      <w:tabs>
        <w:tab w:val="right" w:pos="9360"/>
      </w:tabs>
      <w:jc w:val="both"/>
    </w:pPr>
  </w:style>
  <w:style w:type="character" w:customStyle="1" w:styleId="FooterChar">
    <w:name w:val="Footer Char"/>
    <w:basedOn w:val="DefaultParagraphFont"/>
    <w:link w:val="Footer"/>
    <w:uiPriority w:val="35"/>
    <w:rsid w:val="001E3736"/>
    <w:rPr>
      <w:rFonts w:eastAsia="Calibri"/>
    </w:rPr>
  </w:style>
  <w:style w:type="character" w:styleId="LineNumber">
    <w:name w:val="line number"/>
    <w:basedOn w:val="DefaultParagraphFont"/>
    <w:uiPriority w:val="34"/>
    <w:rsid w:val="001E3736"/>
    <w:rPr>
      <w:rFonts w:cs="Times New Roman"/>
    </w:rPr>
  </w:style>
  <w:style w:type="character" w:customStyle="1" w:styleId="CommentTextChar">
    <w:name w:val="Comment Text Char"/>
    <w:basedOn w:val="DefaultParagraphFont"/>
    <w:link w:val="CommentText"/>
    <w:uiPriority w:val="29"/>
    <w:rsid w:val="001E3736"/>
    <w:rPr>
      <w:rFonts w:eastAsia="Calibri"/>
      <w:color w:val="C0504D" w:themeColor="accent2"/>
      <w:szCs w:val="20"/>
    </w:rPr>
  </w:style>
  <w:style w:type="character" w:customStyle="1" w:styleId="Heading3Char">
    <w:name w:val="Heading 3 Char"/>
    <w:basedOn w:val="DefaultParagraphFont"/>
    <w:link w:val="Heading3"/>
    <w:rsid w:val="001E3736"/>
    <w:rPr>
      <w:rFonts w:eastAsia="Times New Roman" w:cs="Arial"/>
      <w:b/>
      <w:bCs/>
      <w:szCs w:val="26"/>
    </w:rPr>
  </w:style>
  <w:style w:type="paragraph" w:styleId="Revision">
    <w:name w:val="Revision"/>
    <w:hidden/>
    <w:uiPriority w:val="99"/>
    <w:semiHidden/>
    <w:rsid w:val="001E3736"/>
    <w:pPr>
      <w:spacing w:before="0" w:after="80"/>
    </w:pPr>
    <w:rPr>
      <w:rFonts w:eastAsia="Calibri"/>
    </w:rPr>
  </w:style>
  <w:style w:type="paragraph" w:customStyle="1" w:styleId="ContractTitle">
    <w:name w:val="Contract Title"/>
    <w:link w:val="ContractTitleChar"/>
    <w:uiPriority w:val="33"/>
    <w:rsid w:val="001E3736"/>
    <w:pPr>
      <w:spacing w:before="120" w:after="120"/>
      <w:jc w:val="center"/>
    </w:pPr>
    <w:rPr>
      <w:rFonts w:eastAsia="Calibri"/>
      <w:b/>
      <w:smallCaps/>
      <w:sz w:val="32"/>
    </w:rPr>
  </w:style>
  <w:style w:type="character" w:customStyle="1" w:styleId="BalloonTextChar">
    <w:name w:val="Balloon Text Char"/>
    <w:basedOn w:val="DefaultParagraphFont"/>
    <w:link w:val="BalloonText"/>
    <w:uiPriority w:val="8"/>
    <w:locked/>
    <w:rsid w:val="001E3736"/>
    <w:rPr>
      <w:rFonts w:ascii="Arial" w:eastAsia="Calibri" w:hAnsi="Arial"/>
      <w:color w:val="C0504D" w:themeColor="accent2"/>
      <w:sz w:val="20"/>
      <w:szCs w:val="16"/>
    </w:rPr>
  </w:style>
  <w:style w:type="character" w:customStyle="1" w:styleId="CommentSubjectChar">
    <w:name w:val="Comment Subject Char"/>
    <w:basedOn w:val="CommentTextChar"/>
    <w:link w:val="CommentSubject"/>
    <w:uiPriority w:val="99"/>
    <w:semiHidden/>
    <w:rsid w:val="001E3736"/>
    <w:rPr>
      <w:rFonts w:eastAsia="Calibri"/>
      <w:b/>
      <w:bCs/>
      <w:color w:val="C0504D" w:themeColor="accent2"/>
      <w:szCs w:val="20"/>
    </w:rPr>
  </w:style>
  <w:style w:type="character" w:customStyle="1" w:styleId="DocumentMapChar">
    <w:name w:val="Document Map Char"/>
    <w:basedOn w:val="DefaultParagraphFont"/>
    <w:link w:val="DocumentMap"/>
    <w:uiPriority w:val="99"/>
    <w:semiHidden/>
    <w:rsid w:val="001E3736"/>
    <w:rPr>
      <w:rFonts w:ascii="Tahoma" w:eastAsia="Calibri" w:hAnsi="Tahoma" w:cs="Tahoma"/>
      <w:sz w:val="20"/>
      <w:szCs w:val="20"/>
      <w:shd w:val="clear" w:color="auto" w:fill="000080"/>
    </w:rPr>
  </w:style>
  <w:style w:type="character" w:customStyle="1" w:styleId="TOC1Char">
    <w:name w:val="TOC 1 Char"/>
    <w:link w:val="TOC1"/>
    <w:uiPriority w:val="39"/>
    <w:locked/>
    <w:rsid w:val="001E3736"/>
    <w:rPr>
      <w:rFonts w:eastAsia="Calibri"/>
    </w:rPr>
  </w:style>
  <w:style w:type="character" w:customStyle="1" w:styleId="ContractTitleBoxedChar">
    <w:name w:val="Contract Title Boxed Char"/>
    <w:link w:val="ContractTitleBoxed"/>
    <w:uiPriority w:val="33"/>
    <w:locked/>
    <w:rsid w:val="001E3736"/>
    <w:rPr>
      <w:rFonts w:eastAsia="Calibri"/>
      <w:b/>
      <w:caps/>
      <w:sz w:val="28"/>
    </w:rPr>
  </w:style>
  <w:style w:type="paragraph" w:customStyle="1" w:styleId="Dcontractname">
    <w:name w:val="D_contract_name"/>
    <w:basedOn w:val="Dentityformalname"/>
    <w:uiPriority w:val="31"/>
    <w:qFormat/>
    <w:rsid w:val="001E3736"/>
  </w:style>
  <w:style w:type="paragraph" w:customStyle="1" w:styleId="Dcontractnumber">
    <w:name w:val="D_contract_number"/>
    <w:basedOn w:val="Normal"/>
    <w:uiPriority w:val="31"/>
    <w:qFormat/>
    <w:rsid w:val="001E3736"/>
    <w:pPr>
      <w:autoSpaceDE w:val="0"/>
      <w:autoSpaceDN w:val="0"/>
      <w:adjustRightInd w:val="0"/>
    </w:pPr>
  </w:style>
  <w:style w:type="paragraph" w:customStyle="1" w:styleId="Dcontractyear">
    <w:name w:val="D_contract_year"/>
    <w:basedOn w:val="Normal"/>
    <w:uiPriority w:val="31"/>
    <w:qFormat/>
    <w:rsid w:val="001E3736"/>
    <w:pPr>
      <w:autoSpaceDE w:val="0"/>
      <w:autoSpaceDN w:val="0"/>
      <w:adjustRightInd w:val="0"/>
    </w:pPr>
  </w:style>
  <w:style w:type="paragraph" w:customStyle="1" w:styleId="Denddate">
    <w:name w:val="D_end_date"/>
    <w:basedOn w:val="Normal"/>
    <w:uiPriority w:val="31"/>
    <w:qFormat/>
    <w:rsid w:val="001E3736"/>
    <w:pPr>
      <w:autoSpaceDE w:val="0"/>
      <w:autoSpaceDN w:val="0"/>
      <w:adjustRightInd w:val="0"/>
    </w:pPr>
  </w:style>
  <w:style w:type="paragraph" w:customStyle="1" w:styleId="Dprevcontractnumber">
    <w:name w:val="D_prev_contract_number"/>
    <w:basedOn w:val="Normal"/>
    <w:uiPriority w:val="31"/>
    <w:qFormat/>
    <w:rsid w:val="001E3736"/>
    <w:pPr>
      <w:autoSpaceDE w:val="0"/>
      <w:autoSpaceDN w:val="0"/>
      <w:adjustRightInd w:val="0"/>
    </w:pPr>
  </w:style>
  <w:style w:type="paragraph" w:customStyle="1" w:styleId="Dprevcontractyear">
    <w:name w:val="D_prev_contract_year"/>
    <w:basedOn w:val="Dcontractnumber"/>
    <w:uiPriority w:val="31"/>
    <w:qFormat/>
    <w:rsid w:val="001E3736"/>
  </w:style>
  <w:style w:type="paragraph" w:customStyle="1" w:styleId="DProgram">
    <w:name w:val="D_Program"/>
    <w:basedOn w:val="Normal"/>
    <w:uiPriority w:val="31"/>
    <w:qFormat/>
    <w:rsid w:val="001E3736"/>
    <w:pPr>
      <w:autoSpaceDE w:val="0"/>
      <w:autoSpaceDN w:val="0"/>
      <w:adjustRightInd w:val="0"/>
    </w:pPr>
  </w:style>
  <w:style w:type="paragraph" w:customStyle="1" w:styleId="Dstartdate">
    <w:name w:val="D_start_date"/>
    <w:basedOn w:val="Normal"/>
    <w:uiPriority w:val="31"/>
    <w:qFormat/>
    <w:rsid w:val="001E3736"/>
    <w:pPr>
      <w:autoSpaceDE w:val="0"/>
      <w:autoSpaceDN w:val="0"/>
      <w:adjustRightInd w:val="0"/>
    </w:pPr>
  </w:style>
  <w:style w:type="paragraph" w:customStyle="1" w:styleId="DSwiftnumber">
    <w:name w:val="D_Swift_number"/>
    <w:basedOn w:val="Normal"/>
    <w:uiPriority w:val="32"/>
    <w:qFormat/>
    <w:rsid w:val="001E3736"/>
    <w:pPr>
      <w:autoSpaceDE w:val="0"/>
      <w:autoSpaceDN w:val="0"/>
      <w:adjustRightInd w:val="0"/>
    </w:pPr>
  </w:style>
  <w:style w:type="paragraph" w:styleId="ListParagraph">
    <w:name w:val="List Paragraph"/>
    <w:basedOn w:val="Normal"/>
    <w:uiPriority w:val="32"/>
    <w:unhideWhenUsed/>
    <w:qFormat/>
    <w:locked/>
    <w:rsid w:val="001E3736"/>
    <w:pPr>
      <w:ind w:left="720"/>
      <w:contextualSpacing/>
    </w:pPr>
  </w:style>
  <w:style w:type="paragraph" w:customStyle="1" w:styleId="2BodyTextBullet">
    <w:name w:val="2Body_Text_Bullet"/>
    <w:basedOn w:val="2bodytext"/>
    <w:uiPriority w:val="3"/>
    <w:qFormat/>
    <w:rsid w:val="001E3736"/>
    <w:pPr>
      <w:numPr>
        <w:ilvl w:val="3"/>
        <w:numId w:val="6"/>
      </w:numPr>
    </w:pPr>
  </w:style>
  <w:style w:type="paragraph" w:customStyle="1" w:styleId="3bodytext">
    <w:name w:val="3.body text"/>
    <w:basedOn w:val="Normal"/>
    <w:link w:val="3bodytextChar"/>
    <w:uiPriority w:val="3"/>
    <w:rsid w:val="001E3736"/>
    <w:pPr>
      <w:ind w:left="576"/>
    </w:pPr>
    <w:rPr>
      <w:rFonts w:cs="Times New Roman"/>
    </w:rPr>
  </w:style>
  <w:style w:type="character" w:customStyle="1" w:styleId="3bodytextChar">
    <w:name w:val="3.body text Char"/>
    <w:basedOn w:val="DefaultParagraphFont"/>
    <w:link w:val="3bodytext"/>
    <w:uiPriority w:val="3"/>
    <w:locked/>
    <w:rsid w:val="001E3736"/>
    <w:rPr>
      <w:rFonts w:eastAsia="Calibri" w:cs="Times New Roman"/>
    </w:rPr>
  </w:style>
  <w:style w:type="paragraph" w:customStyle="1" w:styleId="2bodytext">
    <w:name w:val="2.body text"/>
    <w:basedOn w:val="3bodytext"/>
    <w:link w:val="2bodytextChar"/>
    <w:uiPriority w:val="3"/>
    <w:rsid w:val="001E3736"/>
    <w:pPr>
      <w:ind w:left="288"/>
    </w:pPr>
  </w:style>
  <w:style w:type="character" w:customStyle="1" w:styleId="2bodytextChar">
    <w:name w:val="2.body text Char"/>
    <w:basedOn w:val="3bodytextChar"/>
    <w:link w:val="2bodytext"/>
    <w:uiPriority w:val="3"/>
    <w:locked/>
    <w:rsid w:val="001E3736"/>
    <w:rPr>
      <w:rFonts w:eastAsia="Calibri" w:cs="Times New Roman"/>
    </w:rPr>
  </w:style>
  <w:style w:type="paragraph" w:customStyle="1" w:styleId="4bodytext">
    <w:name w:val="4.body text"/>
    <w:basedOn w:val="Normal"/>
    <w:link w:val="4bodytextChar"/>
    <w:uiPriority w:val="3"/>
    <w:rsid w:val="001E3736"/>
    <w:pPr>
      <w:ind w:left="864"/>
    </w:pPr>
  </w:style>
  <w:style w:type="character" w:customStyle="1" w:styleId="4bodytextChar">
    <w:name w:val="4.body text Char"/>
    <w:basedOn w:val="DefaultParagraphFont"/>
    <w:link w:val="4bodytext"/>
    <w:uiPriority w:val="3"/>
    <w:locked/>
    <w:rsid w:val="001E3736"/>
    <w:rPr>
      <w:rFonts w:eastAsia="Calibri"/>
    </w:rPr>
  </w:style>
  <w:style w:type="character" w:customStyle="1" w:styleId="ContractTitleChar">
    <w:name w:val="Contract Title Char"/>
    <w:link w:val="ContractTitle"/>
    <w:uiPriority w:val="33"/>
    <w:locked/>
    <w:rsid w:val="001E3736"/>
    <w:rPr>
      <w:rFonts w:eastAsia="Calibri"/>
      <w:b/>
      <w:smallCaps/>
      <w:sz w:val="32"/>
    </w:rPr>
  </w:style>
  <w:style w:type="paragraph" w:customStyle="1" w:styleId="Dentityformalname">
    <w:name w:val="D_entity_formal_name"/>
    <w:basedOn w:val="Normal"/>
    <w:uiPriority w:val="31"/>
    <w:qFormat/>
    <w:rsid w:val="001E3736"/>
    <w:pPr>
      <w:autoSpaceDE w:val="0"/>
      <w:autoSpaceDN w:val="0"/>
      <w:adjustRightInd w:val="0"/>
    </w:pPr>
  </w:style>
  <w:style w:type="paragraph" w:customStyle="1" w:styleId="Dentityshortname">
    <w:name w:val="D_entity_short_name"/>
    <w:basedOn w:val="Normal"/>
    <w:uiPriority w:val="31"/>
    <w:qFormat/>
    <w:rsid w:val="001E3736"/>
    <w:pPr>
      <w:autoSpaceDE w:val="0"/>
      <w:autoSpaceDN w:val="0"/>
      <w:adjustRightInd w:val="0"/>
    </w:pPr>
  </w:style>
  <w:style w:type="paragraph" w:customStyle="1" w:styleId="Dnextcontract2year">
    <w:name w:val="D_next_contract_2_year"/>
    <w:basedOn w:val="Normal"/>
    <w:uiPriority w:val="31"/>
    <w:qFormat/>
    <w:rsid w:val="001E3736"/>
    <w:pPr>
      <w:spacing w:after="0"/>
    </w:pPr>
  </w:style>
  <w:style w:type="paragraph" w:customStyle="1" w:styleId="Dnextcontractyear">
    <w:name w:val="D_next_contract_year"/>
    <w:basedOn w:val="Normal"/>
    <w:uiPriority w:val="31"/>
    <w:qFormat/>
    <w:rsid w:val="001E3736"/>
    <w:pPr>
      <w:spacing w:after="0"/>
    </w:pPr>
  </w:style>
  <w:style w:type="paragraph" w:customStyle="1" w:styleId="Dprevcontract2year">
    <w:name w:val="D_prev_contract_2_year"/>
    <w:basedOn w:val="Dprevcontractyear"/>
    <w:uiPriority w:val="31"/>
    <w:qFormat/>
    <w:rsid w:val="001E3736"/>
  </w:style>
  <w:style w:type="paragraph" w:customStyle="1" w:styleId="Heading2NotTOCLevel2">
    <w:name w:val="Heading 2 Not_TOC_Level_2"/>
    <w:basedOn w:val="Heading2"/>
    <w:qFormat/>
    <w:rsid w:val="001E3736"/>
    <w:pPr>
      <w:keepNext w:val="0"/>
      <w:spacing w:before="40" w:after="40"/>
    </w:pPr>
    <w:rPr>
      <w:b w:val="0"/>
      <w:bCs w:val="0"/>
      <w:iCs w:val="0"/>
      <w:smallCaps w:val="0"/>
    </w:rPr>
  </w:style>
  <w:style w:type="paragraph" w:customStyle="1" w:styleId="heading3NotTOClevel3">
    <w:name w:val="heading 3_Not_TOC_level_3"/>
    <w:basedOn w:val="Heading3"/>
    <w:qFormat/>
    <w:rsid w:val="001E3736"/>
    <w:pPr>
      <w:keepNext w:val="0"/>
    </w:pPr>
    <w:rPr>
      <w:b w:val="0"/>
    </w:rPr>
  </w:style>
  <w:style w:type="table" w:styleId="LightList-Accent4">
    <w:name w:val="Light List Accent 4"/>
    <w:basedOn w:val="TableNormal"/>
    <w:uiPriority w:val="61"/>
    <w:unhideWhenUsed/>
    <w:rsid w:val="001E3736"/>
    <w:rPr>
      <w:rFonts w:asciiTheme="minorHAnsi" w:eastAsia="Calibri" w:hAnsiTheme="minorHAns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TableGridLight">
    <w:name w:val="Grid Table Light"/>
    <w:basedOn w:val="TableNormal"/>
    <w:uiPriority w:val="40"/>
    <w:locked/>
    <w:rsid w:val="001E3736"/>
    <w:pPr>
      <w:spacing w:before="0" w:after="0"/>
    </w:pPr>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3BodyTextBullet">
    <w:name w:val="3Body_Text_Bullet"/>
    <w:basedOn w:val="2BodyTextBullet"/>
    <w:next w:val="BodyText3"/>
    <w:uiPriority w:val="3"/>
    <w:qFormat/>
    <w:rsid w:val="001E3736"/>
    <w:pPr>
      <w:numPr>
        <w:ilvl w:val="0"/>
        <w:numId w:val="7"/>
      </w:numPr>
      <w:tabs>
        <w:tab w:val="left" w:pos="576"/>
      </w:tabs>
    </w:pPr>
  </w:style>
  <w:style w:type="paragraph" w:styleId="BodyText3">
    <w:name w:val="Body Text 3"/>
    <w:basedOn w:val="Normal"/>
    <w:link w:val="BodyText3Char"/>
    <w:semiHidden/>
    <w:unhideWhenUsed/>
    <w:rsid w:val="001E3736"/>
    <w:pPr>
      <w:spacing w:after="120"/>
    </w:pPr>
    <w:rPr>
      <w:sz w:val="16"/>
      <w:szCs w:val="16"/>
    </w:rPr>
  </w:style>
  <w:style w:type="character" w:customStyle="1" w:styleId="BodyText3Char">
    <w:name w:val="Body Text 3 Char"/>
    <w:basedOn w:val="DefaultParagraphFont"/>
    <w:link w:val="BodyText3"/>
    <w:semiHidden/>
    <w:rsid w:val="001E3736"/>
    <w:rPr>
      <w:rFonts w:eastAsia="Calibri"/>
      <w:sz w:val="16"/>
      <w:szCs w:val="16"/>
    </w:rPr>
  </w:style>
  <w:style w:type="paragraph" w:styleId="BodyText">
    <w:name w:val="Body Text"/>
    <w:basedOn w:val="Normal"/>
    <w:link w:val="BodyTextChar"/>
    <w:semiHidden/>
    <w:unhideWhenUsed/>
    <w:rsid w:val="001E3736"/>
    <w:pPr>
      <w:spacing w:after="120"/>
    </w:pPr>
  </w:style>
  <w:style w:type="character" w:customStyle="1" w:styleId="BodyTextChar">
    <w:name w:val="Body Text Char"/>
    <w:basedOn w:val="DefaultParagraphFont"/>
    <w:link w:val="BodyText"/>
    <w:semiHidden/>
    <w:rsid w:val="001E3736"/>
    <w:rPr>
      <w:rFonts w:eastAsia="Calibri"/>
    </w:rPr>
  </w:style>
  <w:style w:type="paragraph" w:customStyle="1" w:styleId="4BodyTextBullet">
    <w:name w:val="4.Body_Text_Bullet"/>
    <w:basedOn w:val="4bodytext"/>
    <w:uiPriority w:val="3"/>
    <w:rsid w:val="001E3736"/>
    <w:pPr>
      <w:numPr>
        <w:numId w:val="8"/>
      </w:numPr>
    </w:pPr>
    <w:rPr>
      <w:rFonts w:eastAsia="Times New Roman" w:cs="Times New Roman"/>
      <w:szCs w:val="20"/>
    </w:rPr>
  </w:style>
  <w:style w:type="paragraph" w:customStyle="1" w:styleId="Centered">
    <w:name w:val="Centered"/>
    <w:aliases w:val="Before: 60 pt,After: 60 pt"/>
    <w:basedOn w:val="Normal"/>
    <w:uiPriority w:val="12"/>
    <w:rsid w:val="001E3736"/>
    <w:pPr>
      <w:spacing w:before="1200" w:after="1200"/>
      <w:jc w:val="center"/>
    </w:pPr>
    <w:rPr>
      <w:rFonts w:eastAsia="Times New Roman" w:cs="Times New Roman"/>
      <w:iCs/>
      <w:szCs w:val="20"/>
    </w:rPr>
  </w:style>
  <w:style w:type="paragraph" w:customStyle="1" w:styleId="1bodytext">
    <w:name w:val="1.body text"/>
    <w:basedOn w:val="Normal"/>
    <w:link w:val="1bodytextChar"/>
    <w:uiPriority w:val="3"/>
    <w:rsid w:val="001E3736"/>
    <w:pPr>
      <w:spacing w:after="240"/>
    </w:pPr>
  </w:style>
  <w:style w:type="character" w:customStyle="1" w:styleId="1bodytextChar">
    <w:name w:val="1.body text Char"/>
    <w:basedOn w:val="DefaultParagraphFont"/>
    <w:link w:val="1bodytext"/>
    <w:uiPriority w:val="3"/>
    <w:locked/>
    <w:rsid w:val="001E3736"/>
    <w:rPr>
      <w:rFonts w:eastAsia="Calibri"/>
    </w:rPr>
  </w:style>
  <w:style w:type="paragraph" w:customStyle="1" w:styleId="5BodyTextBullet">
    <w:name w:val="5.Body_Text_Bullet"/>
    <w:basedOn w:val="4BodyTextBullet"/>
    <w:next w:val="Normal"/>
    <w:uiPriority w:val="3"/>
    <w:qFormat/>
    <w:rsid w:val="001E3736"/>
    <w:pPr>
      <w:numPr>
        <w:numId w:val="9"/>
      </w:numPr>
    </w:pPr>
  </w:style>
  <w:style w:type="paragraph" w:customStyle="1" w:styleId="5bodytext">
    <w:name w:val="5.body text"/>
    <w:basedOn w:val="Normal"/>
    <w:link w:val="5bodytextChar"/>
    <w:uiPriority w:val="3"/>
    <w:rsid w:val="001E3736"/>
    <w:pPr>
      <w:ind w:left="1152"/>
    </w:pPr>
  </w:style>
  <w:style w:type="character" w:customStyle="1" w:styleId="5bodytextChar">
    <w:name w:val="5.body text Char"/>
    <w:basedOn w:val="DefaultParagraphFont"/>
    <w:link w:val="5bodytext"/>
    <w:uiPriority w:val="3"/>
    <w:locked/>
    <w:rsid w:val="001E3736"/>
    <w:rPr>
      <w:rFonts w:eastAsia="Calibri"/>
    </w:rPr>
  </w:style>
  <w:style w:type="character" w:styleId="Emphasis">
    <w:name w:val="Emphasis"/>
    <w:basedOn w:val="DefaultParagraphFont"/>
    <w:uiPriority w:val="38"/>
    <w:unhideWhenUsed/>
    <w:qFormat/>
    <w:locked/>
    <w:rsid w:val="001E3736"/>
    <w:rPr>
      <w:i/>
      <w:iCs/>
    </w:rPr>
  </w:style>
  <w:style w:type="character" w:styleId="PageNumber">
    <w:name w:val="page number"/>
    <w:basedOn w:val="DefaultParagraphFont"/>
    <w:uiPriority w:val="17"/>
    <w:rsid w:val="001E3736"/>
    <w:rPr>
      <w:rFonts w:ascii="Calibri" w:hAnsi="Calibri"/>
      <w:sz w:val="22"/>
    </w:rPr>
  </w:style>
  <w:style w:type="paragraph" w:customStyle="1" w:styleId="Dcontractsigner">
    <w:name w:val="D_contract_signer"/>
    <w:basedOn w:val="Normal"/>
    <w:next w:val="Normal"/>
    <w:uiPriority w:val="31"/>
    <w:qFormat/>
    <w:rsid w:val="001E3736"/>
    <w:rPr>
      <w:szCs w:val="24"/>
    </w:rPr>
  </w:style>
  <w:style w:type="paragraph" w:customStyle="1" w:styleId="Dcontractsignertitle">
    <w:name w:val="D_contract_signer_title"/>
    <w:basedOn w:val="Normal"/>
    <w:next w:val="Normal"/>
    <w:uiPriority w:val="31"/>
    <w:qFormat/>
    <w:rsid w:val="001E3736"/>
    <w:rPr>
      <w:szCs w:val="24"/>
    </w:rPr>
  </w:style>
  <w:style w:type="paragraph" w:customStyle="1" w:styleId="Centereditalic">
    <w:name w:val="Centered italic"/>
    <w:basedOn w:val="Normal"/>
    <w:rsid w:val="001E3736"/>
    <w:pPr>
      <w:jc w:val="center"/>
    </w:pPr>
    <w:rPr>
      <w:rFonts w:eastAsia="Times New Roman" w:cs="Times New Roman"/>
      <w:i/>
      <w:szCs w:val="20"/>
    </w:rPr>
  </w:style>
  <w:style w:type="paragraph" w:styleId="TOCHeading">
    <w:name w:val="TOC Heading"/>
    <w:basedOn w:val="Heading1"/>
    <w:next w:val="Normal"/>
    <w:uiPriority w:val="39"/>
    <w:unhideWhenUsed/>
    <w:locked/>
    <w:rsid w:val="001E3736"/>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customStyle="1" w:styleId="6bodytext">
    <w:name w:val="6.body text"/>
    <w:basedOn w:val="5bodytext"/>
    <w:next w:val="Normal"/>
    <w:uiPriority w:val="3"/>
    <w:qFormat/>
    <w:rsid w:val="001E3736"/>
    <w:pPr>
      <w:ind w:left="1440"/>
    </w:pPr>
  </w:style>
  <w:style w:type="paragraph" w:customStyle="1" w:styleId="Dcontactours">
    <w:name w:val="D_contact_ours"/>
    <w:basedOn w:val="Normal"/>
    <w:uiPriority w:val="31"/>
    <w:qFormat/>
    <w:rsid w:val="001E3736"/>
    <w:pPr>
      <w:spacing w:after="0"/>
    </w:pPr>
  </w:style>
  <w:style w:type="paragraph" w:customStyle="1" w:styleId="Dcontacttheirs">
    <w:name w:val="D_contact_theirs"/>
    <w:basedOn w:val="Normal"/>
    <w:uiPriority w:val="31"/>
    <w:qFormat/>
    <w:rsid w:val="001E3736"/>
    <w:pPr>
      <w:spacing w:after="0"/>
    </w:pPr>
  </w:style>
  <w:style w:type="paragraph" w:customStyle="1" w:styleId="SigTableSpaced2x">
    <w:name w:val="Sig_Table_Spaced2x"/>
    <w:basedOn w:val="Normal"/>
    <w:uiPriority w:val="33"/>
    <w:rsid w:val="001E3736"/>
    <w:pPr>
      <w:spacing w:line="600" w:lineRule="auto"/>
    </w:pPr>
    <w:rPr>
      <w:rFonts w:eastAsia="Times New Roman"/>
      <w:szCs w:val="20"/>
    </w:rPr>
  </w:style>
  <w:style w:type="paragraph" w:styleId="NoSpacing">
    <w:name w:val="No Spacing"/>
    <w:uiPriority w:val="12"/>
    <w:qFormat/>
    <w:locked/>
    <w:rsid w:val="001E3736"/>
    <w:pPr>
      <w:autoSpaceDE w:val="0"/>
      <w:autoSpaceDN w:val="0"/>
      <w:adjustRightInd w:val="0"/>
      <w:spacing w:before="0" w:after="0"/>
    </w:pPr>
    <w:rPr>
      <w:rFonts w:eastAsia="Calibri"/>
    </w:rPr>
  </w:style>
  <w:style w:type="character" w:styleId="UnresolvedMention">
    <w:name w:val="Unresolved Mention"/>
    <w:basedOn w:val="DefaultParagraphFont"/>
    <w:uiPriority w:val="99"/>
    <w:semiHidden/>
    <w:unhideWhenUsed/>
    <w:rsid w:val="001E3736"/>
    <w:rPr>
      <w:color w:val="605E5C"/>
      <w:shd w:val="clear" w:color="auto" w:fill="E1DFDD"/>
    </w:rPr>
  </w:style>
  <w:style w:type="character" w:styleId="IntenseReference">
    <w:name w:val="Intense Reference"/>
    <w:basedOn w:val="DefaultParagraphFont"/>
    <w:uiPriority w:val="54"/>
    <w:locked/>
    <w:rsid w:val="001E3736"/>
    <w:rPr>
      <w:b/>
      <w:bCs/>
      <w:smallCaps/>
      <w:color w:val="auto"/>
      <w:spacing w:val="5"/>
    </w:rPr>
  </w:style>
  <w:style w:type="paragraph" w:styleId="Title">
    <w:name w:val="Title"/>
    <w:basedOn w:val="Normal"/>
    <w:next w:val="Normal"/>
    <w:link w:val="TitleChar"/>
    <w:uiPriority w:val="54"/>
    <w:rsid w:val="001E3736"/>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1E3736"/>
    <w:rPr>
      <w:rFonts w:eastAsiaTheme="majorEastAsia" w:cstheme="majorBidi"/>
      <w:spacing w:val="-10"/>
      <w:kern w:val="28"/>
      <w:sz w:val="56"/>
      <w:szCs w:val="56"/>
    </w:rPr>
  </w:style>
  <w:style w:type="table" w:customStyle="1" w:styleId="TableGrid1">
    <w:name w:val="Table Grid1"/>
    <w:basedOn w:val="TableNormal"/>
    <w:next w:val="TableGrid"/>
    <w:uiPriority w:val="99"/>
    <w:rsid w:val="00C669C9"/>
    <w:pPr>
      <w:autoSpaceDE w:val="0"/>
      <w:autoSpaceDN w:val="0"/>
      <w:adjustRightInd w:val="0"/>
      <w:spacing w:before="0" w:after="0"/>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C669C9"/>
    <w:pPr>
      <w:spacing w:after="0"/>
    </w:pPr>
    <w:rPr>
      <w:sz w:val="20"/>
      <w:szCs w:val="20"/>
    </w:rPr>
  </w:style>
  <w:style w:type="character" w:customStyle="1" w:styleId="FootnoteTextChar">
    <w:name w:val="Footnote Text Char"/>
    <w:basedOn w:val="DefaultParagraphFont"/>
    <w:link w:val="FootnoteText1"/>
    <w:uiPriority w:val="99"/>
    <w:semiHidden/>
    <w:rsid w:val="00C669C9"/>
    <w:rPr>
      <w:rFonts w:eastAsia="Calibri"/>
      <w:sz w:val="20"/>
      <w:szCs w:val="20"/>
    </w:rPr>
  </w:style>
  <w:style w:type="character" w:styleId="FootnoteReference">
    <w:name w:val="footnote reference"/>
    <w:basedOn w:val="DefaultParagraphFont"/>
    <w:uiPriority w:val="99"/>
    <w:semiHidden/>
    <w:unhideWhenUsed/>
    <w:rsid w:val="00C669C9"/>
    <w:rPr>
      <w:vertAlign w:val="superscript"/>
    </w:rPr>
  </w:style>
  <w:style w:type="paragraph" w:styleId="FootnoteText">
    <w:name w:val="footnote text"/>
    <w:basedOn w:val="Normal"/>
    <w:link w:val="FootnoteTextChar1"/>
    <w:semiHidden/>
    <w:unhideWhenUsed/>
    <w:rsid w:val="00C669C9"/>
    <w:pPr>
      <w:spacing w:after="0"/>
    </w:pPr>
    <w:rPr>
      <w:sz w:val="20"/>
      <w:szCs w:val="20"/>
    </w:rPr>
  </w:style>
  <w:style w:type="character" w:customStyle="1" w:styleId="FootnoteTextChar1">
    <w:name w:val="Footnote Text Char1"/>
    <w:basedOn w:val="DefaultParagraphFont"/>
    <w:link w:val="FootnoteText"/>
    <w:semiHidden/>
    <w:rsid w:val="00C669C9"/>
    <w:rPr>
      <w:rFonts w:eastAsia="Calibri"/>
      <w:sz w:val="20"/>
      <w:szCs w:val="20"/>
    </w:rPr>
  </w:style>
  <w:style w:type="table" w:customStyle="1" w:styleId="TableGrid0">
    <w:name w:val="TableGrid"/>
    <w:rsid w:val="00486479"/>
    <w:pPr>
      <w:spacing w:before="0" w:after="0"/>
    </w:pPr>
    <w:rPr>
      <w:rFonts w:asciiTheme="minorHAnsi" w:eastAsiaTheme="minorEastAsia" w:hAnsiTheme="minorHAns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5426">
      <w:bodyDiv w:val="1"/>
      <w:marLeft w:val="0"/>
      <w:marRight w:val="0"/>
      <w:marTop w:val="0"/>
      <w:marBottom w:val="0"/>
      <w:divBdr>
        <w:top w:val="none" w:sz="0" w:space="0" w:color="auto"/>
        <w:left w:val="none" w:sz="0" w:space="0" w:color="auto"/>
        <w:bottom w:val="none" w:sz="0" w:space="0" w:color="auto"/>
        <w:right w:val="none" w:sz="0" w:space="0" w:color="auto"/>
      </w:divBdr>
    </w:div>
    <w:div w:id="55127361">
      <w:bodyDiv w:val="1"/>
      <w:marLeft w:val="0"/>
      <w:marRight w:val="0"/>
      <w:marTop w:val="0"/>
      <w:marBottom w:val="0"/>
      <w:divBdr>
        <w:top w:val="none" w:sz="0" w:space="0" w:color="auto"/>
        <w:left w:val="none" w:sz="0" w:space="0" w:color="auto"/>
        <w:bottom w:val="none" w:sz="0" w:space="0" w:color="auto"/>
        <w:right w:val="none" w:sz="0" w:space="0" w:color="auto"/>
      </w:divBdr>
    </w:div>
    <w:div w:id="102307276">
      <w:bodyDiv w:val="1"/>
      <w:marLeft w:val="0"/>
      <w:marRight w:val="0"/>
      <w:marTop w:val="0"/>
      <w:marBottom w:val="0"/>
      <w:divBdr>
        <w:top w:val="none" w:sz="0" w:space="0" w:color="auto"/>
        <w:left w:val="none" w:sz="0" w:space="0" w:color="auto"/>
        <w:bottom w:val="none" w:sz="0" w:space="0" w:color="auto"/>
        <w:right w:val="none" w:sz="0" w:space="0" w:color="auto"/>
      </w:divBdr>
    </w:div>
    <w:div w:id="113715026">
      <w:bodyDiv w:val="1"/>
      <w:marLeft w:val="0"/>
      <w:marRight w:val="0"/>
      <w:marTop w:val="0"/>
      <w:marBottom w:val="0"/>
      <w:divBdr>
        <w:top w:val="none" w:sz="0" w:space="0" w:color="auto"/>
        <w:left w:val="none" w:sz="0" w:space="0" w:color="auto"/>
        <w:bottom w:val="none" w:sz="0" w:space="0" w:color="auto"/>
        <w:right w:val="none" w:sz="0" w:space="0" w:color="auto"/>
      </w:divBdr>
    </w:div>
    <w:div w:id="125123489">
      <w:bodyDiv w:val="1"/>
      <w:marLeft w:val="0"/>
      <w:marRight w:val="0"/>
      <w:marTop w:val="0"/>
      <w:marBottom w:val="0"/>
      <w:divBdr>
        <w:top w:val="none" w:sz="0" w:space="0" w:color="auto"/>
        <w:left w:val="none" w:sz="0" w:space="0" w:color="auto"/>
        <w:bottom w:val="none" w:sz="0" w:space="0" w:color="auto"/>
        <w:right w:val="none" w:sz="0" w:space="0" w:color="auto"/>
      </w:divBdr>
    </w:div>
    <w:div w:id="146478842">
      <w:bodyDiv w:val="1"/>
      <w:marLeft w:val="0"/>
      <w:marRight w:val="0"/>
      <w:marTop w:val="0"/>
      <w:marBottom w:val="0"/>
      <w:divBdr>
        <w:top w:val="none" w:sz="0" w:space="0" w:color="auto"/>
        <w:left w:val="none" w:sz="0" w:space="0" w:color="auto"/>
        <w:bottom w:val="none" w:sz="0" w:space="0" w:color="auto"/>
        <w:right w:val="none" w:sz="0" w:space="0" w:color="auto"/>
      </w:divBdr>
    </w:div>
    <w:div w:id="147094476">
      <w:bodyDiv w:val="1"/>
      <w:marLeft w:val="0"/>
      <w:marRight w:val="0"/>
      <w:marTop w:val="0"/>
      <w:marBottom w:val="0"/>
      <w:divBdr>
        <w:top w:val="none" w:sz="0" w:space="0" w:color="auto"/>
        <w:left w:val="none" w:sz="0" w:space="0" w:color="auto"/>
        <w:bottom w:val="none" w:sz="0" w:space="0" w:color="auto"/>
        <w:right w:val="none" w:sz="0" w:space="0" w:color="auto"/>
      </w:divBdr>
    </w:div>
    <w:div w:id="148906826">
      <w:bodyDiv w:val="1"/>
      <w:marLeft w:val="0"/>
      <w:marRight w:val="0"/>
      <w:marTop w:val="0"/>
      <w:marBottom w:val="0"/>
      <w:divBdr>
        <w:top w:val="none" w:sz="0" w:space="0" w:color="auto"/>
        <w:left w:val="none" w:sz="0" w:space="0" w:color="auto"/>
        <w:bottom w:val="none" w:sz="0" w:space="0" w:color="auto"/>
        <w:right w:val="none" w:sz="0" w:space="0" w:color="auto"/>
      </w:divBdr>
      <w:divsChild>
        <w:div w:id="1028024267">
          <w:marLeft w:val="0"/>
          <w:marRight w:val="0"/>
          <w:marTop w:val="0"/>
          <w:marBottom w:val="0"/>
          <w:divBdr>
            <w:top w:val="none" w:sz="0" w:space="0" w:color="auto"/>
            <w:left w:val="none" w:sz="0" w:space="0" w:color="auto"/>
            <w:bottom w:val="none" w:sz="0" w:space="0" w:color="auto"/>
            <w:right w:val="none" w:sz="0" w:space="0" w:color="auto"/>
          </w:divBdr>
        </w:div>
      </w:divsChild>
    </w:div>
    <w:div w:id="150607012">
      <w:bodyDiv w:val="1"/>
      <w:marLeft w:val="0"/>
      <w:marRight w:val="0"/>
      <w:marTop w:val="0"/>
      <w:marBottom w:val="0"/>
      <w:divBdr>
        <w:top w:val="none" w:sz="0" w:space="0" w:color="auto"/>
        <w:left w:val="none" w:sz="0" w:space="0" w:color="auto"/>
        <w:bottom w:val="none" w:sz="0" w:space="0" w:color="auto"/>
        <w:right w:val="none" w:sz="0" w:space="0" w:color="auto"/>
      </w:divBdr>
    </w:div>
    <w:div w:id="166285020">
      <w:bodyDiv w:val="1"/>
      <w:marLeft w:val="0"/>
      <w:marRight w:val="0"/>
      <w:marTop w:val="0"/>
      <w:marBottom w:val="0"/>
      <w:divBdr>
        <w:top w:val="none" w:sz="0" w:space="0" w:color="auto"/>
        <w:left w:val="none" w:sz="0" w:space="0" w:color="auto"/>
        <w:bottom w:val="none" w:sz="0" w:space="0" w:color="auto"/>
        <w:right w:val="none" w:sz="0" w:space="0" w:color="auto"/>
      </w:divBdr>
    </w:div>
    <w:div w:id="190269060">
      <w:bodyDiv w:val="1"/>
      <w:marLeft w:val="0"/>
      <w:marRight w:val="0"/>
      <w:marTop w:val="0"/>
      <w:marBottom w:val="0"/>
      <w:divBdr>
        <w:top w:val="none" w:sz="0" w:space="0" w:color="auto"/>
        <w:left w:val="none" w:sz="0" w:space="0" w:color="auto"/>
        <w:bottom w:val="none" w:sz="0" w:space="0" w:color="auto"/>
        <w:right w:val="none" w:sz="0" w:space="0" w:color="auto"/>
      </w:divBdr>
    </w:div>
    <w:div w:id="197134203">
      <w:bodyDiv w:val="1"/>
      <w:marLeft w:val="0"/>
      <w:marRight w:val="0"/>
      <w:marTop w:val="0"/>
      <w:marBottom w:val="0"/>
      <w:divBdr>
        <w:top w:val="none" w:sz="0" w:space="0" w:color="auto"/>
        <w:left w:val="none" w:sz="0" w:space="0" w:color="auto"/>
        <w:bottom w:val="none" w:sz="0" w:space="0" w:color="auto"/>
        <w:right w:val="none" w:sz="0" w:space="0" w:color="auto"/>
      </w:divBdr>
    </w:div>
    <w:div w:id="228149069">
      <w:bodyDiv w:val="1"/>
      <w:marLeft w:val="0"/>
      <w:marRight w:val="0"/>
      <w:marTop w:val="0"/>
      <w:marBottom w:val="0"/>
      <w:divBdr>
        <w:top w:val="none" w:sz="0" w:space="0" w:color="auto"/>
        <w:left w:val="none" w:sz="0" w:space="0" w:color="auto"/>
        <w:bottom w:val="none" w:sz="0" w:space="0" w:color="auto"/>
        <w:right w:val="none" w:sz="0" w:space="0" w:color="auto"/>
      </w:divBdr>
    </w:div>
    <w:div w:id="272249576">
      <w:bodyDiv w:val="1"/>
      <w:marLeft w:val="0"/>
      <w:marRight w:val="0"/>
      <w:marTop w:val="0"/>
      <w:marBottom w:val="0"/>
      <w:divBdr>
        <w:top w:val="none" w:sz="0" w:space="0" w:color="auto"/>
        <w:left w:val="none" w:sz="0" w:space="0" w:color="auto"/>
        <w:bottom w:val="none" w:sz="0" w:space="0" w:color="auto"/>
        <w:right w:val="none" w:sz="0" w:space="0" w:color="auto"/>
      </w:divBdr>
    </w:div>
    <w:div w:id="308898626">
      <w:bodyDiv w:val="1"/>
      <w:marLeft w:val="0"/>
      <w:marRight w:val="0"/>
      <w:marTop w:val="0"/>
      <w:marBottom w:val="0"/>
      <w:divBdr>
        <w:top w:val="none" w:sz="0" w:space="0" w:color="auto"/>
        <w:left w:val="none" w:sz="0" w:space="0" w:color="auto"/>
        <w:bottom w:val="none" w:sz="0" w:space="0" w:color="auto"/>
        <w:right w:val="none" w:sz="0" w:space="0" w:color="auto"/>
      </w:divBdr>
    </w:div>
    <w:div w:id="311638446">
      <w:bodyDiv w:val="1"/>
      <w:marLeft w:val="0"/>
      <w:marRight w:val="0"/>
      <w:marTop w:val="0"/>
      <w:marBottom w:val="0"/>
      <w:divBdr>
        <w:top w:val="none" w:sz="0" w:space="0" w:color="auto"/>
        <w:left w:val="none" w:sz="0" w:space="0" w:color="auto"/>
        <w:bottom w:val="none" w:sz="0" w:space="0" w:color="auto"/>
        <w:right w:val="none" w:sz="0" w:space="0" w:color="auto"/>
      </w:divBdr>
    </w:div>
    <w:div w:id="329261464">
      <w:bodyDiv w:val="1"/>
      <w:marLeft w:val="0"/>
      <w:marRight w:val="0"/>
      <w:marTop w:val="0"/>
      <w:marBottom w:val="0"/>
      <w:divBdr>
        <w:top w:val="none" w:sz="0" w:space="0" w:color="auto"/>
        <w:left w:val="none" w:sz="0" w:space="0" w:color="auto"/>
        <w:bottom w:val="none" w:sz="0" w:space="0" w:color="auto"/>
        <w:right w:val="none" w:sz="0" w:space="0" w:color="auto"/>
      </w:divBdr>
    </w:div>
    <w:div w:id="333192883">
      <w:bodyDiv w:val="1"/>
      <w:marLeft w:val="0"/>
      <w:marRight w:val="0"/>
      <w:marTop w:val="0"/>
      <w:marBottom w:val="0"/>
      <w:divBdr>
        <w:top w:val="none" w:sz="0" w:space="0" w:color="auto"/>
        <w:left w:val="none" w:sz="0" w:space="0" w:color="auto"/>
        <w:bottom w:val="none" w:sz="0" w:space="0" w:color="auto"/>
        <w:right w:val="none" w:sz="0" w:space="0" w:color="auto"/>
      </w:divBdr>
    </w:div>
    <w:div w:id="375351965">
      <w:bodyDiv w:val="1"/>
      <w:marLeft w:val="0"/>
      <w:marRight w:val="0"/>
      <w:marTop w:val="0"/>
      <w:marBottom w:val="0"/>
      <w:divBdr>
        <w:top w:val="none" w:sz="0" w:space="0" w:color="auto"/>
        <w:left w:val="none" w:sz="0" w:space="0" w:color="auto"/>
        <w:bottom w:val="none" w:sz="0" w:space="0" w:color="auto"/>
        <w:right w:val="none" w:sz="0" w:space="0" w:color="auto"/>
      </w:divBdr>
      <w:divsChild>
        <w:div w:id="1033001250">
          <w:marLeft w:val="0"/>
          <w:marRight w:val="0"/>
          <w:marTop w:val="0"/>
          <w:marBottom w:val="0"/>
          <w:divBdr>
            <w:top w:val="none" w:sz="0" w:space="0" w:color="auto"/>
            <w:left w:val="none" w:sz="0" w:space="0" w:color="auto"/>
            <w:bottom w:val="none" w:sz="0" w:space="0" w:color="auto"/>
            <w:right w:val="none" w:sz="0" w:space="0" w:color="auto"/>
          </w:divBdr>
          <w:divsChild>
            <w:div w:id="1567717813">
              <w:marLeft w:val="0"/>
              <w:marRight w:val="0"/>
              <w:marTop w:val="0"/>
              <w:marBottom w:val="0"/>
              <w:divBdr>
                <w:top w:val="none" w:sz="0" w:space="0" w:color="auto"/>
                <w:left w:val="none" w:sz="0" w:space="0" w:color="auto"/>
                <w:bottom w:val="none" w:sz="0" w:space="0" w:color="auto"/>
                <w:right w:val="none" w:sz="0" w:space="0" w:color="auto"/>
              </w:divBdr>
              <w:divsChild>
                <w:div w:id="933703309">
                  <w:marLeft w:val="2850"/>
                  <w:marRight w:val="0"/>
                  <w:marTop w:val="0"/>
                  <w:marBottom w:val="0"/>
                  <w:divBdr>
                    <w:top w:val="none" w:sz="0" w:space="0" w:color="auto"/>
                    <w:left w:val="none" w:sz="0" w:space="0" w:color="auto"/>
                    <w:bottom w:val="none" w:sz="0" w:space="0" w:color="auto"/>
                    <w:right w:val="none" w:sz="0" w:space="0" w:color="auto"/>
                  </w:divBdr>
                  <w:divsChild>
                    <w:div w:id="1653752341">
                      <w:marLeft w:val="0"/>
                      <w:marRight w:val="0"/>
                      <w:marTop w:val="0"/>
                      <w:marBottom w:val="0"/>
                      <w:divBdr>
                        <w:top w:val="none" w:sz="0" w:space="0" w:color="auto"/>
                        <w:left w:val="none" w:sz="0" w:space="0" w:color="auto"/>
                        <w:bottom w:val="none" w:sz="0" w:space="0" w:color="auto"/>
                        <w:right w:val="none" w:sz="0" w:space="0" w:color="auto"/>
                      </w:divBdr>
                      <w:divsChild>
                        <w:div w:id="1790319370">
                          <w:marLeft w:val="0"/>
                          <w:marRight w:val="0"/>
                          <w:marTop w:val="0"/>
                          <w:marBottom w:val="0"/>
                          <w:divBdr>
                            <w:top w:val="none" w:sz="0" w:space="0" w:color="auto"/>
                            <w:left w:val="none" w:sz="0" w:space="0" w:color="auto"/>
                            <w:bottom w:val="none" w:sz="0" w:space="0" w:color="auto"/>
                            <w:right w:val="none" w:sz="0" w:space="0" w:color="auto"/>
                          </w:divBdr>
                          <w:divsChild>
                            <w:div w:id="2068603206">
                              <w:marLeft w:val="0"/>
                              <w:marRight w:val="0"/>
                              <w:marTop w:val="480"/>
                              <w:marBottom w:val="0"/>
                              <w:divBdr>
                                <w:top w:val="none" w:sz="0" w:space="0" w:color="auto"/>
                                <w:left w:val="none" w:sz="0" w:space="0" w:color="auto"/>
                                <w:bottom w:val="none" w:sz="0" w:space="0" w:color="auto"/>
                                <w:right w:val="none" w:sz="0" w:space="0" w:color="auto"/>
                              </w:divBdr>
                              <w:divsChild>
                                <w:div w:id="673654356">
                                  <w:marLeft w:val="0"/>
                                  <w:marRight w:val="0"/>
                                  <w:marTop w:val="48"/>
                                  <w:marBottom w:val="0"/>
                                  <w:divBdr>
                                    <w:top w:val="none" w:sz="0" w:space="0" w:color="auto"/>
                                    <w:left w:val="none" w:sz="0" w:space="0" w:color="auto"/>
                                    <w:bottom w:val="none" w:sz="0" w:space="0" w:color="auto"/>
                                    <w:right w:val="none" w:sz="0" w:space="0" w:color="auto"/>
                                  </w:divBdr>
                                  <w:divsChild>
                                    <w:div w:id="1029643753">
                                      <w:marLeft w:val="0"/>
                                      <w:marRight w:val="0"/>
                                      <w:marTop w:val="48"/>
                                      <w:marBottom w:val="0"/>
                                      <w:divBdr>
                                        <w:top w:val="none" w:sz="0" w:space="0" w:color="auto"/>
                                        <w:left w:val="none" w:sz="0" w:space="0" w:color="auto"/>
                                        <w:bottom w:val="none" w:sz="0" w:space="0" w:color="auto"/>
                                        <w:right w:val="none" w:sz="0" w:space="0" w:color="auto"/>
                                      </w:divBdr>
                                    </w:div>
                                    <w:div w:id="2076774851">
                                      <w:marLeft w:val="0"/>
                                      <w:marRight w:val="0"/>
                                      <w:marTop w:val="48"/>
                                      <w:marBottom w:val="0"/>
                                      <w:divBdr>
                                        <w:top w:val="none" w:sz="0" w:space="0" w:color="auto"/>
                                        <w:left w:val="none" w:sz="0" w:space="0" w:color="auto"/>
                                        <w:bottom w:val="none" w:sz="0" w:space="0" w:color="auto"/>
                                        <w:right w:val="none" w:sz="0" w:space="0" w:color="auto"/>
                                      </w:divBdr>
                                    </w:div>
                                    <w:div w:id="213047089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801802">
      <w:bodyDiv w:val="1"/>
      <w:marLeft w:val="0"/>
      <w:marRight w:val="0"/>
      <w:marTop w:val="0"/>
      <w:marBottom w:val="0"/>
      <w:divBdr>
        <w:top w:val="none" w:sz="0" w:space="0" w:color="auto"/>
        <w:left w:val="none" w:sz="0" w:space="0" w:color="auto"/>
        <w:bottom w:val="none" w:sz="0" w:space="0" w:color="auto"/>
        <w:right w:val="none" w:sz="0" w:space="0" w:color="auto"/>
      </w:divBdr>
    </w:div>
    <w:div w:id="393815792">
      <w:bodyDiv w:val="1"/>
      <w:marLeft w:val="0"/>
      <w:marRight w:val="0"/>
      <w:marTop w:val="0"/>
      <w:marBottom w:val="0"/>
      <w:divBdr>
        <w:top w:val="none" w:sz="0" w:space="0" w:color="auto"/>
        <w:left w:val="none" w:sz="0" w:space="0" w:color="auto"/>
        <w:bottom w:val="none" w:sz="0" w:space="0" w:color="auto"/>
        <w:right w:val="none" w:sz="0" w:space="0" w:color="auto"/>
      </w:divBdr>
    </w:div>
    <w:div w:id="406339283">
      <w:bodyDiv w:val="1"/>
      <w:marLeft w:val="0"/>
      <w:marRight w:val="0"/>
      <w:marTop w:val="0"/>
      <w:marBottom w:val="0"/>
      <w:divBdr>
        <w:top w:val="none" w:sz="0" w:space="0" w:color="auto"/>
        <w:left w:val="none" w:sz="0" w:space="0" w:color="auto"/>
        <w:bottom w:val="none" w:sz="0" w:space="0" w:color="auto"/>
        <w:right w:val="none" w:sz="0" w:space="0" w:color="auto"/>
      </w:divBdr>
    </w:div>
    <w:div w:id="442268429">
      <w:bodyDiv w:val="1"/>
      <w:marLeft w:val="0"/>
      <w:marRight w:val="0"/>
      <w:marTop w:val="0"/>
      <w:marBottom w:val="0"/>
      <w:divBdr>
        <w:top w:val="none" w:sz="0" w:space="0" w:color="auto"/>
        <w:left w:val="none" w:sz="0" w:space="0" w:color="auto"/>
        <w:bottom w:val="none" w:sz="0" w:space="0" w:color="auto"/>
        <w:right w:val="none" w:sz="0" w:space="0" w:color="auto"/>
      </w:divBdr>
    </w:div>
    <w:div w:id="449201640">
      <w:bodyDiv w:val="1"/>
      <w:marLeft w:val="0"/>
      <w:marRight w:val="0"/>
      <w:marTop w:val="0"/>
      <w:marBottom w:val="0"/>
      <w:divBdr>
        <w:top w:val="none" w:sz="0" w:space="0" w:color="auto"/>
        <w:left w:val="none" w:sz="0" w:space="0" w:color="auto"/>
        <w:bottom w:val="none" w:sz="0" w:space="0" w:color="auto"/>
        <w:right w:val="none" w:sz="0" w:space="0" w:color="auto"/>
      </w:divBdr>
    </w:div>
    <w:div w:id="499976831">
      <w:bodyDiv w:val="1"/>
      <w:marLeft w:val="0"/>
      <w:marRight w:val="0"/>
      <w:marTop w:val="0"/>
      <w:marBottom w:val="0"/>
      <w:divBdr>
        <w:top w:val="none" w:sz="0" w:space="0" w:color="auto"/>
        <w:left w:val="none" w:sz="0" w:space="0" w:color="auto"/>
        <w:bottom w:val="none" w:sz="0" w:space="0" w:color="auto"/>
        <w:right w:val="none" w:sz="0" w:space="0" w:color="auto"/>
      </w:divBdr>
    </w:div>
    <w:div w:id="517894237">
      <w:bodyDiv w:val="1"/>
      <w:marLeft w:val="0"/>
      <w:marRight w:val="0"/>
      <w:marTop w:val="0"/>
      <w:marBottom w:val="0"/>
      <w:divBdr>
        <w:top w:val="none" w:sz="0" w:space="0" w:color="auto"/>
        <w:left w:val="none" w:sz="0" w:space="0" w:color="auto"/>
        <w:bottom w:val="none" w:sz="0" w:space="0" w:color="auto"/>
        <w:right w:val="none" w:sz="0" w:space="0" w:color="auto"/>
      </w:divBdr>
    </w:div>
    <w:div w:id="536510169">
      <w:bodyDiv w:val="1"/>
      <w:marLeft w:val="0"/>
      <w:marRight w:val="0"/>
      <w:marTop w:val="0"/>
      <w:marBottom w:val="0"/>
      <w:divBdr>
        <w:top w:val="none" w:sz="0" w:space="0" w:color="auto"/>
        <w:left w:val="none" w:sz="0" w:space="0" w:color="auto"/>
        <w:bottom w:val="none" w:sz="0" w:space="0" w:color="auto"/>
        <w:right w:val="none" w:sz="0" w:space="0" w:color="auto"/>
      </w:divBdr>
    </w:div>
    <w:div w:id="542376004">
      <w:bodyDiv w:val="1"/>
      <w:marLeft w:val="0"/>
      <w:marRight w:val="0"/>
      <w:marTop w:val="0"/>
      <w:marBottom w:val="0"/>
      <w:divBdr>
        <w:top w:val="none" w:sz="0" w:space="0" w:color="auto"/>
        <w:left w:val="none" w:sz="0" w:space="0" w:color="auto"/>
        <w:bottom w:val="none" w:sz="0" w:space="0" w:color="auto"/>
        <w:right w:val="none" w:sz="0" w:space="0" w:color="auto"/>
      </w:divBdr>
    </w:div>
    <w:div w:id="551044832">
      <w:bodyDiv w:val="1"/>
      <w:marLeft w:val="0"/>
      <w:marRight w:val="0"/>
      <w:marTop w:val="0"/>
      <w:marBottom w:val="0"/>
      <w:divBdr>
        <w:top w:val="none" w:sz="0" w:space="0" w:color="auto"/>
        <w:left w:val="none" w:sz="0" w:space="0" w:color="auto"/>
        <w:bottom w:val="none" w:sz="0" w:space="0" w:color="auto"/>
        <w:right w:val="none" w:sz="0" w:space="0" w:color="auto"/>
      </w:divBdr>
    </w:div>
    <w:div w:id="575475421">
      <w:bodyDiv w:val="1"/>
      <w:marLeft w:val="0"/>
      <w:marRight w:val="0"/>
      <w:marTop w:val="0"/>
      <w:marBottom w:val="0"/>
      <w:divBdr>
        <w:top w:val="none" w:sz="0" w:space="0" w:color="auto"/>
        <w:left w:val="none" w:sz="0" w:space="0" w:color="auto"/>
        <w:bottom w:val="none" w:sz="0" w:space="0" w:color="auto"/>
        <w:right w:val="none" w:sz="0" w:space="0" w:color="auto"/>
      </w:divBdr>
    </w:div>
    <w:div w:id="581986624">
      <w:bodyDiv w:val="1"/>
      <w:marLeft w:val="0"/>
      <w:marRight w:val="0"/>
      <w:marTop w:val="0"/>
      <w:marBottom w:val="0"/>
      <w:divBdr>
        <w:top w:val="none" w:sz="0" w:space="0" w:color="auto"/>
        <w:left w:val="none" w:sz="0" w:space="0" w:color="auto"/>
        <w:bottom w:val="none" w:sz="0" w:space="0" w:color="auto"/>
        <w:right w:val="none" w:sz="0" w:space="0" w:color="auto"/>
      </w:divBdr>
    </w:div>
    <w:div w:id="681324267">
      <w:bodyDiv w:val="1"/>
      <w:marLeft w:val="0"/>
      <w:marRight w:val="0"/>
      <w:marTop w:val="0"/>
      <w:marBottom w:val="0"/>
      <w:divBdr>
        <w:top w:val="none" w:sz="0" w:space="0" w:color="auto"/>
        <w:left w:val="none" w:sz="0" w:space="0" w:color="auto"/>
        <w:bottom w:val="none" w:sz="0" w:space="0" w:color="auto"/>
        <w:right w:val="none" w:sz="0" w:space="0" w:color="auto"/>
      </w:divBdr>
    </w:div>
    <w:div w:id="685256542">
      <w:bodyDiv w:val="1"/>
      <w:marLeft w:val="0"/>
      <w:marRight w:val="0"/>
      <w:marTop w:val="0"/>
      <w:marBottom w:val="0"/>
      <w:divBdr>
        <w:top w:val="none" w:sz="0" w:space="0" w:color="auto"/>
        <w:left w:val="none" w:sz="0" w:space="0" w:color="auto"/>
        <w:bottom w:val="none" w:sz="0" w:space="0" w:color="auto"/>
        <w:right w:val="none" w:sz="0" w:space="0" w:color="auto"/>
      </w:divBdr>
    </w:div>
    <w:div w:id="729230920">
      <w:bodyDiv w:val="1"/>
      <w:marLeft w:val="0"/>
      <w:marRight w:val="0"/>
      <w:marTop w:val="0"/>
      <w:marBottom w:val="0"/>
      <w:divBdr>
        <w:top w:val="none" w:sz="0" w:space="0" w:color="auto"/>
        <w:left w:val="none" w:sz="0" w:space="0" w:color="auto"/>
        <w:bottom w:val="none" w:sz="0" w:space="0" w:color="auto"/>
        <w:right w:val="none" w:sz="0" w:space="0" w:color="auto"/>
      </w:divBdr>
    </w:div>
    <w:div w:id="739443467">
      <w:bodyDiv w:val="1"/>
      <w:marLeft w:val="0"/>
      <w:marRight w:val="0"/>
      <w:marTop w:val="0"/>
      <w:marBottom w:val="0"/>
      <w:divBdr>
        <w:top w:val="none" w:sz="0" w:space="0" w:color="auto"/>
        <w:left w:val="none" w:sz="0" w:space="0" w:color="auto"/>
        <w:bottom w:val="none" w:sz="0" w:space="0" w:color="auto"/>
        <w:right w:val="none" w:sz="0" w:space="0" w:color="auto"/>
      </w:divBdr>
    </w:div>
    <w:div w:id="785930030">
      <w:bodyDiv w:val="1"/>
      <w:marLeft w:val="0"/>
      <w:marRight w:val="0"/>
      <w:marTop w:val="0"/>
      <w:marBottom w:val="0"/>
      <w:divBdr>
        <w:top w:val="none" w:sz="0" w:space="0" w:color="auto"/>
        <w:left w:val="none" w:sz="0" w:space="0" w:color="auto"/>
        <w:bottom w:val="none" w:sz="0" w:space="0" w:color="auto"/>
        <w:right w:val="none" w:sz="0" w:space="0" w:color="auto"/>
      </w:divBdr>
      <w:divsChild>
        <w:div w:id="1946956371">
          <w:marLeft w:val="0"/>
          <w:marRight w:val="0"/>
          <w:marTop w:val="0"/>
          <w:marBottom w:val="0"/>
          <w:divBdr>
            <w:top w:val="none" w:sz="0" w:space="0" w:color="auto"/>
            <w:left w:val="none" w:sz="0" w:space="0" w:color="auto"/>
            <w:bottom w:val="none" w:sz="0" w:space="0" w:color="auto"/>
            <w:right w:val="none" w:sz="0" w:space="0" w:color="auto"/>
          </w:divBdr>
          <w:divsChild>
            <w:div w:id="602568795">
              <w:marLeft w:val="0"/>
              <w:marRight w:val="0"/>
              <w:marTop w:val="0"/>
              <w:marBottom w:val="0"/>
              <w:divBdr>
                <w:top w:val="none" w:sz="0" w:space="0" w:color="auto"/>
                <w:left w:val="none" w:sz="0" w:space="0" w:color="auto"/>
                <w:bottom w:val="none" w:sz="0" w:space="0" w:color="auto"/>
                <w:right w:val="none" w:sz="0" w:space="0" w:color="auto"/>
              </w:divBdr>
              <w:divsChild>
                <w:div w:id="1186021041">
                  <w:marLeft w:val="2850"/>
                  <w:marRight w:val="0"/>
                  <w:marTop w:val="0"/>
                  <w:marBottom w:val="0"/>
                  <w:divBdr>
                    <w:top w:val="none" w:sz="0" w:space="0" w:color="auto"/>
                    <w:left w:val="none" w:sz="0" w:space="0" w:color="auto"/>
                    <w:bottom w:val="none" w:sz="0" w:space="0" w:color="auto"/>
                    <w:right w:val="none" w:sz="0" w:space="0" w:color="auto"/>
                  </w:divBdr>
                  <w:divsChild>
                    <w:div w:id="640427503">
                      <w:marLeft w:val="0"/>
                      <w:marRight w:val="0"/>
                      <w:marTop w:val="0"/>
                      <w:marBottom w:val="0"/>
                      <w:divBdr>
                        <w:top w:val="none" w:sz="0" w:space="0" w:color="auto"/>
                        <w:left w:val="none" w:sz="0" w:space="0" w:color="auto"/>
                        <w:bottom w:val="none" w:sz="0" w:space="0" w:color="auto"/>
                        <w:right w:val="none" w:sz="0" w:space="0" w:color="auto"/>
                      </w:divBdr>
                      <w:divsChild>
                        <w:div w:id="1961257215">
                          <w:marLeft w:val="0"/>
                          <w:marRight w:val="0"/>
                          <w:marTop w:val="0"/>
                          <w:marBottom w:val="0"/>
                          <w:divBdr>
                            <w:top w:val="none" w:sz="0" w:space="0" w:color="auto"/>
                            <w:left w:val="none" w:sz="0" w:space="0" w:color="auto"/>
                            <w:bottom w:val="none" w:sz="0" w:space="0" w:color="auto"/>
                            <w:right w:val="none" w:sz="0" w:space="0" w:color="auto"/>
                          </w:divBdr>
                          <w:divsChild>
                            <w:div w:id="187767336">
                              <w:marLeft w:val="0"/>
                              <w:marRight w:val="0"/>
                              <w:marTop w:val="480"/>
                              <w:marBottom w:val="0"/>
                              <w:divBdr>
                                <w:top w:val="none" w:sz="0" w:space="0" w:color="auto"/>
                                <w:left w:val="none" w:sz="0" w:space="0" w:color="auto"/>
                                <w:bottom w:val="none" w:sz="0" w:space="0" w:color="auto"/>
                                <w:right w:val="none" w:sz="0" w:space="0" w:color="auto"/>
                              </w:divBdr>
                              <w:divsChild>
                                <w:div w:id="1173061024">
                                  <w:marLeft w:val="0"/>
                                  <w:marRight w:val="0"/>
                                  <w:marTop w:val="48"/>
                                  <w:marBottom w:val="0"/>
                                  <w:divBdr>
                                    <w:top w:val="none" w:sz="0" w:space="0" w:color="auto"/>
                                    <w:left w:val="none" w:sz="0" w:space="0" w:color="auto"/>
                                    <w:bottom w:val="none" w:sz="0" w:space="0" w:color="auto"/>
                                    <w:right w:val="none" w:sz="0" w:space="0" w:color="auto"/>
                                  </w:divBdr>
                                  <w:divsChild>
                                    <w:div w:id="8029885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496836">
      <w:bodyDiv w:val="1"/>
      <w:marLeft w:val="0"/>
      <w:marRight w:val="0"/>
      <w:marTop w:val="0"/>
      <w:marBottom w:val="0"/>
      <w:divBdr>
        <w:top w:val="none" w:sz="0" w:space="0" w:color="auto"/>
        <w:left w:val="none" w:sz="0" w:space="0" w:color="auto"/>
        <w:bottom w:val="none" w:sz="0" w:space="0" w:color="auto"/>
        <w:right w:val="none" w:sz="0" w:space="0" w:color="auto"/>
      </w:divBdr>
    </w:div>
    <w:div w:id="845631367">
      <w:bodyDiv w:val="1"/>
      <w:marLeft w:val="0"/>
      <w:marRight w:val="0"/>
      <w:marTop w:val="0"/>
      <w:marBottom w:val="0"/>
      <w:divBdr>
        <w:top w:val="none" w:sz="0" w:space="0" w:color="auto"/>
        <w:left w:val="none" w:sz="0" w:space="0" w:color="auto"/>
        <w:bottom w:val="none" w:sz="0" w:space="0" w:color="auto"/>
        <w:right w:val="none" w:sz="0" w:space="0" w:color="auto"/>
      </w:divBdr>
    </w:div>
    <w:div w:id="850069308">
      <w:bodyDiv w:val="1"/>
      <w:marLeft w:val="0"/>
      <w:marRight w:val="0"/>
      <w:marTop w:val="0"/>
      <w:marBottom w:val="0"/>
      <w:divBdr>
        <w:top w:val="none" w:sz="0" w:space="0" w:color="auto"/>
        <w:left w:val="none" w:sz="0" w:space="0" w:color="auto"/>
        <w:bottom w:val="none" w:sz="0" w:space="0" w:color="auto"/>
        <w:right w:val="none" w:sz="0" w:space="0" w:color="auto"/>
      </w:divBdr>
    </w:div>
    <w:div w:id="909926621">
      <w:bodyDiv w:val="1"/>
      <w:marLeft w:val="0"/>
      <w:marRight w:val="0"/>
      <w:marTop w:val="0"/>
      <w:marBottom w:val="0"/>
      <w:divBdr>
        <w:top w:val="none" w:sz="0" w:space="0" w:color="auto"/>
        <w:left w:val="none" w:sz="0" w:space="0" w:color="auto"/>
        <w:bottom w:val="none" w:sz="0" w:space="0" w:color="auto"/>
        <w:right w:val="none" w:sz="0" w:space="0" w:color="auto"/>
      </w:divBdr>
    </w:div>
    <w:div w:id="916211417">
      <w:bodyDiv w:val="1"/>
      <w:marLeft w:val="0"/>
      <w:marRight w:val="0"/>
      <w:marTop w:val="0"/>
      <w:marBottom w:val="0"/>
      <w:divBdr>
        <w:top w:val="none" w:sz="0" w:space="0" w:color="auto"/>
        <w:left w:val="none" w:sz="0" w:space="0" w:color="auto"/>
        <w:bottom w:val="none" w:sz="0" w:space="0" w:color="auto"/>
        <w:right w:val="none" w:sz="0" w:space="0" w:color="auto"/>
      </w:divBdr>
    </w:div>
    <w:div w:id="920673949">
      <w:bodyDiv w:val="1"/>
      <w:marLeft w:val="0"/>
      <w:marRight w:val="0"/>
      <w:marTop w:val="0"/>
      <w:marBottom w:val="0"/>
      <w:divBdr>
        <w:top w:val="none" w:sz="0" w:space="0" w:color="auto"/>
        <w:left w:val="none" w:sz="0" w:space="0" w:color="auto"/>
        <w:bottom w:val="none" w:sz="0" w:space="0" w:color="auto"/>
        <w:right w:val="none" w:sz="0" w:space="0" w:color="auto"/>
      </w:divBdr>
    </w:div>
    <w:div w:id="926184240">
      <w:bodyDiv w:val="1"/>
      <w:marLeft w:val="0"/>
      <w:marRight w:val="0"/>
      <w:marTop w:val="0"/>
      <w:marBottom w:val="0"/>
      <w:divBdr>
        <w:top w:val="none" w:sz="0" w:space="0" w:color="auto"/>
        <w:left w:val="none" w:sz="0" w:space="0" w:color="auto"/>
        <w:bottom w:val="none" w:sz="0" w:space="0" w:color="auto"/>
        <w:right w:val="none" w:sz="0" w:space="0" w:color="auto"/>
      </w:divBdr>
    </w:div>
    <w:div w:id="929699068">
      <w:bodyDiv w:val="1"/>
      <w:marLeft w:val="0"/>
      <w:marRight w:val="0"/>
      <w:marTop w:val="0"/>
      <w:marBottom w:val="0"/>
      <w:divBdr>
        <w:top w:val="none" w:sz="0" w:space="0" w:color="auto"/>
        <w:left w:val="none" w:sz="0" w:space="0" w:color="auto"/>
        <w:bottom w:val="none" w:sz="0" w:space="0" w:color="auto"/>
        <w:right w:val="none" w:sz="0" w:space="0" w:color="auto"/>
      </w:divBdr>
    </w:div>
    <w:div w:id="936447815">
      <w:bodyDiv w:val="1"/>
      <w:marLeft w:val="0"/>
      <w:marRight w:val="0"/>
      <w:marTop w:val="0"/>
      <w:marBottom w:val="0"/>
      <w:divBdr>
        <w:top w:val="none" w:sz="0" w:space="0" w:color="auto"/>
        <w:left w:val="none" w:sz="0" w:space="0" w:color="auto"/>
        <w:bottom w:val="none" w:sz="0" w:space="0" w:color="auto"/>
        <w:right w:val="none" w:sz="0" w:space="0" w:color="auto"/>
      </w:divBdr>
    </w:div>
    <w:div w:id="938945405">
      <w:bodyDiv w:val="1"/>
      <w:marLeft w:val="0"/>
      <w:marRight w:val="0"/>
      <w:marTop w:val="0"/>
      <w:marBottom w:val="0"/>
      <w:divBdr>
        <w:top w:val="none" w:sz="0" w:space="0" w:color="auto"/>
        <w:left w:val="none" w:sz="0" w:space="0" w:color="auto"/>
        <w:bottom w:val="none" w:sz="0" w:space="0" w:color="auto"/>
        <w:right w:val="none" w:sz="0" w:space="0" w:color="auto"/>
      </w:divBdr>
    </w:div>
    <w:div w:id="990602252">
      <w:bodyDiv w:val="1"/>
      <w:marLeft w:val="0"/>
      <w:marRight w:val="0"/>
      <w:marTop w:val="0"/>
      <w:marBottom w:val="0"/>
      <w:divBdr>
        <w:top w:val="none" w:sz="0" w:space="0" w:color="auto"/>
        <w:left w:val="none" w:sz="0" w:space="0" w:color="auto"/>
        <w:bottom w:val="none" w:sz="0" w:space="0" w:color="auto"/>
        <w:right w:val="none" w:sz="0" w:space="0" w:color="auto"/>
      </w:divBdr>
    </w:div>
    <w:div w:id="994989004">
      <w:bodyDiv w:val="1"/>
      <w:marLeft w:val="0"/>
      <w:marRight w:val="0"/>
      <w:marTop w:val="0"/>
      <w:marBottom w:val="0"/>
      <w:divBdr>
        <w:top w:val="none" w:sz="0" w:space="0" w:color="auto"/>
        <w:left w:val="none" w:sz="0" w:space="0" w:color="auto"/>
        <w:bottom w:val="none" w:sz="0" w:space="0" w:color="auto"/>
        <w:right w:val="none" w:sz="0" w:space="0" w:color="auto"/>
      </w:divBdr>
    </w:div>
    <w:div w:id="1010369884">
      <w:bodyDiv w:val="1"/>
      <w:marLeft w:val="0"/>
      <w:marRight w:val="0"/>
      <w:marTop w:val="0"/>
      <w:marBottom w:val="0"/>
      <w:divBdr>
        <w:top w:val="none" w:sz="0" w:space="0" w:color="auto"/>
        <w:left w:val="none" w:sz="0" w:space="0" w:color="auto"/>
        <w:bottom w:val="none" w:sz="0" w:space="0" w:color="auto"/>
        <w:right w:val="none" w:sz="0" w:space="0" w:color="auto"/>
      </w:divBdr>
    </w:div>
    <w:div w:id="1011681600">
      <w:bodyDiv w:val="1"/>
      <w:marLeft w:val="0"/>
      <w:marRight w:val="0"/>
      <w:marTop w:val="0"/>
      <w:marBottom w:val="0"/>
      <w:divBdr>
        <w:top w:val="none" w:sz="0" w:space="0" w:color="auto"/>
        <w:left w:val="none" w:sz="0" w:space="0" w:color="auto"/>
        <w:bottom w:val="none" w:sz="0" w:space="0" w:color="auto"/>
        <w:right w:val="none" w:sz="0" w:space="0" w:color="auto"/>
      </w:divBdr>
    </w:div>
    <w:div w:id="1018045255">
      <w:bodyDiv w:val="1"/>
      <w:marLeft w:val="0"/>
      <w:marRight w:val="0"/>
      <w:marTop w:val="0"/>
      <w:marBottom w:val="0"/>
      <w:divBdr>
        <w:top w:val="none" w:sz="0" w:space="0" w:color="auto"/>
        <w:left w:val="none" w:sz="0" w:space="0" w:color="auto"/>
        <w:bottom w:val="none" w:sz="0" w:space="0" w:color="auto"/>
        <w:right w:val="none" w:sz="0" w:space="0" w:color="auto"/>
      </w:divBdr>
    </w:div>
    <w:div w:id="1035891867">
      <w:bodyDiv w:val="1"/>
      <w:marLeft w:val="0"/>
      <w:marRight w:val="0"/>
      <w:marTop w:val="0"/>
      <w:marBottom w:val="0"/>
      <w:divBdr>
        <w:top w:val="none" w:sz="0" w:space="0" w:color="auto"/>
        <w:left w:val="none" w:sz="0" w:space="0" w:color="auto"/>
        <w:bottom w:val="none" w:sz="0" w:space="0" w:color="auto"/>
        <w:right w:val="none" w:sz="0" w:space="0" w:color="auto"/>
      </w:divBdr>
    </w:div>
    <w:div w:id="1071463839">
      <w:bodyDiv w:val="1"/>
      <w:marLeft w:val="0"/>
      <w:marRight w:val="0"/>
      <w:marTop w:val="0"/>
      <w:marBottom w:val="0"/>
      <w:divBdr>
        <w:top w:val="none" w:sz="0" w:space="0" w:color="auto"/>
        <w:left w:val="none" w:sz="0" w:space="0" w:color="auto"/>
        <w:bottom w:val="none" w:sz="0" w:space="0" w:color="auto"/>
        <w:right w:val="none" w:sz="0" w:space="0" w:color="auto"/>
      </w:divBdr>
    </w:div>
    <w:div w:id="1082609502">
      <w:bodyDiv w:val="1"/>
      <w:marLeft w:val="0"/>
      <w:marRight w:val="0"/>
      <w:marTop w:val="0"/>
      <w:marBottom w:val="0"/>
      <w:divBdr>
        <w:top w:val="none" w:sz="0" w:space="0" w:color="auto"/>
        <w:left w:val="none" w:sz="0" w:space="0" w:color="auto"/>
        <w:bottom w:val="none" w:sz="0" w:space="0" w:color="auto"/>
        <w:right w:val="none" w:sz="0" w:space="0" w:color="auto"/>
      </w:divBdr>
    </w:div>
    <w:div w:id="1090003581">
      <w:bodyDiv w:val="1"/>
      <w:marLeft w:val="0"/>
      <w:marRight w:val="0"/>
      <w:marTop w:val="0"/>
      <w:marBottom w:val="0"/>
      <w:divBdr>
        <w:top w:val="none" w:sz="0" w:space="0" w:color="auto"/>
        <w:left w:val="none" w:sz="0" w:space="0" w:color="auto"/>
        <w:bottom w:val="none" w:sz="0" w:space="0" w:color="auto"/>
        <w:right w:val="none" w:sz="0" w:space="0" w:color="auto"/>
      </w:divBdr>
    </w:div>
    <w:div w:id="1164249234">
      <w:bodyDiv w:val="1"/>
      <w:marLeft w:val="0"/>
      <w:marRight w:val="0"/>
      <w:marTop w:val="0"/>
      <w:marBottom w:val="0"/>
      <w:divBdr>
        <w:top w:val="none" w:sz="0" w:space="0" w:color="auto"/>
        <w:left w:val="none" w:sz="0" w:space="0" w:color="auto"/>
        <w:bottom w:val="none" w:sz="0" w:space="0" w:color="auto"/>
        <w:right w:val="none" w:sz="0" w:space="0" w:color="auto"/>
      </w:divBdr>
    </w:div>
    <w:div w:id="1176075136">
      <w:bodyDiv w:val="1"/>
      <w:marLeft w:val="0"/>
      <w:marRight w:val="0"/>
      <w:marTop w:val="0"/>
      <w:marBottom w:val="0"/>
      <w:divBdr>
        <w:top w:val="none" w:sz="0" w:space="0" w:color="auto"/>
        <w:left w:val="none" w:sz="0" w:space="0" w:color="auto"/>
        <w:bottom w:val="none" w:sz="0" w:space="0" w:color="auto"/>
        <w:right w:val="none" w:sz="0" w:space="0" w:color="auto"/>
      </w:divBdr>
    </w:div>
    <w:div w:id="1295021509">
      <w:bodyDiv w:val="1"/>
      <w:marLeft w:val="0"/>
      <w:marRight w:val="0"/>
      <w:marTop w:val="0"/>
      <w:marBottom w:val="0"/>
      <w:divBdr>
        <w:top w:val="none" w:sz="0" w:space="0" w:color="auto"/>
        <w:left w:val="none" w:sz="0" w:space="0" w:color="auto"/>
        <w:bottom w:val="none" w:sz="0" w:space="0" w:color="auto"/>
        <w:right w:val="none" w:sz="0" w:space="0" w:color="auto"/>
      </w:divBdr>
    </w:div>
    <w:div w:id="1295409004">
      <w:bodyDiv w:val="1"/>
      <w:marLeft w:val="0"/>
      <w:marRight w:val="0"/>
      <w:marTop w:val="0"/>
      <w:marBottom w:val="0"/>
      <w:divBdr>
        <w:top w:val="none" w:sz="0" w:space="0" w:color="auto"/>
        <w:left w:val="none" w:sz="0" w:space="0" w:color="auto"/>
        <w:bottom w:val="none" w:sz="0" w:space="0" w:color="auto"/>
        <w:right w:val="none" w:sz="0" w:space="0" w:color="auto"/>
      </w:divBdr>
    </w:div>
    <w:div w:id="1323697230">
      <w:bodyDiv w:val="1"/>
      <w:marLeft w:val="0"/>
      <w:marRight w:val="0"/>
      <w:marTop w:val="0"/>
      <w:marBottom w:val="0"/>
      <w:divBdr>
        <w:top w:val="none" w:sz="0" w:space="0" w:color="auto"/>
        <w:left w:val="none" w:sz="0" w:space="0" w:color="auto"/>
        <w:bottom w:val="none" w:sz="0" w:space="0" w:color="auto"/>
        <w:right w:val="none" w:sz="0" w:space="0" w:color="auto"/>
      </w:divBdr>
    </w:div>
    <w:div w:id="1324434092">
      <w:bodyDiv w:val="1"/>
      <w:marLeft w:val="0"/>
      <w:marRight w:val="0"/>
      <w:marTop w:val="0"/>
      <w:marBottom w:val="0"/>
      <w:divBdr>
        <w:top w:val="none" w:sz="0" w:space="0" w:color="auto"/>
        <w:left w:val="none" w:sz="0" w:space="0" w:color="auto"/>
        <w:bottom w:val="none" w:sz="0" w:space="0" w:color="auto"/>
        <w:right w:val="none" w:sz="0" w:space="0" w:color="auto"/>
      </w:divBdr>
    </w:div>
    <w:div w:id="1325086530">
      <w:bodyDiv w:val="1"/>
      <w:marLeft w:val="0"/>
      <w:marRight w:val="0"/>
      <w:marTop w:val="0"/>
      <w:marBottom w:val="0"/>
      <w:divBdr>
        <w:top w:val="none" w:sz="0" w:space="0" w:color="auto"/>
        <w:left w:val="none" w:sz="0" w:space="0" w:color="auto"/>
        <w:bottom w:val="none" w:sz="0" w:space="0" w:color="auto"/>
        <w:right w:val="none" w:sz="0" w:space="0" w:color="auto"/>
      </w:divBdr>
    </w:div>
    <w:div w:id="1332829862">
      <w:bodyDiv w:val="1"/>
      <w:marLeft w:val="0"/>
      <w:marRight w:val="0"/>
      <w:marTop w:val="0"/>
      <w:marBottom w:val="0"/>
      <w:divBdr>
        <w:top w:val="none" w:sz="0" w:space="0" w:color="auto"/>
        <w:left w:val="none" w:sz="0" w:space="0" w:color="auto"/>
        <w:bottom w:val="none" w:sz="0" w:space="0" w:color="auto"/>
        <w:right w:val="none" w:sz="0" w:space="0" w:color="auto"/>
      </w:divBdr>
    </w:div>
    <w:div w:id="1358308305">
      <w:bodyDiv w:val="1"/>
      <w:marLeft w:val="0"/>
      <w:marRight w:val="0"/>
      <w:marTop w:val="0"/>
      <w:marBottom w:val="0"/>
      <w:divBdr>
        <w:top w:val="none" w:sz="0" w:space="0" w:color="auto"/>
        <w:left w:val="none" w:sz="0" w:space="0" w:color="auto"/>
        <w:bottom w:val="none" w:sz="0" w:space="0" w:color="auto"/>
        <w:right w:val="none" w:sz="0" w:space="0" w:color="auto"/>
      </w:divBdr>
    </w:div>
    <w:div w:id="1363282931">
      <w:bodyDiv w:val="1"/>
      <w:marLeft w:val="0"/>
      <w:marRight w:val="0"/>
      <w:marTop w:val="0"/>
      <w:marBottom w:val="0"/>
      <w:divBdr>
        <w:top w:val="none" w:sz="0" w:space="0" w:color="auto"/>
        <w:left w:val="none" w:sz="0" w:space="0" w:color="auto"/>
        <w:bottom w:val="none" w:sz="0" w:space="0" w:color="auto"/>
        <w:right w:val="none" w:sz="0" w:space="0" w:color="auto"/>
      </w:divBdr>
    </w:div>
    <w:div w:id="1379285010">
      <w:bodyDiv w:val="1"/>
      <w:marLeft w:val="0"/>
      <w:marRight w:val="0"/>
      <w:marTop w:val="0"/>
      <w:marBottom w:val="0"/>
      <w:divBdr>
        <w:top w:val="none" w:sz="0" w:space="0" w:color="auto"/>
        <w:left w:val="none" w:sz="0" w:space="0" w:color="auto"/>
        <w:bottom w:val="none" w:sz="0" w:space="0" w:color="auto"/>
        <w:right w:val="none" w:sz="0" w:space="0" w:color="auto"/>
      </w:divBdr>
    </w:div>
    <w:div w:id="1396705687">
      <w:bodyDiv w:val="1"/>
      <w:marLeft w:val="0"/>
      <w:marRight w:val="0"/>
      <w:marTop w:val="0"/>
      <w:marBottom w:val="0"/>
      <w:divBdr>
        <w:top w:val="none" w:sz="0" w:space="0" w:color="auto"/>
        <w:left w:val="none" w:sz="0" w:space="0" w:color="auto"/>
        <w:bottom w:val="none" w:sz="0" w:space="0" w:color="auto"/>
        <w:right w:val="none" w:sz="0" w:space="0" w:color="auto"/>
      </w:divBdr>
    </w:div>
    <w:div w:id="1397780158">
      <w:bodyDiv w:val="1"/>
      <w:marLeft w:val="0"/>
      <w:marRight w:val="0"/>
      <w:marTop w:val="0"/>
      <w:marBottom w:val="0"/>
      <w:divBdr>
        <w:top w:val="none" w:sz="0" w:space="0" w:color="auto"/>
        <w:left w:val="none" w:sz="0" w:space="0" w:color="auto"/>
        <w:bottom w:val="none" w:sz="0" w:space="0" w:color="auto"/>
        <w:right w:val="none" w:sz="0" w:space="0" w:color="auto"/>
      </w:divBdr>
    </w:div>
    <w:div w:id="1421873788">
      <w:bodyDiv w:val="1"/>
      <w:marLeft w:val="0"/>
      <w:marRight w:val="0"/>
      <w:marTop w:val="0"/>
      <w:marBottom w:val="0"/>
      <w:divBdr>
        <w:top w:val="none" w:sz="0" w:space="0" w:color="auto"/>
        <w:left w:val="none" w:sz="0" w:space="0" w:color="auto"/>
        <w:bottom w:val="none" w:sz="0" w:space="0" w:color="auto"/>
        <w:right w:val="none" w:sz="0" w:space="0" w:color="auto"/>
      </w:divBdr>
    </w:div>
    <w:div w:id="1434010204">
      <w:bodyDiv w:val="1"/>
      <w:marLeft w:val="0"/>
      <w:marRight w:val="0"/>
      <w:marTop w:val="0"/>
      <w:marBottom w:val="0"/>
      <w:divBdr>
        <w:top w:val="none" w:sz="0" w:space="0" w:color="auto"/>
        <w:left w:val="none" w:sz="0" w:space="0" w:color="auto"/>
        <w:bottom w:val="none" w:sz="0" w:space="0" w:color="auto"/>
        <w:right w:val="none" w:sz="0" w:space="0" w:color="auto"/>
      </w:divBdr>
    </w:div>
    <w:div w:id="1441487553">
      <w:bodyDiv w:val="1"/>
      <w:marLeft w:val="0"/>
      <w:marRight w:val="0"/>
      <w:marTop w:val="0"/>
      <w:marBottom w:val="0"/>
      <w:divBdr>
        <w:top w:val="none" w:sz="0" w:space="0" w:color="auto"/>
        <w:left w:val="none" w:sz="0" w:space="0" w:color="auto"/>
        <w:bottom w:val="none" w:sz="0" w:space="0" w:color="auto"/>
        <w:right w:val="none" w:sz="0" w:space="0" w:color="auto"/>
      </w:divBdr>
    </w:div>
    <w:div w:id="1445231468">
      <w:bodyDiv w:val="1"/>
      <w:marLeft w:val="0"/>
      <w:marRight w:val="0"/>
      <w:marTop w:val="0"/>
      <w:marBottom w:val="0"/>
      <w:divBdr>
        <w:top w:val="none" w:sz="0" w:space="0" w:color="auto"/>
        <w:left w:val="none" w:sz="0" w:space="0" w:color="auto"/>
        <w:bottom w:val="none" w:sz="0" w:space="0" w:color="auto"/>
        <w:right w:val="none" w:sz="0" w:space="0" w:color="auto"/>
      </w:divBdr>
    </w:div>
    <w:div w:id="1447001954">
      <w:bodyDiv w:val="1"/>
      <w:marLeft w:val="0"/>
      <w:marRight w:val="0"/>
      <w:marTop w:val="0"/>
      <w:marBottom w:val="0"/>
      <w:divBdr>
        <w:top w:val="none" w:sz="0" w:space="0" w:color="auto"/>
        <w:left w:val="none" w:sz="0" w:space="0" w:color="auto"/>
        <w:bottom w:val="none" w:sz="0" w:space="0" w:color="auto"/>
        <w:right w:val="none" w:sz="0" w:space="0" w:color="auto"/>
      </w:divBdr>
    </w:div>
    <w:div w:id="1470584759">
      <w:bodyDiv w:val="1"/>
      <w:marLeft w:val="0"/>
      <w:marRight w:val="0"/>
      <w:marTop w:val="0"/>
      <w:marBottom w:val="0"/>
      <w:divBdr>
        <w:top w:val="none" w:sz="0" w:space="0" w:color="auto"/>
        <w:left w:val="none" w:sz="0" w:space="0" w:color="auto"/>
        <w:bottom w:val="none" w:sz="0" w:space="0" w:color="auto"/>
        <w:right w:val="none" w:sz="0" w:space="0" w:color="auto"/>
      </w:divBdr>
    </w:div>
    <w:div w:id="1497695548">
      <w:bodyDiv w:val="1"/>
      <w:marLeft w:val="0"/>
      <w:marRight w:val="0"/>
      <w:marTop w:val="0"/>
      <w:marBottom w:val="0"/>
      <w:divBdr>
        <w:top w:val="none" w:sz="0" w:space="0" w:color="auto"/>
        <w:left w:val="none" w:sz="0" w:space="0" w:color="auto"/>
        <w:bottom w:val="none" w:sz="0" w:space="0" w:color="auto"/>
        <w:right w:val="none" w:sz="0" w:space="0" w:color="auto"/>
      </w:divBdr>
      <w:divsChild>
        <w:div w:id="1031343124">
          <w:marLeft w:val="0"/>
          <w:marRight w:val="0"/>
          <w:marTop w:val="0"/>
          <w:marBottom w:val="0"/>
          <w:divBdr>
            <w:top w:val="none" w:sz="0" w:space="0" w:color="auto"/>
            <w:left w:val="none" w:sz="0" w:space="0" w:color="auto"/>
            <w:bottom w:val="none" w:sz="0" w:space="0" w:color="auto"/>
            <w:right w:val="none" w:sz="0" w:space="0" w:color="auto"/>
          </w:divBdr>
          <w:divsChild>
            <w:div w:id="1095512763">
              <w:marLeft w:val="0"/>
              <w:marRight w:val="0"/>
              <w:marTop w:val="0"/>
              <w:marBottom w:val="0"/>
              <w:divBdr>
                <w:top w:val="none" w:sz="0" w:space="0" w:color="auto"/>
                <w:left w:val="none" w:sz="0" w:space="0" w:color="auto"/>
                <w:bottom w:val="none" w:sz="0" w:space="0" w:color="auto"/>
                <w:right w:val="none" w:sz="0" w:space="0" w:color="auto"/>
              </w:divBdr>
              <w:divsChild>
                <w:div w:id="312373785">
                  <w:marLeft w:val="2850"/>
                  <w:marRight w:val="0"/>
                  <w:marTop w:val="0"/>
                  <w:marBottom w:val="0"/>
                  <w:divBdr>
                    <w:top w:val="none" w:sz="0" w:space="0" w:color="auto"/>
                    <w:left w:val="none" w:sz="0" w:space="0" w:color="auto"/>
                    <w:bottom w:val="none" w:sz="0" w:space="0" w:color="auto"/>
                    <w:right w:val="none" w:sz="0" w:space="0" w:color="auto"/>
                  </w:divBdr>
                  <w:divsChild>
                    <w:div w:id="370688422">
                      <w:marLeft w:val="0"/>
                      <w:marRight w:val="0"/>
                      <w:marTop w:val="0"/>
                      <w:marBottom w:val="0"/>
                      <w:divBdr>
                        <w:top w:val="none" w:sz="0" w:space="0" w:color="auto"/>
                        <w:left w:val="none" w:sz="0" w:space="0" w:color="auto"/>
                        <w:bottom w:val="none" w:sz="0" w:space="0" w:color="auto"/>
                        <w:right w:val="none" w:sz="0" w:space="0" w:color="auto"/>
                      </w:divBdr>
                      <w:divsChild>
                        <w:div w:id="496002606">
                          <w:marLeft w:val="0"/>
                          <w:marRight w:val="0"/>
                          <w:marTop w:val="0"/>
                          <w:marBottom w:val="0"/>
                          <w:divBdr>
                            <w:top w:val="none" w:sz="0" w:space="0" w:color="auto"/>
                            <w:left w:val="none" w:sz="0" w:space="0" w:color="auto"/>
                            <w:bottom w:val="none" w:sz="0" w:space="0" w:color="auto"/>
                            <w:right w:val="none" w:sz="0" w:space="0" w:color="auto"/>
                          </w:divBdr>
                          <w:divsChild>
                            <w:div w:id="1964266332">
                              <w:marLeft w:val="0"/>
                              <w:marRight w:val="0"/>
                              <w:marTop w:val="480"/>
                              <w:marBottom w:val="0"/>
                              <w:divBdr>
                                <w:top w:val="none" w:sz="0" w:space="0" w:color="auto"/>
                                <w:left w:val="none" w:sz="0" w:space="0" w:color="auto"/>
                                <w:bottom w:val="none" w:sz="0" w:space="0" w:color="auto"/>
                                <w:right w:val="none" w:sz="0" w:space="0" w:color="auto"/>
                              </w:divBdr>
                              <w:divsChild>
                                <w:div w:id="917402879">
                                  <w:marLeft w:val="0"/>
                                  <w:marRight w:val="0"/>
                                  <w:marTop w:val="48"/>
                                  <w:marBottom w:val="0"/>
                                  <w:divBdr>
                                    <w:top w:val="none" w:sz="0" w:space="0" w:color="auto"/>
                                    <w:left w:val="none" w:sz="0" w:space="0" w:color="auto"/>
                                    <w:bottom w:val="none" w:sz="0" w:space="0" w:color="auto"/>
                                    <w:right w:val="none" w:sz="0" w:space="0" w:color="auto"/>
                                  </w:divBdr>
                                  <w:divsChild>
                                    <w:div w:id="595677755">
                                      <w:marLeft w:val="0"/>
                                      <w:marRight w:val="0"/>
                                      <w:marTop w:val="48"/>
                                      <w:marBottom w:val="0"/>
                                      <w:divBdr>
                                        <w:top w:val="none" w:sz="0" w:space="0" w:color="auto"/>
                                        <w:left w:val="none" w:sz="0" w:space="0" w:color="auto"/>
                                        <w:bottom w:val="none" w:sz="0" w:space="0" w:color="auto"/>
                                        <w:right w:val="none" w:sz="0" w:space="0" w:color="auto"/>
                                      </w:divBdr>
                                    </w:div>
                                    <w:div w:id="699547760">
                                      <w:marLeft w:val="0"/>
                                      <w:marRight w:val="0"/>
                                      <w:marTop w:val="48"/>
                                      <w:marBottom w:val="0"/>
                                      <w:divBdr>
                                        <w:top w:val="none" w:sz="0" w:space="0" w:color="auto"/>
                                        <w:left w:val="none" w:sz="0" w:space="0" w:color="auto"/>
                                        <w:bottom w:val="none" w:sz="0" w:space="0" w:color="auto"/>
                                        <w:right w:val="none" w:sz="0" w:space="0" w:color="auto"/>
                                      </w:divBdr>
                                    </w:div>
                                    <w:div w:id="167877028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837458">
      <w:bodyDiv w:val="1"/>
      <w:marLeft w:val="0"/>
      <w:marRight w:val="0"/>
      <w:marTop w:val="0"/>
      <w:marBottom w:val="0"/>
      <w:divBdr>
        <w:top w:val="none" w:sz="0" w:space="0" w:color="auto"/>
        <w:left w:val="none" w:sz="0" w:space="0" w:color="auto"/>
        <w:bottom w:val="none" w:sz="0" w:space="0" w:color="auto"/>
        <w:right w:val="none" w:sz="0" w:space="0" w:color="auto"/>
      </w:divBdr>
    </w:div>
    <w:div w:id="1503933811">
      <w:bodyDiv w:val="1"/>
      <w:marLeft w:val="0"/>
      <w:marRight w:val="0"/>
      <w:marTop w:val="0"/>
      <w:marBottom w:val="0"/>
      <w:divBdr>
        <w:top w:val="none" w:sz="0" w:space="0" w:color="auto"/>
        <w:left w:val="none" w:sz="0" w:space="0" w:color="auto"/>
        <w:bottom w:val="none" w:sz="0" w:space="0" w:color="auto"/>
        <w:right w:val="none" w:sz="0" w:space="0" w:color="auto"/>
      </w:divBdr>
    </w:div>
    <w:div w:id="1506751525">
      <w:bodyDiv w:val="1"/>
      <w:marLeft w:val="0"/>
      <w:marRight w:val="0"/>
      <w:marTop w:val="0"/>
      <w:marBottom w:val="0"/>
      <w:divBdr>
        <w:top w:val="none" w:sz="0" w:space="0" w:color="auto"/>
        <w:left w:val="none" w:sz="0" w:space="0" w:color="auto"/>
        <w:bottom w:val="none" w:sz="0" w:space="0" w:color="auto"/>
        <w:right w:val="none" w:sz="0" w:space="0" w:color="auto"/>
      </w:divBdr>
    </w:div>
    <w:div w:id="1542940538">
      <w:bodyDiv w:val="1"/>
      <w:marLeft w:val="0"/>
      <w:marRight w:val="0"/>
      <w:marTop w:val="0"/>
      <w:marBottom w:val="0"/>
      <w:divBdr>
        <w:top w:val="none" w:sz="0" w:space="0" w:color="auto"/>
        <w:left w:val="none" w:sz="0" w:space="0" w:color="auto"/>
        <w:bottom w:val="none" w:sz="0" w:space="0" w:color="auto"/>
        <w:right w:val="none" w:sz="0" w:space="0" w:color="auto"/>
      </w:divBdr>
    </w:div>
    <w:div w:id="1560362134">
      <w:bodyDiv w:val="1"/>
      <w:marLeft w:val="0"/>
      <w:marRight w:val="0"/>
      <w:marTop w:val="0"/>
      <w:marBottom w:val="0"/>
      <w:divBdr>
        <w:top w:val="none" w:sz="0" w:space="0" w:color="auto"/>
        <w:left w:val="none" w:sz="0" w:space="0" w:color="auto"/>
        <w:bottom w:val="none" w:sz="0" w:space="0" w:color="auto"/>
        <w:right w:val="none" w:sz="0" w:space="0" w:color="auto"/>
      </w:divBdr>
      <w:divsChild>
        <w:div w:id="1192455965">
          <w:marLeft w:val="0"/>
          <w:marRight w:val="0"/>
          <w:marTop w:val="0"/>
          <w:marBottom w:val="0"/>
          <w:divBdr>
            <w:top w:val="none" w:sz="0" w:space="0" w:color="auto"/>
            <w:left w:val="none" w:sz="0" w:space="0" w:color="auto"/>
            <w:bottom w:val="none" w:sz="0" w:space="0" w:color="auto"/>
            <w:right w:val="none" w:sz="0" w:space="0" w:color="auto"/>
          </w:divBdr>
          <w:divsChild>
            <w:div w:id="12429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0327">
      <w:bodyDiv w:val="1"/>
      <w:marLeft w:val="0"/>
      <w:marRight w:val="0"/>
      <w:marTop w:val="0"/>
      <w:marBottom w:val="0"/>
      <w:divBdr>
        <w:top w:val="none" w:sz="0" w:space="0" w:color="auto"/>
        <w:left w:val="none" w:sz="0" w:space="0" w:color="auto"/>
        <w:bottom w:val="none" w:sz="0" w:space="0" w:color="auto"/>
        <w:right w:val="none" w:sz="0" w:space="0" w:color="auto"/>
      </w:divBdr>
    </w:div>
    <w:div w:id="1584417393">
      <w:bodyDiv w:val="1"/>
      <w:marLeft w:val="0"/>
      <w:marRight w:val="0"/>
      <w:marTop w:val="0"/>
      <w:marBottom w:val="0"/>
      <w:divBdr>
        <w:top w:val="none" w:sz="0" w:space="0" w:color="auto"/>
        <w:left w:val="none" w:sz="0" w:space="0" w:color="auto"/>
        <w:bottom w:val="none" w:sz="0" w:space="0" w:color="auto"/>
        <w:right w:val="none" w:sz="0" w:space="0" w:color="auto"/>
      </w:divBdr>
    </w:div>
    <w:div w:id="1647467115">
      <w:bodyDiv w:val="1"/>
      <w:marLeft w:val="0"/>
      <w:marRight w:val="0"/>
      <w:marTop w:val="0"/>
      <w:marBottom w:val="0"/>
      <w:divBdr>
        <w:top w:val="none" w:sz="0" w:space="0" w:color="auto"/>
        <w:left w:val="none" w:sz="0" w:space="0" w:color="auto"/>
        <w:bottom w:val="none" w:sz="0" w:space="0" w:color="auto"/>
        <w:right w:val="none" w:sz="0" w:space="0" w:color="auto"/>
      </w:divBdr>
    </w:div>
    <w:div w:id="1675185791">
      <w:bodyDiv w:val="1"/>
      <w:marLeft w:val="0"/>
      <w:marRight w:val="0"/>
      <w:marTop w:val="0"/>
      <w:marBottom w:val="0"/>
      <w:divBdr>
        <w:top w:val="none" w:sz="0" w:space="0" w:color="auto"/>
        <w:left w:val="none" w:sz="0" w:space="0" w:color="auto"/>
        <w:bottom w:val="none" w:sz="0" w:space="0" w:color="auto"/>
        <w:right w:val="none" w:sz="0" w:space="0" w:color="auto"/>
      </w:divBdr>
    </w:div>
    <w:div w:id="1682968699">
      <w:bodyDiv w:val="1"/>
      <w:marLeft w:val="0"/>
      <w:marRight w:val="0"/>
      <w:marTop w:val="0"/>
      <w:marBottom w:val="0"/>
      <w:divBdr>
        <w:top w:val="none" w:sz="0" w:space="0" w:color="auto"/>
        <w:left w:val="none" w:sz="0" w:space="0" w:color="auto"/>
        <w:bottom w:val="none" w:sz="0" w:space="0" w:color="auto"/>
        <w:right w:val="none" w:sz="0" w:space="0" w:color="auto"/>
      </w:divBdr>
    </w:div>
    <w:div w:id="1693610210">
      <w:bodyDiv w:val="1"/>
      <w:marLeft w:val="0"/>
      <w:marRight w:val="0"/>
      <w:marTop w:val="0"/>
      <w:marBottom w:val="0"/>
      <w:divBdr>
        <w:top w:val="none" w:sz="0" w:space="0" w:color="auto"/>
        <w:left w:val="none" w:sz="0" w:space="0" w:color="auto"/>
        <w:bottom w:val="none" w:sz="0" w:space="0" w:color="auto"/>
        <w:right w:val="none" w:sz="0" w:space="0" w:color="auto"/>
      </w:divBdr>
    </w:div>
    <w:div w:id="1699744513">
      <w:bodyDiv w:val="1"/>
      <w:marLeft w:val="0"/>
      <w:marRight w:val="0"/>
      <w:marTop w:val="0"/>
      <w:marBottom w:val="0"/>
      <w:divBdr>
        <w:top w:val="none" w:sz="0" w:space="0" w:color="auto"/>
        <w:left w:val="none" w:sz="0" w:space="0" w:color="auto"/>
        <w:bottom w:val="none" w:sz="0" w:space="0" w:color="auto"/>
        <w:right w:val="none" w:sz="0" w:space="0" w:color="auto"/>
      </w:divBdr>
    </w:div>
    <w:div w:id="1711806243">
      <w:bodyDiv w:val="1"/>
      <w:marLeft w:val="0"/>
      <w:marRight w:val="0"/>
      <w:marTop w:val="0"/>
      <w:marBottom w:val="0"/>
      <w:divBdr>
        <w:top w:val="none" w:sz="0" w:space="0" w:color="auto"/>
        <w:left w:val="none" w:sz="0" w:space="0" w:color="auto"/>
        <w:bottom w:val="none" w:sz="0" w:space="0" w:color="auto"/>
        <w:right w:val="none" w:sz="0" w:space="0" w:color="auto"/>
      </w:divBdr>
    </w:div>
    <w:div w:id="1717314538">
      <w:bodyDiv w:val="1"/>
      <w:marLeft w:val="0"/>
      <w:marRight w:val="0"/>
      <w:marTop w:val="0"/>
      <w:marBottom w:val="0"/>
      <w:divBdr>
        <w:top w:val="none" w:sz="0" w:space="0" w:color="auto"/>
        <w:left w:val="none" w:sz="0" w:space="0" w:color="auto"/>
        <w:bottom w:val="none" w:sz="0" w:space="0" w:color="auto"/>
        <w:right w:val="none" w:sz="0" w:space="0" w:color="auto"/>
      </w:divBdr>
    </w:div>
    <w:div w:id="1727872016">
      <w:bodyDiv w:val="1"/>
      <w:marLeft w:val="0"/>
      <w:marRight w:val="0"/>
      <w:marTop w:val="0"/>
      <w:marBottom w:val="0"/>
      <w:divBdr>
        <w:top w:val="none" w:sz="0" w:space="0" w:color="auto"/>
        <w:left w:val="none" w:sz="0" w:space="0" w:color="auto"/>
        <w:bottom w:val="none" w:sz="0" w:space="0" w:color="auto"/>
        <w:right w:val="none" w:sz="0" w:space="0" w:color="auto"/>
      </w:divBdr>
    </w:div>
    <w:div w:id="1730110570">
      <w:bodyDiv w:val="1"/>
      <w:marLeft w:val="0"/>
      <w:marRight w:val="0"/>
      <w:marTop w:val="0"/>
      <w:marBottom w:val="0"/>
      <w:divBdr>
        <w:top w:val="none" w:sz="0" w:space="0" w:color="auto"/>
        <w:left w:val="none" w:sz="0" w:space="0" w:color="auto"/>
        <w:bottom w:val="none" w:sz="0" w:space="0" w:color="auto"/>
        <w:right w:val="none" w:sz="0" w:space="0" w:color="auto"/>
      </w:divBdr>
    </w:div>
    <w:div w:id="1732651083">
      <w:bodyDiv w:val="1"/>
      <w:marLeft w:val="0"/>
      <w:marRight w:val="0"/>
      <w:marTop w:val="0"/>
      <w:marBottom w:val="0"/>
      <w:divBdr>
        <w:top w:val="none" w:sz="0" w:space="0" w:color="auto"/>
        <w:left w:val="none" w:sz="0" w:space="0" w:color="auto"/>
        <w:bottom w:val="none" w:sz="0" w:space="0" w:color="auto"/>
        <w:right w:val="none" w:sz="0" w:space="0" w:color="auto"/>
      </w:divBdr>
    </w:div>
    <w:div w:id="1735278284">
      <w:bodyDiv w:val="1"/>
      <w:marLeft w:val="0"/>
      <w:marRight w:val="0"/>
      <w:marTop w:val="0"/>
      <w:marBottom w:val="0"/>
      <w:divBdr>
        <w:top w:val="none" w:sz="0" w:space="0" w:color="auto"/>
        <w:left w:val="none" w:sz="0" w:space="0" w:color="auto"/>
        <w:bottom w:val="none" w:sz="0" w:space="0" w:color="auto"/>
        <w:right w:val="none" w:sz="0" w:space="0" w:color="auto"/>
      </w:divBdr>
    </w:div>
    <w:div w:id="1739085147">
      <w:bodyDiv w:val="1"/>
      <w:marLeft w:val="0"/>
      <w:marRight w:val="0"/>
      <w:marTop w:val="0"/>
      <w:marBottom w:val="0"/>
      <w:divBdr>
        <w:top w:val="none" w:sz="0" w:space="0" w:color="auto"/>
        <w:left w:val="none" w:sz="0" w:space="0" w:color="auto"/>
        <w:bottom w:val="none" w:sz="0" w:space="0" w:color="auto"/>
        <w:right w:val="none" w:sz="0" w:space="0" w:color="auto"/>
      </w:divBdr>
    </w:div>
    <w:div w:id="1789004243">
      <w:bodyDiv w:val="1"/>
      <w:marLeft w:val="0"/>
      <w:marRight w:val="0"/>
      <w:marTop w:val="0"/>
      <w:marBottom w:val="0"/>
      <w:divBdr>
        <w:top w:val="none" w:sz="0" w:space="0" w:color="auto"/>
        <w:left w:val="none" w:sz="0" w:space="0" w:color="auto"/>
        <w:bottom w:val="none" w:sz="0" w:space="0" w:color="auto"/>
        <w:right w:val="none" w:sz="0" w:space="0" w:color="auto"/>
      </w:divBdr>
    </w:div>
    <w:div w:id="1818260787">
      <w:bodyDiv w:val="1"/>
      <w:marLeft w:val="0"/>
      <w:marRight w:val="0"/>
      <w:marTop w:val="0"/>
      <w:marBottom w:val="0"/>
      <w:divBdr>
        <w:top w:val="none" w:sz="0" w:space="0" w:color="auto"/>
        <w:left w:val="none" w:sz="0" w:space="0" w:color="auto"/>
        <w:bottom w:val="none" w:sz="0" w:space="0" w:color="auto"/>
        <w:right w:val="none" w:sz="0" w:space="0" w:color="auto"/>
      </w:divBdr>
    </w:div>
    <w:div w:id="1859200965">
      <w:bodyDiv w:val="1"/>
      <w:marLeft w:val="0"/>
      <w:marRight w:val="0"/>
      <w:marTop w:val="0"/>
      <w:marBottom w:val="0"/>
      <w:divBdr>
        <w:top w:val="none" w:sz="0" w:space="0" w:color="auto"/>
        <w:left w:val="none" w:sz="0" w:space="0" w:color="auto"/>
        <w:bottom w:val="none" w:sz="0" w:space="0" w:color="auto"/>
        <w:right w:val="none" w:sz="0" w:space="0" w:color="auto"/>
      </w:divBdr>
    </w:div>
    <w:div w:id="1864322990">
      <w:bodyDiv w:val="1"/>
      <w:marLeft w:val="0"/>
      <w:marRight w:val="0"/>
      <w:marTop w:val="0"/>
      <w:marBottom w:val="0"/>
      <w:divBdr>
        <w:top w:val="none" w:sz="0" w:space="0" w:color="auto"/>
        <w:left w:val="none" w:sz="0" w:space="0" w:color="auto"/>
        <w:bottom w:val="none" w:sz="0" w:space="0" w:color="auto"/>
        <w:right w:val="none" w:sz="0" w:space="0" w:color="auto"/>
      </w:divBdr>
    </w:div>
    <w:div w:id="1874608138">
      <w:bodyDiv w:val="1"/>
      <w:marLeft w:val="0"/>
      <w:marRight w:val="0"/>
      <w:marTop w:val="0"/>
      <w:marBottom w:val="0"/>
      <w:divBdr>
        <w:top w:val="none" w:sz="0" w:space="0" w:color="auto"/>
        <w:left w:val="none" w:sz="0" w:space="0" w:color="auto"/>
        <w:bottom w:val="none" w:sz="0" w:space="0" w:color="auto"/>
        <w:right w:val="none" w:sz="0" w:space="0" w:color="auto"/>
      </w:divBdr>
    </w:div>
    <w:div w:id="1876387022">
      <w:bodyDiv w:val="1"/>
      <w:marLeft w:val="0"/>
      <w:marRight w:val="0"/>
      <w:marTop w:val="0"/>
      <w:marBottom w:val="0"/>
      <w:divBdr>
        <w:top w:val="none" w:sz="0" w:space="0" w:color="auto"/>
        <w:left w:val="none" w:sz="0" w:space="0" w:color="auto"/>
        <w:bottom w:val="none" w:sz="0" w:space="0" w:color="auto"/>
        <w:right w:val="none" w:sz="0" w:space="0" w:color="auto"/>
      </w:divBdr>
    </w:div>
    <w:div w:id="1936591615">
      <w:bodyDiv w:val="1"/>
      <w:marLeft w:val="0"/>
      <w:marRight w:val="0"/>
      <w:marTop w:val="0"/>
      <w:marBottom w:val="0"/>
      <w:divBdr>
        <w:top w:val="none" w:sz="0" w:space="0" w:color="auto"/>
        <w:left w:val="none" w:sz="0" w:space="0" w:color="auto"/>
        <w:bottom w:val="none" w:sz="0" w:space="0" w:color="auto"/>
        <w:right w:val="none" w:sz="0" w:space="0" w:color="auto"/>
      </w:divBdr>
    </w:div>
    <w:div w:id="1947811946">
      <w:bodyDiv w:val="1"/>
      <w:marLeft w:val="0"/>
      <w:marRight w:val="0"/>
      <w:marTop w:val="0"/>
      <w:marBottom w:val="0"/>
      <w:divBdr>
        <w:top w:val="none" w:sz="0" w:space="0" w:color="auto"/>
        <w:left w:val="none" w:sz="0" w:space="0" w:color="auto"/>
        <w:bottom w:val="none" w:sz="0" w:space="0" w:color="auto"/>
        <w:right w:val="none" w:sz="0" w:space="0" w:color="auto"/>
      </w:divBdr>
    </w:div>
    <w:div w:id="1959293627">
      <w:bodyDiv w:val="1"/>
      <w:marLeft w:val="0"/>
      <w:marRight w:val="0"/>
      <w:marTop w:val="0"/>
      <w:marBottom w:val="0"/>
      <w:divBdr>
        <w:top w:val="none" w:sz="0" w:space="0" w:color="auto"/>
        <w:left w:val="none" w:sz="0" w:space="0" w:color="auto"/>
        <w:bottom w:val="none" w:sz="0" w:space="0" w:color="auto"/>
        <w:right w:val="none" w:sz="0" w:space="0" w:color="auto"/>
      </w:divBdr>
    </w:div>
    <w:div w:id="1966037963">
      <w:bodyDiv w:val="1"/>
      <w:marLeft w:val="0"/>
      <w:marRight w:val="0"/>
      <w:marTop w:val="0"/>
      <w:marBottom w:val="0"/>
      <w:divBdr>
        <w:top w:val="none" w:sz="0" w:space="0" w:color="auto"/>
        <w:left w:val="none" w:sz="0" w:space="0" w:color="auto"/>
        <w:bottom w:val="none" w:sz="0" w:space="0" w:color="auto"/>
        <w:right w:val="none" w:sz="0" w:space="0" w:color="auto"/>
      </w:divBdr>
    </w:div>
    <w:div w:id="1977374047">
      <w:bodyDiv w:val="1"/>
      <w:marLeft w:val="0"/>
      <w:marRight w:val="0"/>
      <w:marTop w:val="0"/>
      <w:marBottom w:val="0"/>
      <w:divBdr>
        <w:top w:val="none" w:sz="0" w:space="0" w:color="auto"/>
        <w:left w:val="none" w:sz="0" w:space="0" w:color="auto"/>
        <w:bottom w:val="none" w:sz="0" w:space="0" w:color="auto"/>
        <w:right w:val="none" w:sz="0" w:space="0" w:color="auto"/>
      </w:divBdr>
    </w:div>
    <w:div w:id="1991251321">
      <w:bodyDiv w:val="1"/>
      <w:marLeft w:val="0"/>
      <w:marRight w:val="0"/>
      <w:marTop w:val="0"/>
      <w:marBottom w:val="0"/>
      <w:divBdr>
        <w:top w:val="none" w:sz="0" w:space="0" w:color="auto"/>
        <w:left w:val="none" w:sz="0" w:space="0" w:color="auto"/>
        <w:bottom w:val="none" w:sz="0" w:space="0" w:color="auto"/>
        <w:right w:val="none" w:sz="0" w:space="0" w:color="auto"/>
      </w:divBdr>
    </w:div>
    <w:div w:id="2006977404">
      <w:bodyDiv w:val="1"/>
      <w:marLeft w:val="0"/>
      <w:marRight w:val="0"/>
      <w:marTop w:val="0"/>
      <w:marBottom w:val="0"/>
      <w:divBdr>
        <w:top w:val="none" w:sz="0" w:space="0" w:color="auto"/>
        <w:left w:val="none" w:sz="0" w:space="0" w:color="auto"/>
        <w:bottom w:val="none" w:sz="0" w:space="0" w:color="auto"/>
        <w:right w:val="none" w:sz="0" w:space="0" w:color="auto"/>
      </w:divBdr>
    </w:div>
    <w:div w:id="2009286296">
      <w:bodyDiv w:val="1"/>
      <w:marLeft w:val="0"/>
      <w:marRight w:val="0"/>
      <w:marTop w:val="0"/>
      <w:marBottom w:val="0"/>
      <w:divBdr>
        <w:top w:val="none" w:sz="0" w:space="0" w:color="auto"/>
        <w:left w:val="none" w:sz="0" w:space="0" w:color="auto"/>
        <w:bottom w:val="none" w:sz="0" w:space="0" w:color="auto"/>
        <w:right w:val="none" w:sz="0" w:space="0" w:color="auto"/>
      </w:divBdr>
    </w:div>
    <w:div w:id="2013948048">
      <w:bodyDiv w:val="1"/>
      <w:marLeft w:val="0"/>
      <w:marRight w:val="0"/>
      <w:marTop w:val="0"/>
      <w:marBottom w:val="0"/>
      <w:divBdr>
        <w:top w:val="none" w:sz="0" w:space="0" w:color="auto"/>
        <w:left w:val="none" w:sz="0" w:space="0" w:color="auto"/>
        <w:bottom w:val="none" w:sz="0" w:space="0" w:color="auto"/>
        <w:right w:val="none" w:sz="0" w:space="0" w:color="auto"/>
      </w:divBdr>
    </w:div>
    <w:div w:id="2019043063">
      <w:bodyDiv w:val="1"/>
      <w:marLeft w:val="0"/>
      <w:marRight w:val="0"/>
      <w:marTop w:val="0"/>
      <w:marBottom w:val="0"/>
      <w:divBdr>
        <w:top w:val="none" w:sz="0" w:space="0" w:color="auto"/>
        <w:left w:val="none" w:sz="0" w:space="0" w:color="auto"/>
        <w:bottom w:val="none" w:sz="0" w:space="0" w:color="auto"/>
        <w:right w:val="none" w:sz="0" w:space="0" w:color="auto"/>
      </w:divBdr>
    </w:div>
    <w:div w:id="2019968520">
      <w:bodyDiv w:val="1"/>
      <w:marLeft w:val="0"/>
      <w:marRight w:val="0"/>
      <w:marTop w:val="0"/>
      <w:marBottom w:val="0"/>
      <w:divBdr>
        <w:top w:val="none" w:sz="0" w:space="0" w:color="auto"/>
        <w:left w:val="none" w:sz="0" w:space="0" w:color="auto"/>
        <w:bottom w:val="none" w:sz="0" w:space="0" w:color="auto"/>
        <w:right w:val="none" w:sz="0" w:space="0" w:color="auto"/>
      </w:divBdr>
    </w:div>
    <w:div w:id="2032410930">
      <w:bodyDiv w:val="1"/>
      <w:marLeft w:val="0"/>
      <w:marRight w:val="0"/>
      <w:marTop w:val="0"/>
      <w:marBottom w:val="0"/>
      <w:divBdr>
        <w:top w:val="none" w:sz="0" w:space="0" w:color="auto"/>
        <w:left w:val="none" w:sz="0" w:space="0" w:color="auto"/>
        <w:bottom w:val="none" w:sz="0" w:space="0" w:color="auto"/>
        <w:right w:val="none" w:sz="0" w:space="0" w:color="auto"/>
      </w:divBdr>
    </w:div>
    <w:div w:id="2033144893">
      <w:bodyDiv w:val="1"/>
      <w:marLeft w:val="0"/>
      <w:marRight w:val="0"/>
      <w:marTop w:val="0"/>
      <w:marBottom w:val="0"/>
      <w:divBdr>
        <w:top w:val="none" w:sz="0" w:space="0" w:color="auto"/>
        <w:left w:val="none" w:sz="0" w:space="0" w:color="auto"/>
        <w:bottom w:val="none" w:sz="0" w:space="0" w:color="auto"/>
        <w:right w:val="none" w:sz="0" w:space="0" w:color="auto"/>
      </w:divBdr>
    </w:div>
    <w:div w:id="2040734158">
      <w:bodyDiv w:val="1"/>
      <w:marLeft w:val="0"/>
      <w:marRight w:val="0"/>
      <w:marTop w:val="0"/>
      <w:marBottom w:val="0"/>
      <w:divBdr>
        <w:top w:val="none" w:sz="0" w:space="0" w:color="auto"/>
        <w:left w:val="none" w:sz="0" w:space="0" w:color="auto"/>
        <w:bottom w:val="none" w:sz="0" w:space="0" w:color="auto"/>
        <w:right w:val="none" w:sz="0" w:space="0" w:color="auto"/>
      </w:divBdr>
    </w:div>
    <w:div w:id="2070107311">
      <w:bodyDiv w:val="1"/>
      <w:marLeft w:val="0"/>
      <w:marRight w:val="0"/>
      <w:marTop w:val="0"/>
      <w:marBottom w:val="0"/>
      <w:divBdr>
        <w:top w:val="none" w:sz="0" w:space="0" w:color="auto"/>
        <w:left w:val="none" w:sz="0" w:space="0" w:color="auto"/>
        <w:bottom w:val="none" w:sz="0" w:space="0" w:color="auto"/>
        <w:right w:val="none" w:sz="0" w:space="0" w:color="auto"/>
      </w:divBdr>
    </w:div>
    <w:div w:id="2095468428">
      <w:bodyDiv w:val="1"/>
      <w:marLeft w:val="0"/>
      <w:marRight w:val="0"/>
      <w:marTop w:val="0"/>
      <w:marBottom w:val="0"/>
      <w:divBdr>
        <w:top w:val="none" w:sz="0" w:space="0" w:color="auto"/>
        <w:left w:val="none" w:sz="0" w:space="0" w:color="auto"/>
        <w:bottom w:val="none" w:sz="0" w:space="0" w:color="auto"/>
        <w:right w:val="none" w:sz="0" w:space="0" w:color="auto"/>
      </w:divBdr>
    </w:div>
    <w:div w:id="20967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Props1.xml><?xml version="1.0" encoding="utf-8"?>
<ds:datastoreItem xmlns:ds="http://schemas.openxmlformats.org/officeDocument/2006/customXml" ds:itemID="{3E9FD952-2A96-4F9A-9AF9-6791C4EF0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2608E-F113-4798-8724-F6501A284C8A}">
  <ds:schemaRefs>
    <ds:schemaRef ds:uri="http://schemas.openxmlformats.org/officeDocument/2006/bibliography"/>
  </ds:schemaRefs>
</ds:datastoreItem>
</file>

<file path=customXml/itemProps3.xml><?xml version="1.0" encoding="utf-8"?>
<ds:datastoreItem xmlns:ds="http://schemas.openxmlformats.org/officeDocument/2006/customXml" ds:itemID="{498D24D8-D3BE-465A-B169-CFB11A6F90BB}">
  <ds:schemaRefs>
    <ds:schemaRef ds:uri="http://schemas.microsoft.com/office/2006/metadata/properties"/>
    <ds:schemaRef ds:uri="http://schemas.microsoft.com/office/infopath/2007/PartnerControls"/>
    <ds:schemaRef ds:uri="dcf3ac91-f30e-4412-885b-1ae3324f7dc1"/>
  </ds:schemaRefs>
</ds:datastoreItem>
</file>

<file path=customXml/itemProps4.xml><?xml version="1.0" encoding="utf-8"?>
<ds:datastoreItem xmlns:ds="http://schemas.openxmlformats.org/officeDocument/2006/customXml" ds:itemID="{80962E5B-AA3B-4A31-BCF3-3B0916109B4B}">
  <ds:schemaRefs>
    <ds:schemaRef ds:uri="http://schemas.microsoft.com/sharepoint/v3/contenttype/forms"/>
  </ds:schemaRefs>
</ds:datastoreItem>
</file>

<file path=customXml/itemProps5.xml><?xml version="1.0" encoding="utf-8"?>
<ds:datastoreItem xmlns:ds="http://schemas.openxmlformats.org/officeDocument/2006/customXml" ds:itemID="{845D31C4-28E9-4B39-97BA-40988D34447D}">
  <ds:schemaRefs>
    <ds:schemaRef ds:uri="http://schemas.microsoft.com/sharepoint/event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1</TotalTime>
  <Pages>270</Pages>
  <Words>120121</Words>
  <Characters>684696</Characters>
  <Application>Microsoft Office Word</Application>
  <DocSecurity>0</DocSecurity>
  <Lines>5705</Lines>
  <Paragraphs>1606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803211</CharactersWithSpaces>
  <SharedDoc>false</SharedDoc>
  <HLinks>
    <vt:vector size="2364" baseType="variant">
      <vt:variant>
        <vt:i4>6553614</vt:i4>
      </vt:variant>
      <vt:variant>
        <vt:i4>2358</vt:i4>
      </vt:variant>
      <vt:variant>
        <vt:i4>0</vt:i4>
      </vt:variant>
      <vt:variant>
        <vt:i4>5</vt:i4>
      </vt:variant>
      <vt:variant>
        <vt:lpwstr>http://www.dhs.state.mn.us/dhs16_139763</vt:lpwstr>
      </vt:variant>
      <vt:variant>
        <vt:lpwstr/>
      </vt:variant>
      <vt:variant>
        <vt:i4>2359411</vt:i4>
      </vt:variant>
      <vt:variant>
        <vt:i4>2355</vt:i4>
      </vt:variant>
      <vt:variant>
        <vt:i4>0</vt:i4>
      </vt:variant>
      <vt:variant>
        <vt:i4>5</vt:i4>
      </vt:variant>
      <vt:variant>
        <vt:lpwstr>http://www.dhs.state.mn.us/provider/mco</vt:lpwstr>
      </vt:variant>
      <vt:variant>
        <vt:lpwstr/>
      </vt:variant>
      <vt:variant>
        <vt:i4>1376313</vt:i4>
      </vt:variant>
      <vt:variant>
        <vt:i4>2348</vt:i4>
      </vt:variant>
      <vt:variant>
        <vt:i4>0</vt:i4>
      </vt:variant>
      <vt:variant>
        <vt:i4>5</vt:i4>
      </vt:variant>
      <vt:variant>
        <vt:lpwstr/>
      </vt:variant>
      <vt:variant>
        <vt:lpwstr>_Toc248215215</vt:lpwstr>
      </vt:variant>
      <vt:variant>
        <vt:i4>1376313</vt:i4>
      </vt:variant>
      <vt:variant>
        <vt:i4>2342</vt:i4>
      </vt:variant>
      <vt:variant>
        <vt:i4>0</vt:i4>
      </vt:variant>
      <vt:variant>
        <vt:i4>5</vt:i4>
      </vt:variant>
      <vt:variant>
        <vt:lpwstr/>
      </vt:variant>
      <vt:variant>
        <vt:lpwstr>_Toc248215214</vt:lpwstr>
      </vt:variant>
      <vt:variant>
        <vt:i4>1376313</vt:i4>
      </vt:variant>
      <vt:variant>
        <vt:i4>2336</vt:i4>
      </vt:variant>
      <vt:variant>
        <vt:i4>0</vt:i4>
      </vt:variant>
      <vt:variant>
        <vt:i4>5</vt:i4>
      </vt:variant>
      <vt:variant>
        <vt:lpwstr/>
      </vt:variant>
      <vt:variant>
        <vt:lpwstr>_Toc248215213</vt:lpwstr>
      </vt:variant>
      <vt:variant>
        <vt:i4>1376313</vt:i4>
      </vt:variant>
      <vt:variant>
        <vt:i4>2330</vt:i4>
      </vt:variant>
      <vt:variant>
        <vt:i4>0</vt:i4>
      </vt:variant>
      <vt:variant>
        <vt:i4>5</vt:i4>
      </vt:variant>
      <vt:variant>
        <vt:lpwstr/>
      </vt:variant>
      <vt:variant>
        <vt:lpwstr>_Toc248215212</vt:lpwstr>
      </vt:variant>
      <vt:variant>
        <vt:i4>1376313</vt:i4>
      </vt:variant>
      <vt:variant>
        <vt:i4>2324</vt:i4>
      </vt:variant>
      <vt:variant>
        <vt:i4>0</vt:i4>
      </vt:variant>
      <vt:variant>
        <vt:i4>5</vt:i4>
      </vt:variant>
      <vt:variant>
        <vt:lpwstr/>
      </vt:variant>
      <vt:variant>
        <vt:lpwstr>_Toc248215211</vt:lpwstr>
      </vt:variant>
      <vt:variant>
        <vt:i4>1376313</vt:i4>
      </vt:variant>
      <vt:variant>
        <vt:i4>2318</vt:i4>
      </vt:variant>
      <vt:variant>
        <vt:i4>0</vt:i4>
      </vt:variant>
      <vt:variant>
        <vt:i4>5</vt:i4>
      </vt:variant>
      <vt:variant>
        <vt:lpwstr/>
      </vt:variant>
      <vt:variant>
        <vt:lpwstr>_Toc248215210</vt:lpwstr>
      </vt:variant>
      <vt:variant>
        <vt:i4>1310777</vt:i4>
      </vt:variant>
      <vt:variant>
        <vt:i4>2312</vt:i4>
      </vt:variant>
      <vt:variant>
        <vt:i4>0</vt:i4>
      </vt:variant>
      <vt:variant>
        <vt:i4>5</vt:i4>
      </vt:variant>
      <vt:variant>
        <vt:lpwstr/>
      </vt:variant>
      <vt:variant>
        <vt:lpwstr>_Toc248215209</vt:lpwstr>
      </vt:variant>
      <vt:variant>
        <vt:i4>1310777</vt:i4>
      </vt:variant>
      <vt:variant>
        <vt:i4>2306</vt:i4>
      </vt:variant>
      <vt:variant>
        <vt:i4>0</vt:i4>
      </vt:variant>
      <vt:variant>
        <vt:i4>5</vt:i4>
      </vt:variant>
      <vt:variant>
        <vt:lpwstr/>
      </vt:variant>
      <vt:variant>
        <vt:lpwstr>_Toc248215203</vt:lpwstr>
      </vt:variant>
      <vt:variant>
        <vt:i4>1310777</vt:i4>
      </vt:variant>
      <vt:variant>
        <vt:i4>2300</vt:i4>
      </vt:variant>
      <vt:variant>
        <vt:i4>0</vt:i4>
      </vt:variant>
      <vt:variant>
        <vt:i4>5</vt:i4>
      </vt:variant>
      <vt:variant>
        <vt:lpwstr/>
      </vt:variant>
      <vt:variant>
        <vt:lpwstr>_Toc248215202</vt:lpwstr>
      </vt:variant>
      <vt:variant>
        <vt:i4>1310777</vt:i4>
      </vt:variant>
      <vt:variant>
        <vt:i4>2294</vt:i4>
      </vt:variant>
      <vt:variant>
        <vt:i4>0</vt:i4>
      </vt:variant>
      <vt:variant>
        <vt:i4>5</vt:i4>
      </vt:variant>
      <vt:variant>
        <vt:lpwstr/>
      </vt:variant>
      <vt:variant>
        <vt:lpwstr>_Toc248215201</vt:lpwstr>
      </vt:variant>
      <vt:variant>
        <vt:i4>1310777</vt:i4>
      </vt:variant>
      <vt:variant>
        <vt:i4>2288</vt:i4>
      </vt:variant>
      <vt:variant>
        <vt:i4>0</vt:i4>
      </vt:variant>
      <vt:variant>
        <vt:i4>5</vt:i4>
      </vt:variant>
      <vt:variant>
        <vt:lpwstr/>
      </vt:variant>
      <vt:variant>
        <vt:lpwstr>_Toc248215200</vt:lpwstr>
      </vt:variant>
      <vt:variant>
        <vt:i4>1900602</vt:i4>
      </vt:variant>
      <vt:variant>
        <vt:i4>2282</vt:i4>
      </vt:variant>
      <vt:variant>
        <vt:i4>0</vt:i4>
      </vt:variant>
      <vt:variant>
        <vt:i4>5</vt:i4>
      </vt:variant>
      <vt:variant>
        <vt:lpwstr/>
      </vt:variant>
      <vt:variant>
        <vt:lpwstr>_Toc248215199</vt:lpwstr>
      </vt:variant>
      <vt:variant>
        <vt:i4>1900602</vt:i4>
      </vt:variant>
      <vt:variant>
        <vt:i4>2276</vt:i4>
      </vt:variant>
      <vt:variant>
        <vt:i4>0</vt:i4>
      </vt:variant>
      <vt:variant>
        <vt:i4>5</vt:i4>
      </vt:variant>
      <vt:variant>
        <vt:lpwstr/>
      </vt:variant>
      <vt:variant>
        <vt:lpwstr>_Toc248215198</vt:lpwstr>
      </vt:variant>
      <vt:variant>
        <vt:i4>1900602</vt:i4>
      </vt:variant>
      <vt:variant>
        <vt:i4>2270</vt:i4>
      </vt:variant>
      <vt:variant>
        <vt:i4>0</vt:i4>
      </vt:variant>
      <vt:variant>
        <vt:i4>5</vt:i4>
      </vt:variant>
      <vt:variant>
        <vt:lpwstr/>
      </vt:variant>
      <vt:variant>
        <vt:lpwstr>_Toc248215197</vt:lpwstr>
      </vt:variant>
      <vt:variant>
        <vt:i4>1900602</vt:i4>
      </vt:variant>
      <vt:variant>
        <vt:i4>2264</vt:i4>
      </vt:variant>
      <vt:variant>
        <vt:i4>0</vt:i4>
      </vt:variant>
      <vt:variant>
        <vt:i4>5</vt:i4>
      </vt:variant>
      <vt:variant>
        <vt:lpwstr/>
      </vt:variant>
      <vt:variant>
        <vt:lpwstr>_Toc248215196</vt:lpwstr>
      </vt:variant>
      <vt:variant>
        <vt:i4>1900602</vt:i4>
      </vt:variant>
      <vt:variant>
        <vt:i4>2258</vt:i4>
      </vt:variant>
      <vt:variant>
        <vt:i4>0</vt:i4>
      </vt:variant>
      <vt:variant>
        <vt:i4>5</vt:i4>
      </vt:variant>
      <vt:variant>
        <vt:lpwstr/>
      </vt:variant>
      <vt:variant>
        <vt:lpwstr>_Toc248215195</vt:lpwstr>
      </vt:variant>
      <vt:variant>
        <vt:i4>1900602</vt:i4>
      </vt:variant>
      <vt:variant>
        <vt:i4>2252</vt:i4>
      </vt:variant>
      <vt:variant>
        <vt:i4>0</vt:i4>
      </vt:variant>
      <vt:variant>
        <vt:i4>5</vt:i4>
      </vt:variant>
      <vt:variant>
        <vt:lpwstr/>
      </vt:variant>
      <vt:variant>
        <vt:lpwstr>_Toc248215194</vt:lpwstr>
      </vt:variant>
      <vt:variant>
        <vt:i4>1900602</vt:i4>
      </vt:variant>
      <vt:variant>
        <vt:i4>2246</vt:i4>
      </vt:variant>
      <vt:variant>
        <vt:i4>0</vt:i4>
      </vt:variant>
      <vt:variant>
        <vt:i4>5</vt:i4>
      </vt:variant>
      <vt:variant>
        <vt:lpwstr/>
      </vt:variant>
      <vt:variant>
        <vt:lpwstr>_Toc248215193</vt:lpwstr>
      </vt:variant>
      <vt:variant>
        <vt:i4>1900602</vt:i4>
      </vt:variant>
      <vt:variant>
        <vt:i4>2240</vt:i4>
      </vt:variant>
      <vt:variant>
        <vt:i4>0</vt:i4>
      </vt:variant>
      <vt:variant>
        <vt:i4>5</vt:i4>
      </vt:variant>
      <vt:variant>
        <vt:lpwstr/>
      </vt:variant>
      <vt:variant>
        <vt:lpwstr>_Toc248215192</vt:lpwstr>
      </vt:variant>
      <vt:variant>
        <vt:i4>1900602</vt:i4>
      </vt:variant>
      <vt:variant>
        <vt:i4>2234</vt:i4>
      </vt:variant>
      <vt:variant>
        <vt:i4>0</vt:i4>
      </vt:variant>
      <vt:variant>
        <vt:i4>5</vt:i4>
      </vt:variant>
      <vt:variant>
        <vt:lpwstr/>
      </vt:variant>
      <vt:variant>
        <vt:lpwstr>_Toc248215191</vt:lpwstr>
      </vt:variant>
      <vt:variant>
        <vt:i4>1900602</vt:i4>
      </vt:variant>
      <vt:variant>
        <vt:i4>2228</vt:i4>
      </vt:variant>
      <vt:variant>
        <vt:i4>0</vt:i4>
      </vt:variant>
      <vt:variant>
        <vt:i4>5</vt:i4>
      </vt:variant>
      <vt:variant>
        <vt:lpwstr/>
      </vt:variant>
      <vt:variant>
        <vt:lpwstr>_Toc248215190</vt:lpwstr>
      </vt:variant>
      <vt:variant>
        <vt:i4>1835066</vt:i4>
      </vt:variant>
      <vt:variant>
        <vt:i4>2222</vt:i4>
      </vt:variant>
      <vt:variant>
        <vt:i4>0</vt:i4>
      </vt:variant>
      <vt:variant>
        <vt:i4>5</vt:i4>
      </vt:variant>
      <vt:variant>
        <vt:lpwstr/>
      </vt:variant>
      <vt:variant>
        <vt:lpwstr>_Toc248215189</vt:lpwstr>
      </vt:variant>
      <vt:variant>
        <vt:i4>1835066</vt:i4>
      </vt:variant>
      <vt:variant>
        <vt:i4>2216</vt:i4>
      </vt:variant>
      <vt:variant>
        <vt:i4>0</vt:i4>
      </vt:variant>
      <vt:variant>
        <vt:i4>5</vt:i4>
      </vt:variant>
      <vt:variant>
        <vt:lpwstr/>
      </vt:variant>
      <vt:variant>
        <vt:lpwstr>_Toc248215188</vt:lpwstr>
      </vt:variant>
      <vt:variant>
        <vt:i4>1835066</vt:i4>
      </vt:variant>
      <vt:variant>
        <vt:i4>2210</vt:i4>
      </vt:variant>
      <vt:variant>
        <vt:i4>0</vt:i4>
      </vt:variant>
      <vt:variant>
        <vt:i4>5</vt:i4>
      </vt:variant>
      <vt:variant>
        <vt:lpwstr/>
      </vt:variant>
      <vt:variant>
        <vt:lpwstr>_Toc248215187</vt:lpwstr>
      </vt:variant>
      <vt:variant>
        <vt:i4>1835066</vt:i4>
      </vt:variant>
      <vt:variant>
        <vt:i4>2204</vt:i4>
      </vt:variant>
      <vt:variant>
        <vt:i4>0</vt:i4>
      </vt:variant>
      <vt:variant>
        <vt:i4>5</vt:i4>
      </vt:variant>
      <vt:variant>
        <vt:lpwstr/>
      </vt:variant>
      <vt:variant>
        <vt:lpwstr>_Toc248215186</vt:lpwstr>
      </vt:variant>
      <vt:variant>
        <vt:i4>1835066</vt:i4>
      </vt:variant>
      <vt:variant>
        <vt:i4>2198</vt:i4>
      </vt:variant>
      <vt:variant>
        <vt:i4>0</vt:i4>
      </vt:variant>
      <vt:variant>
        <vt:i4>5</vt:i4>
      </vt:variant>
      <vt:variant>
        <vt:lpwstr/>
      </vt:variant>
      <vt:variant>
        <vt:lpwstr>_Toc248215185</vt:lpwstr>
      </vt:variant>
      <vt:variant>
        <vt:i4>1835066</vt:i4>
      </vt:variant>
      <vt:variant>
        <vt:i4>2192</vt:i4>
      </vt:variant>
      <vt:variant>
        <vt:i4>0</vt:i4>
      </vt:variant>
      <vt:variant>
        <vt:i4>5</vt:i4>
      </vt:variant>
      <vt:variant>
        <vt:lpwstr/>
      </vt:variant>
      <vt:variant>
        <vt:lpwstr>_Toc248215184</vt:lpwstr>
      </vt:variant>
      <vt:variant>
        <vt:i4>1835066</vt:i4>
      </vt:variant>
      <vt:variant>
        <vt:i4>2186</vt:i4>
      </vt:variant>
      <vt:variant>
        <vt:i4>0</vt:i4>
      </vt:variant>
      <vt:variant>
        <vt:i4>5</vt:i4>
      </vt:variant>
      <vt:variant>
        <vt:lpwstr/>
      </vt:variant>
      <vt:variant>
        <vt:lpwstr>_Toc248215183</vt:lpwstr>
      </vt:variant>
      <vt:variant>
        <vt:i4>1835066</vt:i4>
      </vt:variant>
      <vt:variant>
        <vt:i4>2180</vt:i4>
      </vt:variant>
      <vt:variant>
        <vt:i4>0</vt:i4>
      </vt:variant>
      <vt:variant>
        <vt:i4>5</vt:i4>
      </vt:variant>
      <vt:variant>
        <vt:lpwstr/>
      </vt:variant>
      <vt:variant>
        <vt:lpwstr>_Toc248215182</vt:lpwstr>
      </vt:variant>
      <vt:variant>
        <vt:i4>1835066</vt:i4>
      </vt:variant>
      <vt:variant>
        <vt:i4>2174</vt:i4>
      </vt:variant>
      <vt:variant>
        <vt:i4>0</vt:i4>
      </vt:variant>
      <vt:variant>
        <vt:i4>5</vt:i4>
      </vt:variant>
      <vt:variant>
        <vt:lpwstr/>
      </vt:variant>
      <vt:variant>
        <vt:lpwstr>_Toc248215181</vt:lpwstr>
      </vt:variant>
      <vt:variant>
        <vt:i4>1835066</vt:i4>
      </vt:variant>
      <vt:variant>
        <vt:i4>2168</vt:i4>
      </vt:variant>
      <vt:variant>
        <vt:i4>0</vt:i4>
      </vt:variant>
      <vt:variant>
        <vt:i4>5</vt:i4>
      </vt:variant>
      <vt:variant>
        <vt:lpwstr/>
      </vt:variant>
      <vt:variant>
        <vt:lpwstr>_Toc248215180</vt:lpwstr>
      </vt:variant>
      <vt:variant>
        <vt:i4>1245242</vt:i4>
      </vt:variant>
      <vt:variant>
        <vt:i4>2162</vt:i4>
      </vt:variant>
      <vt:variant>
        <vt:i4>0</vt:i4>
      </vt:variant>
      <vt:variant>
        <vt:i4>5</vt:i4>
      </vt:variant>
      <vt:variant>
        <vt:lpwstr/>
      </vt:variant>
      <vt:variant>
        <vt:lpwstr>_Toc248215179</vt:lpwstr>
      </vt:variant>
      <vt:variant>
        <vt:i4>1245242</vt:i4>
      </vt:variant>
      <vt:variant>
        <vt:i4>2156</vt:i4>
      </vt:variant>
      <vt:variant>
        <vt:i4>0</vt:i4>
      </vt:variant>
      <vt:variant>
        <vt:i4>5</vt:i4>
      </vt:variant>
      <vt:variant>
        <vt:lpwstr/>
      </vt:variant>
      <vt:variant>
        <vt:lpwstr>_Toc248215178</vt:lpwstr>
      </vt:variant>
      <vt:variant>
        <vt:i4>1245242</vt:i4>
      </vt:variant>
      <vt:variant>
        <vt:i4>2150</vt:i4>
      </vt:variant>
      <vt:variant>
        <vt:i4>0</vt:i4>
      </vt:variant>
      <vt:variant>
        <vt:i4>5</vt:i4>
      </vt:variant>
      <vt:variant>
        <vt:lpwstr/>
      </vt:variant>
      <vt:variant>
        <vt:lpwstr>_Toc248215177</vt:lpwstr>
      </vt:variant>
      <vt:variant>
        <vt:i4>1245242</vt:i4>
      </vt:variant>
      <vt:variant>
        <vt:i4>2144</vt:i4>
      </vt:variant>
      <vt:variant>
        <vt:i4>0</vt:i4>
      </vt:variant>
      <vt:variant>
        <vt:i4>5</vt:i4>
      </vt:variant>
      <vt:variant>
        <vt:lpwstr/>
      </vt:variant>
      <vt:variant>
        <vt:lpwstr>_Toc248215176</vt:lpwstr>
      </vt:variant>
      <vt:variant>
        <vt:i4>1245242</vt:i4>
      </vt:variant>
      <vt:variant>
        <vt:i4>2138</vt:i4>
      </vt:variant>
      <vt:variant>
        <vt:i4>0</vt:i4>
      </vt:variant>
      <vt:variant>
        <vt:i4>5</vt:i4>
      </vt:variant>
      <vt:variant>
        <vt:lpwstr/>
      </vt:variant>
      <vt:variant>
        <vt:lpwstr>_Toc248215175</vt:lpwstr>
      </vt:variant>
      <vt:variant>
        <vt:i4>1245242</vt:i4>
      </vt:variant>
      <vt:variant>
        <vt:i4>2132</vt:i4>
      </vt:variant>
      <vt:variant>
        <vt:i4>0</vt:i4>
      </vt:variant>
      <vt:variant>
        <vt:i4>5</vt:i4>
      </vt:variant>
      <vt:variant>
        <vt:lpwstr/>
      </vt:variant>
      <vt:variant>
        <vt:lpwstr>_Toc248215174</vt:lpwstr>
      </vt:variant>
      <vt:variant>
        <vt:i4>1245242</vt:i4>
      </vt:variant>
      <vt:variant>
        <vt:i4>2126</vt:i4>
      </vt:variant>
      <vt:variant>
        <vt:i4>0</vt:i4>
      </vt:variant>
      <vt:variant>
        <vt:i4>5</vt:i4>
      </vt:variant>
      <vt:variant>
        <vt:lpwstr/>
      </vt:variant>
      <vt:variant>
        <vt:lpwstr>_Toc248215173</vt:lpwstr>
      </vt:variant>
      <vt:variant>
        <vt:i4>1245242</vt:i4>
      </vt:variant>
      <vt:variant>
        <vt:i4>2120</vt:i4>
      </vt:variant>
      <vt:variant>
        <vt:i4>0</vt:i4>
      </vt:variant>
      <vt:variant>
        <vt:i4>5</vt:i4>
      </vt:variant>
      <vt:variant>
        <vt:lpwstr/>
      </vt:variant>
      <vt:variant>
        <vt:lpwstr>_Toc248215172</vt:lpwstr>
      </vt:variant>
      <vt:variant>
        <vt:i4>1245242</vt:i4>
      </vt:variant>
      <vt:variant>
        <vt:i4>2114</vt:i4>
      </vt:variant>
      <vt:variant>
        <vt:i4>0</vt:i4>
      </vt:variant>
      <vt:variant>
        <vt:i4>5</vt:i4>
      </vt:variant>
      <vt:variant>
        <vt:lpwstr/>
      </vt:variant>
      <vt:variant>
        <vt:lpwstr>_Toc248215171</vt:lpwstr>
      </vt:variant>
      <vt:variant>
        <vt:i4>1245242</vt:i4>
      </vt:variant>
      <vt:variant>
        <vt:i4>2108</vt:i4>
      </vt:variant>
      <vt:variant>
        <vt:i4>0</vt:i4>
      </vt:variant>
      <vt:variant>
        <vt:i4>5</vt:i4>
      </vt:variant>
      <vt:variant>
        <vt:lpwstr/>
      </vt:variant>
      <vt:variant>
        <vt:lpwstr>_Toc248215170</vt:lpwstr>
      </vt:variant>
      <vt:variant>
        <vt:i4>1179706</vt:i4>
      </vt:variant>
      <vt:variant>
        <vt:i4>2102</vt:i4>
      </vt:variant>
      <vt:variant>
        <vt:i4>0</vt:i4>
      </vt:variant>
      <vt:variant>
        <vt:i4>5</vt:i4>
      </vt:variant>
      <vt:variant>
        <vt:lpwstr/>
      </vt:variant>
      <vt:variant>
        <vt:lpwstr>_Toc248215169</vt:lpwstr>
      </vt:variant>
      <vt:variant>
        <vt:i4>1179706</vt:i4>
      </vt:variant>
      <vt:variant>
        <vt:i4>2096</vt:i4>
      </vt:variant>
      <vt:variant>
        <vt:i4>0</vt:i4>
      </vt:variant>
      <vt:variant>
        <vt:i4>5</vt:i4>
      </vt:variant>
      <vt:variant>
        <vt:lpwstr/>
      </vt:variant>
      <vt:variant>
        <vt:lpwstr>_Toc248215168</vt:lpwstr>
      </vt:variant>
      <vt:variant>
        <vt:i4>1179706</vt:i4>
      </vt:variant>
      <vt:variant>
        <vt:i4>2090</vt:i4>
      </vt:variant>
      <vt:variant>
        <vt:i4>0</vt:i4>
      </vt:variant>
      <vt:variant>
        <vt:i4>5</vt:i4>
      </vt:variant>
      <vt:variant>
        <vt:lpwstr/>
      </vt:variant>
      <vt:variant>
        <vt:lpwstr>_Toc248215167</vt:lpwstr>
      </vt:variant>
      <vt:variant>
        <vt:i4>1179706</vt:i4>
      </vt:variant>
      <vt:variant>
        <vt:i4>2084</vt:i4>
      </vt:variant>
      <vt:variant>
        <vt:i4>0</vt:i4>
      </vt:variant>
      <vt:variant>
        <vt:i4>5</vt:i4>
      </vt:variant>
      <vt:variant>
        <vt:lpwstr/>
      </vt:variant>
      <vt:variant>
        <vt:lpwstr>_Toc248215166</vt:lpwstr>
      </vt:variant>
      <vt:variant>
        <vt:i4>1179706</vt:i4>
      </vt:variant>
      <vt:variant>
        <vt:i4>2078</vt:i4>
      </vt:variant>
      <vt:variant>
        <vt:i4>0</vt:i4>
      </vt:variant>
      <vt:variant>
        <vt:i4>5</vt:i4>
      </vt:variant>
      <vt:variant>
        <vt:lpwstr/>
      </vt:variant>
      <vt:variant>
        <vt:lpwstr>_Toc248215165</vt:lpwstr>
      </vt:variant>
      <vt:variant>
        <vt:i4>1179706</vt:i4>
      </vt:variant>
      <vt:variant>
        <vt:i4>2072</vt:i4>
      </vt:variant>
      <vt:variant>
        <vt:i4>0</vt:i4>
      </vt:variant>
      <vt:variant>
        <vt:i4>5</vt:i4>
      </vt:variant>
      <vt:variant>
        <vt:lpwstr/>
      </vt:variant>
      <vt:variant>
        <vt:lpwstr>_Toc248215164</vt:lpwstr>
      </vt:variant>
      <vt:variant>
        <vt:i4>1179706</vt:i4>
      </vt:variant>
      <vt:variant>
        <vt:i4>2066</vt:i4>
      </vt:variant>
      <vt:variant>
        <vt:i4>0</vt:i4>
      </vt:variant>
      <vt:variant>
        <vt:i4>5</vt:i4>
      </vt:variant>
      <vt:variant>
        <vt:lpwstr/>
      </vt:variant>
      <vt:variant>
        <vt:lpwstr>_Toc248215163</vt:lpwstr>
      </vt:variant>
      <vt:variant>
        <vt:i4>1179706</vt:i4>
      </vt:variant>
      <vt:variant>
        <vt:i4>2060</vt:i4>
      </vt:variant>
      <vt:variant>
        <vt:i4>0</vt:i4>
      </vt:variant>
      <vt:variant>
        <vt:i4>5</vt:i4>
      </vt:variant>
      <vt:variant>
        <vt:lpwstr/>
      </vt:variant>
      <vt:variant>
        <vt:lpwstr>_Toc248215162</vt:lpwstr>
      </vt:variant>
      <vt:variant>
        <vt:i4>1179706</vt:i4>
      </vt:variant>
      <vt:variant>
        <vt:i4>2054</vt:i4>
      </vt:variant>
      <vt:variant>
        <vt:i4>0</vt:i4>
      </vt:variant>
      <vt:variant>
        <vt:i4>5</vt:i4>
      </vt:variant>
      <vt:variant>
        <vt:lpwstr/>
      </vt:variant>
      <vt:variant>
        <vt:lpwstr>_Toc248215161</vt:lpwstr>
      </vt:variant>
      <vt:variant>
        <vt:i4>1179706</vt:i4>
      </vt:variant>
      <vt:variant>
        <vt:i4>2048</vt:i4>
      </vt:variant>
      <vt:variant>
        <vt:i4>0</vt:i4>
      </vt:variant>
      <vt:variant>
        <vt:i4>5</vt:i4>
      </vt:variant>
      <vt:variant>
        <vt:lpwstr/>
      </vt:variant>
      <vt:variant>
        <vt:lpwstr>_Toc248215160</vt:lpwstr>
      </vt:variant>
      <vt:variant>
        <vt:i4>1114170</vt:i4>
      </vt:variant>
      <vt:variant>
        <vt:i4>2042</vt:i4>
      </vt:variant>
      <vt:variant>
        <vt:i4>0</vt:i4>
      </vt:variant>
      <vt:variant>
        <vt:i4>5</vt:i4>
      </vt:variant>
      <vt:variant>
        <vt:lpwstr/>
      </vt:variant>
      <vt:variant>
        <vt:lpwstr>_Toc248215159</vt:lpwstr>
      </vt:variant>
      <vt:variant>
        <vt:i4>1114170</vt:i4>
      </vt:variant>
      <vt:variant>
        <vt:i4>2036</vt:i4>
      </vt:variant>
      <vt:variant>
        <vt:i4>0</vt:i4>
      </vt:variant>
      <vt:variant>
        <vt:i4>5</vt:i4>
      </vt:variant>
      <vt:variant>
        <vt:lpwstr/>
      </vt:variant>
      <vt:variant>
        <vt:lpwstr>_Toc248215158</vt:lpwstr>
      </vt:variant>
      <vt:variant>
        <vt:i4>1114170</vt:i4>
      </vt:variant>
      <vt:variant>
        <vt:i4>2030</vt:i4>
      </vt:variant>
      <vt:variant>
        <vt:i4>0</vt:i4>
      </vt:variant>
      <vt:variant>
        <vt:i4>5</vt:i4>
      </vt:variant>
      <vt:variant>
        <vt:lpwstr/>
      </vt:variant>
      <vt:variant>
        <vt:lpwstr>_Toc248215157</vt:lpwstr>
      </vt:variant>
      <vt:variant>
        <vt:i4>1114170</vt:i4>
      </vt:variant>
      <vt:variant>
        <vt:i4>2024</vt:i4>
      </vt:variant>
      <vt:variant>
        <vt:i4>0</vt:i4>
      </vt:variant>
      <vt:variant>
        <vt:i4>5</vt:i4>
      </vt:variant>
      <vt:variant>
        <vt:lpwstr/>
      </vt:variant>
      <vt:variant>
        <vt:lpwstr>_Toc248215156</vt:lpwstr>
      </vt:variant>
      <vt:variant>
        <vt:i4>1114170</vt:i4>
      </vt:variant>
      <vt:variant>
        <vt:i4>2018</vt:i4>
      </vt:variant>
      <vt:variant>
        <vt:i4>0</vt:i4>
      </vt:variant>
      <vt:variant>
        <vt:i4>5</vt:i4>
      </vt:variant>
      <vt:variant>
        <vt:lpwstr/>
      </vt:variant>
      <vt:variant>
        <vt:lpwstr>_Toc248215155</vt:lpwstr>
      </vt:variant>
      <vt:variant>
        <vt:i4>1114170</vt:i4>
      </vt:variant>
      <vt:variant>
        <vt:i4>2012</vt:i4>
      </vt:variant>
      <vt:variant>
        <vt:i4>0</vt:i4>
      </vt:variant>
      <vt:variant>
        <vt:i4>5</vt:i4>
      </vt:variant>
      <vt:variant>
        <vt:lpwstr/>
      </vt:variant>
      <vt:variant>
        <vt:lpwstr>_Toc248215154</vt:lpwstr>
      </vt:variant>
      <vt:variant>
        <vt:i4>1114170</vt:i4>
      </vt:variant>
      <vt:variant>
        <vt:i4>2006</vt:i4>
      </vt:variant>
      <vt:variant>
        <vt:i4>0</vt:i4>
      </vt:variant>
      <vt:variant>
        <vt:i4>5</vt:i4>
      </vt:variant>
      <vt:variant>
        <vt:lpwstr/>
      </vt:variant>
      <vt:variant>
        <vt:lpwstr>_Toc248215153</vt:lpwstr>
      </vt:variant>
      <vt:variant>
        <vt:i4>1114170</vt:i4>
      </vt:variant>
      <vt:variant>
        <vt:i4>2000</vt:i4>
      </vt:variant>
      <vt:variant>
        <vt:i4>0</vt:i4>
      </vt:variant>
      <vt:variant>
        <vt:i4>5</vt:i4>
      </vt:variant>
      <vt:variant>
        <vt:lpwstr/>
      </vt:variant>
      <vt:variant>
        <vt:lpwstr>_Toc248215152</vt:lpwstr>
      </vt:variant>
      <vt:variant>
        <vt:i4>1114170</vt:i4>
      </vt:variant>
      <vt:variant>
        <vt:i4>1994</vt:i4>
      </vt:variant>
      <vt:variant>
        <vt:i4>0</vt:i4>
      </vt:variant>
      <vt:variant>
        <vt:i4>5</vt:i4>
      </vt:variant>
      <vt:variant>
        <vt:lpwstr/>
      </vt:variant>
      <vt:variant>
        <vt:lpwstr>_Toc248215151</vt:lpwstr>
      </vt:variant>
      <vt:variant>
        <vt:i4>1114170</vt:i4>
      </vt:variant>
      <vt:variant>
        <vt:i4>1988</vt:i4>
      </vt:variant>
      <vt:variant>
        <vt:i4>0</vt:i4>
      </vt:variant>
      <vt:variant>
        <vt:i4>5</vt:i4>
      </vt:variant>
      <vt:variant>
        <vt:lpwstr/>
      </vt:variant>
      <vt:variant>
        <vt:lpwstr>_Toc248215150</vt:lpwstr>
      </vt:variant>
      <vt:variant>
        <vt:i4>1048634</vt:i4>
      </vt:variant>
      <vt:variant>
        <vt:i4>1982</vt:i4>
      </vt:variant>
      <vt:variant>
        <vt:i4>0</vt:i4>
      </vt:variant>
      <vt:variant>
        <vt:i4>5</vt:i4>
      </vt:variant>
      <vt:variant>
        <vt:lpwstr/>
      </vt:variant>
      <vt:variant>
        <vt:lpwstr>_Toc248215149</vt:lpwstr>
      </vt:variant>
      <vt:variant>
        <vt:i4>1048634</vt:i4>
      </vt:variant>
      <vt:variant>
        <vt:i4>1976</vt:i4>
      </vt:variant>
      <vt:variant>
        <vt:i4>0</vt:i4>
      </vt:variant>
      <vt:variant>
        <vt:i4>5</vt:i4>
      </vt:variant>
      <vt:variant>
        <vt:lpwstr/>
      </vt:variant>
      <vt:variant>
        <vt:lpwstr>_Toc248215148</vt:lpwstr>
      </vt:variant>
      <vt:variant>
        <vt:i4>1048634</vt:i4>
      </vt:variant>
      <vt:variant>
        <vt:i4>1970</vt:i4>
      </vt:variant>
      <vt:variant>
        <vt:i4>0</vt:i4>
      </vt:variant>
      <vt:variant>
        <vt:i4>5</vt:i4>
      </vt:variant>
      <vt:variant>
        <vt:lpwstr/>
      </vt:variant>
      <vt:variant>
        <vt:lpwstr>_Toc248215147</vt:lpwstr>
      </vt:variant>
      <vt:variant>
        <vt:i4>1048634</vt:i4>
      </vt:variant>
      <vt:variant>
        <vt:i4>1964</vt:i4>
      </vt:variant>
      <vt:variant>
        <vt:i4>0</vt:i4>
      </vt:variant>
      <vt:variant>
        <vt:i4>5</vt:i4>
      </vt:variant>
      <vt:variant>
        <vt:lpwstr/>
      </vt:variant>
      <vt:variant>
        <vt:lpwstr>_Toc248215146</vt:lpwstr>
      </vt:variant>
      <vt:variant>
        <vt:i4>1048634</vt:i4>
      </vt:variant>
      <vt:variant>
        <vt:i4>1958</vt:i4>
      </vt:variant>
      <vt:variant>
        <vt:i4>0</vt:i4>
      </vt:variant>
      <vt:variant>
        <vt:i4>5</vt:i4>
      </vt:variant>
      <vt:variant>
        <vt:lpwstr/>
      </vt:variant>
      <vt:variant>
        <vt:lpwstr>_Toc248215145</vt:lpwstr>
      </vt:variant>
      <vt:variant>
        <vt:i4>1048634</vt:i4>
      </vt:variant>
      <vt:variant>
        <vt:i4>1952</vt:i4>
      </vt:variant>
      <vt:variant>
        <vt:i4>0</vt:i4>
      </vt:variant>
      <vt:variant>
        <vt:i4>5</vt:i4>
      </vt:variant>
      <vt:variant>
        <vt:lpwstr/>
      </vt:variant>
      <vt:variant>
        <vt:lpwstr>_Toc248215144</vt:lpwstr>
      </vt:variant>
      <vt:variant>
        <vt:i4>1048634</vt:i4>
      </vt:variant>
      <vt:variant>
        <vt:i4>1946</vt:i4>
      </vt:variant>
      <vt:variant>
        <vt:i4>0</vt:i4>
      </vt:variant>
      <vt:variant>
        <vt:i4>5</vt:i4>
      </vt:variant>
      <vt:variant>
        <vt:lpwstr/>
      </vt:variant>
      <vt:variant>
        <vt:lpwstr>_Toc248215143</vt:lpwstr>
      </vt:variant>
      <vt:variant>
        <vt:i4>1048634</vt:i4>
      </vt:variant>
      <vt:variant>
        <vt:i4>1940</vt:i4>
      </vt:variant>
      <vt:variant>
        <vt:i4>0</vt:i4>
      </vt:variant>
      <vt:variant>
        <vt:i4>5</vt:i4>
      </vt:variant>
      <vt:variant>
        <vt:lpwstr/>
      </vt:variant>
      <vt:variant>
        <vt:lpwstr>_Toc248215142</vt:lpwstr>
      </vt:variant>
      <vt:variant>
        <vt:i4>1048634</vt:i4>
      </vt:variant>
      <vt:variant>
        <vt:i4>1934</vt:i4>
      </vt:variant>
      <vt:variant>
        <vt:i4>0</vt:i4>
      </vt:variant>
      <vt:variant>
        <vt:i4>5</vt:i4>
      </vt:variant>
      <vt:variant>
        <vt:lpwstr/>
      </vt:variant>
      <vt:variant>
        <vt:lpwstr>_Toc248215141</vt:lpwstr>
      </vt:variant>
      <vt:variant>
        <vt:i4>1048634</vt:i4>
      </vt:variant>
      <vt:variant>
        <vt:i4>1928</vt:i4>
      </vt:variant>
      <vt:variant>
        <vt:i4>0</vt:i4>
      </vt:variant>
      <vt:variant>
        <vt:i4>5</vt:i4>
      </vt:variant>
      <vt:variant>
        <vt:lpwstr/>
      </vt:variant>
      <vt:variant>
        <vt:lpwstr>_Toc248215140</vt:lpwstr>
      </vt:variant>
      <vt:variant>
        <vt:i4>1507386</vt:i4>
      </vt:variant>
      <vt:variant>
        <vt:i4>1922</vt:i4>
      </vt:variant>
      <vt:variant>
        <vt:i4>0</vt:i4>
      </vt:variant>
      <vt:variant>
        <vt:i4>5</vt:i4>
      </vt:variant>
      <vt:variant>
        <vt:lpwstr/>
      </vt:variant>
      <vt:variant>
        <vt:lpwstr>_Toc248215139</vt:lpwstr>
      </vt:variant>
      <vt:variant>
        <vt:i4>1507386</vt:i4>
      </vt:variant>
      <vt:variant>
        <vt:i4>1916</vt:i4>
      </vt:variant>
      <vt:variant>
        <vt:i4>0</vt:i4>
      </vt:variant>
      <vt:variant>
        <vt:i4>5</vt:i4>
      </vt:variant>
      <vt:variant>
        <vt:lpwstr/>
      </vt:variant>
      <vt:variant>
        <vt:lpwstr>_Toc248215138</vt:lpwstr>
      </vt:variant>
      <vt:variant>
        <vt:i4>1507386</vt:i4>
      </vt:variant>
      <vt:variant>
        <vt:i4>1910</vt:i4>
      </vt:variant>
      <vt:variant>
        <vt:i4>0</vt:i4>
      </vt:variant>
      <vt:variant>
        <vt:i4>5</vt:i4>
      </vt:variant>
      <vt:variant>
        <vt:lpwstr/>
      </vt:variant>
      <vt:variant>
        <vt:lpwstr>_Toc248215137</vt:lpwstr>
      </vt:variant>
      <vt:variant>
        <vt:i4>1507386</vt:i4>
      </vt:variant>
      <vt:variant>
        <vt:i4>1904</vt:i4>
      </vt:variant>
      <vt:variant>
        <vt:i4>0</vt:i4>
      </vt:variant>
      <vt:variant>
        <vt:i4>5</vt:i4>
      </vt:variant>
      <vt:variant>
        <vt:lpwstr/>
      </vt:variant>
      <vt:variant>
        <vt:lpwstr>_Toc248215136</vt:lpwstr>
      </vt:variant>
      <vt:variant>
        <vt:i4>1507386</vt:i4>
      </vt:variant>
      <vt:variant>
        <vt:i4>1898</vt:i4>
      </vt:variant>
      <vt:variant>
        <vt:i4>0</vt:i4>
      </vt:variant>
      <vt:variant>
        <vt:i4>5</vt:i4>
      </vt:variant>
      <vt:variant>
        <vt:lpwstr/>
      </vt:variant>
      <vt:variant>
        <vt:lpwstr>_Toc248215135</vt:lpwstr>
      </vt:variant>
      <vt:variant>
        <vt:i4>1507386</vt:i4>
      </vt:variant>
      <vt:variant>
        <vt:i4>1892</vt:i4>
      </vt:variant>
      <vt:variant>
        <vt:i4>0</vt:i4>
      </vt:variant>
      <vt:variant>
        <vt:i4>5</vt:i4>
      </vt:variant>
      <vt:variant>
        <vt:lpwstr/>
      </vt:variant>
      <vt:variant>
        <vt:lpwstr>_Toc248215134</vt:lpwstr>
      </vt:variant>
      <vt:variant>
        <vt:i4>1507386</vt:i4>
      </vt:variant>
      <vt:variant>
        <vt:i4>1886</vt:i4>
      </vt:variant>
      <vt:variant>
        <vt:i4>0</vt:i4>
      </vt:variant>
      <vt:variant>
        <vt:i4>5</vt:i4>
      </vt:variant>
      <vt:variant>
        <vt:lpwstr/>
      </vt:variant>
      <vt:variant>
        <vt:lpwstr>_Toc248215133</vt:lpwstr>
      </vt:variant>
      <vt:variant>
        <vt:i4>1507386</vt:i4>
      </vt:variant>
      <vt:variant>
        <vt:i4>1880</vt:i4>
      </vt:variant>
      <vt:variant>
        <vt:i4>0</vt:i4>
      </vt:variant>
      <vt:variant>
        <vt:i4>5</vt:i4>
      </vt:variant>
      <vt:variant>
        <vt:lpwstr/>
      </vt:variant>
      <vt:variant>
        <vt:lpwstr>_Toc248215132</vt:lpwstr>
      </vt:variant>
      <vt:variant>
        <vt:i4>1507386</vt:i4>
      </vt:variant>
      <vt:variant>
        <vt:i4>1874</vt:i4>
      </vt:variant>
      <vt:variant>
        <vt:i4>0</vt:i4>
      </vt:variant>
      <vt:variant>
        <vt:i4>5</vt:i4>
      </vt:variant>
      <vt:variant>
        <vt:lpwstr/>
      </vt:variant>
      <vt:variant>
        <vt:lpwstr>_Toc248215131</vt:lpwstr>
      </vt:variant>
      <vt:variant>
        <vt:i4>1507386</vt:i4>
      </vt:variant>
      <vt:variant>
        <vt:i4>1868</vt:i4>
      </vt:variant>
      <vt:variant>
        <vt:i4>0</vt:i4>
      </vt:variant>
      <vt:variant>
        <vt:i4>5</vt:i4>
      </vt:variant>
      <vt:variant>
        <vt:lpwstr/>
      </vt:variant>
      <vt:variant>
        <vt:lpwstr>_Toc248215130</vt:lpwstr>
      </vt:variant>
      <vt:variant>
        <vt:i4>1441850</vt:i4>
      </vt:variant>
      <vt:variant>
        <vt:i4>1862</vt:i4>
      </vt:variant>
      <vt:variant>
        <vt:i4>0</vt:i4>
      </vt:variant>
      <vt:variant>
        <vt:i4>5</vt:i4>
      </vt:variant>
      <vt:variant>
        <vt:lpwstr/>
      </vt:variant>
      <vt:variant>
        <vt:lpwstr>_Toc248215129</vt:lpwstr>
      </vt:variant>
      <vt:variant>
        <vt:i4>1441850</vt:i4>
      </vt:variant>
      <vt:variant>
        <vt:i4>1856</vt:i4>
      </vt:variant>
      <vt:variant>
        <vt:i4>0</vt:i4>
      </vt:variant>
      <vt:variant>
        <vt:i4>5</vt:i4>
      </vt:variant>
      <vt:variant>
        <vt:lpwstr/>
      </vt:variant>
      <vt:variant>
        <vt:lpwstr>_Toc248215128</vt:lpwstr>
      </vt:variant>
      <vt:variant>
        <vt:i4>1441850</vt:i4>
      </vt:variant>
      <vt:variant>
        <vt:i4>1850</vt:i4>
      </vt:variant>
      <vt:variant>
        <vt:i4>0</vt:i4>
      </vt:variant>
      <vt:variant>
        <vt:i4>5</vt:i4>
      </vt:variant>
      <vt:variant>
        <vt:lpwstr/>
      </vt:variant>
      <vt:variant>
        <vt:lpwstr>_Toc248215127</vt:lpwstr>
      </vt:variant>
      <vt:variant>
        <vt:i4>1441850</vt:i4>
      </vt:variant>
      <vt:variant>
        <vt:i4>1844</vt:i4>
      </vt:variant>
      <vt:variant>
        <vt:i4>0</vt:i4>
      </vt:variant>
      <vt:variant>
        <vt:i4>5</vt:i4>
      </vt:variant>
      <vt:variant>
        <vt:lpwstr/>
      </vt:variant>
      <vt:variant>
        <vt:lpwstr>_Toc248215126</vt:lpwstr>
      </vt:variant>
      <vt:variant>
        <vt:i4>1441850</vt:i4>
      </vt:variant>
      <vt:variant>
        <vt:i4>1838</vt:i4>
      </vt:variant>
      <vt:variant>
        <vt:i4>0</vt:i4>
      </vt:variant>
      <vt:variant>
        <vt:i4>5</vt:i4>
      </vt:variant>
      <vt:variant>
        <vt:lpwstr/>
      </vt:variant>
      <vt:variant>
        <vt:lpwstr>_Toc248215125</vt:lpwstr>
      </vt:variant>
      <vt:variant>
        <vt:i4>1441850</vt:i4>
      </vt:variant>
      <vt:variant>
        <vt:i4>1832</vt:i4>
      </vt:variant>
      <vt:variant>
        <vt:i4>0</vt:i4>
      </vt:variant>
      <vt:variant>
        <vt:i4>5</vt:i4>
      </vt:variant>
      <vt:variant>
        <vt:lpwstr/>
      </vt:variant>
      <vt:variant>
        <vt:lpwstr>_Toc248215124</vt:lpwstr>
      </vt:variant>
      <vt:variant>
        <vt:i4>1441850</vt:i4>
      </vt:variant>
      <vt:variant>
        <vt:i4>1826</vt:i4>
      </vt:variant>
      <vt:variant>
        <vt:i4>0</vt:i4>
      </vt:variant>
      <vt:variant>
        <vt:i4>5</vt:i4>
      </vt:variant>
      <vt:variant>
        <vt:lpwstr/>
      </vt:variant>
      <vt:variant>
        <vt:lpwstr>_Toc248215123</vt:lpwstr>
      </vt:variant>
      <vt:variant>
        <vt:i4>1441850</vt:i4>
      </vt:variant>
      <vt:variant>
        <vt:i4>1820</vt:i4>
      </vt:variant>
      <vt:variant>
        <vt:i4>0</vt:i4>
      </vt:variant>
      <vt:variant>
        <vt:i4>5</vt:i4>
      </vt:variant>
      <vt:variant>
        <vt:lpwstr/>
      </vt:variant>
      <vt:variant>
        <vt:lpwstr>_Toc248215122</vt:lpwstr>
      </vt:variant>
      <vt:variant>
        <vt:i4>1441850</vt:i4>
      </vt:variant>
      <vt:variant>
        <vt:i4>1814</vt:i4>
      </vt:variant>
      <vt:variant>
        <vt:i4>0</vt:i4>
      </vt:variant>
      <vt:variant>
        <vt:i4>5</vt:i4>
      </vt:variant>
      <vt:variant>
        <vt:lpwstr/>
      </vt:variant>
      <vt:variant>
        <vt:lpwstr>_Toc248215121</vt:lpwstr>
      </vt:variant>
      <vt:variant>
        <vt:i4>1441850</vt:i4>
      </vt:variant>
      <vt:variant>
        <vt:i4>1808</vt:i4>
      </vt:variant>
      <vt:variant>
        <vt:i4>0</vt:i4>
      </vt:variant>
      <vt:variant>
        <vt:i4>5</vt:i4>
      </vt:variant>
      <vt:variant>
        <vt:lpwstr/>
      </vt:variant>
      <vt:variant>
        <vt:lpwstr>_Toc248215120</vt:lpwstr>
      </vt:variant>
      <vt:variant>
        <vt:i4>1376314</vt:i4>
      </vt:variant>
      <vt:variant>
        <vt:i4>1802</vt:i4>
      </vt:variant>
      <vt:variant>
        <vt:i4>0</vt:i4>
      </vt:variant>
      <vt:variant>
        <vt:i4>5</vt:i4>
      </vt:variant>
      <vt:variant>
        <vt:lpwstr/>
      </vt:variant>
      <vt:variant>
        <vt:lpwstr>_Toc248215119</vt:lpwstr>
      </vt:variant>
      <vt:variant>
        <vt:i4>1376314</vt:i4>
      </vt:variant>
      <vt:variant>
        <vt:i4>1796</vt:i4>
      </vt:variant>
      <vt:variant>
        <vt:i4>0</vt:i4>
      </vt:variant>
      <vt:variant>
        <vt:i4>5</vt:i4>
      </vt:variant>
      <vt:variant>
        <vt:lpwstr/>
      </vt:variant>
      <vt:variant>
        <vt:lpwstr>_Toc248215118</vt:lpwstr>
      </vt:variant>
      <vt:variant>
        <vt:i4>1376314</vt:i4>
      </vt:variant>
      <vt:variant>
        <vt:i4>1790</vt:i4>
      </vt:variant>
      <vt:variant>
        <vt:i4>0</vt:i4>
      </vt:variant>
      <vt:variant>
        <vt:i4>5</vt:i4>
      </vt:variant>
      <vt:variant>
        <vt:lpwstr/>
      </vt:variant>
      <vt:variant>
        <vt:lpwstr>_Toc248215117</vt:lpwstr>
      </vt:variant>
      <vt:variant>
        <vt:i4>1376314</vt:i4>
      </vt:variant>
      <vt:variant>
        <vt:i4>1784</vt:i4>
      </vt:variant>
      <vt:variant>
        <vt:i4>0</vt:i4>
      </vt:variant>
      <vt:variant>
        <vt:i4>5</vt:i4>
      </vt:variant>
      <vt:variant>
        <vt:lpwstr/>
      </vt:variant>
      <vt:variant>
        <vt:lpwstr>_Toc248215116</vt:lpwstr>
      </vt:variant>
      <vt:variant>
        <vt:i4>1376314</vt:i4>
      </vt:variant>
      <vt:variant>
        <vt:i4>1778</vt:i4>
      </vt:variant>
      <vt:variant>
        <vt:i4>0</vt:i4>
      </vt:variant>
      <vt:variant>
        <vt:i4>5</vt:i4>
      </vt:variant>
      <vt:variant>
        <vt:lpwstr/>
      </vt:variant>
      <vt:variant>
        <vt:lpwstr>_Toc248215115</vt:lpwstr>
      </vt:variant>
      <vt:variant>
        <vt:i4>1376314</vt:i4>
      </vt:variant>
      <vt:variant>
        <vt:i4>1772</vt:i4>
      </vt:variant>
      <vt:variant>
        <vt:i4>0</vt:i4>
      </vt:variant>
      <vt:variant>
        <vt:i4>5</vt:i4>
      </vt:variant>
      <vt:variant>
        <vt:lpwstr/>
      </vt:variant>
      <vt:variant>
        <vt:lpwstr>_Toc248215114</vt:lpwstr>
      </vt:variant>
      <vt:variant>
        <vt:i4>1376314</vt:i4>
      </vt:variant>
      <vt:variant>
        <vt:i4>1766</vt:i4>
      </vt:variant>
      <vt:variant>
        <vt:i4>0</vt:i4>
      </vt:variant>
      <vt:variant>
        <vt:i4>5</vt:i4>
      </vt:variant>
      <vt:variant>
        <vt:lpwstr/>
      </vt:variant>
      <vt:variant>
        <vt:lpwstr>_Toc248215113</vt:lpwstr>
      </vt:variant>
      <vt:variant>
        <vt:i4>1376314</vt:i4>
      </vt:variant>
      <vt:variant>
        <vt:i4>1760</vt:i4>
      </vt:variant>
      <vt:variant>
        <vt:i4>0</vt:i4>
      </vt:variant>
      <vt:variant>
        <vt:i4>5</vt:i4>
      </vt:variant>
      <vt:variant>
        <vt:lpwstr/>
      </vt:variant>
      <vt:variant>
        <vt:lpwstr>_Toc248215112</vt:lpwstr>
      </vt:variant>
      <vt:variant>
        <vt:i4>1376314</vt:i4>
      </vt:variant>
      <vt:variant>
        <vt:i4>1754</vt:i4>
      </vt:variant>
      <vt:variant>
        <vt:i4>0</vt:i4>
      </vt:variant>
      <vt:variant>
        <vt:i4>5</vt:i4>
      </vt:variant>
      <vt:variant>
        <vt:lpwstr/>
      </vt:variant>
      <vt:variant>
        <vt:lpwstr>_Toc248215111</vt:lpwstr>
      </vt:variant>
      <vt:variant>
        <vt:i4>1376314</vt:i4>
      </vt:variant>
      <vt:variant>
        <vt:i4>1748</vt:i4>
      </vt:variant>
      <vt:variant>
        <vt:i4>0</vt:i4>
      </vt:variant>
      <vt:variant>
        <vt:i4>5</vt:i4>
      </vt:variant>
      <vt:variant>
        <vt:lpwstr/>
      </vt:variant>
      <vt:variant>
        <vt:lpwstr>_Toc248215110</vt:lpwstr>
      </vt:variant>
      <vt:variant>
        <vt:i4>1310778</vt:i4>
      </vt:variant>
      <vt:variant>
        <vt:i4>1742</vt:i4>
      </vt:variant>
      <vt:variant>
        <vt:i4>0</vt:i4>
      </vt:variant>
      <vt:variant>
        <vt:i4>5</vt:i4>
      </vt:variant>
      <vt:variant>
        <vt:lpwstr/>
      </vt:variant>
      <vt:variant>
        <vt:lpwstr>_Toc248215109</vt:lpwstr>
      </vt:variant>
      <vt:variant>
        <vt:i4>1310778</vt:i4>
      </vt:variant>
      <vt:variant>
        <vt:i4>1736</vt:i4>
      </vt:variant>
      <vt:variant>
        <vt:i4>0</vt:i4>
      </vt:variant>
      <vt:variant>
        <vt:i4>5</vt:i4>
      </vt:variant>
      <vt:variant>
        <vt:lpwstr/>
      </vt:variant>
      <vt:variant>
        <vt:lpwstr>_Toc248215108</vt:lpwstr>
      </vt:variant>
      <vt:variant>
        <vt:i4>1310778</vt:i4>
      </vt:variant>
      <vt:variant>
        <vt:i4>1730</vt:i4>
      </vt:variant>
      <vt:variant>
        <vt:i4>0</vt:i4>
      </vt:variant>
      <vt:variant>
        <vt:i4>5</vt:i4>
      </vt:variant>
      <vt:variant>
        <vt:lpwstr/>
      </vt:variant>
      <vt:variant>
        <vt:lpwstr>_Toc248215107</vt:lpwstr>
      </vt:variant>
      <vt:variant>
        <vt:i4>1310778</vt:i4>
      </vt:variant>
      <vt:variant>
        <vt:i4>1724</vt:i4>
      </vt:variant>
      <vt:variant>
        <vt:i4>0</vt:i4>
      </vt:variant>
      <vt:variant>
        <vt:i4>5</vt:i4>
      </vt:variant>
      <vt:variant>
        <vt:lpwstr/>
      </vt:variant>
      <vt:variant>
        <vt:lpwstr>_Toc248215106</vt:lpwstr>
      </vt:variant>
      <vt:variant>
        <vt:i4>1310778</vt:i4>
      </vt:variant>
      <vt:variant>
        <vt:i4>1718</vt:i4>
      </vt:variant>
      <vt:variant>
        <vt:i4>0</vt:i4>
      </vt:variant>
      <vt:variant>
        <vt:i4>5</vt:i4>
      </vt:variant>
      <vt:variant>
        <vt:lpwstr/>
      </vt:variant>
      <vt:variant>
        <vt:lpwstr>_Toc248215105</vt:lpwstr>
      </vt:variant>
      <vt:variant>
        <vt:i4>1310778</vt:i4>
      </vt:variant>
      <vt:variant>
        <vt:i4>1712</vt:i4>
      </vt:variant>
      <vt:variant>
        <vt:i4>0</vt:i4>
      </vt:variant>
      <vt:variant>
        <vt:i4>5</vt:i4>
      </vt:variant>
      <vt:variant>
        <vt:lpwstr/>
      </vt:variant>
      <vt:variant>
        <vt:lpwstr>_Toc248215104</vt:lpwstr>
      </vt:variant>
      <vt:variant>
        <vt:i4>1310778</vt:i4>
      </vt:variant>
      <vt:variant>
        <vt:i4>1706</vt:i4>
      </vt:variant>
      <vt:variant>
        <vt:i4>0</vt:i4>
      </vt:variant>
      <vt:variant>
        <vt:i4>5</vt:i4>
      </vt:variant>
      <vt:variant>
        <vt:lpwstr/>
      </vt:variant>
      <vt:variant>
        <vt:lpwstr>_Toc248215103</vt:lpwstr>
      </vt:variant>
      <vt:variant>
        <vt:i4>1310778</vt:i4>
      </vt:variant>
      <vt:variant>
        <vt:i4>1700</vt:i4>
      </vt:variant>
      <vt:variant>
        <vt:i4>0</vt:i4>
      </vt:variant>
      <vt:variant>
        <vt:i4>5</vt:i4>
      </vt:variant>
      <vt:variant>
        <vt:lpwstr/>
      </vt:variant>
      <vt:variant>
        <vt:lpwstr>_Toc248215102</vt:lpwstr>
      </vt:variant>
      <vt:variant>
        <vt:i4>1310778</vt:i4>
      </vt:variant>
      <vt:variant>
        <vt:i4>1694</vt:i4>
      </vt:variant>
      <vt:variant>
        <vt:i4>0</vt:i4>
      </vt:variant>
      <vt:variant>
        <vt:i4>5</vt:i4>
      </vt:variant>
      <vt:variant>
        <vt:lpwstr/>
      </vt:variant>
      <vt:variant>
        <vt:lpwstr>_Toc248215101</vt:lpwstr>
      </vt:variant>
      <vt:variant>
        <vt:i4>1310778</vt:i4>
      </vt:variant>
      <vt:variant>
        <vt:i4>1688</vt:i4>
      </vt:variant>
      <vt:variant>
        <vt:i4>0</vt:i4>
      </vt:variant>
      <vt:variant>
        <vt:i4>5</vt:i4>
      </vt:variant>
      <vt:variant>
        <vt:lpwstr/>
      </vt:variant>
      <vt:variant>
        <vt:lpwstr>_Toc248215100</vt:lpwstr>
      </vt:variant>
      <vt:variant>
        <vt:i4>1900603</vt:i4>
      </vt:variant>
      <vt:variant>
        <vt:i4>1682</vt:i4>
      </vt:variant>
      <vt:variant>
        <vt:i4>0</vt:i4>
      </vt:variant>
      <vt:variant>
        <vt:i4>5</vt:i4>
      </vt:variant>
      <vt:variant>
        <vt:lpwstr/>
      </vt:variant>
      <vt:variant>
        <vt:lpwstr>_Toc248215099</vt:lpwstr>
      </vt:variant>
      <vt:variant>
        <vt:i4>1900603</vt:i4>
      </vt:variant>
      <vt:variant>
        <vt:i4>1676</vt:i4>
      </vt:variant>
      <vt:variant>
        <vt:i4>0</vt:i4>
      </vt:variant>
      <vt:variant>
        <vt:i4>5</vt:i4>
      </vt:variant>
      <vt:variant>
        <vt:lpwstr/>
      </vt:variant>
      <vt:variant>
        <vt:lpwstr>_Toc248215098</vt:lpwstr>
      </vt:variant>
      <vt:variant>
        <vt:i4>1900603</vt:i4>
      </vt:variant>
      <vt:variant>
        <vt:i4>1670</vt:i4>
      </vt:variant>
      <vt:variant>
        <vt:i4>0</vt:i4>
      </vt:variant>
      <vt:variant>
        <vt:i4>5</vt:i4>
      </vt:variant>
      <vt:variant>
        <vt:lpwstr/>
      </vt:variant>
      <vt:variant>
        <vt:lpwstr>_Toc248215097</vt:lpwstr>
      </vt:variant>
      <vt:variant>
        <vt:i4>1900603</vt:i4>
      </vt:variant>
      <vt:variant>
        <vt:i4>1664</vt:i4>
      </vt:variant>
      <vt:variant>
        <vt:i4>0</vt:i4>
      </vt:variant>
      <vt:variant>
        <vt:i4>5</vt:i4>
      </vt:variant>
      <vt:variant>
        <vt:lpwstr/>
      </vt:variant>
      <vt:variant>
        <vt:lpwstr>_Toc248215096</vt:lpwstr>
      </vt:variant>
      <vt:variant>
        <vt:i4>1900603</vt:i4>
      </vt:variant>
      <vt:variant>
        <vt:i4>1658</vt:i4>
      </vt:variant>
      <vt:variant>
        <vt:i4>0</vt:i4>
      </vt:variant>
      <vt:variant>
        <vt:i4>5</vt:i4>
      </vt:variant>
      <vt:variant>
        <vt:lpwstr/>
      </vt:variant>
      <vt:variant>
        <vt:lpwstr>_Toc248215095</vt:lpwstr>
      </vt:variant>
      <vt:variant>
        <vt:i4>1900603</vt:i4>
      </vt:variant>
      <vt:variant>
        <vt:i4>1652</vt:i4>
      </vt:variant>
      <vt:variant>
        <vt:i4>0</vt:i4>
      </vt:variant>
      <vt:variant>
        <vt:i4>5</vt:i4>
      </vt:variant>
      <vt:variant>
        <vt:lpwstr/>
      </vt:variant>
      <vt:variant>
        <vt:lpwstr>_Toc248215094</vt:lpwstr>
      </vt:variant>
      <vt:variant>
        <vt:i4>1900603</vt:i4>
      </vt:variant>
      <vt:variant>
        <vt:i4>1646</vt:i4>
      </vt:variant>
      <vt:variant>
        <vt:i4>0</vt:i4>
      </vt:variant>
      <vt:variant>
        <vt:i4>5</vt:i4>
      </vt:variant>
      <vt:variant>
        <vt:lpwstr/>
      </vt:variant>
      <vt:variant>
        <vt:lpwstr>_Toc248215093</vt:lpwstr>
      </vt:variant>
      <vt:variant>
        <vt:i4>1900603</vt:i4>
      </vt:variant>
      <vt:variant>
        <vt:i4>1640</vt:i4>
      </vt:variant>
      <vt:variant>
        <vt:i4>0</vt:i4>
      </vt:variant>
      <vt:variant>
        <vt:i4>5</vt:i4>
      </vt:variant>
      <vt:variant>
        <vt:lpwstr/>
      </vt:variant>
      <vt:variant>
        <vt:lpwstr>_Toc248215092</vt:lpwstr>
      </vt:variant>
      <vt:variant>
        <vt:i4>1900603</vt:i4>
      </vt:variant>
      <vt:variant>
        <vt:i4>1634</vt:i4>
      </vt:variant>
      <vt:variant>
        <vt:i4>0</vt:i4>
      </vt:variant>
      <vt:variant>
        <vt:i4>5</vt:i4>
      </vt:variant>
      <vt:variant>
        <vt:lpwstr/>
      </vt:variant>
      <vt:variant>
        <vt:lpwstr>_Toc248215091</vt:lpwstr>
      </vt:variant>
      <vt:variant>
        <vt:i4>1900603</vt:i4>
      </vt:variant>
      <vt:variant>
        <vt:i4>1628</vt:i4>
      </vt:variant>
      <vt:variant>
        <vt:i4>0</vt:i4>
      </vt:variant>
      <vt:variant>
        <vt:i4>5</vt:i4>
      </vt:variant>
      <vt:variant>
        <vt:lpwstr/>
      </vt:variant>
      <vt:variant>
        <vt:lpwstr>_Toc248215090</vt:lpwstr>
      </vt:variant>
      <vt:variant>
        <vt:i4>1835067</vt:i4>
      </vt:variant>
      <vt:variant>
        <vt:i4>1622</vt:i4>
      </vt:variant>
      <vt:variant>
        <vt:i4>0</vt:i4>
      </vt:variant>
      <vt:variant>
        <vt:i4>5</vt:i4>
      </vt:variant>
      <vt:variant>
        <vt:lpwstr/>
      </vt:variant>
      <vt:variant>
        <vt:lpwstr>_Toc248215089</vt:lpwstr>
      </vt:variant>
      <vt:variant>
        <vt:i4>1835067</vt:i4>
      </vt:variant>
      <vt:variant>
        <vt:i4>1616</vt:i4>
      </vt:variant>
      <vt:variant>
        <vt:i4>0</vt:i4>
      </vt:variant>
      <vt:variant>
        <vt:i4>5</vt:i4>
      </vt:variant>
      <vt:variant>
        <vt:lpwstr/>
      </vt:variant>
      <vt:variant>
        <vt:lpwstr>_Toc248215088</vt:lpwstr>
      </vt:variant>
      <vt:variant>
        <vt:i4>1835067</vt:i4>
      </vt:variant>
      <vt:variant>
        <vt:i4>1610</vt:i4>
      </vt:variant>
      <vt:variant>
        <vt:i4>0</vt:i4>
      </vt:variant>
      <vt:variant>
        <vt:i4>5</vt:i4>
      </vt:variant>
      <vt:variant>
        <vt:lpwstr/>
      </vt:variant>
      <vt:variant>
        <vt:lpwstr>_Toc248215087</vt:lpwstr>
      </vt:variant>
      <vt:variant>
        <vt:i4>1835067</vt:i4>
      </vt:variant>
      <vt:variant>
        <vt:i4>1604</vt:i4>
      </vt:variant>
      <vt:variant>
        <vt:i4>0</vt:i4>
      </vt:variant>
      <vt:variant>
        <vt:i4>5</vt:i4>
      </vt:variant>
      <vt:variant>
        <vt:lpwstr/>
      </vt:variant>
      <vt:variant>
        <vt:lpwstr>_Toc248215086</vt:lpwstr>
      </vt:variant>
      <vt:variant>
        <vt:i4>1835067</vt:i4>
      </vt:variant>
      <vt:variant>
        <vt:i4>1598</vt:i4>
      </vt:variant>
      <vt:variant>
        <vt:i4>0</vt:i4>
      </vt:variant>
      <vt:variant>
        <vt:i4>5</vt:i4>
      </vt:variant>
      <vt:variant>
        <vt:lpwstr/>
      </vt:variant>
      <vt:variant>
        <vt:lpwstr>_Toc248215085</vt:lpwstr>
      </vt:variant>
      <vt:variant>
        <vt:i4>1835067</vt:i4>
      </vt:variant>
      <vt:variant>
        <vt:i4>1592</vt:i4>
      </vt:variant>
      <vt:variant>
        <vt:i4>0</vt:i4>
      </vt:variant>
      <vt:variant>
        <vt:i4>5</vt:i4>
      </vt:variant>
      <vt:variant>
        <vt:lpwstr/>
      </vt:variant>
      <vt:variant>
        <vt:lpwstr>_Toc248215084</vt:lpwstr>
      </vt:variant>
      <vt:variant>
        <vt:i4>1835067</vt:i4>
      </vt:variant>
      <vt:variant>
        <vt:i4>1586</vt:i4>
      </vt:variant>
      <vt:variant>
        <vt:i4>0</vt:i4>
      </vt:variant>
      <vt:variant>
        <vt:i4>5</vt:i4>
      </vt:variant>
      <vt:variant>
        <vt:lpwstr/>
      </vt:variant>
      <vt:variant>
        <vt:lpwstr>_Toc248215083</vt:lpwstr>
      </vt:variant>
      <vt:variant>
        <vt:i4>1835067</vt:i4>
      </vt:variant>
      <vt:variant>
        <vt:i4>1580</vt:i4>
      </vt:variant>
      <vt:variant>
        <vt:i4>0</vt:i4>
      </vt:variant>
      <vt:variant>
        <vt:i4>5</vt:i4>
      </vt:variant>
      <vt:variant>
        <vt:lpwstr/>
      </vt:variant>
      <vt:variant>
        <vt:lpwstr>_Toc248215082</vt:lpwstr>
      </vt:variant>
      <vt:variant>
        <vt:i4>1835067</vt:i4>
      </vt:variant>
      <vt:variant>
        <vt:i4>1574</vt:i4>
      </vt:variant>
      <vt:variant>
        <vt:i4>0</vt:i4>
      </vt:variant>
      <vt:variant>
        <vt:i4>5</vt:i4>
      </vt:variant>
      <vt:variant>
        <vt:lpwstr/>
      </vt:variant>
      <vt:variant>
        <vt:lpwstr>_Toc248215081</vt:lpwstr>
      </vt:variant>
      <vt:variant>
        <vt:i4>1835067</vt:i4>
      </vt:variant>
      <vt:variant>
        <vt:i4>1568</vt:i4>
      </vt:variant>
      <vt:variant>
        <vt:i4>0</vt:i4>
      </vt:variant>
      <vt:variant>
        <vt:i4>5</vt:i4>
      </vt:variant>
      <vt:variant>
        <vt:lpwstr/>
      </vt:variant>
      <vt:variant>
        <vt:lpwstr>_Toc248215080</vt:lpwstr>
      </vt:variant>
      <vt:variant>
        <vt:i4>1245243</vt:i4>
      </vt:variant>
      <vt:variant>
        <vt:i4>1562</vt:i4>
      </vt:variant>
      <vt:variant>
        <vt:i4>0</vt:i4>
      </vt:variant>
      <vt:variant>
        <vt:i4>5</vt:i4>
      </vt:variant>
      <vt:variant>
        <vt:lpwstr/>
      </vt:variant>
      <vt:variant>
        <vt:lpwstr>_Toc248215079</vt:lpwstr>
      </vt:variant>
      <vt:variant>
        <vt:i4>1245243</vt:i4>
      </vt:variant>
      <vt:variant>
        <vt:i4>1556</vt:i4>
      </vt:variant>
      <vt:variant>
        <vt:i4>0</vt:i4>
      </vt:variant>
      <vt:variant>
        <vt:i4>5</vt:i4>
      </vt:variant>
      <vt:variant>
        <vt:lpwstr/>
      </vt:variant>
      <vt:variant>
        <vt:lpwstr>_Toc248215078</vt:lpwstr>
      </vt:variant>
      <vt:variant>
        <vt:i4>1245243</vt:i4>
      </vt:variant>
      <vt:variant>
        <vt:i4>1550</vt:i4>
      </vt:variant>
      <vt:variant>
        <vt:i4>0</vt:i4>
      </vt:variant>
      <vt:variant>
        <vt:i4>5</vt:i4>
      </vt:variant>
      <vt:variant>
        <vt:lpwstr/>
      </vt:variant>
      <vt:variant>
        <vt:lpwstr>_Toc248215077</vt:lpwstr>
      </vt:variant>
      <vt:variant>
        <vt:i4>1245243</vt:i4>
      </vt:variant>
      <vt:variant>
        <vt:i4>1544</vt:i4>
      </vt:variant>
      <vt:variant>
        <vt:i4>0</vt:i4>
      </vt:variant>
      <vt:variant>
        <vt:i4>5</vt:i4>
      </vt:variant>
      <vt:variant>
        <vt:lpwstr/>
      </vt:variant>
      <vt:variant>
        <vt:lpwstr>_Toc248215075</vt:lpwstr>
      </vt:variant>
      <vt:variant>
        <vt:i4>1245243</vt:i4>
      </vt:variant>
      <vt:variant>
        <vt:i4>1538</vt:i4>
      </vt:variant>
      <vt:variant>
        <vt:i4>0</vt:i4>
      </vt:variant>
      <vt:variant>
        <vt:i4>5</vt:i4>
      </vt:variant>
      <vt:variant>
        <vt:lpwstr/>
      </vt:variant>
      <vt:variant>
        <vt:lpwstr>_Toc248215074</vt:lpwstr>
      </vt:variant>
      <vt:variant>
        <vt:i4>1245243</vt:i4>
      </vt:variant>
      <vt:variant>
        <vt:i4>1532</vt:i4>
      </vt:variant>
      <vt:variant>
        <vt:i4>0</vt:i4>
      </vt:variant>
      <vt:variant>
        <vt:i4>5</vt:i4>
      </vt:variant>
      <vt:variant>
        <vt:lpwstr/>
      </vt:variant>
      <vt:variant>
        <vt:lpwstr>_Toc248215073</vt:lpwstr>
      </vt:variant>
      <vt:variant>
        <vt:i4>1245243</vt:i4>
      </vt:variant>
      <vt:variant>
        <vt:i4>1526</vt:i4>
      </vt:variant>
      <vt:variant>
        <vt:i4>0</vt:i4>
      </vt:variant>
      <vt:variant>
        <vt:i4>5</vt:i4>
      </vt:variant>
      <vt:variant>
        <vt:lpwstr/>
      </vt:variant>
      <vt:variant>
        <vt:lpwstr>_Toc248215072</vt:lpwstr>
      </vt:variant>
      <vt:variant>
        <vt:i4>1245243</vt:i4>
      </vt:variant>
      <vt:variant>
        <vt:i4>1520</vt:i4>
      </vt:variant>
      <vt:variant>
        <vt:i4>0</vt:i4>
      </vt:variant>
      <vt:variant>
        <vt:i4>5</vt:i4>
      </vt:variant>
      <vt:variant>
        <vt:lpwstr/>
      </vt:variant>
      <vt:variant>
        <vt:lpwstr>_Toc248215071</vt:lpwstr>
      </vt:variant>
      <vt:variant>
        <vt:i4>1245243</vt:i4>
      </vt:variant>
      <vt:variant>
        <vt:i4>1514</vt:i4>
      </vt:variant>
      <vt:variant>
        <vt:i4>0</vt:i4>
      </vt:variant>
      <vt:variant>
        <vt:i4>5</vt:i4>
      </vt:variant>
      <vt:variant>
        <vt:lpwstr/>
      </vt:variant>
      <vt:variant>
        <vt:lpwstr>_Toc248215070</vt:lpwstr>
      </vt:variant>
      <vt:variant>
        <vt:i4>1179707</vt:i4>
      </vt:variant>
      <vt:variant>
        <vt:i4>1508</vt:i4>
      </vt:variant>
      <vt:variant>
        <vt:i4>0</vt:i4>
      </vt:variant>
      <vt:variant>
        <vt:i4>5</vt:i4>
      </vt:variant>
      <vt:variant>
        <vt:lpwstr/>
      </vt:variant>
      <vt:variant>
        <vt:lpwstr>_Toc248215069</vt:lpwstr>
      </vt:variant>
      <vt:variant>
        <vt:i4>1179707</vt:i4>
      </vt:variant>
      <vt:variant>
        <vt:i4>1502</vt:i4>
      </vt:variant>
      <vt:variant>
        <vt:i4>0</vt:i4>
      </vt:variant>
      <vt:variant>
        <vt:i4>5</vt:i4>
      </vt:variant>
      <vt:variant>
        <vt:lpwstr/>
      </vt:variant>
      <vt:variant>
        <vt:lpwstr>_Toc248215068</vt:lpwstr>
      </vt:variant>
      <vt:variant>
        <vt:i4>1179707</vt:i4>
      </vt:variant>
      <vt:variant>
        <vt:i4>1496</vt:i4>
      </vt:variant>
      <vt:variant>
        <vt:i4>0</vt:i4>
      </vt:variant>
      <vt:variant>
        <vt:i4>5</vt:i4>
      </vt:variant>
      <vt:variant>
        <vt:lpwstr/>
      </vt:variant>
      <vt:variant>
        <vt:lpwstr>_Toc248215067</vt:lpwstr>
      </vt:variant>
      <vt:variant>
        <vt:i4>1179707</vt:i4>
      </vt:variant>
      <vt:variant>
        <vt:i4>1490</vt:i4>
      </vt:variant>
      <vt:variant>
        <vt:i4>0</vt:i4>
      </vt:variant>
      <vt:variant>
        <vt:i4>5</vt:i4>
      </vt:variant>
      <vt:variant>
        <vt:lpwstr/>
      </vt:variant>
      <vt:variant>
        <vt:lpwstr>_Toc248215066</vt:lpwstr>
      </vt:variant>
      <vt:variant>
        <vt:i4>1179707</vt:i4>
      </vt:variant>
      <vt:variant>
        <vt:i4>1484</vt:i4>
      </vt:variant>
      <vt:variant>
        <vt:i4>0</vt:i4>
      </vt:variant>
      <vt:variant>
        <vt:i4>5</vt:i4>
      </vt:variant>
      <vt:variant>
        <vt:lpwstr/>
      </vt:variant>
      <vt:variant>
        <vt:lpwstr>_Toc248215065</vt:lpwstr>
      </vt:variant>
      <vt:variant>
        <vt:i4>1179707</vt:i4>
      </vt:variant>
      <vt:variant>
        <vt:i4>1478</vt:i4>
      </vt:variant>
      <vt:variant>
        <vt:i4>0</vt:i4>
      </vt:variant>
      <vt:variant>
        <vt:i4>5</vt:i4>
      </vt:variant>
      <vt:variant>
        <vt:lpwstr/>
      </vt:variant>
      <vt:variant>
        <vt:lpwstr>_Toc248215064</vt:lpwstr>
      </vt:variant>
      <vt:variant>
        <vt:i4>1179707</vt:i4>
      </vt:variant>
      <vt:variant>
        <vt:i4>1472</vt:i4>
      </vt:variant>
      <vt:variant>
        <vt:i4>0</vt:i4>
      </vt:variant>
      <vt:variant>
        <vt:i4>5</vt:i4>
      </vt:variant>
      <vt:variant>
        <vt:lpwstr/>
      </vt:variant>
      <vt:variant>
        <vt:lpwstr>_Toc248215063</vt:lpwstr>
      </vt:variant>
      <vt:variant>
        <vt:i4>1179707</vt:i4>
      </vt:variant>
      <vt:variant>
        <vt:i4>1466</vt:i4>
      </vt:variant>
      <vt:variant>
        <vt:i4>0</vt:i4>
      </vt:variant>
      <vt:variant>
        <vt:i4>5</vt:i4>
      </vt:variant>
      <vt:variant>
        <vt:lpwstr/>
      </vt:variant>
      <vt:variant>
        <vt:lpwstr>_Toc248215062</vt:lpwstr>
      </vt:variant>
      <vt:variant>
        <vt:i4>1179707</vt:i4>
      </vt:variant>
      <vt:variant>
        <vt:i4>1460</vt:i4>
      </vt:variant>
      <vt:variant>
        <vt:i4>0</vt:i4>
      </vt:variant>
      <vt:variant>
        <vt:i4>5</vt:i4>
      </vt:variant>
      <vt:variant>
        <vt:lpwstr/>
      </vt:variant>
      <vt:variant>
        <vt:lpwstr>_Toc248215061</vt:lpwstr>
      </vt:variant>
      <vt:variant>
        <vt:i4>1179707</vt:i4>
      </vt:variant>
      <vt:variant>
        <vt:i4>1454</vt:i4>
      </vt:variant>
      <vt:variant>
        <vt:i4>0</vt:i4>
      </vt:variant>
      <vt:variant>
        <vt:i4>5</vt:i4>
      </vt:variant>
      <vt:variant>
        <vt:lpwstr/>
      </vt:variant>
      <vt:variant>
        <vt:lpwstr>_Toc248215060</vt:lpwstr>
      </vt:variant>
      <vt:variant>
        <vt:i4>1114171</vt:i4>
      </vt:variant>
      <vt:variant>
        <vt:i4>1448</vt:i4>
      </vt:variant>
      <vt:variant>
        <vt:i4>0</vt:i4>
      </vt:variant>
      <vt:variant>
        <vt:i4>5</vt:i4>
      </vt:variant>
      <vt:variant>
        <vt:lpwstr/>
      </vt:variant>
      <vt:variant>
        <vt:lpwstr>_Toc248215059</vt:lpwstr>
      </vt:variant>
      <vt:variant>
        <vt:i4>1114171</vt:i4>
      </vt:variant>
      <vt:variant>
        <vt:i4>1442</vt:i4>
      </vt:variant>
      <vt:variant>
        <vt:i4>0</vt:i4>
      </vt:variant>
      <vt:variant>
        <vt:i4>5</vt:i4>
      </vt:variant>
      <vt:variant>
        <vt:lpwstr/>
      </vt:variant>
      <vt:variant>
        <vt:lpwstr>_Toc248215058</vt:lpwstr>
      </vt:variant>
      <vt:variant>
        <vt:i4>1114171</vt:i4>
      </vt:variant>
      <vt:variant>
        <vt:i4>1436</vt:i4>
      </vt:variant>
      <vt:variant>
        <vt:i4>0</vt:i4>
      </vt:variant>
      <vt:variant>
        <vt:i4>5</vt:i4>
      </vt:variant>
      <vt:variant>
        <vt:lpwstr/>
      </vt:variant>
      <vt:variant>
        <vt:lpwstr>_Toc248215057</vt:lpwstr>
      </vt:variant>
      <vt:variant>
        <vt:i4>1114171</vt:i4>
      </vt:variant>
      <vt:variant>
        <vt:i4>1430</vt:i4>
      </vt:variant>
      <vt:variant>
        <vt:i4>0</vt:i4>
      </vt:variant>
      <vt:variant>
        <vt:i4>5</vt:i4>
      </vt:variant>
      <vt:variant>
        <vt:lpwstr/>
      </vt:variant>
      <vt:variant>
        <vt:lpwstr>_Toc248215056</vt:lpwstr>
      </vt:variant>
      <vt:variant>
        <vt:i4>1114171</vt:i4>
      </vt:variant>
      <vt:variant>
        <vt:i4>1424</vt:i4>
      </vt:variant>
      <vt:variant>
        <vt:i4>0</vt:i4>
      </vt:variant>
      <vt:variant>
        <vt:i4>5</vt:i4>
      </vt:variant>
      <vt:variant>
        <vt:lpwstr/>
      </vt:variant>
      <vt:variant>
        <vt:lpwstr>_Toc248215055</vt:lpwstr>
      </vt:variant>
      <vt:variant>
        <vt:i4>1114171</vt:i4>
      </vt:variant>
      <vt:variant>
        <vt:i4>1418</vt:i4>
      </vt:variant>
      <vt:variant>
        <vt:i4>0</vt:i4>
      </vt:variant>
      <vt:variant>
        <vt:i4>5</vt:i4>
      </vt:variant>
      <vt:variant>
        <vt:lpwstr/>
      </vt:variant>
      <vt:variant>
        <vt:lpwstr>_Toc248215054</vt:lpwstr>
      </vt:variant>
      <vt:variant>
        <vt:i4>1114171</vt:i4>
      </vt:variant>
      <vt:variant>
        <vt:i4>1412</vt:i4>
      </vt:variant>
      <vt:variant>
        <vt:i4>0</vt:i4>
      </vt:variant>
      <vt:variant>
        <vt:i4>5</vt:i4>
      </vt:variant>
      <vt:variant>
        <vt:lpwstr/>
      </vt:variant>
      <vt:variant>
        <vt:lpwstr>_Toc248215053</vt:lpwstr>
      </vt:variant>
      <vt:variant>
        <vt:i4>1114171</vt:i4>
      </vt:variant>
      <vt:variant>
        <vt:i4>1406</vt:i4>
      </vt:variant>
      <vt:variant>
        <vt:i4>0</vt:i4>
      </vt:variant>
      <vt:variant>
        <vt:i4>5</vt:i4>
      </vt:variant>
      <vt:variant>
        <vt:lpwstr/>
      </vt:variant>
      <vt:variant>
        <vt:lpwstr>_Toc248215052</vt:lpwstr>
      </vt:variant>
      <vt:variant>
        <vt:i4>1114171</vt:i4>
      </vt:variant>
      <vt:variant>
        <vt:i4>1400</vt:i4>
      </vt:variant>
      <vt:variant>
        <vt:i4>0</vt:i4>
      </vt:variant>
      <vt:variant>
        <vt:i4>5</vt:i4>
      </vt:variant>
      <vt:variant>
        <vt:lpwstr/>
      </vt:variant>
      <vt:variant>
        <vt:lpwstr>_Toc248215051</vt:lpwstr>
      </vt:variant>
      <vt:variant>
        <vt:i4>1114171</vt:i4>
      </vt:variant>
      <vt:variant>
        <vt:i4>1394</vt:i4>
      </vt:variant>
      <vt:variant>
        <vt:i4>0</vt:i4>
      </vt:variant>
      <vt:variant>
        <vt:i4>5</vt:i4>
      </vt:variant>
      <vt:variant>
        <vt:lpwstr/>
      </vt:variant>
      <vt:variant>
        <vt:lpwstr>_Toc248215050</vt:lpwstr>
      </vt:variant>
      <vt:variant>
        <vt:i4>1048635</vt:i4>
      </vt:variant>
      <vt:variant>
        <vt:i4>1388</vt:i4>
      </vt:variant>
      <vt:variant>
        <vt:i4>0</vt:i4>
      </vt:variant>
      <vt:variant>
        <vt:i4>5</vt:i4>
      </vt:variant>
      <vt:variant>
        <vt:lpwstr/>
      </vt:variant>
      <vt:variant>
        <vt:lpwstr>_Toc248215049</vt:lpwstr>
      </vt:variant>
      <vt:variant>
        <vt:i4>1048635</vt:i4>
      </vt:variant>
      <vt:variant>
        <vt:i4>1382</vt:i4>
      </vt:variant>
      <vt:variant>
        <vt:i4>0</vt:i4>
      </vt:variant>
      <vt:variant>
        <vt:i4>5</vt:i4>
      </vt:variant>
      <vt:variant>
        <vt:lpwstr/>
      </vt:variant>
      <vt:variant>
        <vt:lpwstr>_Toc248215048</vt:lpwstr>
      </vt:variant>
      <vt:variant>
        <vt:i4>1048635</vt:i4>
      </vt:variant>
      <vt:variant>
        <vt:i4>1376</vt:i4>
      </vt:variant>
      <vt:variant>
        <vt:i4>0</vt:i4>
      </vt:variant>
      <vt:variant>
        <vt:i4>5</vt:i4>
      </vt:variant>
      <vt:variant>
        <vt:lpwstr/>
      </vt:variant>
      <vt:variant>
        <vt:lpwstr>_Toc248215047</vt:lpwstr>
      </vt:variant>
      <vt:variant>
        <vt:i4>1048635</vt:i4>
      </vt:variant>
      <vt:variant>
        <vt:i4>1370</vt:i4>
      </vt:variant>
      <vt:variant>
        <vt:i4>0</vt:i4>
      </vt:variant>
      <vt:variant>
        <vt:i4>5</vt:i4>
      </vt:variant>
      <vt:variant>
        <vt:lpwstr/>
      </vt:variant>
      <vt:variant>
        <vt:lpwstr>_Toc248215046</vt:lpwstr>
      </vt:variant>
      <vt:variant>
        <vt:i4>1048635</vt:i4>
      </vt:variant>
      <vt:variant>
        <vt:i4>1364</vt:i4>
      </vt:variant>
      <vt:variant>
        <vt:i4>0</vt:i4>
      </vt:variant>
      <vt:variant>
        <vt:i4>5</vt:i4>
      </vt:variant>
      <vt:variant>
        <vt:lpwstr/>
      </vt:variant>
      <vt:variant>
        <vt:lpwstr>_Toc248215045</vt:lpwstr>
      </vt:variant>
      <vt:variant>
        <vt:i4>1048635</vt:i4>
      </vt:variant>
      <vt:variant>
        <vt:i4>1358</vt:i4>
      </vt:variant>
      <vt:variant>
        <vt:i4>0</vt:i4>
      </vt:variant>
      <vt:variant>
        <vt:i4>5</vt:i4>
      </vt:variant>
      <vt:variant>
        <vt:lpwstr/>
      </vt:variant>
      <vt:variant>
        <vt:lpwstr>_Toc248215044</vt:lpwstr>
      </vt:variant>
      <vt:variant>
        <vt:i4>1048635</vt:i4>
      </vt:variant>
      <vt:variant>
        <vt:i4>1352</vt:i4>
      </vt:variant>
      <vt:variant>
        <vt:i4>0</vt:i4>
      </vt:variant>
      <vt:variant>
        <vt:i4>5</vt:i4>
      </vt:variant>
      <vt:variant>
        <vt:lpwstr/>
      </vt:variant>
      <vt:variant>
        <vt:lpwstr>_Toc248215043</vt:lpwstr>
      </vt:variant>
      <vt:variant>
        <vt:i4>1048635</vt:i4>
      </vt:variant>
      <vt:variant>
        <vt:i4>1346</vt:i4>
      </vt:variant>
      <vt:variant>
        <vt:i4>0</vt:i4>
      </vt:variant>
      <vt:variant>
        <vt:i4>5</vt:i4>
      </vt:variant>
      <vt:variant>
        <vt:lpwstr/>
      </vt:variant>
      <vt:variant>
        <vt:lpwstr>_Toc248215042</vt:lpwstr>
      </vt:variant>
      <vt:variant>
        <vt:i4>1048635</vt:i4>
      </vt:variant>
      <vt:variant>
        <vt:i4>1340</vt:i4>
      </vt:variant>
      <vt:variant>
        <vt:i4>0</vt:i4>
      </vt:variant>
      <vt:variant>
        <vt:i4>5</vt:i4>
      </vt:variant>
      <vt:variant>
        <vt:lpwstr/>
      </vt:variant>
      <vt:variant>
        <vt:lpwstr>_Toc248215041</vt:lpwstr>
      </vt:variant>
      <vt:variant>
        <vt:i4>1048635</vt:i4>
      </vt:variant>
      <vt:variant>
        <vt:i4>1334</vt:i4>
      </vt:variant>
      <vt:variant>
        <vt:i4>0</vt:i4>
      </vt:variant>
      <vt:variant>
        <vt:i4>5</vt:i4>
      </vt:variant>
      <vt:variant>
        <vt:lpwstr/>
      </vt:variant>
      <vt:variant>
        <vt:lpwstr>_Toc248215040</vt:lpwstr>
      </vt:variant>
      <vt:variant>
        <vt:i4>1507387</vt:i4>
      </vt:variant>
      <vt:variant>
        <vt:i4>1328</vt:i4>
      </vt:variant>
      <vt:variant>
        <vt:i4>0</vt:i4>
      </vt:variant>
      <vt:variant>
        <vt:i4>5</vt:i4>
      </vt:variant>
      <vt:variant>
        <vt:lpwstr/>
      </vt:variant>
      <vt:variant>
        <vt:lpwstr>_Toc248215039</vt:lpwstr>
      </vt:variant>
      <vt:variant>
        <vt:i4>1507387</vt:i4>
      </vt:variant>
      <vt:variant>
        <vt:i4>1322</vt:i4>
      </vt:variant>
      <vt:variant>
        <vt:i4>0</vt:i4>
      </vt:variant>
      <vt:variant>
        <vt:i4>5</vt:i4>
      </vt:variant>
      <vt:variant>
        <vt:lpwstr/>
      </vt:variant>
      <vt:variant>
        <vt:lpwstr>_Toc248215038</vt:lpwstr>
      </vt:variant>
      <vt:variant>
        <vt:i4>1507387</vt:i4>
      </vt:variant>
      <vt:variant>
        <vt:i4>1316</vt:i4>
      </vt:variant>
      <vt:variant>
        <vt:i4>0</vt:i4>
      </vt:variant>
      <vt:variant>
        <vt:i4>5</vt:i4>
      </vt:variant>
      <vt:variant>
        <vt:lpwstr/>
      </vt:variant>
      <vt:variant>
        <vt:lpwstr>_Toc248215037</vt:lpwstr>
      </vt:variant>
      <vt:variant>
        <vt:i4>1507387</vt:i4>
      </vt:variant>
      <vt:variant>
        <vt:i4>1310</vt:i4>
      </vt:variant>
      <vt:variant>
        <vt:i4>0</vt:i4>
      </vt:variant>
      <vt:variant>
        <vt:i4>5</vt:i4>
      </vt:variant>
      <vt:variant>
        <vt:lpwstr/>
      </vt:variant>
      <vt:variant>
        <vt:lpwstr>_Toc248215036</vt:lpwstr>
      </vt:variant>
      <vt:variant>
        <vt:i4>1507387</vt:i4>
      </vt:variant>
      <vt:variant>
        <vt:i4>1304</vt:i4>
      </vt:variant>
      <vt:variant>
        <vt:i4>0</vt:i4>
      </vt:variant>
      <vt:variant>
        <vt:i4>5</vt:i4>
      </vt:variant>
      <vt:variant>
        <vt:lpwstr/>
      </vt:variant>
      <vt:variant>
        <vt:lpwstr>_Toc248215035</vt:lpwstr>
      </vt:variant>
      <vt:variant>
        <vt:i4>1507387</vt:i4>
      </vt:variant>
      <vt:variant>
        <vt:i4>1298</vt:i4>
      </vt:variant>
      <vt:variant>
        <vt:i4>0</vt:i4>
      </vt:variant>
      <vt:variant>
        <vt:i4>5</vt:i4>
      </vt:variant>
      <vt:variant>
        <vt:lpwstr/>
      </vt:variant>
      <vt:variant>
        <vt:lpwstr>_Toc248215034</vt:lpwstr>
      </vt:variant>
      <vt:variant>
        <vt:i4>1507387</vt:i4>
      </vt:variant>
      <vt:variant>
        <vt:i4>1292</vt:i4>
      </vt:variant>
      <vt:variant>
        <vt:i4>0</vt:i4>
      </vt:variant>
      <vt:variant>
        <vt:i4>5</vt:i4>
      </vt:variant>
      <vt:variant>
        <vt:lpwstr/>
      </vt:variant>
      <vt:variant>
        <vt:lpwstr>_Toc248215033</vt:lpwstr>
      </vt:variant>
      <vt:variant>
        <vt:i4>1507387</vt:i4>
      </vt:variant>
      <vt:variant>
        <vt:i4>1286</vt:i4>
      </vt:variant>
      <vt:variant>
        <vt:i4>0</vt:i4>
      </vt:variant>
      <vt:variant>
        <vt:i4>5</vt:i4>
      </vt:variant>
      <vt:variant>
        <vt:lpwstr/>
      </vt:variant>
      <vt:variant>
        <vt:lpwstr>_Toc248215032</vt:lpwstr>
      </vt:variant>
      <vt:variant>
        <vt:i4>1507387</vt:i4>
      </vt:variant>
      <vt:variant>
        <vt:i4>1280</vt:i4>
      </vt:variant>
      <vt:variant>
        <vt:i4>0</vt:i4>
      </vt:variant>
      <vt:variant>
        <vt:i4>5</vt:i4>
      </vt:variant>
      <vt:variant>
        <vt:lpwstr/>
      </vt:variant>
      <vt:variant>
        <vt:lpwstr>_Toc248215031</vt:lpwstr>
      </vt:variant>
      <vt:variant>
        <vt:i4>1507387</vt:i4>
      </vt:variant>
      <vt:variant>
        <vt:i4>1274</vt:i4>
      </vt:variant>
      <vt:variant>
        <vt:i4>0</vt:i4>
      </vt:variant>
      <vt:variant>
        <vt:i4>5</vt:i4>
      </vt:variant>
      <vt:variant>
        <vt:lpwstr/>
      </vt:variant>
      <vt:variant>
        <vt:lpwstr>_Toc248215030</vt:lpwstr>
      </vt:variant>
      <vt:variant>
        <vt:i4>1441851</vt:i4>
      </vt:variant>
      <vt:variant>
        <vt:i4>1268</vt:i4>
      </vt:variant>
      <vt:variant>
        <vt:i4>0</vt:i4>
      </vt:variant>
      <vt:variant>
        <vt:i4>5</vt:i4>
      </vt:variant>
      <vt:variant>
        <vt:lpwstr/>
      </vt:variant>
      <vt:variant>
        <vt:lpwstr>_Toc248215029</vt:lpwstr>
      </vt:variant>
      <vt:variant>
        <vt:i4>1441851</vt:i4>
      </vt:variant>
      <vt:variant>
        <vt:i4>1262</vt:i4>
      </vt:variant>
      <vt:variant>
        <vt:i4>0</vt:i4>
      </vt:variant>
      <vt:variant>
        <vt:i4>5</vt:i4>
      </vt:variant>
      <vt:variant>
        <vt:lpwstr/>
      </vt:variant>
      <vt:variant>
        <vt:lpwstr>_Toc248215028</vt:lpwstr>
      </vt:variant>
      <vt:variant>
        <vt:i4>1441851</vt:i4>
      </vt:variant>
      <vt:variant>
        <vt:i4>1256</vt:i4>
      </vt:variant>
      <vt:variant>
        <vt:i4>0</vt:i4>
      </vt:variant>
      <vt:variant>
        <vt:i4>5</vt:i4>
      </vt:variant>
      <vt:variant>
        <vt:lpwstr/>
      </vt:variant>
      <vt:variant>
        <vt:lpwstr>_Toc248215027</vt:lpwstr>
      </vt:variant>
      <vt:variant>
        <vt:i4>1441851</vt:i4>
      </vt:variant>
      <vt:variant>
        <vt:i4>1250</vt:i4>
      </vt:variant>
      <vt:variant>
        <vt:i4>0</vt:i4>
      </vt:variant>
      <vt:variant>
        <vt:i4>5</vt:i4>
      </vt:variant>
      <vt:variant>
        <vt:lpwstr/>
      </vt:variant>
      <vt:variant>
        <vt:lpwstr>_Toc248215026</vt:lpwstr>
      </vt:variant>
      <vt:variant>
        <vt:i4>1441851</vt:i4>
      </vt:variant>
      <vt:variant>
        <vt:i4>1244</vt:i4>
      </vt:variant>
      <vt:variant>
        <vt:i4>0</vt:i4>
      </vt:variant>
      <vt:variant>
        <vt:i4>5</vt:i4>
      </vt:variant>
      <vt:variant>
        <vt:lpwstr/>
      </vt:variant>
      <vt:variant>
        <vt:lpwstr>_Toc248215025</vt:lpwstr>
      </vt:variant>
      <vt:variant>
        <vt:i4>1441851</vt:i4>
      </vt:variant>
      <vt:variant>
        <vt:i4>1238</vt:i4>
      </vt:variant>
      <vt:variant>
        <vt:i4>0</vt:i4>
      </vt:variant>
      <vt:variant>
        <vt:i4>5</vt:i4>
      </vt:variant>
      <vt:variant>
        <vt:lpwstr/>
      </vt:variant>
      <vt:variant>
        <vt:lpwstr>_Toc248215024</vt:lpwstr>
      </vt:variant>
      <vt:variant>
        <vt:i4>1441851</vt:i4>
      </vt:variant>
      <vt:variant>
        <vt:i4>1232</vt:i4>
      </vt:variant>
      <vt:variant>
        <vt:i4>0</vt:i4>
      </vt:variant>
      <vt:variant>
        <vt:i4>5</vt:i4>
      </vt:variant>
      <vt:variant>
        <vt:lpwstr/>
      </vt:variant>
      <vt:variant>
        <vt:lpwstr>_Toc248215023</vt:lpwstr>
      </vt:variant>
      <vt:variant>
        <vt:i4>1441851</vt:i4>
      </vt:variant>
      <vt:variant>
        <vt:i4>1226</vt:i4>
      </vt:variant>
      <vt:variant>
        <vt:i4>0</vt:i4>
      </vt:variant>
      <vt:variant>
        <vt:i4>5</vt:i4>
      </vt:variant>
      <vt:variant>
        <vt:lpwstr/>
      </vt:variant>
      <vt:variant>
        <vt:lpwstr>_Toc248215022</vt:lpwstr>
      </vt:variant>
      <vt:variant>
        <vt:i4>1441851</vt:i4>
      </vt:variant>
      <vt:variant>
        <vt:i4>1220</vt:i4>
      </vt:variant>
      <vt:variant>
        <vt:i4>0</vt:i4>
      </vt:variant>
      <vt:variant>
        <vt:i4>5</vt:i4>
      </vt:variant>
      <vt:variant>
        <vt:lpwstr/>
      </vt:variant>
      <vt:variant>
        <vt:lpwstr>_Toc248215021</vt:lpwstr>
      </vt:variant>
      <vt:variant>
        <vt:i4>1441851</vt:i4>
      </vt:variant>
      <vt:variant>
        <vt:i4>1214</vt:i4>
      </vt:variant>
      <vt:variant>
        <vt:i4>0</vt:i4>
      </vt:variant>
      <vt:variant>
        <vt:i4>5</vt:i4>
      </vt:variant>
      <vt:variant>
        <vt:lpwstr/>
      </vt:variant>
      <vt:variant>
        <vt:lpwstr>_Toc248215020</vt:lpwstr>
      </vt:variant>
      <vt:variant>
        <vt:i4>1376315</vt:i4>
      </vt:variant>
      <vt:variant>
        <vt:i4>1208</vt:i4>
      </vt:variant>
      <vt:variant>
        <vt:i4>0</vt:i4>
      </vt:variant>
      <vt:variant>
        <vt:i4>5</vt:i4>
      </vt:variant>
      <vt:variant>
        <vt:lpwstr/>
      </vt:variant>
      <vt:variant>
        <vt:lpwstr>_Toc248215019</vt:lpwstr>
      </vt:variant>
      <vt:variant>
        <vt:i4>1376315</vt:i4>
      </vt:variant>
      <vt:variant>
        <vt:i4>1202</vt:i4>
      </vt:variant>
      <vt:variant>
        <vt:i4>0</vt:i4>
      </vt:variant>
      <vt:variant>
        <vt:i4>5</vt:i4>
      </vt:variant>
      <vt:variant>
        <vt:lpwstr/>
      </vt:variant>
      <vt:variant>
        <vt:lpwstr>_Toc248215018</vt:lpwstr>
      </vt:variant>
      <vt:variant>
        <vt:i4>1376315</vt:i4>
      </vt:variant>
      <vt:variant>
        <vt:i4>1196</vt:i4>
      </vt:variant>
      <vt:variant>
        <vt:i4>0</vt:i4>
      </vt:variant>
      <vt:variant>
        <vt:i4>5</vt:i4>
      </vt:variant>
      <vt:variant>
        <vt:lpwstr/>
      </vt:variant>
      <vt:variant>
        <vt:lpwstr>_Toc248215017</vt:lpwstr>
      </vt:variant>
      <vt:variant>
        <vt:i4>1376315</vt:i4>
      </vt:variant>
      <vt:variant>
        <vt:i4>1190</vt:i4>
      </vt:variant>
      <vt:variant>
        <vt:i4>0</vt:i4>
      </vt:variant>
      <vt:variant>
        <vt:i4>5</vt:i4>
      </vt:variant>
      <vt:variant>
        <vt:lpwstr/>
      </vt:variant>
      <vt:variant>
        <vt:lpwstr>_Toc248215016</vt:lpwstr>
      </vt:variant>
      <vt:variant>
        <vt:i4>1376315</vt:i4>
      </vt:variant>
      <vt:variant>
        <vt:i4>1184</vt:i4>
      </vt:variant>
      <vt:variant>
        <vt:i4>0</vt:i4>
      </vt:variant>
      <vt:variant>
        <vt:i4>5</vt:i4>
      </vt:variant>
      <vt:variant>
        <vt:lpwstr/>
      </vt:variant>
      <vt:variant>
        <vt:lpwstr>_Toc248215015</vt:lpwstr>
      </vt:variant>
      <vt:variant>
        <vt:i4>1376315</vt:i4>
      </vt:variant>
      <vt:variant>
        <vt:i4>1178</vt:i4>
      </vt:variant>
      <vt:variant>
        <vt:i4>0</vt:i4>
      </vt:variant>
      <vt:variant>
        <vt:i4>5</vt:i4>
      </vt:variant>
      <vt:variant>
        <vt:lpwstr/>
      </vt:variant>
      <vt:variant>
        <vt:lpwstr>_Toc248215014</vt:lpwstr>
      </vt:variant>
      <vt:variant>
        <vt:i4>1376315</vt:i4>
      </vt:variant>
      <vt:variant>
        <vt:i4>1172</vt:i4>
      </vt:variant>
      <vt:variant>
        <vt:i4>0</vt:i4>
      </vt:variant>
      <vt:variant>
        <vt:i4>5</vt:i4>
      </vt:variant>
      <vt:variant>
        <vt:lpwstr/>
      </vt:variant>
      <vt:variant>
        <vt:lpwstr>_Toc248215013</vt:lpwstr>
      </vt:variant>
      <vt:variant>
        <vt:i4>1376315</vt:i4>
      </vt:variant>
      <vt:variant>
        <vt:i4>1166</vt:i4>
      </vt:variant>
      <vt:variant>
        <vt:i4>0</vt:i4>
      </vt:variant>
      <vt:variant>
        <vt:i4>5</vt:i4>
      </vt:variant>
      <vt:variant>
        <vt:lpwstr/>
      </vt:variant>
      <vt:variant>
        <vt:lpwstr>_Toc248215012</vt:lpwstr>
      </vt:variant>
      <vt:variant>
        <vt:i4>1376315</vt:i4>
      </vt:variant>
      <vt:variant>
        <vt:i4>1160</vt:i4>
      </vt:variant>
      <vt:variant>
        <vt:i4>0</vt:i4>
      </vt:variant>
      <vt:variant>
        <vt:i4>5</vt:i4>
      </vt:variant>
      <vt:variant>
        <vt:lpwstr/>
      </vt:variant>
      <vt:variant>
        <vt:lpwstr>_Toc248215011</vt:lpwstr>
      </vt:variant>
      <vt:variant>
        <vt:i4>1376315</vt:i4>
      </vt:variant>
      <vt:variant>
        <vt:i4>1154</vt:i4>
      </vt:variant>
      <vt:variant>
        <vt:i4>0</vt:i4>
      </vt:variant>
      <vt:variant>
        <vt:i4>5</vt:i4>
      </vt:variant>
      <vt:variant>
        <vt:lpwstr/>
      </vt:variant>
      <vt:variant>
        <vt:lpwstr>_Toc248215010</vt:lpwstr>
      </vt:variant>
      <vt:variant>
        <vt:i4>1310779</vt:i4>
      </vt:variant>
      <vt:variant>
        <vt:i4>1148</vt:i4>
      </vt:variant>
      <vt:variant>
        <vt:i4>0</vt:i4>
      </vt:variant>
      <vt:variant>
        <vt:i4>5</vt:i4>
      </vt:variant>
      <vt:variant>
        <vt:lpwstr/>
      </vt:variant>
      <vt:variant>
        <vt:lpwstr>_Toc248215009</vt:lpwstr>
      </vt:variant>
      <vt:variant>
        <vt:i4>1310779</vt:i4>
      </vt:variant>
      <vt:variant>
        <vt:i4>1142</vt:i4>
      </vt:variant>
      <vt:variant>
        <vt:i4>0</vt:i4>
      </vt:variant>
      <vt:variant>
        <vt:i4>5</vt:i4>
      </vt:variant>
      <vt:variant>
        <vt:lpwstr/>
      </vt:variant>
      <vt:variant>
        <vt:lpwstr>_Toc248215008</vt:lpwstr>
      </vt:variant>
      <vt:variant>
        <vt:i4>1310779</vt:i4>
      </vt:variant>
      <vt:variant>
        <vt:i4>1136</vt:i4>
      </vt:variant>
      <vt:variant>
        <vt:i4>0</vt:i4>
      </vt:variant>
      <vt:variant>
        <vt:i4>5</vt:i4>
      </vt:variant>
      <vt:variant>
        <vt:lpwstr/>
      </vt:variant>
      <vt:variant>
        <vt:lpwstr>_Toc248215007</vt:lpwstr>
      </vt:variant>
      <vt:variant>
        <vt:i4>1310779</vt:i4>
      </vt:variant>
      <vt:variant>
        <vt:i4>1130</vt:i4>
      </vt:variant>
      <vt:variant>
        <vt:i4>0</vt:i4>
      </vt:variant>
      <vt:variant>
        <vt:i4>5</vt:i4>
      </vt:variant>
      <vt:variant>
        <vt:lpwstr/>
      </vt:variant>
      <vt:variant>
        <vt:lpwstr>_Toc248215006</vt:lpwstr>
      </vt:variant>
      <vt:variant>
        <vt:i4>1310779</vt:i4>
      </vt:variant>
      <vt:variant>
        <vt:i4>1124</vt:i4>
      </vt:variant>
      <vt:variant>
        <vt:i4>0</vt:i4>
      </vt:variant>
      <vt:variant>
        <vt:i4>5</vt:i4>
      </vt:variant>
      <vt:variant>
        <vt:lpwstr/>
      </vt:variant>
      <vt:variant>
        <vt:lpwstr>_Toc248215005</vt:lpwstr>
      </vt:variant>
      <vt:variant>
        <vt:i4>1310779</vt:i4>
      </vt:variant>
      <vt:variant>
        <vt:i4>1118</vt:i4>
      </vt:variant>
      <vt:variant>
        <vt:i4>0</vt:i4>
      </vt:variant>
      <vt:variant>
        <vt:i4>5</vt:i4>
      </vt:variant>
      <vt:variant>
        <vt:lpwstr/>
      </vt:variant>
      <vt:variant>
        <vt:lpwstr>_Toc248215004</vt:lpwstr>
      </vt:variant>
      <vt:variant>
        <vt:i4>1310779</vt:i4>
      </vt:variant>
      <vt:variant>
        <vt:i4>1112</vt:i4>
      </vt:variant>
      <vt:variant>
        <vt:i4>0</vt:i4>
      </vt:variant>
      <vt:variant>
        <vt:i4>5</vt:i4>
      </vt:variant>
      <vt:variant>
        <vt:lpwstr/>
      </vt:variant>
      <vt:variant>
        <vt:lpwstr>_Toc248215003</vt:lpwstr>
      </vt:variant>
      <vt:variant>
        <vt:i4>1310779</vt:i4>
      </vt:variant>
      <vt:variant>
        <vt:i4>1106</vt:i4>
      </vt:variant>
      <vt:variant>
        <vt:i4>0</vt:i4>
      </vt:variant>
      <vt:variant>
        <vt:i4>5</vt:i4>
      </vt:variant>
      <vt:variant>
        <vt:lpwstr/>
      </vt:variant>
      <vt:variant>
        <vt:lpwstr>_Toc248215002</vt:lpwstr>
      </vt:variant>
      <vt:variant>
        <vt:i4>1310779</vt:i4>
      </vt:variant>
      <vt:variant>
        <vt:i4>1100</vt:i4>
      </vt:variant>
      <vt:variant>
        <vt:i4>0</vt:i4>
      </vt:variant>
      <vt:variant>
        <vt:i4>5</vt:i4>
      </vt:variant>
      <vt:variant>
        <vt:lpwstr/>
      </vt:variant>
      <vt:variant>
        <vt:lpwstr>_Toc248215001</vt:lpwstr>
      </vt:variant>
      <vt:variant>
        <vt:i4>1310779</vt:i4>
      </vt:variant>
      <vt:variant>
        <vt:i4>1094</vt:i4>
      </vt:variant>
      <vt:variant>
        <vt:i4>0</vt:i4>
      </vt:variant>
      <vt:variant>
        <vt:i4>5</vt:i4>
      </vt:variant>
      <vt:variant>
        <vt:lpwstr/>
      </vt:variant>
      <vt:variant>
        <vt:lpwstr>_Toc248215000</vt:lpwstr>
      </vt:variant>
      <vt:variant>
        <vt:i4>1835058</vt:i4>
      </vt:variant>
      <vt:variant>
        <vt:i4>1088</vt:i4>
      </vt:variant>
      <vt:variant>
        <vt:i4>0</vt:i4>
      </vt:variant>
      <vt:variant>
        <vt:i4>5</vt:i4>
      </vt:variant>
      <vt:variant>
        <vt:lpwstr/>
      </vt:variant>
      <vt:variant>
        <vt:lpwstr>_Toc248214999</vt:lpwstr>
      </vt:variant>
      <vt:variant>
        <vt:i4>1835058</vt:i4>
      </vt:variant>
      <vt:variant>
        <vt:i4>1082</vt:i4>
      </vt:variant>
      <vt:variant>
        <vt:i4>0</vt:i4>
      </vt:variant>
      <vt:variant>
        <vt:i4>5</vt:i4>
      </vt:variant>
      <vt:variant>
        <vt:lpwstr/>
      </vt:variant>
      <vt:variant>
        <vt:lpwstr>_Toc248214998</vt:lpwstr>
      </vt:variant>
      <vt:variant>
        <vt:i4>1835058</vt:i4>
      </vt:variant>
      <vt:variant>
        <vt:i4>1076</vt:i4>
      </vt:variant>
      <vt:variant>
        <vt:i4>0</vt:i4>
      </vt:variant>
      <vt:variant>
        <vt:i4>5</vt:i4>
      </vt:variant>
      <vt:variant>
        <vt:lpwstr/>
      </vt:variant>
      <vt:variant>
        <vt:lpwstr>_Toc248214997</vt:lpwstr>
      </vt:variant>
      <vt:variant>
        <vt:i4>1835058</vt:i4>
      </vt:variant>
      <vt:variant>
        <vt:i4>1070</vt:i4>
      </vt:variant>
      <vt:variant>
        <vt:i4>0</vt:i4>
      </vt:variant>
      <vt:variant>
        <vt:i4>5</vt:i4>
      </vt:variant>
      <vt:variant>
        <vt:lpwstr/>
      </vt:variant>
      <vt:variant>
        <vt:lpwstr>_Toc248214996</vt:lpwstr>
      </vt:variant>
      <vt:variant>
        <vt:i4>1835058</vt:i4>
      </vt:variant>
      <vt:variant>
        <vt:i4>1064</vt:i4>
      </vt:variant>
      <vt:variant>
        <vt:i4>0</vt:i4>
      </vt:variant>
      <vt:variant>
        <vt:i4>5</vt:i4>
      </vt:variant>
      <vt:variant>
        <vt:lpwstr/>
      </vt:variant>
      <vt:variant>
        <vt:lpwstr>_Toc248214995</vt:lpwstr>
      </vt:variant>
      <vt:variant>
        <vt:i4>1835058</vt:i4>
      </vt:variant>
      <vt:variant>
        <vt:i4>1058</vt:i4>
      </vt:variant>
      <vt:variant>
        <vt:i4>0</vt:i4>
      </vt:variant>
      <vt:variant>
        <vt:i4>5</vt:i4>
      </vt:variant>
      <vt:variant>
        <vt:lpwstr/>
      </vt:variant>
      <vt:variant>
        <vt:lpwstr>_Toc248214994</vt:lpwstr>
      </vt:variant>
      <vt:variant>
        <vt:i4>1835058</vt:i4>
      </vt:variant>
      <vt:variant>
        <vt:i4>1052</vt:i4>
      </vt:variant>
      <vt:variant>
        <vt:i4>0</vt:i4>
      </vt:variant>
      <vt:variant>
        <vt:i4>5</vt:i4>
      </vt:variant>
      <vt:variant>
        <vt:lpwstr/>
      </vt:variant>
      <vt:variant>
        <vt:lpwstr>_Toc248214993</vt:lpwstr>
      </vt:variant>
      <vt:variant>
        <vt:i4>1835058</vt:i4>
      </vt:variant>
      <vt:variant>
        <vt:i4>1046</vt:i4>
      </vt:variant>
      <vt:variant>
        <vt:i4>0</vt:i4>
      </vt:variant>
      <vt:variant>
        <vt:i4>5</vt:i4>
      </vt:variant>
      <vt:variant>
        <vt:lpwstr/>
      </vt:variant>
      <vt:variant>
        <vt:lpwstr>_Toc248214992</vt:lpwstr>
      </vt:variant>
      <vt:variant>
        <vt:i4>1835058</vt:i4>
      </vt:variant>
      <vt:variant>
        <vt:i4>1040</vt:i4>
      </vt:variant>
      <vt:variant>
        <vt:i4>0</vt:i4>
      </vt:variant>
      <vt:variant>
        <vt:i4>5</vt:i4>
      </vt:variant>
      <vt:variant>
        <vt:lpwstr/>
      </vt:variant>
      <vt:variant>
        <vt:lpwstr>_Toc248214991</vt:lpwstr>
      </vt:variant>
      <vt:variant>
        <vt:i4>1835058</vt:i4>
      </vt:variant>
      <vt:variant>
        <vt:i4>1034</vt:i4>
      </vt:variant>
      <vt:variant>
        <vt:i4>0</vt:i4>
      </vt:variant>
      <vt:variant>
        <vt:i4>5</vt:i4>
      </vt:variant>
      <vt:variant>
        <vt:lpwstr/>
      </vt:variant>
      <vt:variant>
        <vt:lpwstr>_Toc248214990</vt:lpwstr>
      </vt:variant>
      <vt:variant>
        <vt:i4>1900594</vt:i4>
      </vt:variant>
      <vt:variant>
        <vt:i4>1028</vt:i4>
      </vt:variant>
      <vt:variant>
        <vt:i4>0</vt:i4>
      </vt:variant>
      <vt:variant>
        <vt:i4>5</vt:i4>
      </vt:variant>
      <vt:variant>
        <vt:lpwstr/>
      </vt:variant>
      <vt:variant>
        <vt:lpwstr>_Toc248214989</vt:lpwstr>
      </vt:variant>
      <vt:variant>
        <vt:i4>1900594</vt:i4>
      </vt:variant>
      <vt:variant>
        <vt:i4>1022</vt:i4>
      </vt:variant>
      <vt:variant>
        <vt:i4>0</vt:i4>
      </vt:variant>
      <vt:variant>
        <vt:i4>5</vt:i4>
      </vt:variant>
      <vt:variant>
        <vt:lpwstr/>
      </vt:variant>
      <vt:variant>
        <vt:lpwstr>_Toc248214988</vt:lpwstr>
      </vt:variant>
      <vt:variant>
        <vt:i4>1900594</vt:i4>
      </vt:variant>
      <vt:variant>
        <vt:i4>1016</vt:i4>
      </vt:variant>
      <vt:variant>
        <vt:i4>0</vt:i4>
      </vt:variant>
      <vt:variant>
        <vt:i4>5</vt:i4>
      </vt:variant>
      <vt:variant>
        <vt:lpwstr/>
      </vt:variant>
      <vt:variant>
        <vt:lpwstr>_Toc248214987</vt:lpwstr>
      </vt:variant>
      <vt:variant>
        <vt:i4>1900594</vt:i4>
      </vt:variant>
      <vt:variant>
        <vt:i4>1010</vt:i4>
      </vt:variant>
      <vt:variant>
        <vt:i4>0</vt:i4>
      </vt:variant>
      <vt:variant>
        <vt:i4>5</vt:i4>
      </vt:variant>
      <vt:variant>
        <vt:lpwstr/>
      </vt:variant>
      <vt:variant>
        <vt:lpwstr>_Toc248214986</vt:lpwstr>
      </vt:variant>
      <vt:variant>
        <vt:i4>1900594</vt:i4>
      </vt:variant>
      <vt:variant>
        <vt:i4>1004</vt:i4>
      </vt:variant>
      <vt:variant>
        <vt:i4>0</vt:i4>
      </vt:variant>
      <vt:variant>
        <vt:i4>5</vt:i4>
      </vt:variant>
      <vt:variant>
        <vt:lpwstr/>
      </vt:variant>
      <vt:variant>
        <vt:lpwstr>_Toc248214985</vt:lpwstr>
      </vt:variant>
      <vt:variant>
        <vt:i4>1900594</vt:i4>
      </vt:variant>
      <vt:variant>
        <vt:i4>998</vt:i4>
      </vt:variant>
      <vt:variant>
        <vt:i4>0</vt:i4>
      </vt:variant>
      <vt:variant>
        <vt:i4>5</vt:i4>
      </vt:variant>
      <vt:variant>
        <vt:lpwstr/>
      </vt:variant>
      <vt:variant>
        <vt:lpwstr>_Toc248214984</vt:lpwstr>
      </vt:variant>
      <vt:variant>
        <vt:i4>1900594</vt:i4>
      </vt:variant>
      <vt:variant>
        <vt:i4>992</vt:i4>
      </vt:variant>
      <vt:variant>
        <vt:i4>0</vt:i4>
      </vt:variant>
      <vt:variant>
        <vt:i4>5</vt:i4>
      </vt:variant>
      <vt:variant>
        <vt:lpwstr/>
      </vt:variant>
      <vt:variant>
        <vt:lpwstr>_Toc248214983</vt:lpwstr>
      </vt:variant>
      <vt:variant>
        <vt:i4>1900594</vt:i4>
      </vt:variant>
      <vt:variant>
        <vt:i4>986</vt:i4>
      </vt:variant>
      <vt:variant>
        <vt:i4>0</vt:i4>
      </vt:variant>
      <vt:variant>
        <vt:i4>5</vt:i4>
      </vt:variant>
      <vt:variant>
        <vt:lpwstr/>
      </vt:variant>
      <vt:variant>
        <vt:lpwstr>_Toc248214982</vt:lpwstr>
      </vt:variant>
      <vt:variant>
        <vt:i4>1900594</vt:i4>
      </vt:variant>
      <vt:variant>
        <vt:i4>980</vt:i4>
      </vt:variant>
      <vt:variant>
        <vt:i4>0</vt:i4>
      </vt:variant>
      <vt:variant>
        <vt:i4>5</vt:i4>
      </vt:variant>
      <vt:variant>
        <vt:lpwstr/>
      </vt:variant>
      <vt:variant>
        <vt:lpwstr>_Toc248214981</vt:lpwstr>
      </vt:variant>
      <vt:variant>
        <vt:i4>1900594</vt:i4>
      </vt:variant>
      <vt:variant>
        <vt:i4>974</vt:i4>
      </vt:variant>
      <vt:variant>
        <vt:i4>0</vt:i4>
      </vt:variant>
      <vt:variant>
        <vt:i4>5</vt:i4>
      </vt:variant>
      <vt:variant>
        <vt:lpwstr/>
      </vt:variant>
      <vt:variant>
        <vt:lpwstr>_Toc248214980</vt:lpwstr>
      </vt:variant>
      <vt:variant>
        <vt:i4>1179698</vt:i4>
      </vt:variant>
      <vt:variant>
        <vt:i4>968</vt:i4>
      </vt:variant>
      <vt:variant>
        <vt:i4>0</vt:i4>
      </vt:variant>
      <vt:variant>
        <vt:i4>5</vt:i4>
      </vt:variant>
      <vt:variant>
        <vt:lpwstr/>
      </vt:variant>
      <vt:variant>
        <vt:lpwstr>_Toc248214979</vt:lpwstr>
      </vt:variant>
      <vt:variant>
        <vt:i4>1179698</vt:i4>
      </vt:variant>
      <vt:variant>
        <vt:i4>962</vt:i4>
      </vt:variant>
      <vt:variant>
        <vt:i4>0</vt:i4>
      </vt:variant>
      <vt:variant>
        <vt:i4>5</vt:i4>
      </vt:variant>
      <vt:variant>
        <vt:lpwstr/>
      </vt:variant>
      <vt:variant>
        <vt:lpwstr>_Toc248214978</vt:lpwstr>
      </vt:variant>
      <vt:variant>
        <vt:i4>1179698</vt:i4>
      </vt:variant>
      <vt:variant>
        <vt:i4>956</vt:i4>
      </vt:variant>
      <vt:variant>
        <vt:i4>0</vt:i4>
      </vt:variant>
      <vt:variant>
        <vt:i4>5</vt:i4>
      </vt:variant>
      <vt:variant>
        <vt:lpwstr/>
      </vt:variant>
      <vt:variant>
        <vt:lpwstr>_Toc248214977</vt:lpwstr>
      </vt:variant>
      <vt:variant>
        <vt:i4>1179698</vt:i4>
      </vt:variant>
      <vt:variant>
        <vt:i4>950</vt:i4>
      </vt:variant>
      <vt:variant>
        <vt:i4>0</vt:i4>
      </vt:variant>
      <vt:variant>
        <vt:i4>5</vt:i4>
      </vt:variant>
      <vt:variant>
        <vt:lpwstr/>
      </vt:variant>
      <vt:variant>
        <vt:lpwstr>_Toc248214976</vt:lpwstr>
      </vt:variant>
      <vt:variant>
        <vt:i4>1179698</vt:i4>
      </vt:variant>
      <vt:variant>
        <vt:i4>944</vt:i4>
      </vt:variant>
      <vt:variant>
        <vt:i4>0</vt:i4>
      </vt:variant>
      <vt:variant>
        <vt:i4>5</vt:i4>
      </vt:variant>
      <vt:variant>
        <vt:lpwstr/>
      </vt:variant>
      <vt:variant>
        <vt:lpwstr>_Toc248214975</vt:lpwstr>
      </vt:variant>
      <vt:variant>
        <vt:i4>1179698</vt:i4>
      </vt:variant>
      <vt:variant>
        <vt:i4>938</vt:i4>
      </vt:variant>
      <vt:variant>
        <vt:i4>0</vt:i4>
      </vt:variant>
      <vt:variant>
        <vt:i4>5</vt:i4>
      </vt:variant>
      <vt:variant>
        <vt:lpwstr/>
      </vt:variant>
      <vt:variant>
        <vt:lpwstr>_Toc248214974</vt:lpwstr>
      </vt:variant>
      <vt:variant>
        <vt:i4>1179698</vt:i4>
      </vt:variant>
      <vt:variant>
        <vt:i4>932</vt:i4>
      </vt:variant>
      <vt:variant>
        <vt:i4>0</vt:i4>
      </vt:variant>
      <vt:variant>
        <vt:i4>5</vt:i4>
      </vt:variant>
      <vt:variant>
        <vt:lpwstr/>
      </vt:variant>
      <vt:variant>
        <vt:lpwstr>_Toc248214973</vt:lpwstr>
      </vt:variant>
      <vt:variant>
        <vt:i4>1179698</vt:i4>
      </vt:variant>
      <vt:variant>
        <vt:i4>926</vt:i4>
      </vt:variant>
      <vt:variant>
        <vt:i4>0</vt:i4>
      </vt:variant>
      <vt:variant>
        <vt:i4>5</vt:i4>
      </vt:variant>
      <vt:variant>
        <vt:lpwstr/>
      </vt:variant>
      <vt:variant>
        <vt:lpwstr>_Toc248214972</vt:lpwstr>
      </vt:variant>
      <vt:variant>
        <vt:i4>1179698</vt:i4>
      </vt:variant>
      <vt:variant>
        <vt:i4>920</vt:i4>
      </vt:variant>
      <vt:variant>
        <vt:i4>0</vt:i4>
      </vt:variant>
      <vt:variant>
        <vt:i4>5</vt:i4>
      </vt:variant>
      <vt:variant>
        <vt:lpwstr/>
      </vt:variant>
      <vt:variant>
        <vt:lpwstr>_Toc248214971</vt:lpwstr>
      </vt:variant>
      <vt:variant>
        <vt:i4>1179698</vt:i4>
      </vt:variant>
      <vt:variant>
        <vt:i4>914</vt:i4>
      </vt:variant>
      <vt:variant>
        <vt:i4>0</vt:i4>
      </vt:variant>
      <vt:variant>
        <vt:i4>5</vt:i4>
      </vt:variant>
      <vt:variant>
        <vt:lpwstr/>
      </vt:variant>
      <vt:variant>
        <vt:lpwstr>_Toc248214970</vt:lpwstr>
      </vt:variant>
      <vt:variant>
        <vt:i4>1245234</vt:i4>
      </vt:variant>
      <vt:variant>
        <vt:i4>908</vt:i4>
      </vt:variant>
      <vt:variant>
        <vt:i4>0</vt:i4>
      </vt:variant>
      <vt:variant>
        <vt:i4>5</vt:i4>
      </vt:variant>
      <vt:variant>
        <vt:lpwstr/>
      </vt:variant>
      <vt:variant>
        <vt:lpwstr>_Toc248214969</vt:lpwstr>
      </vt:variant>
      <vt:variant>
        <vt:i4>1245234</vt:i4>
      </vt:variant>
      <vt:variant>
        <vt:i4>902</vt:i4>
      </vt:variant>
      <vt:variant>
        <vt:i4>0</vt:i4>
      </vt:variant>
      <vt:variant>
        <vt:i4>5</vt:i4>
      </vt:variant>
      <vt:variant>
        <vt:lpwstr/>
      </vt:variant>
      <vt:variant>
        <vt:lpwstr>_Toc248214968</vt:lpwstr>
      </vt:variant>
      <vt:variant>
        <vt:i4>1245234</vt:i4>
      </vt:variant>
      <vt:variant>
        <vt:i4>896</vt:i4>
      </vt:variant>
      <vt:variant>
        <vt:i4>0</vt:i4>
      </vt:variant>
      <vt:variant>
        <vt:i4>5</vt:i4>
      </vt:variant>
      <vt:variant>
        <vt:lpwstr/>
      </vt:variant>
      <vt:variant>
        <vt:lpwstr>_Toc248214967</vt:lpwstr>
      </vt:variant>
      <vt:variant>
        <vt:i4>1245234</vt:i4>
      </vt:variant>
      <vt:variant>
        <vt:i4>890</vt:i4>
      </vt:variant>
      <vt:variant>
        <vt:i4>0</vt:i4>
      </vt:variant>
      <vt:variant>
        <vt:i4>5</vt:i4>
      </vt:variant>
      <vt:variant>
        <vt:lpwstr/>
      </vt:variant>
      <vt:variant>
        <vt:lpwstr>_Toc248214966</vt:lpwstr>
      </vt:variant>
      <vt:variant>
        <vt:i4>1245234</vt:i4>
      </vt:variant>
      <vt:variant>
        <vt:i4>884</vt:i4>
      </vt:variant>
      <vt:variant>
        <vt:i4>0</vt:i4>
      </vt:variant>
      <vt:variant>
        <vt:i4>5</vt:i4>
      </vt:variant>
      <vt:variant>
        <vt:lpwstr/>
      </vt:variant>
      <vt:variant>
        <vt:lpwstr>_Toc248214965</vt:lpwstr>
      </vt:variant>
      <vt:variant>
        <vt:i4>1245234</vt:i4>
      </vt:variant>
      <vt:variant>
        <vt:i4>878</vt:i4>
      </vt:variant>
      <vt:variant>
        <vt:i4>0</vt:i4>
      </vt:variant>
      <vt:variant>
        <vt:i4>5</vt:i4>
      </vt:variant>
      <vt:variant>
        <vt:lpwstr/>
      </vt:variant>
      <vt:variant>
        <vt:lpwstr>_Toc248214964</vt:lpwstr>
      </vt:variant>
      <vt:variant>
        <vt:i4>1245234</vt:i4>
      </vt:variant>
      <vt:variant>
        <vt:i4>872</vt:i4>
      </vt:variant>
      <vt:variant>
        <vt:i4>0</vt:i4>
      </vt:variant>
      <vt:variant>
        <vt:i4>5</vt:i4>
      </vt:variant>
      <vt:variant>
        <vt:lpwstr/>
      </vt:variant>
      <vt:variant>
        <vt:lpwstr>_Toc248214963</vt:lpwstr>
      </vt:variant>
      <vt:variant>
        <vt:i4>1245234</vt:i4>
      </vt:variant>
      <vt:variant>
        <vt:i4>866</vt:i4>
      </vt:variant>
      <vt:variant>
        <vt:i4>0</vt:i4>
      </vt:variant>
      <vt:variant>
        <vt:i4>5</vt:i4>
      </vt:variant>
      <vt:variant>
        <vt:lpwstr/>
      </vt:variant>
      <vt:variant>
        <vt:lpwstr>_Toc248214962</vt:lpwstr>
      </vt:variant>
      <vt:variant>
        <vt:i4>1245234</vt:i4>
      </vt:variant>
      <vt:variant>
        <vt:i4>860</vt:i4>
      </vt:variant>
      <vt:variant>
        <vt:i4>0</vt:i4>
      </vt:variant>
      <vt:variant>
        <vt:i4>5</vt:i4>
      </vt:variant>
      <vt:variant>
        <vt:lpwstr/>
      </vt:variant>
      <vt:variant>
        <vt:lpwstr>_Toc248214961</vt:lpwstr>
      </vt:variant>
      <vt:variant>
        <vt:i4>1245234</vt:i4>
      </vt:variant>
      <vt:variant>
        <vt:i4>854</vt:i4>
      </vt:variant>
      <vt:variant>
        <vt:i4>0</vt:i4>
      </vt:variant>
      <vt:variant>
        <vt:i4>5</vt:i4>
      </vt:variant>
      <vt:variant>
        <vt:lpwstr/>
      </vt:variant>
      <vt:variant>
        <vt:lpwstr>_Toc248214960</vt:lpwstr>
      </vt:variant>
      <vt:variant>
        <vt:i4>1048626</vt:i4>
      </vt:variant>
      <vt:variant>
        <vt:i4>848</vt:i4>
      </vt:variant>
      <vt:variant>
        <vt:i4>0</vt:i4>
      </vt:variant>
      <vt:variant>
        <vt:i4>5</vt:i4>
      </vt:variant>
      <vt:variant>
        <vt:lpwstr/>
      </vt:variant>
      <vt:variant>
        <vt:lpwstr>_Toc248214959</vt:lpwstr>
      </vt:variant>
      <vt:variant>
        <vt:i4>1048626</vt:i4>
      </vt:variant>
      <vt:variant>
        <vt:i4>842</vt:i4>
      </vt:variant>
      <vt:variant>
        <vt:i4>0</vt:i4>
      </vt:variant>
      <vt:variant>
        <vt:i4>5</vt:i4>
      </vt:variant>
      <vt:variant>
        <vt:lpwstr/>
      </vt:variant>
      <vt:variant>
        <vt:lpwstr>_Toc248214958</vt:lpwstr>
      </vt:variant>
      <vt:variant>
        <vt:i4>1048626</vt:i4>
      </vt:variant>
      <vt:variant>
        <vt:i4>836</vt:i4>
      </vt:variant>
      <vt:variant>
        <vt:i4>0</vt:i4>
      </vt:variant>
      <vt:variant>
        <vt:i4>5</vt:i4>
      </vt:variant>
      <vt:variant>
        <vt:lpwstr/>
      </vt:variant>
      <vt:variant>
        <vt:lpwstr>_Toc248214957</vt:lpwstr>
      </vt:variant>
      <vt:variant>
        <vt:i4>1048626</vt:i4>
      </vt:variant>
      <vt:variant>
        <vt:i4>830</vt:i4>
      </vt:variant>
      <vt:variant>
        <vt:i4>0</vt:i4>
      </vt:variant>
      <vt:variant>
        <vt:i4>5</vt:i4>
      </vt:variant>
      <vt:variant>
        <vt:lpwstr/>
      </vt:variant>
      <vt:variant>
        <vt:lpwstr>_Toc248214956</vt:lpwstr>
      </vt:variant>
      <vt:variant>
        <vt:i4>1048626</vt:i4>
      </vt:variant>
      <vt:variant>
        <vt:i4>824</vt:i4>
      </vt:variant>
      <vt:variant>
        <vt:i4>0</vt:i4>
      </vt:variant>
      <vt:variant>
        <vt:i4>5</vt:i4>
      </vt:variant>
      <vt:variant>
        <vt:lpwstr/>
      </vt:variant>
      <vt:variant>
        <vt:lpwstr>_Toc248214955</vt:lpwstr>
      </vt:variant>
      <vt:variant>
        <vt:i4>1048626</vt:i4>
      </vt:variant>
      <vt:variant>
        <vt:i4>818</vt:i4>
      </vt:variant>
      <vt:variant>
        <vt:i4>0</vt:i4>
      </vt:variant>
      <vt:variant>
        <vt:i4>5</vt:i4>
      </vt:variant>
      <vt:variant>
        <vt:lpwstr/>
      </vt:variant>
      <vt:variant>
        <vt:lpwstr>_Toc248214954</vt:lpwstr>
      </vt:variant>
      <vt:variant>
        <vt:i4>1048626</vt:i4>
      </vt:variant>
      <vt:variant>
        <vt:i4>812</vt:i4>
      </vt:variant>
      <vt:variant>
        <vt:i4>0</vt:i4>
      </vt:variant>
      <vt:variant>
        <vt:i4>5</vt:i4>
      </vt:variant>
      <vt:variant>
        <vt:lpwstr/>
      </vt:variant>
      <vt:variant>
        <vt:lpwstr>_Toc248214953</vt:lpwstr>
      </vt:variant>
      <vt:variant>
        <vt:i4>1048626</vt:i4>
      </vt:variant>
      <vt:variant>
        <vt:i4>806</vt:i4>
      </vt:variant>
      <vt:variant>
        <vt:i4>0</vt:i4>
      </vt:variant>
      <vt:variant>
        <vt:i4>5</vt:i4>
      </vt:variant>
      <vt:variant>
        <vt:lpwstr/>
      </vt:variant>
      <vt:variant>
        <vt:lpwstr>_Toc248214952</vt:lpwstr>
      </vt:variant>
      <vt:variant>
        <vt:i4>1048626</vt:i4>
      </vt:variant>
      <vt:variant>
        <vt:i4>800</vt:i4>
      </vt:variant>
      <vt:variant>
        <vt:i4>0</vt:i4>
      </vt:variant>
      <vt:variant>
        <vt:i4>5</vt:i4>
      </vt:variant>
      <vt:variant>
        <vt:lpwstr/>
      </vt:variant>
      <vt:variant>
        <vt:lpwstr>_Toc248214951</vt:lpwstr>
      </vt:variant>
      <vt:variant>
        <vt:i4>1048626</vt:i4>
      </vt:variant>
      <vt:variant>
        <vt:i4>794</vt:i4>
      </vt:variant>
      <vt:variant>
        <vt:i4>0</vt:i4>
      </vt:variant>
      <vt:variant>
        <vt:i4>5</vt:i4>
      </vt:variant>
      <vt:variant>
        <vt:lpwstr/>
      </vt:variant>
      <vt:variant>
        <vt:lpwstr>_Toc248214950</vt:lpwstr>
      </vt:variant>
      <vt:variant>
        <vt:i4>1114162</vt:i4>
      </vt:variant>
      <vt:variant>
        <vt:i4>788</vt:i4>
      </vt:variant>
      <vt:variant>
        <vt:i4>0</vt:i4>
      </vt:variant>
      <vt:variant>
        <vt:i4>5</vt:i4>
      </vt:variant>
      <vt:variant>
        <vt:lpwstr/>
      </vt:variant>
      <vt:variant>
        <vt:lpwstr>_Toc248214949</vt:lpwstr>
      </vt:variant>
      <vt:variant>
        <vt:i4>1114162</vt:i4>
      </vt:variant>
      <vt:variant>
        <vt:i4>782</vt:i4>
      </vt:variant>
      <vt:variant>
        <vt:i4>0</vt:i4>
      </vt:variant>
      <vt:variant>
        <vt:i4>5</vt:i4>
      </vt:variant>
      <vt:variant>
        <vt:lpwstr/>
      </vt:variant>
      <vt:variant>
        <vt:lpwstr>_Toc248214948</vt:lpwstr>
      </vt:variant>
      <vt:variant>
        <vt:i4>1114162</vt:i4>
      </vt:variant>
      <vt:variant>
        <vt:i4>776</vt:i4>
      </vt:variant>
      <vt:variant>
        <vt:i4>0</vt:i4>
      </vt:variant>
      <vt:variant>
        <vt:i4>5</vt:i4>
      </vt:variant>
      <vt:variant>
        <vt:lpwstr/>
      </vt:variant>
      <vt:variant>
        <vt:lpwstr>_Toc248214947</vt:lpwstr>
      </vt:variant>
      <vt:variant>
        <vt:i4>1114162</vt:i4>
      </vt:variant>
      <vt:variant>
        <vt:i4>770</vt:i4>
      </vt:variant>
      <vt:variant>
        <vt:i4>0</vt:i4>
      </vt:variant>
      <vt:variant>
        <vt:i4>5</vt:i4>
      </vt:variant>
      <vt:variant>
        <vt:lpwstr/>
      </vt:variant>
      <vt:variant>
        <vt:lpwstr>_Toc248214946</vt:lpwstr>
      </vt:variant>
      <vt:variant>
        <vt:i4>1114162</vt:i4>
      </vt:variant>
      <vt:variant>
        <vt:i4>764</vt:i4>
      </vt:variant>
      <vt:variant>
        <vt:i4>0</vt:i4>
      </vt:variant>
      <vt:variant>
        <vt:i4>5</vt:i4>
      </vt:variant>
      <vt:variant>
        <vt:lpwstr/>
      </vt:variant>
      <vt:variant>
        <vt:lpwstr>_Toc248214945</vt:lpwstr>
      </vt:variant>
      <vt:variant>
        <vt:i4>1114162</vt:i4>
      </vt:variant>
      <vt:variant>
        <vt:i4>758</vt:i4>
      </vt:variant>
      <vt:variant>
        <vt:i4>0</vt:i4>
      </vt:variant>
      <vt:variant>
        <vt:i4>5</vt:i4>
      </vt:variant>
      <vt:variant>
        <vt:lpwstr/>
      </vt:variant>
      <vt:variant>
        <vt:lpwstr>_Toc248214944</vt:lpwstr>
      </vt:variant>
      <vt:variant>
        <vt:i4>1114162</vt:i4>
      </vt:variant>
      <vt:variant>
        <vt:i4>752</vt:i4>
      </vt:variant>
      <vt:variant>
        <vt:i4>0</vt:i4>
      </vt:variant>
      <vt:variant>
        <vt:i4>5</vt:i4>
      </vt:variant>
      <vt:variant>
        <vt:lpwstr/>
      </vt:variant>
      <vt:variant>
        <vt:lpwstr>_Toc248214943</vt:lpwstr>
      </vt:variant>
      <vt:variant>
        <vt:i4>1114162</vt:i4>
      </vt:variant>
      <vt:variant>
        <vt:i4>746</vt:i4>
      </vt:variant>
      <vt:variant>
        <vt:i4>0</vt:i4>
      </vt:variant>
      <vt:variant>
        <vt:i4>5</vt:i4>
      </vt:variant>
      <vt:variant>
        <vt:lpwstr/>
      </vt:variant>
      <vt:variant>
        <vt:lpwstr>_Toc248214942</vt:lpwstr>
      </vt:variant>
      <vt:variant>
        <vt:i4>1114162</vt:i4>
      </vt:variant>
      <vt:variant>
        <vt:i4>740</vt:i4>
      </vt:variant>
      <vt:variant>
        <vt:i4>0</vt:i4>
      </vt:variant>
      <vt:variant>
        <vt:i4>5</vt:i4>
      </vt:variant>
      <vt:variant>
        <vt:lpwstr/>
      </vt:variant>
      <vt:variant>
        <vt:lpwstr>_Toc248214941</vt:lpwstr>
      </vt:variant>
      <vt:variant>
        <vt:i4>1114162</vt:i4>
      </vt:variant>
      <vt:variant>
        <vt:i4>734</vt:i4>
      </vt:variant>
      <vt:variant>
        <vt:i4>0</vt:i4>
      </vt:variant>
      <vt:variant>
        <vt:i4>5</vt:i4>
      </vt:variant>
      <vt:variant>
        <vt:lpwstr/>
      </vt:variant>
      <vt:variant>
        <vt:lpwstr>_Toc248214940</vt:lpwstr>
      </vt:variant>
      <vt:variant>
        <vt:i4>1441842</vt:i4>
      </vt:variant>
      <vt:variant>
        <vt:i4>728</vt:i4>
      </vt:variant>
      <vt:variant>
        <vt:i4>0</vt:i4>
      </vt:variant>
      <vt:variant>
        <vt:i4>5</vt:i4>
      </vt:variant>
      <vt:variant>
        <vt:lpwstr/>
      </vt:variant>
      <vt:variant>
        <vt:lpwstr>_Toc248214939</vt:lpwstr>
      </vt:variant>
      <vt:variant>
        <vt:i4>1441842</vt:i4>
      </vt:variant>
      <vt:variant>
        <vt:i4>722</vt:i4>
      </vt:variant>
      <vt:variant>
        <vt:i4>0</vt:i4>
      </vt:variant>
      <vt:variant>
        <vt:i4>5</vt:i4>
      </vt:variant>
      <vt:variant>
        <vt:lpwstr/>
      </vt:variant>
      <vt:variant>
        <vt:lpwstr>_Toc248214938</vt:lpwstr>
      </vt:variant>
      <vt:variant>
        <vt:i4>1441842</vt:i4>
      </vt:variant>
      <vt:variant>
        <vt:i4>716</vt:i4>
      </vt:variant>
      <vt:variant>
        <vt:i4>0</vt:i4>
      </vt:variant>
      <vt:variant>
        <vt:i4>5</vt:i4>
      </vt:variant>
      <vt:variant>
        <vt:lpwstr/>
      </vt:variant>
      <vt:variant>
        <vt:lpwstr>_Toc248214937</vt:lpwstr>
      </vt:variant>
      <vt:variant>
        <vt:i4>1441842</vt:i4>
      </vt:variant>
      <vt:variant>
        <vt:i4>710</vt:i4>
      </vt:variant>
      <vt:variant>
        <vt:i4>0</vt:i4>
      </vt:variant>
      <vt:variant>
        <vt:i4>5</vt:i4>
      </vt:variant>
      <vt:variant>
        <vt:lpwstr/>
      </vt:variant>
      <vt:variant>
        <vt:lpwstr>_Toc248214936</vt:lpwstr>
      </vt:variant>
      <vt:variant>
        <vt:i4>1441842</vt:i4>
      </vt:variant>
      <vt:variant>
        <vt:i4>704</vt:i4>
      </vt:variant>
      <vt:variant>
        <vt:i4>0</vt:i4>
      </vt:variant>
      <vt:variant>
        <vt:i4>5</vt:i4>
      </vt:variant>
      <vt:variant>
        <vt:lpwstr/>
      </vt:variant>
      <vt:variant>
        <vt:lpwstr>_Toc248214935</vt:lpwstr>
      </vt:variant>
      <vt:variant>
        <vt:i4>1441842</vt:i4>
      </vt:variant>
      <vt:variant>
        <vt:i4>698</vt:i4>
      </vt:variant>
      <vt:variant>
        <vt:i4>0</vt:i4>
      </vt:variant>
      <vt:variant>
        <vt:i4>5</vt:i4>
      </vt:variant>
      <vt:variant>
        <vt:lpwstr/>
      </vt:variant>
      <vt:variant>
        <vt:lpwstr>_Toc248214934</vt:lpwstr>
      </vt:variant>
      <vt:variant>
        <vt:i4>1441842</vt:i4>
      </vt:variant>
      <vt:variant>
        <vt:i4>692</vt:i4>
      </vt:variant>
      <vt:variant>
        <vt:i4>0</vt:i4>
      </vt:variant>
      <vt:variant>
        <vt:i4>5</vt:i4>
      </vt:variant>
      <vt:variant>
        <vt:lpwstr/>
      </vt:variant>
      <vt:variant>
        <vt:lpwstr>_Toc248214933</vt:lpwstr>
      </vt:variant>
      <vt:variant>
        <vt:i4>1441842</vt:i4>
      </vt:variant>
      <vt:variant>
        <vt:i4>686</vt:i4>
      </vt:variant>
      <vt:variant>
        <vt:i4>0</vt:i4>
      </vt:variant>
      <vt:variant>
        <vt:i4>5</vt:i4>
      </vt:variant>
      <vt:variant>
        <vt:lpwstr/>
      </vt:variant>
      <vt:variant>
        <vt:lpwstr>_Toc248214932</vt:lpwstr>
      </vt:variant>
      <vt:variant>
        <vt:i4>1441842</vt:i4>
      </vt:variant>
      <vt:variant>
        <vt:i4>680</vt:i4>
      </vt:variant>
      <vt:variant>
        <vt:i4>0</vt:i4>
      </vt:variant>
      <vt:variant>
        <vt:i4>5</vt:i4>
      </vt:variant>
      <vt:variant>
        <vt:lpwstr/>
      </vt:variant>
      <vt:variant>
        <vt:lpwstr>_Toc248214931</vt:lpwstr>
      </vt:variant>
      <vt:variant>
        <vt:i4>1441842</vt:i4>
      </vt:variant>
      <vt:variant>
        <vt:i4>674</vt:i4>
      </vt:variant>
      <vt:variant>
        <vt:i4>0</vt:i4>
      </vt:variant>
      <vt:variant>
        <vt:i4>5</vt:i4>
      </vt:variant>
      <vt:variant>
        <vt:lpwstr/>
      </vt:variant>
      <vt:variant>
        <vt:lpwstr>_Toc248214930</vt:lpwstr>
      </vt:variant>
      <vt:variant>
        <vt:i4>1507378</vt:i4>
      </vt:variant>
      <vt:variant>
        <vt:i4>668</vt:i4>
      </vt:variant>
      <vt:variant>
        <vt:i4>0</vt:i4>
      </vt:variant>
      <vt:variant>
        <vt:i4>5</vt:i4>
      </vt:variant>
      <vt:variant>
        <vt:lpwstr/>
      </vt:variant>
      <vt:variant>
        <vt:lpwstr>_Toc248214929</vt:lpwstr>
      </vt:variant>
      <vt:variant>
        <vt:i4>1507378</vt:i4>
      </vt:variant>
      <vt:variant>
        <vt:i4>662</vt:i4>
      </vt:variant>
      <vt:variant>
        <vt:i4>0</vt:i4>
      </vt:variant>
      <vt:variant>
        <vt:i4>5</vt:i4>
      </vt:variant>
      <vt:variant>
        <vt:lpwstr/>
      </vt:variant>
      <vt:variant>
        <vt:lpwstr>_Toc248214928</vt:lpwstr>
      </vt:variant>
      <vt:variant>
        <vt:i4>1507378</vt:i4>
      </vt:variant>
      <vt:variant>
        <vt:i4>656</vt:i4>
      </vt:variant>
      <vt:variant>
        <vt:i4>0</vt:i4>
      </vt:variant>
      <vt:variant>
        <vt:i4>5</vt:i4>
      </vt:variant>
      <vt:variant>
        <vt:lpwstr/>
      </vt:variant>
      <vt:variant>
        <vt:lpwstr>_Toc248214927</vt:lpwstr>
      </vt:variant>
      <vt:variant>
        <vt:i4>1507378</vt:i4>
      </vt:variant>
      <vt:variant>
        <vt:i4>650</vt:i4>
      </vt:variant>
      <vt:variant>
        <vt:i4>0</vt:i4>
      </vt:variant>
      <vt:variant>
        <vt:i4>5</vt:i4>
      </vt:variant>
      <vt:variant>
        <vt:lpwstr/>
      </vt:variant>
      <vt:variant>
        <vt:lpwstr>_Toc248214926</vt:lpwstr>
      </vt:variant>
      <vt:variant>
        <vt:i4>1507378</vt:i4>
      </vt:variant>
      <vt:variant>
        <vt:i4>644</vt:i4>
      </vt:variant>
      <vt:variant>
        <vt:i4>0</vt:i4>
      </vt:variant>
      <vt:variant>
        <vt:i4>5</vt:i4>
      </vt:variant>
      <vt:variant>
        <vt:lpwstr/>
      </vt:variant>
      <vt:variant>
        <vt:lpwstr>_Toc248214925</vt:lpwstr>
      </vt:variant>
      <vt:variant>
        <vt:i4>1507378</vt:i4>
      </vt:variant>
      <vt:variant>
        <vt:i4>638</vt:i4>
      </vt:variant>
      <vt:variant>
        <vt:i4>0</vt:i4>
      </vt:variant>
      <vt:variant>
        <vt:i4>5</vt:i4>
      </vt:variant>
      <vt:variant>
        <vt:lpwstr/>
      </vt:variant>
      <vt:variant>
        <vt:lpwstr>_Toc248214924</vt:lpwstr>
      </vt:variant>
      <vt:variant>
        <vt:i4>1507378</vt:i4>
      </vt:variant>
      <vt:variant>
        <vt:i4>632</vt:i4>
      </vt:variant>
      <vt:variant>
        <vt:i4>0</vt:i4>
      </vt:variant>
      <vt:variant>
        <vt:i4>5</vt:i4>
      </vt:variant>
      <vt:variant>
        <vt:lpwstr/>
      </vt:variant>
      <vt:variant>
        <vt:lpwstr>_Toc248214923</vt:lpwstr>
      </vt:variant>
      <vt:variant>
        <vt:i4>1507378</vt:i4>
      </vt:variant>
      <vt:variant>
        <vt:i4>626</vt:i4>
      </vt:variant>
      <vt:variant>
        <vt:i4>0</vt:i4>
      </vt:variant>
      <vt:variant>
        <vt:i4>5</vt:i4>
      </vt:variant>
      <vt:variant>
        <vt:lpwstr/>
      </vt:variant>
      <vt:variant>
        <vt:lpwstr>_Toc248214922</vt:lpwstr>
      </vt:variant>
      <vt:variant>
        <vt:i4>1507378</vt:i4>
      </vt:variant>
      <vt:variant>
        <vt:i4>620</vt:i4>
      </vt:variant>
      <vt:variant>
        <vt:i4>0</vt:i4>
      </vt:variant>
      <vt:variant>
        <vt:i4>5</vt:i4>
      </vt:variant>
      <vt:variant>
        <vt:lpwstr/>
      </vt:variant>
      <vt:variant>
        <vt:lpwstr>_Toc248214921</vt:lpwstr>
      </vt:variant>
      <vt:variant>
        <vt:i4>1310770</vt:i4>
      </vt:variant>
      <vt:variant>
        <vt:i4>614</vt:i4>
      </vt:variant>
      <vt:variant>
        <vt:i4>0</vt:i4>
      </vt:variant>
      <vt:variant>
        <vt:i4>5</vt:i4>
      </vt:variant>
      <vt:variant>
        <vt:lpwstr/>
      </vt:variant>
      <vt:variant>
        <vt:lpwstr>_Toc248214919</vt:lpwstr>
      </vt:variant>
      <vt:variant>
        <vt:i4>1310770</vt:i4>
      </vt:variant>
      <vt:variant>
        <vt:i4>608</vt:i4>
      </vt:variant>
      <vt:variant>
        <vt:i4>0</vt:i4>
      </vt:variant>
      <vt:variant>
        <vt:i4>5</vt:i4>
      </vt:variant>
      <vt:variant>
        <vt:lpwstr/>
      </vt:variant>
      <vt:variant>
        <vt:lpwstr>_Toc248214918</vt:lpwstr>
      </vt:variant>
      <vt:variant>
        <vt:i4>1310770</vt:i4>
      </vt:variant>
      <vt:variant>
        <vt:i4>602</vt:i4>
      </vt:variant>
      <vt:variant>
        <vt:i4>0</vt:i4>
      </vt:variant>
      <vt:variant>
        <vt:i4>5</vt:i4>
      </vt:variant>
      <vt:variant>
        <vt:lpwstr/>
      </vt:variant>
      <vt:variant>
        <vt:lpwstr>_Toc248214917</vt:lpwstr>
      </vt:variant>
      <vt:variant>
        <vt:i4>1310770</vt:i4>
      </vt:variant>
      <vt:variant>
        <vt:i4>596</vt:i4>
      </vt:variant>
      <vt:variant>
        <vt:i4>0</vt:i4>
      </vt:variant>
      <vt:variant>
        <vt:i4>5</vt:i4>
      </vt:variant>
      <vt:variant>
        <vt:lpwstr/>
      </vt:variant>
      <vt:variant>
        <vt:lpwstr>_Toc248214916</vt:lpwstr>
      </vt:variant>
      <vt:variant>
        <vt:i4>1310770</vt:i4>
      </vt:variant>
      <vt:variant>
        <vt:i4>590</vt:i4>
      </vt:variant>
      <vt:variant>
        <vt:i4>0</vt:i4>
      </vt:variant>
      <vt:variant>
        <vt:i4>5</vt:i4>
      </vt:variant>
      <vt:variant>
        <vt:lpwstr/>
      </vt:variant>
      <vt:variant>
        <vt:lpwstr>_Toc248214915</vt:lpwstr>
      </vt:variant>
      <vt:variant>
        <vt:i4>1310770</vt:i4>
      </vt:variant>
      <vt:variant>
        <vt:i4>584</vt:i4>
      </vt:variant>
      <vt:variant>
        <vt:i4>0</vt:i4>
      </vt:variant>
      <vt:variant>
        <vt:i4>5</vt:i4>
      </vt:variant>
      <vt:variant>
        <vt:lpwstr/>
      </vt:variant>
      <vt:variant>
        <vt:lpwstr>_Toc248214914</vt:lpwstr>
      </vt:variant>
      <vt:variant>
        <vt:i4>1310770</vt:i4>
      </vt:variant>
      <vt:variant>
        <vt:i4>578</vt:i4>
      </vt:variant>
      <vt:variant>
        <vt:i4>0</vt:i4>
      </vt:variant>
      <vt:variant>
        <vt:i4>5</vt:i4>
      </vt:variant>
      <vt:variant>
        <vt:lpwstr/>
      </vt:variant>
      <vt:variant>
        <vt:lpwstr>_Toc248214913</vt:lpwstr>
      </vt:variant>
      <vt:variant>
        <vt:i4>1310770</vt:i4>
      </vt:variant>
      <vt:variant>
        <vt:i4>572</vt:i4>
      </vt:variant>
      <vt:variant>
        <vt:i4>0</vt:i4>
      </vt:variant>
      <vt:variant>
        <vt:i4>5</vt:i4>
      </vt:variant>
      <vt:variant>
        <vt:lpwstr/>
      </vt:variant>
      <vt:variant>
        <vt:lpwstr>_Toc248214912</vt:lpwstr>
      </vt:variant>
      <vt:variant>
        <vt:i4>1310770</vt:i4>
      </vt:variant>
      <vt:variant>
        <vt:i4>566</vt:i4>
      </vt:variant>
      <vt:variant>
        <vt:i4>0</vt:i4>
      </vt:variant>
      <vt:variant>
        <vt:i4>5</vt:i4>
      </vt:variant>
      <vt:variant>
        <vt:lpwstr/>
      </vt:variant>
      <vt:variant>
        <vt:lpwstr>_Toc248214911</vt:lpwstr>
      </vt:variant>
      <vt:variant>
        <vt:i4>1310770</vt:i4>
      </vt:variant>
      <vt:variant>
        <vt:i4>560</vt:i4>
      </vt:variant>
      <vt:variant>
        <vt:i4>0</vt:i4>
      </vt:variant>
      <vt:variant>
        <vt:i4>5</vt:i4>
      </vt:variant>
      <vt:variant>
        <vt:lpwstr/>
      </vt:variant>
      <vt:variant>
        <vt:lpwstr>_Toc248214910</vt:lpwstr>
      </vt:variant>
      <vt:variant>
        <vt:i4>1376306</vt:i4>
      </vt:variant>
      <vt:variant>
        <vt:i4>554</vt:i4>
      </vt:variant>
      <vt:variant>
        <vt:i4>0</vt:i4>
      </vt:variant>
      <vt:variant>
        <vt:i4>5</vt:i4>
      </vt:variant>
      <vt:variant>
        <vt:lpwstr/>
      </vt:variant>
      <vt:variant>
        <vt:lpwstr>_Toc248214909</vt:lpwstr>
      </vt:variant>
      <vt:variant>
        <vt:i4>1376306</vt:i4>
      </vt:variant>
      <vt:variant>
        <vt:i4>548</vt:i4>
      </vt:variant>
      <vt:variant>
        <vt:i4>0</vt:i4>
      </vt:variant>
      <vt:variant>
        <vt:i4>5</vt:i4>
      </vt:variant>
      <vt:variant>
        <vt:lpwstr/>
      </vt:variant>
      <vt:variant>
        <vt:lpwstr>_Toc248214908</vt:lpwstr>
      </vt:variant>
      <vt:variant>
        <vt:i4>1376306</vt:i4>
      </vt:variant>
      <vt:variant>
        <vt:i4>542</vt:i4>
      </vt:variant>
      <vt:variant>
        <vt:i4>0</vt:i4>
      </vt:variant>
      <vt:variant>
        <vt:i4>5</vt:i4>
      </vt:variant>
      <vt:variant>
        <vt:lpwstr/>
      </vt:variant>
      <vt:variant>
        <vt:lpwstr>_Toc248214907</vt:lpwstr>
      </vt:variant>
      <vt:variant>
        <vt:i4>1376306</vt:i4>
      </vt:variant>
      <vt:variant>
        <vt:i4>536</vt:i4>
      </vt:variant>
      <vt:variant>
        <vt:i4>0</vt:i4>
      </vt:variant>
      <vt:variant>
        <vt:i4>5</vt:i4>
      </vt:variant>
      <vt:variant>
        <vt:lpwstr/>
      </vt:variant>
      <vt:variant>
        <vt:lpwstr>_Toc248214906</vt:lpwstr>
      </vt:variant>
      <vt:variant>
        <vt:i4>1376306</vt:i4>
      </vt:variant>
      <vt:variant>
        <vt:i4>530</vt:i4>
      </vt:variant>
      <vt:variant>
        <vt:i4>0</vt:i4>
      </vt:variant>
      <vt:variant>
        <vt:i4>5</vt:i4>
      </vt:variant>
      <vt:variant>
        <vt:lpwstr/>
      </vt:variant>
      <vt:variant>
        <vt:lpwstr>_Toc248214905</vt:lpwstr>
      </vt:variant>
      <vt:variant>
        <vt:i4>1376306</vt:i4>
      </vt:variant>
      <vt:variant>
        <vt:i4>524</vt:i4>
      </vt:variant>
      <vt:variant>
        <vt:i4>0</vt:i4>
      </vt:variant>
      <vt:variant>
        <vt:i4>5</vt:i4>
      </vt:variant>
      <vt:variant>
        <vt:lpwstr/>
      </vt:variant>
      <vt:variant>
        <vt:lpwstr>_Toc248214904</vt:lpwstr>
      </vt:variant>
      <vt:variant>
        <vt:i4>1376306</vt:i4>
      </vt:variant>
      <vt:variant>
        <vt:i4>518</vt:i4>
      </vt:variant>
      <vt:variant>
        <vt:i4>0</vt:i4>
      </vt:variant>
      <vt:variant>
        <vt:i4>5</vt:i4>
      </vt:variant>
      <vt:variant>
        <vt:lpwstr/>
      </vt:variant>
      <vt:variant>
        <vt:lpwstr>_Toc248214903</vt:lpwstr>
      </vt:variant>
      <vt:variant>
        <vt:i4>1376306</vt:i4>
      </vt:variant>
      <vt:variant>
        <vt:i4>512</vt:i4>
      </vt:variant>
      <vt:variant>
        <vt:i4>0</vt:i4>
      </vt:variant>
      <vt:variant>
        <vt:i4>5</vt:i4>
      </vt:variant>
      <vt:variant>
        <vt:lpwstr/>
      </vt:variant>
      <vt:variant>
        <vt:lpwstr>_Toc248214902</vt:lpwstr>
      </vt:variant>
      <vt:variant>
        <vt:i4>1376306</vt:i4>
      </vt:variant>
      <vt:variant>
        <vt:i4>506</vt:i4>
      </vt:variant>
      <vt:variant>
        <vt:i4>0</vt:i4>
      </vt:variant>
      <vt:variant>
        <vt:i4>5</vt:i4>
      </vt:variant>
      <vt:variant>
        <vt:lpwstr/>
      </vt:variant>
      <vt:variant>
        <vt:lpwstr>_Toc248214901</vt:lpwstr>
      </vt:variant>
      <vt:variant>
        <vt:i4>1376306</vt:i4>
      </vt:variant>
      <vt:variant>
        <vt:i4>500</vt:i4>
      </vt:variant>
      <vt:variant>
        <vt:i4>0</vt:i4>
      </vt:variant>
      <vt:variant>
        <vt:i4>5</vt:i4>
      </vt:variant>
      <vt:variant>
        <vt:lpwstr/>
      </vt:variant>
      <vt:variant>
        <vt:lpwstr>_Toc248214900</vt:lpwstr>
      </vt:variant>
      <vt:variant>
        <vt:i4>1835059</vt:i4>
      </vt:variant>
      <vt:variant>
        <vt:i4>494</vt:i4>
      </vt:variant>
      <vt:variant>
        <vt:i4>0</vt:i4>
      </vt:variant>
      <vt:variant>
        <vt:i4>5</vt:i4>
      </vt:variant>
      <vt:variant>
        <vt:lpwstr/>
      </vt:variant>
      <vt:variant>
        <vt:lpwstr>_Toc248214899</vt:lpwstr>
      </vt:variant>
      <vt:variant>
        <vt:i4>1835059</vt:i4>
      </vt:variant>
      <vt:variant>
        <vt:i4>488</vt:i4>
      </vt:variant>
      <vt:variant>
        <vt:i4>0</vt:i4>
      </vt:variant>
      <vt:variant>
        <vt:i4>5</vt:i4>
      </vt:variant>
      <vt:variant>
        <vt:lpwstr/>
      </vt:variant>
      <vt:variant>
        <vt:lpwstr>_Toc248214898</vt:lpwstr>
      </vt:variant>
      <vt:variant>
        <vt:i4>1835059</vt:i4>
      </vt:variant>
      <vt:variant>
        <vt:i4>482</vt:i4>
      </vt:variant>
      <vt:variant>
        <vt:i4>0</vt:i4>
      </vt:variant>
      <vt:variant>
        <vt:i4>5</vt:i4>
      </vt:variant>
      <vt:variant>
        <vt:lpwstr/>
      </vt:variant>
      <vt:variant>
        <vt:lpwstr>_Toc248214897</vt:lpwstr>
      </vt:variant>
      <vt:variant>
        <vt:i4>1835059</vt:i4>
      </vt:variant>
      <vt:variant>
        <vt:i4>476</vt:i4>
      </vt:variant>
      <vt:variant>
        <vt:i4>0</vt:i4>
      </vt:variant>
      <vt:variant>
        <vt:i4>5</vt:i4>
      </vt:variant>
      <vt:variant>
        <vt:lpwstr/>
      </vt:variant>
      <vt:variant>
        <vt:lpwstr>_Toc248214896</vt:lpwstr>
      </vt:variant>
      <vt:variant>
        <vt:i4>1835059</vt:i4>
      </vt:variant>
      <vt:variant>
        <vt:i4>470</vt:i4>
      </vt:variant>
      <vt:variant>
        <vt:i4>0</vt:i4>
      </vt:variant>
      <vt:variant>
        <vt:i4>5</vt:i4>
      </vt:variant>
      <vt:variant>
        <vt:lpwstr/>
      </vt:variant>
      <vt:variant>
        <vt:lpwstr>_Toc248214895</vt:lpwstr>
      </vt:variant>
      <vt:variant>
        <vt:i4>1835059</vt:i4>
      </vt:variant>
      <vt:variant>
        <vt:i4>464</vt:i4>
      </vt:variant>
      <vt:variant>
        <vt:i4>0</vt:i4>
      </vt:variant>
      <vt:variant>
        <vt:i4>5</vt:i4>
      </vt:variant>
      <vt:variant>
        <vt:lpwstr/>
      </vt:variant>
      <vt:variant>
        <vt:lpwstr>_Toc248214894</vt:lpwstr>
      </vt:variant>
      <vt:variant>
        <vt:i4>1835059</vt:i4>
      </vt:variant>
      <vt:variant>
        <vt:i4>458</vt:i4>
      </vt:variant>
      <vt:variant>
        <vt:i4>0</vt:i4>
      </vt:variant>
      <vt:variant>
        <vt:i4>5</vt:i4>
      </vt:variant>
      <vt:variant>
        <vt:lpwstr/>
      </vt:variant>
      <vt:variant>
        <vt:lpwstr>_Toc248214893</vt:lpwstr>
      </vt:variant>
      <vt:variant>
        <vt:i4>1835059</vt:i4>
      </vt:variant>
      <vt:variant>
        <vt:i4>452</vt:i4>
      </vt:variant>
      <vt:variant>
        <vt:i4>0</vt:i4>
      </vt:variant>
      <vt:variant>
        <vt:i4>5</vt:i4>
      </vt:variant>
      <vt:variant>
        <vt:lpwstr/>
      </vt:variant>
      <vt:variant>
        <vt:lpwstr>_Toc248214892</vt:lpwstr>
      </vt:variant>
      <vt:variant>
        <vt:i4>1835059</vt:i4>
      </vt:variant>
      <vt:variant>
        <vt:i4>446</vt:i4>
      </vt:variant>
      <vt:variant>
        <vt:i4>0</vt:i4>
      </vt:variant>
      <vt:variant>
        <vt:i4>5</vt:i4>
      </vt:variant>
      <vt:variant>
        <vt:lpwstr/>
      </vt:variant>
      <vt:variant>
        <vt:lpwstr>_Toc248214891</vt:lpwstr>
      </vt:variant>
      <vt:variant>
        <vt:i4>1835059</vt:i4>
      </vt:variant>
      <vt:variant>
        <vt:i4>440</vt:i4>
      </vt:variant>
      <vt:variant>
        <vt:i4>0</vt:i4>
      </vt:variant>
      <vt:variant>
        <vt:i4>5</vt:i4>
      </vt:variant>
      <vt:variant>
        <vt:lpwstr/>
      </vt:variant>
      <vt:variant>
        <vt:lpwstr>_Toc248214890</vt:lpwstr>
      </vt:variant>
      <vt:variant>
        <vt:i4>1900595</vt:i4>
      </vt:variant>
      <vt:variant>
        <vt:i4>434</vt:i4>
      </vt:variant>
      <vt:variant>
        <vt:i4>0</vt:i4>
      </vt:variant>
      <vt:variant>
        <vt:i4>5</vt:i4>
      </vt:variant>
      <vt:variant>
        <vt:lpwstr/>
      </vt:variant>
      <vt:variant>
        <vt:lpwstr>_Toc248214889</vt:lpwstr>
      </vt:variant>
      <vt:variant>
        <vt:i4>1900595</vt:i4>
      </vt:variant>
      <vt:variant>
        <vt:i4>428</vt:i4>
      </vt:variant>
      <vt:variant>
        <vt:i4>0</vt:i4>
      </vt:variant>
      <vt:variant>
        <vt:i4>5</vt:i4>
      </vt:variant>
      <vt:variant>
        <vt:lpwstr/>
      </vt:variant>
      <vt:variant>
        <vt:lpwstr>_Toc248214888</vt:lpwstr>
      </vt:variant>
      <vt:variant>
        <vt:i4>1900595</vt:i4>
      </vt:variant>
      <vt:variant>
        <vt:i4>422</vt:i4>
      </vt:variant>
      <vt:variant>
        <vt:i4>0</vt:i4>
      </vt:variant>
      <vt:variant>
        <vt:i4>5</vt:i4>
      </vt:variant>
      <vt:variant>
        <vt:lpwstr/>
      </vt:variant>
      <vt:variant>
        <vt:lpwstr>_Toc248214887</vt:lpwstr>
      </vt:variant>
      <vt:variant>
        <vt:i4>1900595</vt:i4>
      </vt:variant>
      <vt:variant>
        <vt:i4>416</vt:i4>
      </vt:variant>
      <vt:variant>
        <vt:i4>0</vt:i4>
      </vt:variant>
      <vt:variant>
        <vt:i4>5</vt:i4>
      </vt:variant>
      <vt:variant>
        <vt:lpwstr/>
      </vt:variant>
      <vt:variant>
        <vt:lpwstr>_Toc248214886</vt:lpwstr>
      </vt:variant>
      <vt:variant>
        <vt:i4>1900595</vt:i4>
      </vt:variant>
      <vt:variant>
        <vt:i4>410</vt:i4>
      </vt:variant>
      <vt:variant>
        <vt:i4>0</vt:i4>
      </vt:variant>
      <vt:variant>
        <vt:i4>5</vt:i4>
      </vt:variant>
      <vt:variant>
        <vt:lpwstr/>
      </vt:variant>
      <vt:variant>
        <vt:lpwstr>_Toc248214885</vt:lpwstr>
      </vt:variant>
      <vt:variant>
        <vt:i4>1900595</vt:i4>
      </vt:variant>
      <vt:variant>
        <vt:i4>404</vt:i4>
      </vt:variant>
      <vt:variant>
        <vt:i4>0</vt:i4>
      </vt:variant>
      <vt:variant>
        <vt:i4>5</vt:i4>
      </vt:variant>
      <vt:variant>
        <vt:lpwstr/>
      </vt:variant>
      <vt:variant>
        <vt:lpwstr>_Toc248214884</vt:lpwstr>
      </vt:variant>
      <vt:variant>
        <vt:i4>1900595</vt:i4>
      </vt:variant>
      <vt:variant>
        <vt:i4>398</vt:i4>
      </vt:variant>
      <vt:variant>
        <vt:i4>0</vt:i4>
      </vt:variant>
      <vt:variant>
        <vt:i4>5</vt:i4>
      </vt:variant>
      <vt:variant>
        <vt:lpwstr/>
      </vt:variant>
      <vt:variant>
        <vt:lpwstr>_Toc248214883</vt:lpwstr>
      </vt:variant>
      <vt:variant>
        <vt:i4>1900595</vt:i4>
      </vt:variant>
      <vt:variant>
        <vt:i4>392</vt:i4>
      </vt:variant>
      <vt:variant>
        <vt:i4>0</vt:i4>
      </vt:variant>
      <vt:variant>
        <vt:i4>5</vt:i4>
      </vt:variant>
      <vt:variant>
        <vt:lpwstr/>
      </vt:variant>
      <vt:variant>
        <vt:lpwstr>_Toc248214882</vt:lpwstr>
      </vt:variant>
      <vt:variant>
        <vt:i4>1900595</vt:i4>
      </vt:variant>
      <vt:variant>
        <vt:i4>386</vt:i4>
      </vt:variant>
      <vt:variant>
        <vt:i4>0</vt:i4>
      </vt:variant>
      <vt:variant>
        <vt:i4>5</vt:i4>
      </vt:variant>
      <vt:variant>
        <vt:lpwstr/>
      </vt:variant>
      <vt:variant>
        <vt:lpwstr>_Toc248214881</vt:lpwstr>
      </vt:variant>
      <vt:variant>
        <vt:i4>1900595</vt:i4>
      </vt:variant>
      <vt:variant>
        <vt:i4>380</vt:i4>
      </vt:variant>
      <vt:variant>
        <vt:i4>0</vt:i4>
      </vt:variant>
      <vt:variant>
        <vt:i4>5</vt:i4>
      </vt:variant>
      <vt:variant>
        <vt:lpwstr/>
      </vt:variant>
      <vt:variant>
        <vt:lpwstr>_Toc248214880</vt:lpwstr>
      </vt:variant>
      <vt:variant>
        <vt:i4>1179699</vt:i4>
      </vt:variant>
      <vt:variant>
        <vt:i4>374</vt:i4>
      </vt:variant>
      <vt:variant>
        <vt:i4>0</vt:i4>
      </vt:variant>
      <vt:variant>
        <vt:i4>5</vt:i4>
      </vt:variant>
      <vt:variant>
        <vt:lpwstr/>
      </vt:variant>
      <vt:variant>
        <vt:lpwstr>_Toc248214879</vt:lpwstr>
      </vt:variant>
      <vt:variant>
        <vt:i4>1179699</vt:i4>
      </vt:variant>
      <vt:variant>
        <vt:i4>368</vt:i4>
      </vt:variant>
      <vt:variant>
        <vt:i4>0</vt:i4>
      </vt:variant>
      <vt:variant>
        <vt:i4>5</vt:i4>
      </vt:variant>
      <vt:variant>
        <vt:lpwstr/>
      </vt:variant>
      <vt:variant>
        <vt:lpwstr>_Toc248214878</vt:lpwstr>
      </vt:variant>
      <vt:variant>
        <vt:i4>1179699</vt:i4>
      </vt:variant>
      <vt:variant>
        <vt:i4>362</vt:i4>
      </vt:variant>
      <vt:variant>
        <vt:i4>0</vt:i4>
      </vt:variant>
      <vt:variant>
        <vt:i4>5</vt:i4>
      </vt:variant>
      <vt:variant>
        <vt:lpwstr/>
      </vt:variant>
      <vt:variant>
        <vt:lpwstr>_Toc248214877</vt:lpwstr>
      </vt:variant>
      <vt:variant>
        <vt:i4>1179699</vt:i4>
      </vt:variant>
      <vt:variant>
        <vt:i4>356</vt:i4>
      </vt:variant>
      <vt:variant>
        <vt:i4>0</vt:i4>
      </vt:variant>
      <vt:variant>
        <vt:i4>5</vt:i4>
      </vt:variant>
      <vt:variant>
        <vt:lpwstr/>
      </vt:variant>
      <vt:variant>
        <vt:lpwstr>_Toc248214876</vt:lpwstr>
      </vt:variant>
      <vt:variant>
        <vt:i4>1179699</vt:i4>
      </vt:variant>
      <vt:variant>
        <vt:i4>350</vt:i4>
      </vt:variant>
      <vt:variant>
        <vt:i4>0</vt:i4>
      </vt:variant>
      <vt:variant>
        <vt:i4>5</vt:i4>
      </vt:variant>
      <vt:variant>
        <vt:lpwstr/>
      </vt:variant>
      <vt:variant>
        <vt:lpwstr>_Toc248214875</vt:lpwstr>
      </vt:variant>
      <vt:variant>
        <vt:i4>1179699</vt:i4>
      </vt:variant>
      <vt:variant>
        <vt:i4>344</vt:i4>
      </vt:variant>
      <vt:variant>
        <vt:i4>0</vt:i4>
      </vt:variant>
      <vt:variant>
        <vt:i4>5</vt:i4>
      </vt:variant>
      <vt:variant>
        <vt:lpwstr/>
      </vt:variant>
      <vt:variant>
        <vt:lpwstr>_Toc248214874</vt:lpwstr>
      </vt:variant>
      <vt:variant>
        <vt:i4>1179699</vt:i4>
      </vt:variant>
      <vt:variant>
        <vt:i4>338</vt:i4>
      </vt:variant>
      <vt:variant>
        <vt:i4>0</vt:i4>
      </vt:variant>
      <vt:variant>
        <vt:i4>5</vt:i4>
      </vt:variant>
      <vt:variant>
        <vt:lpwstr/>
      </vt:variant>
      <vt:variant>
        <vt:lpwstr>_Toc248214873</vt:lpwstr>
      </vt:variant>
      <vt:variant>
        <vt:i4>1179699</vt:i4>
      </vt:variant>
      <vt:variant>
        <vt:i4>332</vt:i4>
      </vt:variant>
      <vt:variant>
        <vt:i4>0</vt:i4>
      </vt:variant>
      <vt:variant>
        <vt:i4>5</vt:i4>
      </vt:variant>
      <vt:variant>
        <vt:lpwstr/>
      </vt:variant>
      <vt:variant>
        <vt:lpwstr>_Toc248214872</vt:lpwstr>
      </vt:variant>
      <vt:variant>
        <vt:i4>1179699</vt:i4>
      </vt:variant>
      <vt:variant>
        <vt:i4>326</vt:i4>
      </vt:variant>
      <vt:variant>
        <vt:i4>0</vt:i4>
      </vt:variant>
      <vt:variant>
        <vt:i4>5</vt:i4>
      </vt:variant>
      <vt:variant>
        <vt:lpwstr/>
      </vt:variant>
      <vt:variant>
        <vt:lpwstr>_Toc248214871</vt:lpwstr>
      </vt:variant>
      <vt:variant>
        <vt:i4>1179699</vt:i4>
      </vt:variant>
      <vt:variant>
        <vt:i4>320</vt:i4>
      </vt:variant>
      <vt:variant>
        <vt:i4>0</vt:i4>
      </vt:variant>
      <vt:variant>
        <vt:i4>5</vt:i4>
      </vt:variant>
      <vt:variant>
        <vt:lpwstr/>
      </vt:variant>
      <vt:variant>
        <vt:lpwstr>_Toc248214870</vt:lpwstr>
      </vt:variant>
      <vt:variant>
        <vt:i4>1245235</vt:i4>
      </vt:variant>
      <vt:variant>
        <vt:i4>314</vt:i4>
      </vt:variant>
      <vt:variant>
        <vt:i4>0</vt:i4>
      </vt:variant>
      <vt:variant>
        <vt:i4>5</vt:i4>
      </vt:variant>
      <vt:variant>
        <vt:lpwstr/>
      </vt:variant>
      <vt:variant>
        <vt:lpwstr>_Toc248214869</vt:lpwstr>
      </vt:variant>
      <vt:variant>
        <vt:i4>1245235</vt:i4>
      </vt:variant>
      <vt:variant>
        <vt:i4>308</vt:i4>
      </vt:variant>
      <vt:variant>
        <vt:i4>0</vt:i4>
      </vt:variant>
      <vt:variant>
        <vt:i4>5</vt:i4>
      </vt:variant>
      <vt:variant>
        <vt:lpwstr/>
      </vt:variant>
      <vt:variant>
        <vt:lpwstr>_Toc248214868</vt:lpwstr>
      </vt:variant>
      <vt:variant>
        <vt:i4>1245235</vt:i4>
      </vt:variant>
      <vt:variant>
        <vt:i4>302</vt:i4>
      </vt:variant>
      <vt:variant>
        <vt:i4>0</vt:i4>
      </vt:variant>
      <vt:variant>
        <vt:i4>5</vt:i4>
      </vt:variant>
      <vt:variant>
        <vt:lpwstr/>
      </vt:variant>
      <vt:variant>
        <vt:lpwstr>_Toc248214867</vt:lpwstr>
      </vt:variant>
      <vt:variant>
        <vt:i4>1245235</vt:i4>
      </vt:variant>
      <vt:variant>
        <vt:i4>296</vt:i4>
      </vt:variant>
      <vt:variant>
        <vt:i4>0</vt:i4>
      </vt:variant>
      <vt:variant>
        <vt:i4>5</vt:i4>
      </vt:variant>
      <vt:variant>
        <vt:lpwstr/>
      </vt:variant>
      <vt:variant>
        <vt:lpwstr>_Toc248214866</vt:lpwstr>
      </vt:variant>
      <vt:variant>
        <vt:i4>1245235</vt:i4>
      </vt:variant>
      <vt:variant>
        <vt:i4>290</vt:i4>
      </vt:variant>
      <vt:variant>
        <vt:i4>0</vt:i4>
      </vt:variant>
      <vt:variant>
        <vt:i4>5</vt:i4>
      </vt:variant>
      <vt:variant>
        <vt:lpwstr/>
      </vt:variant>
      <vt:variant>
        <vt:lpwstr>_Toc248214865</vt:lpwstr>
      </vt:variant>
      <vt:variant>
        <vt:i4>1245235</vt:i4>
      </vt:variant>
      <vt:variant>
        <vt:i4>284</vt:i4>
      </vt:variant>
      <vt:variant>
        <vt:i4>0</vt:i4>
      </vt:variant>
      <vt:variant>
        <vt:i4>5</vt:i4>
      </vt:variant>
      <vt:variant>
        <vt:lpwstr/>
      </vt:variant>
      <vt:variant>
        <vt:lpwstr>_Toc248214864</vt:lpwstr>
      </vt:variant>
      <vt:variant>
        <vt:i4>1245235</vt:i4>
      </vt:variant>
      <vt:variant>
        <vt:i4>278</vt:i4>
      </vt:variant>
      <vt:variant>
        <vt:i4>0</vt:i4>
      </vt:variant>
      <vt:variant>
        <vt:i4>5</vt:i4>
      </vt:variant>
      <vt:variant>
        <vt:lpwstr/>
      </vt:variant>
      <vt:variant>
        <vt:lpwstr>_Toc248214863</vt:lpwstr>
      </vt:variant>
      <vt:variant>
        <vt:i4>1245235</vt:i4>
      </vt:variant>
      <vt:variant>
        <vt:i4>272</vt:i4>
      </vt:variant>
      <vt:variant>
        <vt:i4>0</vt:i4>
      </vt:variant>
      <vt:variant>
        <vt:i4>5</vt:i4>
      </vt:variant>
      <vt:variant>
        <vt:lpwstr/>
      </vt:variant>
      <vt:variant>
        <vt:lpwstr>_Toc248214862</vt:lpwstr>
      </vt:variant>
      <vt:variant>
        <vt:i4>1245235</vt:i4>
      </vt:variant>
      <vt:variant>
        <vt:i4>266</vt:i4>
      </vt:variant>
      <vt:variant>
        <vt:i4>0</vt:i4>
      </vt:variant>
      <vt:variant>
        <vt:i4>5</vt:i4>
      </vt:variant>
      <vt:variant>
        <vt:lpwstr/>
      </vt:variant>
      <vt:variant>
        <vt:lpwstr>_Toc248214861</vt:lpwstr>
      </vt:variant>
      <vt:variant>
        <vt:i4>1245235</vt:i4>
      </vt:variant>
      <vt:variant>
        <vt:i4>260</vt:i4>
      </vt:variant>
      <vt:variant>
        <vt:i4>0</vt:i4>
      </vt:variant>
      <vt:variant>
        <vt:i4>5</vt:i4>
      </vt:variant>
      <vt:variant>
        <vt:lpwstr/>
      </vt:variant>
      <vt:variant>
        <vt:lpwstr>_Toc248214860</vt:lpwstr>
      </vt:variant>
      <vt:variant>
        <vt:i4>1048627</vt:i4>
      </vt:variant>
      <vt:variant>
        <vt:i4>254</vt:i4>
      </vt:variant>
      <vt:variant>
        <vt:i4>0</vt:i4>
      </vt:variant>
      <vt:variant>
        <vt:i4>5</vt:i4>
      </vt:variant>
      <vt:variant>
        <vt:lpwstr/>
      </vt:variant>
      <vt:variant>
        <vt:lpwstr>_Toc248214859</vt:lpwstr>
      </vt:variant>
      <vt:variant>
        <vt:i4>1048627</vt:i4>
      </vt:variant>
      <vt:variant>
        <vt:i4>248</vt:i4>
      </vt:variant>
      <vt:variant>
        <vt:i4>0</vt:i4>
      </vt:variant>
      <vt:variant>
        <vt:i4>5</vt:i4>
      </vt:variant>
      <vt:variant>
        <vt:lpwstr/>
      </vt:variant>
      <vt:variant>
        <vt:lpwstr>_Toc248214858</vt:lpwstr>
      </vt:variant>
      <vt:variant>
        <vt:i4>1048627</vt:i4>
      </vt:variant>
      <vt:variant>
        <vt:i4>242</vt:i4>
      </vt:variant>
      <vt:variant>
        <vt:i4>0</vt:i4>
      </vt:variant>
      <vt:variant>
        <vt:i4>5</vt:i4>
      </vt:variant>
      <vt:variant>
        <vt:lpwstr/>
      </vt:variant>
      <vt:variant>
        <vt:lpwstr>_Toc248214857</vt:lpwstr>
      </vt:variant>
      <vt:variant>
        <vt:i4>1048627</vt:i4>
      </vt:variant>
      <vt:variant>
        <vt:i4>236</vt:i4>
      </vt:variant>
      <vt:variant>
        <vt:i4>0</vt:i4>
      </vt:variant>
      <vt:variant>
        <vt:i4>5</vt:i4>
      </vt:variant>
      <vt:variant>
        <vt:lpwstr/>
      </vt:variant>
      <vt:variant>
        <vt:lpwstr>_Toc248214856</vt:lpwstr>
      </vt:variant>
      <vt:variant>
        <vt:i4>1048627</vt:i4>
      </vt:variant>
      <vt:variant>
        <vt:i4>230</vt:i4>
      </vt:variant>
      <vt:variant>
        <vt:i4>0</vt:i4>
      </vt:variant>
      <vt:variant>
        <vt:i4>5</vt:i4>
      </vt:variant>
      <vt:variant>
        <vt:lpwstr/>
      </vt:variant>
      <vt:variant>
        <vt:lpwstr>_Toc248214855</vt:lpwstr>
      </vt:variant>
      <vt:variant>
        <vt:i4>1048627</vt:i4>
      </vt:variant>
      <vt:variant>
        <vt:i4>224</vt:i4>
      </vt:variant>
      <vt:variant>
        <vt:i4>0</vt:i4>
      </vt:variant>
      <vt:variant>
        <vt:i4>5</vt:i4>
      </vt:variant>
      <vt:variant>
        <vt:lpwstr/>
      </vt:variant>
      <vt:variant>
        <vt:lpwstr>_Toc248214854</vt:lpwstr>
      </vt:variant>
      <vt:variant>
        <vt:i4>1048627</vt:i4>
      </vt:variant>
      <vt:variant>
        <vt:i4>218</vt:i4>
      </vt:variant>
      <vt:variant>
        <vt:i4>0</vt:i4>
      </vt:variant>
      <vt:variant>
        <vt:i4>5</vt:i4>
      </vt:variant>
      <vt:variant>
        <vt:lpwstr/>
      </vt:variant>
      <vt:variant>
        <vt:lpwstr>_Toc248214853</vt:lpwstr>
      </vt:variant>
      <vt:variant>
        <vt:i4>1048627</vt:i4>
      </vt:variant>
      <vt:variant>
        <vt:i4>212</vt:i4>
      </vt:variant>
      <vt:variant>
        <vt:i4>0</vt:i4>
      </vt:variant>
      <vt:variant>
        <vt:i4>5</vt:i4>
      </vt:variant>
      <vt:variant>
        <vt:lpwstr/>
      </vt:variant>
      <vt:variant>
        <vt:lpwstr>_Toc248214852</vt:lpwstr>
      </vt:variant>
      <vt:variant>
        <vt:i4>1048627</vt:i4>
      </vt:variant>
      <vt:variant>
        <vt:i4>206</vt:i4>
      </vt:variant>
      <vt:variant>
        <vt:i4>0</vt:i4>
      </vt:variant>
      <vt:variant>
        <vt:i4>5</vt:i4>
      </vt:variant>
      <vt:variant>
        <vt:lpwstr/>
      </vt:variant>
      <vt:variant>
        <vt:lpwstr>_Toc248214851</vt:lpwstr>
      </vt:variant>
      <vt:variant>
        <vt:i4>1048627</vt:i4>
      </vt:variant>
      <vt:variant>
        <vt:i4>200</vt:i4>
      </vt:variant>
      <vt:variant>
        <vt:i4>0</vt:i4>
      </vt:variant>
      <vt:variant>
        <vt:i4>5</vt:i4>
      </vt:variant>
      <vt:variant>
        <vt:lpwstr/>
      </vt:variant>
      <vt:variant>
        <vt:lpwstr>_Toc248214850</vt:lpwstr>
      </vt:variant>
      <vt:variant>
        <vt:i4>1114163</vt:i4>
      </vt:variant>
      <vt:variant>
        <vt:i4>194</vt:i4>
      </vt:variant>
      <vt:variant>
        <vt:i4>0</vt:i4>
      </vt:variant>
      <vt:variant>
        <vt:i4>5</vt:i4>
      </vt:variant>
      <vt:variant>
        <vt:lpwstr/>
      </vt:variant>
      <vt:variant>
        <vt:lpwstr>_Toc248214849</vt:lpwstr>
      </vt:variant>
      <vt:variant>
        <vt:i4>1114163</vt:i4>
      </vt:variant>
      <vt:variant>
        <vt:i4>188</vt:i4>
      </vt:variant>
      <vt:variant>
        <vt:i4>0</vt:i4>
      </vt:variant>
      <vt:variant>
        <vt:i4>5</vt:i4>
      </vt:variant>
      <vt:variant>
        <vt:lpwstr/>
      </vt:variant>
      <vt:variant>
        <vt:lpwstr>_Toc248214848</vt:lpwstr>
      </vt:variant>
      <vt:variant>
        <vt:i4>1114163</vt:i4>
      </vt:variant>
      <vt:variant>
        <vt:i4>182</vt:i4>
      </vt:variant>
      <vt:variant>
        <vt:i4>0</vt:i4>
      </vt:variant>
      <vt:variant>
        <vt:i4>5</vt:i4>
      </vt:variant>
      <vt:variant>
        <vt:lpwstr/>
      </vt:variant>
      <vt:variant>
        <vt:lpwstr>_Toc248214847</vt:lpwstr>
      </vt:variant>
      <vt:variant>
        <vt:i4>1114163</vt:i4>
      </vt:variant>
      <vt:variant>
        <vt:i4>176</vt:i4>
      </vt:variant>
      <vt:variant>
        <vt:i4>0</vt:i4>
      </vt:variant>
      <vt:variant>
        <vt:i4>5</vt:i4>
      </vt:variant>
      <vt:variant>
        <vt:lpwstr/>
      </vt:variant>
      <vt:variant>
        <vt:lpwstr>_Toc248214846</vt:lpwstr>
      </vt:variant>
      <vt:variant>
        <vt:i4>1114163</vt:i4>
      </vt:variant>
      <vt:variant>
        <vt:i4>170</vt:i4>
      </vt:variant>
      <vt:variant>
        <vt:i4>0</vt:i4>
      </vt:variant>
      <vt:variant>
        <vt:i4>5</vt:i4>
      </vt:variant>
      <vt:variant>
        <vt:lpwstr/>
      </vt:variant>
      <vt:variant>
        <vt:lpwstr>_Toc248214845</vt:lpwstr>
      </vt:variant>
      <vt:variant>
        <vt:i4>1114163</vt:i4>
      </vt:variant>
      <vt:variant>
        <vt:i4>164</vt:i4>
      </vt:variant>
      <vt:variant>
        <vt:i4>0</vt:i4>
      </vt:variant>
      <vt:variant>
        <vt:i4>5</vt:i4>
      </vt:variant>
      <vt:variant>
        <vt:lpwstr/>
      </vt:variant>
      <vt:variant>
        <vt:lpwstr>_Toc248214844</vt:lpwstr>
      </vt:variant>
      <vt:variant>
        <vt:i4>1114163</vt:i4>
      </vt:variant>
      <vt:variant>
        <vt:i4>158</vt:i4>
      </vt:variant>
      <vt:variant>
        <vt:i4>0</vt:i4>
      </vt:variant>
      <vt:variant>
        <vt:i4>5</vt:i4>
      </vt:variant>
      <vt:variant>
        <vt:lpwstr/>
      </vt:variant>
      <vt:variant>
        <vt:lpwstr>_Toc248214843</vt:lpwstr>
      </vt:variant>
      <vt:variant>
        <vt:i4>1114163</vt:i4>
      </vt:variant>
      <vt:variant>
        <vt:i4>152</vt:i4>
      </vt:variant>
      <vt:variant>
        <vt:i4>0</vt:i4>
      </vt:variant>
      <vt:variant>
        <vt:i4>5</vt:i4>
      </vt:variant>
      <vt:variant>
        <vt:lpwstr/>
      </vt:variant>
      <vt:variant>
        <vt:lpwstr>_Toc248214842</vt:lpwstr>
      </vt:variant>
      <vt:variant>
        <vt:i4>1114163</vt:i4>
      </vt:variant>
      <vt:variant>
        <vt:i4>146</vt:i4>
      </vt:variant>
      <vt:variant>
        <vt:i4>0</vt:i4>
      </vt:variant>
      <vt:variant>
        <vt:i4>5</vt:i4>
      </vt:variant>
      <vt:variant>
        <vt:lpwstr/>
      </vt:variant>
      <vt:variant>
        <vt:lpwstr>_Toc248214841</vt:lpwstr>
      </vt:variant>
      <vt:variant>
        <vt:i4>1114163</vt:i4>
      </vt:variant>
      <vt:variant>
        <vt:i4>140</vt:i4>
      </vt:variant>
      <vt:variant>
        <vt:i4>0</vt:i4>
      </vt:variant>
      <vt:variant>
        <vt:i4>5</vt:i4>
      </vt:variant>
      <vt:variant>
        <vt:lpwstr/>
      </vt:variant>
      <vt:variant>
        <vt:lpwstr>_Toc248214840</vt:lpwstr>
      </vt:variant>
      <vt:variant>
        <vt:i4>1441843</vt:i4>
      </vt:variant>
      <vt:variant>
        <vt:i4>134</vt:i4>
      </vt:variant>
      <vt:variant>
        <vt:i4>0</vt:i4>
      </vt:variant>
      <vt:variant>
        <vt:i4>5</vt:i4>
      </vt:variant>
      <vt:variant>
        <vt:lpwstr/>
      </vt:variant>
      <vt:variant>
        <vt:lpwstr>_Toc248214839</vt:lpwstr>
      </vt:variant>
      <vt:variant>
        <vt:i4>1441843</vt:i4>
      </vt:variant>
      <vt:variant>
        <vt:i4>128</vt:i4>
      </vt:variant>
      <vt:variant>
        <vt:i4>0</vt:i4>
      </vt:variant>
      <vt:variant>
        <vt:i4>5</vt:i4>
      </vt:variant>
      <vt:variant>
        <vt:lpwstr/>
      </vt:variant>
      <vt:variant>
        <vt:lpwstr>_Toc248214838</vt:lpwstr>
      </vt:variant>
      <vt:variant>
        <vt:i4>1441843</vt:i4>
      </vt:variant>
      <vt:variant>
        <vt:i4>122</vt:i4>
      </vt:variant>
      <vt:variant>
        <vt:i4>0</vt:i4>
      </vt:variant>
      <vt:variant>
        <vt:i4>5</vt:i4>
      </vt:variant>
      <vt:variant>
        <vt:lpwstr/>
      </vt:variant>
      <vt:variant>
        <vt:lpwstr>_Toc248214837</vt:lpwstr>
      </vt:variant>
      <vt:variant>
        <vt:i4>1441843</vt:i4>
      </vt:variant>
      <vt:variant>
        <vt:i4>116</vt:i4>
      </vt:variant>
      <vt:variant>
        <vt:i4>0</vt:i4>
      </vt:variant>
      <vt:variant>
        <vt:i4>5</vt:i4>
      </vt:variant>
      <vt:variant>
        <vt:lpwstr/>
      </vt:variant>
      <vt:variant>
        <vt:lpwstr>_Toc248214836</vt:lpwstr>
      </vt:variant>
      <vt:variant>
        <vt:i4>1441843</vt:i4>
      </vt:variant>
      <vt:variant>
        <vt:i4>110</vt:i4>
      </vt:variant>
      <vt:variant>
        <vt:i4>0</vt:i4>
      </vt:variant>
      <vt:variant>
        <vt:i4>5</vt:i4>
      </vt:variant>
      <vt:variant>
        <vt:lpwstr/>
      </vt:variant>
      <vt:variant>
        <vt:lpwstr>_Toc248214835</vt:lpwstr>
      </vt:variant>
      <vt:variant>
        <vt:i4>1441843</vt:i4>
      </vt:variant>
      <vt:variant>
        <vt:i4>104</vt:i4>
      </vt:variant>
      <vt:variant>
        <vt:i4>0</vt:i4>
      </vt:variant>
      <vt:variant>
        <vt:i4>5</vt:i4>
      </vt:variant>
      <vt:variant>
        <vt:lpwstr/>
      </vt:variant>
      <vt:variant>
        <vt:lpwstr>_Toc248214834</vt:lpwstr>
      </vt:variant>
      <vt:variant>
        <vt:i4>1441843</vt:i4>
      </vt:variant>
      <vt:variant>
        <vt:i4>98</vt:i4>
      </vt:variant>
      <vt:variant>
        <vt:i4>0</vt:i4>
      </vt:variant>
      <vt:variant>
        <vt:i4>5</vt:i4>
      </vt:variant>
      <vt:variant>
        <vt:lpwstr/>
      </vt:variant>
      <vt:variant>
        <vt:lpwstr>_Toc248214833</vt:lpwstr>
      </vt:variant>
      <vt:variant>
        <vt:i4>1441843</vt:i4>
      </vt:variant>
      <vt:variant>
        <vt:i4>92</vt:i4>
      </vt:variant>
      <vt:variant>
        <vt:i4>0</vt:i4>
      </vt:variant>
      <vt:variant>
        <vt:i4>5</vt:i4>
      </vt:variant>
      <vt:variant>
        <vt:lpwstr/>
      </vt:variant>
      <vt:variant>
        <vt:lpwstr>_Toc248214832</vt:lpwstr>
      </vt:variant>
      <vt:variant>
        <vt:i4>1441843</vt:i4>
      </vt:variant>
      <vt:variant>
        <vt:i4>86</vt:i4>
      </vt:variant>
      <vt:variant>
        <vt:i4>0</vt:i4>
      </vt:variant>
      <vt:variant>
        <vt:i4>5</vt:i4>
      </vt:variant>
      <vt:variant>
        <vt:lpwstr/>
      </vt:variant>
      <vt:variant>
        <vt:lpwstr>_Toc248214831</vt:lpwstr>
      </vt:variant>
      <vt:variant>
        <vt:i4>1441843</vt:i4>
      </vt:variant>
      <vt:variant>
        <vt:i4>80</vt:i4>
      </vt:variant>
      <vt:variant>
        <vt:i4>0</vt:i4>
      </vt:variant>
      <vt:variant>
        <vt:i4>5</vt:i4>
      </vt:variant>
      <vt:variant>
        <vt:lpwstr/>
      </vt:variant>
      <vt:variant>
        <vt:lpwstr>_Toc248214830</vt:lpwstr>
      </vt:variant>
      <vt:variant>
        <vt:i4>1507379</vt:i4>
      </vt:variant>
      <vt:variant>
        <vt:i4>74</vt:i4>
      </vt:variant>
      <vt:variant>
        <vt:i4>0</vt:i4>
      </vt:variant>
      <vt:variant>
        <vt:i4>5</vt:i4>
      </vt:variant>
      <vt:variant>
        <vt:lpwstr/>
      </vt:variant>
      <vt:variant>
        <vt:lpwstr>_Toc248214829</vt:lpwstr>
      </vt:variant>
      <vt:variant>
        <vt:i4>1507379</vt:i4>
      </vt:variant>
      <vt:variant>
        <vt:i4>68</vt:i4>
      </vt:variant>
      <vt:variant>
        <vt:i4>0</vt:i4>
      </vt:variant>
      <vt:variant>
        <vt:i4>5</vt:i4>
      </vt:variant>
      <vt:variant>
        <vt:lpwstr/>
      </vt:variant>
      <vt:variant>
        <vt:lpwstr>_Toc248214828</vt:lpwstr>
      </vt:variant>
      <vt:variant>
        <vt:i4>1507379</vt:i4>
      </vt:variant>
      <vt:variant>
        <vt:i4>62</vt:i4>
      </vt:variant>
      <vt:variant>
        <vt:i4>0</vt:i4>
      </vt:variant>
      <vt:variant>
        <vt:i4>5</vt:i4>
      </vt:variant>
      <vt:variant>
        <vt:lpwstr/>
      </vt:variant>
      <vt:variant>
        <vt:lpwstr>_Toc248214827</vt:lpwstr>
      </vt:variant>
      <vt:variant>
        <vt:i4>1507379</vt:i4>
      </vt:variant>
      <vt:variant>
        <vt:i4>56</vt:i4>
      </vt:variant>
      <vt:variant>
        <vt:i4>0</vt:i4>
      </vt:variant>
      <vt:variant>
        <vt:i4>5</vt:i4>
      </vt:variant>
      <vt:variant>
        <vt:lpwstr/>
      </vt:variant>
      <vt:variant>
        <vt:lpwstr>_Toc248214826</vt:lpwstr>
      </vt:variant>
      <vt:variant>
        <vt:i4>1507379</vt:i4>
      </vt:variant>
      <vt:variant>
        <vt:i4>50</vt:i4>
      </vt:variant>
      <vt:variant>
        <vt:i4>0</vt:i4>
      </vt:variant>
      <vt:variant>
        <vt:i4>5</vt:i4>
      </vt:variant>
      <vt:variant>
        <vt:lpwstr/>
      </vt:variant>
      <vt:variant>
        <vt:lpwstr>_Toc248214825</vt:lpwstr>
      </vt:variant>
      <vt:variant>
        <vt:i4>1507379</vt:i4>
      </vt:variant>
      <vt:variant>
        <vt:i4>44</vt:i4>
      </vt:variant>
      <vt:variant>
        <vt:i4>0</vt:i4>
      </vt:variant>
      <vt:variant>
        <vt:i4>5</vt:i4>
      </vt:variant>
      <vt:variant>
        <vt:lpwstr/>
      </vt:variant>
      <vt:variant>
        <vt:lpwstr>_Toc248214824</vt:lpwstr>
      </vt:variant>
      <vt:variant>
        <vt:i4>1507379</vt:i4>
      </vt:variant>
      <vt:variant>
        <vt:i4>38</vt:i4>
      </vt:variant>
      <vt:variant>
        <vt:i4>0</vt:i4>
      </vt:variant>
      <vt:variant>
        <vt:i4>5</vt:i4>
      </vt:variant>
      <vt:variant>
        <vt:lpwstr/>
      </vt:variant>
      <vt:variant>
        <vt:lpwstr>_Toc248214823</vt:lpwstr>
      </vt:variant>
      <vt:variant>
        <vt:i4>1507379</vt:i4>
      </vt:variant>
      <vt:variant>
        <vt:i4>32</vt:i4>
      </vt:variant>
      <vt:variant>
        <vt:i4>0</vt:i4>
      </vt:variant>
      <vt:variant>
        <vt:i4>5</vt:i4>
      </vt:variant>
      <vt:variant>
        <vt:lpwstr/>
      </vt:variant>
      <vt:variant>
        <vt:lpwstr>_Toc248214822</vt:lpwstr>
      </vt:variant>
      <vt:variant>
        <vt:i4>1507379</vt:i4>
      </vt:variant>
      <vt:variant>
        <vt:i4>26</vt:i4>
      </vt:variant>
      <vt:variant>
        <vt:i4>0</vt:i4>
      </vt:variant>
      <vt:variant>
        <vt:i4>5</vt:i4>
      </vt:variant>
      <vt:variant>
        <vt:lpwstr/>
      </vt:variant>
      <vt:variant>
        <vt:lpwstr>_Toc248214821</vt:lpwstr>
      </vt:variant>
      <vt:variant>
        <vt:i4>1507379</vt:i4>
      </vt:variant>
      <vt:variant>
        <vt:i4>20</vt:i4>
      </vt:variant>
      <vt:variant>
        <vt:i4>0</vt:i4>
      </vt:variant>
      <vt:variant>
        <vt:i4>5</vt:i4>
      </vt:variant>
      <vt:variant>
        <vt:lpwstr/>
      </vt:variant>
      <vt:variant>
        <vt:lpwstr>_Toc248214820</vt:lpwstr>
      </vt:variant>
      <vt:variant>
        <vt:i4>1310771</vt:i4>
      </vt:variant>
      <vt:variant>
        <vt:i4>14</vt:i4>
      </vt:variant>
      <vt:variant>
        <vt:i4>0</vt:i4>
      </vt:variant>
      <vt:variant>
        <vt:i4>5</vt:i4>
      </vt:variant>
      <vt:variant>
        <vt:lpwstr/>
      </vt:variant>
      <vt:variant>
        <vt:lpwstr>_Toc248214819</vt:lpwstr>
      </vt:variant>
      <vt:variant>
        <vt:i4>1310771</vt:i4>
      </vt:variant>
      <vt:variant>
        <vt:i4>8</vt:i4>
      </vt:variant>
      <vt:variant>
        <vt:i4>0</vt:i4>
      </vt:variant>
      <vt:variant>
        <vt:i4>5</vt:i4>
      </vt:variant>
      <vt:variant>
        <vt:lpwstr/>
      </vt:variant>
      <vt:variant>
        <vt:lpwstr>_Toc248214818</vt:lpwstr>
      </vt:variant>
      <vt:variant>
        <vt:i4>1310771</vt:i4>
      </vt:variant>
      <vt:variant>
        <vt:i4>2</vt:i4>
      </vt:variant>
      <vt:variant>
        <vt:i4>0</vt:i4>
      </vt:variant>
      <vt:variant>
        <vt:i4>5</vt:i4>
      </vt:variant>
      <vt:variant>
        <vt:lpwstr/>
      </vt:variant>
      <vt:variant>
        <vt:lpwstr>_Toc248214817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Kuha, Kathleen</dc:creator>
  <cp:keywords/>
  <dc:description/>
  <cp:revision>2</cp:revision>
  <dcterms:created xsi:type="dcterms:W3CDTF">2026-02-18T17:01:00Z</dcterms:created>
  <dcterms:modified xsi:type="dcterms:W3CDTF">2026-02-18T17:01:00Z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