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CF2536">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77777777" w:rsidR="009C74D4" w:rsidRDefault="009C74D4" w:rsidP="00F775BA">
      <w:pPr>
        <w:jc w:val="center"/>
      </w:pPr>
      <w:r>
        <w:t>with</w:t>
      </w:r>
    </w:p>
    <w:p w14:paraId="04403829" w14:textId="30C7BD9B" w:rsidR="009C74D4" w:rsidRDefault="009473C7" w:rsidP="00F775BA">
      <w:pPr>
        <w:pStyle w:val="ContractTitle"/>
      </w:pPr>
      <w:r>
        <w:rPr>
          <w:noProof/>
        </w:rPr>
        <w:t>South Country Health Alliance</w:t>
      </w:r>
    </w:p>
    <w:p w14:paraId="2EB71CAA" w14:textId="5FBFD7A1" w:rsidR="009C74D4" w:rsidRDefault="009473C7" w:rsidP="00F775BA">
      <w:pPr>
        <w:pStyle w:val="ContractTitle"/>
      </w:pPr>
      <w:r>
        <w:rPr>
          <w:noProof/>
        </w:rPr>
        <w:t>January 1, 2026</w:t>
      </w:r>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2FCC48F" w14:textId="6F4439B2" w:rsidR="009C74D4" w:rsidRDefault="009C74D4" w:rsidP="009C74D4">
      <w:r>
        <w:lastRenderedPageBreak/>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p w14:paraId="760D88E6" w14:textId="77777777" w:rsidR="009C74D4" w:rsidRDefault="009C74D4" w:rsidP="009C74D4"/>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7AEEE9ED" w:rsidR="00F775BA" w:rsidRPr="00F775BA" w:rsidRDefault="00554734" w:rsidP="00F775BA">
            <w:pPr>
              <w:pStyle w:val="Dentityformalname"/>
            </w:pPr>
            <w:r w:rsidRPr="00554734">
              <w:t>South Country Health Alliance</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46E80593" w:rsidR="00F775BA" w:rsidRPr="00F775BA" w:rsidRDefault="00554734" w:rsidP="00F775BA">
            <w:pPr>
              <w:pStyle w:val="Dentityshortname"/>
            </w:pPr>
            <w:r w:rsidRPr="00554734">
              <w:t>South Country Health Alliance</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2CA6F6D1" w:rsidR="00F775BA" w:rsidRPr="001B78E3" w:rsidRDefault="00554734" w:rsidP="001B78E3">
            <w:pPr>
              <w:pStyle w:val="Dcontractnumber"/>
            </w:pPr>
            <w:r>
              <w:t>276609</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52469C42" w:rsidR="00F775BA" w:rsidRPr="00A3687D" w:rsidRDefault="00554734" w:rsidP="00B468E7">
            <w:pPr>
              <w:pStyle w:val="Dprevcontractnumber"/>
            </w:pPr>
            <w:r>
              <w:t>255799</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170E2076" w:rsidR="00973D71" w:rsidRDefault="009473C7" w:rsidP="00973D71">
      <w:pPr>
        <w:pStyle w:val="ContractTitle"/>
      </w:pPr>
      <w:r>
        <w:rPr>
          <w:noProof/>
        </w:rPr>
        <w:t>South Country Health Alliance</w:t>
      </w:r>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0C3EC132" w14:textId="70BAE554"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 OVERVIEW.</w:t>
      </w:r>
      <w:r>
        <w:rPr>
          <w:noProof/>
          <w:webHidden/>
        </w:rPr>
        <w:tab/>
        <w:t>15</w:t>
      </w:r>
    </w:p>
    <w:p w14:paraId="5E864C2A" w14:textId="2874A819"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2. ABBREVIATIONS, ACRONYMS, AND DEFINITIONS.</w:t>
      </w:r>
      <w:r>
        <w:rPr>
          <w:noProof/>
          <w:webHidden/>
        </w:rPr>
        <w:tab/>
        <w:t>16</w:t>
      </w:r>
    </w:p>
    <w:p w14:paraId="6124DF84" w14:textId="5505866E"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3. ELIGIBILITY AND ENROLLMENT; ENROLLEE MATERIALS AND DATA.</w:t>
      </w:r>
      <w:r>
        <w:rPr>
          <w:noProof/>
          <w:webHidden/>
        </w:rPr>
        <w:tab/>
        <w:t>37</w:t>
      </w:r>
    </w:p>
    <w:p w14:paraId="5E9FB93F" w14:textId="59C0205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 ELIGIBILITY.</w:t>
      </w:r>
      <w:r>
        <w:rPr>
          <w:noProof/>
          <w:webHidden/>
        </w:rPr>
        <w:tab/>
        <w:t>37</w:t>
      </w:r>
    </w:p>
    <w:p w14:paraId="30928E1D" w14:textId="5AB130E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3.1.1 Service Area.</w:t>
      </w:r>
      <w:r>
        <w:rPr>
          <w:noProof/>
          <w:webHidden/>
        </w:rPr>
        <w:tab/>
        <w:t>37</w:t>
      </w:r>
    </w:p>
    <w:p w14:paraId="0162BB6A" w14:textId="766ACF0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3.1.2 Eligible Persons.</w:t>
      </w:r>
      <w:r>
        <w:rPr>
          <w:noProof/>
          <w:webHidden/>
        </w:rPr>
        <w:tab/>
        <w:t>37</w:t>
      </w:r>
    </w:p>
    <w:p w14:paraId="43BC92EC" w14:textId="7A09878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 Mandatory or Voluntary Enrollment.</w:t>
      </w:r>
      <w:r>
        <w:rPr>
          <w:noProof/>
          <w:webHidden/>
        </w:rPr>
        <w:tab/>
        <w:t>37</w:t>
      </w:r>
    </w:p>
    <w:p w14:paraId="345D312B" w14:textId="2FD604D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 Eligibility/Presumptive Eligibility Determinations.</w:t>
      </w:r>
      <w:r>
        <w:rPr>
          <w:noProof/>
          <w:webHidden/>
        </w:rPr>
        <w:tab/>
        <w:t>37</w:t>
      </w:r>
    </w:p>
    <w:p w14:paraId="7633FDDC" w14:textId="75EE28A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3.1.5 Enrollment Exclusions.</w:t>
      </w:r>
      <w:r>
        <w:rPr>
          <w:noProof/>
          <w:webHidden/>
        </w:rPr>
        <w:tab/>
        <w:t>37</w:t>
      </w:r>
    </w:p>
    <w:p w14:paraId="439EC673" w14:textId="3980F54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3.1.6 Voluntary Enrollment populations for MSHO and MSC+.</w:t>
      </w:r>
      <w:r>
        <w:rPr>
          <w:noProof/>
          <w:webHidden/>
        </w:rPr>
        <w:tab/>
        <w:t>38</w:t>
      </w:r>
    </w:p>
    <w:p w14:paraId="3D30086A" w14:textId="217E05B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3.1.7 Eligibility Determinations for MSHO.</w:t>
      </w:r>
      <w:r>
        <w:rPr>
          <w:noProof/>
          <w:webHidden/>
        </w:rPr>
        <w:tab/>
        <w:t>38</w:t>
      </w:r>
    </w:p>
    <w:p w14:paraId="76BF8DCA" w14:textId="25520EB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3.1.8 Additional Eligibility Parameters for MSHO.</w:t>
      </w:r>
      <w:r>
        <w:rPr>
          <w:noProof/>
          <w:webHidden/>
        </w:rPr>
        <w:tab/>
        <w:t>38</w:t>
      </w:r>
    </w:p>
    <w:p w14:paraId="2DAF82EF" w14:textId="245D318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3.1.9 Enrollee Exclusion or Disenrollment Conflict</w:t>
      </w:r>
      <w:r>
        <w:rPr>
          <w:noProof/>
          <w:webHidden/>
        </w:rPr>
        <w:tab/>
        <w:t>39</w:t>
      </w:r>
    </w:p>
    <w:p w14:paraId="413ECABD" w14:textId="2C1F09E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 ENROLLMENT.</w:t>
      </w:r>
      <w:r>
        <w:rPr>
          <w:noProof/>
          <w:webHidden/>
        </w:rPr>
        <w:tab/>
        <w:t>39</w:t>
      </w:r>
    </w:p>
    <w:p w14:paraId="20F48C2E" w14:textId="4D1D5B2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3.3 ENROLLMENT RESPONSIBILITIES SPECIFIC TO MSHO AND MSC+.</w:t>
      </w:r>
      <w:r>
        <w:rPr>
          <w:noProof/>
          <w:webHidden/>
        </w:rPr>
        <w:tab/>
        <w:t>40</w:t>
      </w:r>
    </w:p>
    <w:p w14:paraId="60B27A2E" w14:textId="027161A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3.4 EFFECTIVE DATE OF COVERAGE.</w:t>
      </w:r>
      <w:r>
        <w:rPr>
          <w:noProof/>
          <w:webHidden/>
        </w:rPr>
        <w:tab/>
        <w:t>41</w:t>
      </w:r>
    </w:p>
    <w:p w14:paraId="3A061CC4" w14:textId="542B753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3.5 TERMINATION OF ENROLLEE COVERAGE; CHANGE OF MCOS.</w:t>
      </w:r>
      <w:r>
        <w:rPr>
          <w:noProof/>
          <w:webHidden/>
        </w:rPr>
        <w:tab/>
        <w:t>42</w:t>
      </w:r>
    </w:p>
    <w:p w14:paraId="178A4DD1" w14:textId="333F25F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3.5.1 Disenrollment from MSHO But Not From MSC+.</w:t>
      </w:r>
      <w:r>
        <w:rPr>
          <w:noProof/>
          <w:webHidden/>
        </w:rPr>
        <w:tab/>
        <w:t>42</w:t>
      </w:r>
    </w:p>
    <w:p w14:paraId="2FD810C3" w14:textId="6B7A3E3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3.5.2 Voluntary Disenrollment from MSHO</w:t>
      </w:r>
      <w:r>
        <w:rPr>
          <w:noProof/>
          <w:webHidden/>
        </w:rPr>
        <w:tab/>
        <w:t>42</w:t>
      </w:r>
    </w:p>
    <w:p w14:paraId="0F07C769" w14:textId="7A31D68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3.5.3 Termination by STATE.</w:t>
      </w:r>
      <w:r>
        <w:rPr>
          <w:noProof/>
          <w:webHidden/>
        </w:rPr>
        <w:tab/>
        <w:t>42</w:t>
      </w:r>
    </w:p>
    <w:p w14:paraId="3879ADF5" w14:textId="3E9F108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3.5.4 Termination by MCO</w:t>
      </w:r>
      <w:r>
        <w:rPr>
          <w:noProof/>
          <w:webHidden/>
        </w:rPr>
        <w:tab/>
        <w:t>43</w:t>
      </w:r>
    </w:p>
    <w:p w14:paraId="2F136D4A" w14:textId="4F96BEF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3.5.5 Optional Termination by Enrollee</w:t>
      </w:r>
      <w:r>
        <w:rPr>
          <w:noProof/>
          <w:webHidden/>
        </w:rPr>
        <w:tab/>
        <w:t>44</w:t>
      </w:r>
    </w:p>
    <w:p w14:paraId="17548F32" w14:textId="2D858F0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3.5.6 Notification and Termination of Enrollment.</w:t>
      </w:r>
      <w:r>
        <w:rPr>
          <w:noProof/>
          <w:webHidden/>
        </w:rPr>
        <w:tab/>
        <w:t>44</w:t>
      </w:r>
    </w:p>
    <w:p w14:paraId="22062671" w14:textId="17D39A5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3.5.7 Reinstatement.</w:t>
      </w:r>
      <w:r>
        <w:rPr>
          <w:noProof/>
          <w:webHidden/>
        </w:rPr>
        <w:tab/>
        <w:t>44</w:t>
      </w:r>
    </w:p>
    <w:p w14:paraId="60FD7625" w14:textId="5B9BAB2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3.5.8 Re-enrollment.</w:t>
      </w:r>
      <w:r>
        <w:rPr>
          <w:noProof/>
          <w:webHidden/>
        </w:rPr>
        <w:tab/>
        <w:t>45</w:t>
      </w:r>
    </w:p>
    <w:p w14:paraId="76AA5303" w14:textId="66D32CA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3.6 ELECTRONIC DATA.</w:t>
      </w:r>
      <w:r>
        <w:rPr>
          <w:noProof/>
          <w:webHidden/>
        </w:rPr>
        <w:tab/>
        <w:t>45</w:t>
      </w:r>
    </w:p>
    <w:p w14:paraId="7F3F97AB" w14:textId="0C24E1D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3.7 COMMUNICATION WITH STATE; E-MAIL ENCRYPTION.</w:t>
      </w:r>
      <w:r>
        <w:rPr>
          <w:noProof/>
          <w:webHidden/>
        </w:rPr>
        <w:tab/>
        <w:t>46</w:t>
      </w:r>
    </w:p>
    <w:p w14:paraId="45AA6572" w14:textId="59B58DC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3.8 ENROLLEE RIGHTS.</w:t>
      </w:r>
      <w:r>
        <w:rPr>
          <w:noProof/>
          <w:webHidden/>
        </w:rPr>
        <w:tab/>
        <w:t>46</w:t>
      </w:r>
    </w:p>
    <w:p w14:paraId="350296AA" w14:textId="0BBF9FE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3.9 MNCHOICES ASSESSMENTS,  LTCC SCREENING DOCUMENTS AND HEALTH RISK ASSESSMENT ENTRY.</w:t>
      </w:r>
      <w:r>
        <w:rPr>
          <w:noProof/>
          <w:webHidden/>
        </w:rPr>
        <w:tab/>
        <w:t>47</w:t>
      </w:r>
    </w:p>
    <w:p w14:paraId="3F5ABFD7" w14:textId="0D5A96E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3.10 COMMUNICATION WITH POTENTIAL ENROLLEES AND ENROLLEES.</w:t>
      </w:r>
      <w:r>
        <w:rPr>
          <w:noProof/>
          <w:webHidden/>
        </w:rPr>
        <w:tab/>
        <w:t>47</w:t>
      </w:r>
    </w:p>
    <w:p w14:paraId="177E6AE8" w14:textId="5A205BD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3.10.2 Communications Compliance with the Americans with Disabilities Act.</w:t>
      </w:r>
      <w:r>
        <w:rPr>
          <w:noProof/>
          <w:webHidden/>
        </w:rPr>
        <w:tab/>
        <w:t>48</w:t>
      </w:r>
    </w:p>
    <w:p w14:paraId="67D80AEA" w14:textId="7741EB8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3.10.3 Requirements for Potential Enrollee or Enrollee Communication.</w:t>
      </w:r>
      <w:r>
        <w:rPr>
          <w:noProof/>
          <w:webHidden/>
        </w:rPr>
        <w:tab/>
        <w:t>48</w:t>
      </w:r>
    </w:p>
    <w:p w14:paraId="66279B88" w14:textId="5D2ADC9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3.10.4 Language and Format.</w:t>
      </w:r>
      <w:r>
        <w:rPr>
          <w:noProof/>
          <w:webHidden/>
        </w:rPr>
        <w:tab/>
        <w:t>49</w:t>
      </w:r>
    </w:p>
    <w:p w14:paraId="18869929" w14:textId="41ACBF0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3.10.5 Readability Test.</w:t>
      </w:r>
      <w:r>
        <w:rPr>
          <w:noProof/>
          <w:webHidden/>
        </w:rPr>
        <w:tab/>
        <w:t>49</w:t>
      </w:r>
    </w:p>
    <w:p w14:paraId="7EAE6AD2" w14:textId="671DE4F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3.10.6 Compliance with State Marketing Laws.</w:t>
      </w:r>
      <w:r>
        <w:rPr>
          <w:noProof/>
          <w:webHidden/>
        </w:rPr>
        <w:tab/>
        <w:t>49</w:t>
      </w:r>
    </w:p>
    <w:p w14:paraId="0444EB96" w14:textId="1722A59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3.10.7 American Indians.</w:t>
      </w:r>
      <w:r>
        <w:rPr>
          <w:noProof/>
          <w:webHidden/>
        </w:rPr>
        <w:tab/>
        <w:t>49</w:t>
      </w:r>
    </w:p>
    <w:p w14:paraId="630E7F2E" w14:textId="0E623E5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3.10.8 Notice to the MCO of STATE Materials.</w:t>
      </w:r>
      <w:r>
        <w:rPr>
          <w:noProof/>
          <w:webHidden/>
        </w:rPr>
        <w:tab/>
        <w:t>49</w:t>
      </w:r>
    </w:p>
    <w:p w14:paraId="3E31EF90" w14:textId="180B744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3.10.9 Contact Center Operation</w:t>
      </w:r>
      <w:r>
        <w:rPr>
          <w:noProof/>
          <w:webHidden/>
        </w:rPr>
        <w:tab/>
        <w:t>50</w:t>
      </w:r>
    </w:p>
    <w:p w14:paraId="1CC037B7" w14:textId="020CEE1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3.11 COMMUNICATION MATERIALS; STATE REVIEW.</w:t>
      </w:r>
      <w:r>
        <w:rPr>
          <w:noProof/>
          <w:webHidden/>
        </w:rPr>
        <w:tab/>
        <w:t>50</w:t>
      </w:r>
    </w:p>
    <w:p w14:paraId="15261723" w14:textId="25ED97B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3.11.1 Marketing Materials Development.</w:t>
      </w:r>
      <w:r>
        <w:rPr>
          <w:noProof/>
          <w:webHidden/>
        </w:rPr>
        <w:tab/>
        <w:t>50</w:t>
      </w:r>
    </w:p>
    <w:p w14:paraId="71526145" w14:textId="62D244B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3.11.2 Development of Materials for MSHO.</w:t>
      </w:r>
      <w:r>
        <w:rPr>
          <w:noProof/>
          <w:webHidden/>
        </w:rPr>
        <w:tab/>
        <w:t>50</w:t>
      </w:r>
    </w:p>
    <w:p w14:paraId="006A7FD1" w14:textId="5C004A2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3.11.3 Prior Approval of Communication Materials.</w:t>
      </w:r>
      <w:r>
        <w:rPr>
          <w:noProof/>
          <w:webHidden/>
        </w:rPr>
        <w:tab/>
        <w:t>50</w:t>
      </w:r>
    </w:p>
    <w:p w14:paraId="10B63033" w14:textId="10610AA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3.12 MARKETING STANDARDS AND RESTRICTIONS.</w:t>
      </w:r>
      <w:r>
        <w:rPr>
          <w:noProof/>
          <w:webHidden/>
        </w:rPr>
        <w:tab/>
        <w:t>50</w:t>
      </w:r>
    </w:p>
    <w:p w14:paraId="3863BBA4" w14:textId="1828153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3.13 ENROLLEE MATERIALS</w:t>
      </w:r>
      <w:r>
        <w:rPr>
          <w:noProof/>
          <w:webHidden/>
        </w:rPr>
        <w:tab/>
        <w:t>52</w:t>
      </w:r>
    </w:p>
    <w:p w14:paraId="652260E0" w14:textId="0B119C7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3.13.6 Provider Directory.</w:t>
      </w:r>
      <w:r>
        <w:rPr>
          <w:noProof/>
          <w:webHidden/>
        </w:rPr>
        <w:tab/>
        <w:t>56</w:t>
      </w:r>
    </w:p>
    <w:p w14:paraId="72EB4EE2" w14:textId="271E920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3.13.7 Formulary.</w:t>
      </w:r>
      <w:r>
        <w:rPr>
          <w:noProof/>
          <w:webHidden/>
        </w:rPr>
        <w:tab/>
        <w:t>57</w:t>
      </w:r>
    </w:p>
    <w:p w14:paraId="483E2851" w14:textId="11E4BCA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3.13.8 Identification Card.</w:t>
      </w:r>
      <w:r>
        <w:rPr>
          <w:noProof/>
          <w:webHidden/>
        </w:rPr>
        <w:tab/>
        <w:t>58</w:t>
      </w:r>
    </w:p>
    <w:p w14:paraId="139D7AC7" w14:textId="7B45CE3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3.13.9 Web site.</w:t>
      </w:r>
      <w:r>
        <w:rPr>
          <w:noProof/>
          <w:webHidden/>
        </w:rPr>
        <w:tab/>
        <w:t>58</w:t>
      </w:r>
    </w:p>
    <w:p w14:paraId="1B7BE57C" w14:textId="263ED31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3.13.10 Provision of Required Materials in Electronic Formats.</w:t>
      </w:r>
      <w:r>
        <w:rPr>
          <w:noProof/>
          <w:webHidden/>
        </w:rPr>
        <w:tab/>
        <w:t>58</w:t>
      </w:r>
    </w:p>
    <w:p w14:paraId="7B1F7A91" w14:textId="7402E0E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3.13.11 Materials for New Service Areas</w:t>
      </w:r>
      <w:r>
        <w:rPr>
          <w:noProof/>
          <w:webHidden/>
        </w:rPr>
        <w:tab/>
        <w:t>59</w:t>
      </w:r>
    </w:p>
    <w:p w14:paraId="01AE198C" w14:textId="1D75CDA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3.13.12 Local Agency Training and Orientation.</w:t>
      </w:r>
      <w:r>
        <w:rPr>
          <w:noProof/>
          <w:webHidden/>
        </w:rPr>
        <w:tab/>
        <w:t>59</w:t>
      </w:r>
    </w:p>
    <w:p w14:paraId="0F16AF8F" w14:textId="4694D48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3.13.13 Tribal Training and Orientation.</w:t>
      </w:r>
      <w:r>
        <w:rPr>
          <w:noProof/>
          <w:webHidden/>
        </w:rPr>
        <w:tab/>
        <w:t>60</w:t>
      </w:r>
    </w:p>
    <w:p w14:paraId="7459AE0E" w14:textId="62EB0E3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3.13.14 Additional Information Available to Enrollees.</w:t>
      </w:r>
      <w:r>
        <w:rPr>
          <w:noProof/>
          <w:webHidden/>
        </w:rPr>
        <w:tab/>
        <w:t>60</w:t>
      </w:r>
    </w:p>
    <w:p w14:paraId="2F774D44" w14:textId="1B26552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3.13.15 Potential Enrollee and Enrollee Education.</w:t>
      </w:r>
      <w:r>
        <w:rPr>
          <w:noProof/>
          <w:webHidden/>
        </w:rPr>
        <w:tab/>
        <w:t>60</w:t>
      </w:r>
    </w:p>
    <w:p w14:paraId="0EDBFF0D" w14:textId="27BF335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3.13.16 Consumer Education.</w:t>
      </w:r>
      <w:r>
        <w:rPr>
          <w:noProof/>
          <w:webHidden/>
        </w:rPr>
        <w:tab/>
        <w:t>61</w:t>
      </w:r>
    </w:p>
    <w:p w14:paraId="28D444EE" w14:textId="7F07E2E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3.14 SIGNIFICANT EVENTS REQUIRING NOTICE.</w:t>
      </w:r>
      <w:r>
        <w:rPr>
          <w:noProof/>
          <w:webHidden/>
        </w:rPr>
        <w:tab/>
        <w:t>61</w:t>
      </w:r>
    </w:p>
    <w:p w14:paraId="72652291" w14:textId="22098D3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3.14.1 Material Modification of Provider Network.</w:t>
      </w:r>
      <w:r>
        <w:rPr>
          <w:noProof/>
          <w:webHidden/>
        </w:rPr>
        <w:tab/>
        <w:t>61</w:t>
      </w:r>
    </w:p>
    <w:p w14:paraId="2CEC1927" w14:textId="5753866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3.14.2 Enrollee Notification of Terminated Provider.</w:t>
      </w:r>
      <w:r>
        <w:rPr>
          <w:noProof/>
          <w:webHidden/>
        </w:rPr>
        <w:tab/>
        <w:t>62</w:t>
      </w:r>
    </w:p>
    <w:p w14:paraId="788DA609" w14:textId="1C51EC6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3.14.3 Enrollee Notification of Terminated Residential Provider.</w:t>
      </w:r>
      <w:r>
        <w:rPr>
          <w:noProof/>
          <w:webHidden/>
        </w:rPr>
        <w:tab/>
        <w:t>62</w:t>
      </w:r>
    </w:p>
    <w:p w14:paraId="6D27A24D" w14:textId="23B930E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3.14.4 Provider Access Changes.</w:t>
      </w:r>
      <w:r>
        <w:rPr>
          <w:noProof/>
          <w:webHidden/>
        </w:rPr>
        <w:tab/>
        <w:t>62</w:t>
      </w:r>
    </w:p>
    <w:p w14:paraId="248A47B4" w14:textId="0CEC4D2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3.14.5 Service Delivery Plan.</w:t>
      </w:r>
      <w:r>
        <w:rPr>
          <w:noProof/>
          <w:webHidden/>
        </w:rPr>
        <w:tab/>
        <w:t>62</w:t>
      </w:r>
    </w:p>
    <w:p w14:paraId="67ED953C" w14:textId="10ED107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3.14.6 Reporting of Issues.</w:t>
      </w:r>
      <w:r>
        <w:rPr>
          <w:noProof/>
          <w:webHidden/>
        </w:rPr>
        <w:tab/>
        <w:t>62</w:t>
      </w:r>
    </w:p>
    <w:p w14:paraId="20831EA0" w14:textId="1F79B86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3.14.7 Significant Changes in Handbook.</w:t>
      </w:r>
      <w:r>
        <w:rPr>
          <w:noProof/>
          <w:webHidden/>
        </w:rPr>
        <w:tab/>
        <w:t>63</w:t>
      </w:r>
    </w:p>
    <w:p w14:paraId="613AB551" w14:textId="73E453B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3.15 3REPORTING ENCOUNTERS AND OTHER DATA.</w:t>
      </w:r>
      <w:r>
        <w:rPr>
          <w:noProof/>
          <w:webHidden/>
        </w:rPr>
        <w:tab/>
        <w:t>63</w:t>
      </w:r>
    </w:p>
    <w:p w14:paraId="244AD26C" w14:textId="1BBF36D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3.15.1 Encounter Data Reporting</w:t>
      </w:r>
      <w:r>
        <w:rPr>
          <w:noProof/>
          <w:webHidden/>
        </w:rPr>
        <w:tab/>
        <w:t>63</w:t>
      </w:r>
    </w:p>
    <w:p w14:paraId="65774596" w14:textId="38A4598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3.15.2 Encounter Data Quality</w:t>
      </w:r>
      <w:r>
        <w:rPr>
          <w:noProof/>
          <w:webHidden/>
        </w:rPr>
        <w:tab/>
        <w:t>65</w:t>
      </w:r>
    </w:p>
    <w:p w14:paraId="2BB568DB" w14:textId="480C0F2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3.16 CODING REQUIREMENTS.</w:t>
      </w:r>
      <w:r>
        <w:rPr>
          <w:noProof/>
          <w:webHidden/>
        </w:rPr>
        <w:tab/>
        <w:t>66</w:t>
      </w:r>
    </w:p>
    <w:p w14:paraId="69845978" w14:textId="6F3FCB7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3.17 ENCOUNTER DATA QUALITY ASSURANCE PROTOCOL.</w:t>
      </w:r>
      <w:r>
        <w:rPr>
          <w:noProof/>
          <w:webHidden/>
        </w:rPr>
        <w:tab/>
        <w:t>67</w:t>
      </w:r>
    </w:p>
    <w:p w14:paraId="15694E7A" w14:textId="6208B8F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3.18 FQHCS AND RHCS SERVICES.</w:t>
      </w:r>
      <w:r>
        <w:rPr>
          <w:noProof/>
          <w:webHidden/>
        </w:rPr>
        <w:tab/>
        <w:t>67</w:t>
      </w:r>
    </w:p>
    <w:p w14:paraId="03F457CB" w14:textId="74B643F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3.19 PUBLIC HEALTH GOALS.</w:t>
      </w:r>
      <w:r>
        <w:rPr>
          <w:noProof/>
          <w:webHidden/>
        </w:rPr>
        <w:tab/>
        <w:t>68</w:t>
      </w:r>
    </w:p>
    <w:p w14:paraId="4FD8C66F" w14:textId="6D9D27B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3.20 COUNTY ENGAGEMENT</w:t>
      </w:r>
      <w:r>
        <w:rPr>
          <w:noProof/>
          <w:webHidden/>
        </w:rPr>
        <w:tab/>
        <w:t>68</w:t>
      </w:r>
    </w:p>
    <w:p w14:paraId="4A41794C" w14:textId="01A2176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3.21 EQUITY ENGAGEMENT</w:t>
      </w:r>
      <w:r>
        <w:rPr>
          <w:noProof/>
          <w:webHidden/>
        </w:rPr>
        <w:tab/>
        <w:t>69</w:t>
      </w:r>
    </w:p>
    <w:p w14:paraId="4CD744CE" w14:textId="4860D40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3.22 HEALTH CARE HOMES IN INTEGRATED PROGRAMS.</w:t>
      </w:r>
      <w:r>
        <w:rPr>
          <w:noProof/>
          <w:webHidden/>
        </w:rPr>
        <w:tab/>
        <w:t>69</w:t>
      </w:r>
    </w:p>
    <w:p w14:paraId="797777C3" w14:textId="6A7C0AF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3.23 SPECIAL NEEDS PLAN DUTIES</w:t>
      </w:r>
      <w:r>
        <w:rPr>
          <w:noProof/>
          <w:webHidden/>
        </w:rPr>
        <w:tab/>
        <w:t>69</w:t>
      </w:r>
    </w:p>
    <w:p w14:paraId="773A6760" w14:textId="3ECF14A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3.23.1 Contract with CMS for Special Needs Plan.</w:t>
      </w:r>
      <w:r>
        <w:rPr>
          <w:noProof/>
          <w:webHidden/>
        </w:rPr>
        <w:tab/>
        <w:t>69</w:t>
      </w:r>
    </w:p>
    <w:p w14:paraId="169CD1AD" w14:textId="0ACCF88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3.23.2 Medicare Advantage Fully Integrated Dual Eligible Special Needs Plan (FIDE-SNP) with Exclusively Aligned Enrollment.</w:t>
      </w:r>
      <w:r>
        <w:rPr>
          <w:noProof/>
          <w:webHidden/>
        </w:rPr>
        <w:tab/>
        <w:t>70</w:t>
      </w:r>
    </w:p>
    <w:p w14:paraId="1924A0CF" w14:textId="0FBE5B5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3.23.3 Communications For Dual Eligible Persons.</w:t>
      </w:r>
      <w:r>
        <w:rPr>
          <w:noProof/>
          <w:webHidden/>
        </w:rPr>
        <w:tab/>
        <w:t>71</w:t>
      </w:r>
    </w:p>
    <w:p w14:paraId="2D39D933" w14:textId="2DFD7E3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3.23.4 Continued Integration of Medicare and Medicaid Benefits.</w:t>
      </w:r>
      <w:r>
        <w:rPr>
          <w:noProof/>
          <w:webHidden/>
        </w:rPr>
        <w:tab/>
        <w:t>71</w:t>
      </w:r>
    </w:p>
    <w:p w14:paraId="1F4E559E" w14:textId="0890E86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3.23.5 Proposed Plan Benefit Packages (PBPs) and Bids.</w:t>
      </w:r>
      <w:r>
        <w:rPr>
          <w:noProof/>
          <w:webHidden/>
        </w:rPr>
        <w:tab/>
        <w:t>71</w:t>
      </w:r>
    </w:p>
    <w:p w14:paraId="1B374AF1" w14:textId="0724490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3.23.6 SNP Participation Requirement for MSHO; Medicare Savings.</w:t>
      </w:r>
      <w:r>
        <w:rPr>
          <w:noProof/>
          <w:webHidden/>
        </w:rPr>
        <w:tab/>
        <w:t>71</w:t>
      </w:r>
    </w:p>
    <w:p w14:paraId="3342D066" w14:textId="64E5AC5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3.23.7 Medicare Medication Therapy Management Programs.</w:t>
      </w:r>
      <w:r>
        <w:rPr>
          <w:noProof/>
          <w:webHidden/>
        </w:rPr>
        <w:tab/>
        <w:t>71</w:t>
      </w:r>
    </w:p>
    <w:p w14:paraId="2541B285" w14:textId="48AE684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3.23.8 Relationships with Providers for MSHO.</w:t>
      </w:r>
      <w:r>
        <w:rPr>
          <w:noProof/>
          <w:webHidden/>
        </w:rPr>
        <w:tab/>
        <w:t>71</w:t>
      </w:r>
    </w:p>
    <w:p w14:paraId="646A6D82" w14:textId="5E18D611"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4. PAYMENT.</w:t>
      </w:r>
      <w:r>
        <w:rPr>
          <w:noProof/>
          <w:webHidden/>
        </w:rPr>
        <w:tab/>
        <w:t>72</w:t>
      </w:r>
    </w:p>
    <w:p w14:paraId="61F80238" w14:textId="1800212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 PAYMENT OF CAPITATION.</w:t>
      </w:r>
      <w:r>
        <w:rPr>
          <w:noProof/>
          <w:webHidden/>
        </w:rPr>
        <w:tab/>
        <w:t>72</w:t>
      </w:r>
    </w:p>
    <w:p w14:paraId="027A1110" w14:textId="67CA907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4.1.1 Payment.</w:t>
      </w:r>
      <w:r>
        <w:rPr>
          <w:noProof/>
          <w:webHidden/>
        </w:rPr>
        <w:tab/>
        <w:t>72</w:t>
      </w:r>
    </w:p>
    <w:p w14:paraId="1FED49D0" w14:textId="6F3A581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 Exceptions to Payment Schedules.</w:t>
      </w:r>
      <w:r>
        <w:rPr>
          <w:noProof/>
          <w:webHidden/>
        </w:rPr>
        <w:tab/>
        <w:t>72</w:t>
      </w:r>
    </w:p>
    <w:p w14:paraId="6D35707A" w14:textId="6E529A0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 Schedule for Return of Withheld Funds.</w:t>
      </w:r>
      <w:r>
        <w:rPr>
          <w:noProof/>
          <w:webHidden/>
        </w:rPr>
        <w:tab/>
        <w:t>72</w:t>
      </w:r>
    </w:p>
    <w:p w14:paraId="3628E6D7" w14:textId="4A123E9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4.2 MEDICAID CAPITATION PAYMENT.</w:t>
      </w:r>
      <w:r>
        <w:rPr>
          <w:noProof/>
          <w:webHidden/>
        </w:rPr>
        <w:tab/>
        <w:t>73</w:t>
      </w:r>
    </w:p>
    <w:p w14:paraId="5A2C9CF2" w14:textId="4EBED9E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4.2.1 Medicare:</w:t>
      </w:r>
      <w:r>
        <w:rPr>
          <w:noProof/>
          <w:webHidden/>
        </w:rPr>
        <w:tab/>
        <w:t>73</w:t>
      </w:r>
    </w:p>
    <w:p w14:paraId="7C8DDDC1" w14:textId="3C22FA6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4.2.2 Description of Rate Cell Category Components.</w:t>
      </w:r>
      <w:r>
        <w:rPr>
          <w:noProof/>
          <w:webHidden/>
        </w:rPr>
        <w:tab/>
        <w:t>73</w:t>
      </w:r>
    </w:p>
    <w:p w14:paraId="69814041" w14:textId="27154FB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4.2.3 Assignment of Rate Cells.</w:t>
      </w:r>
      <w:r>
        <w:rPr>
          <w:noProof/>
          <w:webHidden/>
        </w:rPr>
        <w:tab/>
        <w:t>74</w:t>
      </w:r>
    </w:p>
    <w:p w14:paraId="1E8AE34B" w14:textId="2734CE4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4.2.4 Requirements for Assignment of Rate Cell Categories for MSHO</w:t>
      </w:r>
      <w:r>
        <w:rPr>
          <w:noProof/>
          <w:webHidden/>
        </w:rPr>
        <w:tab/>
        <w:t>74</w:t>
      </w:r>
    </w:p>
    <w:p w14:paraId="513E7A61" w14:textId="43C86DB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4.2.5 Requirements for Assignment of Rate Cell Categories for MSC+.</w:t>
      </w:r>
      <w:r>
        <w:rPr>
          <w:noProof/>
          <w:webHidden/>
        </w:rPr>
        <w:tab/>
        <w:t>75</w:t>
      </w:r>
    </w:p>
    <w:p w14:paraId="64E9B5AD" w14:textId="0567F80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4.2.6 Change in Living Arrangement Prior to Effective Date of Enrollment Capitation Cut Off.</w:t>
      </w:r>
      <w:r>
        <w:rPr>
          <w:noProof/>
          <w:webHidden/>
        </w:rPr>
        <w:tab/>
        <w:t>76</w:t>
      </w:r>
    </w:p>
    <w:p w14:paraId="74EB90E6" w14:textId="593D93C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4.2.7 Change in Living Arrangement Prior to Capitation Cut-off.</w:t>
      </w:r>
      <w:r>
        <w:rPr>
          <w:noProof/>
          <w:webHidden/>
        </w:rPr>
        <w:tab/>
        <w:t>76</w:t>
      </w:r>
    </w:p>
    <w:p w14:paraId="0C22CCB5" w14:textId="7155734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4.3 PREMIUM TAX; HMO SURCHARGE.</w:t>
      </w:r>
      <w:r>
        <w:rPr>
          <w:noProof/>
          <w:webHidden/>
        </w:rPr>
        <w:tab/>
        <w:t>76</w:t>
      </w:r>
    </w:p>
    <w:p w14:paraId="2E13E6B0" w14:textId="442727A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4.4 CONTINGENT REDUCTION IN HEALTH CARE ACCESS TAX.</w:t>
      </w:r>
      <w:r>
        <w:rPr>
          <w:noProof/>
          <w:webHidden/>
        </w:rPr>
        <w:tab/>
        <w:t>76</w:t>
      </w:r>
    </w:p>
    <w:p w14:paraId="4C85CAD9" w14:textId="40C4572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4.5 RISK ADJUSTED PAYMENT FOR LONG TERM CARE ELDERLY WAIVER SERVICES.</w:t>
      </w:r>
      <w:r>
        <w:rPr>
          <w:noProof/>
          <w:webHidden/>
        </w:rPr>
        <w:tab/>
        <w:t>76</w:t>
      </w:r>
    </w:p>
    <w:p w14:paraId="43C3C9AA" w14:textId="7A40ACE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4.6 EW AND NF ADD-ON PAYMENT ADJUSTMENT FOR MSHO AND MSC+.</w:t>
      </w:r>
      <w:r>
        <w:rPr>
          <w:noProof/>
          <w:webHidden/>
        </w:rPr>
        <w:tab/>
        <w:t>77</w:t>
      </w:r>
    </w:p>
    <w:p w14:paraId="491C48A3" w14:textId="4494423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4.7 SENIOR PAYMENT RATES.</w:t>
      </w:r>
      <w:r>
        <w:rPr>
          <w:noProof/>
          <w:webHidden/>
        </w:rPr>
        <w:tab/>
        <w:t>77</w:t>
      </w:r>
    </w:p>
    <w:p w14:paraId="5D1B72CD" w14:textId="5D41D3D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4.8 Risk Corridors for Contract Year 2026</w:t>
      </w:r>
      <w:r>
        <w:rPr>
          <w:noProof/>
          <w:webHidden/>
        </w:rPr>
        <w:tab/>
        <w:t>77</w:t>
      </w:r>
    </w:p>
    <w:p w14:paraId="010FF74C" w14:textId="7C85760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4.8.1 Risk Corridors</w:t>
      </w:r>
      <w:r>
        <w:rPr>
          <w:noProof/>
          <w:webHidden/>
        </w:rPr>
        <w:tab/>
        <w:t>77</w:t>
      </w:r>
    </w:p>
    <w:p w14:paraId="5C8EC366" w14:textId="6FFEABA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4.8.2 Remittance to the STATE</w:t>
      </w:r>
      <w:r>
        <w:rPr>
          <w:noProof/>
          <w:webHidden/>
        </w:rPr>
        <w:tab/>
        <w:t>79</w:t>
      </w:r>
    </w:p>
    <w:p w14:paraId="6BEB0103" w14:textId="2E75204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4.8.3 Remittance to the MCO</w:t>
      </w:r>
      <w:r>
        <w:rPr>
          <w:noProof/>
          <w:webHidden/>
        </w:rPr>
        <w:tab/>
        <w:t>79</w:t>
      </w:r>
    </w:p>
    <w:p w14:paraId="3192B70B" w14:textId="331FDD4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4.8.4 Exception to Remittances</w:t>
      </w:r>
      <w:r>
        <w:rPr>
          <w:noProof/>
          <w:webHidden/>
        </w:rPr>
        <w:tab/>
        <w:t>79</w:t>
      </w:r>
    </w:p>
    <w:p w14:paraId="6484EAA6" w14:textId="189CB5B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4.9 COMPLIANCE RELATED TO PAYMENTS.</w:t>
      </w:r>
      <w:r>
        <w:rPr>
          <w:noProof/>
          <w:webHidden/>
        </w:rPr>
        <w:tab/>
        <w:t>80</w:t>
      </w:r>
    </w:p>
    <w:p w14:paraId="5A2AD159" w14:textId="5DDD6A3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4.9.1 Actuarially Sound Payments.</w:t>
      </w:r>
      <w:r>
        <w:rPr>
          <w:noProof/>
          <w:webHidden/>
        </w:rPr>
        <w:tab/>
        <w:t>80</w:t>
      </w:r>
    </w:p>
    <w:p w14:paraId="37AE2484" w14:textId="7166588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4.9.2 Financial Audit.</w:t>
      </w:r>
      <w:r>
        <w:rPr>
          <w:noProof/>
          <w:webHidden/>
        </w:rPr>
        <w:tab/>
        <w:t>80</w:t>
      </w:r>
    </w:p>
    <w:p w14:paraId="2EBBA5FC" w14:textId="0939E1C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4.9.3 STATE Request for Data.</w:t>
      </w:r>
      <w:r>
        <w:rPr>
          <w:noProof/>
          <w:webHidden/>
        </w:rPr>
        <w:tab/>
        <w:t>80</w:t>
      </w:r>
    </w:p>
    <w:p w14:paraId="6FDB79B4" w14:textId="12A3BA9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4.9.4 Renegotiation of Prepaid Capitation Rates.</w:t>
      </w:r>
      <w:r>
        <w:rPr>
          <w:noProof/>
          <w:webHidden/>
        </w:rPr>
        <w:tab/>
        <w:t>81</w:t>
      </w:r>
    </w:p>
    <w:p w14:paraId="51D8E154" w14:textId="78AF29D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4.9.5 No Recoupment of Prior Years’ Losses.</w:t>
      </w:r>
      <w:r>
        <w:rPr>
          <w:noProof/>
          <w:webHidden/>
        </w:rPr>
        <w:tab/>
        <w:t>81</w:t>
      </w:r>
    </w:p>
    <w:p w14:paraId="084945EF" w14:textId="72D5755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4.9.6 Assumption of Risk.</w:t>
      </w:r>
      <w:r>
        <w:rPr>
          <w:noProof/>
          <w:webHidden/>
        </w:rPr>
        <w:tab/>
        <w:t>81</w:t>
      </w:r>
    </w:p>
    <w:p w14:paraId="7E0CA34F" w14:textId="4E705A5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4.9.7 CMS Approval of Contract.</w:t>
      </w:r>
      <w:r>
        <w:rPr>
          <w:noProof/>
          <w:webHidden/>
        </w:rPr>
        <w:tab/>
        <w:t>81</w:t>
      </w:r>
    </w:p>
    <w:p w14:paraId="45E20476" w14:textId="5BDE9D7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4.9.8 Payment of Clean Claims and Timely Filing.</w:t>
      </w:r>
      <w:r>
        <w:rPr>
          <w:noProof/>
          <w:webHidden/>
        </w:rPr>
        <w:tab/>
        <w:t>81</w:t>
      </w:r>
    </w:p>
    <w:p w14:paraId="0AD1F8F7" w14:textId="6101D83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4.10 MEDICAL ASSISTANCE ENROLLEE COST-SHARING FOR MSHO AND MSC+.</w:t>
      </w:r>
      <w:r>
        <w:rPr>
          <w:noProof/>
          <w:webHidden/>
        </w:rPr>
        <w:tab/>
        <w:t>82</w:t>
      </w:r>
    </w:p>
    <w:p w14:paraId="3448C3E5" w14:textId="43E87FE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4.11 EW WAIVER OBLIGATIONS.</w:t>
      </w:r>
      <w:r>
        <w:rPr>
          <w:noProof/>
          <w:webHidden/>
        </w:rPr>
        <w:tab/>
        <w:t>82</w:t>
      </w:r>
    </w:p>
    <w:p w14:paraId="668FE974" w14:textId="12D0E52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4.12 MEDICAID MANAGED CARE WITHHOLD.</w:t>
      </w:r>
      <w:r>
        <w:rPr>
          <w:noProof/>
          <w:webHidden/>
        </w:rPr>
        <w:tab/>
        <w:t>83</w:t>
      </w:r>
    </w:p>
    <w:p w14:paraId="39FBE8FF" w14:textId="0559C7D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4.12.1 Return of Withhold Based on Performance.</w:t>
      </w:r>
      <w:r>
        <w:rPr>
          <w:noProof/>
          <w:webHidden/>
        </w:rPr>
        <w:tab/>
        <w:t>83</w:t>
      </w:r>
    </w:p>
    <w:p w14:paraId="10266105" w14:textId="01BDDEC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4.12.2 Withhold Return Scoring for the 2026 Contract Year.</w:t>
      </w:r>
      <w:r>
        <w:rPr>
          <w:noProof/>
          <w:webHidden/>
        </w:rPr>
        <w:tab/>
        <w:t>83</w:t>
      </w:r>
    </w:p>
    <w:p w14:paraId="2B64C340" w14:textId="55F43B9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4.12.3 Withhold Data from the STATE</w:t>
      </w:r>
      <w:r>
        <w:rPr>
          <w:noProof/>
          <w:webHidden/>
        </w:rPr>
        <w:tab/>
        <w:t>84</w:t>
      </w:r>
    </w:p>
    <w:p w14:paraId="53A33E33" w14:textId="4421E82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4.12.4 Administrative and Access/Clinical Performance Targets for MSHO and MSC+.</w:t>
      </w:r>
      <w:r>
        <w:rPr>
          <w:noProof/>
          <w:webHidden/>
        </w:rPr>
        <w:tab/>
        <w:t>84</w:t>
      </w:r>
    </w:p>
    <w:p w14:paraId="3895FD19" w14:textId="27DDB23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4.12.5 Return of Withheld Funds for MSHO and MSC+.</w:t>
      </w:r>
      <w:r>
        <w:rPr>
          <w:noProof/>
          <w:webHidden/>
        </w:rPr>
        <w:tab/>
        <w:t>86</w:t>
      </w:r>
    </w:p>
    <w:p w14:paraId="6D1B885D" w14:textId="5A43BA5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4.13 PAYMENT ERRORS</w:t>
      </w:r>
      <w:r>
        <w:rPr>
          <w:noProof/>
          <w:webHidden/>
        </w:rPr>
        <w:tab/>
        <w:t>86</w:t>
      </w:r>
    </w:p>
    <w:p w14:paraId="544B4149" w14:textId="248C073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4.13.1 Report to the STATE of Overpayment of Capitation Payment.</w:t>
      </w:r>
      <w:r>
        <w:rPr>
          <w:noProof/>
          <w:webHidden/>
        </w:rPr>
        <w:tab/>
        <w:t>86</w:t>
      </w:r>
    </w:p>
    <w:p w14:paraId="66145DC4" w14:textId="6E0428E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4.13.2 Inspection Procedures.</w:t>
      </w:r>
      <w:r>
        <w:rPr>
          <w:noProof/>
          <w:webHidden/>
        </w:rPr>
        <w:tab/>
        <w:t>87</w:t>
      </w:r>
    </w:p>
    <w:p w14:paraId="365E16A6" w14:textId="66DBB3D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4.13.3 Payment Error in Excess of $500,000.</w:t>
      </w:r>
      <w:r>
        <w:rPr>
          <w:noProof/>
          <w:webHidden/>
        </w:rPr>
        <w:tab/>
        <w:t>87</w:t>
      </w:r>
    </w:p>
    <w:p w14:paraId="5297AE1A" w14:textId="31E715B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4.13.4 Payment Error Not in Excess of $500,000.</w:t>
      </w:r>
      <w:r>
        <w:rPr>
          <w:noProof/>
          <w:webHidden/>
        </w:rPr>
        <w:tab/>
        <w:t>87</w:t>
      </w:r>
    </w:p>
    <w:p w14:paraId="1FFF0672" w14:textId="302E178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lastRenderedPageBreak/>
        <w:t>4.14 PAYMENT FOR SKILLED NURSING FACILITY/NURSING FACILITY BENEFIT.</w:t>
      </w:r>
      <w:r>
        <w:rPr>
          <w:noProof/>
          <w:webHidden/>
        </w:rPr>
        <w:tab/>
        <w:t>88</w:t>
      </w:r>
    </w:p>
    <w:p w14:paraId="15A70594" w14:textId="7EA9AF7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4.14.1 180-Day SNF/NF Benefit Period for MSHO.</w:t>
      </w:r>
      <w:r>
        <w:rPr>
          <w:noProof/>
          <w:webHidden/>
        </w:rPr>
        <w:tab/>
        <w:t>88</w:t>
      </w:r>
    </w:p>
    <w:p w14:paraId="438DC127" w14:textId="1A387B5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4.14.6 180 Day SNF/NF Benefit for MSC+.</w:t>
      </w:r>
      <w:r>
        <w:rPr>
          <w:noProof/>
          <w:webHidden/>
        </w:rPr>
        <w:tab/>
        <w:t>90</w:t>
      </w:r>
    </w:p>
    <w:p w14:paraId="3037CC76" w14:textId="6455237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4.14.10 Non-Medicare Certified Nursing Facilities.</w:t>
      </w:r>
      <w:r>
        <w:rPr>
          <w:noProof/>
          <w:webHidden/>
        </w:rPr>
        <w:tab/>
        <w:t>92</w:t>
      </w:r>
    </w:p>
    <w:p w14:paraId="67AB95CB" w14:textId="031CEA5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4.15 LONG TERM CARE INELIGIBILITY PERIODS.</w:t>
      </w:r>
      <w:r>
        <w:rPr>
          <w:noProof/>
          <w:webHidden/>
        </w:rPr>
        <w:tab/>
        <w:t>92</w:t>
      </w:r>
    </w:p>
    <w:p w14:paraId="3C9E7F2A" w14:textId="54AC85A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4.16 4.15 END STAGE RENAL DISEASE (ESRD) PAYMENTS.</w:t>
      </w:r>
      <w:r>
        <w:rPr>
          <w:noProof/>
          <w:webHidden/>
        </w:rPr>
        <w:tab/>
        <w:t>92</w:t>
      </w:r>
    </w:p>
    <w:p w14:paraId="27812FBF" w14:textId="7BB13AC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4.17 PAYMENT FOR HEALTH CARE HOME CARE COORDINATION; PAYMENT FOR INTEGRATED PROGRAMS; VARIANCE.</w:t>
      </w:r>
      <w:r>
        <w:rPr>
          <w:noProof/>
          <w:webHidden/>
        </w:rPr>
        <w:tab/>
        <w:t>92</w:t>
      </w:r>
    </w:p>
    <w:p w14:paraId="221182C9" w14:textId="55C5BC3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4.18 DIRECTED PAYMENTS</w:t>
      </w:r>
      <w:r>
        <w:rPr>
          <w:noProof/>
          <w:webHidden/>
        </w:rPr>
        <w:tab/>
        <w:t>93</w:t>
      </w:r>
    </w:p>
    <w:p w14:paraId="14D32F0A" w14:textId="5D78EB8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4.18.1 For Hennepin Healthcare.</w:t>
      </w:r>
      <w:r>
        <w:rPr>
          <w:noProof/>
          <w:webHidden/>
        </w:rPr>
        <w:tab/>
        <w:t>93</w:t>
      </w:r>
    </w:p>
    <w:p w14:paraId="04C05A31" w14:textId="4623367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4.18.2 For Behavioral Health Homes.</w:t>
      </w:r>
      <w:r>
        <w:rPr>
          <w:noProof/>
          <w:webHidden/>
        </w:rPr>
        <w:tab/>
        <w:t>93</w:t>
      </w:r>
    </w:p>
    <w:p w14:paraId="6250CF2F" w14:textId="4135E51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4.18.3 For Certified Community Behavioral Health Clinics.</w:t>
      </w:r>
      <w:r>
        <w:rPr>
          <w:noProof/>
          <w:webHidden/>
        </w:rPr>
        <w:tab/>
        <w:t>94</w:t>
      </w:r>
    </w:p>
    <w:p w14:paraId="51291F8E" w14:textId="0EA5690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4.18.4 For Dental Services.</w:t>
      </w:r>
      <w:r>
        <w:rPr>
          <w:noProof/>
          <w:webHidden/>
        </w:rPr>
        <w:tab/>
        <w:t>94</w:t>
      </w:r>
    </w:p>
    <w:p w14:paraId="31AC707D" w14:textId="4C2596D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4.18.5 For a Statewide Hospital Fee Schedule</w:t>
      </w:r>
      <w:r>
        <w:rPr>
          <w:noProof/>
          <w:webHidden/>
        </w:rPr>
        <w:tab/>
        <w:t>94</w:t>
      </w:r>
    </w:p>
    <w:p w14:paraId="3F644673" w14:textId="63AE4A6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4.18.6 For Managed Long Term Services and Supports.</w:t>
      </w:r>
      <w:r>
        <w:rPr>
          <w:noProof/>
          <w:webHidden/>
        </w:rPr>
        <w:tab/>
        <w:t>94</w:t>
      </w:r>
    </w:p>
    <w:p w14:paraId="04EF77DB" w14:textId="45B2D09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4.18.7 For Medical Transportation.</w:t>
      </w:r>
      <w:r>
        <w:rPr>
          <w:noProof/>
          <w:webHidden/>
        </w:rPr>
        <w:tab/>
        <w:t>94</w:t>
      </w:r>
    </w:p>
    <w:p w14:paraId="71D5CA5F" w14:textId="328A966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4.18.8 For Certain Mental Health Services.</w:t>
      </w:r>
      <w:r>
        <w:rPr>
          <w:noProof/>
          <w:webHidden/>
        </w:rPr>
        <w:tab/>
        <w:t>95</w:t>
      </w:r>
    </w:p>
    <w:p w14:paraId="31C19918" w14:textId="2608127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4.18.9 For a Statewide Pharmacy Dispensing Payment</w:t>
      </w:r>
      <w:r>
        <w:rPr>
          <w:noProof/>
          <w:webHidden/>
        </w:rPr>
        <w:tab/>
        <w:t>95</w:t>
      </w:r>
    </w:p>
    <w:p w14:paraId="6B1B0DD9" w14:textId="51E1E58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4.18.10 For Certain SUD Programs</w:t>
      </w:r>
      <w:r>
        <w:rPr>
          <w:noProof/>
          <w:webHidden/>
        </w:rPr>
        <w:tab/>
        <w:t>96</w:t>
      </w:r>
    </w:p>
    <w:p w14:paraId="07EF3FC3" w14:textId="4ED8B8D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4.19 PROVIDER INCENTIVE PAYMENTS.</w:t>
      </w:r>
      <w:r>
        <w:rPr>
          <w:noProof/>
          <w:webHidden/>
        </w:rPr>
        <w:tab/>
        <w:t>96</w:t>
      </w:r>
    </w:p>
    <w:p w14:paraId="006DCE1F" w14:textId="30C6C2D7"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5. TERM, TERMINATION AND BREACH.</w:t>
      </w:r>
      <w:r>
        <w:rPr>
          <w:noProof/>
          <w:webHidden/>
        </w:rPr>
        <w:tab/>
        <w:t>97</w:t>
      </w:r>
    </w:p>
    <w:p w14:paraId="0F892A2C" w14:textId="4624D74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5.1 TERM.</w:t>
      </w:r>
      <w:r>
        <w:rPr>
          <w:noProof/>
          <w:webHidden/>
        </w:rPr>
        <w:tab/>
        <w:t>97</w:t>
      </w:r>
    </w:p>
    <w:p w14:paraId="1C238239" w14:textId="36489F3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5.1.1 Automatic Renewal.</w:t>
      </w:r>
      <w:r>
        <w:rPr>
          <w:noProof/>
          <w:webHidden/>
        </w:rPr>
        <w:tab/>
        <w:t>97</w:t>
      </w:r>
    </w:p>
    <w:p w14:paraId="19479871" w14:textId="7A29A02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5.1.2 Renewal Contract.</w:t>
      </w:r>
      <w:r>
        <w:rPr>
          <w:noProof/>
          <w:webHidden/>
        </w:rPr>
        <w:tab/>
        <w:t>97</w:t>
      </w:r>
    </w:p>
    <w:p w14:paraId="6AAFED12" w14:textId="2F2C79D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5.1.3 Notice Regarding County-Based Purchasing.</w:t>
      </w:r>
      <w:r>
        <w:rPr>
          <w:noProof/>
          <w:webHidden/>
        </w:rPr>
        <w:tab/>
        <w:t>97</w:t>
      </w:r>
    </w:p>
    <w:p w14:paraId="7A26AEB4" w14:textId="58BDA55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5.2 CONTRACT NON-RENEWAL AND TERMINATION.</w:t>
      </w:r>
      <w:r>
        <w:rPr>
          <w:noProof/>
          <w:webHidden/>
        </w:rPr>
        <w:tab/>
        <w:t>97</w:t>
      </w:r>
    </w:p>
    <w:p w14:paraId="39092BC6" w14:textId="3F815C6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5.2.1 Notice of Non-Renewal</w:t>
      </w:r>
      <w:r>
        <w:rPr>
          <w:noProof/>
          <w:webHidden/>
        </w:rPr>
        <w:tab/>
        <w:t>97</w:t>
      </w:r>
    </w:p>
    <w:p w14:paraId="2FE1127D" w14:textId="2C65CA6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5.2.2 Termination Without Cause.</w:t>
      </w:r>
      <w:r>
        <w:rPr>
          <w:noProof/>
          <w:webHidden/>
        </w:rPr>
        <w:tab/>
        <w:t>98</w:t>
      </w:r>
    </w:p>
    <w:p w14:paraId="688F0ACB" w14:textId="50D3FA4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5.2.3 Termination for Cause.</w:t>
      </w:r>
      <w:r>
        <w:rPr>
          <w:noProof/>
          <w:webHidden/>
        </w:rPr>
        <w:tab/>
        <w:t>98</w:t>
      </w:r>
    </w:p>
    <w:p w14:paraId="529DEF3A" w14:textId="4C9449D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5.2.4 Contract Termination Procedures; Winding Down.</w:t>
      </w:r>
      <w:r>
        <w:rPr>
          <w:noProof/>
          <w:webHidden/>
        </w:rPr>
        <w:tab/>
        <w:t>98</w:t>
      </w:r>
    </w:p>
    <w:p w14:paraId="0FEF69FA" w14:textId="0D95B61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5.2.5 Notice by the STATE Regarding MCO Termination.</w:t>
      </w:r>
      <w:r>
        <w:rPr>
          <w:noProof/>
          <w:webHidden/>
        </w:rPr>
        <w:tab/>
        <w:t>99</w:t>
      </w:r>
    </w:p>
    <w:p w14:paraId="6EC1507E" w14:textId="390E7AF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5.2.6 Service Area Changes</w:t>
      </w:r>
      <w:r>
        <w:rPr>
          <w:noProof/>
          <w:webHidden/>
        </w:rPr>
        <w:tab/>
        <w:t>99</w:t>
      </w:r>
    </w:p>
    <w:p w14:paraId="0939E637" w14:textId="61BCCB8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5.3 SETTLEMENT UPON TERMINATION.</w:t>
      </w:r>
      <w:r>
        <w:rPr>
          <w:noProof/>
          <w:webHidden/>
        </w:rPr>
        <w:tab/>
        <w:t>99</w:t>
      </w:r>
    </w:p>
    <w:p w14:paraId="0D4189F3" w14:textId="65BEEDA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5.4 BREACHES AND DEFICIENCIES.</w:t>
      </w:r>
      <w:r>
        <w:rPr>
          <w:noProof/>
          <w:webHidden/>
        </w:rPr>
        <w:tab/>
        <w:t>100</w:t>
      </w:r>
    </w:p>
    <w:p w14:paraId="2655EB12" w14:textId="6EE1A28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5.4.6 Considerations in Determination of Remedy.</w:t>
      </w:r>
      <w:r>
        <w:rPr>
          <w:noProof/>
          <w:webHidden/>
        </w:rPr>
        <w:tab/>
        <w:t>100</w:t>
      </w:r>
    </w:p>
    <w:p w14:paraId="4927E96E" w14:textId="0E0D9D7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5.5 NOTICE; OPPORTUNITY TO CURE.</w:t>
      </w:r>
      <w:r>
        <w:rPr>
          <w:noProof/>
          <w:webHidden/>
        </w:rPr>
        <w:tab/>
        <w:t>101</w:t>
      </w:r>
    </w:p>
    <w:p w14:paraId="1B32FD46" w14:textId="010BD72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5.6 REMEDIES OR SANCTIONS FOR BREACH.</w:t>
      </w:r>
      <w:r>
        <w:rPr>
          <w:noProof/>
          <w:webHidden/>
        </w:rPr>
        <w:tab/>
        <w:t>101</w:t>
      </w:r>
    </w:p>
    <w:p w14:paraId="0E2B37E1" w14:textId="09ABDD2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5.7 TEMPORARY MANAGEMENT.</w:t>
      </w:r>
      <w:r>
        <w:rPr>
          <w:noProof/>
          <w:webHidden/>
        </w:rPr>
        <w:tab/>
        <w:t>102</w:t>
      </w:r>
    </w:p>
    <w:p w14:paraId="2B0B7739" w14:textId="7766ED6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5.8 MEDIATION PANEL.</w:t>
      </w:r>
      <w:r>
        <w:rPr>
          <w:noProof/>
          <w:webHidden/>
        </w:rPr>
        <w:tab/>
        <w:t>103</w:t>
      </w:r>
    </w:p>
    <w:p w14:paraId="71E9A04B" w14:textId="46A7DC4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5.9 PENALTIES FOR ENCOUNTER DATA ERRORS.</w:t>
      </w:r>
      <w:r>
        <w:rPr>
          <w:noProof/>
          <w:webHidden/>
        </w:rPr>
        <w:tab/>
        <w:t>103</w:t>
      </w:r>
    </w:p>
    <w:p w14:paraId="2AB74E3D" w14:textId="5BFC7A45"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6. BENEFIT DESIGN AND ADMINISTRATION.</w:t>
      </w:r>
      <w:r>
        <w:rPr>
          <w:noProof/>
          <w:webHidden/>
        </w:rPr>
        <w:tab/>
        <w:t>105</w:t>
      </w:r>
    </w:p>
    <w:p w14:paraId="554150B4" w14:textId="790EF23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 COVERED SERVICES.</w:t>
      </w:r>
      <w:r>
        <w:rPr>
          <w:noProof/>
          <w:webHidden/>
        </w:rPr>
        <w:tab/>
        <w:t>105</w:t>
      </w:r>
    </w:p>
    <w:p w14:paraId="45C1DB5D" w14:textId="3A144BF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 Acupuncture Services.</w:t>
      </w:r>
      <w:r>
        <w:rPr>
          <w:noProof/>
          <w:webHidden/>
        </w:rPr>
        <w:tab/>
        <w:t>105</w:t>
      </w:r>
    </w:p>
    <w:p w14:paraId="39094DAF" w14:textId="434E989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 Advanced Practice Registered Nurse Services.</w:t>
      </w:r>
      <w:r>
        <w:rPr>
          <w:noProof/>
          <w:webHidden/>
        </w:rPr>
        <w:tab/>
        <w:t>105</w:t>
      </w:r>
    </w:p>
    <w:p w14:paraId="34F616AE" w14:textId="37415B1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 Clinical Trials.</w:t>
      </w:r>
      <w:r>
        <w:rPr>
          <w:noProof/>
          <w:webHidden/>
        </w:rPr>
        <w:tab/>
        <w:t>106</w:t>
      </w:r>
    </w:p>
    <w:p w14:paraId="5FD0DE76" w14:textId="3618CC1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 Care Coordination Services for MSHO.</w:t>
      </w:r>
      <w:r>
        <w:rPr>
          <w:noProof/>
          <w:webHidden/>
        </w:rPr>
        <w:tab/>
        <w:t>106</w:t>
      </w:r>
    </w:p>
    <w:p w14:paraId="6AF3391E" w14:textId="65C9D46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 Case Management for MSC+.</w:t>
      </w:r>
      <w:r>
        <w:rPr>
          <w:noProof/>
          <w:webHidden/>
        </w:rPr>
        <w:tab/>
        <w:t>112</w:t>
      </w:r>
    </w:p>
    <w:p w14:paraId="0FE33574" w14:textId="7AB8945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 Care Management Services for All Enrollees.</w:t>
      </w:r>
      <w:r>
        <w:rPr>
          <w:noProof/>
          <w:webHidden/>
        </w:rPr>
        <w:tab/>
        <w:t>118</w:t>
      </w:r>
    </w:p>
    <w:p w14:paraId="1A8658DE" w14:textId="5A843F4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6.1.7 Chiropractic Services.</w:t>
      </w:r>
      <w:r>
        <w:rPr>
          <w:noProof/>
          <w:webHidden/>
        </w:rPr>
        <w:tab/>
        <w:t>120</w:t>
      </w:r>
    </w:p>
    <w:p w14:paraId="2F0BF931" w14:textId="5A2CD0D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6.1.8 Circumcisions.</w:t>
      </w:r>
      <w:r>
        <w:rPr>
          <w:noProof/>
          <w:webHidden/>
        </w:rPr>
        <w:tab/>
        <w:t>120</w:t>
      </w:r>
    </w:p>
    <w:p w14:paraId="79639DA5" w14:textId="52BB58A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6.1.9 Clinic Services.</w:t>
      </w:r>
      <w:r>
        <w:rPr>
          <w:noProof/>
          <w:webHidden/>
        </w:rPr>
        <w:tab/>
        <w:t>120</w:t>
      </w:r>
    </w:p>
    <w:p w14:paraId="7DA3C2C4" w14:textId="3DB9280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6.1.10 Community Health Worker Services.</w:t>
      </w:r>
      <w:r>
        <w:rPr>
          <w:noProof/>
          <w:webHidden/>
        </w:rPr>
        <w:tab/>
        <w:t>120</w:t>
      </w:r>
    </w:p>
    <w:p w14:paraId="0E73D4EA" w14:textId="4D2D8D4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6.1.11 Community Medical Response Emergency Medical Technician Services.</w:t>
      </w:r>
      <w:r>
        <w:rPr>
          <w:noProof/>
          <w:webHidden/>
        </w:rPr>
        <w:tab/>
        <w:t>120</w:t>
      </w:r>
    </w:p>
    <w:p w14:paraId="0CBBC44B" w14:textId="00824DF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6.1.12 Community Paramedic Services.</w:t>
      </w:r>
      <w:r>
        <w:rPr>
          <w:noProof/>
          <w:webHidden/>
        </w:rPr>
        <w:tab/>
        <w:t>120</w:t>
      </w:r>
    </w:p>
    <w:p w14:paraId="1A6615F7" w14:textId="5A1E616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6.1.13 Dental Services.</w:t>
      </w:r>
      <w:r>
        <w:rPr>
          <w:noProof/>
          <w:webHidden/>
        </w:rPr>
        <w:tab/>
        <w:t>120</w:t>
      </w:r>
    </w:p>
    <w:p w14:paraId="5965585B" w14:textId="76D6078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6.1.19 Inpatient Hospital Services.</w:t>
      </w:r>
      <w:r>
        <w:rPr>
          <w:noProof/>
          <w:webHidden/>
        </w:rPr>
        <w:tab/>
        <w:t>125</w:t>
      </w:r>
    </w:p>
    <w:p w14:paraId="1FFB7AAB" w14:textId="1D88C73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6.1.20 Interpreter Services.</w:t>
      </w:r>
      <w:r>
        <w:rPr>
          <w:noProof/>
          <w:webHidden/>
        </w:rPr>
        <w:tab/>
        <w:t>126</w:t>
      </w:r>
    </w:p>
    <w:p w14:paraId="0D9DC346" w14:textId="443F7A7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6.1.21 Laboratory, Diagnostic and Radiological Services.</w:t>
      </w:r>
      <w:r>
        <w:rPr>
          <w:noProof/>
          <w:webHidden/>
        </w:rPr>
        <w:tab/>
        <w:t>126</w:t>
      </w:r>
    </w:p>
    <w:p w14:paraId="7858FD0A" w14:textId="2B74495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6.1.22 Long Term Care Consultation/ MnCHOICES Assessment.</w:t>
      </w:r>
      <w:r>
        <w:rPr>
          <w:noProof/>
          <w:webHidden/>
        </w:rPr>
        <w:tab/>
        <w:t>126</w:t>
      </w:r>
    </w:p>
    <w:p w14:paraId="08F053B6" w14:textId="26F0DD7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6.1.23 Long-Term Services and Supports</w:t>
      </w:r>
      <w:r>
        <w:rPr>
          <w:noProof/>
          <w:webHidden/>
        </w:rPr>
        <w:tab/>
        <w:t>129</w:t>
      </w:r>
    </w:p>
    <w:p w14:paraId="06C80FF6" w14:textId="66C9361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6.1.24 Elderly Waiver Covered Services.</w:t>
      </w:r>
      <w:r>
        <w:rPr>
          <w:noProof/>
          <w:webHidden/>
        </w:rPr>
        <w:tab/>
        <w:t>133</w:t>
      </w:r>
    </w:p>
    <w:p w14:paraId="4419159A" w14:textId="0845BB6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6.1.25 Home Care Services for MSHO and MSC+.</w:t>
      </w:r>
      <w:r>
        <w:rPr>
          <w:noProof/>
          <w:webHidden/>
        </w:rPr>
        <w:tab/>
        <w:t>136</w:t>
      </w:r>
    </w:p>
    <w:p w14:paraId="115E887E" w14:textId="6220490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6.1.26 Community First Services and Supports (CFSS)</w:t>
      </w:r>
      <w:r>
        <w:rPr>
          <w:noProof/>
          <w:webHidden/>
        </w:rPr>
        <w:tab/>
        <w:t>142</w:t>
      </w:r>
    </w:p>
    <w:p w14:paraId="72A7118D" w14:textId="7C1014F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6.1.27 Nursing Facility Services</w:t>
      </w:r>
      <w:r>
        <w:rPr>
          <w:noProof/>
          <w:webHidden/>
        </w:rPr>
        <w:tab/>
        <w:t>144</w:t>
      </w:r>
    </w:p>
    <w:p w14:paraId="0E594EE1" w14:textId="154E6F0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6.1.28 LTSS Access Report</w:t>
      </w:r>
      <w:r>
        <w:rPr>
          <w:noProof/>
          <w:webHidden/>
        </w:rPr>
        <w:tab/>
        <w:t>144</w:t>
      </w:r>
    </w:p>
    <w:p w14:paraId="1333BC92" w14:textId="6B9172F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6.1.29 Electronic Visit Verification (EVV).</w:t>
      </w:r>
      <w:r>
        <w:rPr>
          <w:noProof/>
          <w:webHidden/>
        </w:rPr>
        <w:tab/>
        <w:t>145</w:t>
      </w:r>
    </w:p>
    <w:p w14:paraId="42D5F4AC" w14:textId="149A5E3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6.1.30 Medical Emergency, Post-Stabilization Care, and Urgent Care Services.</w:t>
      </w:r>
      <w:r>
        <w:rPr>
          <w:noProof/>
          <w:webHidden/>
        </w:rPr>
        <w:tab/>
        <w:t>146</w:t>
      </w:r>
    </w:p>
    <w:p w14:paraId="251836D7" w14:textId="541E384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6.1.31 Post-Stabilization Care Services</w:t>
      </w:r>
      <w:r>
        <w:rPr>
          <w:noProof/>
          <w:webHidden/>
        </w:rPr>
        <w:tab/>
        <w:t>147</w:t>
      </w:r>
    </w:p>
    <w:p w14:paraId="2CFC8D1B" w14:textId="75E016B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6.1.32 Medical Equipment and Supplies.</w:t>
      </w:r>
      <w:r>
        <w:rPr>
          <w:noProof/>
          <w:webHidden/>
        </w:rPr>
        <w:tab/>
        <w:t>147</w:t>
      </w:r>
    </w:p>
    <w:p w14:paraId="6FBE04B8" w14:textId="75C6B44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6.1.33 Medical Transportation Services.</w:t>
      </w:r>
      <w:r>
        <w:rPr>
          <w:noProof/>
          <w:webHidden/>
        </w:rPr>
        <w:tab/>
        <w:t>148</w:t>
      </w:r>
    </w:p>
    <w:p w14:paraId="67C804B9" w14:textId="7FA6AC2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6.1.34 Non-Emergency Transportation That is Not the Responsibility of the MCO.</w:t>
      </w:r>
      <w:r>
        <w:rPr>
          <w:noProof/>
          <w:webHidden/>
        </w:rPr>
        <w:tab/>
        <w:t>149</w:t>
      </w:r>
    </w:p>
    <w:p w14:paraId="7F6A0D09" w14:textId="7BFEDB5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6.1.35 Mental Health Services.</w:t>
      </w:r>
      <w:r>
        <w:rPr>
          <w:noProof/>
          <w:webHidden/>
        </w:rPr>
        <w:tab/>
        <w:t>149</w:t>
      </w:r>
    </w:p>
    <w:p w14:paraId="22831EB0" w14:textId="3A3DB16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6.1.36 Court Ordered Mental Health Treatment.</w:t>
      </w:r>
      <w:r>
        <w:rPr>
          <w:noProof/>
          <w:webHidden/>
        </w:rPr>
        <w:tab/>
        <w:t>153</w:t>
      </w:r>
    </w:p>
    <w:p w14:paraId="1B3D08B4" w14:textId="0E4AC84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6.1.37 Civil Commitment.</w:t>
      </w:r>
      <w:r>
        <w:rPr>
          <w:noProof/>
          <w:webHidden/>
        </w:rPr>
        <w:tab/>
        <w:t>154</w:t>
      </w:r>
    </w:p>
    <w:p w14:paraId="0F838ECD" w14:textId="25A7C44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6.1.38 Nutritional Products</w:t>
      </w:r>
      <w:r>
        <w:rPr>
          <w:noProof/>
          <w:webHidden/>
        </w:rPr>
        <w:tab/>
        <w:t>154</w:t>
      </w:r>
    </w:p>
    <w:p w14:paraId="450A04CC" w14:textId="4DB2F36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6.1.39 Outpatient Hospital Services.</w:t>
      </w:r>
      <w:r>
        <w:rPr>
          <w:noProof/>
          <w:webHidden/>
        </w:rPr>
        <w:tab/>
        <w:t>155</w:t>
      </w:r>
    </w:p>
    <w:p w14:paraId="2C66D409" w14:textId="2455B46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6.1.40 Personal Care Assistance (PCA) Services.</w:t>
      </w:r>
      <w:r>
        <w:rPr>
          <w:noProof/>
          <w:webHidden/>
        </w:rPr>
        <w:tab/>
        <w:t>155</w:t>
      </w:r>
    </w:p>
    <w:p w14:paraId="7FE13382" w14:textId="78B3802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6.1.41 Physician Services.</w:t>
      </w:r>
      <w:r>
        <w:rPr>
          <w:noProof/>
          <w:webHidden/>
        </w:rPr>
        <w:tab/>
        <w:t>155</w:t>
      </w:r>
    </w:p>
    <w:p w14:paraId="7D82050C" w14:textId="2AC8707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6.1.42 Podiatric Services.</w:t>
      </w:r>
      <w:r>
        <w:rPr>
          <w:noProof/>
          <w:webHidden/>
        </w:rPr>
        <w:tab/>
        <w:t>155</w:t>
      </w:r>
    </w:p>
    <w:p w14:paraId="0008A343" w14:textId="7D17A3A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6.1.43 Prescription Drugs and Over-the-Counter Drugs.</w:t>
      </w:r>
      <w:r>
        <w:rPr>
          <w:noProof/>
          <w:webHidden/>
        </w:rPr>
        <w:tab/>
        <w:t>155</w:t>
      </w:r>
    </w:p>
    <w:p w14:paraId="666BE53A" w14:textId="1C4B020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6.1.44 Medication Therapy Management (MTM) Care Services.</w:t>
      </w:r>
      <w:r>
        <w:rPr>
          <w:noProof/>
          <w:webHidden/>
        </w:rPr>
        <w:tab/>
        <w:t>162</w:t>
      </w:r>
    </w:p>
    <w:p w14:paraId="5445E27F" w14:textId="6A42F35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6.1.45 Prescribing, Electronic.</w:t>
      </w:r>
      <w:r>
        <w:rPr>
          <w:noProof/>
          <w:webHidden/>
        </w:rPr>
        <w:tab/>
        <w:t>162</w:t>
      </w:r>
    </w:p>
    <w:p w14:paraId="180F165A" w14:textId="5C3C2DD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6.1.46 Prosthetic and Orthotic Devices.</w:t>
      </w:r>
      <w:r>
        <w:rPr>
          <w:noProof/>
          <w:webHidden/>
        </w:rPr>
        <w:tab/>
        <w:t>162</w:t>
      </w:r>
    </w:p>
    <w:p w14:paraId="15D949F9" w14:textId="7A9E641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6.1.47 Public Health Services.</w:t>
      </w:r>
      <w:r>
        <w:rPr>
          <w:noProof/>
          <w:webHidden/>
        </w:rPr>
        <w:tab/>
        <w:t>162</w:t>
      </w:r>
    </w:p>
    <w:p w14:paraId="4BF78FAD" w14:textId="12F7172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6.1.48 Rare Disease Coverage and Reimbursement</w:t>
      </w:r>
      <w:r>
        <w:rPr>
          <w:noProof/>
          <w:webHidden/>
        </w:rPr>
        <w:tab/>
        <w:t>163</w:t>
      </w:r>
    </w:p>
    <w:p w14:paraId="734FBEDB" w14:textId="6469795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6.1.49 Reconstructive Surgery.</w:t>
      </w:r>
      <w:r>
        <w:rPr>
          <w:noProof/>
          <w:webHidden/>
        </w:rPr>
        <w:tab/>
        <w:t>163</w:t>
      </w:r>
    </w:p>
    <w:p w14:paraId="5559BDAF" w14:textId="7D768AD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6.1.50 Recuperative Care</w:t>
      </w:r>
      <w:r>
        <w:rPr>
          <w:noProof/>
          <w:webHidden/>
        </w:rPr>
        <w:tab/>
        <w:t>163</w:t>
      </w:r>
    </w:p>
    <w:p w14:paraId="6ECED297" w14:textId="617B7A1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6.1.51 Rehabilitative and Therapeutic Services.</w:t>
      </w:r>
      <w:r>
        <w:rPr>
          <w:noProof/>
          <w:webHidden/>
        </w:rPr>
        <w:tab/>
        <w:t>164</w:t>
      </w:r>
    </w:p>
    <w:p w14:paraId="0F71D9E7" w14:textId="646D5A9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6.1.52 Relocation Targeted Case Management.</w:t>
      </w:r>
      <w:r>
        <w:rPr>
          <w:noProof/>
          <w:webHidden/>
        </w:rPr>
        <w:tab/>
        <w:t>164</w:t>
      </w:r>
    </w:p>
    <w:p w14:paraId="1DC12DE4" w14:textId="0F4DD74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6.1.53 Second Opinion.</w:t>
      </w:r>
      <w:r>
        <w:rPr>
          <w:noProof/>
          <w:webHidden/>
        </w:rPr>
        <w:tab/>
        <w:t>164</w:t>
      </w:r>
    </w:p>
    <w:p w14:paraId="170A356F" w14:textId="7434146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6.1.54 Skilled Nursing Facility (SNF) Services.</w:t>
      </w:r>
      <w:r>
        <w:rPr>
          <w:noProof/>
          <w:webHidden/>
        </w:rPr>
        <w:tab/>
        <w:t>165</w:t>
      </w:r>
    </w:p>
    <w:p w14:paraId="7DB0A03D" w14:textId="0A6B68C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6.1.55 Specialty Care.</w:t>
      </w:r>
      <w:r>
        <w:rPr>
          <w:noProof/>
          <w:webHidden/>
        </w:rPr>
        <w:tab/>
        <w:t>165</w:t>
      </w:r>
    </w:p>
    <w:p w14:paraId="7C0037D9" w14:textId="604EB08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6.1.56 Substance Use Disorder (SUD) Treatment Services.</w:t>
      </w:r>
      <w:r>
        <w:rPr>
          <w:noProof/>
          <w:webHidden/>
        </w:rPr>
        <w:tab/>
        <w:t>165</w:t>
      </w:r>
    </w:p>
    <w:p w14:paraId="2F6B6B0E" w14:textId="3EA598C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6.1.57 Screening for Substance Use Disorder; Co-occurring Disorders</w:t>
      </w:r>
      <w:r>
        <w:rPr>
          <w:noProof/>
          <w:webHidden/>
        </w:rPr>
        <w:tab/>
        <w:t>168</w:t>
      </w:r>
    </w:p>
    <w:p w14:paraId="46F6CF3A" w14:textId="0800FEB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6.1.58 Telehealth Services.</w:t>
      </w:r>
      <w:r>
        <w:rPr>
          <w:noProof/>
          <w:webHidden/>
        </w:rPr>
        <w:tab/>
        <w:t>169</w:t>
      </w:r>
    </w:p>
    <w:p w14:paraId="0578C76E" w14:textId="080043B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6.1.59 Telemonitoring</w:t>
      </w:r>
      <w:r>
        <w:rPr>
          <w:noProof/>
          <w:webHidden/>
        </w:rPr>
        <w:tab/>
        <w:t>169</w:t>
      </w:r>
    </w:p>
    <w:p w14:paraId="058774E5" w14:textId="7A708E9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6.1.60 Tobacco and Nicotine Cessation</w:t>
      </w:r>
      <w:r>
        <w:rPr>
          <w:noProof/>
          <w:webHidden/>
        </w:rPr>
        <w:tab/>
        <w:t>169</w:t>
      </w:r>
    </w:p>
    <w:p w14:paraId="389C35EE" w14:textId="017A6E6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6.1.61 Transplants.</w:t>
      </w:r>
      <w:r>
        <w:rPr>
          <w:noProof/>
          <w:webHidden/>
        </w:rPr>
        <w:tab/>
        <w:t>170</w:t>
      </w:r>
    </w:p>
    <w:p w14:paraId="5BCDC2E7" w14:textId="1ACFA82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6.1.62 Tuberculosis Related Services.</w:t>
      </w:r>
      <w:r>
        <w:rPr>
          <w:noProof/>
          <w:webHidden/>
        </w:rPr>
        <w:tab/>
        <w:t>170</w:t>
      </w:r>
    </w:p>
    <w:p w14:paraId="7FBAF0C8" w14:textId="2176866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6.1.63 Vaccines and Immunizations.</w:t>
      </w:r>
      <w:r>
        <w:rPr>
          <w:noProof/>
          <w:webHidden/>
        </w:rPr>
        <w:tab/>
        <w:t>171</w:t>
      </w:r>
    </w:p>
    <w:p w14:paraId="41B412D4" w14:textId="15F4294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6.1.64 Vision Care Services.</w:t>
      </w:r>
      <w:r>
        <w:rPr>
          <w:noProof/>
          <w:webHidden/>
        </w:rPr>
        <w:tab/>
        <w:t>171</w:t>
      </w:r>
    </w:p>
    <w:p w14:paraId="344337B1" w14:textId="10C9133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6.2 IN LIEU OF SERVICES PERMITTED.</w:t>
      </w:r>
      <w:r>
        <w:rPr>
          <w:noProof/>
          <w:webHidden/>
        </w:rPr>
        <w:tab/>
        <w:t>171</w:t>
      </w:r>
    </w:p>
    <w:p w14:paraId="11BC51A1" w14:textId="0E48924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6.2.1 Authorized In Lieu of Services:</w:t>
      </w:r>
      <w:r>
        <w:rPr>
          <w:noProof/>
          <w:webHidden/>
        </w:rPr>
        <w:tab/>
        <w:t>171</w:t>
      </w:r>
    </w:p>
    <w:p w14:paraId="0094362E" w14:textId="43AD9E7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6.3 ADDITIONAL SERVICES PERMITTED.</w:t>
      </w:r>
      <w:r>
        <w:rPr>
          <w:noProof/>
          <w:webHidden/>
        </w:rPr>
        <w:tab/>
        <w:t>171</w:t>
      </w:r>
    </w:p>
    <w:p w14:paraId="50EF2806" w14:textId="2AE0D24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6.4 LIMITATIONS ON MCO SERVICES.</w:t>
      </w:r>
      <w:r>
        <w:rPr>
          <w:noProof/>
          <w:webHidden/>
        </w:rPr>
        <w:tab/>
        <w:t>171</w:t>
      </w:r>
    </w:p>
    <w:p w14:paraId="01DF598F" w14:textId="1BF9B39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6.4.1 Medical Necessity.</w:t>
      </w:r>
      <w:r>
        <w:rPr>
          <w:noProof/>
          <w:webHidden/>
        </w:rPr>
        <w:tab/>
        <w:t>171</w:t>
      </w:r>
    </w:p>
    <w:p w14:paraId="707B66B0" w14:textId="57D2559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6.4.2 Coverage Limited to Program Coverage.</w:t>
      </w:r>
      <w:r>
        <w:rPr>
          <w:noProof/>
          <w:webHidden/>
        </w:rPr>
        <w:tab/>
        <w:t>172</w:t>
      </w:r>
    </w:p>
    <w:p w14:paraId="491F606E" w14:textId="13ECB43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6.5 SERVICES NOT COVERED BY THIS CONTRACT.</w:t>
      </w:r>
      <w:r>
        <w:rPr>
          <w:noProof/>
          <w:webHidden/>
        </w:rPr>
        <w:tab/>
        <w:t>172</w:t>
      </w:r>
    </w:p>
    <w:p w14:paraId="53C33B7E" w14:textId="79A841C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6.5.1 Services that are not State Plan Services.</w:t>
      </w:r>
      <w:r>
        <w:rPr>
          <w:noProof/>
          <w:webHidden/>
        </w:rPr>
        <w:tab/>
        <w:t>172</w:t>
      </w:r>
    </w:p>
    <w:p w14:paraId="03CE4152" w14:textId="0B10A84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6.5.2 Services Paid by the FFS Program or Other Funding.</w:t>
      </w:r>
      <w:r>
        <w:rPr>
          <w:noProof/>
          <w:webHidden/>
        </w:rPr>
        <w:tab/>
        <w:t>173</w:t>
      </w:r>
    </w:p>
    <w:p w14:paraId="1AAC9386" w14:textId="5F1DFF0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6.5.3 Services Paid by the FFS Program with Additional Parameters</w:t>
      </w:r>
      <w:r>
        <w:rPr>
          <w:noProof/>
          <w:webHidden/>
        </w:rPr>
        <w:tab/>
        <w:t>173</w:t>
      </w:r>
    </w:p>
    <w:p w14:paraId="69A44003" w14:textId="3CD0B6F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6.5.4 Additional Exclusions.</w:t>
      </w:r>
      <w:r>
        <w:rPr>
          <w:noProof/>
          <w:webHidden/>
        </w:rPr>
        <w:tab/>
        <w:t>173</w:t>
      </w:r>
    </w:p>
    <w:p w14:paraId="5D38A61A" w14:textId="402DE1D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6.6 ENROLLEE LIABILITY AND LIMITATIONS.</w:t>
      </w:r>
      <w:r>
        <w:rPr>
          <w:noProof/>
          <w:webHidden/>
        </w:rPr>
        <w:tab/>
        <w:t>174</w:t>
      </w:r>
    </w:p>
    <w:p w14:paraId="61492CAD" w14:textId="2B6C626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6.6.1 Limitation.</w:t>
      </w:r>
      <w:r>
        <w:rPr>
          <w:noProof/>
          <w:webHidden/>
        </w:rPr>
        <w:tab/>
        <w:t>174</w:t>
      </w:r>
    </w:p>
    <w:p w14:paraId="4F43E501" w14:textId="0DED19F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6.6.2 No Payments to Enrollees.</w:t>
      </w:r>
      <w:r>
        <w:rPr>
          <w:noProof/>
          <w:webHidden/>
        </w:rPr>
        <w:tab/>
        <w:t>174</w:t>
      </w:r>
    </w:p>
    <w:p w14:paraId="7AB53060" w14:textId="4891D7E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6.7 PROVIDER NETWORK MANAGEMENT</w:t>
      </w:r>
      <w:r>
        <w:rPr>
          <w:noProof/>
          <w:webHidden/>
        </w:rPr>
        <w:tab/>
        <w:t>174</w:t>
      </w:r>
    </w:p>
    <w:p w14:paraId="140DCAFD" w14:textId="6C8806D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 Provider Selection and Enrollment with the STATE.</w:t>
      </w:r>
      <w:r>
        <w:rPr>
          <w:noProof/>
          <w:webHidden/>
        </w:rPr>
        <w:tab/>
        <w:t>174</w:t>
      </w:r>
    </w:p>
    <w:p w14:paraId="703105FA" w14:textId="50A9292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6.7.2 Process for Credentialing and Recredentialing.</w:t>
      </w:r>
      <w:r>
        <w:rPr>
          <w:noProof/>
          <w:webHidden/>
        </w:rPr>
        <w:tab/>
        <w:t>176</w:t>
      </w:r>
    </w:p>
    <w:p w14:paraId="23BF3F42" w14:textId="63F2888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6.7.3 Sanction Review.</w:t>
      </w:r>
      <w:r>
        <w:rPr>
          <w:noProof/>
          <w:webHidden/>
        </w:rPr>
        <w:tab/>
        <w:t>176</w:t>
      </w:r>
    </w:p>
    <w:p w14:paraId="7AEA8F21" w14:textId="7A5E2D9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6.7.4 Dental Fee Schedules Provided</w:t>
      </w:r>
      <w:r>
        <w:rPr>
          <w:noProof/>
          <w:webHidden/>
        </w:rPr>
        <w:tab/>
        <w:t>176</w:t>
      </w:r>
    </w:p>
    <w:p w14:paraId="1381E21F" w14:textId="012B40B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6.7.5 Restricting Financial Incentive.</w:t>
      </w:r>
      <w:r>
        <w:rPr>
          <w:noProof/>
          <w:webHidden/>
        </w:rPr>
        <w:tab/>
        <w:t>176</w:t>
      </w:r>
    </w:p>
    <w:p w14:paraId="78CC7FEC" w14:textId="37C9B4A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6.7.6 Provider Discrimination.</w:t>
      </w:r>
      <w:r>
        <w:rPr>
          <w:noProof/>
          <w:webHidden/>
        </w:rPr>
        <w:tab/>
        <w:t>177</w:t>
      </w:r>
    </w:p>
    <w:p w14:paraId="58547792" w14:textId="5A913C4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6.7.7 Discrimination Against Providers Serving High-Risk Populations.</w:t>
      </w:r>
      <w:r>
        <w:rPr>
          <w:noProof/>
          <w:webHidden/>
        </w:rPr>
        <w:tab/>
        <w:t>177</w:t>
      </w:r>
    </w:p>
    <w:p w14:paraId="3B7BF92D" w14:textId="360E642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6.7.8 Network Provider Access Standards.</w:t>
      </w:r>
      <w:r>
        <w:rPr>
          <w:noProof/>
          <w:webHidden/>
        </w:rPr>
        <w:tab/>
        <w:t>177</w:t>
      </w:r>
    </w:p>
    <w:p w14:paraId="1E1304B9" w14:textId="7AABB10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6.7.9 Health Records Maintenance by Providers.</w:t>
      </w:r>
      <w:r>
        <w:rPr>
          <w:noProof/>
          <w:webHidden/>
        </w:rPr>
        <w:tab/>
        <w:t>177</w:t>
      </w:r>
    </w:p>
    <w:p w14:paraId="5AA8EAB9" w14:textId="0D60975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6.7.10 Providers to Check Eligibility and Enrollment</w:t>
      </w:r>
      <w:r>
        <w:rPr>
          <w:noProof/>
          <w:webHidden/>
        </w:rPr>
        <w:tab/>
        <w:t>177</w:t>
      </w:r>
    </w:p>
    <w:p w14:paraId="1D4199EB" w14:textId="58374F0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6.7.11 Designated Source of Primary Care and Coordination of Services.</w:t>
      </w:r>
      <w:r>
        <w:rPr>
          <w:noProof/>
          <w:webHidden/>
        </w:rPr>
        <w:tab/>
        <w:t>177</w:t>
      </w:r>
    </w:p>
    <w:p w14:paraId="78BA969F" w14:textId="2017EDD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6.7.12 Fair Access to Care.</w:t>
      </w:r>
      <w:r>
        <w:rPr>
          <w:noProof/>
          <w:webHidden/>
        </w:rPr>
        <w:tab/>
        <w:t>177</w:t>
      </w:r>
    </w:p>
    <w:p w14:paraId="29315231" w14:textId="38F99AB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6.7.13 Geographic Accessibility of Providers.</w:t>
      </w:r>
      <w:r>
        <w:rPr>
          <w:noProof/>
          <w:webHidden/>
        </w:rPr>
        <w:tab/>
        <w:t>177</w:t>
      </w:r>
    </w:p>
    <w:p w14:paraId="642AE22A" w14:textId="3EEA7E4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6.7.14 Home and Community-Based Services Access Project.</w:t>
      </w:r>
      <w:r>
        <w:rPr>
          <w:noProof/>
          <w:webHidden/>
        </w:rPr>
        <w:tab/>
        <w:t>178</w:t>
      </w:r>
    </w:p>
    <w:p w14:paraId="5C334038" w14:textId="094E99C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6.8 ACCESS STANDARDS.</w:t>
      </w:r>
      <w:r>
        <w:rPr>
          <w:noProof/>
          <w:webHidden/>
        </w:rPr>
        <w:tab/>
        <w:t>178</w:t>
      </w:r>
    </w:p>
    <w:p w14:paraId="353391D1" w14:textId="06A3152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6.8.1 Primary Care.</w:t>
      </w:r>
      <w:r>
        <w:rPr>
          <w:noProof/>
          <w:webHidden/>
        </w:rPr>
        <w:tab/>
        <w:t>178</w:t>
      </w:r>
    </w:p>
    <w:p w14:paraId="166DC0DE" w14:textId="3BB6DB1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6.8.2 Specialty Care.</w:t>
      </w:r>
      <w:r>
        <w:rPr>
          <w:noProof/>
          <w:webHidden/>
        </w:rPr>
        <w:tab/>
        <w:t>178</w:t>
      </w:r>
    </w:p>
    <w:p w14:paraId="0B8CB222" w14:textId="2656E5A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6.8.3 Emergency Care.</w:t>
      </w:r>
      <w:r>
        <w:rPr>
          <w:noProof/>
          <w:webHidden/>
        </w:rPr>
        <w:tab/>
        <w:t>178</w:t>
      </w:r>
    </w:p>
    <w:p w14:paraId="2F9A7FA5" w14:textId="0244C68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6.8.4 Hospitals.</w:t>
      </w:r>
      <w:r>
        <w:rPr>
          <w:noProof/>
          <w:webHidden/>
        </w:rPr>
        <w:tab/>
        <w:t>178</w:t>
      </w:r>
    </w:p>
    <w:p w14:paraId="551FA6BF" w14:textId="7B60D9F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6.8.5 Dental, Optometry, Lab, and X-Ray Services.</w:t>
      </w:r>
      <w:r>
        <w:rPr>
          <w:noProof/>
          <w:webHidden/>
        </w:rPr>
        <w:tab/>
        <w:t>178</w:t>
      </w:r>
    </w:p>
    <w:p w14:paraId="3A4CC401" w14:textId="37F3C86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6.8.6 Pharmacy Services.</w:t>
      </w:r>
      <w:r>
        <w:rPr>
          <w:noProof/>
          <w:webHidden/>
        </w:rPr>
        <w:tab/>
        <w:t>179</w:t>
      </w:r>
    </w:p>
    <w:p w14:paraId="2E08334E" w14:textId="22668BE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6.8.7 LTSS Services.</w:t>
      </w:r>
      <w:r>
        <w:rPr>
          <w:noProof/>
          <w:webHidden/>
        </w:rPr>
        <w:tab/>
        <w:t>179</w:t>
      </w:r>
    </w:p>
    <w:p w14:paraId="0BA5021E" w14:textId="5568406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6.8.8 Other Services.</w:t>
      </w:r>
      <w:r>
        <w:rPr>
          <w:noProof/>
          <w:webHidden/>
        </w:rPr>
        <w:tab/>
        <w:t>179</w:t>
      </w:r>
    </w:p>
    <w:p w14:paraId="544EF703" w14:textId="7B0E252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6.8.9 6.8.9 Around-the-Clock Access to Care.</w:t>
      </w:r>
      <w:r>
        <w:rPr>
          <w:noProof/>
          <w:webHidden/>
        </w:rPr>
        <w:tab/>
        <w:t>179</w:t>
      </w:r>
    </w:p>
    <w:p w14:paraId="74671E2E" w14:textId="51DD0C8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6.8.10 6.8.10 Serving Minority and Special Needs Populations.</w:t>
      </w:r>
      <w:r>
        <w:rPr>
          <w:noProof/>
          <w:webHidden/>
        </w:rPr>
        <w:tab/>
        <w:t>179</w:t>
      </w:r>
    </w:p>
    <w:p w14:paraId="32FDC0B9" w14:textId="2C9C146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6.8.11 Client Education.</w:t>
      </w:r>
      <w:r>
        <w:rPr>
          <w:noProof/>
          <w:webHidden/>
        </w:rPr>
        <w:tab/>
        <w:t>180</w:t>
      </w:r>
    </w:p>
    <w:p w14:paraId="4BD75658" w14:textId="10C2473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6.8.12 Direct Access to Obstetricians and Gynecologists.</w:t>
      </w:r>
      <w:r>
        <w:rPr>
          <w:noProof/>
          <w:webHidden/>
        </w:rPr>
        <w:tab/>
        <w:t>180</w:t>
      </w:r>
    </w:p>
    <w:p w14:paraId="1F183F58" w14:textId="51B9D39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6.9 SERVICES RECEIVED AT INDIAN HEALTH CARE PROVIDERS.</w:t>
      </w:r>
      <w:r>
        <w:rPr>
          <w:noProof/>
          <w:webHidden/>
        </w:rPr>
        <w:tab/>
        <w:t>180</w:t>
      </w:r>
    </w:p>
    <w:p w14:paraId="0042D07D" w14:textId="4B7C12D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6.9.5 STATE Payment for IHS and 638 Facility Services.</w:t>
      </w:r>
      <w:r>
        <w:rPr>
          <w:noProof/>
          <w:webHidden/>
        </w:rPr>
        <w:tab/>
        <w:t>181</w:t>
      </w:r>
    </w:p>
    <w:p w14:paraId="1E4503C2" w14:textId="2BEBE17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6.10 PRIOR AUTHORIZATION AND UTILIZATION MANAGEMENT.</w:t>
      </w:r>
      <w:r>
        <w:rPr>
          <w:noProof/>
          <w:webHidden/>
        </w:rPr>
        <w:tab/>
        <w:t>182</w:t>
      </w:r>
    </w:p>
    <w:p w14:paraId="58ADF3BB" w14:textId="572615D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6.10.1 General Exemption for Medicaid Services.</w:t>
      </w:r>
      <w:r>
        <w:rPr>
          <w:noProof/>
          <w:webHidden/>
        </w:rPr>
        <w:tab/>
        <w:t>182</w:t>
      </w:r>
    </w:p>
    <w:p w14:paraId="246C3563" w14:textId="6466886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6.10.2 Prior Authorization of Certain Services Prohibited.</w:t>
      </w:r>
      <w:r>
        <w:rPr>
          <w:noProof/>
          <w:webHidden/>
        </w:rPr>
        <w:tab/>
        <w:t>182</w:t>
      </w:r>
    </w:p>
    <w:p w14:paraId="6648D262" w14:textId="59519D3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6.10.3 Prior Authorization That Does Not Expire</w:t>
      </w:r>
      <w:r>
        <w:rPr>
          <w:noProof/>
          <w:webHidden/>
        </w:rPr>
        <w:tab/>
        <w:t>183</w:t>
      </w:r>
    </w:p>
    <w:p w14:paraId="12BBD504" w14:textId="58E4062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6.10.4 Medical Necessity Standard.</w:t>
      </w:r>
      <w:r>
        <w:rPr>
          <w:noProof/>
          <w:webHidden/>
        </w:rPr>
        <w:tab/>
        <w:t>183</w:t>
      </w:r>
    </w:p>
    <w:p w14:paraId="4AE7C502" w14:textId="15ACA94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6.10.5 Utilization Review.</w:t>
      </w:r>
      <w:r>
        <w:rPr>
          <w:noProof/>
          <w:webHidden/>
        </w:rPr>
        <w:tab/>
        <w:t>183</w:t>
      </w:r>
    </w:p>
    <w:p w14:paraId="387DAD4D" w14:textId="79E4634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6.10.6 Criteria to be Made Available.</w:t>
      </w:r>
      <w:r>
        <w:rPr>
          <w:noProof/>
          <w:webHidden/>
        </w:rPr>
        <w:tab/>
        <w:t>184</w:t>
      </w:r>
    </w:p>
    <w:p w14:paraId="486E3911" w14:textId="55C027B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6.10.7 Authorization Data to be Posted</w:t>
      </w:r>
      <w:r>
        <w:rPr>
          <w:noProof/>
          <w:webHidden/>
        </w:rPr>
        <w:tab/>
        <w:t>184</w:t>
      </w:r>
    </w:p>
    <w:p w14:paraId="47900FB3" w14:textId="6F07FCF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6.10.8 New or Changed Prior Authorization</w:t>
      </w:r>
      <w:r>
        <w:rPr>
          <w:noProof/>
          <w:webHidden/>
        </w:rPr>
        <w:tab/>
        <w:t>184</w:t>
      </w:r>
    </w:p>
    <w:p w14:paraId="7CB72DA6" w14:textId="4E2C71D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6.10.9 Nondiscrimination in the Use of Patient Care Decision Support Tools</w:t>
      </w:r>
      <w:r>
        <w:rPr>
          <w:noProof/>
          <w:webHidden/>
        </w:rPr>
        <w:tab/>
        <w:t>184</w:t>
      </w:r>
    </w:p>
    <w:p w14:paraId="1A5F4187" w14:textId="75875CD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6.11 TIMEFRAME TO EVALUATE REQUESTS FOR SERVICES.</w:t>
      </w:r>
      <w:r>
        <w:rPr>
          <w:noProof/>
          <w:webHidden/>
        </w:rPr>
        <w:tab/>
        <w:t>184</w:t>
      </w:r>
    </w:p>
    <w:p w14:paraId="53619436" w14:textId="3267918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6.11.1 General Request for Services.</w:t>
      </w:r>
      <w:r>
        <w:rPr>
          <w:noProof/>
          <w:webHidden/>
        </w:rPr>
        <w:tab/>
        <w:t>184</w:t>
      </w:r>
    </w:p>
    <w:p w14:paraId="617FAFFC" w14:textId="52F127F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6.11.2 Request for Urgent Services or Expedited Review.</w:t>
      </w:r>
      <w:r>
        <w:rPr>
          <w:noProof/>
          <w:webHidden/>
        </w:rPr>
        <w:tab/>
        <w:t>185</w:t>
      </w:r>
    </w:p>
    <w:p w14:paraId="7A8F449D" w14:textId="5954604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6.11.3 Request for MnCHOICES Assessment.</w:t>
      </w:r>
      <w:r>
        <w:rPr>
          <w:noProof/>
          <w:webHidden/>
        </w:rPr>
        <w:tab/>
        <w:t>185</w:t>
      </w:r>
    </w:p>
    <w:p w14:paraId="654834B7" w14:textId="117CA1D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6.11.4 Request for Mental Health and/or Substance Use Disorder Services.</w:t>
      </w:r>
      <w:r>
        <w:rPr>
          <w:noProof/>
          <w:webHidden/>
        </w:rPr>
        <w:tab/>
        <w:t>185</w:t>
      </w:r>
    </w:p>
    <w:p w14:paraId="1E1B5016" w14:textId="2F714A9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6.12 OUT OF NETWORK AND OUT OF SERVICE AREA CARE.</w:t>
      </w:r>
      <w:r>
        <w:rPr>
          <w:noProof/>
          <w:webHidden/>
        </w:rPr>
        <w:tab/>
        <w:t>185</w:t>
      </w:r>
    </w:p>
    <w:p w14:paraId="18DC1C49" w14:textId="10D2F16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6.13 TRANSITION SERVICES.</w:t>
      </w:r>
      <w:r>
        <w:rPr>
          <w:noProof/>
          <w:webHidden/>
        </w:rPr>
        <w:tab/>
        <w:t>186</w:t>
      </w:r>
    </w:p>
    <w:p w14:paraId="4F35CA26" w14:textId="04D1F82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6.13.1 Written Plan.</w:t>
      </w:r>
      <w:r>
        <w:rPr>
          <w:noProof/>
          <w:webHidden/>
        </w:rPr>
        <w:tab/>
        <w:t>186</w:t>
      </w:r>
    </w:p>
    <w:p w14:paraId="5D990565" w14:textId="106EC11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6.13.2 Provider Termination for Cause</w:t>
      </w:r>
      <w:r>
        <w:rPr>
          <w:noProof/>
          <w:webHidden/>
        </w:rPr>
        <w:tab/>
        <w:t>186</w:t>
      </w:r>
    </w:p>
    <w:p w14:paraId="5270DB9E" w14:textId="291807A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6.13.3 Provider Termination Not for Cause or Enrollee New to MCO.</w:t>
      </w:r>
      <w:r>
        <w:rPr>
          <w:noProof/>
          <w:webHidden/>
        </w:rPr>
        <w:tab/>
        <w:t>187</w:t>
      </w:r>
    </w:p>
    <w:p w14:paraId="4EA613C4" w14:textId="46062F9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6.13.4 Limitations.</w:t>
      </w:r>
      <w:r>
        <w:rPr>
          <w:noProof/>
          <w:webHidden/>
        </w:rPr>
        <w:tab/>
        <w:t>188</w:t>
      </w:r>
    </w:p>
    <w:p w14:paraId="54511819" w14:textId="2C48067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6.13.5 Health Records Transfer</w:t>
      </w:r>
      <w:r>
        <w:rPr>
          <w:noProof/>
          <w:webHidden/>
        </w:rPr>
        <w:tab/>
        <w:t>188</w:t>
      </w:r>
    </w:p>
    <w:p w14:paraId="46166560" w14:textId="4801FA8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6.14 RESIDENTS OF NURSING FACILITIES.</w:t>
      </w:r>
      <w:r>
        <w:rPr>
          <w:noProof/>
          <w:webHidden/>
        </w:rPr>
        <w:tab/>
        <w:t>188</w:t>
      </w:r>
    </w:p>
    <w:p w14:paraId="643BFC19" w14:textId="259FBCE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6.15 ACCESS TO CULTURALLY AND LINGUISTICALLY COMPETENT PROVIDERS.</w:t>
      </w:r>
      <w:r>
        <w:rPr>
          <w:noProof/>
          <w:webHidden/>
        </w:rPr>
        <w:tab/>
        <w:t>188</w:t>
      </w:r>
    </w:p>
    <w:p w14:paraId="6C433E52" w14:textId="04E6511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6.16 AT RISK OF NURSING FACILITY PLACEMENT SERVICES.</w:t>
      </w:r>
      <w:r>
        <w:rPr>
          <w:noProof/>
          <w:webHidden/>
        </w:rPr>
        <w:tab/>
        <w:t>189</w:t>
      </w:r>
    </w:p>
    <w:p w14:paraId="6ABAB790" w14:textId="722C6512"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7. QUALITY ASSESSMENT AND PERFORMANCE IMPROVEMENT.</w:t>
      </w:r>
      <w:r>
        <w:rPr>
          <w:noProof/>
          <w:webHidden/>
        </w:rPr>
        <w:tab/>
        <w:t>190</w:t>
      </w:r>
    </w:p>
    <w:p w14:paraId="1820FF2F" w14:textId="136D833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 QUALITY ASSESSMENT AND PERFORMANCE IMPROVEMENT PROGRAM.</w:t>
      </w:r>
      <w:r>
        <w:rPr>
          <w:noProof/>
          <w:webHidden/>
        </w:rPr>
        <w:tab/>
        <w:t>190</w:t>
      </w:r>
    </w:p>
    <w:p w14:paraId="44EA68D1" w14:textId="4671E73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7.1.1 Scope and Standards.</w:t>
      </w:r>
      <w:r>
        <w:rPr>
          <w:noProof/>
          <w:webHidden/>
        </w:rPr>
        <w:tab/>
        <w:t>190</w:t>
      </w:r>
    </w:p>
    <w:p w14:paraId="6FC40359" w14:textId="241E941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7.1.2 Accreditation Status.</w:t>
      </w:r>
      <w:r>
        <w:rPr>
          <w:noProof/>
          <w:webHidden/>
        </w:rPr>
        <w:tab/>
        <w:t>190</w:t>
      </w:r>
    </w:p>
    <w:p w14:paraId="4DC15CFA" w14:textId="4F70015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7.1.3 Information System.</w:t>
      </w:r>
      <w:r>
        <w:rPr>
          <w:noProof/>
          <w:webHidden/>
        </w:rPr>
        <w:tab/>
        <w:t>191</w:t>
      </w:r>
    </w:p>
    <w:p w14:paraId="0E18AF2D" w14:textId="30CCD8F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7.1.4 Review of Utilization Management.</w:t>
      </w:r>
      <w:r>
        <w:rPr>
          <w:noProof/>
          <w:webHidden/>
        </w:rPr>
        <w:tab/>
        <w:t>192</w:t>
      </w:r>
    </w:p>
    <w:p w14:paraId="64050858" w14:textId="4BD415A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7.1.5 Special Health Care Needs.</w:t>
      </w:r>
      <w:r>
        <w:rPr>
          <w:noProof/>
          <w:webHidden/>
        </w:rPr>
        <w:tab/>
        <w:t>193</w:t>
      </w:r>
    </w:p>
    <w:p w14:paraId="301DFE3F" w14:textId="24EB335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7.1.6 Practice Guidelines.</w:t>
      </w:r>
      <w:r>
        <w:rPr>
          <w:noProof/>
          <w:webHidden/>
        </w:rPr>
        <w:tab/>
        <w:t>193</w:t>
      </w:r>
    </w:p>
    <w:p w14:paraId="09AF8E68" w14:textId="4CEE621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7.1.7 Annual Quality Assurance Work Plan.</w:t>
      </w:r>
      <w:r>
        <w:rPr>
          <w:noProof/>
          <w:webHidden/>
        </w:rPr>
        <w:tab/>
        <w:t>194</w:t>
      </w:r>
    </w:p>
    <w:p w14:paraId="2EF6E541" w14:textId="399E25B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7.1.8 Annual Quality Assessment and Performance Improvement Program Evaluation.</w:t>
      </w:r>
      <w:r>
        <w:rPr>
          <w:noProof/>
          <w:webHidden/>
        </w:rPr>
        <w:tab/>
        <w:t>194</w:t>
      </w:r>
    </w:p>
    <w:p w14:paraId="50C5AE4D" w14:textId="2515EDA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7.2 PERFORMANCE IMPROVEMENT PROJECTS (PIPS).</w:t>
      </w:r>
      <w:r>
        <w:rPr>
          <w:noProof/>
          <w:webHidden/>
        </w:rPr>
        <w:tab/>
        <w:t>194</w:t>
      </w:r>
    </w:p>
    <w:p w14:paraId="4ABCA8F2" w14:textId="445EC22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7.2.2 Clinical Quality Performance and Incentives.</w:t>
      </w:r>
      <w:r>
        <w:rPr>
          <w:noProof/>
          <w:webHidden/>
        </w:rPr>
        <w:tab/>
        <w:t>195</w:t>
      </w:r>
    </w:p>
    <w:p w14:paraId="42AA381C" w14:textId="4710731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7.3 POPULATION HEALTH MANAGEMENT (PHM).</w:t>
      </w:r>
      <w:r>
        <w:rPr>
          <w:noProof/>
          <w:webHidden/>
        </w:rPr>
        <w:tab/>
        <w:t>195</w:t>
      </w:r>
    </w:p>
    <w:p w14:paraId="17376F1A" w14:textId="59BF6B1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7.3.2 PHM Reporting.</w:t>
      </w:r>
      <w:r>
        <w:rPr>
          <w:noProof/>
          <w:webHidden/>
        </w:rPr>
        <w:tab/>
        <w:t>196</w:t>
      </w:r>
    </w:p>
    <w:p w14:paraId="44AE059F" w14:textId="0C65DAA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7.4 ENROLLEE SATISFACTION SURVEYS.</w:t>
      </w:r>
      <w:r>
        <w:rPr>
          <w:noProof/>
          <w:webHidden/>
        </w:rPr>
        <w:tab/>
        <w:t>196</w:t>
      </w:r>
    </w:p>
    <w:p w14:paraId="631A820C" w14:textId="4F3D979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7.4.1 MSC+ Disenrollment Survey.</w:t>
      </w:r>
      <w:r>
        <w:rPr>
          <w:noProof/>
          <w:webHidden/>
        </w:rPr>
        <w:tab/>
        <w:t>196</w:t>
      </w:r>
    </w:p>
    <w:p w14:paraId="0AFBE5AC" w14:textId="314E32D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7.4.2 National Core Indicators Survey.</w:t>
      </w:r>
      <w:r>
        <w:rPr>
          <w:noProof/>
          <w:webHidden/>
        </w:rPr>
        <w:tab/>
        <w:t>197</w:t>
      </w:r>
    </w:p>
    <w:p w14:paraId="7CA6ACC1" w14:textId="6D6B3D7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7.4.3 Additional Satisfaction Surveys.</w:t>
      </w:r>
      <w:r>
        <w:rPr>
          <w:noProof/>
          <w:webHidden/>
        </w:rPr>
        <w:tab/>
        <w:t>197</w:t>
      </w:r>
    </w:p>
    <w:p w14:paraId="213E6DF0" w14:textId="7FB5A73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7.5 STAKEHOLDER GROUP.</w:t>
      </w:r>
      <w:r>
        <w:rPr>
          <w:noProof/>
          <w:webHidden/>
        </w:rPr>
        <w:tab/>
        <w:t>197</w:t>
      </w:r>
    </w:p>
    <w:p w14:paraId="730C538C" w14:textId="564C456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7.6 EXTERNAL QUALITY REVIEW ORGANIZATION (EQRO) STUDY.</w:t>
      </w:r>
      <w:r>
        <w:rPr>
          <w:noProof/>
          <w:webHidden/>
        </w:rPr>
        <w:tab/>
        <w:t>197</w:t>
      </w:r>
    </w:p>
    <w:p w14:paraId="3AEE0703" w14:textId="3565E62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7.7 DELEGATION OF QUALITY IMPROVEMENT PROGRAM ACTIVITIES.</w:t>
      </w:r>
      <w:r>
        <w:rPr>
          <w:noProof/>
          <w:webHidden/>
        </w:rPr>
        <w:tab/>
        <w:t>198</w:t>
      </w:r>
    </w:p>
    <w:p w14:paraId="588FE052" w14:textId="6AE1533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7.8 CARE COORDINATION AND CASE MANAGEMENT DOCUMENTATION.</w:t>
      </w:r>
      <w:r>
        <w:rPr>
          <w:noProof/>
          <w:webHidden/>
        </w:rPr>
        <w:tab/>
        <w:t>198</w:t>
      </w:r>
    </w:p>
    <w:p w14:paraId="229D88A7" w14:textId="403D34E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7.8.3 Care Plan/Support Plan Audits.</w:t>
      </w:r>
      <w:r>
        <w:rPr>
          <w:noProof/>
          <w:webHidden/>
        </w:rPr>
        <w:tab/>
        <w:t>198</w:t>
      </w:r>
    </w:p>
    <w:p w14:paraId="10902080" w14:textId="38F7197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7.8.4 Care Coordination/Case Management Delegate Reviews</w:t>
      </w:r>
      <w:r>
        <w:rPr>
          <w:noProof/>
          <w:webHidden/>
        </w:rPr>
        <w:tab/>
        <w:t>198</w:t>
      </w:r>
    </w:p>
    <w:p w14:paraId="043B79F6" w14:textId="7A9C843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7.9 QUALITY WORKGROUP PARTICIPATION.</w:t>
      </w:r>
      <w:r>
        <w:rPr>
          <w:noProof/>
          <w:webHidden/>
        </w:rPr>
        <w:tab/>
        <w:t>200</w:t>
      </w:r>
    </w:p>
    <w:p w14:paraId="78C29354" w14:textId="2460375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7.10 ANNUAL QUALITY PROGRAM UPDATE.</w:t>
      </w:r>
      <w:r>
        <w:rPr>
          <w:noProof/>
          <w:webHidden/>
        </w:rPr>
        <w:tab/>
        <w:t>200</w:t>
      </w:r>
    </w:p>
    <w:p w14:paraId="5B9AE9DC" w14:textId="1BCFA2F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7.11 FINANCIAL PERFORMANCE INCENTIVES TO THE MCO.</w:t>
      </w:r>
      <w:r>
        <w:rPr>
          <w:noProof/>
          <w:webHidden/>
        </w:rPr>
        <w:tab/>
        <w:t>200</w:t>
      </w:r>
    </w:p>
    <w:p w14:paraId="610A8FEF" w14:textId="20D504E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7.12 MINNESOTA COMMUNITY MEASUREMENT.</w:t>
      </w:r>
      <w:r>
        <w:rPr>
          <w:noProof/>
          <w:webHidden/>
        </w:rPr>
        <w:tab/>
        <w:t>201</w:t>
      </w:r>
    </w:p>
    <w:p w14:paraId="6D40BD0E" w14:textId="04094C8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7.13 PATIENT-CENTERED DECISION-MAKING.</w:t>
      </w:r>
      <w:r>
        <w:rPr>
          <w:noProof/>
          <w:webHidden/>
        </w:rPr>
        <w:tab/>
        <w:t>201</w:t>
      </w:r>
    </w:p>
    <w:p w14:paraId="67A1BE3D" w14:textId="0326641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7.14 HEDIS ANNUAL PERFORMANCE MEASURES AND RATES.</w:t>
      </w:r>
      <w:r>
        <w:rPr>
          <w:noProof/>
          <w:webHidden/>
        </w:rPr>
        <w:tab/>
        <w:t>201</w:t>
      </w:r>
    </w:p>
    <w:p w14:paraId="430C299D" w14:textId="07A6F9C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7.14.1 Measures.</w:t>
      </w:r>
      <w:r>
        <w:rPr>
          <w:noProof/>
          <w:webHidden/>
        </w:rPr>
        <w:tab/>
        <w:t>201</w:t>
      </w:r>
    </w:p>
    <w:p w14:paraId="44A544C0" w14:textId="35676E1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7.14.2 Method of Reporting.</w:t>
      </w:r>
      <w:r>
        <w:rPr>
          <w:noProof/>
          <w:webHidden/>
        </w:rPr>
        <w:tab/>
        <w:t>201</w:t>
      </w:r>
    </w:p>
    <w:p w14:paraId="134B55FD" w14:textId="4592313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7.15 BENCHMARK FOR DENTAL ACCESS AND DENTAL SERVICES CORRECTIVE ACTION PLANS</w:t>
      </w:r>
      <w:r>
        <w:rPr>
          <w:noProof/>
          <w:webHidden/>
        </w:rPr>
        <w:tab/>
        <w:t>202</w:t>
      </w:r>
    </w:p>
    <w:p w14:paraId="4C2E9563" w14:textId="33B0CDD0"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8. GRIEVANCE AND APPEAL SYSTEM: GRIEVANCES, NOTICES OF ACTION, APPEALS, AND STATE APPEALS.</w:t>
      </w:r>
      <w:r>
        <w:rPr>
          <w:noProof/>
          <w:webHidden/>
        </w:rPr>
        <w:tab/>
        <w:t>203</w:t>
      </w:r>
    </w:p>
    <w:p w14:paraId="3225E5EF" w14:textId="6FE753B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8.1 GENERAL REQUIREMENTS.</w:t>
      </w:r>
      <w:r>
        <w:rPr>
          <w:noProof/>
          <w:webHidden/>
        </w:rPr>
        <w:tab/>
        <w:t>203</w:t>
      </w:r>
    </w:p>
    <w:p w14:paraId="72F2DC09" w14:textId="4F6C6DB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8.2 MCO GRIEVANCE PROCESS REQUIREMENTS.</w:t>
      </w:r>
      <w:r>
        <w:rPr>
          <w:noProof/>
          <w:webHidden/>
        </w:rPr>
        <w:tab/>
        <w:t>204</w:t>
      </w:r>
    </w:p>
    <w:p w14:paraId="69F039C8" w14:textId="547B97F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8.2.1 Filing Requirements.</w:t>
      </w:r>
      <w:r>
        <w:rPr>
          <w:noProof/>
          <w:webHidden/>
        </w:rPr>
        <w:tab/>
        <w:t>204</w:t>
      </w:r>
    </w:p>
    <w:p w14:paraId="3FE598E1" w14:textId="38C7758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8.2.2 Timeframe for Resolution of a Grievance.</w:t>
      </w:r>
      <w:r>
        <w:rPr>
          <w:noProof/>
          <w:webHidden/>
        </w:rPr>
        <w:tab/>
        <w:t>204</w:t>
      </w:r>
    </w:p>
    <w:p w14:paraId="6626C6CE" w14:textId="796855C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8.2.3 Timeframe for Extension of Grievance Resolution.</w:t>
      </w:r>
      <w:r>
        <w:rPr>
          <w:noProof/>
          <w:webHidden/>
        </w:rPr>
        <w:tab/>
        <w:t>204</w:t>
      </w:r>
    </w:p>
    <w:p w14:paraId="78A5A938" w14:textId="1128546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8.2.4 Handling of Grievances.</w:t>
      </w:r>
      <w:r>
        <w:rPr>
          <w:noProof/>
          <w:webHidden/>
        </w:rPr>
        <w:tab/>
        <w:t>205</w:t>
      </w:r>
    </w:p>
    <w:p w14:paraId="0659C820" w14:textId="0490DC4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8.2.5 Notice of Resolution of a Grievance.</w:t>
      </w:r>
      <w:r>
        <w:rPr>
          <w:noProof/>
          <w:webHidden/>
        </w:rPr>
        <w:tab/>
        <w:t>205</w:t>
      </w:r>
    </w:p>
    <w:p w14:paraId="3D5F33FD" w14:textId="5C28D6E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8.3 DENIAL, TERMINATION, OR REDUCTION (DTR) NOTICE OF ACTION TO ENROLLEES.</w:t>
      </w:r>
      <w:r>
        <w:rPr>
          <w:noProof/>
          <w:webHidden/>
        </w:rPr>
        <w:tab/>
        <w:t>206</w:t>
      </w:r>
    </w:p>
    <w:p w14:paraId="085A4BE0" w14:textId="13E8C05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8.3.1 General DTR Notice of Action Requirements.</w:t>
      </w:r>
      <w:r>
        <w:rPr>
          <w:noProof/>
          <w:webHidden/>
        </w:rPr>
        <w:tab/>
        <w:t>206</w:t>
      </w:r>
    </w:p>
    <w:p w14:paraId="0B1D977C" w14:textId="07CAC52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8.3.2 Content of the DTR Notice of Action.</w:t>
      </w:r>
      <w:r>
        <w:rPr>
          <w:noProof/>
          <w:webHidden/>
        </w:rPr>
        <w:tab/>
        <w:t>206</w:t>
      </w:r>
    </w:p>
    <w:p w14:paraId="094931FD" w14:textId="2EDE80C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8.3.3 Timing of the DTR Notice.</w:t>
      </w:r>
      <w:r>
        <w:rPr>
          <w:noProof/>
          <w:webHidden/>
        </w:rPr>
        <w:tab/>
        <w:t>208</w:t>
      </w:r>
    </w:p>
    <w:p w14:paraId="580F6464" w14:textId="632E5B0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8.4 MCO APPEALS PROCESS REQUIREMENTS.</w:t>
      </w:r>
      <w:r>
        <w:rPr>
          <w:noProof/>
          <w:webHidden/>
        </w:rPr>
        <w:tab/>
        <w:t>209</w:t>
      </w:r>
    </w:p>
    <w:p w14:paraId="618B33FB" w14:textId="5164869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8.4.1 One Level of Appeal.</w:t>
      </w:r>
      <w:r>
        <w:rPr>
          <w:noProof/>
          <w:webHidden/>
        </w:rPr>
        <w:tab/>
        <w:t>209</w:t>
      </w:r>
    </w:p>
    <w:p w14:paraId="3456145A" w14:textId="193D1CE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8.4.2 Filing Requirements.</w:t>
      </w:r>
      <w:r>
        <w:rPr>
          <w:noProof/>
          <w:webHidden/>
        </w:rPr>
        <w:tab/>
        <w:t>209</w:t>
      </w:r>
    </w:p>
    <w:p w14:paraId="6557974F" w14:textId="24C571B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8.4.3 Medicare Requests for Hearing for MSHO.</w:t>
      </w:r>
      <w:r>
        <w:rPr>
          <w:noProof/>
          <w:webHidden/>
        </w:rPr>
        <w:tab/>
        <w:t>209</w:t>
      </w:r>
    </w:p>
    <w:p w14:paraId="6C54B100" w14:textId="20E8BD1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8.4.4 Timeframe for Resolution of Appeals and Expedited Appeals.</w:t>
      </w:r>
      <w:r>
        <w:rPr>
          <w:noProof/>
          <w:webHidden/>
        </w:rPr>
        <w:tab/>
        <w:t>209</w:t>
      </w:r>
    </w:p>
    <w:p w14:paraId="08173E25" w14:textId="55D16F9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8.4.5 Timeframe for Extension of Resolution of Appeals and Expedited Appeals.</w:t>
      </w:r>
      <w:r>
        <w:rPr>
          <w:noProof/>
          <w:webHidden/>
        </w:rPr>
        <w:tab/>
        <w:t>210</w:t>
      </w:r>
    </w:p>
    <w:p w14:paraId="7EB7CFB4" w14:textId="724E3E3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8.4.6 Handling of Appeals.</w:t>
      </w:r>
      <w:r>
        <w:rPr>
          <w:noProof/>
          <w:webHidden/>
        </w:rPr>
        <w:tab/>
        <w:t>210</w:t>
      </w:r>
    </w:p>
    <w:p w14:paraId="6CA82A6B" w14:textId="6ED3937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8.4.7 Subsequent Appeals.</w:t>
      </w:r>
      <w:r>
        <w:rPr>
          <w:noProof/>
          <w:webHidden/>
        </w:rPr>
        <w:tab/>
        <w:t>211</w:t>
      </w:r>
    </w:p>
    <w:p w14:paraId="0A7038CB" w14:textId="3F79AAC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8.4.8 Notifying Enrollees and Providers of Resolution of Appeal.</w:t>
      </w:r>
      <w:r>
        <w:rPr>
          <w:noProof/>
          <w:webHidden/>
        </w:rPr>
        <w:tab/>
        <w:t>211</w:t>
      </w:r>
    </w:p>
    <w:p w14:paraId="0E3F8935" w14:textId="04A4231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8.4.9 Reversed Appeal Resolutions.</w:t>
      </w:r>
      <w:r>
        <w:rPr>
          <w:noProof/>
          <w:webHidden/>
        </w:rPr>
        <w:tab/>
        <w:t>212</w:t>
      </w:r>
    </w:p>
    <w:p w14:paraId="367F7857" w14:textId="211B5DC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8.5 CONTINUATION OF BENEFITS PENDING APPEAL OR STATE APPEAL</w:t>
      </w:r>
      <w:r>
        <w:rPr>
          <w:noProof/>
          <w:webHidden/>
        </w:rPr>
        <w:tab/>
        <w:t>212</w:t>
      </w:r>
    </w:p>
    <w:p w14:paraId="53388363" w14:textId="068CE1E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8.5.1 Continuation of Benefits Pending Resolution of Appeal.</w:t>
      </w:r>
      <w:r>
        <w:rPr>
          <w:noProof/>
          <w:webHidden/>
        </w:rPr>
        <w:tab/>
        <w:t>212</w:t>
      </w:r>
    </w:p>
    <w:p w14:paraId="3A154861" w14:textId="6182EF6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8.5.2 Continuation of Benefits Pending Resolution of State Appeal.</w:t>
      </w:r>
      <w:r>
        <w:rPr>
          <w:noProof/>
          <w:webHidden/>
        </w:rPr>
        <w:tab/>
        <w:t>212</w:t>
      </w:r>
    </w:p>
    <w:p w14:paraId="5D867BCA" w14:textId="1C756D2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8.5.3 Upheld Appeal Resolutions.</w:t>
      </w:r>
      <w:r>
        <w:rPr>
          <w:noProof/>
          <w:webHidden/>
        </w:rPr>
        <w:tab/>
        <w:t>213</w:t>
      </w:r>
    </w:p>
    <w:p w14:paraId="0B47EA53" w14:textId="07F953A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8.6 MAINTENANCE OF GRIEVANCE AND APPEAL RECORDS.</w:t>
      </w:r>
      <w:r>
        <w:rPr>
          <w:noProof/>
          <w:webHidden/>
        </w:rPr>
        <w:tab/>
        <w:t>213</w:t>
      </w:r>
    </w:p>
    <w:p w14:paraId="60F521E1" w14:textId="3138CB6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8.7 REPORTING OF DTRS, GRIEVANCES AND APPEALS TO THE STATE.</w:t>
      </w:r>
      <w:r>
        <w:rPr>
          <w:noProof/>
          <w:webHidden/>
        </w:rPr>
        <w:tab/>
        <w:t>213</w:t>
      </w:r>
    </w:p>
    <w:p w14:paraId="3721A9A1" w14:textId="2950513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8.8 STATE APPEALS.</w:t>
      </w:r>
      <w:r>
        <w:rPr>
          <w:noProof/>
          <w:webHidden/>
        </w:rPr>
        <w:tab/>
        <w:t>213</w:t>
      </w:r>
    </w:p>
    <w:p w14:paraId="217546C1" w14:textId="7491BBB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8.8.1 Matters Heard by State Appeal Human Services Judge.</w:t>
      </w:r>
      <w:r>
        <w:rPr>
          <w:noProof/>
          <w:webHidden/>
        </w:rPr>
        <w:tab/>
        <w:t>213</w:t>
      </w:r>
    </w:p>
    <w:p w14:paraId="2B28159C" w14:textId="5222F0A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8.8.2 Standard Hearing Decisions.</w:t>
      </w:r>
      <w:r>
        <w:rPr>
          <w:noProof/>
          <w:webHidden/>
        </w:rPr>
        <w:tab/>
        <w:t>214</w:t>
      </w:r>
    </w:p>
    <w:p w14:paraId="3BD1BDB1" w14:textId="553E17F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8.8.3 Costs of State Appeal.</w:t>
      </w:r>
      <w:r>
        <w:rPr>
          <w:noProof/>
          <w:webHidden/>
        </w:rPr>
        <w:tab/>
        <w:t>214</w:t>
      </w:r>
    </w:p>
    <w:p w14:paraId="7866F5BB" w14:textId="09405B2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8.8.4 Expedited Hearing Decisions.</w:t>
      </w:r>
      <w:r>
        <w:rPr>
          <w:noProof/>
          <w:webHidden/>
        </w:rPr>
        <w:tab/>
        <w:t>214</w:t>
      </w:r>
    </w:p>
    <w:p w14:paraId="20EDFD3F" w14:textId="7735FBE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8.8.5 Compliance with State Appeal Resolutions.</w:t>
      </w:r>
      <w:r>
        <w:rPr>
          <w:noProof/>
          <w:webHidden/>
        </w:rPr>
        <w:tab/>
        <w:t>214</w:t>
      </w:r>
    </w:p>
    <w:p w14:paraId="65192C88" w14:textId="28A3130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8.8.6 Representation and Defense of MCO Determinations.</w:t>
      </w:r>
      <w:r>
        <w:rPr>
          <w:noProof/>
          <w:webHidden/>
        </w:rPr>
        <w:tab/>
        <w:t>215</w:t>
      </w:r>
    </w:p>
    <w:p w14:paraId="11CE44A9" w14:textId="6D89D90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8.8.7 External or Medical Review Participation.</w:t>
      </w:r>
      <w:r>
        <w:rPr>
          <w:noProof/>
          <w:webHidden/>
        </w:rPr>
        <w:tab/>
        <w:t>215</w:t>
      </w:r>
    </w:p>
    <w:p w14:paraId="312CC669" w14:textId="669FE29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8.8.8 Judicial Review.</w:t>
      </w:r>
      <w:r>
        <w:rPr>
          <w:noProof/>
          <w:webHidden/>
        </w:rPr>
        <w:tab/>
        <w:t>215</w:t>
      </w:r>
    </w:p>
    <w:p w14:paraId="1DC47AC5" w14:textId="46C9C3A6"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9. PROGRAM INTEGRITY.</w:t>
      </w:r>
      <w:r>
        <w:rPr>
          <w:noProof/>
          <w:webHidden/>
        </w:rPr>
        <w:tab/>
        <w:t>215</w:t>
      </w:r>
    </w:p>
    <w:p w14:paraId="15A69C21" w14:textId="48FA3E9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9.1 COMPLIANCE WITH CONTRACT TERMS.</w:t>
      </w:r>
      <w:r>
        <w:rPr>
          <w:noProof/>
          <w:webHidden/>
        </w:rPr>
        <w:tab/>
        <w:t>215</w:t>
      </w:r>
    </w:p>
    <w:p w14:paraId="33C0592F" w14:textId="76C7DC6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9.2 SUBCONTRACTORS (INCLUDING PHARMACY BENEFIT MANAGERS).</w:t>
      </w:r>
      <w:r>
        <w:rPr>
          <w:noProof/>
          <w:webHidden/>
        </w:rPr>
        <w:tab/>
        <w:t>215</w:t>
      </w:r>
    </w:p>
    <w:p w14:paraId="752A2694" w14:textId="26395D3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9.2.1 9.2.1 Written Agreements</w:t>
      </w:r>
      <w:r>
        <w:rPr>
          <w:noProof/>
          <w:webHidden/>
        </w:rPr>
        <w:tab/>
        <w:t>215</w:t>
      </w:r>
    </w:p>
    <w:p w14:paraId="6D16F90B" w14:textId="7CFDE50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9.2.2 Provision of MSHO Information.</w:t>
      </w:r>
      <w:r>
        <w:rPr>
          <w:noProof/>
          <w:webHidden/>
        </w:rPr>
        <w:tab/>
        <w:t>216</w:t>
      </w:r>
    </w:p>
    <w:p w14:paraId="255D0FD0" w14:textId="78138A6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9.2.3 Subcontractors Audit.</w:t>
      </w:r>
      <w:r>
        <w:rPr>
          <w:noProof/>
          <w:webHidden/>
        </w:rPr>
        <w:tab/>
        <w:t>216</w:t>
      </w:r>
    </w:p>
    <w:p w14:paraId="7E3458EE" w14:textId="7AFD9B6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9.2.4 Compliance with State and Federal Law.</w:t>
      </w:r>
      <w:r>
        <w:rPr>
          <w:noProof/>
          <w:webHidden/>
        </w:rPr>
        <w:tab/>
        <w:t>216</w:t>
      </w:r>
    </w:p>
    <w:p w14:paraId="39448F68" w14:textId="7551CF0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9.2.5 Subcontractual Delegation.</w:t>
      </w:r>
      <w:r>
        <w:rPr>
          <w:noProof/>
          <w:webHidden/>
        </w:rPr>
        <w:tab/>
        <w:t>216</w:t>
      </w:r>
    </w:p>
    <w:p w14:paraId="163E66D2" w14:textId="15D9A00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9.2.6 Business Continuity Plans.</w:t>
      </w:r>
      <w:r>
        <w:rPr>
          <w:noProof/>
          <w:webHidden/>
        </w:rPr>
        <w:tab/>
        <w:t>217</w:t>
      </w:r>
    </w:p>
    <w:p w14:paraId="72FB3830" w14:textId="2811622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9.2.7 Automatic Termination of Subcontract Clause (SNP Requirement).</w:t>
      </w:r>
      <w:r>
        <w:rPr>
          <w:noProof/>
          <w:webHidden/>
        </w:rPr>
        <w:tab/>
        <w:t>217</w:t>
      </w:r>
    </w:p>
    <w:p w14:paraId="2AA78898" w14:textId="26E9E44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9.3 MAINTENANCE, RETENTION, INSPECTION AND AUDIT OF RECORDS.</w:t>
      </w:r>
      <w:r>
        <w:rPr>
          <w:noProof/>
          <w:webHidden/>
        </w:rPr>
        <w:tab/>
        <w:t>217</w:t>
      </w:r>
    </w:p>
    <w:p w14:paraId="782FEC22" w14:textId="12F4548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9.3.1 Record Maintenance and Access.</w:t>
      </w:r>
      <w:r>
        <w:rPr>
          <w:noProof/>
          <w:webHidden/>
        </w:rPr>
        <w:tab/>
        <w:t>217</w:t>
      </w:r>
    </w:p>
    <w:p w14:paraId="6182C80A" w14:textId="04E7AB4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9.3.2 Record Retention by MCO.</w:t>
      </w:r>
      <w:r>
        <w:rPr>
          <w:noProof/>
          <w:webHidden/>
        </w:rPr>
        <w:tab/>
        <w:t>217</w:t>
      </w:r>
    </w:p>
    <w:p w14:paraId="714112DA" w14:textId="1302B8E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9.3.3 Records Inspection and Audit.</w:t>
      </w:r>
      <w:r>
        <w:rPr>
          <w:noProof/>
          <w:webHidden/>
        </w:rPr>
        <w:tab/>
        <w:t>218</w:t>
      </w:r>
    </w:p>
    <w:p w14:paraId="687D32A0" w14:textId="4E97697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9.3.4 State Audits.</w:t>
      </w:r>
      <w:r>
        <w:rPr>
          <w:noProof/>
          <w:webHidden/>
        </w:rPr>
        <w:tab/>
        <w:t>218</w:t>
      </w:r>
    </w:p>
    <w:p w14:paraId="260C00AA" w14:textId="1DA9A9D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9.3.5 Quality, Appropriateness and Timeliness of Services.</w:t>
      </w:r>
      <w:r>
        <w:rPr>
          <w:noProof/>
          <w:webHidden/>
        </w:rPr>
        <w:tab/>
        <w:t>218</w:t>
      </w:r>
    </w:p>
    <w:p w14:paraId="358239BF" w14:textId="141C9D5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9.3.6 Enrollment and Disenrollment Records Evaluation.</w:t>
      </w:r>
      <w:r>
        <w:rPr>
          <w:noProof/>
          <w:webHidden/>
        </w:rPr>
        <w:tab/>
        <w:t>218</w:t>
      </w:r>
    </w:p>
    <w:p w14:paraId="5FEE32DF" w14:textId="4A40136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9.3.7 Timelines for Records Inspection, Evaluation or Audit.</w:t>
      </w:r>
      <w:r>
        <w:rPr>
          <w:noProof/>
          <w:webHidden/>
        </w:rPr>
        <w:tab/>
        <w:t>218</w:t>
      </w:r>
    </w:p>
    <w:p w14:paraId="502270B9" w14:textId="4319DE2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9.4 FRAUD AND ABUSE REQUIREMENTS.</w:t>
      </w:r>
      <w:r>
        <w:rPr>
          <w:noProof/>
          <w:webHidden/>
        </w:rPr>
        <w:tab/>
        <w:t>219</w:t>
      </w:r>
    </w:p>
    <w:p w14:paraId="544B4FA2" w14:textId="2205905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9.4.1 Integrity Program.</w:t>
      </w:r>
      <w:r>
        <w:rPr>
          <w:noProof/>
          <w:webHidden/>
        </w:rPr>
        <w:tab/>
        <w:t>219</w:t>
      </w:r>
    </w:p>
    <w:p w14:paraId="683ADF4D" w14:textId="137EDFF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9.4.2 Annual Integrity Program Report.</w:t>
      </w:r>
      <w:r>
        <w:rPr>
          <w:noProof/>
          <w:webHidden/>
        </w:rPr>
        <w:tab/>
        <w:t>222</w:t>
      </w:r>
    </w:p>
    <w:p w14:paraId="35958AEE" w14:textId="78DF1E6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9.4.3 Corrective Actions, Violation Reporting, and Adverse Provider Actions.</w:t>
      </w:r>
      <w:r>
        <w:rPr>
          <w:noProof/>
          <w:webHidden/>
        </w:rPr>
        <w:tab/>
        <w:t>222</w:t>
      </w:r>
    </w:p>
    <w:p w14:paraId="44FF8CE6" w14:textId="0A8A56C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9.4.4 Fraud and Abuse by MCO, its Subcontractors, and/or Providers.</w:t>
      </w:r>
      <w:r>
        <w:rPr>
          <w:noProof/>
          <w:webHidden/>
        </w:rPr>
        <w:tab/>
        <w:t>222</w:t>
      </w:r>
    </w:p>
    <w:p w14:paraId="1ACD357D" w14:textId="1E6445E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9.4.5 Audits, Investigations and Monitoring.</w:t>
      </w:r>
      <w:r>
        <w:rPr>
          <w:noProof/>
          <w:webHidden/>
        </w:rPr>
        <w:tab/>
        <w:t>223</w:t>
      </w:r>
    </w:p>
    <w:p w14:paraId="4D89BF65" w14:textId="1664D1C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9.4.6 Monetary Recovery, Suspensions and Forfeiture.</w:t>
      </w:r>
      <w:r>
        <w:rPr>
          <w:noProof/>
          <w:webHidden/>
        </w:rPr>
        <w:tab/>
        <w:t>223</w:t>
      </w:r>
    </w:p>
    <w:p w14:paraId="38806E5E" w14:textId="7463847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9.4.7 Fraud and Abuse by Beneficiaries.</w:t>
      </w:r>
      <w:r>
        <w:rPr>
          <w:noProof/>
          <w:webHidden/>
        </w:rPr>
        <w:tab/>
        <w:t>227</w:t>
      </w:r>
    </w:p>
    <w:p w14:paraId="3216DC79" w14:textId="2E059EA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9.4.8 Fraud and Abuse by PCA/CFSS Providers.</w:t>
      </w:r>
      <w:r>
        <w:rPr>
          <w:noProof/>
          <w:webHidden/>
        </w:rPr>
        <w:tab/>
        <w:t>227</w:t>
      </w:r>
    </w:p>
    <w:p w14:paraId="3214DD02" w14:textId="181076D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9.4.9 False Claims.</w:t>
      </w:r>
      <w:r>
        <w:rPr>
          <w:noProof/>
          <w:webHidden/>
        </w:rPr>
        <w:tab/>
        <w:t>227</w:t>
      </w:r>
    </w:p>
    <w:p w14:paraId="656F6167" w14:textId="2EC2983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9.5 PROGRAM INTEGRITY DISCLOSURES</w:t>
      </w:r>
      <w:r>
        <w:rPr>
          <w:noProof/>
          <w:webHidden/>
        </w:rPr>
        <w:tab/>
        <w:t>228</w:t>
      </w:r>
    </w:p>
    <w:p w14:paraId="7CF897C9" w14:textId="480F714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9.5.1 Exclusions of Individuals and Entities; Confirming Identity.</w:t>
      </w:r>
      <w:r>
        <w:rPr>
          <w:noProof/>
          <w:webHidden/>
        </w:rPr>
        <w:tab/>
        <w:t>228</w:t>
      </w:r>
    </w:p>
    <w:p w14:paraId="67E40562" w14:textId="1354D65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9.5.2 Disclosure of Ownership and Management Information (MCO).</w:t>
      </w:r>
      <w:r>
        <w:rPr>
          <w:noProof/>
          <w:webHidden/>
        </w:rPr>
        <w:tab/>
        <w:t>228</w:t>
      </w:r>
    </w:p>
    <w:p w14:paraId="31AF7B1C" w14:textId="66F10DA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9.5.3 Disclosure of Transactions.</w:t>
      </w:r>
      <w:r>
        <w:rPr>
          <w:noProof/>
          <w:webHidden/>
        </w:rPr>
        <w:tab/>
        <w:t>229</w:t>
      </w:r>
    </w:p>
    <w:p w14:paraId="3412BA56" w14:textId="7C5E48D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9.5.4 Disclosure of Ownership and Management Information (Subcontractors).</w:t>
      </w:r>
      <w:r>
        <w:rPr>
          <w:noProof/>
          <w:webHidden/>
        </w:rPr>
        <w:tab/>
        <w:t>229</w:t>
      </w:r>
    </w:p>
    <w:p w14:paraId="4D8354ED" w14:textId="4CAE44F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9.6 EXCLUSIONS AND CONVICTED PERSONS.</w:t>
      </w:r>
      <w:r>
        <w:rPr>
          <w:noProof/>
          <w:webHidden/>
        </w:rPr>
        <w:tab/>
        <w:t>230</w:t>
      </w:r>
    </w:p>
    <w:p w14:paraId="425DE037" w14:textId="661A9D3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9.7 CONFLICTS OF INTEREST.</w:t>
      </w:r>
      <w:r>
        <w:rPr>
          <w:noProof/>
          <w:webHidden/>
        </w:rPr>
        <w:tab/>
        <w:t>231</w:t>
      </w:r>
    </w:p>
    <w:p w14:paraId="266F68D6" w14:textId="4C1CCA4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9.8 FEDERAL AUDIT REQUIREMENTS AND DEBARMENT INFORMATION.</w:t>
      </w:r>
      <w:r>
        <w:rPr>
          <w:noProof/>
          <w:webHidden/>
        </w:rPr>
        <w:tab/>
        <w:t>231</w:t>
      </w:r>
    </w:p>
    <w:p w14:paraId="1B159ED4" w14:textId="4063069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9.8.1 Single Audit Act.</w:t>
      </w:r>
      <w:r>
        <w:rPr>
          <w:noProof/>
          <w:webHidden/>
        </w:rPr>
        <w:tab/>
        <w:t>231</w:t>
      </w:r>
    </w:p>
    <w:p w14:paraId="277AF0A0" w14:textId="5211214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9.8.2 Debarment, Suspension and Responsibility Certification.</w:t>
      </w:r>
      <w:r>
        <w:rPr>
          <w:noProof/>
          <w:webHidden/>
        </w:rPr>
        <w:tab/>
        <w:t>232</w:t>
      </w:r>
    </w:p>
    <w:p w14:paraId="326DFA26" w14:textId="3B972E0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9.9 COMPLIANCE WITH PUBLIC HEALTH SERVICES ACT FOR MSHO.</w:t>
      </w:r>
      <w:r>
        <w:rPr>
          <w:noProof/>
          <w:webHidden/>
        </w:rPr>
        <w:tab/>
        <w:t>232</w:t>
      </w:r>
    </w:p>
    <w:p w14:paraId="40225D58" w14:textId="15228A4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9.10 RECEIPT OF FEDERAL FUNDS.</w:t>
      </w:r>
      <w:r>
        <w:rPr>
          <w:noProof/>
          <w:webHidden/>
        </w:rPr>
        <w:tab/>
        <w:t>233</w:t>
      </w:r>
    </w:p>
    <w:p w14:paraId="0163D522" w14:textId="11D733A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9.11 RESTRICTED RECIPIENT PROGRAM.</w:t>
      </w:r>
      <w:r>
        <w:rPr>
          <w:noProof/>
          <w:webHidden/>
        </w:rPr>
        <w:tab/>
        <w:t>233</w:t>
      </w:r>
    </w:p>
    <w:p w14:paraId="6DF43CDC" w14:textId="2CE5C32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9.11.1 Notice to Affected Enrollees.</w:t>
      </w:r>
      <w:r>
        <w:rPr>
          <w:noProof/>
          <w:webHidden/>
        </w:rPr>
        <w:tab/>
        <w:t>233</w:t>
      </w:r>
    </w:p>
    <w:p w14:paraId="4DCFB703" w14:textId="24CBF5A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9.11.2 Enrollee’s Right to Appeal.</w:t>
      </w:r>
      <w:r>
        <w:rPr>
          <w:noProof/>
          <w:webHidden/>
        </w:rPr>
        <w:tab/>
        <w:t>233</w:t>
      </w:r>
    </w:p>
    <w:p w14:paraId="34ACD378" w14:textId="1C0C41F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9.11.3 Reporting of Restrictions; Timeframes.</w:t>
      </w:r>
      <w:r>
        <w:rPr>
          <w:noProof/>
          <w:webHidden/>
        </w:rPr>
        <w:tab/>
        <w:t>233</w:t>
      </w:r>
    </w:p>
    <w:p w14:paraId="65397337" w14:textId="37D5A69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9.11.4 Program Administration.</w:t>
      </w:r>
      <w:r>
        <w:rPr>
          <w:noProof/>
          <w:webHidden/>
        </w:rPr>
        <w:tab/>
        <w:t>234</w:t>
      </w:r>
    </w:p>
    <w:p w14:paraId="6805EFE7" w14:textId="6A15B8CF"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10. THIRD PARTY LIABILITY AND COORDINATION OF BENEFITS</w:t>
      </w:r>
      <w:r>
        <w:rPr>
          <w:noProof/>
          <w:webHidden/>
        </w:rPr>
        <w:tab/>
        <w:t>237</w:t>
      </w:r>
    </w:p>
    <w:p w14:paraId="46D15279" w14:textId="6E33F52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10.1 AGENT OF THE STATE.</w:t>
      </w:r>
      <w:r>
        <w:rPr>
          <w:noProof/>
          <w:webHidden/>
        </w:rPr>
        <w:tab/>
        <w:t>237</w:t>
      </w:r>
    </w:p>
    <w:p w14:paraId="6755D8D3" w14:textId="63FB857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lastRenderedPageBreak/>
        <w:t>10.2 PROMPT RESOLUTION OF TPL CASES.</w:t>
      </w:r>
      <w:r>
        <w:rPr>
          <w:noProof/>
          <w:webHidden/>
        </w:rPr>
        <w:tab/>
        <w:t>237</w:t>
      </w:r>
    </w:p>
    <w:p w14:paraId="636C13EE" w14:textId="7F1E4BD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10.3 THIRD PARTY RECOVERIES.</w:t>
      </w:r>
      <w:r>
        <w:rPr>
          <w:noProof/>
          <w:webHidden/>
        </w:rPr>
        <w:tab/>
        <w:t>237</w:t>
      </w:r>
    </w:p>
    <w:p w14:paraId="44458646" w14:textId="13FCAFE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10.4 COORDINATION OF BENEFITS.</w:t>
      </w:r>
      <w:r>
        <w:rPr>
          <w:noProof/>
          <w:webHidden/>
        </w:rPr>
        <w:tab/>
        <w:t>238</w:t>
      </w:r>
    </w:p>
    <w:p w14:paraId="3A3D0C16" w14:textId="32B9906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10.4.1 Coordination of Benefits.</w:t>
      </w:r>
      <w:r>
        <w:rPr>
          <w:noProof/>
          <w:webHidden/>
        </w:rPr>
        <w:tab/>
        <w:t>238</w:t>
      </w:r>
    </w:p>
    <w:p w14:paraId="53058DF8" w14:textId="2F0DDE5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10.4.2 Medicare COB Agreement.</w:t>
      </w:r>
      <w:r>
        <w:rPr>
          <w:noProof/>
          <w:webHidden/>
        </w:rPr>
        <w:tab/>
        <w:t>239</w:t>
      </w:r>
    </w:p>
    <w:p w14:paraId="1724451A" w14:textId="5C7F8ED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10.4.3 Cost Avoidance.</w:t>
      </w:r>
      <w:r>
        <w:rPr>
          <w:noProof/>
          <w:webHidden/>
        </w:rPr>
        <w:tab/>
        <w:t>239</w:t>
      </w:r>
    </w:p>
    <w:p w14:paraId="657BC066" w14:textId="60CB454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10.4.4 Post-Payment Recoveries.</w:t>
      </w:r>
      <w:r>
        <w:rPr>
          <w:noProof/>
          <w:webHidden/>
        </w:rPr>
        <w:tab/>
        <w:t>239</w:t>
      </w:r>
    </w:p>
    <w:p w14:paraId="5790ED9B" w14:textId="0EB57E9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10.5 REPORTING OF RECOVERIES.</w:t>
      </w:r>
      <w:r>
        <w:rPr>
          <w:noProof/>
          <w:webHidden/>
        </w:rPr>
        <w:tab/>
        <w:t>240</w:t>
      </w:r>
    </w:p>
    <w:p w14:paraId="6DF84A5E" w14:textId="2C70210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10.6 LITIGATION.</w:t>
      </w:r>
      <w:r>
        <w:rPr>
          <w:noProof/>
          <w:webHidden/>
        </w:rPr>
        <w:tab/>
        <w:t>240</w:t>
      </w:r>
    </w:p>
    <w:p w14:paraId="6949EA0A" w14:textId="36EF665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10.7 DETERMINATION OF COMPLIANCE.</w:t>
      </w:r>
      <w:r>
        <w:rPr>
          <w:noProof/>
          <w:webHidden/>
        </w:rPr>
        <w:tab/>
        <w:t>240</w:t>
      </w:r>
    </w:p>
    <w:p w14:paraId="53A45F11" w14:textId="39F0B26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10.8 SUPPLEMENTAL RECOVERY PROGRAM</w:t>
      </w:r>
      <w:r>
        <w:rPr>
          <w:noProof/>
          <w:webHidden/>
        </w:rPr>
        <w:tab/>
        <w:t>241</w:t>
      </w:r>
    </w:p>
    <w:p w14:paraId="63DFFC6B" w14:textId="7E66DF10"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11. REPORTING AND DELIVERABLES.</w:t>
      </w:r>
      <w:r>
        <w:rPr>
          <w:noProof/>
          <w:webHidden/>
        </w:rPr>
        <w:tab/>
        <w:t>241</w:t>
      </w:r>
    </w:p>
    <w:p w14:paraId="22E38EA2" w14:textId="6F4F7D8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11.1 NEW REPORTS.</w:t>
      </w:r>
      <w:r>
        <w:rPr>
          <w:noProof/>
          <w:webHidden/>
        </w:rPr>
        <w:tab/>
        <w:t>241</w:t>
      </w:r>
    </w:p>
    <w:p w14:paraId="0EE396B3" w14:textId="792F413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11.2 REPORTS WITH NO CHANGE</w:t>
      </w:r>
      <w:r>
        <w:rPr>
          <w:noProof/>
          <w:webHidden/>
        </w:rPr>
        <w:tab/>
        <w:t>241</w:t>
      </w:r>
    </w:p>
    <w:p w14:paraId="4C190D32" w14:textId="421FF8C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11.3 NON-BUSINESS DAYS</w:t>
      </w:r>
      <w:r>
        <w:rPr>
          <w:noProof/>
          <w:webHidden/>
        </w:rPr>
        <w:tab/>
        <w:t>241</w:t>
      </w:r>
    </w:p>
    <w:p w14:paraId="781C0B88" w14:textId="54A6E0A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11.4 DELIVERABLES FROM THE STATE TO THE MCO</w:t>
      </w:r>
      <w:r>
        <w:rPr>
          <w:noProof/>
          <w:webHidden/>
        </w:rPr>
        <w:tab/>
        <w:t>241</w:t>
      </w:r>
    </w:p>
    <w:p w14:paraId="66F34E79" w14:textId="5ABF902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11.5 DELIVERABLES FROM THE MCO TO THE STATE</w:t>
      </w:r>
      <w:r>
        <w:rPr>
          <w:noProof/>
          <w:webHidden/>
        </w:rPr>
        <w:tab/>
        <w:t>242</w:t>
      </w:r>
    </w:p>
    <w:p w14:paraId="1F1671B8" w14:textId="2A40A5C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11.6 DATA CERTIFICATIONS.</w:t>
      </w:r>
      <w:r>
        <w:rPr>
          <w:noProof/>
          <w:webHidden/>
        </w:rPr>
        <w:tab/>
        <w:t>248</w:t>
      </w:r>
    </w:p>
    <w:p w14:paraId="3B1559B0" w14:textId="2E2B325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11.7 BUSINESS DISCLOSURE REQUIREMENTS.</w:t>
      </w:r>
      <w:r>
        <w:rPr>
          <w:noProof/>
          <w:webHidden/>
        </w:rPr>
        <w:tab/>
        <w:t>249</w:t>
      </w:r>
    </w:p>
    <w:p w14:paraId="3D1E9778" w14:textId="0CD48BC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11.7.1 General Disclosures.</w:t>
      </w:r>
      <w:r>
        <w:rPr>
          <w:noProof/>
          <w:webHidden/>
        </w:rPr>
        <w:tab/>
        <w:t>249</w:t>
      </w:r>
    </w:p>
    <w:p w14:paraId="59A5AAF6" w14:textId="14A6FC3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11.7.2 Disclosure of Management/Fiscal Agents.</w:t>
      </w:r>
      <w:r>
        <w:rPr>
          <w:noProof/>
          <w:webHidden/>
        </w:rPr>
        <w:tab/>
        <w:t>250</w:t>
      </w:r>
    </w:p>
    <w:p w14:paraId="439C8D70" w14:textId="5DADA7C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11.8 DISCLOSURE OF, COMPLIANCE WITH, AND REPORTING OF PHYSICIAN INCENTIVE PLANS.</w:t>
      </w:r>
      <w:r>
        <w:rPr>
          <w:noProof/>
          <w:webHidden/>
        </w:rPr>
        <w:tab/>
        <w:t>250</w:t>
      </w:r>
    </w:p>
    <w:p w14:paraId="67EAD501" w14:textId="2B2192F5"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12. COMPLIANCE WITH STATE AND FEDERAL LAWS.</w:t>
      </w:r>
      <w:r>
        <w:rPr>
          <w:noProof/>
          <w:webHidden/>
        </w:rPr>
        <w:tab/>
        <w:t>251</w:t>
      </w:r>
    </w:p>
    <w:p w14:paraId="36FA86F8" w14:textId="4C71865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 CONSTITUTIONS.</w:t>
      </w:r>
      <w:r>
        <w:rPr>
          <w:noProof/>
          <w:webHidden/>
        </w:rPr>
        <w:tab/>
        <w:t>252</w:t>
      </w:r>
    </w:p>
    <w:p w14:paraId="44189862" w14:textId="3D2D5B4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12.2 MEDICAID LAWS.</w:t>
      </w:r>
      <w:r>
        <w:rPr>
          <w:noProof/>
          <w:webHidden/>
        </w:rPr>
        <w:tab/>
        <w:t>252</w:t>
      </w:r>
    </w:p>
    <w:p w14:paraId="7E9ABB98" w14:textId="385F6D8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12.3 PROHIBITIONS AGAINST DISCRIMINATION.</w:t>
      </w:r>
      <w:r>
        <w:rPr>
          <w:noProof/>
          <w:webHidden/>
        </w:rPr>
        <w:tab/>
        <w:t>252</w:t>
      </w:r>
    </w:p>
    <w:p w14:paraId="111BA7D0" w14:textId="60A5066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12.4 COMPLIANCE WITH FEDERAL, STATE AND LOCAL LAW.</w:t>
      </w:r>
      <w:r>
        <w:rPr>
          <w:noProof/>
          <w:webHidden/>
        </w:rPr>
        <w:tab/>
        <w:t>253</w:t>
      </w:r>
    </w:p>
    <w:p w14:paraId="6D01981F" w14:textId="126F28D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12.5 MCO SOLVENCY STANDARDS ASSURANCE; RISK-BEARING ENTITY.</w:t>
      </w:r>
      <w:r>
        <w:rPr>
          <w:noProof/>
          <w:webHidden/>
        </w:rPr>
        <w:tab/>
        <w:t>253</w:t>
      </w:r>
    </w:p>
    <w:p w14:paraId="7135DAFD" w14:textId="5880D89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12.6 ADDITIONAL FEDERAL LAWS, AND CLAUSES REQUIRED BY 2 CFR §200.326</w:t>
      </w:r>
      <w:r>
        <w:rPr>
          <w:noProof/>
          <w:webHidden/>
        </w:rPr>
        <w:tab/>
        <w:t>253</w:t>
      </w:r>
    </w:p>
    <w:p w14:paraId="3A1F1452" w14:textId="2F61D7D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12.6.8 CLIA Requirements.</w:t>
      </w:r>
      <w:r>
        <w:rPr>
          <w:noProof/>
          <w:webHidden/>
        </w:rPr>
        <w:tab/>
        <w:t>254</w:t>
      </w:r>
    </w:p>
    <w:p w14:paraId="555B63BB" w14:textId="3125063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12.7 STATE LAWS.</w:t>
      </w:r>
      <w:r>
        <w:rPr>
          <w:noProof/>
          <w:webHidden/>
        </w:rPr>
        <w:tab/>
        <w:t>255</w:t>
      </w:r>
    </w:p>
    <w:p w14:paraId="2E0DE3E3" w14:textId="5F0C0F2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12.7.1 Required MCO Participation in STATE Programs.</w:t>
      </w:r>
      <w:r>
        <w:rPr>
          <w:noProof/>
          <w:webHidden/>
        </w:rPr>
        <w:tab/>
        <w:t>255</w:t>
      </w:r>
    </w:p>
    <w:p w14:paraId="65EC44F8" w14:textId="644FF00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12.7.2 MSC+ Participation Requirement.</w:t>
      </w:r>
      <w:r>
        <w:rPr>
          <w:noProof/>
          <w:webHidden/>
        </w:rPr>
        <w:tab/>
        <w:t>255</w:t>
      </w:r>
    </w:p>
    <w:p w14:paraId="341EBF34" w14:textId="5E5E5DF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12.7.3 Licensing and Certification For Non-County Based Purchasing Entities.</w:t>
      </w:r>
      <w:r>
        <w:rPr>
          <w:noProof/>
          <w:webHidden/>
        </w:rPr>
        <w:tab/>
        <w:t>255</w:t>
      </w:r>
    </w:p>
    <w:p w14:paraId="1A99F0F4" w14:textId="749B497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12.7.4 HMO and CISN Requirements For County Based Purchasing Entities.</w:t>
      </w:r>
      <w:r>
        <w:rPr>
          <w:noProof/>
          <w:webHidden/>
        </w:rPr>
        <w:tab/>
        <w:t>255</w:t>
      </w:r>
    </w:p>
    <w:p w14:paraId="1EBD89EC" w14:textId="547D8F6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12.8 PROVIDERS’ SERVICES.</w:t>
      </w:r>
      <w:r>
        <w:rPr>
          <w:noProof/>
          <w:webHidden/>
        </w:rPr>
        <w:tab/>
        <w:t>255</w:t>
      </w:r>
    </w:p>
    <w:p w14:paraId="6860EEEF" w14:textId="15DB7F8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12.8.1 Providers Without Numbers.</w:t>
      </w:r>
      <w:r>
        <w:rPr>
          <w:noProof/>
          <w:webHidden/>
        </w:rPr>
        <w:tab/>
        <w:t>255</w:t>
      </w:r>
    </w:p>
    <w:p w14:paraId="69BB3C9C" w14:textId="782D6EB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12.8.2 FQHCs and RHCs Contracting Requirements.</w:t>
      </w:r>
      <w:r>
        <w:rPr>
          <w:noProof/>
          <w:webHidden/>
        </w:rPr>
        <w:tab/>
        <w:t>255</w:t>
      </w:r>
    </w:p>
    <w:p w14:paraId="4F111B31" w14:textId="594312D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12.8.3 Nonprofit Community Health Clinics, Community Mental Health Centers, and Community Health Services Agencies Contracting Requirements.</w:t>
      </w:r>
      <w:r>
        <w:rPr>
          <w:noProof/>
          <w:webHidden/>
        </w:rPr>
        <w:tab/>
        <w:t>256</w:t>
      </w:r>
    </w:p>
    <w:p w14:paraId="5E4CFD91" w14:textId="132E778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12.8.4 Essential Community Providers Contracting Requirements.</w:t>
      </w:r>
      <w:r>
        <w:rPr>
          <w:noProof/>
          <w:webHidden/>
        </w:rPr>
        <w:tab/>
        <w:t>256</w:t>
      </w:r>
    </w:p>
    <w:p w14:paraId="4AA88A8D" w14:textId="2A0D94F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12.8.5 Enrollees Held Harmless by Subcontractors and Providers.</w:t>
      </w:r>
      <w:r>
        <w:rPr>
          <w:noProof/>
          <w:webHidden/>
        </w:rPr>
        <w:tab/>
        <w:t>256</w:t>
      </w:r>
    </w:p>
    <w:p w14:paraId="3ED82C1F" w14:textId="11AB9FC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12.8.6 Medical Necessity Definition.</w:t>
      </w:r>
      <w:r>
        <w:rPr>
          <w:noProof/>
          <w:webHidden/>
        </w:rPr>
        <w:tab/>
        <w:t>257</w:t>
      </w:r>
    </w:p>
    <w:p w14:paraId="0621867E" w14:textId="18DC7C3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12.8.7 Care System Complaint Reporting.</w:t>
      </w:r>
      <w:r>
        <w:rPr>
          <w:noProof/>
          <w:webHidden/>
        </w:rPr>
        <w:tab/>
        <w:t>257</w:t>
      </w:r>
    </w:p>
    <w:p w14:paraId="4F315276" w14:textId="3415A64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12.8.8 Patient Safety.</w:t>
      </w:r>
      <w:r>
        <w:rPr>
          <w:noProof/>
          <w:webHidden/>
        </w:rPr>
        <w:tab/>
        <w:t>257</w:t>
      </w:r>
    </w:p>
    <w:p w14:paraId="323545AB" w14:textId="0C57915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12.8.9 Vulnerable Persons Reporting.</w:t>
      </w:r>
      <w:r>
        <w:rPr>
          <w:noProof/>
          <w:webHidden/>
        </w:rPr>
        <w:tab/>
        <w:t>257</w:t>
      </w:r>
    </w:p>
    <w:p w14:paraId="40BE91EE" w14:textId="26B3D72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12.8.10 Provider and Enrollee Communications.</w:t>
      </w:r>
      <w:r>
        <w:rPr>
          <w:noProof/>
          <w:webHidden/>
        </w:rPr>
        <w:tab/>
        <w:t>257</w:t>
      </w:r>
    </w:p>
    <w:p w14:paraId="69F12502" w14:textId="289D160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12.9 MENTAL HEALTH PARITY RULE COMPLIANCE.</w:t>
      </w:r>
      <w:r>
        <w:rPr>
          <w:noProof/>
          <w:webHidden/>
        </w:rPr>
        <w:tab/>
        <w:t>257</w:t>
      </w:r>
    </w:p>
    <w:p w14:paraId="6325BDDA" w14:textId="4A6E6F2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lastRenderedPageBreak/>
        <w:t>12.10 WORKERS’ COMPENSATION.</w:t>
      </w:r>
      <w:r>
        <w:rPr>
          <w:noProof/>
          <w:webHidden/>
        </w:rPr>
        <w:tab/>
        <w:t>258</w:t>
      </w:r>
    </w:p>
    <w:p w14:paraId="39F14543" w14:textId="4337A0E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12.11 AFFIRMATIVE ACTION.</w:t>
      </w:r>
      <w:r>
        <w:rPr>
          <w:noProof/>
          <w:webHidden/>
        </w:rPr>
        <w:tab/>
        <w:t>258</w:t>
      </w:r>
    </w:p>
    <w:p w14:paraId="77FAF8D9" w14:textId="769270F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12.12 VOTER REGISTRATION.</w:t>
      </w:r>
      <w:r>
        <w:rPr>
          <w:noProof/>
          <w:webHidden/>
        </w:rPr>
        <w:tab/>
        <w:t>258</w:t>
      </w:r>
    </w:p>
    <w:p w14:paraId="7229910B" w14:textId="7AE798D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12.13 PROHIBITION ON WEAPONS.</w:t>
      </w:r>
      <w:r>
        <w:rPr>
          <w:noProof/>
          <w:webHidden/>
        </w:rPr>
        <w:tab/>
        <w:t>259</w:t>
      </w:r>
    </w:p>
    <w:p w14:paraId="3FAE48B5" w14:textId="55A8DB0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12.14 CERTIFICATION OF NONDISCRIMINATION.</w:t>
      </w:r>
      <w:r>
        <w:rPr>
          <w:noProof/>
          <w:webHidden/>
        </w:rPr>
        <w:tab/>
        <w:t>259</w:t>
      </w:r>
    </w:p>
    <w:p w14:paraId="1C282F62" w14:textId="0BDD21A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12.15 TRADE SECRET INFORMATION.</w:t>
      </w:r>
      <w:r>
        <w:rPr>
          <w:noProof/>
          <w:webHidden/>
        </w:rPr>
        <w:tab/>
        <w:t>259</w:t>
      </w:r>
    </w:p>
    <w:p w14:paraId="4CAE7E18" w14:textId="77987B1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12.16 OWNERSHIP OF COPYRIGHT.</w:t>
      </w:r>
      <w:r>
        <w:rPr>
          <w:noProof/>
          <w:webHidden/>
        </w:rPr>
        <w:tab/>
        <w:t>259</w:t>
      </w:r>
    </w:p>
    <w:p w14:paraId="5D284119" w14:textId="226C46F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12.17 FORMAL PRESENTATIONS.</w:t>
      </w:r>
      <w:r>
        <w:rPr>
          <w:noProof/>
          <w:webHidden/>
        </w:rPr>
        <w:tab/>
        <w:t>259</w:t>
      </w:r>
    </w:p>
    <w:p w14:paraId="6C5648E0" w14:textId="53CEE164"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13. INFORMATION PRIVACY AND SECURITY.</w:t>
      </w:r>
      <w:r>
        <w:rPr>
          <w:noProof/>
          <w:webHidden/>
        </w:rPr>
        <w:tab/>
        <w:t>260</w:t>
      </w:r>
    </w:p>
    <w:p w14:paraId="4536AFB0" w14:textId="4130DF3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 COVERED ENTITY AND BUSINESS ASSOCIATE.</w:t>
      </w:r>
      <w:r>
        <w:rPr>
          <w:noProof/>
          <w:webHidden/>
        </w:rPr>
        <w:tab/>
        <w:t>260</w:t>
      </w:r>
    </w:p>
    <w:p w14:paraId="5DFEC595" w14:textId="2759CB9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13.2 TRADING PARTNER</w:t>
      </w:r>
      <w:r>
        <w:rPr>
          <w:noProof/>
          <w:webHidden/>
        </w:rPr>
        <w:tab/>
        <w:t>260</w:t>
      </w:r>
    </w:p>
    <w:p w14:paraId="11EECC62" w14:textId="0CC5CA0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13.3 PART OF WELFARE SYSTEM.</w:t>
      </w:r>
      <w:r>
        <w:rPr>
          <w:noProof/>
          <w:webHidden/>
        </w:rPr>
        <w:tab/>
        <w:t>260</w:t>
      </w:r>
    </w:p>
    <w:p w14:paraId="11238A9F" w14:textId="5382A37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13.4 HIPAA TRANSACTIONS AND SECURITY COMPLIANCE.</w:t>
      </w:r>
      <w:r>
        <w:rPr>
          <w:noProof/>
          <w:webHidden/>
        </w:rPr>
        <w:tab/>
        <w:t>260</w:t>
      </w:r>
    </w:p>
    <w:p w14:paraId="1B89A006" w14:textId="740525B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13.5 INFORMATION PRIVACY GENERAL OVERSIGHT RESPONSIBILITIES</w:t>
      </w:r>
      <w:r>
        <w:rPr>
          <w:noProof/>
          <w:webHidden/>
        </w:rPr>
        <w:tab/>
        <w:t>260</w:t>
      </w:r>
    </w:p>
    <w:p w14:paraId="09CCCABE" w14:textId="3C3A16A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13.5.1 Training.</w:t>
      </w:r>
      <w:r>
        <w:rPr>
          <w:noProof/>
          <w:webHidden/>
        </w:rPr>
        <w:tab/>
        <w:t>260</w:t>
      </w:r>
    </w:p>
    <w:p w14:paraId="108A9638" w14:textId="2CAD33C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13.5.2 Minimum Necessary Access to Information.</w:t>
      </w:r>
      <w:r>
        <w:rPr>
          <w:noProof/>
          <w:webHidden/>
        </w:rPr>
        <w:tab/>
        <w:t>261</w:t>
      </w:r>
    </w:p>
    <w:p w14:paraId="2FB1A8DA" w14:textId="61A6425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13.6 USE OF INFORMATION.</w:t>
      </w:r>
      <w:r>
        <w:rPr>
          <w:noProof/>
          <w:webHidden/>
        </w:rPr>
        <w:tab/>
        <w:t>261</w:t>
      </w:r>
    </w:p>
    <w:p w14:paraId="4DA78A1D" w14:textId="7D91581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13.6.6 MGDPA Duties.</w:t>
      </w:r>
      <w:r>
        <w:rPr>
          <w:noProof/>
          <w:webHidden/>
        </w:rPr>
        <w:tab/>
        <w:t>261</w:t>
      </w:r>
    </w:p>
    <w:p w14:paraId="2F6A48FD" w14:textId="537A5BE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13.6.7 Incident Reporting</w:t>
      </w:r>
      <w:r>
        <w:rPr>
          <w:noProof/>
          <w:webHidden/>
        </w:rPr>
        <w:tab/>
        <w:t>262</w:t>
      </w:r>
    </w:p>
    <w:p w14:paraId="1B7ECC35" w14:textId="302AE30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13.7 ADDITIONAL DUTIES FOR PROTECTED INFORMATION</w:t>
      </w:r>
      <w:r>
        <w:rPr>
          <w:noProof/>
          <w:webHidden/>
        </w:rPr>
        <w:tab/>
        <w:t>263</w:t>
      </w:r>
    </w:p>
    <w:p w14:paraId="6A6CCCDE" w14:textId="11D5D63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13.8 MCO RESPONSIBILITY.</w:t>
      </w:r>
      <w:r>
        <w:rPr>
          <w:noProof/>
          <w:webHidden/>
        </w:rPr>
        <w:tab/>
        <w:t>263</w:t>
      </w:r>
    </w:p>
    <w:p w14:paraId="6AFC42A7" w14:textId="52D5461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13.8.2 Audit.</w:t>
      </w:r>
      <w:r>
        <w:rPr>
          <w:noProof/>
          <w:webHidden/>
        </w:rPr>
        <w:tab/>
        <w:t>264</w:t>
      </w:r>
    </w:p>
    <w:p w14:paraId="6A95F0FC" w14:textId="4F4ABEE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13.8.3 Compliance.</w:t>
      </w:r>
      <w:r>
        <w:rPr>
          <w:noProof/>
          <w:webHidden/>
        </w:rPr>
        <w:tab/>
        <w:t>264</w:t>
      </w:r>
    </w:p>
    <w:p w14:paraId="154AD82E" w14:textId="247F5D2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13.8.4 Privacy Work Group</w:t>
      </w:r>
      <w:r>
        <w:rPr>
          <w:noProof/>
          <w:webHidden/>
        </w:rPr>
        <w:tab/>
        <w:t>264</w:t>
      </w:r>
    </w:p>
    <w:p w14:paraId="73540E03" w14:textId="3CED845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13.9 STATE DUTIES.</w:t>
      </w:r>
      <w:r>
        <w:rPr>
          <w:noProof/>
          <w:webHidden/>
        </w:rPr>
        <w:tab/>
        <w:t>264</w:t>
      </w:r>
    </w:p>
    <w:p w14:paraId="7AAA76DB" w14:textId="014AC60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13.10 DISPOSITION OF DATA UPON COMPLETION, EXPIRATION, OR TERMINATION.</w:t>
      </w:r>
      <w:r>
        <w:rPr>
          <w:noProof/>
          <w:webHidden/>
        </w:rPr>
        <w:tab/>
        <w:t>264</w:t>
      </w:r>
    </w:p>
    <w:p w14:paraId="789EB3CE" w14:textId="26E0695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13.11 SANCTIONS.</w:t>
      </w:r>
      <w:r>
        <w:rPr>
          <w:noProof/>
          <w:webHidden/>
        </w:rPr>
        <w:tab/>
        <w:t>264</w:t>
      </w:r>
    </w:p>
    <w:p w14:paraId="7B64D69A" w14:textId="6B43728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13.12 EFFECT OF STATUTORY AMENDMENTS OR RULE CHANGES.</w:t>
      </w:r>
      <w:r>
        <w:rPr>
          <w:noProof/>
          <w:webHidden/>
        </w:rPr>
        <w:tab/>
        <w:t>264</w:t>
      </w:r>
    </w:p>
    <w:p w14:paraId="6689BA05" w14:textId="3AA3DFC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13.13 INTERPRETATION.</w:t>
      </w:r>
      <w:r>
        <w:rPr>
          <w:noProof/>
          <w:webHidden/>
        </w:rPr>
        <w:tab/>
        <w:t>265</w:t>
      </w:r>
    </w:p>
    <w:p w14:paraId="4CB23732" w14:textId="264E3AA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13.14 PROCEDURES AND CONTROLS.</w:t>
      </w:r>
      <w:r>
        <w:rPr>
          <w:noProof/>
          <w:webHidden/>
        </w:rPr>
        <w:tab/>
        <w:t>265</w:t>
      </w:r>
    </w:p>
    <w:p w14:paraId="6BFC49C9" w14:textId="60B2E92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13.15 REQUESTS FOR ENROLLEE DATA.</w:t>
      </w:r>
      <w:r>
        <w:rPr>
          <w:noProof/>
          <w:webHidden/>
        </w:rPr>
        <w:tab/>
        <w:t>265</w:t>
      </w:r>
    </w:p>
    <w:p w14:paraId="48A78EF1" w14:textId="61C9E1F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13.15.1 Disclosure of Enrollee Data; Exceptions.</w:t>
      </w:r>
      <w:r>
        <w:rPr>
          <w:noProof/>
          <w:webHidden/>
        </w:rPr>
        <w:tab/>
        <w:t>265</w:t>
      </w:r>
    </w:p>
    <w:p w14:paraId="5F23952E" w14:textId="6B92EC0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13.15.2 State-Certified Health Information Exchange Service Providers.</w:t>
      </w:r>
      <w:r>
        <w:rPr>
          <w:noProof/>
          <w:webHidden/>
        </w:rPr>
        <w:tab/>
        <w:t>265</w:t>
      </w:r>
    </w:p>
    <w:p w14:paraId="731EF98C" w14:textId="2E577CC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13.16 AUTHORIZED REPRESENTATIVES.</w:t>
      </w:r>
      <w:r>
        <w:rPr>
          <w:noProof/>
          <w:webHidden/>
        </w:rPr>
        <w:tab/>
        <w:t>265</w:t>
      </w:r>
    </w:p>
    <w:p w14:paraId="06586906" w14:textId="4370EDC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13.17 INDEMNIFICATION.</w:t>
      </w:r>
      <w:r>
        <w:rPr>
          <w:noProof/>
          <w:webHidden/>
        </w:rPr>
        <w:tab/>
        <w:t>265</w:t>
      </w:r>
    </w:p>
    <w:p w14:paraId="08C1B3B8" w14:textId="4CD09A6E"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14. ADVANCE DIRECTIVES COMPLIANCE.</w:t>
      </w:r>
      <w:r>
        <w:rPr>
          <w:noProof/>
          <w:webHidden/>
        </w:rPr>
        <w:tab/>
        <w:t>266</w:t>
      </w:r>
    </w:p>
    <w:p w14:paraId="0A185797" w14:textId="19CF804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14.1 ENROLLEE INFORMATION.</w:t>
      </w:r>
      <w:r>
        <w:rPr>
          <w:noProof/>
          <w:webHidden/>
        </w:rPr>
        <w:tab/>
        <w:t>266</w:t>
      </w:r>
    </w:p>
    <w:p w14:paraId="62E4E2BE" w14:textId="45FA516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14.2 PROVIDERS DOCUMENTATION.</w:t>
      </w:r>
      <w:r>
        <w:rPr>
          <w:noProof/>
          <w:webHidden/>
        </w:rPr>
        <w:tab/>
        <w:t>266</w:t>
      </w:r>
    </w:p>
    <w:p w14:paraId="01DB7748" w14:textId="01AF422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14.3 TREATMENT.</w:t>
      </w:r>
      <w:r>
        <w:rPr>
          <w:noProof/>
          <w:webHidden/>
        </w:rPr>
        <w:tab/>
        <w:t>266</w:t>
      </w:r>
    </w:p>
    <w:p w14:paraId="5B7BB9FB" w14:textId="22B40D4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14.4 COMPLIANCE WITH STATE LAW.</w:t>
      </w:r>
      <w:r>
        <w:rPr>
          <w:noProof/>
          <w:webHidden/>
        </w:rPr>
        <w:tab/>
        <w:t>266</w:t>
      </w:r>
    </w:p>
    <w:p w14:paraId="349AAE33" w14:textId="48D695E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14.5 EDUCATION.</w:t>
      </w:r>
      <w:r>
        <w:rPr>
          <w:noProof/>
          <w:webHidden/>
        </w:rPr>
        <w:tab/>
        <w:t>267</w:t>
      </w:r>
    </w:p>
    <w:p w14:paraId="2D19A71B" w14:textId="5D1A1B1B"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15. EMERGENCY PERFORMANCE INTERRUPTION (EPI).</w:t>
      </w:r>
      <w:r>
        <w:rPr>
          <w:noProof/>
          <w:webHidden/>
        </w:rPr>
        <w:tab/>
        <w:t>267</w:t>
      </w:r>
    </w:p>
    <w:p w14:paraId="4C2C82B6" w14:textId="46EDE11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15.1 BUSINESS CONTINUITY PLAN.</w:t>
      </w:r>
      <w:r>
        <w:rPr>
          <w:noProof/>
          <w:webHidden/>
        </w:rPr>
        <w:tab/>
        <w:t>267</w:t>
      </w:r>
    </w:p>
    <w:p w14:paraId="629F5A08" w14:textId="3FEB996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15.2 EPI OCCURRENCE.</w:t>
      </w:r>
      <w:r>
        <w:rPr>
          <w:noProof/>
          <w:webHidden/>
        </w:rPr>
        <w:tab/>
        <w:t>268</w:t>
      </w:r>
    </w:p>
    <w:p w14:paraId="164DBD8D" w14:textId="2AA5CAC6"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16. MISCELLANEOUS</w:t>
      </w:r>
      <w:r>
        <w:rPr>
          <w:noProof/>
          <w:webHidden/>
        </w:rPr>
        <w:tab/>
        <w:t>269</w:t>
      </w:r>
    </w:p>
    <w:p w14:paraId="3F6D7921" w14:textId="1C1EE72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16.1 MODIFICATIONS.</w:t>
      </w:r>
      <w:r>
        <w:rPr>
          <w:noProof/>
          <w:webHidden/>
        </w:rPr>
        <w:tab/>
        <w:t>269</w:t>
      </w:r>
    </w:p>
    <w:p w14:paraId="65CCB596" w14:textId="1B8A817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16.2 ENTIRE AGREEMENT.</w:t>
      </w:r>
      <w:r>
        <w:rPr>
          <w:noProof/>
          <w:webHidden/>
        </w:rPr>
        <w:tab/>
        <w:t>269</w:t>
      </w:r>
    </w:p>
    <w:p w14:paraId="795F2A15" w14:textId="7734B30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16.3 ORDER OF PRECEDENCE</w:t>
      </w:r>
      <w:r>
        <w:rPr>
          <w:noProof/>
          <w:webHidden/>
        </w:rPr>
        <w:tab/>
        <w:t>269</w:t>
      </w:r>
    </w:p>
    <w:p w14:paraId="52DE6BBA" w14:textId="66E613D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lastRenderedPageBreak/>
        <w:t>16.4 FORMAT</w:t>
      </w:r>
      <w:r>
        <w:rPr>
          <w:noProof/>
          <w:webHidden/>
        </w:rPr>
        <w:tab/>
        <w:t>269</w:t>
      </w:r>
    </w:p>
    <w:p w14:paraId="39D7A167" w14:textId="552C99F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16.5 ASSIGNMENT.</w:t>
      </w:r>
      <w:r>
        <w:rPr>
          <w:noProof/>
          <w:webHidden/>
        </w:rPr>
        <w:tab/>
        <w:t>269</w:t>
      </w:r>
    </w:p>
    <w:p w14:paraId="2057B64D" w14:textId="59D3836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16.6 LIABILITY.</w:t>
      </w:r>
      <w:r>
        <w:rPr>
          <w:noProof/>
          <w:webHidden/>
        </w:rPr>
        <w:tab/>
        <w:t>269</w:t>
      </w:r>
    </w:p>
    <w:p w14:paraId="5FF95F31" w14:textId="3648FD5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16.7 COMPLIANCE</w:t>
      </w:r>
      <w:r>
        <w:rPr>
          <w:noProof/>
          <w:webHidden/>
        </w:rPr>
        <w:tab/>
        <w:t>270</w:t>
      </w:r>
    </w:p>
    <w:p w14:paraId="7CC5D5FB" w14:textId="779EE74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16.8 WAIVER</w:t>
      </w:r>
      <w:r>
        <w:rPr>
          <w:noProof/>
          <w:webHidden/>
        </w:rPr>
        <w:tab/>
        <w:t>270</w:t>
      </w:r>
    </w:p>
    <w:p w14:paraId="4CAEEFB3" w14:textId="03EF708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16.9 SEVERABILITY.</w:t>
      </w:r>
      <w:r>
        <w:rPr>
          <w:noProof/>
          <w:webHidden/>
        </w:rPr>
        <w:tab/>
        <w:t>270</w:t>
      </w:r>
    </w:p>
    <w:p w14:paraId="6E2E870F" w14:textId="2855D37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16.10 EXECUTION IN COUNTERPARTS.</w:t>
      </w:r>
      <w:r>
        <w:rPr>
          <w:noProof/>
          <w:webHidden/>
        </w:rPr>
        <w:tab/>
        <w:t>270</w:t>
      </w:r>
    </w:p>
    <w:p w14:paraId="0A002CE9" w14:textId="6766EC4F"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17. GOVERNING LAW, JURISDICTION AND VENUE.</w:t>
      </w:r>
      <w:r>
        <w:rPr>
          <w:noProof/>
          <w:webHidden/>
        </w:rPr>
        <w:tab/>
        <w:t>270</w:t>
      </w:r>
    </w:p>
    <w:p w14:paraId="43C78DD5" w14:textId="41279828"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18. SURVIVAL.</w:t>
      </w:r>
      <w:r>
        <w:rPr>
          <w:noProof/>
          <w:webHidden/>
        </w:rPr>
        <w:tab/>
        <w:t>270</w:t>
      </w:r>
    </w:p>
    <w:p w14:paraId="140A72CC" w14:textId="2DA0110D" w:rsidR="00973D71" w:rsidRDefault="00973D71" w:rsidP="00973D71">
      <w:pPr>
        <w:pStyle w:val="ContractTitle"/>
      </w:pP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lastRenderedPageBreak/>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4EACF991"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9473C7">
        <w:rPr>
          <w:b/>
          <w:bCs/>
          <w:noProof/>
        </w:rPr>
        <w:t>South Country Health Alliance</w:t>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083F0259" w:rsidR="009C74D4" w:rsidRPr="00A3687D" w:rsidRDefault="009C74D4" w:rsidP="00A3687D">
      <w:r w:rsidRPr="00A3687D">
        <w:t>Through this Renewal Contract, number</w:t>
      </w:r>
      <w:r w:rsidR="00B468E7" w:rsidRPr="00B468E7">
        <w:rPr>
          <w:rFonts w:cs="Times New Roman"/>
        </w:rPr>
        <w:t xml:space="preserve"> </w:t>
      </w:r>
      <w:r w:rsidR="009473C7">
        <w:rPr>
          <w:rFonts w:cs="Times New Roman"/>
          <w:b/>
          <w:noProof/>
        </w:rPr>
        <w:t>276609</w:t>
      </w:r>
      <w:r w:rsidR="00B468E7" w:rsidRPr="00B468E7">
        <w:rPr>
          <w:rFonts w:cs="Times New Roman"/>
        </w:rPr>
        <w:t xml:space="preserve">, </w:t>
      </w:r>
      <w:r w:rsidRPr="00A3687D">
        <w:t>the STATE and the MCO have agreed to renew the</w:t>
      </w:r>
      <w:r w:rsidR="00A3687D">
        <w:t xml:space="preserve"> </w:t>
      </w:r>
      <w:r w:rsidR="009473C7">
        <w:rPr>
          <w:noProof/>
        </w:rPr>
        <w:t>2025</w:t>
      </w:r>
      <w:r w:rsidRPr="00A3687D">
        <w:t xml:space="preserve"> Contract, number</w:t>
      </w:r>
      <w:r w:rsidR="00B468E7" w:rsidRPr="00B468E7">
        <w:rPr>
          <w:rFonts w:cs="Times New Roman"/>
        </w:rPr>
        <w:t xml:space="preserve"> </w:t>
      </w:r>
      <w:r w:rsidR="009473C7" w:rsidRPr="009473C7">
        <w:rPr>
          <w:rFonts w:cs="Times New Roman"/>
          <w:b/>
          <w:bCs/>
          <w:noProof/>
        </w:rPr>
        <w:t>255799</w:t>
      </w:r>
      <w:r w:rsidR="00B468E7" w:rsidRPr="00B468E7">
        <w:rPr>
          <w:rFonts w:cs="Times New Roman"/>
        </w:rPr>
        <w:t xml:space="preserve"> </w:t>
      </w:r>
      <w:r w:rsidRPr="00A3687D">
        <w:t xml:space="preserve">for the next Contract Year, </w:t>
      </w:r>
      <w:r w:rsidR="009473C7">
        <w:rPr>
          <w:noProof/>
        </w:rPr>
        <w:t>January 1, 2026</w:t>
      </w:r>
      <w:r w:rsidRPr="00A3687D">
        <w:t xml:space="preserve"> through </w:t>
      </w:r>
      <w:r w:rsidR="009473C7">
        <w:rPr>
          <w:noProof/>
        </w:rPr>
        <w:t>December 31, 2026</w:t>
      </w:r>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4009"/>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lastRenderedPageBreak/>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4010"/>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7EBB84FC"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9473C7">
        <w:t>6.1.26</w:t>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7CC9E5EA"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9473C7">
        <w:t>6.3</w:t>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lastRenderedPageBreak/>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p>
    <w:p w14:paraId="27A4F14C" w14:textId="02A0F700" w:rsidR="009C74D4" w:rsidRDefault="009C74D4" w:rsidP="00C60331">
      <w:pPr>
        <w:pStyle w:val="Heading2NotTOCLevel2"/>
      </w:pPr>
      <w:r>
        <w:lastRenderedPageBreak/>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16F2A73E" w:rsidR="009C74D4" w:rsidRDefault="009C74D4" w:rsidP="00B412A5">
      <w:pPr>
        <w:pStyle w:val="Heading2NotTOCLevel2"/>
      </w:pPr>
      <w:r>
        <w:t xml:space="preserve">Behaviors in the context of Community First Services and Supports in </w:t>
      </w:r>
      <w:r w:rsidR="000958EE" w:rsidRPr="00177C42">
        <w:t xml:space="preserve">section </w:t>
      </w:r>
      <w:r w:rsidR="009473C7">
        <w:t>6.1.26</w:t>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2EDC2BAB"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9473C7">
        <w:t>6.1.4</w:t>
      </w:r>
      <w:r>
        <w:t>.</w:t>
      </w:r>
    </w:p>
    <w:p w14:paraId="725EC2AA" w14:textId="008DB4DF"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9473C7">
        <w:t>6.1.6</w:t>
      </w:r>
      <w:r>
        <w:t xml:space="preserve">. </w:t>
      </w:r>
    </w:p>
    <w:p w14:paraId="385EFA8E" w14:textId="031FA94F"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xml:space="preserve">, taking into account the extent of and need for any family or other supports for the Enrollee, identifies the necessary health and Home and Community-Based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9473C7">
        <w:t>6.1.23.1</w:t>
      </w:r>
      <w:r>
        <w:t xml:space="preserve">).  </w:t>
      </w:r>
    </w:p>
    <w:p w14:paraId="2EBEEABC" w14:textId="1685D195" w:rsidR="009C74D4" w:rsidRDefault="009C74D4" w:rsidP="00B412A5">
      <w:pPr>
        <w:pStyle w:val="Heading2NotTOCLevel2"/>
      </w:pPr>
      <w:r>
        <w:lastRenderedPageBreak/>
        <w:t>Care System means any entity that an MCO contracts with and delegates some portion of its Care Management and/or Primary Care responsibilities.</w:t>
      </w:r>
    </w:p>
    <w:p w14:paraId="6D3FFD45" w14:textId="2A7E3CD8"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9473C7">
        <w:t>6.1.5</w:t>
      </w:r>
      <w:r>
        <w:t>.</w:t>
      </w:r>
    </w:p>
    <w:p w14:paraId="4AE42B23" w14:textId="263915B3"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9473C7">
        <w:t>6.1.22</w:t>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537953BE" w:rsidR="009C74D4" w:rsidRDefault="009C74D4" w:rsidP="001A67F3">
      <w:pPr>
        <w:pStyle w:val="Heading2NotTOCLevel2"/>
      </w:pPr>
      <w:r>
        <w:lastRenderedPageBreak/>
        <w:t xml:space="preserve">Community First Services and Supports (CFSS) is a Minnesota health care program that is replacing Personal Care Assistance.  </w:t>
      </w:r>
      <w:r w:rsidR="001A67F3">
        <w:t xml:space="preserve">See the CFSS Policy Manual at </w:t>
      </w:r>
      <w:r w:rsidR="001A67F3" w:rsidRPr="0046459A">
        <w:t>https://www.dhs.state.mn.us/main/idcplg/County_Common_Entry_Point.doc?IdcService=GET_DYNAMIC_CONVERSION&amp;RevisionSelectionMethod=LatestReleased&amp;dDocName=cfss-0001</w:t>
      </w:r>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lastRenderedPageBreak/>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10EC8205"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9473C7">
        <w:t>5.1</w:t>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06E8E8A8"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9473C7">
        <w:t>9.11</w:t>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lastRenderedPageBreak/>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277E2914" w:rsidR="009C74D4" w:rsidRDefault="009C74D4" w:rsidP="00B412A5">
      <w:pPr>
        <w:pStyle w:val="Heading2NotTOCLevel2"/>
      </w:pPr>
      <w:r>
        <w:t xml:space="preserve">Emergency Care.  See Medical Emergency at </w:t>
      </w:r>
      <w:r w:rsidR="000958EE" w:rsidRPr="00177C42">
        <w:t xml:space="preserve">section </w:t>
      </w:r>
      <w:r w:rsidR="009473C7">
        <w:t>2.118</w:t>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1AC7C33B"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9473C7">
        <w:t>3.15.1</w:t>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lastRenderedPageBreak/>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725D7B77"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9473C7">
        <w:t>6.1.26</w:t>
      </w:r>
      <w:r>
        <w:t xml:space="preserve"> means the services described in Minnesota Statutes, §256B.85, subd. 2</w:t>
      </w:r>
    </w:p>
    <w:p w14:paraId="1040DEF9" w14:textId="5EB98170"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9473C7">
        <w:t>6.1.23.1</w:t>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lastRenderedPageBreak/>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4DAE3D3E"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9473C7">
        <w:t>6.2</w:t>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56EA469D"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9473C7">
        <w:t>2.13</w:t>
      </w:r>
      <w:r>
        <w:t xml:space="preserve">.  The STATE shall provide the MCO with information identifying Indian Enrollees pursuant to </w:t>
      </w:r>
      <w:r w:rsidR="000958EE" w:rsidRPr="00177C42">
        <w:t xml:space="preserve">section </w:t>
      </w:r>
      <w:r w:rsidR="009473C7">
        <w:t>6.9</w:t>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42BFF456" w:rsidR="009C74D4" w:rsidRDefault="009C74D4" w:rsidP="00B412A5">
      <w:pPr>
        <w:pStyle w:val="Heading2NotTOCLevel2"/>
      </w:pPr>
      <w:r>
        <w:lastRenderedPageBreak/>
        <w:t xml:space="preserve">Indian Health Services Facility (IHS Facility) means a facility administered by the Indian Health Service that is providing health programs for American Indians as defined in </w:t>
      </w:r>
      <w:r w:rsidR="000958EE" w:rsidRPr="00177C42">
        <w:t xml:space="preserve">section </w:t>
      </w:r>
      <w:r w:rsidR="009473C7">
        <w:t>2.13</w:t>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4CCB64D8"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9473C7">
        <w:t>6.1.26</w:t>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7D10529D"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9473C7">
        <w:t>2.105</w:t>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7FADFFFC"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9473C7">
        <w:t>6.1.23</w:t>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w:t>
      </w:r>
      <w:r>
        <w:lastRenderedPageBreak/>
        <w:t xml:space="preserve">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lastRenderedPageBreak/>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lastRenderedPageBreak/>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lastRenderedPageBreak/>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26E578BA"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9473C7">
        <w:t>6.1.33.1</w:t>
      </w:r>
      <w:r>
        <w:t xml:space="preserve"> and </w:t>
      </w:r>
      <w:r w:rsidR="009473C7">
        <w:t>6.1.33.2</w:t>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3D73312D"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9473C7">
        <w:t>2.3</w:t>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7A9A2BE8"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9473C7">
        <w:t>6.1.22</w:t>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lastRenderedPageBreak/>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lastRenderedPageBreak/>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37EDB7A5"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9473C7">
        <w:t>2.169</w:t>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lastRenderedPageBreak/>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358E410E"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9473C7">
        <w:t>5.1.1</w:t>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lastRenderedPageBreak/>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lastRenderedPageBreak/>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lastRenderedPageBreak/>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4F1AAC37"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9473C7">
        <w:t>6.1.23.5</w:t>
      </w:r>
      <w:r w:rsidR="00FA287E">
        <w:t xml:space="preserve"> and section </w:t>
      </w:r>
      <w:r w:rsidR="009473C7">
        <w:t>6.1.25.11</w:t>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lastRenderedPageBreak/>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5AA5AA47"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9473C7">
        <w:t>6.1.56</w:t>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4011"/>
      <w:r>
        <w:lastRenderedPageBreak/>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4012"/>
      <w:r>
        <w:t>ELIGIBILITY.</w:t>
      </w:r>
      <w:bookmarkEnd w:id="20"/>
      <w:bookmarkEnd w:id="21"/>
      <w:r>
        <w:t xml:space="preserve"> </w:t>
      </w:r>
    </w:p>
    <w:p w14:paraId="38399158" w14:textId="0DA2E4ED" w:rsidR="009C74D4" w:rsidRDefault="00DC13E6" w:rsidP="00DC13E6">
      <w:pPr>
        <w:pStyle w:val="Heading3"/>
      </w:pPr>
      <w:bookmarkStart w:id="22" w:name="_Toc209614013"/>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4014"/>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4015"/>
      <w:r>
        <w:t>Mandatory or Voluntary Enrollment.</w:t>
      </w:r>
      <w:bookmarkEnd w:id="24"/>
      <w:r>
        <w:t xml:space="preserve"> </w:t>
      </w:r>
    </w:p>
    <w:p w14:paraId="34DD9467" w14:textId="3D585484"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9473C7">
        <w:t>3.1.5</w:t>
      </w:r>
      <w:r w:rsidR="00425896">
        <w:t xml:space="preserve"> </w:t>
      </w:r>
      <w:r>
        <w:t xml:space="preserve">below.  Persons eligible for MSC+ may voluntarily enroll in MSHO, subject to the limitations contained in this Contract; see </w:t>
      </w:r>
      <w:r w:rsidR="000958EE" w:rsidRPr="00297ED6">
        <w:t xml:space="preserve">section </w:t>
      </w:r>
      <w:r w:rsidR="009473C7">
        <w:t>3.1.7</w:t>
      </w:r>
      <w:r>
        <w:t xml:space="preserve"> below.</w:t>
      </w:r>
    </w:p>
    <w:p w14:paraId="791CE621" w14:textId="77777777" w:rsidR="00BF43EB" w:rsidRDefault="009C74D4" w:rsidP="00DC13E6">
      <w:pPr>
        <w:pStyle w:val="Heading3"/>
      </w:pPr>
      <w:bookmarkStart w:id="25" w:name="_Toc209614016"/>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4017"/>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55FC2299" w:rsidR="009C74D4" w:rsidRDefault="009C74D4" w:rsidP="001C3CD7">
      <w:pPr>
        <w:pStyle w:val="Heading5"/>
      </w:pPr>
      <w:r>
        <w:t xml:space="preserve">Incarcerated persons; see </w:t>
      </w:r>
      <w:r w:rsidR="000958EE" w:rsidRPr="00297ED6">
        <w:t xml:space="preserve">section </w:t>
      </w:r>
      <w:r w:rsidR="009473C7">
        <w:t>3.5.3.1(14)</w:t>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4018"/>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4019"/>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4020"/>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 xml:space="preserve">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w:t>
      </w:r>
      <w:r>
        <w:lastRenderedPageBreak/>
        <w:t>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4021"/>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4022"/>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2D9448B3" w:rsidR="009C74D4" w:rsidRDefault="009C74D4" w:rsidP="001C3CD7">
      <w:pPr>
        <w:pStyle w:val="Heading5"/>
      </w:pPr>
      <w:r>
        <w:t xml:space="preserve">For MSHO, each Enrollee may choose to disenroll at the end of any month consistent with </w:t>
      </w:r>
      <w:r w:rsidR="00D270EE">
        <w:t xml:space="preserve">section </w:t>
      </w:r>
      <w:r w:rsidR="009473C7">
        <w:t>3.2.10</w:t>
      </w:r>
      <w:r>
        <w:t xml:space="preserve"> below.  The MCO agrees to retain Medicare eligible Enrollees for up to three months after losing their Medicaid eligibility in the MCO, including Enrollees who no </w:t>
      </w:r>
      <w:r>
        <w:lastRenderedPageBreak/>
        <w:t xml:space="preserve">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6634064C"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9473C7">
        <w:t>9.11</w:t>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4023"/>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6E6BB018" w:rsidR="009C74D4" w:rsidRDefault="009C74D4" w:rsidP="002F4E3A">
      <w:pPr>
        <w:pStyle w:val="4BodyTextBullet"/>
      </w:pPr>
      <w:r>
        <w:lastRenderedPageBreak/>
        <w:t xml:space="preserve">MCO agrees to use the real-time data exchange and enrollment processes further described in sections </w:t>
      </w:r>
      <w:r w:rsidR="009473C7">
        <w:t>3.2</w:t>
      </w:r>
      <w:r>
        <w:t xml:space="preserve">, </w:t>
      </w:r>
      <w:r w:rsidR="009473C7">
        <w:t>3.6</w:t>
      </w:r>
      <w:r>
        <w:t xml:space="preserve">, and </w:t>
      </w:r>
      <w:r w:rsidR="009473C7">
        <w:t>3.9</w:t>
      </w:r>
      <w:r>
        <w:t xml:space="preserve">, and the timeframes in </w:t>
      </w:r>
      <w:r w:rsidR="009473C7">
        <w:t>3.13.2</w:t>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1D9F000B"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9473C7">
        <w:t>3.3.4.4</w:t>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4024"/>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42E4997E"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9473C7">
        <w:t>3.2</w:t>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lastRenderedPageBreak/>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18984B37"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9473C7">
        <w:t>11.4(2)</w:t>
      </w:r>
      <w:r>
        <w:t xml:space="preserve">. [Minnesota Statutes, §256.962, subd. 8] </w:t>
      </w:r>
    </w:p>
    <w:p w14:paraId="29D72C84" w14:textId="4E1E9F9C" w:rsidR="009C74D4" w:rsidRDefault="009C74D4" w:rsidP="002F4E3A">
      <w:pPr>
        <w:pStyle w:val="Heading2"/>
      </w:pPr>
      <w:bookmarkStart w:id="45" w:name="_Ref190246852"/>
      <w:bookmarkStart w:id="46" w:name="_Toc209614025"/>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4026"/>
      <w:r>
        <w:t>Disenrollment from MSHO But Not From MSC+.</w:t>
      </w:r>
      <w:bookmarkEnd w:id="47"/>
      <w:r>
        <w:t xml:space="preserve"> </w:t>
      </w:r>
    </w:p>
    <w:p w14:paraId="5324C6DA" w14:textId="3F292DD1"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9473C7">
        <w:t>3.5.6</w:t>
      </w:r>
      <w:r>
        <w:t>.  Additional conditions for disenrollment from MSHO include:</w:t>
      </w:r>
    </w:p>
    <w:p w14:paraId="44ED682B" w14:textId="1610D0DF"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9473C7">
        <w:t>12.7.1</w:t>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20F6144F"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9473C7">
        <w:t>3.2.7</w:t>
      </w:r>
      <w:r>
        <w:t xml:space="preserve"> and </w:t>
      </w:r>
      <w:r w:rsidR="009473C7">
        <w:t>3.5.3</w:t>
      </w:r>
      <w:r>
        <w:t xml:space="preserve"> (as applicable), and </w:t>
      </w:r>
      <w:r w:rsidR="009473C7">
        <w:t>5.1.2</w:t>
      </w:r>
      <w:r>
        <w:t xml:space="preserve"> of this Contract.</w:t>
      </w:r>
    </w:p>
    <w:p w14:paraId="0EE11561" w14:textId="5D626396" w:rsidR="009C74D4" w:rsidRDefault="009C74D4" w:rsidP="009E31D8">
      <w:pPr>
        <w:pStyle w:val="Heading3"/>
      </w:pPr>
      <w:bookmarkStart w:id="48" w:name="_Toc209614027"/>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4028"/>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795ECA59" w:rsidR="009C74D4" w:rsidRDefault="009C74D4" w:rsidP="009E31D8">
      <w:pPr>
        <w:pStyle w:val="Heading5"/>
      </w:pPr>
      <w:r>
        <w:t xml:space="preserve">The Enrollee’s basis of eligibility changes and no longer meets enrollment criteria in </w:t>
      </w:r>
      <w:r w:rsidR="000958EE" w:rsidRPr="00205923">
        <w:t xml:space="preserve">section </w:t>
      </w:r>
      <w:r w:rsidR="009473C7">
        <w:t>3.1</w:t>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132F1CC5" w:rsidR="009C74D4" w:rsidRDefault="009C74D4" w:rsidP="009E31D8">
      <w:pPr>
        <w:pStyle w:val="Heading5"/>
      </w:pPr>
      <w:r>
        <w:lastRenderedPageBreak/>
        <w:t xml:space="preserve">For MSHO, for non-payment of Medical Spenddown if the Enrollee does not pay the Medical Spenddown in full for three (3) months directly to the State as described in </w:t>
      </w:r>
      <w:r w:rsidR="000958EE" w:rsidRPr="00205923">
        <w:t xml:space="preserve">section </w:t>
      </w:r>
      <w:r w:rsidR="009473C7">
        <w:t>3.1.8(2)</w:t>
      </w:r>
      <w:r>
        <w:t>.  The Enrollee will not be allowed to re-enroll in MSHO after termination for non-payment unless all past due Medical Spenddowns are paid in full and the Enrollee no longer has a Medical Spenddown at the time of application;</w:t>
      </w:r>
    </w:p>
    <w:p w14:paraId="3E6EA063" w14:textId="5CD4AA59"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9473C7">
        <w:t>3.2.12</w:t>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7574FE98"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9473C7">
        <w:t>3.2.7</w:t>
      </w:r>
      <w:r>
        <w:t>; and</w:t>
      </w:r>
    </w:p>
    <w:p w14:paraId="1DD5D2C2" w14:textId="0286160B"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9473C7">
        <w:t>2.114(4)</w:t>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4029"/>
      <w:r>
        <w:t>Termination by MCO</w:t>
      </w:r>
      <w:bookmarkEnd w:id="52"/>
    </w:p>
    <w:p w14:paraId="43C32BDE" w14:textId="5ABC2B3F"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9473C7">
        <w:t>3.5.4.1</w:t>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lastRenderedPageBreak/>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4030"/>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433AAD7E"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9473C7">
        <w:t>3.14</w:t>
      </w:r>
      <w:r>
        <w:t>.</w:t>
      </w:r>
    </w:p>
    <w:p w14:paraId="16BD64E4" w14:textId="77777777" w:rsidR="00BF43EB" w:rsidRDefault="009C74D4" w:rsidP="009E31D8">
      <w:pPr>
        <w:pStyle w:val="Heading3"/>
      </w:pPr>
      <w:bookmarkStart w:id="55" w:name="_Ref190245119"/>
      <w:bookmarkStart w:id="56" w:name="_Toc209614031"/>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4032"/>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4033"/>
      <w:r>
        <w:lastRenderedPageBreak/>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1E29529F"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9473C7">
        <w:t>3.5</w:t>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4034"/>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1A19729A"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9473C7">
        <w:t>3.13.2</w:t>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 xml:space="preserve">The STATE shall provide to the MCO an annual MMIS schedule of enrollment and reinstatement deadlines.  If the STATE changes this schedule, other than electronic disruptions as </w:t>
      </w:r>
      <w:r>
        <w:lastRenderedPageBreak/>
        <w:t>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4035"/>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4036"/>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lastRenderedPageBreak/>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4037"/>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4038"/>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 xml:space="preserve">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w:t>
      </w:r>
      <w:r>
        <w:lastRenderedPageBreak/>
        <w:t>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4039"/>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4040"/>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 xml:space="preserve">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w:t>
      </w:r>
      <w:r>
        <w:lastRenderedPageBreak/>
        <w:t>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4041"/>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4042"/>
      <w:r>
        <w:t>Readability Test.</w:t>
      </w:r>
      <w:bookmarkEnd w:id="76"/>
      <w:r>
        <w:t xml:space="preserve"> </w:t>
      </w:r>
    </w:p>
    <w:p w14:paraId="7360B45C" w14:textId="4A755F7B"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9473C7">
        <w:t>3.13.8</w:t>
      </w:r>
      <w:r>
        <w:t xml:space="preserve"> below, which may have non-essential items in a smaller type size.</w:t>
      </w:r>
    </w:p>
    <w:p w14:paraId="5FF41EA3" w14:textId="5D41838F" w:rsidR="009C74D4" w:rsidRDefault="009C74D4" w:rsidP="00C37282">
      <w:pPr>
        <w:pStyle w:val="Heading3"/>
      </w:pPr>
      <w:bookmarkStart w:id="77" w:name="_Toc209614043"/>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4044"/>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4045"/>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4046"/>
      <w:r>
        <w:lastRenderedPageBreak/>
        <w:t>Contact Center Operation</w:t>
      </w:r>
      <w:bookmarkEnd w:id="81"/>
      <w:r>
        <w:t xml:space="preserve"> </w:t>
      </w:r>
    </w:p>
    <w:p w14:paraId="4B74AD28" w14:textId="579235D1"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9473C7">
        <w:t>3.8</w:t>
      </w:r>
      <w:r>
        <w:t>.</w:t>
      </w:r>
    </w:p>
    <w:p w14:paraId="5623C2FA" w14:textId="17DE951D" w:rsidR="009C74D4" w:rsidRDefault="009C74D4" w:rsidP="00C37282">
      <w:pPr>
        <w:pStyle w:val="Heading2"/>
      </w:pPr>
      <w:bookmarkStart w:id="82" w:name="_Ref190247487"/>
      <w:bookmarkStart w:id="83" w:name="_Toc209614047"/>
      <w:r>
        <w:t>COMMUNICATION MATERIALS; STATE REVIEW.</w:t>
      </w:r>
      <w:bookmarkEnd w:id="82"/>
      <w:bookmarkEnd w:id="83"/>
      <w:r>
        <w:t xml:space="preserve"> </w:t>
      </w:r>
    </w:p>
    <w:p w14:paraId="34FBDCCB" w14:textId="54A357B8" w:rsidR="009C74D4" w:rsidRDefault="009C74D4" w:rsidP="00C37282">
      <w:pPr>
        <w:pStyle w:val="Heading3"/>
      </w:pPr>
      <w:bookmarkStart w:id="84" w:name="_Toc209614048"/>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4049"/>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4050"/>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4051"/>
      <w:r>
        <w:t>MARKETING STANDARDS AND RESTRICTIONS.</w:t>
      </w:r>
      <w:bookmarkEnd w:id="91"/>
      <w:bookmarkEnd w:id="92"/>
    </w:p>
    <w:p w14:paraId="4E7648D7" w14:textId="1DBEBD99" w:rsidR="009C74D4" w:rsidRDefault="009C74D4" w:rsidP="00C37282">
      <w:pPr>
        <w:pStyle w:val="heading3NotTOClevel3"/>
      </w:pPr>
      <w:r>
        <w:t xml:space="preserve">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t>
      </w:r>
      <w:r>
        <w:lastRenderedPageBreak/>
        <w:t>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5EA2A19C"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9473C7">
        <w:t>3.11.3</w:t>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296333BE"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9473C7">
        <w:t>3.12.6</w:t>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lastRenderedPageBreak/>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1AB203E8"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9473C7">
        <w:t>5.6</w:t>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4DE37B11"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9473C7">
        <w:t>3.11.3</w:t>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4052"/>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lastRenderedPageBreak/>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2FD54263"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9473C7">
        <w:t>3.13.1</w:t>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218672A6"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9473C7">
        <w:t>3.13.3.2</w:t>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lastRenderedPageBreak/>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3B474EDB"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9473C7">
        <w:t>6.1.53</w:t>
      </w:r>
      <w:r>
        <w:t>, and the availability of a second opinion at the STATE’s expense during a State Appeal.  This includes but is not limited to:</w:t>
      </w:r>
    </w:p>
    <w:p w14:paraId="528C88DC" w14:textId="19B1EDD9" w:rsidR="009C74D4" w:rsidRDefault="009C74D4" w:rsidP="00153CB0">
      <w:pPr>
        <w:pStyle w:val="4BodyTextBullet"/>
      </w:pPr>
      <w:r>
        <w:lastRenderedPageBreak/>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0B31610D"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9473C7">
        <w:t>11.8</w:t>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0961AC98"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9473C7">
        <w:t>3.11.3</w:t>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4EDAF089" w:rsidR="009C74D4" w:rsidRDefault="009C74D4" w:rsidP="00153CB0">
      <w:pPr>
        <w:pStyle w:val="Heading4"/>
      </w:pPr>
      <w:r>
        <w:lastRenderedPageBreak/>
        <w:t xml:space="preserve">Posts the information on the MCO web site and advises each Enrollee in paper or electronic form, as permitted by the Enrollee under </w:t>
      </w:r>
      <w:r w:rsidR="000958EE" w:rsidRPr="00205923">
        <w:t xml:space="preserve">section </w:t>
      </w:r>
      <w:r w:rsidR="009473C7">
        <w:t>3.13.10</w:t>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4053"/>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lastRenderedPageBreak/>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2AB8AD70"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9473C7">
        <w:t>6.1.24.3</w:t>
      </w:r>
      <w:r>
        <w:t xml:space="preserve">, </w:t>
      </w:r>
      <w:r w:rsidR="009473C7">
        <w:t>Elderly Waiver Provider Contracting.</w:t>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4054"/>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 xml:space="preserve">The formulary document must be posted on the MCO’s web site.  The document must meet all of the List of Covered Drugs Guidelines and may not differ from the State-approved </w:t>
      </w:r>
      <w:r>
        <w:lastRenderedPageBreak/>
        <w:t>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4055"/>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4056"/>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4057"/>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lastRenderedPageBreak/>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4058"/>
      <w:r>
        <w:t>Materials for New Service Areas</w:t>
      </w:r>
      <w:bookmarkEnd w:id="108"/>
      <w:r>
        <w:t xml:space="preserve"> </w:t>
      </w:r>
    </w:p>
    <w:p w14:paraId="6C110A6A" w14:textId="4684F619"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9473C7">
        <w:t>3.13.6.3</w:t>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9473C7">
        <w:t>3.11</w:t>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4059"/>
      <w:r>
        <w:t>Local Agency Training and Orientation.</w:t>
      </w:r>
      <w:bookmarkEnd w:id="109"/>
      <w:r>
        <w:t xml:space="preserve"> </w:t>
      </w:r>
    </w:p>
    <w:p w14:paraId="210C366B" w14:textId="1E4CEA11" w:rsidR="009C74D4" w:rsidRDefault="009C74D4" w:rsidP="00EA1F2E">
      <w:pPr>
        <w:pStyle w:val="3bodytext"/>
      </w:pPr>
      <w:r>
        <w:t xml:space="preserve">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w:t>
      </w:r>
      <w:r>
        <w:lastRenderedPageBreak/>
        <w:t>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4060"/>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4061"/>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4062"/>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5004F6AB"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9473C7">
        <w:t>3.13.6</w:t>
      </w:r>
      <w:r>
        <w:t>.</w:t>
      </w:r>
    </w:p>
    <w:p w14:paraId="5524BB37" w14:textId="688FD0E1" w:rsidR="009C74D4" w:rsidRDefault="009C74D4" w:rsidP="00266DF2">
      <w:pPr>
        <w:pStyle w:val="Heading3"/>
      </w:pPr>
      <w:bookmarkStart w:id="113" w:name="_Toc209614063"/>
      <w:r>
        <w:lastRenderedPageBreak/>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4064"/>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4065"/>
      <w:r>
        <w:t>Material Modification of Provider Network.</w:t>
      </w:r>
      <w:bookmarkEnd w:id="116"/>
      <w:bookmarkEnd w:id="117"/>
      <w:bookmarkEnd w:id="118"/>
      <w:r>
        <w:t xml:space="preserve"> </w:t>
      </w:r>
    </w:p>
    <w:p w14:paraId="08BC1BF6" w14:textId="0385F102"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9473C7">
        <w:t>2.114</w:t>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5439EFF3" w:rsidR="009C74D4" w:rsidRDefault="009C74D4" w:rsidP="00266DF2">
      <w:pPr>
        <w:pStyle w:val="4BodyTextBullet"/>
      </w:pPr>
      <w:r>
        <w:t xml:space="preserve">The notice shall also inform the Enrollee that the Enrollee has the opportunity to disenroll under the circumstances in sections </w:t>
      </w:r>
      <w:r w:rsidR="009473C7">
        <w:t>2.114(3)</w:t>
      </w:r>
      <w:r>
        <w:t xml:space="preserve"> or </w:t>
      </w:r>
      <w:r w:rsidR="009473C7">
        <w:t>2.114(4)</w:t>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9473C7">
        <w:t>6.13</w:t>
      </w:r>
      <w:r>
        <w:t>, Transition Services.</w:t>
      </w:r>
    </w:p>
    <w:p w14:paraId="278DE437" w14:textId="349DE0FB" w:rsidR="009C74D4" w:rsidRDefault="009C74D4" w:rsidP="00266DF2">
      <w:pPr>
        <w:pStyle w:val="Heading3"/>
      </w:pPr>
      <w:bookmarkStart w:id="119" w:name="_Ref191041613"/>
      <w:bookmarkStart w:id="120" w:name="_Toc209614066"/>
      <w:r>
        <w:lastRenderedPageBreak/>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4067"/>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4068"/>
      <w:r>
        <w:t>Provider Access Changes.</w:t>
      </w:r>
      <w:bookmarkEnd w:id="122"/>
      <w:r>
        <w:t xml:space="preserve"> </w:t>
      </w:r>
    </w:p>
    <w:p w14:paraId="07F7DE42" w14:textId="15A8BDC5"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9473C7">
        <w:t>3.14.1 above</w:t>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4069"/>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4070"/>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4071"/>
      <w:r>
        <w:lastRenderedPageBreak/>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4072"/>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4073"/>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 xml:space="preserve">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t>
      </w:r>
      <w:r>
        <w:lastRenderedPageBreak/>
        <w:t>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64CBC94B"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9473C7">
        <w:t>3.15.1.2(8)</w:t>
      </w:r>
      <w:r>
        <w:t xml:space="preserve"> above</w:t>
      </w:r>
      <w:r w:rsidR="00BF43EB">
        <w:t>.</w:t>
      </w:r>
      <w:bookmarkEnd w:id="138"/>
      <w:r w:rsidR="00BF43EB">
        <w:t xml:space="preserve"> </w:t>
      </w:r>
    </w:p>
    <w:p w14:paraId="072E1154" w14:textId="7B34D1C2" w:rsidR="009C74D4" w:rsidRDefault="009C74D4" w:rsidP="00266DF2">
      <w:pPr>
        <w:pStyle w:val="Heading5"/>
      </w:pPr>
      <w:r>
        <w:t xml:space="preserve">The MCO shall submit a Tracking ICN as described in the technical specifications for the Corrected Claims process for all claims that are resubmissions or corrections of previously </w:t>
      </w:r>
      <w:r>
        <w:lastRenderedPageBreak/>
        <w:t>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77C24052"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9473C7">
        <w:t>3.15.1.2(4)</w:t>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6F201717"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9473C7">
        <w:t>3.15.1.2(4)</w:t>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2EB3F644"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9473C7">
        <w:t>3.15.1.2(12)</w:t>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7530950C"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9473C7">
        <w:t>9.4.6.5</w:t>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4074"/>
      <w:r>
        <w:t>Encounter Data Quality</w:t>
      </w:r>
      <w:bookmarkEnd w:id="140"/>
    </w:p>
    <w:p w14:paraId="7F108F77" w14:textId="38539344"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9473C7">
        <w:t>5.9</w:t>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lastRenderedPageBreak/>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587A14D8" w:rsidR="009C74D4" w:rsidRDefault="009C74D4" w:rsidP="00266DF2">
      <w:pPr>
        <w:pStyle w:val="Heading5"/>
      </w:pPr>
      <w:r>
        <w:t xml:space="preserve">The notice and opportunity to cure requirements in </w:t>
      </w:r>
      <w:r w:rsidR="000958EE" w:rsidRPr="00205923">
        <w:t xml:space="preserve">section </w:t>
      </w:r>
      <w:r w:rsidR="009473C7">
        <w:t>5.5</w:t>
      </w:r>
      <w:r>
        <w:t xml:space="preserve"> will not apply to encounter data quality errors and penalties assessed under </w:t>
      </w:r>
      <w:r w:rsidR="000958EE" w:rsidRPr="00205923">
        <w:t xml:space="preserve">section </w:t>
      </w:r>
      <w:r w:rsidR="009473C7">
        <w:t>5.9</w:t>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4075"/>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lastRenderedPageBreak/>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4076"/>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4077"/>
      <w:r>
        <w:t>FQHCS AND RHCS SERVICES.</w:t>
      </w:r>
      <w:bookmarkEnd w:id="146"/>
      <w:bookmarkEnd w:id="147"/>
      <w:r>
        <w:t xml:space="preserve"> </w:t>
      </w:r>
    </w:p>
    <w:p w14:paraId="177FE7E7" w14:textId="13BAFD84"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9473C7">
        <w:t>6.5.3.1</w:t>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lastRenderedPageBreak/>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4078"/>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4079"/>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4080"/>
      <w:r>
        <w:lastRenderedPageBreak/>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4081"/>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4082"/>
      <w:r>
        <w:t>SPECIAL NEEDS PLAN DUTIES</w:t>
      </w:r>
      <w:bookmarkEnd w:id="154"/>
      <w:r>
        <w:t xml:space="preserve"> </w:t>
      </w:r>
    </w:p>
    <w:p w14:paraId="38E0CEB7" w14:textId="11449A78" w:rsidR="009C74D4" w:rsidRDefault="009C74D4" w:rsidP="00623CCC">
      <w:pPr>
        <w:pStyle w:val="Heading3"/>
      </w:pPr>
      <w:bookmarkStart w:id="155" w:name="_Toc209614083"/>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lastRenderedPageBreak/>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4084"/>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lastRenderedPageBreak/>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4085"/>
      <w:r>
        <w:t>Communications For Dual Eligible Persons.</w:t>
      </w:r>
      <w:bookmarkEnd w:id="157"/>
      <w:r>
        <w:t xml:space="preserve"> </w:t>
      </w:r>
    </w:p>
    <w:p w14:paraId="74C59E74" w14:textId="1D956806"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9473C7">
        <w:t>3.11.2</w:t>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4086"/>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4087"/>
      <w:r>
        <w:t>Proposed Plan Benefit Packages (PBPs) and Bids.</w:t>
      </w:r>
      <w:bookmarkEnd w:id="159"/>
      <w:r>
        <w:t xml:space="preserve"> </w:t>
      </w:r>
    </w:p>
    <w:p w14:paraId="0969187A" w14:textId="27C49A9D"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9473C7">
        <w:t>12.15</w:t>
      </w:r>
      <w:r>
        <w:t>.</w:t>
      </w:r>
    </w:p>
    <w:p w14:paraId="1FDCB898" w14:textId="4FE0E302" w:rsidR="009C74D4" w:rsidRDefault="009C74D4" w:rsidP="00504B22">
      <w:pPr>
        <w:pStyle w:val="Heading3"/>
      </w:pPr>
      <w:bookmarkStart w:id="160" w:name="_Toc209614088"/>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4089"/>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4090"/>
      <w:r>
        <w:t>Relationships with Providers for MSHO.</w:t>
      </w:r>
      <w:bookmarkEnd w:id="162"/>
      <w:r>
        <w:t xml:space="preserve"> </w:t>
      </w:r>
    </w:p>
    <w:p w14:paraId="4A37FB04" w14:textId="3E9430E2" w:rsidR="009C74D4" w:rsidRDefault="009C74D4" w:rsidP="00504B22">
      <w:pPr>
        <w:pStyle w:val="3bodytext"/>
      </w:pPr>
      <w:r>
        <w:t xml:space="preserve">Pursuant to 42 CFR Part 422, subpart E, the MCO shall comply with all applicable Provider requirements for MSHO in that section, including, but not limited to: Provider certification </w:t>
      </w:r>
      <w:r>
        <w:lastRenderedPageBreak/>
        <w:t>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4091"/>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4092"/>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4093"/>
      <w:r>
        <w:t>Payment.</w:t>
      </w:r>
      <w:bookmarkEnd w:id="167"/>
      <w:bookmarkEnd w:id="168"/>
      <w:r>
        <w:t xml:space="preserve"> </w:t>
      </w:r>
    </w:p>
    <w:p w14:paraId="50940237" w14:textId="2A456650" w:rsidR="009C74D4" w:rsidRDefault="009C74D4" w:rsidP="00504B22">
      <w:pPr>
        <w:pStyle w:val="3bodytext"/>
      </w:pPr>
      <w:r>
        <w:t xml:space="preserve">Except as noted below in </w:t>
      </w:r>
      <w:r w:rsidR="000958EE" w:rsidRPr="00205923">
        <w:t xml:space="preserve">section </w:t>
      </w:r>
      <w:r w:rsidR="009473C7">
        <w:t>4.1.2</w:t>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4094"/>
      <w:r>
        <w:t>Exceptions to Payment Schedules</w:t>
      </w:r>
      <w:r w:rsidR="00BF43EB">
        <w:t>.</w:t>
      </w:r>
      <w:bookmarkEnd w:id="169"/>
      <w:bookmarkEnd w:id="170"/>
      <w:r w:rsidR="00BF43EB">
        <w:t xml:space="preserve"> </w:t>
      </w:r>
    </w:p>
    <w:p w14:paraId="1E6A4EDF" w14:textId="4DD4C2DA" w:rsidR="009C74D4" w:rsidRDefault="000958EE" w:rsidP="00504B22">
      <w:pPr>
        <w:pStyle w:val="3bodytext"/>
      </w:pPr>
      <w:r w:rsidRPr="00205923">
        <w:t xml:space="preserve">Section </w:t>
      </w:r>
      <w:r w:rsidR="009473C7">
        <w:t>4.1.1</w:t>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4095"/>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7B4E4B11"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9473C7">
        <w:t>4.12.1</w:t>
      </w:r>
      <w:r>
        <w:t>.</w:t>
      </w:r>
    </w:p>
    <w:p w14:paraId="0199A6ED" w14:textId="66753B57" w:rsidR="009C74D4" w:rsidRDefault="009C74D4" w:rsidP="00504B22">
      <w:pPr>
        <w:pStyle w:val="Heading2"/>
      </w:pPr>
      <w:bookmarkStart w:id="173" w:name="_Toc209614096"/>
      <w:r>
        <w:lastRenderedPageBreak/>
        <w:t>MEDICAID CAPITATION PAYMENT.</w:t>
      </w:r>
      <w:bookmarkEnd w:id="173"/>
      <w:r>
        <w:t xml:space="preserve"> </w:t>
      </w:r>
    </w:p>
    <w:p w14:paraId="7EA574B6" w14:textId="4A590646"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9473C7">
        <w:t>3.5</w:t>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4097"/>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4098"/>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4099"/>
      <w:r>
        <w:lastRenderedPageBreak/>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4100"/>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510E03E9"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9473C7">
        <w:t>3.4</w:t>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604F7AB9"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9473C7">
        <w:t>4.2.7</w:t>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lastRenderedPageBreak/>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4101"/>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lastRenderedPageBreak/>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4102"/>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4103"/>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4104"/>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4105"/>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4106"/>
      <w:bookmarkStart w:id="190" w:name="_Hlk204684919"/>
      <w:r>
        <w:t>RISK ADJUSTED PAYMENT FOR LONG TERM CARE ELDERLY WAIVER SERVICES.</w:t>
      </w:r>
      <w:bookmarkEnd w:id="186"/>
      <w:bookmarkEnd w:id="187"/>
      <w:bookmarkEnd w:id="188"/>
      <w:bookmarkEnd w:id="189"/>
      <w:r>
        <w:t xml:space="preserve"> </w:t>
      </w:r>
    </w:p>
    <w:p w14:paraId="4955FC07" w14:textId="00A11837"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9473C7">
        <w:t>4.5</w:t>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lastRenderedPageBreak/>
        <w:t xml:space="preserve">EW Risk Adjustment Appeals. </w:t>
      </w:r>
    </w:p>
    <w:p w14:paraId="463CD570" w14:textId="7EFB34FD"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9473C7">
        <w:t>3.15.1</w:t>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4107"/>
      <w:r>
        <w:t>EW AND NF ADD-ON PAYMENT ADJUSTMENT FOR MSHO AND MSC+.</w:t>
      </w:r>
      <w:bookmarkEnd w:id="191"/>
      <w:r>
        <w:t xml:space="preserve"> </w:t>
      </w:r>
    </w:p>
    <w:p w14:paraId="1407B35C" w14:textId="401394DD"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9473C7">
        <w:t>7.8.3</w:t>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4108"/>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072E6AAF"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9473C7">
        <w:t>4.5</w:t>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08FAEF46"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9473C7">
        <w:t>4.14</w:t>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4109"/>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4110"/>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lastRenderedPageBreak/>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146FB3B9"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sidR="009473C7">
        <w:rPr>
          <w:rFonts w:cs="Times New Roman"/>
          <w:bCs/>
          <w:iCs/>
        </w:rPr>
        <w:t>11.5.1(7)</w:t>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10B46E88"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4A008F">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 xml:space="preserve">Nothing in this section shall prohibit the MCO from making payments under bona fide value-based agreements evidenced by executed contracts with providers or entities related </w:t>
      </w:r>
      <w:r w:rsidRPr="004A42C0">
        <w:rPr>
          <w:rFonts w:eastAsia="Calibri"/>
        </w:rPr>
        <w:lastRenderedPageBreak/>
        <w:t>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4111"/>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6E4CD84D"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4A008F">
        <w:t xml:space="preserve">ninety percent </w:t>
      </w:r>
      <w:r w:rsidRPr="004A42C0">
        <w:t>(</w:t>
      </w:r>
      <w:r w:rsidR="004A008F">
        <w:t>9</w:t>
      </w:r>
      <w:r w:rsidRPr="004A42C0">
        <w:t xml:space="preserve">0%) of the amount calculated in section </w:t>
      </w:r>
      <w:r w:rsidR="009473C7">
        <w:t>4.8.2.1</w:t>
      </w:r>
      <w:r w:rsidRPr="004A42C0">
        <w:t xml:space="preserve"> or </w:t>
      </w:r>
      <w:r w:rsidR="009473C7">
        <w:t>4.8.2.2</w:t>
      </w:r>
      <w:r w:rsidRPr="004A42C0">
        <w:t xml:space="preserve">. </w:t>
      </w:r>
    </w:p>
    <w:p w14:paraId="2BF3F31C" w14:textId="77777777" w:rsidR="004A42C0" w:rsidRPr="004A42C0" w:rsidRDefault="004A42C0" w:rsidP="004A42C0">
      <w:pPr>
        <w:pStyle w:val="Heading3"/>
      </w:pPr>
      <w:bookmarkStart w:id="204" w:name="_Toc209614112"/>
      <w:r w:rsidRPr="004A42C0">
        <w:t>Remittance to the MCO</w:t>
      </w:r>
      <w:bookmarkEnd w:id="204"/>
    </w:p>
    <w:p w14:paraId="48C24406" w14:textId="5F3CD945"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C60B93">
        <w:rPr>
          <w:rFonts w:cs="Times New Roman"/>
        </w:rPr>
        <w:t>STATE</w:t>
      </w:r>
      <w:r w:rsidRPr="004A42C0">
        <w:rPr>
          <w:rFonts w:cs="Times New Roman"/>
        </w:rPr>
        <w:t xml:space="preserve"> must provide a remittance to the </w:t>
      </w:r>
      <w:r w:rsidR="00C60B93">
        <w:rPr>
          <w:rFonts w:cs="Times New Roman"/>
        </w:rPr>
        <w:t xml:space="preserve">MCO </w:t>
      </w:r>
      <w:r w:rsidRPr="004A42C0">
        <w:rPr>
          <w:rFonts w:cs="Times New Roman"/>
        </w:rPr>
        <w:t>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150875B1" w:rsidR="004A42C0" w:rsidRPr="004A42C0" w:rsidRDefault="004A42C0" w:rsidP="004A42C0">
      <w:pPr>
        <w:pStyle w:val="Heading4"/>
        <w:rPr>
          <w:rFonts w:cs="Times New Roman"/>
        </w:rPr>
      </w:pPr>
      <w:bookmarkStart w:id="207" w:name="_Ref209161794"/>
      <w:r w:rsidRPr="004A42C0">
        <w:rPr>
          <w:rFonts w:cs="Times New Roman"/>
        </w:rPr>
        <w:t xml:space="preserve">In the event that the MCO Actual Margin exceeds the Target Margin by more than 4.0%, the </w:t>
      </w:r>
      <w:r w:rsidR="00C60B93">
        <w:rPr>
          <w:rFonts w:cs="Times New Roman"/>
        </w:rPr>
        <w:t xml:space="preserve">STATE </w:t>
      </w:r>
      <w:r w:rsidRPr="004A42C0">
        <w:rPr>
          <w:rFonts w:cs="Times New Roman"/>
        </w:rPr>
        <w:t xml:space="preserve">must provide a remittance to the </w:t>
      </w:r>
      <w:r w:rsidR="00C60B93">
        <w:rPr>
          <w:rFonts w:cs="Times New Roman"/>
        </w:rPr>
        <w:t xml:space="preserve">MCO </w:t>
      </w:r>
      <w:r w:rsidRPr="004A42C0">
        <w:rPr>
          <w:rFonts w:cs="Times New Roman"/>
        </w:rPr>
        <w:t>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23D370CE"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4A008F">
        <w:t xml:space="preserve">ninety percent </w:t>
      </w:r>
      <w:r w:rsidRPr="004A42C0">
        <w:t>(</w:t>
      </w:r>
      <w:r w:rsidR="004A008F">
        <w:t>9</w:t>
      </w:r>
      <w:r w:rsidRPr="004A42C0">
        <w:t xml:space="preserve">0%) of the amount calculated in section </w:t>
      </w:r>
      <w:r w:rsidR="009473C7">
        <w:t>4.8.3.1</w:t>
      </w:r>
      <w:r w:rsidRPr="004A42C0">
        <w:t xml:space="preserve"> or </w:t>
      </w:r>
      <w:r w:rsidR="009473C7">
        <w:t>4.8.3.2</w:t>
      </w:r>
      <w:r w:rsidRPr="004A42C0">
        <w:t>.</w:t>
      </w:r>
    </w:p>
    <w:p w14:paraId="069874A7" w14:textId="77777777" w:rsidR="004A42C0" w:rsidRPr="004A42C0" w:rsidRDefault="004A42C0" w:rsidP="004A42C0">
      <w:pPr>
        <w:pStyle w:val="Heading3"/>
      </w:pPr>
      <w:bookmarkStart w:id="208" w:name="_Toc209614113"/>
      <w:r w:rsidRPr="004A42C0">
        <w:t>Exception to Remittances</w:t>
      </w:r>
      <w:bookmarkEnd w:id="208"/>
      <w:r w:rsidRPr="004A42C0">
        <w:t xml:space="preserve"> </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77777777"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77777777" w:rsidR="004A42C0" w:rsidRPr="004A42C0" w:rsidRDefault="004A42C0" w:rsidP="004A42C0">
      <w:pPr>
        <w:pStyle w:val="Heading5"/>
      </w:pPr>
      <w:r w:rsidRPr="004A42C0">
        <w:lastRenderedPageBreak/>
        <w:t xml:space="preserve">MCO has a risk-based capital plan (defined in Minnesota Statutes, § 60A.62, subd. 2), that has been approved by MDH in the past three years, </w:t>
      </w:r>
    </w:p>
    <w:p w14:paraId="77CDA6D6" w14:textId="05D1F594" w:rsidR="004A42C0" w:rsidRPr="004A42C0" w:rsidRDefault="004A42C0" w:rsidP="004A42C0">
      <w:pPr>
        <w:pStyle w:val="Heading5"/>
      </w:pPr>
      <w:r w:rsidRPr="004A42C0">
        <w:t>Or has had an approved plan and has not yet satisfied the RBC requirements of the plan, then</w:t>
      </w:r>
      <w:r>
        <w:t>:</w:t>
      </w:r>
      <w:r w:rsidRPr="004A42C0">
        <w:t xml:space="preserve">   </w:t>
      </w:r>
    </w:p>
    <w:p w14:paraId="27865455" w14:textId="3FD92098" w:rsidR="004A42C0" w:rsidRPr="004A42C0" w:rsidRDefault="004A42C0" w:rsidP="004A42C0">
      <w:pPr>
        <w:pStyle w:val="3bodytext"/>
      </w:pPr>
      <w:r w:rsidRPr="004A42C0">
        <w:t xml:space="preserve">In the sole judgment of the STATE the MCO may be granted the following allowance regarding the risk corridor remittance for 2026 described in section </w:t>
      </w:r>
      <w:r w:rsidR="009473C7">
        <w:t>4.8.2</w:t>
      </w:r>
      <w:r w:rsidRPr="004A42C0">
        <w:t xml:space="preserve">.  The STATE will calculate the Actual Margin as described in section </w:t>
      </w:r>
      <w:r w:rsidR="009473C7">
        <w:t>4.8.1.2</w:t>
      </w:r>
      <w:r w:rsidRPr="004A42C0">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675E0CA1" w14:textId="77777777" w:rsidR="004A42C0" w:rsidRPr="004A42C0" w:rsidRDefault="004A42C0" w:rsidP="004A42C0">
      <w:pPr>
        <w:pStyle w:val="2BodyTextBullet"/>
      </w:pPr>
      <w:r w:rsidRPr="004A42C0">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E176ED5" w14:textId="77777777" w:rsidR="004A42C0" w:rsidRPr="004A42C0" w:rsidRDefault="004A42C0" w:rsidP="004A42C0">
      <w:pPr>
        <w:pStyle w:val="2BodyTextBullet"/>
      </w:pPr>
      <w:r w:rsidRPr="004A42C0">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5B84177" w14:textId="6395C68F" w:rsidR="004A42C0" w:rsidRPr="004A42C0" w:rsidRDefault="004A42C0" w:rsidP="004A42C0">
      <w:pPr>
        <w:pStyle w:val="3bodytext"/>
      </w:pPr>
      <w:r w:rsidRPr="004A42C0">
        <w:t>The STATE reserves the right to require further information regarding risk-based capital plans or other data as needed.</w:t>
      </w:r>
    </w:p>
    <w:p w14:paraId="5C0085D5" w14:textId="08F842E3" w:rsidR="009C74D4" w:rsidRDefault="009C74D4" w:rsidP="003E6BB7">
      <w:pPr>
        <w:pStyle w:val="Heading2"/>
      </w:pPr>
      <w:bookmarkStart w:id="209" w:name="_Toc209614114"/>
      <w:r>
        <w:t>COMPLIANCE RELATED TO PAYMENTS.</w:t>
      </w:r>
      <w:bookmarkEnd w:id="209"/>
    </w:p>
    <w:p w14:paraId="1B1B2847" w14:textId="1AD6185B" w:rsidR="009C74D4" w:rsidRDefault="009C74D4" w:rsidP="003E6BB7">
      <w:pPr>
        <w:pStyle w:val="Heading3"/>
      </w:pPr>
      <w:bookmarkStart w:id="210" w:name="_Toc209614115"/>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4116"/>
      <w:r>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4117"/>
      <w:r>
        <w:t>STATE Request for Data.</w:t>
      </w:r>
      <w:bookmarkEnd w:id="212"/>
      <w:r>
        <w:t xml:space="preserve"> </w:t>
      </w:r>
    </w:p>
    <w:p w14:paraId="30A27715" w14:textId="59F6155A"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9473C7">
        <w:t>11.6</w:t>
      </w:r>
      <w:r>
        <w:t xml:space="preserve"> of this Contract. [Minnesota Rules, Part 9500.1460, subpart 16]</w:t>
      </w:r>
    </w:p>
    <w:p w14:paraId="3C7D2A18" w14:textId="77777777" w:rsidR="00BF43EB" w:rsidRDefault="009C74D4" w:rsidP="003E6BB7">
      <w:pPr>
        <w:pStyle w:val="Heading3"/>
      </w:pPr>
      <w:bookmarkStart w:id="213" w:name="_Toc209614118"/>
      <w:r>
        <w:lastRenderedPageBreak/>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4119"/>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4120"/>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4121"/>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490D2C5E"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9473C7">
        <w:t>4.1</w:t>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4122"/>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595ECE89" w:rsidR="009C74D4" w:rsidRDefault="009C74D4" w:rsidP="003E6BB7">
      <w:pPr>
        <w:pStyle w:val="Heading4"/>
      </w:pPr>
      <w:r>
        <w:lastRenderedPageBreak/>
        <w:t xml:space="preserve">In the event the MCO is unable to pay clean claims promptly, the MCO shall notify the STATE of any significant problem, as required in </w:t>
      </w:r>
      <w:r w:rsidR="000958EE" w:rsidRPr="00205923">
        <w:t xml:space="preserve">section </w:t>
      </w:r>
      <w:r w:rsidR="009473C7">
        <w:t>3.14.6</w:t>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4123"/>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3A7B643E" w:rsidR="009C74D4" w:rsidRDefault="009C74D4" w:rsidP="005F380D">
      <w:pPr>
        <w:pStyle w:val="3bodytext"/>
      </w:pPr>
      <w:r>
        <w:t xml:space="preserve">The MCO is responsible for payment of Medicaid-covered Medicare cost-sharing where applicable.  Medicaid-covered Medicare cost-sharing is included in the rates in </w:t>
      </w:r>
      <w:r w:rsidR="000958EE" w:rsidRPr="00205923">
        <w:t xml:space="preserve">section </w:t>
      </w:r>
      <w:r w:rsidR="009473C7">
        <w:t>4.7</w:t>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9473C7">
        <w:t>10.4.1.2</w:t>
      </w:r>
      <w:r>
        <w:t>.</w:t>
      </w:r>
    </w:p>
    <w:p w14:paraId="1E8055EA" w14:textId="77777777" w:rsidR="00BF43EB" w:rsidRDefault="009C74D4" w:rsidP="005F380D">
      <w:pPr>
        <w:pStyle w:val="Heading2"/>
      </w:pPr>
      <w:bookmarkStart w:id="225" w:name="_Ref191374030"/>
      <w:bookmarkStart w:id="226" w:name="_Toc209614124"/>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lastRenderedPageBreak/>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4125"/>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4126"/>
      <w:r>
        <w:t>Return of Withhold Based on Performance</w:t>
      </w:r>
      <w:r w:rsidR="00BF43EB">
        <w:t>.</w:t>
      </w:r>
      <w:bookmarkEnd w:id="230"/>
      <w:bookmarkEnd w:id="231"/>
      <w:r w:rsidR="00BF43EB">
        <w:t xml:space="preserve"> </w:t>
      </w:r>
    </w:p>
    <w:p w14:paraId="14991CEF" w14:textId="7DF83F17" w:rsidR="009C74D4" w:rsidRDefault="009C74D4" w:rsidP="00447C0F">
      <w:pPr>
        <w:pStyle w:val="3bodytext"/>
      </w:pPr>
      <w:r>
        <w:t xml:space="preserve">The Performance-Based withheld funds (shown in </w:t>
      </w:r>
      <w:r w:rsidR="000958EE" w:rsidRPr="00205923">
        <w:t xml:space="preserve">section </w:t>
      </w:r>
      <w:r w:rsidR="009473C7">
        <w:t>4.12.5.2(1)</w:t>
      </w:r>
      <w:r>
        <w:t xml:space="preserve">) shall be returned only if, in the judgment of the STATE, performance targets in </w:t>
      </w:r>
      <w:r w:rsidR="000958EE" w:rsidRPr="00205923">
        <w:t xml:space="preserve">section </w:t>
      </w:r>
      <w:r w:rsidR="009473C7">
        <w:t>4.12.2</w:t>
      </w:r>
      <w:r>
        <w:t xml:space="preserve"> are achieved. </w:t>
      </w:r>
    </w:p>
    <w:p w14:paraId="50F7B29F" w14:textId="77B7DF02" w:rsidR="009C74D4" w:rsidRDefault="009C74D4" w:rsidP="00447C0F">
      <w:pPr>
        <w:pStyle w:val="Heading3"/>
      </w:pPr>
      <w:bookmarkStart w:id="232" w:name="_Ref190336902"/>
      <w:bookmarkStart w:id="233" w:name="_Ref190336984"/>
      <w:bookmarkStart w:id="234" w:name="_Toc209614127"/>
      <w:r>
        <w:t xml:space="preserve">Withhold Return Scoring for the </w:t>
      </w:r>
      <w:r w:rsidR="009473C7">
        <w:rPr>
          <w:noProof/>
        </w:rPr>
        <w:t>2026</w:t>
      </w:r>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16C57840" w:rsidR="009C74D4" w:rsidRDefault="009C74D4" w:rsidP="00447C0F">
      <w:pPr>
        <w:pStyle w:val="Heading5"/>
      </w:pPr>
      <w:r>
        <w:t xml:space="preserve">Completion of and submission to STATE of the </w:t>
      </w:r>
      <w:r w:rsidR="005406E0">
        <w:t>Support Plan</w:t>
      </w:r>
      <w:r>
        <w:t xml:space="preserve"> audit in </w:t>
      </w:r>
      <w:r w:rsidR="000958EE" w:rsidRPr="00205923">
        <w:t xml:space="preserve">section </w:t>
      </w:r>
      <w:r w:rsidR="009473C7">
        <w:t>7.8.3</w:t>
      </w:r>
      <w:r>
        <w:t xml:space="preserve">, following the care planning audit data abstraction protocol developed by the </w:t>
      </w:r>
      <w:r w:rsidR="005406E0">
        <w:t>Support Plan</w:t>
      </w:r>
      <w:r>
        <w:t xml:space="preserve"> audit workgroup, shall be worth fifteen (15) points; </w:t>
      </w:r>
    </w:p>
    <w:p w14:paraId="5DDAD263" w14:textId="64C67672" w:rsidR="009C74D4" w:rsidRDefault="009C74D4" w:rsidP="00447C0F">
      <w:pPr>
        <w:pStyle w:val="Heading5"/>
      </w:pPr>
      <w:bookmarkStart w:id="235" w:name="_Ref190336934"/>
      <w:r>
        <w:t xml:space="preserve">Stakeholder Group Reporting.  Maintaining a local or regional stakeholders group as required in </w:t>
      </w:r>
      <w:r w:rsidR="000958EE" w:rsidRPr="00205923">
        <w:t xml:space="preserve">section </w:t>
      </w:r>
      <w:r w:rsidR="009473C7">
        <w:t>7.5</w:t>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lastRenderedPageBreak/>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5EFD29DD" w:rsidR="009C74D4" w:rsidRDefault="009C74D4" w:rsidP="00447C0F">
      <w:pPr>
        <w:pStyle w:val="Heading4"/>
      </w:pPr>
      <w:r>
        <w:t xml:space="preserve">All performance-based outcome measures in sections  </w:t>
      </w:r>
      <w:r w:rsidR="009473C7">
        <w:t>4.12.2.1(4)</w:t>
      </w:r>
      <w:r>
        <w:t xml:space="preserve"> through </w:t>
      </w:r>
      <w:r w:rsidR="009473C7">
        <w:t>4.12.2.1(6)</w:t>
      </w:r>
      <w:r>
        <w:t xml:space="preserve"> will be calculated from: 1) encounter data submitted pursuant to </w:t>
      </w:r>
      <w:r w:rsidR="000958EE" w:rsidRPr="00205923">
        <w:t xml:space="preserve">section </w:t>
      </w:r>
      <w:r w:rsidR="009473C7">
        <w:t>3.15.1</w:t>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4128"/>
      <w:r>
        <w:t>Withhold Data from the STATE</w:t>
      </w:r>
      <w:bookmarkEnd w:id="238"/>
      <w:bookmarkEnd w:id="239"/>
    </w:p>
    <w:p w14:paraId="326167C2" w14:textId="65C3E507"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9473C7">
        <w:t>4.12.2</w:t>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4129"/>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t>Each HEDIS measure’s overall rate (for all subpopulations) for 2025 shall be assessed against MCO’s baseline rate from Contract Year 2023.</w:t>
      </w:r>
    </w:p>
    <w:p w14:paraId="47064B2F" w14:textId="609C1CC6" w:rsidR="009C74D4" w:rsidRDefault="009C74D4" w:rsidP="00447C0F">
      <w:pPr>
        <w:pStyle w:val="3BodyTextBullet"/>
      </w:pPr>
      <w:r>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lastRenderedPageBreak/>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2ADA010A" w:rsidR="009C74D4" w:rsidRDefault="009C74D4" w:rsidP="00447C0F">
      <w:pPr>
        <w:pStyle w:val="3BodyTextBullet"/>
      </w:pPr>
      <w:r>
        <w:t xml:space="preserve">If no disparity gap exists for the reference year of </w:t>
      </w:r>
      <w:r w:rsidR="009473C7">
        <w:rPr>
          <w:noProof/>
        </w:rPr>
        <w:t>2024</w:t>
      </w:r>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0A7CD5B4"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9473C7">
        <w:t>7.8.3</w:t>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281AE20C"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9473C7">
        <w:t>7.5</w:t>
      </w:r>
      <w:r>
        <w:t>.  In order to qualify for the withhold, the stakeholder group will meet at least twice per Contract Year.  The MCO will submit to the STATE twice per Contract Year, on or before December 15th, documentation in the form of 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1191269D" w:rsidR="009C74D4" w:rsidRDefault="009C74D4" w:rsidP="00447C0F">
      <w:pPr>
        <w:pStyle w:val="Heading4"/>
      </w:pPr>
      <w:r>
        <w:lastRenderedPageBreak/>
        <w:t xml:space="preserve">Colorectal Cancer Screening. The performance target is three (3) percentage points annual improvement over the baseline year rate. For </w:t>
      </w:r>
      <w:r w:rsidR="009473C7">
        <w:rPr>
          <w:noProof/>
        </w:rPr>
        <w:t>2026</w:t>
      </w:r>
      <w:r>
        <w:t xml:space="preserve">, the baseline year is </w:t>
      </w:r>
      <w:r w:rsidR="009473C7">
        <w:rPr>
          <w:noProof/>
        </w:rPr>
        <w:t>2024</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70954116"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r w:rsidR="009473C7">
        <w:rPr>
          <w:noProof/>
        </w:rPr>
        <w:t>2026</w:t>
      </w:r>
      <w:r w:rsidR="00FA4C5F">
        <w:t xml:space="preserve">, the baseline year is </w:t>
      </w:r>
      <w:r w:rsidR="009473C7">
        <w:rPr>
          <w:noProof/>
        </w:rPr>
        <w:t>2024</w:t>
      </w:r>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4130"/>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4513F61A" w:rsidR="009C74D4" w:rsidRDefault="009C74D4" w:rsidP="00145EC2">
      <w:pPr>
        <w:pStyle w:val="Heading5"/>
      </w:pPr>
      <w:bookmarkStart w:id="243" w:name="_Ref207180500"/>
      <w:r>
        <w:t xml:space="preserve">The Performance-Based Total shall be multiplied by the Withhold Score, subject to the Loss Limit in </w:t>
      </w:r>
      <w:r w:rsidR="009473C7">
        <w:t>4.12.5.2(3)</w:t>
      </w:r>
      <w:r>
        <w:t xml:space="preserve"> below.</w:t>
      </w:r>
      <w:bookmarkEnd w:id="243"/>
    </w:p>
    <w:p w14:paraId="42B1F2F3" w14:textId="42850217" w:rsidR="009C74D4" w:rsidRDefault="009C74D4" w:rsidP="00145EC2">
      <w:pPr>
        <w:pStyle w:val="Heading5"/>
      </w:pPr>
      <w:bookmarkStart w:id="244" w:name="_Ref207180457"/>
      <w:r>
        <w:t>The difference between</w:t>
      </w:r>
      <w:r w:rsidR="009473C7">
        <w:t>4.12.5.2(1)</w:t>
      </w:r>
      <w:r>
        <w:t xml:space="preserve"> and </w:t>
      </w:r>
      <w:r w:rsidR="009473C7">
        <w:t>4.12.5.2(2)</w:t>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t>The Withheld Total shall be multiplied by 0.375 (3.0 / 8.0) or 37.5% to determine the Non-Performance-Based Total.</w:t>
      </w:r>
    </w:p>
    <w:p w14:paraId="16B24F1C" w14:textId="656C88C7" w:rsidR="009C74D4" w:rsidRDefault="009C74D4" w:rsidP="00145EC2">
      <w:pPr>
        <w:pStyle w:val="Heading5"/>
      </w:pPr>
      <w:r>
        <w:t xml:space="preserve">The resulting amount from adding the Performance-Based Total and Non-Performance-Based Total will be returned to the MCO according to </w:t>
      </w:r>
      <w:r w:rsidR="000958EE" w:rsidRPr="00205923">
        <w:t xml:space="preserve">section </w:t>
      </w:r>
      <w:r w:rsidR="009473C7">
        <w:t>4.1.3</w:t>
      </w:r>
      <w:r>
        <w:t xml:space="preserve">. </w:t>
      </w:r>
    </w:p>
    <w:p w14:paraId="51919BA5" w14:textId="49093142" w:rsidR="009C74D4" w:rsidRDefault="009C74D4" w:rsidP="00145EC2">
      <w:pPr>
        <w:pStyle w:val="Heading2"/>
      </w:pPr>
      <w:bookmarkStart w:id="245" w:name="_Ref190433365"/>
      <w:bookmarkStart w:id="246" w:name="_Toc209614131"/>
      <w:r>
        <w:t>PAYMENT ERRORS</w:t>
      </w:r>
      <w:bookmarkEnd w:id="245"/>
      <w:bookmarkEnd w:id="246"/>
    </w:p>
    <w:p w14:paraId="5A0CE4CD" w14:textId="3715518D" w:rsidR="009C74D4" w:rsidRDefault="009C74D4" w:rsidP="00145EC2">
      <w:pPr>
        <w:pStyle w:val="Heading3"/>
      </w:pPr>
      <w:bookmarkStart w:id="247" w:name="_Toc209614132"/>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4133"/>
      <w:r>
        <w:lastRenderedPageBreak/>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4134"/>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4135"/>
      <w:r>
        <w:t>Payment Error Not in Excess of $500,000.</w:t>
      </w:r>
      <w:bookmarkEnd w:id="251"/>
      <w:r>
        <w:t xml:space="preserve"> </w:t>
      </w:r>
    </w:p>
    <w:p w14:paraId="0CC8C022" w14:textId="56BCA170" w:rsidR="009C74D4" w:rsidRDefault="009C74D4" w:rsidP="00C36BC9">
      <w:pPr>
        <w:pStyle w:val="3bodytext"/>
      </w:pPr>
      <w:r>
        <w:t xml:space="preserve">If the STATE determines there has been an error or errors in its payment to the MCO pursuant to Article 4 that resulted in overpayment or underpayment to the MCO not in excess of $500,000, </w:t>
      </w:r>
      <w:r>
        <w:lastRenderedPageBreak/>
        <w:t>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01E8FF24"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9473C7">
        <w:t>4.1</w:t>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9473C7">
        <w:t>4.13.3.2(4)</w:t>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4136"/>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4137"/>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53596475"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specified in </w:t>
      </w:r>
      <w:r w:rsidR="000958EE" w:rsidRPr="00205923">
        <w:t xml:space="preserve">section </w:t>
      </w:r>
      <w:r w:rsidR="009473C7">
        <w:t>4.14.5</w:t>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lastRenderedPageBreak/>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t>Responsibility for Payment of Medicare SNF Days</w:t>
      </w:r>
      <w:r w:rsidR="00BF43EB">
        <w:t xml:space="preserve">. </w:t>
      </w:r>
    </w:p>
    <w:p w14:paraId="00162AFE" w14:textId="374720EE" w:rsidR="009C74D4" w:rsidRDefault="009C74D4" w:rsidP="00C36BC9">
      <w:pPr>
        <w:pStyle w:val="3bodytext"/>
      </w:pPr>
      <w:r>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lastRenderedPageBreak/>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4138"/>
      <w:r>
        <w:t>180 Day SNF/NF Benefit for MSC+.</w:t>
      </w:r>
      <w:bookmarkEnd w:id="260"/>
      <w:r>
        <w:t xml:space="preserve"> </w:t>
      </w:r>
    </w:p>
    <w:p w14:paraId="1DF4815C" w14:textId="08E218D2"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be applied to an Enrollee more than once if the requirements of the 180-day Separation Period are met as specified in </w:t>
      </w:r>
      <w:r w:rsidR="000958EE" w:rsidRPr="00205923">
        <w:t xml:space="preserve">section </w:t>
      </w:r>
      <w:r w:rsidR="009473C7">
        <w:t>4.14</w:t>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lastRenderedPageBreak/>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w:t>
      </w:r>
      <w:r>
        <w:lastRenderedPageBreak/>
        <w:t xml:space="preserve">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4139"/>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4140"/>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4141"/>
      <w:r>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4142"/>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 xml:space="preserve">The MCO shall pay a care coordination fee to Providers for qualified Enrollees of a certified Health Care Home (HCH) within the MCO Provider network, unless the MCO is using an alternative comprehensive payment arrangement.  The fee schedule for Health Care Homes must </w:t>
      </w:r>
      <w:r>
        <w:lastRenderedPageBreak/>
        <w:t>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6238D86D"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9473C7">
        <w:t>11.5.1(9)</w:t>
      </w:r>
      <w:r>
        <w:t xml:space="preserve"> below of the alternative comprehensive payment arrangement and its proposed performance and outcome measures, the STATE will provide a variance from the stratified fee schedule in </w:t>
      </w:r>
      <w:r w:rsidR="00B325B8">
        <w:t xml:space="preserve">section </w:t>
      </w:r>
      <w:r w:rsidR="009473C7">
        <w:t>4.17.1</w:t>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4143"/>
      <w:r>
        <w:t>DIRECTED PAYMENTS</w:t>
      </w:r>
      <w:bookmarkEnd w:id="266"/>
    </w:p>
    <w:p w14:paraId="78A7AAAC" w14:textId="4B20E96F" w:rsidR="009C74D4" w:rsidRDefault="009C74D4" w:rsidP="00C44810">
      <w:pPr>
        <w:pStyle w:val="2bodytext"/>
      </w:pPr>
      <w:r>
        <w:t xml:space="preserve">For each directed payment listed below, other than in </w:t>
      </w:r>
      <w:r w:rsidR="000958EE" w:rsidRPr="00205923">
        <w:t xml:space="preserve">section </w:t>
      </w:r>
      <w:r w:rsidR="009473C7">
        <w:t>4.18.1.1</w:t>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4144"/>
      <w:r>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4145"/>
      <w:r>
        <w:t>For Behavioral Health Homes.</w:t>
      </w:r>
      <w:bookmarkEnd w:id="269"/>
    </w:p>
    <w:p w14:paraId="2FD2B996" w14:textId="634D5A63" w:rsidR="009C74D4" w:rsidRDefault="009C74D4" w:rsidP="00CA6558">
      <w:pPr>
        <w:pStyle w:val="3bodytext"/>
      </w:pPr>
      <w:r>
        <w:t xml:space="preserve">The MCO shall reimburse providers as directed in </w:t>
      </w:r>
      <w:r w:rsidR="000958EE" w:rsidRPr="00205923">
        <w:t xml:space="preserve">section </w:t>
      </w:r>
      <w:r w:rsidR="009473C7">
        <w:t>6.1.17.1</w:t>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4146"/>
      <w:r>
        <w:lastRenderedPageBreak/>
        <w:t>For Certified Community Behavioral Health Clinics.</w:t>
      </w:r>
      <w:bookmarkEnd w:id="270"/>
      <w:r>
        <w:t xml:space="preserve"> </w:t>
      </w:r>
    </w:p>
    <w:p w14:paraId="5AABDC58" w14:textId="2EF50388" w:rsidR="009C74D4" w:rsidRDefault="009C74D4" w:rsidP="00CA6558">
      <w:pPr>
        <w:pStyle w:val="3bodytext"/>
      </w:pPr>
      <w:r>
        <w:t xml:space="preserve">The MCO shall reimburse providers as directed in </w:t>
      </w:r>
      <w:r w:rsidR="000958EE" w:rsidRPr="00205923">
        <w:t xml:space="preserve">section </w:t>
      </w:r>
      <w:r w:rsidR="009473C7">
        <w:t>6.1.17.3(4)</w:t>
      </w:r>
      <w:r>
        <w:t xml:space="preserve"> and </w:t>
      </w:r>
      <w:r w:rsidR="009473C7">
        <w:t>6.1.17.3(5)</w:t>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4147"/>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4148"/>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4149"/>
      <w:r>
        <w:t>For Managed Long Term Services and Supports.</w:t>
      </w:r>
      <w:bookmarkEnd w:id="275"/>
    </w:p>
    <w:p w14:paraId="54D1770B" w14:textId="009354CD" w:rsidR="009C74D4" w:rsidRDefault="009C74D4" w:rsidP="00CA6558">
      <w:pPr>
        <w:pStyle w:val="3bodytext"/>
      </w:pPr>
      <w:r>
        <w:t xml:space="preserve">The MCO shall reimburse providers as directed in </w:t>
      </w:r>
      <w:r w:rsidR="000958EE" w:rsidRPr="00CA6316">
        <w:t xml:space="preserve">section </w:t>
      </w:r>
      <w:r w:rsidR="009473C7">
        <w:t>6.1.24.3(1)(a)i)</w:t>
      </w:r>
      <w:r>
        <w:t xml:space="preserve">, </w:t>
      </w:r>
      <w:r w:rsidR="009473C7">
        <w:t>6.1.25.13</w:t>
      </w:r>
      <w:r>
        <w:t xml:space="preserve">, and </w:t>
      </w:r>
      <w:r w:rsidR="009473C7">
        <w:t>6.1.26.2</w:t>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4150"/>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w:t>
      </w:r>
      <w:r>
        <w:lastRenderedPageBreak/>
        <w:t xml:space="preserve">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4151"/>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4152"/>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xml:space="preserve">. Payment will be according to a method published by the STATE that includes its effective date. </w:t>
      </w:r>
      <w:r w:rsidRPr="00F30CB6">
        <w:lastRenderedPageBreak/>
        <w:t>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4153"/>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5FE9C11E" w:rsidR="009C74D4" w:rsidRDefault="009C74D4" w:rsidP="00064323">
      <w:pPr>
        <w:pStyle w:val="Heading5"/>
      </w:pPr>
      <w:r>
        <w:t xml:space="preserve">The MCO shall reimburse providers as directed in </w:t>
      </w:r>
      <w:r w:rsidR="000958EE" w:rsidRPr="00205923">
        <w:t xml:space="preserve">section </w:t>
      </w:r>
      <w:r w:rsidR="009473C7">
        <w:t>6.1.56</w:t>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4154"/>
      <w:r>
        <w:t>PROVIDER INCENTIVE PAYMENTS</w:t>
      </w:r>
      <w:r w:rsidR="00BF43EB">
        <w:t>.</w:t>
      </w:r>
      <w:bookmarkEnd w:id="281"/>
      <w:r w:rsidR="00BF43EB">
        <w:t xml:space="preserve"> </w:t>
      </w:r>
    </w:p>
    <w:p w14:paraId="6D5B3FA7" w14:textId="1C79C794" w:rsidR="009C74D4" w:rsidRDefault="009C74D4" w:rsidP="00064323">
      <w:pPr>
        <w:pStyle w:val="2bodytext"/>
      </w:pPr>
      <w:r>
        <w:t xml:space="preserve">The STATE may make payments for certain Provider incentive programs pursuant to </w:t>
      </w:r>
      <w:r w:rsidR="000958EE" w:rsidRPr="00205923">
        <w:t xml:space="preserve">section </w:t>
      </w:r>
      <w:r w:rsidR="009473C7">
        <w:t>7.11</w:t>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4155"/>
      <w:r>
        <w:lastRenderedPageBreak/>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4156"/>
      <w:r>
        <w:t>TERM</w:t>
      </w:r>
      <w:r w:rsidR="00BF43EB">
        <w:t>.</w:t>
      </w:r>
      <w:bookmarkEnd w:id="283"/>
      <w:bookmarkEnd w:id="284"/>
      <w:r w:rsidR="00BF43EB">
        <w:t xml:space="preserve"> </w:t>
      </w:r>
    </w:p>
    <w:p w14:paraId="67B4E475" w14:textId="71404FDB"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9473C7">
        <w:t>5.2</w:t>
      </w:r>
      <w:r>
        <w:t xml:space="preserve">; or 2) extended through: a) an amendment pursuant to </w:t>
      </w:r>
      <w:r w:rsidR="000958EE" w:rsidRPr="00205923">
        <w:t xml:space="preserve">section </w:t>
      </w:r>
      <w:r w:rsidR="009473C7">
        <w:t>16.1</w:t>
      </w:r>
      <w:r>
        <w:t xml:space="preserve">, or b) automatic renewal pursuant to </w:t>
      </w:r>
      <w:r w:rsidR="000958EE" w:rsidRPr="00205923">
        <w:t xml:space="preserve">section </w:t>
      </w:r>
      <w:r w:rsidR="009473C7">
        <w:t>5.1.1</w:t>
      </w:r>
      <w:r>
        <w:t xml:space="preserve">; or 3) replaced by a Renewal Contract pursuant to </w:t>
      </w:r>
      <w:r w:rsidR="000958EE" w:rsidRPr="00205923">
        <w:t xml:space="preserve">section </w:t>
      </w:r>
      <w:r w:rsidR="009473C7">
        <w:t>5.1.2</w:t>
      </w:r>
      <w:r>
        <w:t>.</w:t>
      </w:r>
    </w:p>
    <w:p w14:paraId="49D3DE94" w14:textId="0A634739" w:rsidR="00BF43EB" w:rsidRDefault="009C74D4" w:rsidP="00E017D2">
      <w:pPr>
        <w:pStyle w:val="Heading3"/>
      </w:pPr>
      <w:bookmarkStart w:id="285" w:name="_Ref190086682"/>
      <w:bookmarkStart w:id="286" w:name="_Toc209614157"/>
      <w:r>
        <w:t>Automatic Renewal</w:t>
      </w:r>
      <w:r w:rsidR="00BF43EB">
        <w:t>.</w:t>
      </w:r>
      <w:bookmarkEnd w:id="285"/>
      <w:bookmarkEnd w:id="286"/>
      <w:r w:rsidR="00BF43EB">
        <w:t xml:space="preserve"> </w:t>
      </w:r>
    </w:p>
    <w:p w14:paraId="10325B4E" w14:textId="49DD3297"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9473C7">
        <w:t>5.2</w:t>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4158"/>
      <w:r>
        <w:t>Renewal Contract</w:t>
      </w:r>
      <w:r w:rsidR="00BF43EB">
        <w:t>.</w:t>
      </w:r>
      <w:bookmarkEnd w:id="287"/>
      <w:bookmarkEnd w:id="288"/>
      <w:r w:rsidR="00BF43EB">
        <w:t xml:space="preserve"> </w:t>
      </w:r>
    </w:p>
    <w:p w14:paraId="5A50144C" w14:textId="6E7FC4E4"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9473C7">
        <w:t>5.1.1</w:t>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4159"/>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4160"/>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4161"/>
      <w:r>
        <w:t>Notice of Non-Renewal</w:t>
      </w:r>
      <w:bookmarkEnd w:id="294"/>
      <w:r>
        <w:t xml:space="preserve"> </w:t>
      </w:r>
    </w:p>
    <w:p w14:paraId="6D706ABE" w14:textId="7BB1C937"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rsidR="009473C7">
        <w:t>5.2.4 below</w:t>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xml:space="preserve">) days prior to, the Contract will end at 11:59:59 p.m.  on the last day of the month </w:t>
      </w:r>
      <w:r>
        <w:lastRenderedPageBreak/>
        <w:t>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4162"/>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4163"/>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7AB0CDC0"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9473C7">
        <w:t>5.8</w:t>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4164"/>
      <w:r>
        <w:t>Contract Termination Procedures</w:t>
      </w:r>
      <w:r w:rsidR="00F508B2" w:rsidRPr="00F508B2">
        <w:t>; Winding Down</w:t>
      </w:r>
      <w:r w:rsidR="00BF43EB">
        <w:t>.</w:t>
      </w:r>
      <w:bookmarkEnd w:id="304"/>
      <w:bookmarkEnd w:id="305"/>
      <w:r w:rsidR="00BF43EB">
        <w:t xml:space="preserve"> </w:t>
      </w:r>
    </w:p>
    <w:p w14:paraId="63E03FFE" w14:textId="6C27EDC4"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9473C7">
        <w:t>5.2.1.2</w:t>
      </w:r>
      <w:r>
        <w:t xml:space="preserve"> both parties shall cooperate in </w:t>
      </w:r>
      <w:r w:rsidR="00B9290C">
        <w:t>the following wind-down processes:</w:t>
      </w:r>
    </w:p>
    <w:p w14:paraId="1352ABEC" w14:textId="0E7DC606" w:rsidR="009C74D4" w:rsidRDefault="00B9290C" w:rsidP="00B9290C">
      <w:pPr>
        <w:pStyle w:val="Heading4"/>
      </w:pPr>
      <w:r>
        <w:lastRenderedPageBreak/>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9473C7">
        <w:t>5.2.3.2(2)</w:t>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31B220D7"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9473C7">
        <w:t>5.3</w:t>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498E5452"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9473C7">
        <w:t>5.2.1.1</w:t>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4165"/>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4166"/>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4167"/>
      <w:r>
        <w:t>SETTLEMENT UPON TERMINATION</w:t>
      </w:r>
      <w:r w:rsidR="00BF43EB">
        <w:t>.</w:t>
      </w:r>
      <w:bookmarkEnd w:id="308"/>
      <w:bookmarkEnd w:id="309"/>
      <w:r w:rsidR="00BF43EB">
        <w:t xml:space="preserve"> </w:t>
      </w:r>
    </w:p>
    <w:p w14:paraId="20588046" w14:textId="77B1079D" w:rsidR="009C74D4" w:rsidRDefault="009C74D4" w:rsidP="00AF19DC">
      <w:pPr>
        <w:pStyle w:val="2bodytext"/>
      </w:pPr>
      <w:r>
        <w:t xml:space="preserve">Upon termination of the Contract according to </w:t>
      </w:r>
      <w:r w:rsidR="000958EE" w:rsidRPr="00205923">
        <w:t xml:space="preserve">section </w:t>
      </w:r>
      <w:r w:rsidR="009473C7">
        <w:t>5.2</w:t>
      </w:r>
      <w:r>
        <w:t xml:space="preserve">, or at such time as an Enrollee terminates enrollment in the MCO, according to </w:t>
      </w:r>
      <w:r w:rsidR="000958EE" w:rsidRPr="00205923">
        <w:t xml:space="preserve">section </w:t>
      </w:r>
      <w:r w:rsidR="009473C7">
        <w:t>3.5</w:t>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4168"/>
      <w:r>
        <w:lastRenderedPageBreak/>
        <w:t>BREACHES AND DEFICIENCIES</w:t>
      </w:r>
      <w:r w:rsidR="00BF43EB">
        <w:t>.</w:t>
      </w:r>
      <w:bookmarkEnd w:id="310"/>
      <w:bookmarkEnd w:id="311"/>
      <w:bookmarkEnd w:id="312"/>
      <w:r w:rsidR="00BF43EB">
        <w:t xml:space="preserve"> </w:t>
      </w:r>
    </w:p>
    <w:p w14:paraId="231C9EE6" w14:textId="468D866E"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9473C7">
        <w:t>5.6</w:t>
      </w:r>
      <w:r>
        <w:t xml:space="preserve"> or</w:t>
      </w:r>
      <w:r w:rsidR="00CA6316">
        <w:t xml:space="preserve"> </w:t>
      </w:r>
      <w:r w:rsidR="009473C7">
        <w:t>5.7</w:t>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552710EC"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9473C7">
        <w:t>5.2.3.2(1)</w:t>
      </w:r>
      <w:r>
        <w:t xml:space="preserve">, or to enforce remedies pursuant to </w:t>
      </w:r>
      <w:r w:rsidR="000958EE" w:rsidRPr="00205923">
        <w:t xml:space="preserve">section </w:t>
      </w:r>
      <w:r w:rsidR="009473C7">
        <w:t>5.6</w:t>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58CC4FDE" w:rsidR="009C74D4" w:rsidRDefault="009C74D4" w:rsidP="0013417D">
      <w:pPr>
        <w:pStyle w:val="3bodytext"/>
      </w:pPr>
      <w:r>
        <w:t xml:space="preserve">The MCO shall be subject to one of the remedies listed in </w:t>
      </w:r>
      <w:r w:rsidR="000958EE" w:rsidRPr="00205923">
        <w:t xml:space="preserve">section </w:t>
      </w:r>
      <w:r w:rsidR="009473C7">
        <w:t>5.6</w:t>
      </w:r>
      <w:r w:rsidR="00CA6316">
        <w:t xml:space="preserve"> or </w:t>
      </w:r>
      <w:r w:rsidR="009473C7">
        <w:t>5.7</w:t>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6FC897E2" w:rsidR="009C74D4" w:rsidRDefault="009C74D4" w:rsidP="0013417D">
      <w:pPr>
        <w:pStyle w:val="3bodytext"/>
      </w:pPr>
      <w:r>
        <w:t xml:space="preserve">The MCO shall be subject to one of the remedies listed in </w:t>
      </w:r>
      <w:r w:rsidR="00CA6316" w:rsidRPr="00205923">
        <w:t xml:space="preserve">section </w:t>
      </w:r>
      <w:r w:rsidR="009473C7">
        <w:t>5.6</w:t>
      </w:r>
      <w:r w:rsidR="00CA6316">
        <w:t xml:space="preserve"> or </w:t>
      </w:r>
      <w:r w:rsidR="009473C7">
        <w:t>5.7</w:t>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16FD3C24" w:rsidR="009C74D4" w:rsidRDefault="009C74D4" w:rsidP="0013417D">
      <w:pPr>
        <w:pStyle w:val="3bodytext"/>
      </w:pPr>
      <w:r>
        <w:t xml:space="preserve">The MCO shall be subject to one of the remedies listed in </w:t>
      </w:r>
      <w:r w:rsidR="00CA6316" w:rsidRPr="00205923">
        <w:t xml:space="preserve">section </w:t>
      </w:r>
      <w:r w:rsidR="009473C7">
        <w:t>5.6</w:t>
      </w:r>
      <w:r w:rsidR="00CA6316">
        <w:t xml:space="preserve"> or </w:t>
      </w:r>
      <w:r w:rsidR="009473C7">
        <w:t>5.7</w:t>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3593273A" w:rsidR="009C74D4" w:rsidRDefault="009C74D4" w:rsidP="0013417D">
      <w:pPr>
        <w:pStyle w:val="3bodytext"/>
      </w:pPr>
      <w:r>
        <w:t xml:space="preserve">The MCO shall be subject to one of the remedies listed in </w:t>
      </w:r>
      <w:r w:rsidR="00CA6316" w:rsidRPr="00205923">
        <w:t xml:space="preserve">section </w:t>
      </w:r>
      <w:r w:rsidR="009473C7">
        <w:t>5.6</w:t>
      </w:r>
      <w:r w:rsidR="00CA6316">
        <w:t xml:space="preserve"> or </w:t>
      </w:r>
      <w:r w:rsidR="009473C7">
        <w:t>5.7</w:t>
      </w:r>
      <w:r>
        <w:t xml:space="preserve"> if the MCO fails to comply with the requirements for physician incentive plans described in </w:t>
      </w:r>
      <w:r w:rsidR="000958EE" w:rsidRPr="00205923">
        <w:t xml:space="preserve">section </w:t>
      </w:r>
      <w:r w:rsidR="009473C7">
        <w:t>11.8</w:t>
      </w:r>
      <w:r>
        <w:t>. [42 CFR §438.700(b)(6) and §438.3(i)]</w:t>
      </w:r>
    </w:p>
    <w:p w14:paraId="129E3B30" w14:textId="5BD77BB2" w:rsidR="00BF43EB" w:rsidRDefault="009C74D4" w:rsidP="0013417D">
      <w:pPr>
        <w:pStyle w:val="Heading3"/>
      </w:pPr>
      <w:bookmarkStart w:id="313" w:name="_Toc209614169"/>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lastRenderedPageBreak/>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4170"/>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5359261F"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9473C7">
        <w:t>5.6.4</w:t>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243AA58C"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9473C7">
        <w:t>3.11</w:t>
      </w:r>
      <w:r>
        <w:t xml:space="preserve">. </w:t>
      </w:r>
    </w:p>
    <w:p w14:paraId="14261EB4" w14:textId="018ABFCD" w:rsidR="00BF43EB" w:rsidRDefault="009C74D4" w:rsidP="0013417D">
      <w:pPr>
        <w:pStyle w:val="Heading2"/>
      </w:pPr>
      <w:bookmarkStart w:id="319" w:name="_Ref190247052"/>
      <w:bookmarkStart w:id="320" w:name="_Toc209614171"/>
      <w:r>
        <w:t>REMEDIES OR SANCTIONS FOR BREACH</w:t>
      </w:r>
      <w:r w:rsidR="00BF43EB">
        <w:t>.</w:t>
      </w:r>
      <w:bookmarkEnd w:id="319"/>
      <w:bookmarkEnd w:id="320"/>
      <w:r w:rsidR="00BF43EB">
        <w:t xml:space="preserve"> </w:t>
      </w:r>
    </w:p>
    <w:p w14:paraId="38B195FE" w14:textId="0D5BB23B"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9473C7">
        <w:t>5.5</w:t>
      </w:r>
      <w:r>
        <w:t xml:space="preserve">, the STATE may enforce one or more of the following remedies or sanctions, which shall be consistent with the factors specified in </w:t>
      </w:r>
      <w:r w:rsidR="000958EE" w:rsidRPr="00205923">
        <w:t xml:space="preserve">section </w:t>
      </w:r>
      <w:r w:rsidR="009473C7">
        <w:t>5.4.6</w:t>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0D552D1F"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9473C7">
        <w:t>9.4.6.6(3)</w:t>
      </w:r>
      <w:r>
        <w:t>.  [42 USC §1320a-7e(B)(6)(a)]</w:t>
      </w:r>
    </w:p>
    <w:p w14:paraId="2EE6691D" w14:textId="2E10099B" w:rsidR="009C74D4" w:rsidRDefault="009C74D4" w:rsidP="0013417D">
      <w:pPr>
        <w:pStyle w:val="heading3NotTOClevel3"/>
      </w:pPr>
      <w:bookmarkStart w:id="321" w:name="_Ref190345055"/>
      <w:r>
        <w:lastRenderedPageBreak/>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5A3AE344"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9473C7">
        <w:t>3.12</w:t>
      </w:r>
      <w:r>
        <w:t xml:space="preserve"> of this Contract, the STATE may require the MCO to cease all MSHO Marketing activities until such time as the MCO has complied with </w:t>
      </w:r>
      <w:r w:rsidR="000958EE" w:rsidRPr="00205923">
        <w:t xml:space="preserve">section </w:t>
      </w:r>
      <w:r w:rsidR="009473C7">
        <w:t>3.12</w:t>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4172"/>
      <w:r>
        <w:t>TEMPORARY MANAGEMENT.</w:t>
      </w:r>
      <w:bookmarkEnd w:id="322"/>
      <w:bookmarkEnd w:id="323"/>
      <w:r>
        <w:t xml:space="preserve"> </w:t>
      </w:r>
    </w:p>
    <w:p w14:paraId="5CC9C137" w14:textId="67FED21F" w:rsidR="009C74D4" w:rsidRDefault="009C74D4" w:rsidP="0013417D">
      <w:pPr>
        <w:pStyle w:val="2bodytext"/>
      </w:pPr>
      <w:r>
        <w:t xml:space="preserve">In addition to the remedies listed in </w:t>
      </w:r>
      <w:r w:rsidR="000958EE" w:rsidRPr="00205923">
        <w:t xml:space="preserve">section </w:t>
      </w:r>
      <w:r w:rsidR="009473C7">
        <w:t>5.6</w:t>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lastRenderedPageBreak/>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4173"/>
      <w:r>
        <w:t>MEDIATION PANEL</w:t>
      </w:r>
      <w:r w:rsidR="00BF43EB">
        <w:t>.</w:t>
      </w:r>
      <w:bookmarkEnd w:id="324"/>
      <w:bookmarkEnd w:id="325"/>
      <w:r w:rsidR="00BF43EB">
        <w:t xml:space="preserve"> </w:t>
      </w:r>
    </w:p>
    <w:p w14:paraId="57319365" w14:textId="7A7DCD02"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9473C7">
        <w:t>5.2.2</w:t>
      </w:r>
      <w:r>
        <w:t xml:space="preserve"> or </w:t>
      </w:r>
      <w:r w:rsidR="009473C7">
        <w:t>5.2.3</w:t>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4174"/>
      <w:r>
        <w:t>PENALTIES FOR ENCOUNTER DATA ERRORS</w:t>
      </w:r>
      <w:r w:rsidR="00BF43EB">
        <w:t>.</w:t>
      </w:r>
      <w:bookmarkEnd w:id="326"/>
      <w:bookmarkEnd w:id="327"/>
      <w:bookmarkEnd w:id="328"/>
      <w:bookmarkEnd w:id="329"/>
      <w:bookmarkEnd w:id="330"/>
      <w:r w:rsidR="00BF43EB">
        <w:t xml:space="preserve"> </w:t>
      </w:r>
    </w:p>
    <w:p w14:paraId="71139461" w14:textId="6BF87E87"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9473C7">
        <w:t>3.15.2.1</w:t>
      </w:r>
      <w:r>
        <w:t xml:space="preserve"> above.  The notice and opportunity to cure requirements in </w:t>
      </w:r>
      <w:r w:rsidR="000958EE" w:rsidRPr="00205923">
        <w:t xml:space="preserve">section </w:t>
      </w:r>
      <w:r w:rsidR="009473C7">
        <w:t>5.5</w:t>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lastRenderedPageBreak/>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0350E10F"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9473C7">
        <w:t>3.15.2.1(1)</w:t>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4175"/>
      <w:r>
        <w:lastRenderedPageBreak/>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4176"/>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10B4D349" w:rsidR="00BF43EB" w:rsidRDefault="009C74D4" w:rsidP="00F536CC">
      <w:pPr>
        <w:pStyle w:val="2bodytext"/>
      </w:pPr>
      <w:r>
        <w:t xml:space="preserve">Except for sections </w:t>
      </w:r>
      <w:r w:rsidR="009473C7">
        <w:t>6.1.43</w:t>
      </w:r>
      <w:r>
        <w:t xml:space="preserve"> (</w:t>
      </w:r>
      <w:r w:rsidR="009473C7">
        <w:t>Prescription Drugs and Over-the-Counter Drugs.</w:t>
      </w:r>
      <w:r>
        <w:t xml:space="preserve">) and </w:t>
      </w:r>
      <w:r w:rsidR="009473C7">
        <w:t>6.1.61</w:t>
      </w:r>
      <w:r>
        <w:t xml:space="preserve"> (</w:t>
      </w:r>
      <w:r w:rsidR="009473C7">
        <w:t>Transplants.</w:t>
      </w:r>
      <w:r>
        <w:t xml:space="preserve">), or as otherwise specified in the Contract, these services shall be provided to the extent that the above law and rules were in effect on the Effective Date of this Contract.  Services in sections </w:t>
      </w:r>
      <w:r w:rsidR="009473C7">
        <w:t>6.1.43</w:t>
      </w:r>
      <w:r>
        <w:t xml:space="preserve"> and </w:t>
      </w:r>
      <w:r w:rsidR="009473C7">
        <w:t>6.1.61</w:t>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7E076779"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9473C7">
        <w:t>2.120</w:t>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4177"/>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4178"/>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w:t>
      </w:r>
      <w:r>
        <w:lastRenderedPageBreak/>
        <w:t xml:space="preserve">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4179"/>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4180"/>
      <w:r>
        <w:t>Care Coordination Services for MSHO</w:t>
      </w:r>
      <w:r w:rsidR="00BF43EB">
        <w:t>.</w:t>
      </w:r>
      <w:bookmarkEnd w:id="338"/>
      <w:bookmarkEnd w:id="339"/>
      <w:r w:rsidR="00BF43EB">
        <w:t xml:space="preserve"> </w:t>
      </w:r>
    </w:p>
    <w:p w14:paraId="627E9274" w14:textId="337A2820"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9473C7">
        <w:t>6.1.25</w:t>
      </w:r>
      <w:r>
        <w:t xml:space="preserve">, Community First Services and Supports under </w:t>
      </w:r>
      <w:r w:rsidR="000958EE" w:rsidRPr="007C0061">
        <w:t xml:space="preserve">section </w:t>
      </w:r>
      <w:r w:rsidR="009473C7">
        <w:t>6.1.26</w:t>
      </w:r>
      <w:r>
        <w:t>, and Elderly Waiver services to MSHO Enrollees.  The MCO shall also coordinate the services it furnishes to its Enrollees with the services an Enrollee receives from any other MCO. [42 CFR §438.208]</w:t>
      </w:r>
    </w:p>
    <w:p w14:paraId="2CC563A7" w14:textId="23CCB741" w:rsidR="009C74D4" w:rsidRDefault="009C74D4" w:rsidP="00374BAA">
      <w:pPr>
        <w:pStyle w:val="3bodytext"/>
      </w:pPr>
      <w:r>
        <w:t xml:space="preserve">The MCO shall develop and maintain written descriptions as provided in </w:t>
      </w:r>
      <w:r w:rsidR="000958EE" w:rsidRPr="007C0061">
        <w:t xml:space="preserve">section </w:t>
      </w:r>
      <w:r w:rsidR="009473C7">
        <w:t>11.5.1(2)</w:t>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420D7D63"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9473C7">
        <w:t>6.1.4.1(4)</w:t>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lastRenderedPageBreak/>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4EE219DA" w:rsidR="009C74D4" w:rsidRDefault="009C74D4" w:rsidP="00374BAA">
      <w:pPr>
        <w:pStyle w:val="Heading5"/>
      </w:pPr>
      <w:r>
        <w:t xml:space="preserve">MCOs must integrate required Medicare assessments, MnCHOICES assessments under </w:t>
      </w:r>
      <w:r w:rsidR="000958EE" w:rsidRPr="007C0061">
        <w:t xml:space="preserve">section </w:t>
      </w:r>
      <w:r w:rsidR="009473C7">
        <w:t>6.1.22</w:t>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5FEB9572"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9473C7">
        <w:t>6.1.22.1 below</w:t>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lastRenderedPageBreak/>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223980FF"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9473C7">
        <w:t>6.1.23.2 below</w:t>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lastRenderedPageBreak/>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73CF82B9"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9473C7">
        <w:t>11.5.1(2)</w:t>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9473C7">
        <w:t>7.8.3</w:t>
      </w:r>
      <w:r>
        <w:t xml:space="preserve">. </w:t>
      </w:r>
    </w:p>
    <w:p w14:paraId="4178A069" w14:textId="7424D3FE"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9473C7">
        <w:t>11.5.1(2)</w:t>
      </w:r>
      <w:r>
        <w:t xml:space="preserve">. If the process includes the use of Subcontractors, the process should be reviewed as a part of the review in </w:t>
      </w:r>
      <w:r w:rsidR="000958EE" w:rsidRPr="007C0061">
        <w:t xml:space="preserve">section </w:t>
      </w:r>
      <w:r w:rsidR="009473C7">
        <w:t>7.8.3</w:t>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5E73F9FC" w:rsidR="009C74D4" w:rsidRDefault="009C74D4" w:rsidP="00374BAA">
      <w:pPr>
        <w:pStyle w:val="Heading5"/>
      </w:pPr>
      <w:r>
        <w:lastRenderedPageBreak/>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9473C7">
        <w:t>6.1</w:t>
      </w:r>
      <w:r>
        <w:t xml:space="preserve">, </w:t>
      </w:r>
      <w:r w:rsidR="009473C7">
        <w:t>6.2</w:t>
      </w:r>
      <w:r>
        <w:t xml:space="preserve">, and </w:t>
      </w:r>
      <w:r w:rsidR="009473C7">
        <w:t>6.3</w:t>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326F0CB0"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w:t>
      </w:r>
      <w:r>
        <w:lastRenderedPageBreak/>
        <w:t xml:space="preserve">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9473C7">
        <w:t>6.1.4.1(4)</w:t>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 xml:space="preserve">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w:t>
      </w:r>
      <w:r>
        <w:lastRenderedPageBreak/>
        <w:t>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717AF54A"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9473C7">
        <w:t>6.13</w:t>
      </w:r>
      <w:r>
        <w:t>. [Minnesota Statutes, §</w:t>
      </w:r>
      <w:r w:rsidR="00C12F31" w:rsidRPr="00C12F31">
        <w:t>§</w:t>
      </w:r>
      <w:r>
        <w:t>256B.0621</w:t>
      </w:r>
      <w:r w:rsidR="00C12F31">
        <w:t xml:space="preserve"> and 256B.69, subd. 23, (g)</w:t>
      </w:r>
      <w:r>
        <w:t>]</w:t>
      </w:r>
    </w:p>
    <w:p w14:paraId="29AA3C4D" w14:textId="3147537E" w:rsidR="009C74D4" w:rsidRDefault="009C74D4" w:rsidP="00374BAA">
      <w:pPr>
        <w:pStyle w:val="Heading4"/>
      </w:pPr>
      <w:r>
        <w:t xml:space="preserve">Reporting Requirements.  The MCO shall meet the reporting requirements specified in </w:t>
      </w:r>
      <w:r w:rsidR="000958EE" w:rsidRPr="007C0061">
        <w:t xml:space="preserve">section </w:t>
      </w:r>
      <w:r w:rsidR="009473C7">
        <w:t>11.5.1(2)</w:t>
      </w:r>
      <w:r>
        <w:t>.</w:t>
      </w:r>
    </w:p>
    <w:p w14:paraId="02D831FD" w14:textId="26AA44EE" w:rsidR="009C74D4" w:rsidRDefault="009C74D4" w:rsidP="00374BAA">
      <w:pPr>
        <w:pStyle w:val="Heading3"/>
      </w:pPr>
      <w:bookmarkStart w:id="344" w:name="_Ref190086097"/>
      <w:bookmarkStart w:id="345" w:name="_Toc209614181"/>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62E52207" w:rsidR="00BF43EB" w:rsidRDefault="009C74D4" w:rsidP="00374BAA">
      <w:pPr>
        <w:pStyle w:val="3bodytext"/>
      </w:pPr>
      <w:r>
        <w:t xml:space="preserve">The MCO shall develop and maintain written descriptions as provided in </w:t>
      </w:r>
      <w:r w:rsidR="000958EE" w:rsidRPr="007C0061">
        <w:t xml:space="preserve">section </w:t>
      </w:r>
      <w:r w:rsidR="009473C7">
        <w:t>11.5.1(2)</w:t>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52D92A0F"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9473C7">
        <w:t>6.1.22</w:t>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9473C7">
        <w:t>6.1.22</w:t>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 xml:space="preserve">cannot be met, the MCO may submit a transition plan to the STATE for review </w:t>
      </w:r>
      <w:r>
        <w:lastRenderedPageBreak/>
        <w:t>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371EC51A"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9473C7">
        <w:t>6.1.22</w:t>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4C5C3393"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9473C7">
        <w:t>6.1.22</w:t>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408696F6" w:rsidR="009C74D4" w:rsidRDefault="009C74D4" w:rsidP="0045090C">
      <w:pPr>
        <w:pStyle w:val="Heading6"/>
      </w:pPr>
      <w:r>
        <w:lastRenderedPageBreak/>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9473C7">
        <w:t>6.1.22</w:t>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9473C7">
        <w:t>6.1.5.2(4)</w:t>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4E6671F9"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9473C7">
        <w:t>6.1.23.2</w:t>
      </w:r>
      <w:r>
        <w:t xml:space="preserve"> based on an  in-person needs assessment according to the specifications provided in </w:t>
      </w:r>
      <w:r w:rsidR="000958EE" w:rsidRPr="007C0061">
        <w:t xml:space="preserve">section </w:t>
      </w:r>
      <w:r w:rsidR="009473C7">
        <w:t>6.1.22</w:t>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14BACE9A" w:rsidR="009C74D4" w:rsidRDefault="009C74D4" w:rsidP="0045090C">
      <w:pPr>
        <w:pStyle w:val="Heading5"/>
      </w:pPr>
      <w:r>
        <w:t xml:space="preserve">Support Plans must be maintained and updated as required under </w:t>
      </w:r>
      <w:r w:rsidR="000958EE" w:rsidRPr="007C0061">
        <w:t xml:space="preserve">section </w:t>
      </w:r>
      <w:r w:rsidR="009473C7">
        <w:t>6.1.23</w:t>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4C6DC1E8"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9473C7">
        <w:t>6.1.23.3</w:t>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 xml:space="preserve">per Minnesota Statutes, §256B.0911, </w:t>
      </w:r>
      <w:r w:rsidR="00D47D13">
        <w:lastRenderedPageBreak/>
        <w:t>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4856116D"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9473C7">
        <w:t>6.1.23.2</w:t>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6D03A4EB"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9473C7">
        <w:t>6.1</w:t>
      </w:r>
      <w:r w:rsidR="008C472B">
        <w:t xml:space="preserve">, </w:t>
      </w:r>
      <w:r w:rsidR="009473C7">
        <w:t>6.2</w:t>
      </w:r>
      <w:r w:rsidR="008C472B">
        <w:t xml:space="preserve">, and </w:t>
      </w:r>
      <w:r w:rsidR="009473C7">
        <w:t>6.3</w:t>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lastRenderedPageBreak/>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0B365B62"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9473C7">
        <w:t>11.5.1(2)</w:t>
      </w:r>
      <w:r>
        <w:t xml:space="preserve"> below.  If the process includes the use of Subcontractors, the process should be reviewed as a part of the review in </w:t>
      </w:r>
      <w:r w:rsidR="000958EE" w:rsidRPr="007C0061">
        <w:t xml:space="preserve">section </w:t>
      </w:r>
      <w:r w:rsidR="009473C7">
        <w:t>7.8.3</w:t>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62D0F9A5"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9473C7">
        <w:t>6.13</w:t>
      </w:r>
      <w:r w:rsidR="008C472B">
        <w:t xml:space="preserve"> </w:t>
      </w:r>
      <w:r>
        <w:t>below.  [Minnesota Statutes, §256B.0621]</w:t>
      </w:r>
      <w:bookmarkEnd w:id="350"/>
    </w:p>
    <w:p w14:paraId="68459EBC" w14:textId="7FCA342B" w:rsidR="009C74D4" w:rsidRDefault="009C74D4" w:rsidP="007C4C34">
      <w:pPr>
        <w:pStyle w:val="Heading4"/>
      </w:pPr>
      <w:r>
        <w:lastRenderedPageBreak/>
        <w:t>Other Case Management Requirements.  The MCO shall provide the following:</w:t>
      </w:r>
    </w:p>
    <w:p w14:paraId="51E78D54" w14:textId="20F9D2F7"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9473C7">
        <w:t>11.5.1(2)</w:t>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10D89FB3" w:rsidR="009C74D4" w:rsidRDefault="009C74D4" w:rsidP="007C4C34">
      <w:pPr>
        <w:pStyle w:val="Heading5"/>
      </w:pPr>
      <w:r>
        <w:t xml:space="preserve">The MCO shall meet the reporting requirements specified in </w:t>
      </w:r>
      <w:r w:rsidR="000958EE" w:rsidRPr="007C0061">
        <w:t xml:space="preserve">section </w:t>
      </w:r>
      <w:r w:rsidR="009473C7">
        <w:t>11.5.1(2)</w:t>
      </w:r>
      <w:r>
        <w:t>.</w:t>
      </w:r>
    </w:p>
    <w:p w14:paraId="36157A1C" w14:textId="7036A333"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9473C7">
        <w:t>6.1.4.1(4)</w:t>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w:t>
      </w:r>
      <w:r>
        <w:lastRenderedPageBreak/>
        <w:t xml:space="preserve">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465CEDC5" w:rsidR="009C74D4" w:rsidRDefault="009C74D4" w:rsidP="006771C2">
      <w:pPr>
        <w:pStyle w:val="Heading4"/>
      </w:pPr>
      <w:r>
        <w:t xml:space="preserve">Screening.  The MCO shall provide MnCHOICES  assessment in accordance with </w:t>
      </w:r>
      <w:r w:rsidR="000958EE" w:rsidRPr="007C0061">
        <w:t xml:space="preserve">section </w:t>
      </w:r>
      <w:r w:rsidR="009473C7">
        <w:t>6.1.22</w:t>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450A886F" w:rsidR="009C74D4" w:rsidRDefault="009C74D4" w:rsidP="006771C2">
      <w:pPr>
        <w:pStyle w:val="Heading4"/>
      </w:pPr>
      <w:r>
        <w:t xml:space="preserve">Reporting Requirements.  The MCO shall meet the reporting requirements specified in </w:t>
      </w:r>
      <w:r w:rsidR="000958EE" w:rsidRPr="007C0061">
        <w:t xml:space="preserve">section </w:t>
      </w:r>
      <w:r w:rsidR="009473C7">
        <w:t>11.5.1(2)</w:t>
      </w:r>
      <w:r>
        <w:t>.</w:t>
      </w:r>
    </w:p>
    <w:p w14:paraId="6F5BF5CC" w14:textId="67523573" w:rsidR="00BF43EB" w:rsidRDefault="009C74D4" w:rsidP="006771C2">
      <w:pPr>
        <w:pStyle w:val="Heading3"/>
      </w:pPr>
      <w:bookmarkStart w:id="351" w:name="_Ref190086029"/>
      <w:bookmarkStart w:id="352" w:name="_Toc209614182"/>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w:t>
      </w:r>
      <w:r>
        <w:lastRenderedPageBreak/>
        <w:t xml:space="preserve">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lastRenderedPageBreak/>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4183"/>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4184"/>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4185"/>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4186"/>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4187"/>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4188"/>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4189"/>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0F802730" w:rsidR="009C74D4" w:rsidRDefault="009C74D4" w:rsidP="00296B5C">
      <w:pPr>
        <w:pStyle w:val="Heading4"/>
      </w:pPr>
      <w:r>
        <w:lastRenderedPageBreak/>
        <w:t xml:space="preserve">In addition to the services specified in </w:t>
      </w:r>
      <w:r w:rsidR="000958EE" w:rsidRPr="007C0061">
        <w:t xml:space="preserve">section </w:t>
      </w:r>
      <w:r w:rsidR="009473C7">
        <w:t>6.1.13</w:t>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7D4649F4"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9473C7">
        <w:t>6.1.13.2(1)</w:t>
      </w:r>
      <w:r>
        <w:t xml:space="preserve"> through </w:t>
      </w:r>
      <w:r w:rsidR="009473C7">
        <w:t>6.1.13.2(3)</w:t>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lastRenderedPageBreak/>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1A1BAC2F"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w:t>
      </w:r>
      <w:r>
        <w:lastRenderedPageBreak/>
        <w:t xml:space="preserve">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9473C7">
        <w:t>6.1.4</w:t>
      </w:r>
      <w:r>
        <w:t xml:space="preserve">, </w:t>
      </w:r>
      <w:r w:rsidR="009473C7">
        <w:t>6.1.5</w:t>
      </w:r>
      <w:r>
        <w:t xml:space="preserve"> and </w:t>
      </w:r>
      <w:r w:rsidR="009473C7">
        <w:t>6.1.6</w:t>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lastRenderedPageBreak/>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1DA4F547"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9473C7">
        <w:t>3.15.1</w:t>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7BEFC6FE"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9473C7">
        <w:t>4.13</w:t>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01B66EB5" w:rsidR="009C74D4" w:rsidRDefault="009C74D4" w:rsidP="00296B5C">
      <w:pPr>
        <w:pStyle w:val="Heading6"/>
      </w:pPr>
      <w:r>
        <w:t xml:space="preserve">Effective for dates of services beginning October 1, 2020, the MCO shall be responsible for payment of CBBHC claims at each CCBHC’s daily bundled rate payment </w:t>
      </w:r>
      <w:r>
        <w:lastRenderedPageBreak/>
        <w:t xml:space="preserve">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9473C7">
        <w:t>3.15.1</w:t>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70D15653" w:rsidR="009C74D4" w:rsidRDefault="009C74D4" w:rsidP="00296B5C">
      <w:pPr>
        <w:pStyle w:val="Heading7"/>
      </w:pPr>
      <w:r>
        <w:t xml:space="preserve">In the event that the MCO makes payment to the Provider for another amount, the payment above the lesser-of amount in </w:t>
      </w:r>
      <w:r w:rsidR="009473C7">
        <w:t>i)</w:t>
      </w:r>
      <w:r>
        <w:t xml:space="preserve"> through </w:t>
      </w:r>
      <w:r w:rsidR="009473C7">
        <w:t>iii)</w:t>
      </w:r>
      <w:r>
        <w:t xml:space="preserve"> above must be reported as non-state plan services under </w:t>
      </w:r>
      <w:r w:rsidR="000958EE" w:rsidRPr="007C0061">
        <w:t xml:space="preserve">section </w:t>
      </w:r>
      <w:r w:rsidR="009473C7">
        <w:t>11.5.1(13)</w:t>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4190"/>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4191"/>
      <w:r>
        <w:lastRenderedPageBreak/>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4192"/>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4193"/>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7BC088F7" w:rsidR="009C74D4" w:rsidRPr="00135A77" w:rsidRDefault="009C74D4" w:rsidP="002E6025">
      <w:pPr>
        <w:pStyle w:val="Heading6"/>
      </w:pPr>
      <w:r w:rsidRPr="00135A77">
        <w:lastRenderedPageBreak/>
        <w:t xml:space="preserve">For CFSS, under </w:t>
      </w:r>
      <w:r w:rsidR="000958EE" w:rsidRPr="00135A77">
        <w:t xml:space="preserve">section </w:t>
      </w:r>
      <w:r w:rsidR="009473C7">
        <w:t>6.1.26</w:t>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319843C0" w:rsidR="009C74D4" w:rsidRDefault="009C74D4" w:rsidP="002E6025">
      <w:pPr>
        <w:pStyle w:val="Heading6"/>
      </w:pPr>
      <w:r>
        <w:t xml:space="preserve">For PCA services, under </w:t>
      </w:r>
      <w:r w:rsidR="000958EE" w:rsidRPr="007C0061">
        <w:t xml:space="preserve">section </w:t>
      </w:r>
      <w:r w:rsidR="009473C7">
        <w:t>6.1.25.4(3)</w:t>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419F262C"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9473C7">
        <w:t>3.9</w:t>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lastRenderedPageBreak/>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08AFFDDB"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9473C7">
        <w:t>2.32</w:t>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7EDEF66B" w:rsidR="009C74D4" w:rsidRDefault="009C74D4" w:rsidP="002E6025">
      <w:pPr>
        <w:pStyle w:val="Heading6"/>
      </w:pPr>
      <w:r>
        <w:t xml:space="preserve">Such assessment shall be conducted by a professional as listed in </w:t>
      </w:r>
      <w:r w:rsidR="000958EE" w:rsidRPr="007C0061">
        <w:t xml:space="preserve">section </w:t>
      </w:r>
      <w:r w:rsidR="009473C7">
        <w:t>2.107</w:t>
      </w:r>
      <w:r>
        <w:t xml:space="preserve"> using MnCHOICES to determine eligibility for Nursing Facility placement and/or Elderly Waiver services according to the Level of Care criteria. [Minnesota Statutes, §§256B.0911 or 144.0724, subd. 11] </w:t>
      </w:r>
    </w:p>
    <w:p w14:paraId="46F526AD" w14:textId="3EE1B948"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9473C7">
        <w:t>3.9</w:t>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7D5714D4"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9473C7">
        <w:t>7.8.3</w:t>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9473C7">
        <w:t>4.2.4.1</w:t>
      </w:r>
      <w:r>
        <w:t xml:space="preserve"> or </w:t>
      </w:r>
      <w:r w:rsidR="009473C7">
        <w:t>4.2.4.2</w:t>
      </w:r>
      <w:r>
        <w:t xml:space="preserve">.  All MNCHOICES documents and forms completed under this Contract with a Local </w:t>
      </w:r>
      <w:r>
        <w:lastRenderedPageBreak/>
        <w:t>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4194"/>
      <w:r>
        <w:t>Long-Term Services and Supports</w:t>
      </w:r>
      <w:bookmarkEnd w:id="383"/>
      <w:bookmarkEnd w:id="384"/>
      <w:r>
        <w:t xml:space="preserve"> </w:t>
      </w:r>
    </w:p>
    <w:p w14:paraId="71ED54C0" w14:textId="1E641453" w:rsidR="009C74D4" w:rsidRDefault="009C74D4" w:rsidP="002E6025">
      <w:pPr>
        <w:pStyle w:val="3bodytext"/>
      </w:pPr>
      <w:r>
        <w:t xml:space="preserve">Long-term services and supports are covered as follows, and in </w:t>
      </w:r>
      <w:r w:rsidR="000958EE" w:rsidRPr="007C0061">
        <w:t xml:space="preserve">section </w:t>
      </w:r>
      <w:r w:rsidR="009473C7">
        <w:t>6.1.25</w:t>
      </w:r>
      <w:r w:rsidR="00CF0C7C">
        <w:t>,</w:t>
      </w:r>
      <w:r>
        <w:t xml:space="preserve"> </w:t>
      </w:r>
      <w:r w:rsidR="009473C7">
        <w:t>6.1.26</w:t>
      </w:r>
      <w:r>
        <w:t xml:space="preserve">, and </w:t>
      </w:r>
      <w:r w:rsidR="009473C7">
        <w:t>6.1.27</w:t>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65A8FFF4"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9473C7">
        <w:t>6.1.22</w:t>
      </w:r>
      <w:r>
        <w:t xml:space="preserve"> and who but for the provision of such services, would require a Nursing </w:t>
      </w:r>
      <w:r>
        <w:lastRenderedPageBreak/>
        <w:t xml:space="preserve">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9473C7">
        <w:t>6.16</w:t>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04ABA439"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9473C7">
        <w:t>6.1.4.1(4)</w:t>
      </w:r>
      <w:r>
        <w:t xml:space="preserve"> for MSHO Enrollees and </w:t>
      </w:r>
      <w:r w:rsidR="009473C7">
        <w:t>6.1.5.2</w:t>
      </w:r>
      <w:r w:rsidR="00CF0C7C">
        <w:t xml:space="preserve"> </w:t>
      </w:r>
      <w:r>
        <w:t>for MSC+ Enrollees.  Support Plans for EW Enrollees shall meet the following requirements:</w:t>
      </w:r>
      <w:bookmarkEnd w:id="386"/>
    </w:p>
    <w:p w14:paraId="468A161E" w14:textId="385EB4EE"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9473C7">
        <w:t>6.1.22.1</w:t>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04417BDC" w:rsidR="009C74D4" w:rsidRDefault="009C74D4" w:rsidP="002E6025">
      <w:pPr>
        <w:pStyle w:val="Heading4"/>
      </w:pPr>
      <w:bookmarkStart w:id="387" w:name="_Ref190422710"/>
      <w:r>
        <w:lastRenderedPageBreak/>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9473C7">
        <w:t>6.1.22.1</w:t>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 xml:space="preserve">The MCO must determine whether or not the Enrollee’s needs can safely be met through the provision of Elderly Waiver services and develop and implement a Plan of Care </w:t>
      </w:r>
      <w:r>
        <w:lastRenderedPageBreak/>
        <w:t>based on information in the MnCHOICES assessment in the least restrictive alternative in a community-based setting.</w:t>
      </w:r>
    </w:p>
    <w:p w14:paraId="28C4FAFC" w14:textId="0C1EAC36"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9473C7">
        <w:t>6.1.24(1)(s)</w:t>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27FEA336"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9473C7">
        <w:t>6.1.24(4)(d)</w:t>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0F1BE622"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9473C7">
        <w:t>6.1.24(1)(q)</w:t>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w:t>
      </w:r>
      <w:r>
        <w:lastRenderedPageBreak/>
        <w:t xml:space="preserve">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4195"/>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0699B7E0" w:rsidR="009C74D4" w:rsidRDefault="009C74D4" w:rsidP="00D84448">
      <w:pPr>
        <w:pStyle w:val="3bodytext"/>
      </w:pPr>
      <w:r>
        <w:t xml:space="preserve">The STATE will provide notice to the MCO when waiver amendments are approved by CMS. Specific description of the EW waiver is located at </w:t>
      </w:r>
      <w:r w:rsidR="007C0061" w:rsidRPr="0046459A">
        <w:t>https://www.medicaid.gov/medicaid/section-1115-demo/demonstration-and-waiver-list/82161</w:t>
      </w:r>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7E3A1317"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w:t>
      </w:r>
      <w:r w:rsidRPr="009933DE">
        <w:lastRenderedPageBreak/>
        <w:t xml:space="preserve">recipient per waiver year is specified in the approved Elderly Waiver plan and published at </w:t>
      </w:r>
      <w:r w:rsidRPr="0046459A">
        <w:t>https://edocs.dhs.state.mn.us/lfserver/Public/DHS-3945-ENG</w:t>
      </w:r>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33E8696E"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9473C7">
        <w:t>6.1.23.8</w:t>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lastRenderedPageBreak/>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lastRenderedPageBreak/>
        <w:t xml:space="preserve">Open access model: MCO may use the entire network of DHS-enrolled providers and pay these providers on a non-Network basis.  If paying on a non-Network basis, the MCO must pay at least the FFS rates published by the State. </w:t>
      </w:r>
    </w:p>
    <w:p w14:paraId="4290C29C" w14:textId="663DEE92" w:rsidR="009C74D4" w:rsidRDefault="009C74D4" w:rsidP="00E27260">
      <w:pPr>
        <w:pStyle w:val="Heading7"/>
      </w:pPr>
      <w:r>
        <w:t xml:space="preserve">Mixed model: MCO may use a contracted network (described in </w:t>
      </w:r>
      <w:r w:rsidR="000958EE" w:rsidRPr="007C0061">
        <w:t xml:space="preserve">section </w:t>
      </w:r>
      <w:r w:rsidR="009473C7">
        <w:t>i)</w:t>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4196"/>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lastRenderedPageBreak/>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4E7FEE12"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9473C7">
        <w:t>6.1.26</w:t>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w:t>
      </w:r>
      <w:r>
        <w:lastRenderedPageBreak/>
        <w:t xml:space="preserve">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3303C2DA"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9473C7">
        <w:t>6.1.22.1(2)(c)1</w:t>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lastRenderedPageBreak/>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6B30235B" w:rsidR="009C74D4" w:rsidRDefault="009C74D4" w:rsidP="00E27260">
      <w:pPr>
        <w:pStyle w:val="Heading7"/>
      </w:pPr>
      <w:r>
        <w:t xml:space="preserve">The MCO shall direct the provider to adjust the plan of care to reflect the changes in </w:t>
      </w:r>
      <w:r w:rsidR="009473C7">
        <w:t>i)</w:t>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w:t>
      </w:r>
      <w:r>
        <w:lastRenderedPageBreak/>
        <w:t xml:space="preserve">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1939A2C3" w:rsidR="009C74D4" w:rsidRDefault="009C74D4" w:rsidP="00E27260">
      <w:pPr>
        <w:pStyle w:val="Heading7"/>
      </w:pPr>
      <w:r>
        <w:t xml:space="preserve">Supervised by a QP according to </w:t>
      </w:r>
      <w:r w:rsidR="000958EE" w:rsidRPr="007C0061">
        <w:t xml:space="preserve">section </w:t>
      </w:r>
      <w:r w:rsidR="009473C7">
        <w:t>6.1.25.5</w:t>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w:t>
      </w:r>
      <w:r>
        <w:lastRenderedPageBreak/>
        <w:t xml:space="preserve">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05673B7D"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9473C7">
        <w:t>6.1.51</w:t>
      </w:r>
      <w:r w:rsidR="001661B6" w:rsidRPr="001661B6">
        <w:t>.</w:t>
      </w:r>
    </w:p>
    <w:p w14:paraId="0963F03D" w14:textId="4E878564" w:rsidR="009C74D4" w:rsidRDefault="009C74D4" w:rsidP="00E27260">
      <w:pPr>
        <w:pStyle w:val="Heading4"/>
      </w:pPr>
      <w:r>
        <w:t xml:space="preserve">Medical Equipment and Supplies, pursuant to </w:t>
      </w:r>
      <w:r w:rsidR="000958EE" w:rsidRPr="007C0061">
        <w:t xml:space="preserve">section </w:t>
      </w:r>
      <w:r w:rsidR="009473C7">
        <w:t>6.1.32</w:t>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5751E268"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9473C7">
        <w:t>6.10</w:t>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w:t>
      </w:r>
      <w:r>
        <w:lastRenderedPageBreak/>
        <w:t xml:space="preserve">corresponding web site link on the DHS public web site so it is accessible to Providers and Enrollees. </w:t>
      </w:r>
    </w:p>
    <w:p w14:paraId="56806C4E" w14:textId="225800E2"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9473C7">
        <w:t>6.1.4.2</w:t>
      </w:r>
      <w:r>
        <w:t xml:space="preserve"> or </w:t>
      </w:r>
      <w:r w:rsidR="000958EE" w:rsidRPr="007C0061">
        <w:t xml:space="preserve">section </w:t>
      </w:r>
      <w:r w:rsidR="009473C7">
        <w:t>6.1.5.2(16)</w:t>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4197"/>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7AA1F6AD" w:rsidR="009C74D4" w:rsidRDefault="009C74D4" w:rsidP="00CF3381">
      <w:pPr>
        <w:pStyle w:val="Heading5"/>
      </w:pPr>
      <w:r>
        <w:lastRenderedPageBreak/>
        <w:t xml:space="preserve">The MCO </w:t>
      </w:r>
      <w:r w:rsidR="008933BC">
        <w:t>may</w:t>
      </w:r>
      <w:r>
        <w:t xml:space="preserve"> adjust the </w:t>
      </w:r>
      <w:r w:rsidR="008933BC">
        <w:t xml:space="preserve">CFSS </w:t>
      </w:r>
      <w:r>
        <w:t>service delivery plan to reflect the changes in</w:t>
      </w:r>
      <w:r w:rsidR="00135CED">
        <w:t xml:space="preserve"> </w:t>
      </w:r>
      <w:r w:rsidR="009473C7">
        <w:t>(4)</w:t>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w:t>
      </w:r>
      <w:r>
        <w:lastRenderedPageBreak/>
        <w:t>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4198"/>
      <w:r>
        <w:t>Nursing Facility Services</w:t>
      </w:r>
      <w:bookmarkEnd w:id="412"/>
      <w:bookmarkEnd w:id="413"/>
    </w:p>
    <w:p w14:paraId="3D24FA98" w14:textId="2F542E5A"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9473C7">
        <w:t>4.14</w:t>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4199"/>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lastRenderedPageBreak/>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4200"/>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lastRenderedPageBreak/>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4201"/>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7AE96D8D"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w:t>
      </w:r>
      <w:r>
        <w:lastRenderedPageBreak/>
        <w:t xml:space="preserve">at a triage rate when only triage services are provided.  See also </w:t>
      </w:r>
      <w:r w:rsidR="000958EE" w:rsidRPr="007C0061">
        <w:t xml:space="preserve">section </w:t>
      </w:r>
      <w:r w:rsidR="009473C7">
        <w:t>6.6.2</w:t>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168E2E8D"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9473C7">
        <w:t>6.12</w:t>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4202"/>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4203"/>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lastRenderedPageBreak/>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4204"/>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6CC06678"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w:t>
      </w:r>
      <w:r>
        <w:lastRenderedPageBreak/>
        <w:t xml:space="preserve">services according to Medicare criteria.  Non-emergency ambulance services shall not be paid as emergencies. See also </w:t>
      </w:r>
      <w:r w:rsidR="000958EE" w:rsidRPr="007C0061">
        <w:t xml:space="preserve">section </w:t>
      </w:r>
      <w:r w:rsidR="009473C7">
        <w:t>4.18.7</w:t>
      </w:r>
      <w:r>
        <w:t>. [Minnesota Statutes, 256B.0625, subd. 17a.];</w:t>
      </w:r>
      <w:bookmarkEnd w:id="427"/>
      <w:r>
        <w:t xml:space="preserve"> </w:t>
      </w:r>
    </w:p>
    <w:p w14:paraId="61A0540C" w14:textId="2D0020A9"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9473C7">
        <w:t>4.18.7</w:t>
      </w:r>
      <w:r>
        <w:t>. [Minnesota Statutes, §256B.0625, subd. 17, (l)]</w:t>
      </w:r>
      <w:bookmarkEnd w:id="428"/>
      <w:r>
        <w:t xml:space="preserve"> </w:t>
      </w:r>
    </w:p>
    <w:p w14:paraId="5EC548EB" w14:textId="4B4E9970" w:rsidR="009C74D4" w:rsidRDefault="009C74D4" w:rsidP="003F5F7C">
      <w:pPr>
        <w:pStyle w:val="4bodytext"/>
      </w:pPr>
      <w:r>
        <w:t xml:space="preserve">See </w:t>
      </w:r>
      <w:r w:rsidR="000958EE" w:rsidRPr="007C0061">
        <w:t xml:space="preserve">section </w:t>
      </w:r>
      <w:r w:rsidR="009473C7">
        <w:t>6.1.34.1</w:t>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4205"/>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4A9C3822"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9473C7">
        <w:t>6.8.10</w:t>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4206"/>
      <w:r>
        <w:t>Mental Health Services</w:t>
      </w:r>
      <w:r w:rsidR="00BF43EB">
        <w:t>.</w:t>
      </w:r>
      <w:bookmarkEnd w:id="432"/>
      <w:r w:rsidR="00BF43EB">
        <w:t xml:space="preserve"> </w:t>
      </w:r>
    </w:p>
    <w:p w14:paraId="6F2D62C5" w14:textId="58D83570"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w:t>
      </w:r>
      <w:r>
        <w:lastRenderedPageBreak/>
        <w:t xml:space="preserve">no more restrictive than the definition of Medical Necessity found in Minnesota Statutes, §62Q.53 or described in </w:t>
      </w:r>
      <w:r w:rsidR="000958EE" w:rsidRPr="007C0061">
        <w:t xml:space="preserve">section </w:t>
      </w:r>
      <w:r w:rsidR="009473C7">
        <w:t>2.120</w:t>
      </w:r>
      <w:r>
        <w:t xml:space="preserve">. </w:t>
      </w:r>
    </w:p>
    <w:p w14:paraId="3B330997" w14:textId="3A134B4C" w:rsidR="009C74D4" w:rsidRDefault="009C74D4" w:rsidP="0040056B">
      <w:pPr>
        <w:pStyle w:val="3bodytext"/>
      </w:pPr>
      <w:r>
        <w:t xml:space="preserve">Compliance with the Mental Health Parity and Addiction Equity Act of 2008.  Pursuant to </w:t>
      </w:r>
      <w:r w:rsidR="000958EE" w:rsidRPr="007C0061">
        <w:t xml:space="preserve">section </w:t>
      </w:r>
      <w:r w:rsidR="009473C7">
        <w:t>12.9</w:t>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lastRenderedPageBreak/>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762C7715" w:rsidR="009C74D4" w:rsidRDefault="009C74D4" w:rsidP="0040056B">
      <w:pPr>
        <w:pStyle w:val="Heading5"/>
      </w:pPr>
      <w:bookmarkStart w:id="435" w:name="_Ref191626094"/>
      <w:r>
        <w:t xml:space="preserve">For IRTS, ACT, ARMHS, Day Treatment and Partial Hospitalization services identified in sections </w:t>
      </w:r>
      <w:r w:rsidR="009473C7">
        <w:t>(6)</w:t>
      </w:r>
      <w:r>
        <w:t xml:space="preserve"> through </w:t>
      </w:r>
      <w:r w:rsidR="009473C7">
        <w:t>(12)</w:t>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lastRenderedPageBreak/>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65768C00"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9473C7">
        <w:t>6.1.35.2(13)</w:t>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lastRenderedPageBreak/>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3C57DE08"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9473C7">
        <w:t>2.204</w:t>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4207"/>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lastRenderedPageBreak/>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4208"/>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4209"/>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4210"/>
      <w:r>
        <w:lastRenderedPageBreak/>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4211"/>
      <w:r>
        <w:t>Personal Care Assistance (PCA) Services</w:t>
      </w:r>
      <w:r w:rsidR="00BF43EB">
        <w:t>.</w:t>
      </w:r>
      <w:bookmarkEnd w:id="440"/>
      <w:r w:rsidR="00BF43EB">
        <w:t xml:space="preserve"> </w:t>
      </w:r>
    </w:p>
    <w:p w14:paraId="203BFCDE" w14:textId="7F1D8E0E" w:rsidR="009C74D4" w:rsidRDefault="009C74D4" w:rsidP="00D87FCC">
      <w:pPr>
        <w:pStyle w:val="3bodytext"/>
      </w:pPr>
      <w:r>
        <w:t xml:space="preserve">PCA services are covered as specified in </w:t>
      </w:r>
      <w:r w:rsidR="000958EE" w:rsidRPr="0090550E">
        <w:t xml:space="preserve">section </w:t>
      </w:r>
      <w:r w:rsidR="009473C7">
        <w:t>6.1.25.4(3)</w:t>
      </w:r>
      <w:r>
        <w:t xml:space="preserve">. </w:t>
      </w:r>
    </w:p>
    <w:p w14:paraId="009239C3" w14:textId="1CEEBDC0" w:rsidR="00BF43EB" w:rsidRDefault="009C74D4" w:rsidP="00D87FCC">
      <w:pPr>
        <w:pStyle w:val="Heading3"/>
      </w:pPr>
      <w:bookmarkStart w:id="441" w:name="_Toc209614212"/>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4213"/>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4214"/>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w:t>
      </w:r>
      <w:r>
        <w:lastRenderedPageBreak/>
        <w:t>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65348CF2"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9473C7">
        <w:t>6.1.43.7(4)</w:t>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lastRenderedPageBreak/>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w:t>
      </w:r>
      <w:r>
        <w:lastRenderedPageBreak/>
        <w:t xml:space="preserve">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16FC3644"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9473C7">
        <w:t>2.210</w:t>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lastRenderedPageBreak/>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4B64D578"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9473C7">
        <w:t>3.13.7</w:t>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3AFFDA31" w:rsidR="00585C4F" w:rsidRDefault="00585C4F" w:rsidP="00585C4F">
      <w:pPr>
        <w:pStyle w:val="Heading6"/>
      </w:pPr>
      <w:r>
        <w:t xml:space="preserve">Paragraph </w:t>
      </w:r>
      <w:r w:rsidR="009473C7">
        <w:t>(a)</w:t>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3E6A1CCF" w:rsidR="00585C4F" w:rsidRPr="00585C4F" w:rsidRDefault="00585C4F" w:rsidP="00585C4F">
      <w:pPr>
        <w:pStyle w:val="Heading6"/>
      </w:pPr>
      <w:r>
        <w:lastRenderedPageBreak/>
        <w:t xml:space="preserve">Paragraph </w:t>
      </w:r>
      <w:r w:rsidR="009473C7">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456D8088"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9473C7">
        <w:t>5.6</w:t>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6E41ACE0"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9473C7">
        <w:t>6.13</w:t>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lastRenderedPageBreak/>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0859706E"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9473C7">
        <w:t>6.1.43.7</w:t>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3EBCC5E3"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9473C7">
        <w:t>11.5.1(4)</w:t>
      </w:r>
      <w:r>
        <w:t xml:space="preserve">.  [42 CFR §438.3(s)(5)] </w:t>
      </w:r>
    </w:p>
    <w:p w14:paraId="119F8EA0" w14:textId="2AAE1C2B"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9473C7">
        <w:t>6.13</w:t>
      </w:r>
      <w:r>
        <w:t>.</w:t>
      </w:r>
      <w:bookmarkEnd w:id="455"/>
      <w:r>
        <w:t xml:space="preserve"> </w:t>
      </w:r>
    </w:p>
    <w:p w14:paraId="312F4493" w14:textId="55F6CFC7" w:rsidR="009C74D4" w:rsidRDefault="009C74D4" w:rsidP="00D87FCC">
      <w:pPr>
        <w:pStyle w:val="Heading5"/>
      </w:pPr>
      <w:r>
        <w:lastRenderedPageBreak/>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2AB65017"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9473C7">
        <w:t>11.5.1(13)</w:t>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2DECECA8"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9473C7">
        <w:t>11.5.1(13)</w:t>
      </w:r>
      <w:r>
        <w:t xml:space="preserve">. </w:t>
      </w:r>
    </w:p>
    <w:p w14:paraId="0DD6F029" w14:textId="6D06824B" w:rsidR="00BF43EB" w:rsidRDefault="009C74D4" w:rsidP="00D87FCC">
      <w:pPr>
        <w:pStyle w:val="Heading3"/>
      </w:pPr>
      <w:bookmarkStart w:id="456" w:name="_Toc209614215"/>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4216"/>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4217"/>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4218"/>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4219"/>
      <w:r>
        <w:lastRenderedPageBreak/>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6E3D7AAC" w:rsidR="009C74D4" w:rsidRDefault="009C74D4" w:rsidP="00324936">
      <w:pPr>
        <w:pStyle w:val="4bodytext"/>
      </w:pPr>
      <w:r>
        <w:t xml:space="preserve">Notwithstanding </w:t>
      </w:r>
      <w:r w:rsidR="000958EE" w:rsidRPr="0090550E">
        <w:t xml:space="preserve">section </w:t>
      </w:r>
      <w:r w:rsidR="009473C7">
        <w:t>6.12</w:t>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39874852" w:rsidR="009C74D4" w:rsidRDefault="009C74D4" w:rsidP="00324936">
      <w:pPr>
        <w:pStyle w:val="4bodytext"/>
      </w:pPr>
      <w:r>
        <w:t xml:space="preserve">Notwithstanding </w:t>
      </w:r>
      <w:r w:rsidR="009921D7" w:rsidRPr="0090550E">
        <w:t xml:space="preserve">section </w:t>
      </w:r>
      <w:r w:rsidR="009473C7">
        <w:t>6.12</w:t>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4220"/>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4221"/>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w:t>
      </w:r>
      <w:r>
        <w:lastRenderedPageBreak/>
        <w:t xml:space="preserve">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4222"/>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4223"/>
      <w:r>
        <w:t>Relocation Targeted Case Management</w:t>
      </w:r>
      <w:r w:rsidR="00BF43EB">
        <w:t>.</w:t>
      </w:r>
      <w:bookmarkEnd w:id="466"/>
      <w:r w:rsidR="00BF43EB">
        <w:t xml:space="preserve"> </w:t>
      </w:r>
    </w:p>
    <w:p w14:paraId="70CED149" w14:textId="74FA1458" w:rsidR="009C74D4" w:rsidRDefault="009C74D4" w:rsidP="00324936">
      <w:pPr>
        <w:pStyle w:val="3bodytext"/>
      </w:pPr>
      <w:r>
        <w:t xml:space="preserve">Relocation targeted case management is covered for MSHO and MSC+. [Minnesota Statutes, §256B.0621] See </w:t>
      </w:r>
      <w:r w:rsidR="000A5149">
        <w:t xml:space="preserve">section </w:t>
      </w:r>
      <w:r w:rsidR="009473C7">
        <w:t>6.1.4.4</w:t>
      </w:r>
      <w:r>
        <w:t xml:space="preserve"> and </w:t>
      </w:r>
      <w:r w:rsidR="009473C7">
        <w:t>6.1.5.3(3)</w:t>
      </w:r>
      <w:r>
        <w:t>.</w:t>
      </w:r>
    </w:p>
    <w:p w14:paraId="33A26413" w14:textId="695A6A8A" w:rsidR="00BF43EB" w:rsidRDefault="009C74D4" w:rsidP="00324936">
      <w:pPr>
        <w:pStyle w:val="Heading3"/>
      </w:pPr>
      <w:bookmarkStart w:id="467" w:name="_Ref190247167"/>
      <w:bookmarkStart w:id="468" w:name="_Toc209614224"/>
      <w:r>
        <w:t>Second Opinion</w:t>
      </w:r>
      <w:r w:rsidR="00BF43EB">
        <w:t>.</w:t>
      </w:r>
      <w:bookmarkEnd w:id="467"/>
      <w:bookmarkEnd w:id="468"/>
      <w:r w:rsidR="00BF43EB">
        <w:t xml:space="preserve"> </w:t>
      </w:r>
    </w:p>
    <w:p w14:paraId="31A879D9" w14:textId="242C399A" w:rsidR="009C74D4" w:rsidRDefault="009C74D4" w:rsidP="00324936">
      <w:pPr>
        <w:pStyle w:val="3bodytext"/>
      </w:pPr>
      <w:r>
        <w:t xml:space="preserve">See also </w:t>
      </w:r>
      <w:r w:rsidR="000958EE" w:rsidRPr="006C566A">
        <w:t xml:space="preserve">section </w:t>
      </w:r>
      <w:r w:rsidR="009473C7">
        <w:t>8.8.7</w:t>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lastRenderedPageBreak/>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4225"/>
      <w:r>
        <w:t>Skilled Nursing Facility (SNF) Services</w:t>
      </w:r>
      <w:r w:rsidR="00BF43EB">
        <w:t>.</w:t>
      </w:r>
      <w:bookmarkEnd w:id="469"/>
      <w:r w:rsidR="00BF43EB">
        <w:t xml:space="preserve"> </w:t>
      </w:r>
    </w:p>
    <w:p w14:paraId="4279BE2D" w14:textId="0E8FD77C" w:rsidR="009C74D4" w:rsidRDefault="009C74D4" w:rsidP="00324936">
      <w:pPr>
        <w:pStyle w:val="3bodytext"/>
      </w:pPr>
      <w:r>
        <w:t xml:space="preserve">See </w:t>
      </w:r>
      <w:r w:rsidR="000958EE" w:rsidRPr="006C566A">
        <w:t xml:space="preserve">section </w:t>
      </w:r>
      <w:r w:rsidR="009473C7">
        <w:t>4.14</w:t>
      </w:r>
      <w:r>
        <w:t xml:space="preserve"> for SNF/NF benefit. </w:t>
      </w:r>
    </w:p>
    <w:p w14:paraId="0603A0F7" w14:textId="0A890477" w:rsidR="00BF43EB" w:rsidRDefault="009C74D4" w:rsidP="00324936">
      <w:pPr>
        <w:pStyle w:val="Heading3"/>
      </w:pPr>
      <w:bookmarkStart w:id="470" w:name="_Toc209614226"/>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4227"/>
      <w:r>
        <w:t>Substance Use Disorder (SUD) Treatment Services.</w:t>
      </w:r>
      <w:bookmarkEnd w:id="471"/>
      <w:bookmarkEnd w:id="472"/>
      <w:r>
        <w:t xml:space="preserve"> </w:t>
      </w:r>
    </w:p>
    <w:p w14:paraId="4FD4CA64" w14:textId="6E6EE34F"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9473C7">
        <w:t>6.13.3.3</w:t>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9473C7">
        <w:t>6.1.33</w:t>
      </w:r>
      <w:r>
        <w:t xml:space="preserve"> above and limited by </w:t>
      </w:r>
      <w:r w:rsidR="000958EE" w:rsidRPr="006C566A">
        <w:t xml:space="preserve">section </w:t>
      </w:r>
      <w:r w:rsidR="009473C7">
        <w:t>6.1.33.2</w:t>
      </w:r>
      <w:r>
        <w:t>.</w:t>
      </w:r>
    </w:p>
    <w:p w14:paraId="316530D3" w14:textId="49B9FE98"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9473C7">
        <w:t>6.10</w:t>
      </w:r>
      <w:r>
        <w:t xml:space="preserve">; and for NEMT, </w:t>
      </w:r>
      <w:r w:rsidR="000958EE" w:rsidRPr="006C566A">
        <w:t xml:space="preserve">section </w:t>
      </w:r>
      <w:r w:rsidR="009473C7">
        <w:t>6.1.33</w:t>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6A1D5F73"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9473C7">
        <w:t>6.1.56.4</w:t>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lastRenderedPageBreak/>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0E30CA4D" w:rsidR="009C74D4" w:rsidRDefault="009C74D4" w:rsidP="00635094">
      <w:pPr>
        <w:pStyle w:val="Heading6"/>
      </w:pPr>
      <w:r>
        <w:t xml:space="preserve">Payment for substance use disorder services under </w:t>
      </w:r>
      <w:r w:rsidR="000A5149">
        <w:t xml:space="preserve">sections </w:t>
      </w:r>
      <w:r w:rsidR="009473C7">
        <w:t>6.1.56.3</w:t>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xml:space="preserve">. The reviewer must reference with specificity the criteria in  the American </w:t>
      </w:r>
      <w:r>
        <w:lastRenderedPageBreak/>
        <w:t>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145B2510" w:rsidR="00F471AA" w:rsidRPr="00F471AA" w:rsidRDefault="00F471AA" w:rsidP="00F471AA">
      <w:pPr>
        <w:pStyle w:val="Heading5"/>
      </w:pPr>
      <w:r>
        <w:t xml:space="preserve">(d) The MCO must ensure that its Provider Networks include the full continuum of ASAM  levels of care defined in section </w:t>
      </w:r>
      <w:r w:rsidR="009473C7">
        <w:t>6.1.56.3</w:t>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4228"/>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14BD03BB"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9473C7">
        <w:t>6.12</w:t>
      </w:r>
      <w:r>
        <w:t xml:space="preserve"> (Out of Network and Out of Service Area Care.) if relevant; and for associated NEMT, within the parameters of </w:t>
      </w:r>
      <w:r w:rsidR="000958EE" w:rsidRPr="006C566A">
        <w:t xml:space="preserve">section </w:t>
      </w:r>
      <w:r w:rsidR="009473C7">
        <w:t>6.1.33</w:t>
      </w:r>
      <w:r>
        <w:t>. [Minnesota Statutes, §254A.03, subd. 3, (c)]</w:t>
      </w:r>
    </w:p>
    <w:p w14:paraId="4BB71A83" w14:textId="63272FFA" w:rsidR="009C74D4" w:rsidRDefault="009C74D4" w:rsidP="00635094">
      <w:pPr>
        <w:pStyle w:val="Heading6"/>
      </w:pPr>
      <w:r>
        <w:t xml:space="preserve">The Enrollee must obtain an assessment in </w:t>
      </w:r>
      <w:r w:rsidR="000958EE" w:rsidRPr="006C566A">
        <w:t xml:space="preserve">section </w:t>
      </w:r>
      <w:r w:rsidR="009473C7">
        <w:t>6.1.56.3(1)</w:t>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4229"/>
      <w:r>
        <w:lastRenderedPageBreak/>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4230"/>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4231"/>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lastRenderedPageBreak/>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4232"/>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4233"/>
      <w:r>
        <w:t>Tuberculosis Related Services</w:t>
      </w:r>
      <w:r w:rsidR="00BF43EB">
        <w:t>.</w:t>
      </w:r>
      <w:bookmarkEnd w:id="483"/>
      <w:r w:rsidR="00BF43EB">
        <w:t xml:space="preserve"> </w:t>
      </w:r>
    </w:p>
    <w:p w14:paraId="5214E4C4" w14:textId="6B07FA4B" w:rsidR="009C74D4" w:rsidRDefault="009C74D4" w:rsidP="00635094">
      <w:pPr>
        <w:pStyle w:val="3bodytext"/>
      </w:pPr>
      <w:r>
        <w:t xml:space="preserve">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w:t>
      </w:r>
      <w:r>
        <w:lastRenderedPageBreak/>
        <w:t>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4234"/>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4235"/>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4236"/>
      <w:r>
        <w:t>IN LIEU OF SERVICES PERMITTED</w:t>
      </w:r>
      <w:r w:rsidR="00BF43EB">
        <w:t>.</w:t>
      </w:r>
      <w:bookmarkEnd w:id="486"/>
      <w:bookmarkEnd w:id="487"/>
      <w:r w:rsidR="00BF43EB">
        <w:t xml:space="preserve"> </w:t>
      </w:r>
    </w:p>
    <w:p w14:paraId="46490AA2" w14:textId="0D389843"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9473C7">
        <w:t>6.1</w:t>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20C9BF44"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9473C7">
        <w:t>6.1.23</w:t>
      </w:r>
      <w:r>
        <w:t xml:space="preserve">. </w:t>
      </w:r>
    </w:p>
    <w:p w14:paraId="0C584F64" w14:textId="6F8A34EF" w:rsidR="009C74D4" w:rsidRDefault="009C74D4" w:rsidP="00D57B9A">
      <w:pPr>
        <w:pStyle w:val="Heading3"/>
      </w:pPr>
      <w:bookmarkStart w:id="488" w:name="_Toc209614237"/>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4238"/>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4239"/>
      <w:r>
        <w:t>LIMITATIONS ON MCO SERVICES.</w:t>
      </w:r>
      <w:bookmarkEnd w:id="491"/>
    </w:p>
    <w:p w14:paraId="21B083BB" w14:textId="30B8753C" w:rsidR="00BF43EB" w:rsidRDefault="009C74D4" w:rsidP="00D57B9A">
      <w:pPr>
        <w:pStyle w:val="Heading3"/>
      </w:pPr>
      <w:bookmarkStart w:id="492" w:name="_Toc209614240"/>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4241"/>
      <w:r>
        <w:lastRenderedPageBreak/>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4242"/>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4243"/>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1B567441" w:rsidR="009C74D4" w:rsidRDefault="009C74D4" w:rsidP="00D57B9A">
      <w:pPr>
        <w:pStyle w:val="Heading4"/>
      </w:pPr>
      <w:r>
        <w:t xml:space="preserve">Incarceration. See </w:t>
      </w:r>
      <w:r w:rsidR="000958EE" w:rsidRPr="006C566A">
        <w:t xml:space="preserve">section </w:t>
      </w:r>
      <w:r w:rsidR="009473C7">
        <w:t>3.5.3.1(14)</w:t>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5146DDD3" w:rsidR="009C74D4" w:rsidRDefault="009C74D4" w:rsidP="00D57B9A">
      <w:pPr>
        <w:pStyle w:val="Heading5"/>
      </w:pPr>
      <w:r>
        <w:t xml:space="preserve">Room and board determined necessary by the SUD assessment in </w:t>
      </w:r>
      <w:r w:rsidR="000958EE" w:rsidRPr="006C566A">
        <w:t xml:space="preserve">section </w:t>
      </w:r>
      <w:r w:rsidR="009473C7">
        <w:t>6.1.56</w:t>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lastRenderedPageBreak/>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62636420"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9473C7">
        <w:t>6.7.1</w:t>
      </w:r>
      <w:r>
        <w:t xml:space="preserve">). </w:t>
      </w:r>
    </w:p>
    <w:p w14:paraId="020E7626" w14:textId="30DD786C" w:rsidR="009C74D4" w:rsidRDefault="009C74D4" w:rsidP="00D57B9A">
      <w:pPr>
        <w:pStyle w:val="Heading3"/>
      </w:pPr>
      <w:bookmarkStart w:id="496" w:name="_Toc209614244"/>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20FF1412" w:rsidR="009C74D4" w:rsidRDefault="009C74D4" w:rsidP="00D57B9A">
      <w:pPr>
        <w:pStyle w:val="Heading4"/>
      </w:pPr>
      <w:r>
        <w:t xml:space="preserve">Mileage reimbursement, consistent with </w:t>
      </w:r>
      <w:r w:rsidR="000958EE" w:rsidRPr="006C566A">
        <w:t xml:space="preserve">section </w:t>
      </w:r>
      <w:r w:rsidR="009473C7">
        <w:t>6.1.33</w:t>
      </w:r>
      <w:r>
        <w:t xml:space="preserve">. </w:t>
      </w:r>
    </w:p>
    <w:p w14:paraId="5B2ACCBA" w14:textId="0541E429"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9473C7">
        <w:t>4.14</w:t>
      </w:r>
      <w:r>
        <w:t xml:space="preserve"> for 180 day Nursing Facility coverage.</w:t>
      </w:r>
    </w:p>
    <w:p w14:paraId="13FCE3E0" w14:textId="7810D4A9"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9473C7">
        <w:t>6.1.6.10</w:t>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4245"/>
      <w:r>
        <w:t>Services Paid by the FFS Program with Additional Parameters</w:t>
      </w:r>
      <w:bookmarkEnd w:id="497"/>
      <w:bookmarkEnd w:id="498"/>
      <w:bookmarkEnd w:id="499"/>
    </w:p>
    <w:p w14:paraId="569D1427" w14:textId="17E8CDF7"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9473C7">
        <w:t>3.18</w:t>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4246"/>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4247"/>
      <w:r>
        <w:lastRenderedPageBreak/>
        <w:t>ENROLLEE LIABILITY AND LIMITATIONS.</w:t>
      </w:r>
      <w:bookmarkEnd w:id="502"/>
    </w:p>
    <w:p w14:paraId="0A45D69C" w14:textId="1A9AB1A0" w:rsidR="00BF43EB" w:rsidRDefault="009C74D4" w:rsidP="00034804">
      <w:pPr>
        <w:pStyle w:val="Heading3"/>
      </w:pPr>
      <w:bookmarkStart w:id="503" w:name="_Toc209614248"/>
      <w:r>
        <w:t>Limitation</w:t>
      </w:r>
      <w:r w:rsidR="00BF43EB">
        <w:t>.</w:t>
      </w:r>
      <w:bookmarkEnd w:id="503"/>
      <w:r w:rsidR="00BF43EB">
        <w:t xml:space="preserve"> </w:t>
      </w:r>
    </w:p>
    <w:p w14:paraId="2E961E7A" w14:textId="14B1729A" w:rsidR="009C74D4" w:rsidRDefault="009C74D4" w:rsidP="00034804">
      <w:pPr>
        <w:pStyle w:val="3bodytext"/>
      </w:pPr>
      <w:r>
        <w:t xml:space="preserve">Except for </w:t>
      </w:r>
      <w:r w:rsidR="000958EE" w:rsidRPr="006C566A">
        <w:t xml:space="preserve">section </w:t>
      </w:r>
      <w:r w:rsidR="009473C7">
        <w:t>4.10</w:t>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9473C7">
        <w:t>4.10</w:t>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4249"/>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4250"/>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4251"/>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 xml:space="preserve">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w:t>
      </w:r>
      <w:r>
        <w:lastRenderedPageBreak/>
        <w:t>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4252"/>
      <w:r>
        <w:lastRenderedPageBreak/>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4253"/>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4254"/>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4255"/>
      <w:r>
        <w:t>Restricting Financial Incentive</w:t>
      </w:r>
      <w:r w:rsidR="00BF43EB">
        <w:t>.</w:t>
      </w:r>
      <w:bookmarkEnd w:id="513"/>
      <w:r w:rsidR="00BF43EB">
        <w:t xml:space="preserve"> </w:t>
      </w:r>
    </w:p>
    <w:p w14:paraId="7B4AB8BB" w14:textId="0D2B13F5" w:rsidR="009C74D4" w:rsidRDefault="009C74D4" w:rsidP="00034804">
      <w:pPr>
        <w:pStyle w:val="3bodytext"/>
      </w:pPr>
      <w:r>
        <w:t xml:space="preserve">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w:t>
      </w:r>
      <w:r>
        <w:lastRenderedPageBreak/>
        <w:t>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4256"/>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4257"/>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4258"/>
      <w:r>
        <w:t>Network Provider Access Standards</w:t>
      </w:r>
      <w:r w:rsidR="00BF43EB">
        <w:t>.</w:t>
      </w:r>
      <w:bookmarkEnd w:id="516"/>
      <w:r w:rsidR="00BF43EB">
        <w:t xml:space="preserve"> </w:t>
      </w:r>
    </w:p>
    <w:p w14:paraId="441CE54F" w14:textId="28BC7188" w:rsidR="009C74D4" w:rsidRDefault="009C74D4" w:rsidP="00034804">
      <w:pPr>
        <w:pStyle w:val="3bodytext"/>
      </w:pPr>
      <w:r>
        <w:t xml:space="preserve">The MCO shall require its Network Providers to meet the access standards required by </w:t>
      </w:r>
      <w:r w:rsidR="000958EE" w:rsidRPr="006C566A">
        <w:t xml:space="preserve">section </w:t>
      </w:r>
      <w:r w:rsidR="009473C7">
        <w:t>6.8</w:t>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4259"/>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4260"/>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4261"/>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4262"/>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4263"/>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4264"/>
      <w:r>
        <w:lastRenderedPageBreak/>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4265"/>
      <w:r>
        <w:t>ACCESS STANDARDS.</w:t>
      </w:r>
      <w:bookmarkEnd w:id="523"/>
      <w:bookmarkEnd w:id="524"/>
      <w:bookmarkEnd w:id="525"/>
      <w:r>
        <w:t xml:space="preserve"> </w:t>
      </w:r>
    </w:p>
    <w:p w14:paraId="299A7EFF" w14:textId="26AFB378"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9473C7">
        <w:t>5.4</w:t>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4266"/>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4267"/>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4268"/>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4269"/>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4270"/>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lastRenderedPageBreak/>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4271"/>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4272"/>
      <w:r>
        <w:t>LTSS Services</w:t>
      </w:r>
      <w:r w:rsidR="00BF43EB">
        <w:t>.</w:t>
      </w:r>
      <w:bookmarkEnd w:id="532"/>
      <w:r w:rsidR="00BF43EB">
        <w:t xml:space="preserve"> </w:t>
      </w:r>
    </w:p>
    <w:p w14:paraId="2B048D18" w14:textId="76C56F9A"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9473C7">
        <w:t>6.1.4</w:t>
      </w:r>
      <w:r>
        <w:t xml:space="preserve"> or </w:t>
      </w:r>
      <w:r w:rsidR="000958EE" w:rsidRPr="006C566A">
        <w:t xml:space="preserve">section </w:t>
      </w:r>
      <w:r w:rsidR="009473C7">
        <w:t>6.1.5</w:t>
      </w:r>
      <w:r>
        <w:t xml:space="preserve">, to assist in obtaining access to appropriate Providers to meet identified LTSS needs. </w:t>
      </w:r>
    </w:p>
    <w:p w14:paraId="494A2A94" w14:textId="5BF45A55" w:rsidR="00BF43EB" w:rsidRDefault="009C74D4" w:rsidP="00034804">
      <w:pPr>
        <w:pStyle w:val="Heading3"/>
      </w:pPr>
      <w:bookmarkStart w:id="533" w:name="_Toc209614273"/>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4274"/>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4275"/>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052485AD" w:rsidR="009C74D4" w:rsidRDefault="009C74D4" w:rsidP="00F45479">
      <w:pPr>
        <w:pStyle w:val="Heading5"/>
      </w:pPr>
      <w:r>
        <w:lastRenderedPageBreak/>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9473C7">
        <w:t>6.1.20</w:t>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4276"/>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4277"/>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4278"/>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w:t>
      </w:r>
      <w:r>
        <w:lastRenderedPageBreak/>
        <w:t xml:space="preserve">§256B.0625,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3AB4FBFE"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9473C7">
        <w:t>6.1.22</w:t>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4279"/>
      <w:r>
        <w:t>STATE Payment for IHS and 638 Facility Services</w:t>
      </w:r>
      <w:r w:rsidR="00BF43EB">
        <w:t>.</w:t>
      </w:r>
      <w:bookmarkEnd w:id="541"/>
      <w:r w:rsidR="00BF43EB">
        <w:t xml:space="preserve"> </w:t>
      </w:r>
    </w:p>
    <w:p w14:paraId="355C113A" w14:textId="306532AD"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9473C7">
        <w:t>6.5.3</w:t>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lastRenderedPageBreak/>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4280"/>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4281"/>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726DC7DD"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9473C7">
        <w:t>6.1.7</w:t>
      </w:r>
      <w:r w:rsidR="002B228D">
        <w:t>,</w:t>
      </w:r>
      <w:r>
        <w:t xml:space="preserve"> the dental services in sections </w:t>
      </w:r>
      <w:r w:rsidR="009473C7">
        <w:t>6.1.13.2(1)</w:t>
      </w:r>
      <w:r>
        <w:t xml:space="preserve"> through </w:t>
      </w:r>
      <w:r w:rsidR="009473C7">
        <w:t>6.1.13.2(3)</w:t>
      </w:r>
      <w:r w:rsidR="002B228D" w:rsidRPr="002B228D">
        <w:t xml:space="preserve">, and rehabilitative and therapeutic services included in section </w:t>
      </w:r>
      <w:r w:rsidR="009473C7">
        <w:t>6.1.51</w:t>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4282"/>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lastRenderedPageBreak/>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4283"/>
      <w:r>
        <w:t>Prior Authorization That Does Not Expire</w:t>
      </w:r>
      <w:bookmarkEnd w:id="549"/>
      <w:bookmarkEnd w:id="550"/>
    </w:p>
    <w:p w14:paraId="17105175" w14:textId="0FF6DCCA"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rsidR="009473C7">
        <w:t>6.1.43.10(5)</w:t>
      </w:r>
      <w:r>
        <w:t xml:space="preserve"> in the formulary section. </w:t>
      </w:r>
    </w:p>
    <w:p w14:paraId="7743CAAA" w14:textId="06F35A76" w:rsidR="00BF43EB" w:rsidRDefault="009C74D4" w:rsidP="005A3C2F">
      <w:pPr>
        <w:pStyle w:val="Heading3"/>
      </w:pPr>
      <w:bookmarkStart w:id="551" w:name="_Toc209614284"/>
      <w:r>
        <w:t>Medical Necessity Standard</w:t>
      </w:r>
      <w:r w:rsidR="00BF43EB">
        <w:t>.</w:t>
      </w:r>
      <w:bookmarkEnd w:id="551"/>
      <w:r w:rsidR="00BF43EB">
        <w:t xml:space="preserve"> </w:t>
      </w:r>
    </w:p>
    <w:p w14:paraId="3B0A8196" w14:textId="5043FDD3"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9473C7">
        <w:t>6.10.2</w:t>
      </w:r>
      <w:r w:rsidR="00D95D47">
        <w:t xml:space="preserve"> and</w:t>
      </w:r>
      <w:r w:rsidR="000958EE" w:rsidRPr="006C566A">
        <w:t xml:space="preserve"> </w:t>
      </w:r>
      <w:r w:rsidR="009473C7">
        <w:t>6.12</w:t>
      </w:r>
      <w:r>
        <w:t xml:space="preserve">.  </w:t>
      </w:r>
      <w:r w:rsidR="00F073F0" w:rsidRPr="00F073F0">
        <w:t xml:space="preserve">Prior </w:t>
      </w:r>
      <w:r>
        <w:t xml:space="preserve">Authorization shall be based on Medical Necessity, pursuant to </w:t>
      </w:r>
      <w:r w:rsidR="000958EE" w:rsidRPr="006C566A">
        <w:t xml:space="preserve">section </w:t>
      </w:r>
      <w:r w:rsidR="009473C7">
        <w:t>2.120</w:t>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4285"/>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0470332B"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9473C7">
        <w:t>8.3</w:t>
      </w:r>
      <w:r>
        <w:t>.  [42 CFR §§438.210(d); 438.404]</w:t>
      </w:r>
    </w:p>
    <w:p w14:paraId="16A086D8" w14:textId="2D44A5AC" w:rsidR="009C74D4" w:rsidRDefault="009C74D4" w:rsidP="005A3C2F">
      <w:pPr>
        <w:pStyle w:val="Heading4"/>
      </w:pPr>
      <w:r>
        <w:t xml:space="preserve">Written notice to the Enrollee must conform to </w:t>
      </w:r>
      <w:r w:rsidR="000958EE" w:rsidRPr="006C566A">
        <w:t xml:space="preserve">section </w:t>
      </w:r>
      <w:r w:rsidR="009473C7">
        <w:t>8.3</w:t>
      </w:r>
      <w:r>
        <w:t>, (Denial, Termination, or Reduction (DTR) Notice of Action to Enrollees.</w:t>
      </w:r>
    </w:p>
    <w:p w14:paraId="2761CD95" w14:textId="4290283A" w:rsidR="009C74D4" w:rsidRDefault="009C74D4" w:rsidP="005A3C2F">
      <w:pPr>
        <w:pStyle w:val="Heading4"/>
      </w:pPr>
      <w:r>
        <w:t xml:space="preserve">For drug utilization review, meet the requirements of </w:t>
      </w:r>
      <w:r w:rsidR="000958EE" w:rsidRPr="006C566A">
        <w:t xml:space="preserve">section </w:t>
      </w:r>
      <w:r w:rsidR="009473C7">
        <w:t>6.1.43.13</w:t>
      </w:r>
      <w:r w:rsidR="0090550E">
        <w:t>.</w:t>
      </w:r>
    </w:p>
    <w:p w14:paraId="4214FE1D" w14:textId="094DF9A5" w:rsidR="00BF43EB" w:rsidRDefault="009C74D4" w:rsidP="005A3C2F">
      <w:pPr>
        <w:pStyle w:val="Heading3"/>
      </w:pPr>
      <w:bookmarkStart w:id="553" w:name="_Toc209614286"/>
      <w:r>
        <w:lastRenderedPageBreak/>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4287"/>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4288"/>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4289"/>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4290"/>
      <w:r>
        <w:t>TIMEFRAME TO EVALUATE REQUESTS FOR SERVICES.</w:t>
      </w:r>
      <w:bookmarkEnd w:id="557"/>
      <w:r>
        <w:t xml:space="preserve"> </w:t>
      </w:r>
    </w:p>
    <w:p w14:paraId="05C5461B" w14:textId="7E348E64" w:rsidR="00BF43EB" w:rsidRDefault="009C74D4" w:rsidP="005A3C2F">
      <w:pPr>
        <w:pStyle w:val="Heading3"/>
      </w:pPr>
      <w:bookmarkStart w:id="558" w:name="_Toc209614291"/>
      <w:r>
        <w:t>General Request for Services</w:t>
      </w:r>
      <w:r w:rsidR="00BF43EB">
        <w:t>.</w:t>
      </w:r>
      <w:bookmarkEnd w:id="558"/>
      <w:r w:rsidR="00BF43EB">
        <w:t xml:space="preserve"> </w:t>
      </w:r>
    </w:p>
    <w:p w14:paraId="0F9DBB1C" w14:textId="533FCF6F"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9473C7">
        <w:t>6.1.43.13</w:t>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7513A408" w:rsidR="009C74D4" w:rsidRDefault="009C74D4" w:rsidP="005A3C2F">
      <w:pPr>
        <w:pStyle w:val="3bodytext"/>
      </w:pPr>
      <w:r>
        <w:lastRenderedPageBreak/>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9473C7">
        <w:t>8.3.3</w:t>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9473C7">
        <w:t>6.1.43.13(3)</w:t>
      </w:r>
      <w:r>
        <w:t xml:space="preserve"> above.</w:t>
      </w:r>
    </w:p>
    <w:p w14:paraId="53B45435" w14:textId="49ADBCA8" w:rsidR="00BF43EB" w:rsidRDefault="009C74D4" w:rsidP="005A3C2F">
      <w:pPr>
        <w:pStyle w:val="Heading3"/>
      </w:pPr>
      <w:bookmarkStart w:id="559" w:name="_Toc209614292"/>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4293"/>
      <w:r>
        <w:t>Request for MnCHOICES Assessment</w:t>
      </w:r>
      <w:r w:rsidR="00BF43EB">
        <w:t>.</w:t>
      </w:r>
      <w:bookmarkEnd w:id="562"/>
      <w:r w:rsidR="00BF43EB">
        <w:t xml:space="preserve"> </w:t>
      </w:r>
    </w:p>
    <w:p w14:paraId="12892387" w14:textId="3719AA34" w:rsidR="009C74D4" w:rsidRDefault="009C74D4" w:rsidP="005A3C2F">
      <w:pPr>
        <w:pStyle w:val="3bodytext"/>
      </w:pPr>
      <w:r>
        <w:t xml:space="preserve">The MCO must provide for a MnCHOICES assessment within the time frame in </w:t>
      </w:r>
      <w:r w:rsidR="000958EE" w:rsidRPr="006C566A">
        <w:t xml:space="preserve">section </w:t>
      </w:r>
      <w:r w:rsidR="009473C7">
        <w:t>6.1.22</w:t>
      </w:r>
      <w:r>
        <w:t>.</w:t>
      </w:r>
    </w:p>
    <w:p w14:paraId="41AA9A89" w14:textId="1A9B18C8" w:rsidR="00BF43EB" w:rsidRDefault="009C74D4" w:rsidP="006D1E67">
      <w:pPr>
        <w:pStyle w:val="Heading3"/>
      </w:pPr>
      <w:bookmarkStart w:id="563" w:name="_Toc209614294"/>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4295"/>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26AE9209"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9473C7">
        <w:t>6.10.2</w:t>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lastRenderedPageBreak/>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4296"/>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4297"/>
      <w:r>
        <w:t>Written Plan</w:t>
      </w:r>
      <w:r w:rsidR="00BF43EB">
        <w:t>.</w:t>
      </w:r>
      <w:bookmarkEnd w:id="576"/>
      <w:r w:rsidR="00BF43EB">
        <w:t xml:space="preserve"> </w:t>
      </w:r>
    </w:p>
    <w:p w14:paraId="70B7998F" w14:textId="3CF87320"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9473C7">
        <w:t>6.13.3</w:t>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1981D3CD"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9473C7">
        <w:t>3.14.2</w:t>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4298"/>
      <w:r>
        <w:t>Provider Termination for Cause</w:t>
      </w:r>
      <w:bookmarkEnd w:id="578"/>
      <w:r>
        <w:t xml:space="preserve"> </w:t>
      </w:r>
    </w:p>
    <w:p w14:paraId="7173508D" w14:textId="175AE6A6"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9473C7">
        <w:t>3.14.1</w:t>
      </w:r>
      <w:r w:rsidR="00B90314">
        <w:t xml:space="preserve">, </w:t>
      </w:r>
      <w:r w:rsidR="009473C7">
        <w:t>Material Modification of Provider Network.</w:t>
      </w:r>
      <w:r>
        <w:t xml:space="preserve">, as defined in </w:t>
      </w:r>
      <w:r w:rsidR="000958EE" w:rsidRPr="006C566A">
        <w:t xml:space="preserve">section </w:t>
      </w:r>
      <w:r w:rsidR="009473C7">
        <w:t>2.114</w:t>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lastRenderedPageBreak/>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4299"/>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5D90346C"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9473C7">
        <w:t>6.8</w:t>
      </w:r>
      <w:r>
        <w:t>; or</w:t>
      </w:r>
    </w:p>
    <w:p w14:paraId="6CE6F073" w14:textId="5C33B01D"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9473C7">
        <w:t>6.8</w:t>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7DECAB51"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9473C7">
        <w:t>6.1.25.4(3)(h)</w:t>
      </w:r>
      <w:r>
        <w:t xml:space="preserve"> and </w:t>
      </w:r>
      <w:r w:rsidR="009473C7">
        <w:t>6.1.25.4(3)(i) above</w:t>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lastRenderedPageBreak/>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4300"/>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4301"/>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4302"/>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4303"/>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t>
      </w:r>
      <w:r>
        <w:lastRenderedPageBreak/>
        <w:t>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4304"/>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4305"/>
      <w:r>
        <w:t>QUALITY ASSESSMENT AND PERFORMANCE IMPROVEMENT.</w:t>
      </w:r>
      <w:bookmarkEnd w:id="588"/>
      <w:r>
        <w:t xml:space="preserve"> </w:t>
      </w:r>
    </w:p>
    <w:p w14:paraId="57B48446" w14:textId="07FE32E9" w:rsidR="00BF43EB" w:rsidRDefault="009C74D4" w:rsidP="00701B3C">
      <w:pPr>
        <w:pStyle w:val="Heading2"/>
      </w:pPr>
      <w:bookmarkStart w:id="589" w:name="_Toc209614306"/>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4307"/>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4308"/>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4309"/>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06238A84"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9473C7">
        <w:t>3.13.6.3</w:t>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4310"/>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4311"/>
      <w:r>
        <w:t>Special Health Care Needs</w:t>
      </w:r>
      <w:r w:rsidR="00BF43EB">
        <w:t>.</w:t>
      </w:r>
      <w:bookmarkEnd w:id="597"/>
      <w:r w:rsidR="00BF43EB">
        <w:t xml:space="preserve"> </w:t>
      </w:r>
    </w:p>
    <w:p w14:paraId="3451D2DA" w14:textId="4B190F44"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9473C7">
        <w:t>3.14.5</w:t>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113D418F" w:rsidR="009C74D4" w:rsidRDefault="009C74D4" w:rsidP="00F52B79">
      <w:pPr>
        <w:pStyle w:val="Heading4"/>
      </w:pPr>
      <w:r>
        <w:t xml:space="preserve">Identification and Assessment.  Pursuant to sections </w:t>
      </w:r>
      <w:r w:rsidR="009473C7">
        <w:t>6.1.4</w:t>
      </w:r>
      <w:r>
        <w:t xml:space="preserve"> and </w:t>
      </w:r>
      <w:r w:rsidR="009473C7">
        <w:t>6.1.5</w:t>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6950F739"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9473C7">
        <w:t>6.1.4</w:t>
      </w:r>
      <w:r w:rsidR="007A5B0B">
        <w:t xml:space="preserve">, </w:t>
      </w:r>
      <w:r w:rsidR="009473C7">
        <w:t>6.1.5</w:t>
      </w:r>
      <w:r w:rsidR="007A5B0B">
        <w:t xml:space="preserve"> </w:t>
      </w:r>
      <w:r w:rsidR="009C74D4">
        <w:t xml:space="preserve">, and </w:t>
      </w:r>
      <w:r w:rsidR="009473C7">
        <w:t>6.1.6</w:t>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3BDED2B9"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9473C7">
        <w:t>7.8.3</w:t>
      </w:r>
      <w:r>
        <w:t xml:space="preserve"> and </w:t>
      </w:r>
      <w:r w:rsidR="009473C7">
        <w:t>7.8.4</w:t>
      </w:r>
      <w:r>
        <w:t xml:space="preserve">, and the Waiver Quality Assurance Planning Survey, required in </w:t>
      </w:r>
      <w:r w:rsidR="000958EE" w:rsidRPr="006C566A">
        <w:t xml:space="preserve">section </w:t>
      </w:r>
      <w:r w:rsidR="009473C7">
        <w:t>7.8.5</w:t>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9473C7">
        <w:t>7.8.5</w:t>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4312"/>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4313"/>
      <w:r>
        <w:t>Annual Quality Assurance Work Plan</w:t>
      </w:r>
      <w:r w:rsidR="00BF43EB">
        <w:t>.</w:t>
      </w:r>
      <w:bookmarkEnd w:id="600"/>
      <w:bookmarkEnd w:id="601"/>
      <w:r w:rsidR="00BF43EB">
        <w:t xml:space="preserve"> </w:t>
      </w:r>
    </w:p>
    <w:p w14:paraId="3DB982CF" w14:textId="30C01A8A"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9473C7">
        <w:t>3.14.5</w:t>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4314"/>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4315"/>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4316"/>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4317"/>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173291FB"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9473C7">
        <w:t>3.14.5</w:t>
      </w:r>
      <w:r>
        <w:t xml:space="preserve">, </w:t>
      </w:r>
      <w:r w:rsidR="009473C7">
        <w:t>Service Delivery Plan.</w:t>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4318"/>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4319"/>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4320"/>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4321"/>
      <w:r>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4322"/>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4323"/>
      <w:r>
        <w:t>STAKEHOLDER GROUP.</w:t>
      </w:r>
      <w:bookmarkEnd w:id="615"/>
      <w:bookmarkEnd w:id="616"/>
      <w:bookmarkEnd w:id="617"/>
      <w:bookmarkEnd w:id="618"/>
    </w:p>
    <w:p w14:paraId="1715F8F8" w14:textId="0D5384E0"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9473C7">
        <w:t>11.5.1(14)</w:t>
      </w:r>
      <w:r>
        <w:t xml:space="preserve"> below. [42 CFR §438.110]</w:t>
      </w:r>
    </w:p>
    <w:p w14:paraId="43FBD3EE" w14:textId="254D6357" w:rsidR="00BF43EB" w:rsidRDefault="009C74D4" w:rsidP="0058225D">
      <w:pPr>
        <w:pStyle w:val="Heading2"/>
      </w:pPr>
      <w:bookmarkStart w:id="619" w:name="_Toc209614324"/>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allow the MCO to review a final draft copy of the EQRO Annual Technical Report prior to the 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4325"/>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4326"/>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4327"/>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6B3409DA"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9473C7">
        <w:t>7.8.3</w:t>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4328"/>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The MCO shall conduct reviews of care coordination/case management for Enrollees covered under this Contract.  This review includes care coordination/case management provided through contracts with Local Agencies, tribal nations, clinic or primary care systems, community organizations, case management organizations, health plan staff or any other entity or individual that meets the requirements to provide care coordination/case management.</w:t>
      </w:r>
    </w:p>
    <w:p w14:paraId="37DC243F" w14:textId="0DF40B65"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9473C7">
        <w:t>7.8.3</w:t>
      </w:r>
      <w:r>
        <w:t xml:space="preserve">.  The review must address the delegate’s compliance with subcontract requirements such as those described in the STATE’s “Protocol for Annual Reviews of Care System Subcontractors” attached as Appendix 3. </w:t>
      </w:r>
    </w:p>
    <w:p w14:paraId="136752D1" w14:textId="307A601F"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9473C7">
        <w:t>7.1.5.4</w:t>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79781976"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9473C7">
        <w:t>7.8.5</w:t>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32BF1BB5"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9473C7">
        <w:t>6.1.24</w:t>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4329"/>
      <w:r>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658F8782"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9473C7">
        <w:t>7.4.2</w:t>
      </w:r>
      <w:r>
        <w:t xml:space="preserve"> above. </w:t>
      </w:r>
    </w:p>
    <w:p w14:paraId="5C3DBF5B" w14:textId="33EF9DB9" w:rsidR="00BF43EB" w:rsidRDefault="009C74D4" w:rsidP="00E62DB5">
      <w:pPr>
        <w:pStyle w:val="Heading2"/>
      </w:pPr>
      <w:bookmarkStart w:id="641" w:name="_Toc209614330"/>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4331"/>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4332"/>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4333"/>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4334"/>
      <w:r>
        <w:t>HEDIS ANNUAL PERFORMANCE MEASURES AND RATES.</w:t>
      </w:r>
      <w:bookmarkEnd w:id="648"/>
    </w:p>
    <w:p w14:paraId="6B3B7A00" w14:textId="304ED137" w:rsidR="009C74D4" w:rsidRDefault="009C74D4" w:rsidP="005E72F9">
      <w:pPr>
        <w:pStyle w:val="Heading3"/>
      </w:pPr>
      <w:bookmarkStart w:id="649" w:name="_Toc209614335"/>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4336"/>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4337"/>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1BD25717"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9473C7">
        <w:t>7.15.1</w:t>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441FC752"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9473C7">
        <w:t>7.15.1</w:t>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4338"/>
      <w:r>
        <w:t>GRIEVANCE AND APPEAL SYSTEM: GRIEVANCES, NOTICES OF ACTION, APPEALS, AND STATE APPEALS.</w:t>
      </w:r>
      <w:bookmarkEnd w:id="653"/>
    </w:p>
    <w:p w14:paraId="1CAFBBAD" w14:textId="453177F1" w:rsidR="009C74D4" w:rsidRDefault="009C74D4" w:rsidP="002873C2">
      <w:pPr>
        <w:pStyle w:val="Heading2"/>
      </w:pPr>
      <w:bookmarkStart w:id="654" w:name="_Toc209614339"/>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355360D9"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9473C7">
        <w:t>8.1.1.1</w:t>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Within sixty (60) days after the execution of a contract with a Provider, the MCO must inform the Provider of the programs under this Contract, and specifically provide an 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4340"/>
      <w:r>
        <w:t>MCO GRIEVANCE PROCESS REQUIREMENTS.</w:t>
      </w:r>
      <w:bookmarkEnd w:id="656"/>
    </w:p>
    <w:p w14:paraId="2E103B7A" w14:textId="4DCEC405" w:rsidR="00BF43EB" w:rsidRDefault="009C74D4" w:rsidP="002873C2">
      <w:pPr>
        <w:pStyle w:val="Heading3"/>
      </w:pPr>
      <w:bookmarkStart w:id="657" w:name="_Toc209614341"/>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4342"/>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4343"/>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4344"/>
      <w:r>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775E92C3" w:rsidR="009C74D4" w:rsidRDefault="009C74D4" w:rsidP="002873C2">
      <w:pPr>
        <w:pStyle w:val="Heading4"/>
      </w:pPr>
      <w:r>
        <w:t xml:space="preserve">The MCO must maintain a log of all Grievances, oral and written, per </w:t>
      </w:r>
      <w:r w:rsidR="000958EE" w:rsidRPr="006C566A">
        <w:t xml:space="preserve">section </w:t>
      </w:r>
      <w:r w:rsidR="009473C7">
        <w:t>8.7</w:t>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4345"/>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4346"/>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4347"/>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5AA842B1" w:rsidR="009C74D4" w:rsidRDefault="009C74D4" w:rsidP="002873C2">
      <w:pPr>
        <w:pStyle w:val="Heading5"/>
      </w:pPr>
      <w:r>
        <w:t xml:space="preserve">Be available in alternative formats as required by </w:t>
      </w:r>
      <w:r w:rsidR="000958EE" w:rsidRPr="006C566A">
        <w:t xml:space="preserve">section </w:t>
      </w:r>
      <w:r w:rsidR="009473C7">
        <w:t>3.10.2.2</w:t>
      </w:r>
      <w:r>
        <w:t>;</w:t>
      </w:r>
    </w:p>
    <w:p w14:paraId="5978F01E" w14:textId="584A32E3" w:rsidR="009C74D4" w:rsidRDefault="009C74D4" w:rsidP="002873C2">
      <w:pPr>
        <w:pStyle w:val="Heading5"/>
      </w:pPr>
      <w:r>
        <w:t xml:space="preserve">Be approved in writing by the STATE, pursuant to </w:t>
      </w:r>
      <w:r w:rsidR="000958EE" w:rsidRPr="006C566A">
        <w:t xml:space="preserve">section </w:t>
      </w:r>
      <w:r w:rsidR="009473C7">
        <w:t>3.11</w:t>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4348"/>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0A72DE6A"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9473C7">
        <w:t>8.8.7</w:t>
      </w:r>
      <w:r>
        <w:t xml:space="preserve">. </w:t>
      </w:r>
    </w:p>
    <w:p w14:paraId="5EA032B7" w14:textId="214B883C"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9473C7">
        <w:t>8.4</w:t>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01161D43"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9473C7">
        <w:t>8.3.1</w:t>
      </w:r>
      <w:r w:rsidR="00F03670">
        <w:t xml:space="preserve"> </w:t>
      </w:r>
      <w:r>
        <w:t xml:space="preserve">of this Contract. </w:t>
      </w:r>
    </w:p>
    <w:p w14:paraId="551FC54F" w14:textId="53448915" w:rsidR="009C74D4" w:rsidRDefault="009C74D4" w:rsidP="004F318D">
      <w:pPr>
        <w:pStyle w:val="Heading4"/>
      </w:pPr>
      <w:r>
        <w:t xml:space="preserve">The MCO shall ensure that the MSHO Enrollees receive timely notification of termination of Medicare services provided by a skilled nursing facility, home health agency or 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9473C7">
        <w:t>8.3.1</w:t>
      </w:r>
      <w:r>
        <w:t xml:space="preserve"> of this contract.</w:t>
      </w:r>
    </w:p>
    <w:p w14:paraId="3EE14D01" w14:textId="413B4C5F" w:rsidR="009C74D4" w:rsidRDefault="009C74D4" w:rsidP="004F318D">
      <w:pPr>
        <w:pStyle w:val="Heading3"/>
      </w:pPr>
      <w:bookmarkStart w:id="668" w:name="_Ref191626562"/>
      <w:bookmarkStart w:id="669" w:name="_Toc209614349"/>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0F25D8F6"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9473C7">
        <w:t>8.3.3.5</w:t>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4350"/>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4351"/>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4352"/>
      <w:r>
        <w:t>Filing Requirements</w:t>
      </w:r>
      <w:r w:rsidR="00BF43EB">
        <w:t>.</w:t>
      </w:r>
      <w:bookmarkEnd w:id="677"/>
      <w:r w:rsidR="00BF43EB">
        <w:t xml:space="preserve"> </w:t>
      </w:r>
    </w:p>
    <w:p w14:paraId="18C4F356" w14:textId="60079502"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9473C7">
        <w:t>2.3</w:t>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4353"/>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4354"/>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46BBB232"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9473C7">
        <w:t>8.4.4</w:t>
      </w:r>
      <w:r>
        <w:t xml:space="preserve"> and </w:t>
      </w:r>
      <w:r w:rsidR="009473C7">
        <w:t>8.4.8</w:t>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4355"/>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4356"/>
      <w:r>
        <w:t>Handling of Appeals.</w:t>
      </w:r>
      <w:bookmarkEnd w:id="687"/>
    </w:p>
    <w:p w14:paraId="077F521C" w14:textId="6526261C"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9473C7">
        <w:t>2.3</w:t>
      </w:r>
      <w:r>
        <w:t xml:space="preserve"> shall be treated as an oral Appeal and shall follow the requirements of </w:t>
      </w:r>
      <w:r w:rsidR="000958EE" w:rsidRPr="006C566A">
        <w:t xml:space="preserve">section </w:t>
      </w:r>
      <w:r w:rsidR="009473C7">
        <w:t>8.4</w:t>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4357"/>
      <w:r>
        <w:t>Subsequent Appeals</w:t>
      </w:r>
      <w:r w:rsidR="00BF43EB">
        <w:t>.</w:t>
      </w:r>
      <w:bookmarkEnd w:id="688"/>
      <w:r w:rsidR="00BF43EB">
        <w:t xml:space="preserve"> </w:t>
      </w:r>
    </w:p>
    <w:p w14:paraId="13F23E56" w14:textId="2E521B3F"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9473C7">
        <w:t>8.4</w:t>
      </w:r>
      <w:r>
        <w:t>.</w:t>
      </w:r>
    </w:p>
    <w:p w14:paraId="4F4E2F86" w14:textId="610D9E21" w:rsidR="009C74D4" w:rsidRDefault="009C74D4" w:rsidP="004F318D">
      <w:pPr>
        <w:pStyle w:val="Heading3"/>
      </w:pPr>
      <w:bookmarkStart w:id="689" w:name="_Ref191292015"/>
      <w:bookmarkStart w:id="690" w:name="_Toc209614358"/>
      <w:r>
        <w:t>Notifying Enrollees and Providers of Resolution of Appeal.</w:t>
      </w:r>
      <w:bookmarkEnd w:id="689"/>
      <w:bookmarkEnd w:id="690"/>
      <w:r>
        <w:t xml:space="preserve"> </w:t>
      </w:r>
    </w:p>
    <w:p w14:paraId="0582100F" w14:textId="3C68A2A9"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9473C7">
        <w:t>8.5</w:t>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The MCO must notify the Enrollee and attending Provider by telephone of its determination on an expedited appeal as expeditiously as the enrollee’s medical condition 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4359"/>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4360"/>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4361"/>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4362"/>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4363"/>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4364"/>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4365"/>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4366"/>
      <w:r>
        <w:t>STATE APPEALS.</w:t>
      </w:r>
      <w:bookmarkEnd w:id="704"/>
    </w:p>
    <w:p w14:paraId="4C338F98" w14:textId="4C451582" w:rsidR="00BF43EB" w:rsidRDefault="009C74D4" w:rsidP="00FE2ED1">
      <w:pPr>
        <w:pStyle w:val="Heading3"/>
      </w:pPr>
      <w:bookmarkStart w:id="705" w:name="_Toc209614367"/>
      <w:r>
        <w:t>Matters Heard by State Appeal Human Services Judge</w:t>
      </w:r>
      <w:r w:rsidR="00BF43EB">
        <w:t>.</w:t>
      </w:r>
      <w:bookmarkEnd w:id="705"/>
      <w:r w:rsidR="00BF43EB">
        <w:t xml:space="preserve"> </w:t>
      </w:r>
    </w:p>
    <w:p w14:paraId="4CAB0FF9" w14:textId="276EEDD2"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9473C7">
        <w:t>2.3</w:t>
      </w:r>
      <w:r>
        <w:t>.  The parties to the State Appeal include the MCO, the Enrollee, his or her 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4368"/>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4369"/>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4370"/>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4371"/>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1E3190F9"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to recover the cost of medical services furnished solely by reason of </w:t>
      </w:r>
      <w:r w:rsidR="000958EE" w:rsidRPr="0092220B">
        <w:t xml:space="preserve">section </w:t>
      </w:r>
      <w:r w:rsidR="009473C7">
        <w:t>8.5</w:t>
      </w:r>
      <w:r>
        <w:t xml:space="preserve"> above. [42 CFR §438.424(b)] </w:t>
      </w:r>
    </w:p>
    <w:p w14:paraId="2B236A4A" w14:textId="48698260" w:rsidR="00BF43EB" w:rsidRDefault="009C74D4" w:rsidP="00FE2ED1">
      <w:pPr>
        <w:pStyle w:val="Heading3"/>
      </w:pPr>
      <w:bookmarkStart w:id="710" w:name="_Toc209614372"/>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4373"/>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4374"/>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4375"/>
      <w:r>
        <w:t>PROGRAM INTEGRITY.</w:t>
      </w:r>
      <w:bookmarkEnd w:id="715"/>
      <w:r>
        <w:t xml:space="preserve"> </w:t>
      </w:r>
    </w:p>
    <w:p w14:paraId="37095D96" w14:textId="22373FD0" w:rsidR="00BF43EB" w:rsidRDefault="009C74D4" w:rsidP="00FC6DAD">
      <w:pPr>
        <w:pStyle w:val="Heading2"/>
      </w:pPr>
      <w:bookmarkStart w:id="716" w:name="_Toc209614376"/>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4377"/>
      <w:r>
        <w:t>SUBCONTRACTORS (INCLUDING PHARMACY BENEFIT MANAGERS).</w:t>
      </w:r>
      <w:bookmarkEnd w:id="717"/>
    </w:p>
    <w:p w14:paraId="0FE08F5F" w14:textId="77777777" w:rsidR="009C74D4" w:rsidRDefault="009C74D4" w:rsidP="00FC6DAD">
      <w:pPr>
        <w:pStyle w:val="Heading3"/>
      </w:pPr>
      <w:bookmarkStart w:id="718" w:name="_Toc209614378"/>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2DABF6C5"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9473C7">
        <w:t>9.4.1</w:t>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9473C7">
        <w:t>9.4.1.1</w:t>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4379"/>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4380"/>
      <w:r>
        <w:t>Subcontractors Audit</w:t>
      </w:r>
      <w:r w:rsidR="00BF43EB">
        <w:t>.</w:t>
      </w:r>
      <w:bookmarkEnd w:id="720"/>
      <w:r w:rsidR="00BF43EB">
        <w:t xml:space="preserve"> </w:t>
      </w:r>
    </w:p>
    <w:p w14:paraId="2ECE9AC1" w14:textId="32058655"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9473C7">
        <w:t>9.3.7</w:t>
      </w:r>
      <w:r>
        <w:t>.</w:t>
      </w:r>
    </w:p>
    <w:p w14:paraId="42954121" w14:textId="7C3D4E8B" w:rsidR="00BF43EB" w:rsidRDefault="009C74D4" w:rsidP="00FC6DAD">
      <w:pPr>
        <w:pStyle w:val="Heading3"/>
      </w:pPr>
      <w:bookmarkStart w:id="721" w:name="_Toc209614381"/>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4382"/>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4383"/>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4384"/>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4385"/>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4386"/>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4387"/>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Authorization records.  Records retained must include those in 42 CFR §§438.416,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4388"/>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4389"/>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6263BF41"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9473C7">
        <w:rPr>
          <w:rStyle w:val="Heading4Char"/>
        </w:rPr>
        <w:t>3.15.1</w:t>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4390"/>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4391"/>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4392"/>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4393"/>
      <w:r>
        <w:t>FRAUD AND ABUSE REQUIREMENTS.</w:t>
      </w:r>
      <w:bookmarkEnd w:id="737"/>
      <w:bookmarkEnd w:id="738"/>
    </w:p>
    <w:p w14:paraId="5702CD5B" w14:textId="276625E3" w:rsidR="009C74D4" w:rsidRDefault="009C74D4" w:rsidP="00FC6DAD">
      <w:pPr>
        <w:pStyle w:val="Heading3"/>
      </w:pPr>
      <w:bookmarkStart w:id="739" w:name="_Ref191292143"/>
      <w:bookmarkStart w:id="740" w:name="_Toc209614394"/>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28EB91AA"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9473C7">
        <w:t>2.185</w:t>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7FFD8999" w:rsidR="009C74D4" w:rsidRDefault="000F2275" w:rsidP="00FC6DAD">
      <w:pPr>
        <w:pStyle w:val="Heading6"/>
      </w:pPr>
      <w:bookmarkStart w:id="742" w:name="_Ref200618018"/>
      <w:bookmarkStart w:id="743" w:name="_Ref202268048"/>
      <w:r w:rsidRPr="000F2275">
        <w:t>Provision for reporting within thirty (30) calendar days all Overpayments identified or recovered, specifying the Overpayments due to potential fraud, to the State</w:t>
      </w:r>
      <w:bookmarkEnd w:id="742"/>
      <w:r>
        <w:t>;</w:t>
      </w:r>
      <w:bookmarkEnd w:id="743"/>
      <w:r w:rsidR="009C74D4">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45162210"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9473C7">
        <w:t>9.4.2</w:t>
      </w:r>
      <w:r>
        <w:t xml:space="preserve"> and through reporting in </w:t>
      </w:r>
      <w:r w:rsidR="000958EE" w:rsidRPr="0092220B">
        <w:t xml:space="preserve">section </w:t>
      </w:r>
      <w:r w:rsidR="009473C7">
        <w:t>9.4.3</w:t>
      </w:r>
      <w:r>
        <w:t xml:space="preserve"> below. </w:t>
      </w:r>
    </w:p>
    <w:p w14:paraId="32FFBC73" w14:textId="65EC5507"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9473C7">
        <w:t>9.4.2</w:t>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72648026" w:rsidR="009C74D4" w:rsidRDefault="009C74D4" w:rsidP="00FC6DAD">
      <w:pPr>
        <w:pStyle w:val="Heading5"/>
      </w:pPr>
      <w:r>
        <w:t>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quarterly report.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4395"/>
      <w:r>
        <w:t>Annual Integrity Program Report.</w:t>
      </w:r>
      <w:bookmarkEnd w:id="744"/>
      <w:bookmarkEnd w:id="745"/>
      <w:bookmarkEnd w:id="746"/>
      <w:bookmarkEnd w:id="747"/>
      <w:bookmarkEnd w:id="748"/>
      <w:r>
        <w:t xml:space="preserve"> </w:t>
      </w:r>
    </w:p>
    <w:p w14:paraId="3D47CC7A" w14:textId="2FE109B7"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9473C7">
        <w:t>9.4.1.1</w:t>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4396"/>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4397"/>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0E0B8426"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9473C7">
        <w:t>9.4.4.3</w:t>
      </w:r>
      <w:r>
        <w:t xml:space="preserve">.  </w:t>
      </w:r>
      <w:r w:rsidR="001E6B6B">
        <w:t>T</w:t>
      </w:r>
      <w:r>
        <w:t>he MCO must provide a copy of the fully executed MOU to the STATE, and the MOU must be updated no less than every three (3) years.</w:t>
      </w:r>
    </w:p>
    <w:p w14:paraId="51BCB6BE" w14:textId="7F9A869A"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9473C7">
        <w:t>9.5</w:t>
      </w:r>
      <w:r>
        <w:t xml:space="preserve">, within ten (10) business days of the discovery of the prohibited affiliation. </w:t>
      </w:r>
    </w:p>
    <w:p w14:paraId="4FBB72F6" w14:textId="73D8D182" w:rsidR="009C74D4" w:rsidRDefault="009C74D4" w:rsidP="003B2B31">
      <w:pPr>
        <w:pStyle w:val="Heading3"/>
      </w:pPr>
      <w:bookmarkStart w:id="754" w:name="_Toc209614398"/>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4399"/>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42C9DAE1"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9473C7">
        <w:t>9.4.6.4(4)</w:t>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6C4B7C75"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9473C7">
        <w:t>10.8</w:t>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3277995A" w:rsidR="009C74D4" w:rsidRDefault="009C74D4" w:rsidP="003B2B31">
      <w:pPr>
        <w:pStyle w:val="Heading5"/>
      </w:pPr>
      <w:bookmarkStart w:id="759" w:name="_Ref191292483"/>
      <w:r>
        <w:t>The MCO shall maintain a detailed log (in a form approved by the STATE) of all reports of provider and Enrollee Fraud and Abuse investigated by the MCO or its Subcontractors which shall be submitted to the STATE on a quarterly basis by the fifteenth (15th) day of the month following the end of the quarter.</w:t>
      </w:r>
      <w:bookmarkEnd w:id="759"/>
      <w:r>
        <w:t xml:space="preserve"> </w:t>
      </w:r>
    </w:p>
    <w:p w14:paraId="10DB00F4" w14:textId="6B7C939D"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quarterly detailed log in </w:t>
      </w:r>
      <w:r w:rsidR="000958EE" w:rsidRPr="0092220B">
        <w:t xml:space="preserve">section </w:t>
      </w:r>
      <w:r w:rsidR="009473C7">
        <w:t>9.4.6.6(1)</w:t>
      </w:r>
      <w:r>
        <w:t xml:space="preserve"> above for this reporting requirement.</w:t>
      </w:r>
    </w:p>
    <w:p w14:paraId="3CC03D73" w14:textId="7E0AB5CF"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9473C7">
        <w:t>5.6</w:t>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1660E8DD"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9473C7">
        <w:t>9.4.6.7</w:t>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0C2CE257" w:rsidR="009C74D4" w:rsidRDefault="009C74D4" w:rsidP="003B2B31">
      <w:pPr>
        <w:pStyle w:val="Heading4"/>
      </w:pPr>
      <w:r>
        <w:t xml:space="preserve">If the MCO makes a determination under </w:t>
      </w:r>
      <w:r w:rsidR="000958EE" w:rsidRPr="003039C0">
        <w:t xml:space="preserve">section </w:t>
      </w:r>
      <w:r w:rsidR="009473C7">
        <w:t>9.4.6.7(2)</w:t>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3F2F2A14" w:rsidR="009C74D4" w:rsidRDefault="009C74D4" w:rsidP="003B2B31">
      <w:pPr>
        <w:pStyle w:val="Heading6"/>
      </w:pPr>
      <w:r>
        <w:t xml:space="preserve">The State has not duplicated this recovery (see </w:t>
      </w:r>
      <w:r w:rsidR="000958EE" w:rsidRPr="003039C0">
        <w:t xml:space="preserve">section </w:t>
      </w:r>
      <w:r w:rsidR="009473C7">
        <w:t>9.4.6.3</w:t>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4400"/>
      <w:r>
        <w:t>Fraud and Abuse by Beneficiaries</w:t>
      </w:r>
      <w:r w:rsidR="00BF43EB">
        <w:t>.</w:t>
      </w:r>
      <w:bookmarkEnd w:id="763"/>
      <w:r w:rsidR="00BF43EB">
        <w:t xml:space="preserve"> </w:t>
      </w:r>
    </w:p>
    <w:p w14:paraId="437CDA60" w14:textId="6296811C"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9473C7">
        <w:t>9.4.3</w:t>
      </w:r>
      <w:r>
        <w:t xml:space="preserve">.  Suspected Beneficiary fraud shall be reported to the STATE via the Program Integrity Oversight hotline form at </w:t>
      </w:r>
      <w:r w:rsidR="003039C0" w:rsidRPr="0046459A">
        <w:t>https://tnt02.agileapps.dhs.state.mn.us/networking/WebFormV2.jsp?sid=943f9bdf86164298a917ccb14937500b&amp;cid=2056597742&amp;oid=f3ebd9728b1f442a862131b023c54354</w:t>
      </w:r>
      <w:r w:rsidR="003039C0">
        <w:t xml:space="preserve"> </w:t>
      </w:r>
      <w:r>
        <w:t xml:space="preserve"> </w:t>
      </w:r>
    </w:p>
    <w:p w14:paraId="27D25A7C" w14:textId="53F8BE2A" w:rsidR="009C74D4" w:rsidRDefault="009C74D4" w:rsidP="003B2B31">
      <w:pPr>
        <w:pStyle w:val="Heading3"/>
      </w:pPr>
      <w:bookmarkStart w:id="764" w:name="_Toc209614401"/>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4402"/>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4403"/>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4404"/>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60B3A849" w:rsidR="009C74D4" w:rsidRDefault="009C74D4" w:rsidP="003B2B31">
      <w:pPr>
        <w:pStyle w:val="Heading4"/>
      </w:pPr>
      <w:r>
        <w:t xml:space="preserve">In addition to complying with the provisions of </w:t>
      </w:r>
      <w:r w:rsidR="000958EE" w:rsidRPr="003039C0">
        <w:t xml:space="preserve">section </w:t>
      </w:r>
      <w:r w:rsidR="009473C7">
        <w:t>9.4</w:t>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4405"/>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The name, address, date of birth, social security number (in the case of an individual) and tax identification number (in the case of a corporation) of each Person, with an 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4406"/>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4407"/>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089B45E7"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9473C7">
        <w:t>11.6</w:t>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4408"/>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4409"/>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4410"/>
      <w:r>
        <w:t>FEDERAL AUDIT REQUIREMENTS AND DEBARMENT INFORMATION.</w:t>
      </w:r>
      <w:bookmarkEnd w:id="777"/>
      <w:r>
        <w:t xml:space="preserve"> </w:t>
      </w:r>
    </w:p>
    <w:p w14:paraId="310F6625" w14:textId="6C4C6C63" w:rsidR="00BF43EB" w:rsidRDefault="009C74D4" w:rsidP="001A50FC">
      <w:pPr>
        <w:pStyle w:val="Heading3"/>
      </w:pPr>
      <w:bookmarkStart w:id="778" w:name="_Toc209614411"/>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4412"/>
      <w:r>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4413"/>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§1301(c)(1) and (c)(8) of the Public Health Services Act, that relate to fiscal, administrative and management requirements and liability arrangements to protect all members of the 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4414"/>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4415"/>
      <w:r>
        <w:t>RESTRICTED RECIPIENT PROGRAM</w:t>
      </w:r>
      <w:r w:rsidR="00BF43EB">
        <w:t>.</w:t>
      </w:r>
      <w:bookmarkEnd w:id="782"/>
      <w:bookmarkEnd w:id="783"/>
      <w:r w:rsidR="00BF43EB">
        <w:t xml:space="preserve"> </w:t>
      </w:r>
    </w:p>
    <w:p w14:paraId="77C0023F" w14:textId="65A89B21"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9473C7">
        <w:t>2.164</w:t>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4416"/>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4417"/>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4418"/>
      <w:r>
        <w:t>Reporting of Restrictions; Timeframes.</w:t>
      </w:r>
      <w:bookmarkEnd w:id="786"/>
      <w:r>
        <w:t xml:space="preserve"> </w:t>
      </w:r>
    </w:p>
    <w:p w14:paraId="4F5B7445" w14:textId="6F9596A0" w:rsidR="009C74D4" w:rsidRDefault="009C74D4" w:rsidP="001A50FC">
      <w:pPr>
        <w:pStyle w:val="Heading4"/>
      </w:pPr>
      <w:r>
        <w:t>Until the MCO has access to enter data directly into MMIS, the MCO must report to the STATE, the names and PMI numbers of all Enrollees placed in the RRP, the date of 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0014627F"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9473C7">
        <w:t>9.11.4.4</w:t>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4419"/>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0D253231"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9473C7">
        <w:t>9.11.4.2</w:t>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4420"/>
      <w:r>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4421"/>
      <w:r>
        <w:t>AGENT OF THE STATE</w:t>
      </w:r>
      <w:r w:rsidR="00BF43EB">
        <w:t>.</w:t>
      </w:r>
      <w:bookmarkEnd w:id="793"/>
      <w:r w:rsidR="00BF43EB">
        <w:t xml:space="preserve"> </w:t>
      </w:r>
    </w:p>
    <w:p w14:paraId="62E61146" w14:textId="5FC02572"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9473C7">
        <w:t>10.2.4</w:t>
      </w:r>
      <w:r>
        <w:t xml:space="preserve">, </w:t>
      </w:r>
      <w:r w:rsidR="009473C7">
        <w:t>10.4.4.2</w:t>
      </w:r>
      <w:r>
        <w:t xml:space="preserve"> and </w:t>
      </w:r>
      <w:r w:rsidR="009473C7">
        <w:t>10.8</w:t>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4422"/>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4423"/>
      <w:r>
        <w:t>THIRD PARTY RECOVERIES</w:t>
      </w:r>
      <w:r w:rsidR="00BF43EB">
        <w:t>.</w:t>
      </w:r>
      <w:bookmarkEnd w:id="798"/>
      <w:bookmarkEnd w:id="799"/>
      <w:r w:rsidR="00BF43EB">
        <w:t xml:space="preserve"> </w:t>
      </w:r>
    </w:p>
    <w:p w14:paraId="080E58BC" w14:textId="0F03B233"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9473C7">
        <w:t>10.8</w:t>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33E69546"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9473C7">
        <w:t>10.4.3</w:t>
      </w:r>
      <w:r>
        <w:t xml:space="preserve"> below. </w:t>
      </w:r>
    </w:p>
    <w:p w14:paraId="0E7EB66D" w14:textId="7F3D1C83" w:rsidR="009C74D4" w:rsidRDefault="009C74D4" w:rsidP="00D725F4">
      <w:pPr>
        <w:pStyle w:val="heading3NotTOClevel3"/>
      </w:pPr>
      <w:r>
        <w:t>Retention of Recoveries.  For recoveries listed in</w:t>
      </w:r>
      <w:r w:rsidR="009A11A5">
        <w:t xml:space="preserve"> section</w:t>
      </w:r>
      <w:r>
        <w:t xml:space="preserve"> </w:t>
      </w:r>
      <w:r w:rsidR="009473C7">
        <w:t>10.4.4.1</w:t>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2138372F"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9473C7">
        <w:t>10.4.4.2(1)</w:t>
      </w:r>
      <w:r>
        <w:t xml:space="preserve">, except in instances described in </w:t>
      </w:r>
      <w:r w:rsidR="000958EE" w:rsidRPr="003039C0">
        <w:t xml:space="preserve">section </w:t>
      </w:r>
      <w:r w:rsidR="009473C7">
        <w:t>10.2.4</w:t>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4424"/>
      <w:r>
        <w:t>COORDINATION OF BENEFITS.</w:t>
      </w:r>
      <w:bookmarkEnd w:id="801"/>
    </w:p>
    <w:p w14:paraId="29ADC1F1" w14:textId="0C459F70" w:rsidR="00BF43EB" w:rsidRDefault="009C74D4" w:rsidP="00D725F4">
      <w:pPr>
        <w:pStyle w:val="Heading3"/>
      </w:pPr>
      <w:bookmarkStart w:id="802" w:name="_Toc209614425"/>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31A9AF56"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9473C7">
        <w:t>4.10.4</w:t>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4426"/>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4427"/>
      <w:r>
        <w:t>Cost Avoidance</w:t>
      </w:r>
      <w:r w:rsidR="00BF43EB">
        <w:t>.</w:t>
      </w:r>
      <w:bookmarkEnd w:id="805"/>
      <w:bookmarkEnd w:id="806"/>
      <w:r w:rsidR="00BF43EB">
        <w:t xml:space="preserve"> </w:t>
      </w:r>
    </w:p>
    <w:p w14:paraId="1CD82958" w14:textId="6E638279" w:rsidR="009C74D4" w:rsidRDefault="009C74D4" w:rsidP="00D725F4">
      <w:pPr>
        <w:pStyle w:val="3bodytext"/>
      </w:pPr>
      <w:r>
        <w:t xml:space="preserve">Except as described in </w:t>
      </w:r>
      <w:r w:rsidR="003D302F">
        <w:t>section</w:t>
      </w:r>
      <w:r>
        <w:t xml:space="preserve"> </w:t>
      </w:r>
      <w:r w:rsidR="009473C7">
        <w:t>10.4.3.3</w:t>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4428"/>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73BD1008"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9473C7">
        <w:t>10.4.4.1(1)</w:t>
      </w:r>
      <w:r>
        <w:t xml:space="preserve"> above after the first eight (8) months after a claim has been adjudicated.</w:t>
      </w:r>
      <w:bookmarkEnd w:id="814"/>
    </w:p>
    <w:p w14:paraId="71A5490C" w14:textId="4E3DD7E4" w:rsidR="009C74D4" w:rsidRDefault="009C74D4" w:rsidP="00D725F4">
      <w:pPr>
        <w:pStyle w:val="Heading5"/>
      </w:pPr>
      <w:r>
        <w:t xml:space="preserve">The MCO shall not pursue recoveries for Tort/Auto/Workers Compensation described in </w:t>
      </w:r>
      <w:r w:rsidR="000958EE" w:rsidRPr="003039C0">
        <w:t xml:space="preserve">section </w:t>
      </w:r>
      <w:r w:rsidR="009473C7">
        <w:t>10.4.4.1(2)</w:t>
      </w:r>
      <w:r>
        <w:t xml:space="preserve"> above after the case has been referred to the STATE for resolution pursuant to </w:t>
      </w:r>
      <w:r w:rsidR="000958EE" w:rsidRPr="003039C0">
        <w:t xml:space="preserve">section </w:t>
      </w:r>
      <w:r w:rsidR="009473C7">
        <w:t>10.2.4</w:t>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4429"/>
      <w:r>
        <w:t>REPORTING OF RECOVERIES</w:t>
      </w:r>
      <w:r w:rsidR="00BF43EB">
        <w:t>.</w:t>
      </w:r>
      <w:bookmarkEnd w:id="815"/>
      <w:bookmarkEnd w:id="816"/>
      <w:bookmarkEnd w:id="817"/>
      <w:r w:rsidR="00BF43EB">
        <w:t xml:space="preserve"> </w:t>
      </w:r>
    </w:p>
    <w:p w14:paraId="1D4C66DA" w14:textId="72C12D78"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9473C7">
        <w:t>3.15.1</w:t>
      </w:r>
      <w:r>
        <w:t>.</w:t>
      </w:r>
    </w:p>
    <w:p w14:paraId="17126901" w14:textId="71C1E3FE" w:rsidR="009C74D4" w:rsidRDefault="009C74D4" w:rsidP="00D725F4">
      <w:pPr>
        <w:pStyle w:val="Heading2"/>
      </w:pPr>
      <w:bookmarkStart w:id="818" w:name="_Toc209614430"/>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46EE56EC"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9473C7">
        <w:t>6.12.6</w:t>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9473C7">
        <w:t>6.6.2</w:t>
      </w:r>
      <w:r>
        <w:t>.  [42 CFR §447.15; Gist v. Atlas Staffing, Inc., 910 N.W.2d 24 (Minn. 2018)]</w:t>
      </w:r>
    </w:p>
    <w:p w14:paraId="66804C1C" w14:textId="2BBFAB48" w:rsidR="00BF43EB" w:rsidRDefault="009C74D4" w:rsidP="00D725F4">
      <w:pPr>
        <w:pStyle w:val="Heading2"/>
      </w:pPr>
      <w:bookmarkStart w:id="819" w:name="_Toc209614431"/>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4432"/>
      <w:r>
        <w:t>SUPPLEMENTAL RECOVERY PROGRAM</w:t>
      </w:r>
      <w:bookmarkEnd w:id="820"/>
      <w:bookmarkEnd w:id="821"/>
      <w:bookmarkEnd w:id="822"/>
      <w:bookmarkEnd w:id="823"/>
      <w:bookmarkEnd w:id="824"/>
      <w:r>
        <w:t xml:space="preserve"> </w:t>
      </w:r>
    </w:p>
    <w:p w14:paraId="5B4E9D79" w14:textId="168B3B0A"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9473C7">
        <w:t>10.4.4.2(2)</w:t>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53012EC3"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9473C7">
        <w:t>10.3.4(4)</w:t>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4433"/>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4434"/>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4435"/>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4436"/>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4437"/>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06F12329"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9473C7">
        <w:t>3.4.5</w:t>
      </w:r>
      <w:r>
        <w:t>;</w:t>
      </w:r>
      <w:bookmarkEnd w:id="833"/>
      <w:r>
        <w:t xml:space="preserve"> </w:t>
      </w:r>
    </w:p>
    <w:p w14:paraId="7DAA21CA" w14:textId="6CA51830" w:rsidR="009C74D4" w:rsidRDefault="009C74D4" w:rsidP="00A82D0B">
      <w:pPr>
        <w:pStyle w:val="Heading5"/>
      </w:pPr>
      <w:r>
        <w:t xml:space="preserve">An annual MMIS schedule referred to in </w:t>
      </w:r>
      <w:r w:rsidR="000958EE" w:rsidRPr="003039C0">
        <w:t xml:space="preserve">section </w:t>
      </w:r>
      <w:r w:rsidR="009473C7">
        <w:t>3.6.5</w:t>
      </w:r>
      <w:r>
        <w:t xml:space="preserve">; </w:t>
      </w:r>
    </w:p>
    <w:p w14:paraId="02DF480F" w14:textId="1FD71333" w:rsidR="009C74D4" w:rsidRDefault="009C74D4" w:rsidP="00A82D0B">
      <w:pPr>
        <w:pStyle w:val="Heading5"/>
      </w:pPr>
      <w:r>
        <w:t xml:space="preserve">Prior notice of STATE notices and materials, referred to in </w:t>
      </w:r>
      <w:r w:rsidR="000958EE" w:rsidRPr="003039C0">
        <w:t xml:space="preserve">section </w:t>
      </w:r>
      <w:r w:rsidR="009473C7">
        <w:t>3.10.8</w:t>
      </w:r>
      <w:r>
        <w:t>;</w:t>
      </w:r>
    </w:p>
    <w:p w14:paraId="4ADC2843" w14:textId="0E2DE382"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9473C7">
        <w:t>3.15.1</w:t>
      </w:r>
      <w:r>
        <w:t>;</w:t>
      </w:r>
    </w:p>
    <w:p w14:paraId="7B0170C0" w14:textId="5099A2A2" w:rsidR="009C74D4" w:rsidRDefault="009C74D4" w:rsidP="00A82D0B">
      <w:pPr>
        <w:pStyle w:val="Heading5"/>
      </w:pPr>
      <w:r>
        <w:t xml:space="preserve">Provider-preventable conditions, referred to in </w:t>
      </w:r>
      <w:r w:rsidR="000958EE" w:rsidRPr="003039C0">
        <w:t xml:space="preserve">section </w:t>
      </w:r>
      <w:r w:rsidR="009473C7">
        <w:t>3.17.2</w:t>
      </w:r>
      <w:r>
        <w:t>;</w:t>
      </w:r>
    </w:p>
    <w:p w14:paraId="014F6180" w14:textId="033FC397" w:rsidR="009C74D4" w:rsidRDefault="009C74D4" w:rsidP="00A82D0B">
      <w:pPr>
        <w:pStyle w:val="Heading5"/>
      </w:pPr>
      <w:r>
        <w:t xml:space="preserve">Risk adjustment information referred to in </w:t>
      </w:r>
      <w:r w:rsidR="000958EE" w:rsidRPr="003039C0">
        <w:t xml:space="preserve">section </w:t>
      </w:r>
      <w:r w:rsidR="009473C7">
        <w:t>4.5</w:t>
      </w:r>
      <w:r>
        <w:t>;</w:t>
      </w:r>
    </w:p>
    <w:p w14:paraId="5D5C26C4" w14:textId="70524764" w:rsidR="009C74D4" w:rsidRDefault="009C74D4" w:rsidP="00A82D0B">
      <w:pPr>
        <w:pStyle w:val="Heading5"/>
      </w:pPr>
      <w:r>
        <w:t xml:space="preserve">Technical specifications for the withholds referred to in </w:t>
      </w:r>
      <w:r w:rsidR="000958EE" w:rsidRPr="003039C0">
        <w:t xml:space="preserve">section </w:t>
      </w:r>
      <w:r w:rsidR="009473C7">
        <w:t>4.12</w:t>
      </w:r>
      <w:r>
        <w:t xml:space="preserve">; </w:t>
      </w:r>
    </w:p>
    <w:p w14:paraId="3348210B" w14:textId="05D3360E" w:rsidR="009C74D4" w:rsidRDefault="009C74D4" w:rsidP="00A82D0B">
      <w:pPr>
        <w:pStyle w:val="Heading5"/>
      </w:pPr>
      <w:r>
        <w:t xml:space="preserve">Withhold data from the state to the MCO as described in </w:t>
      </w:r>
      <w:r w:rsidR="000958EE" w:rsidRPr="003039C0">
        <w:t xml:space="preserve">section </w:t>
      </w:r>
      <w:r w:rsidR="009473C7">
        <w:t>4.12.3</w:t>
      </w:r>
      <w:r w:rsidR="003D5BA8">
        <w:t>;</w:t>
      </w:r>
    </w:p>
    <w:p w14:paraId="71288141" w14:textId="632B593F" w:rsidR="009C74D4" w:rsidRDefault="009C74D4" w:rsidP="00A82D0B">
      <w:pPr>
        <w:pStyle w:val="Heading5"/>
      </w:pPr>
      <w:r>
        <w:t xml:space="preserve">Notices referred to in sections </w:t>
      </w:r>
      <w:r w:rsidR="009473C7">
        <w:t>5.1</w:t>
      </w:r>
      <w:r>
        <w:t xml:space="preserve"> through </w:t>
      </w:r>
      <w:r w:rsidR="009473C7">
        <w:t>5.9</w:t>
      </w:r>
      <w:r>
        <w:t xml:space="preserve">; </w:t>
      </w:r>
    </w:p>
    <w:p w14:paraId="39F387C9" w14:textId="0E796AC2" w:rsidR="009C74D4" w:rsidRDefault="009C74D4" w:rsidP="00A82D0B">
      <w:pPr>
        <w:pStyle w:val="Heading5"/>
      </w:pPr>
      <w:r>
        <w:t xml:space="preserve">Quarterly reports on Enrollees’ prior use of the BHH care engagement rate referred to in </w:t>
      </w:r>
      <w:r w:rsidR="000958EE" w:rsidRPr="003039C0">
        <w:t xml:space="preserve">section </w:t>
      </w:r>
      <w:r w:rsidR="009473C7">
        <w:t>6.1.17.1</w:t>
      </w:r>
      <w:r>
        <w:t>;</w:t>
      </w:r>
    </w:p>
    <w:p w14:paraId="4EACF685" w14:textId="39DFF854" w:rsidR="009C74D4" w:rsidRDefault="009C74D4" w:rsidP="00A82D0B">
      <w:pPr>
        <w:pStyle w:val="Heading5"/>
      </w:pPr>
      <w:r>
        <w:t xml:space="preserve">The additional payment or recovery report for CCBHCs described in </w:t>
      </w:r>
      <w:r w:rsidR="000958EE" w:rsidRPr="003039C0">
        <w:t xml:space="preserve">section </w:t>
      </w:r>
      <w:r w:rsidR="009473C7">
        <w:t>6.1.17.3</w:t>
      </w:r>
      <w:r>
        <w:t>;</w:t>
      </w:r>
    </w:p>
    <w:p w14:paraId="5C7A379D" w14:textId="68912F9D"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9473C7">
        <w:t>6.1.43</w:t>
      </w:r>
      <w:r>
        <w:t>;</w:t>
      </w:r>
      <w:bookmarkEnd w:id="834"/>
    </w:p>
    <w:p w14:paraId="57B46012" w14:textId="04EE8233" w:rsidR="009C74D4" w:rsidRDefault="009C74D4" w:rsidP="00A82D0B">
      <w:pPr>
        <w:pStyle w:val="Heading5"/>
      </w:pPr>
      <w:r>
        <w:t xml:space="preserve">Twice-monthly reports on carved out services described in </w:t>
      </w:r>
      <w:r w:rsidR="000958EE" w:rsidRPr="003039C0">
        <w:t xml:space="preserve">section </w:t>
      </w:r>
      <w:r w:rsidR="009473C7">
        <w:t>6.5.3</w:t>
      </w:r>
      <w:r w:rsidR="003D5BA8">
        <w:t>;</w:t>
      </w:r>
    </w:p>
    <w:p w14:paraId="3DD66ACE" w14:textId="7A083BEA" w:rsidR="009C74D4" w:rsidRDefault="009C74D4" w:rsidP="00A82D0B">
      <w:pPr>
        <w:pStyle w:val="Heading5"/>
      </w:pPr>
      <w:r>
        <w:t xml:space="preserve">Information on IHS and 638 facilities referred to in </w:t>
      </w:r>
      <w:r w:rsidR="000958EE" w:rsidRPr="003039C0">
        <w:t xml:space="preserve">section </w:t>
      </w:r>
      <w:r w:rsidR="009473C7">
        <w:t>6.9</w:t>
      </w:r>
      <w:r>
        <w:t xml:space="preserve">; </w:t>
      </w:r>
    </w:p>
    <w:p w14:paraId="65CC39A0" w14:textId="0F866E1D" w:rsidR="009C74D4" w:rsidRDefault="009C74D4" w:rsidP="00A82D0B">
      <w:pPr>
        <w:pStyle w:val="Heading5"/>
      </w:pPr>
      <w:r>
        <w:t xml:space="preserve">EQRO reports referred to in </w:t>
      </w:r>
      <w:r w:rsidR="000958EE" w:rsidRPr="003039C0">
        <w:t xml:space="preserve">section </w:t>
      </w:r>
      <w:r w:rsidR="009473C7">
        <w:t>7.6.3</w:t>
      </w:r>
      <w:r>
        <w:t xml:space="preserve">; </w:t>
      </w:r>
    </w:p>
    <w:p w14:paraId="66CB9254" w14:textId="21A3941C" w:rsidR="009C74D4" w:rsidRDefault="009C74D4" w:rsidP="00A82D0B">
      <w:pPr>
        <w:pStyle w:val="Heading5"/>
      </w:pPr>
      <w:r>
        <w:t xml:space="preserve"> Technical specifications for the appeals and grievances reporting referred to in </w:t>
      </w:r>
      <w:r w:rsidR="000958EE" w:rsidRPr="003039C0">
        <w:t xml:space="preserve">section </w:t>
      </w:r>
      <w:r w:rsidR="009473C7">
        <w:t>8.7</w:t>
      </w:r>
      <w:r>
        <w:t>;</w:t>
      </w:r>
    </w:p>
    <w:p w14:paraId="2B6C2624" w14:textId="27AC136D" w:rsidR="009C74D4" w:rsidRDefault="009C74D4" w:rsidP="00A82D0B">
      <w:pPr>
        <w:pStyle w:val="Heading5"/>
      </w:pPr>
      <w:r>
        <w:t xml:space="preserve">Program integrity information in response to reporting under </w:t>
      </w:r>
      <w:r w:rsidR="000958EE" w:rsidRPr="003039C0">
        <w:t xml:space="preserve">section </w:t>
      </w:r>
      <w:r w:rsidR="009473C7">
        <w:t>9.4.2</w:t>
      </w:r>
      <w:r>
        <w:t>;</w:t>
      </w:r>
    </w:p>
    <w:p w14:paraId="6F0009C5" w14:textId="64D7EFDA" w:rsidR="009C74D4" w:rsidRDefault="009C74D4" w:rsidP="00A82D0B">
      <w:pPr>
        <w:pStyle w:val="Heading5"/>
      </w:pPr>
      <w:r>
        <w:t xml:space="preserve">Reports of the quarterly audit of improper use of the PMP, as described in </w:t>
      </w:r>
      <w:r w:rsidR="000958EE" w:rsidRPr="003039C0">
        <w:t xml:space="preserve">section </w:t>
      </w:r>
      <w:r w:rsidR="009473C7">
        <w:t>9.11.4.5(2)</w:t>
      </w:r>
      <w:r>
        <w:t xml:space="preserve"> as well as reports within one (1) business day if unauthorized use of the PMP is found.</w:t>
      </w:r>
    </w:p>
    <w:p w14:paraId="05BFE503" w14:textId="1D661B41" w:rsidR="003D5BA8" w:rsidRDefault="009C74D4" w:rsidP="00A82D0B">
      <w:pPr>
        <w:pStyle w:val="Heading5"/>
      </w:pPr>
      <w:r>
        <w:t xml:space="preserve">Third Party liability information under sections </w:t>
      </w:r>
      <w:r w:rsidR="009473C7">
        <w:t>10.2</w:t>
      </w:r>
      <w:r>
        <w:t xml:space="preserve"> through </w:t>
      </w:r>
      <w:r w:rsidR="009473C7">
        <w:t>10.8</w:t>
      </w:r>
      <w:r>
        <w:t xml:space="preserve">; </w:t>
      </w:r>
    </w:p>
    <w:p w14:paraId="5C5EA247" w14:textId="32F3763F" w:rsidR="003D5BA8" w:rsidRDefault="003D5BA8" w:rsidP="003D5BA8">
      <w:pPr>
        <w:pStyle w:val="Heading5"/>
      </w:pPr>
      <w:r>
        <w:t xml:space="preserve">A list of certain provider types referred to in section </w:t>
      </w:r>
      <w:r w:rsidR="009473C7">
        <w:t>12.8.3</w:t>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4438"/>
      <w:r>
        <w:t>DELIVERABLES FROM THE MCO TO THE STATE</w:t>
      </w:r>
      <w:bookmarkEnd w:id="835"/>
    </w:p>
    <w:p w14:paraId="2A1DEE63" w14:textId="2E0246C1"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9473C7">
        <w:t>3.13.10</w:t>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Care Coordination and Case Management Systems: By September 15 of the Contract Year, the MCO must provide an updated description of the Case Management System for 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5A35ABBF"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9473C7">
        <w:t>7.8</w:t>
      </w:r>
      <w:r>
        <w:t>.</w:t>
      </w:r>
    </w:p>
    <w:p w14:paraId="41A36528" w14:textId="0E3A6833"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9473C7">
        <w:t>6.1.4</w:t>
      </w:r>
      <w:r>
        <w:t xml:space="preserve"> and </w:t>
      </w:r>
      <w:r w:rsidR="009473C7">
        <w:t>6.1.5</w:t>
      </w:r>
      <w:r>
        <w:t xml:space="preserve">, and for Elderly Waiver services set forth in </w:t>
      </w:r>
      <w:r w:rsidR="000958EE" w:rsidRPr="003039C0">
        <w:t xml:space="preserve">section </w:t>
      </w:r>
      <w:r w:rsidR="009473C7">
        <w:t>6.1.23</w:t>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7136EA6C" w:rsidR="009C74D4" w:rsidRDefault="009C74D4" w:rsidP="00CA1DA6">
      <w:pPr>
        <w:pStyle w:val="Heading6"/>
      </w:pPr>
      <w:r>
        <w:t xml:space="preserve">Annually, in a format approved by CMS and the STATE, on DUR activities from the previous federal fiscal year, consistent with 42 CFR §438.3(s) and </w:t>
      </w:r>
      <w:r w:rsidR="000958EE" w:rsidRPr="003039C0">
        <w:t xml:space="preserve">section </w:t>
      </w:r>
      <w:r w:rsidR="009473C7">
        <w:t>6.1.43</w:t>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9473C7">
        <w:t>6.1.43.13</w:t>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424B3006"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9473C7">
        <w:t>3.10</w:t>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6E8F74E5"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9473C7">
        <w:t>7.1.3.4(1)</w:t>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756791BD" w:rsidR="00F97468" w:rsidRPr="00BA7483" w:rsidRDefault="00F97468" w:rsidP="00F97468">
      <w:pPr>
        <w:pStyle w:val="5bodytext"/>
      </w:pPr>
      <w:r>
        <w:t xml:space="preserve">The detailed MCPAR template is found at </w:t>
      </w:r>
      <w:r w:rsidRPr="0046459A">
        <w:rPr>
          <w:rFonts w:cs="Times New Roman"/>
          <w:noProof/>
        </w:rPr>
        <w:t>https://www.medicaid.gov/medicaid/managed-care/guidance/medicaid-and-chip-managed-care-reporting#</w:t>
      </w:r>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5BF75197"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9473C7">
        <w:t>7.5</w:t>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7C098831"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9473C7">
        <w:t>11.6.1(5)</w:t>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61DB1A33"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9473C7">
        <w:t>3.10.2</w:t>
      </w:r>
      <w:r>
        <w:t xml:space="preserve"> above;</w:t>
      </w:r>
    </w:p>
    <w:p w14:paraId="45D5BE64" w14:textId="15BFF420"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9473C7">
        <w:t>3.15.1.2(9)</w:t>
      </w:r>
      <w:r>
        <w:t>;</w:t>
      </w:r>
    </w:p>
    <w:p w14:paraId="33F5E10A" w14:textId="1F01A07E" w:rsidR="009C74D4" w:rsidRDefault="009C74D4" w:rsidP="00CA1DA6">
      <w:pPr>
        <w:pStyle w:val="Heading5"/>
      </w:pPr>
      <w:r>
        <w:t xml:space="preserve">County Engagement strategy and report, as described in </w:t>
      </w:r>
      <w:r w:rsidR="000958EE" w:rsidRPr="003039C0">
        <w:t xml:space="preserve">section </w:t>
      </w:r>
      <w:r w:rsidR="009473C7">
        <w:t>3.20</w:t>
      </w:r>
      <w:r>
        <w:t>;</w:t>
      </w:r>
    </w:p>
    <w:p w14:paraId="7AC706E2" w14:textId="7AFDFA77" w:rsidR="009C74D4" w:rsidRDefault="009C74D4" w:rsidP="00CA1DA6">
      <w:pPr>
        <w:pStyle w:val="Heading5"/>
      </w:pPr>
      <w:r>
        <w:t xml:space="preserve">Equity Engagement reporting as described in </w:t>
      </w:r>
      <w:r w:rsidR="000958EE" w:rsidRPr="003039C0">
        <w:t xml:space="preserve">section </w:t>
      </w:r>
      <w:r w:rsidR="009473C7">
        <w:t>3.21</w:t>
      </w:r>
      <w:r>
        <w:t>;</w:t>
      </w:r>
    </w:p>
    <w:p w14:paraId="3FCD7DC5" w14:textId="229B74D0" w:rsidR="009C74D4" w:rsidRDefault="009C74D4" w:rsidP="00CA1DA6">
      <w:pPr>
        <w:pStyle w:val="Heading5"/>
      </w:pPr>
      <w:r>
        <w:t xml:space="preserve">Material Modification to Service Delivery Plan, as described in </w:t>
      </w:r>
      <w:r w:rsidR="000958EE" w:rsidRPr="003039C0">
        <w:t xml:space="preserve">section </w:t>
      </w:r>
      <w:r w:rsidR="009473C7">
        <w:t>3.14.5</w:t>
      </w:r>
      <w:r>
        <w:t>;</w:t>
      </w:r>
    </w:p>
    <w:p w14:paraId="4DBDED22" w14:textId="74FCBAF8" w:rsidR="003D6817" w:rsidRDefault="003D6817" w:rsidP="003D6817">
      <w:pPr>
        <w:pStyle w:val="Heading5"/>
      </w:pPr>
      <w:r>
        <w:t xml:space="preserve">PMI numbers of Enrollees where the PMI was not included on the remittance advice, as described in </w:t>
      </w:r>
      <w:r w:rsidRPr="003039C0">
        <w:t xml:space="preserve">section </w:t>
      </w:r>
      <w:r w:rsidR="009473C7">
        <w:t>4.9.8</w:t>
      </w:r>
      <w:r>
        <w:t>;</w:t>
      </w:r>
    </w:p>
    <w:p w14:paraId="495EC987" w14:textId="43950BAA" w:rsidR="009C74D4" w:rsidRDefault="009C74D4" w:rsidP="00CA1DA6">
      <w:pPr>
        <w:pStyle w:val="Heading5"/>
      </w:pPr>
      <w:r>
        <w:t xml:space="preserve">Elderly Waiver Obligation reports, referred to in </w:t>
      </w:r>
      <w:r w:rsidR="000958EE" w:rsidRPr="003039C0">
        <w:t xml:space="preserve">section </w:t>
      </w:r>
      <w:r w:rsidR="009473C7">
        <w:t>4.11</w:t>
      </w:r>
      <w:r>
        <w:t>;</w:t>
      </w:r>
    </w:p>
    <w:p w14:paraId="0AE118DD" w14:textId="726217C9" w:rsidR="003D6817" w:rsidRDefault="003D6817" w:rsidP="003D6817">
      <w:pPr>
        <w:pStyle w:val="Heading5"/>
      </w:pPr>
      <w:r>
        <w:t xml:space="preserve">EW Contracting.  The MCO’s choice of EW contracting model, as described in </w:t>
      </w:r>
      <w:r w:rsidRPr="003039C0">
        <w:t xml:space="preserve">section </w:t>
      </w:r>
      <w:r w:rsidR="009473C7">
        <w:t>6.1.23</w:t>
      </w:r>
      <w:r>
        <w:t xml:space="preserve">; </w:t>
      </w:r>
    </w:p>
    <w:p w14:paraId="54662D83" w14:textId="412BA1E3" w:rsidR="009C74D4" w:rsidRDefault="009C74D4" w:rsidP="00CA1DA6">
      <w:pPr>
        <w:pStyle w:val="Heading5"/>
      </w:pPr>
      <w:r>
        <w:t xml:space="preserve">Home Care, Nursing Facility, and EW Services Access Standards report, as described in </w:t>
      </w:r>
      <w:r w:rsidR="000958EE" w:rsidRPr="003039C0">
        <w:t xml:space="preserve">section </w:t>
      </w:r>
      <w:r w:rsidR="009473C7">
        <w:t>6.1.28</w:t>
      </w:r>
      <w:r>
        <w:t xml:space="preserve">; </w:t>
      </w:r>
    </w:p>
    <w:p w14:paraId="6EECE2E3" w14:textId="52F11A11" w:rsidR="009C74D4" w:rsidRDefault="009C74D4" w:rsidP="00CA1DA6">
      <w:pPr>
        <w:pStyle w:val="Heading5"/>
      </w:pPr>
      <w:r>
        <w:t xml:space="preserve">Formulary Changes, as described in </w:t>
      </w:r>
      <w:r w:rsidR="000958EE" w:rsidRPr="003039C0">
        <w:t xml:space="preserve">section </w:t>
      </w:r>
      <w:r w:rsidR="009473C7">
        <w:t>6.1.43.10</w:t>
      </w:r>
      <w:r>
        <w:t xml:space="preserve">, and the MCO’s online formulary web site link as described in </w:t>
      </w:r>
      <w:r w:rsidR="000958EE" w:rsidRPr="003039C0">
        <w:t xml:space="preserve">section </w:t>
      </w:r>
      <w:r w:rsidR="009473C7">
        <w:t>6.1.43.10(1)</w:t>
      </w:r>
      <w:r>
        <w:t xml:space="preserve">; </w:t>
      </w:r>
    </w:p>
    <w:p w14:paraId="10C918AD" w14:textId="62558815" w:rsidR="009C74D4" w:rsidRDefault="009C74D4" w:rsidP="00CA1DA6">
      <w:pPr>
        <w:pStyle w:val="Heading5"/>
      </w:pPr>
      <w:r>
        <w:t xml:space="preserve">Accreditation Status reports described in </w:t>
      </w:r>
      <w:r w:rsidR="000958EE" w:rsidRPr="003039C0">
        <w:t xml:space="preserve">section </w:t>
      </w:r>
      <w:r w:rsidR="009473C7">
        <w:t>7.1.2</w:t>
      </w:r>
      <w:r>
        <w:t>;</w:t>
      </w:r>
    </w:p>
    <w:p w14:paraId="460A4576" w14:textId="718A2B7C" w:rsidR="0070028E" w:rsidRPr="0070028E" w:rsidRDefault="0070028E" w:rsidP="0070028E">
      <w:pPr>
        <w:pStyle w:val="Heading5"/>
      </w:pPr>
      <w:r w:rsidRPr="0070028E">
        <w:t xml:space="preserve">Under- and overutilization, upon request, as described in section </w:t>
      </w:r>
      <w:r w:rsidR="009473C7">
        <w:t>7.1.4.2</w:t>
      </w:r>
      <w:r w:rsidRPr="0070028E">
        <w:t>;</w:t>
      </w:r>
    </w:p>
    <w:p w14:paraId="0DC46238" w14:textId="11105A59" w:rsidR="009C74D4" w:rsidRDefault="009C74D4" w:rsidP="00CA1DA6">
      <w:pPr>
        <w:pStyle w:val="Heading5"/>
      </w:pPr>
      <w:r>
        <w:t xml:space="preserve">Quality Assurance Work Plan, pursuant to </w:t>
      </w:r>
      <w:r w:rsidR="000958EE" w:rsidRPr="003039C0">
        <w:t xml:space="preserve">section </w:t>
      </w:r>
      <w:r w:rsidR="009473C7">
        <w:t>7.1.7</w:t>
      </w:r>
      <w:r>
        <w:t>.  If the MCO has submitted this report under its PMAP Families and Children contract, and that report addresses MSHO and MSC+ Enrollees, this report is waived;</w:t>
      </w:r>
    </w:p>
    <w:p w14:paraId="41F8A8C1" w14:textId="5B47FC11" w:rsidR="009C74D4" w:rsidRDefault="009C74D4" w:rsidP="00CA1DA6">
      <w:pPr>
        <w:pStyle w:val="Heading5"/>
      </w:pPr>
      <w:r>
        <w:t xml:space="preserve">Annual Quality Assessment and Performance Improvement Program Evaluation described in </w:t>
      </w:r>
      <w:r w:rsidR="000958EE" w:rsidRPr="003039C0">
        <w:t xml:space="preserve">section </w:t>
      </w:r>
      <w:r w:rsidR="009473C7">
        <w:t>7.1.8</w:t>
      </w:r>
      <w:r>
        <w:t xml:space="preserve">; </w:t>
      </w:r>
    </w:p>
    <w:p w14:paraId="7B6EC69B" w14:textId="01262F80" w:rsidR="009C74D4" w:rsidRDefault="009C74D4" w:rsidP="00CA1DA6">
      <w:pPr>
        <w:pStyle w:val="Heading5"/>
      </w:pPr>
      <w:r>
        <w:t xml:space="preserve">Annual PIP Proposal, Interim or Final PIP Report as described in </w:t>
      </w:r>
      <w:r w:rsidR="000958EE" w:rsidRPr="003039C0">
        <w:t xml:space="preserve">section </w:t>
      </w:r>
      <w:r w:rsidR="009473C7">
        <w:t>7.2</w:t>
      </w:r>
      <w:r>
        <w:t>;</w:t>
      </w:r>
    </w:p>
    <w:p w14:paraId="63C627FC" w14:textId="36504566" w:rsidR="009C74D4" w:rsidRDefault="009C74D4" w:rsidP="00CA1DA6">
      <w:pPr>
        <w:pStyle w:val="Heading5"/>
      </w:pPr>
      <w:r>
        <w:t xml:space="preserve">Annual reports on Population Health Management described in </w:t>
      </w:r>
      <w:r w:rsidR="000958EE" w:rsidRPr="003039C0">
        <w:t xml:space="preserve">section </w:t>
      </w:r>
      <w:r w:rsidR="009473C7">
        <w:t>7.3</w:t>
      </w:r>
      <w:r>
        <w:t>;</w:t>
      </w:r>
    </w:p>
    <w:p w14:paraId="43F8DC2B" w14:textId="7824A796" w:rsidR="009C74D4" w:rsidRDefault="005406E0" w:rsidP="00CA1DA6">
      <w:pPr>
        <w:pStyle w:val="Heading5"/>
      </w:pPr>
      <w:r>
        <w:t>Support Plan</w:t>
      </w:r>
      <w:r w:rsidR="009C74D4">
        <w:t xml:space="preserve"> Audits, referred to in </w:t>
      </w:r>
      <w:r w:rsidR="000958EE" w:rsidRPr="003039C0">
        <w:t xml:space="preserve">section </w:t>
      </w:r>
      <w:r w:rsidR="009473C7">
        <w:t>7.8.3</w:t>
      </w:r>
      <w:r w:rsidR="009C74D4">
        <w:t xml:space="preserve">; </w:t>
      </w:r>
    </w:p>
    <w:p w14:paraId="2E9328FC" w14:textId="1A3E0A92" w:rsidR="003D6817" w:rsidRDefault="003D6817" w:rsidP="003D6817">
      <w:pPr>
        <w:pStyle w:val="Heading5"/>
      </w:pPr>
      <w:r>
        <w:t xml:space="preserve">Care System Delegate reviews, referred to in </w:t>
      </w:r>
      <w:r w:rsidRPr="003039C0">
        <w:t xml:space="preserve">section </w:t>
      </w:r>
      <w:r w:rsidR="009473C7">
        <w:t>7.8.4</w:t>
      </w:r>
      <w:r>
        <w:t xml:space="preserve">; </w:t>
      </w:r>
    </w:p>
    <w:p w14:paraId="3D232D7F" w14:textId="0534C086" w:rsidR="009C74D4" w:rsidRDefault="009C74D4" w:rsidP="00CA1DA6">
      <w:pPr>
        <w:pStyle w:val="Heading5"/>
      </w:pPr>
      <w:r>
        <w:t xml:space="preserve">Enrollment Data by Care System, upon request, as described in </w:t>
      </w:r>
      <w:r w:rsidR="000958EE" w:rsidRPr="003039C0">
        <w:t xml:space="preserve">section </w:t>
      </w:r>
      <w:r w:rsidR="009473C7">
        <w:t>7.8.6</w:t>
      </w:r>
      <w:r>
        <w:t>;</w:t>
      </w:r>
    </w:p>
    <w:p w14:paraId="09952CBE" w14:textId="52E4B3FE" w:rsidR="009C74D4" w:rsidRDefault="009C74D4" w:rsidP="00CA1DA6">
      <w:pPr>
        <w:pStyle w:val="Heading5"/>
      </w:pPr>
      <w:r>
        <w:t xml:space="preserve">Annual Quality Program Update web link notification, described in </w:t>
      </w:r>
      <w:r w:rsidR="000958EE" w:rsidRPr="003039C0">
        <w:t xml:space="preserve">section </w:t>
      </w:r>
      <w:r w:rsidR="009473C7">
        <w:t>7.10.2</w:t>
      </w:r>
      <w:r>
        <w:t xml:space="preserve">; </w:t>
      </w:r>
    </w:p>
    <w:p w14:paraId="3AE23311" w14:textId="34050284"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9473C7">
        <w:t>8.7</w:t>
      </w:r>
      <w:r>
        <w:t>;</w:t>
      </w:r>
    </w:p>
    <w:p w14:paraId="7D952BF4" w14:textId="3D4A59C6" w:rsidR="009C74D4" w:rsidRDefault="009C74D4" w:rsidP="00CA1DA6">
      <w:pPr>
        <w:pStyle w:val="Heading5"/>
      </w:pPr>
      <w:r>
        <w:t xml:space="preserve">Annual schedule identifying Subcontractors and delegated functions as described in </w:t>
      </w:r>
      <w:r w:rsidR="000958EE" w:rsidRPr="003039C0">
        <w:t xml:space="preserve">section </w:t>
      </w:r>
      <w:r w:rsidR="009473C7">
        <w:t>9.2.5.5</w:t>
      </w:r>
      <w:r>
        <w:t>;</w:t>
      </w:r>
    </w:p>
    <w:p w14:paraId="0E307CDA" w14:textId="516D4351" w:rsidR="003F0469" w:rsidRPr="003F0469" w:rsidRDefault="003F0469" w:rsidP="003F0469">
      <w:pPr>
        <w:pStyle w:val="Heading5"/>
      </w:pPr>
      <w:r w:rsidRPr="003F0469">
        <w:t xml:space="preserve">Overpayment identification and recovery, consistent with section </w:t>
      </w:r>
      <w:r w:rsidR="009473C7">
        <w:t>9.4.1.2(4)(j)</w:t>
      </w:r>
      <w:r w:rsidRPr="003F0469">
        <w:t xml:space="preserve"> and technical specifications provided by the STATE;</w:t>
      </w:r>
    </w:p>
    <w:p w14:paraId="70053C69" w14:textId="0BCA2AB9" w:rsidR="009C74D4" w:rsidRDefault="009C74D4" w:rsidP="00CA1DA6">
      <w:pPr>
        <w:pStyle w:val="Heading5"/>
      </w:pPr>
      <w:r>
        <w:t xml:space="preserve">Subcontractual Delegation of SIU Responsibilities described in </w:t>
      </w:r>
      <w:r w:rsidR="000958EE" w:rsidRPr="003039C0">
        <w:t xml:space="preserve">section </w:t>
      </w:r>
      <w:r w:rsidR="009473C7">
        <w:t>9.4.1.1</w:t>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1C988A4B" w:rsidR="009C74D4" w:rsidRDefault="009C74D4" w:rsidP="00CA1DA6">
      <w:pPr>
        <w:pStyle w:val="Heading5"/>
      </w:pPr>
      <w:r>
        <w:t xml:space="preserve">Deficit Reduction Act Training Assurance Statement described in </w:t>
      </w:r>
      <w:r w:rsidR="000958EE" w:rsidRPr="003039C0">
        <w:t xml:space="preserve">section </w:t>
      </w:r>
      <w:r w:rsidR="009473C7">
        <w:t>9.4.9.1</w:t>
      </w:r>
      <w:r>
        <w:t xml:space="preserve">; </w:t>
      </w:r>
    </w:p>
    <w:p w14:paraId="495584EA" w14:textId="16114A42" w:rsidR="009C74D4" w:rsidRDefault="009C74D4" w:rsidP="00CA1DA6">
      <w:pPr>
        <w:pStyle w:val="Heading5"/>
      </w:pPr>
      <w:r>
        <w:t xml:space="preserve">Program Integrity Disclosures as listed in </w:t>
      </w:r>
      <w:r w:rsidR="000958EE" w:rsidRPr="003039C0">
        <w:t xml:space="preserve">section </w:t>
      </w:r>
      <w:r w:rsidR="009473C7">
        <w:t>9.5</w:t>
      </w:r>
      <w:r>
        <w:t>;</w:t>
      </w:r>
    </w:p>
    <w:p w14:paraId="70D8DFBE" w14:textId="3E31FE6F" w:rsidR="009C74D4" w:rsidRDefault="009C74D4" w:rsidP="00CA1DA6">
      <w:pPr>
        <w:pStyle w:val="Heading5"/>
      </w:pPr>
      <w:r>
        <w:t xml:space="preserve">Restricted Recipient Program Reports as described in </w:t>
      </w:r>
      <w:r w:rsidR="000958EE" w:rsidRPr="003039C0">
        <w:t xml:space="preserve">section </w:t>
      </w:r>
      <w:r w:rsidR="009473C7">
        <w:t>9.11</w:t>
      </w:r>
      <w:r>
        <w:t>;</w:t>
      </w:r>
    </w:p>
    <w:p w14:paraId="4FC64BB3" w14:textId="44C34E71" w:rsidR="003D6817" w:rsidRDefault="003D6817" w:rsidP="003D6817">
      <w:pPr>
        <w:pStyle w:val="Heading5"/>
      </w:pPr>
      <w:r>
        <w:t xml:space="preserve">MCO Solvency Standards Assurance as described in </w:t>
      </w:r>
      <w:r w:rsidRPr="003039C0">
        <w:t xml:space="preserve">section </w:t>
      </w:r>
      <w:r w:rsidR="009473C7">
        <w:t>12.5</w:t>
      </w:r>
      <w:r>
        <w:t xml:space="preserve">; </w:t>
      </w:r>
    </w:p>
    <w:p w14:paraId="78B31E52" w14:textId="194C745D" w:rsidR="003D6817" w:rsidRDefault="003D6817" w:rsidP="003D6817">
      <w:pPr>
        <w:pStyle w:val="Heading5"/>
      </w:pPr>
      <w:r>
        <w:t xml:space="preserve">Tort Settlement Tracking, described in </w:t>
      </w:r>
      <w:r w:rsidRPr="003039C0">
        <w:t xml:space="preserve">section </w:t>
      </w:r>
      <w:r w:rsidR="009473C7">
        <w:t>10.2</w:t>
      </w:r>
      <w:r>
        <w:t>;</w:t>
      </w:r>
    </w:p>
    <w:p w14:paraId="38D5B117" w14:textId="31D45DF4" w:rsidR="009C74D4" w:rsidRDefault="009C74D4" w:rsidP="00CA1DA6">
      <w:pPr>
        <w:pStyle w:val="Heading5"/>
      </w:pPr>
      <w:r>
        <w:t xml:space="preserve">Third Party Resources.  Pursuant to </w:t>
      </w:r>
      <w:r w:rsidR="000958EE" w:rsidRPr="003039C0">
        <w:t xml:space="preserve">section </w:t>
      </w:r>
      <w:r w:rsidR="009473C7">
        <w:t>10.3</w:t>
      </w:r>
      <w:r>
        <w:t>, the MCO shall report to the STATE any additional Third Party Resources, including Long Term Care Insurance, except for Medicare;</w:t>
      </w:r>
    </w:p>
    <w:p w14:paraId="4EC27911" w14:textId="04DB8165" w:rsidR="009C74D4" w:rsidRDefault="009C74D4" w:rsidP="00CA1DA6">
      <w:pPr>
        <w:pStyle w:val="Heading5"/>
      </w:pPr>
      <w:bookmarkStart w:id="844" w:name="_Ref191382606"/>
      <w:r>
        <w:t xml:space="preserve">Third Party Payments.  Pursuant to </w:t>
      </w:r>
      <w:r w:rsidR="000958EE" w:rsidRPr="003039C0">
        <w:t xml:space="preserve">section </w:t>
      </w:r>
      <w:r w:rsidR="009473C7">
        <w:t>10.5</w:t>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5E45EAC6" w:rsidR="009C74D4" w:rsidRDefault="009C74D4" w:rsidP="00CA1DA6">
      <w:pPr>
        <w:pStyle w:val="Heading5"/>
      </w:pPr>
      <w:r>
        <w:t xml:space="preserve">Eight-Month TPL Recoveries described in </w:t>
      </w:r>
      <w:r w:rsidR="000958EE" w:rsidRPr="003039C0">
        <w:t xml:space="preserve">section </w:t>
      </w:r>
      <w:r w:rsidR="009473C7">
        <w:t>10.8.1</w:t>
      </w:r>
      <w:r>
        <w:t>;</w:t>
      </w:r>
    </w:p>
    <w:p w14:paraId="39CE76FD" w14:textId="4A8E6B9C" w:rsidR="009C74D4" w:rsidRDefault="009C74D4" w:rsidP="00CA1DA6">
      <w:pPr>
        <w:pStyle w:val="Heading5"/>
      </w:pPr>
      <w:r>
        <w:t xml:space="preserve">Physician Incentive Plans Disclosure described in </w:t>
      </w:r>
      <w:r w:rsidR="000958EE" w:rsidRPr="003039C0">
        <w:t xml:space="preserve">section </w:t>
      </w:r>
      <w:r w:rsidR="009473C7">
        <w:t>11.8</w:t>
      </w:r>
      <w:r>
        <w:t>;</w:t>
      </w:r>
    </w:p>
    <w:p w14:paraId="0EC87887" w14:textId="45383AC0" w:rsidR="003D6817" w:rsidRDefault="003D6817" w:rsidP="003D6817">
      <w:pPr>
        <w:pStyle w:val="Heading5"/>
      </w:pPr>
      <w:r>
        <w:t xml:space="preserve">Mental Health Parity Compliance described in </w:t>
      </w:r>
      <w:r w:rsidRPr="003039C0">
        <w:t xml:space="preserve">section </w:t>
      </w:r>
      <w:r w:rsidR="009473C7">
        <w:t>12.9</w:t>
      </w:r>
      <w:r>
        <w:t>;</w:t>
      </w:r>
    </w:p>
    <w:p w14:paraId="7BABE008" w14:textId="43516E97" w:rsidR="003D6817" w:rsidRDefault="003D6817" w:rsidP="003D6817">
      <w:pPr>
        <w:pStyle w:val="Heading5"/>
      </w:pPr>
      <w:r>
        <w:t xml:space="preserve">Privacy reporting as described in </w:t>
      </w:r>
      <w:r w:rsidRPr="003039C0">
        <w:t xml:space="preserve">section </w:t>
      </w:r>
      <w:r w:rsidR="009473C7">
        <w:t>13.6.5</w:t>
      </w:r>
      <w:r>
        <w:t>.</w:t>
      </w:r>
    </w:p>
    <w:p w14:paraId="40B7990F" w14:textId="2CA2FDBF"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9473C7">
        <w:t>15.1</w:t>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4439"/>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019CABAB"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9473C7">
        <w:t>4.12</w:t>
      </w:r>
      <w:r>
        <w:t>;</w:t>
      </w:r>
    </w:p>
    <w:p w14:paraId="6036318E" w14:textId="3DE40A4E" w:rsidR="009C74D4" w:rsidRDefault="009C74D4" w:rsidP="00CA1DA6">
      <w:pPr>
        <w:pStyle w:val="Heading5"/>
      </w:pPr>
      <w:r>
        <w:t xml:space="preserve">Data submissions as requested by the STATE for the development of rates; </w:t>
      </w:r>
    </w:p>
    <w:p w14:paraId="1A180881" w14:textId="135F9A2C" w:rsidR="009C74D4" w:rsidRDefault="009C74D4" w:rsidP="00CA1DA6">
      <w:pPr>
        <w:pStyle w:val="Heading5"/>
      </w:pPr>
      <w:r>
        <w:t xml:space="preserve">Attestation that appeal, DTR and grievance data are accurate, per </w:t>
      </w:r>
      <w:r w:rsidR="000958EE" w:rsidRPr="003039C0">
        <w:t xml:space="preserve">section </w:t>
      </w:r>
      <w:r w:rsidR="009473C7">
        <w:t>8.7.3</w:t>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33B3B8BA" w:rsidR="00974CBA" w:rsidRDefault="00974CBA" w:rsidP="00974CBA">
      <w:pPr>
        <w:pStyle w:val="Heading5"/>
      </w:pPr>
      <w:r>
        <w:t xml:space="preserve">The MCO’s report of overpayment recoveries in the Program Integrity Report in </w:t>
      </w:r>
      <w:r w:rsidRPr="003039C0">
        <w:t xml:space="preserve">section </w:t>
      </w:r>
      <w:r w:rsidR="009473C7">
        <w:t>9.4.2</w:t>
      </w:r>
      <w:r>
        <w:t>;</w:t>
      </w:r>
    </w:p>
    <w:p w14:paraId="27A097F4" w14:textId="43451BF0" w:rsidR="00974CBA" w:rsidRDefault="00974CBA" w:rsidP="00974CBA">
      <w:pPr>
        <w:pStyle w:val="Heading5"/>
      </w:pPr>
      <w:r>
        <w:t xml:space="preserve">Disclosure information on ownership and control interests pursuant to </w:t>
      </w:r>
      <w:r w:rsidRPr="003039C0">
        <w:t xml:space="preserve">section </w:t>
      </w:r>
      <w:r w:rsidR="009473C7">
        <w:t>9.5</w:t>
      </w:r>
      <w:r>
        <w:t>;</w:t>
      </w:r>
    </w:p>
    <w:p w14:paraId="24F36D4B" w14:textId="3244BD78" w:rsidR="00974CBA" w:rsidRDefault="00974CBA" w:rsidP="00974CBA">
      <w:pPr>
        <w:pStyle w:val="Heading5"/>
      </w:pPr>
      <w:r>
        <w:t xml:space="preserve">The MCO’s MLR report submitted in </w:t>
      </w:r>
      <w:r w:rsidRPr="003039C0">
        <w:t xml:space="preserve">section </w:t>
      </w:r>
      <w:r w:rsidR="009473C7">
        <w:t>11.5.1(7)</w:t>
      </w:r>
      <w:r>
        <w:t>;</w:t>
      </w:r>
    </w:p>
    <w:p w14:paraId="4D909519" w14:textId="0BB47482" w:rsidR="009C74D4" w:rsidRDefault="009C74D4" w:rsidP="00D747E9">
      <w:pPr>
        <w:pStyle w:val="Heading5"/>
      </w:pPr>
      <w:r>
        <w:t xml:space="preserve">Quarterly Financial Reports under </w:t>
      </w:r>
      <w:r w:rsidR="000958EE" w:rsidRPr="003039C0">
        <w:t xml:space="preserve">section </w:t>
      </w:r>
      <w:r w:rsidR="009473C7">
        <w:t>11.5.1(13)</w:t>
      </w:r>
      <w:r>
        <w:t xml:space="preserve"> above; </w:t>
      </w:r>
    </w:p>
    <w:p w14:paraId="3EB4AF5B" w14:textId="7D8CB1BA" w:rsidR="009C74D4" w:rsidRDefault="009C74D4" w:rsidP="00D747E9">
      <w:pPr>
        <w:pStyle w:val="Heading5"/>
      </w:pPr>
      <w:r>
        <w:t xml:space="preserve">Third Party Liability reports under sections </w:t>
      </w:r>
      <w:r w:rsidR="009473C7">
        <w:t>11.5.2(34)</w:t>
      </w:r>
      <w:r>
        <w:t xml:space="preserve"> and </w:t>
      </w:r>
      <w:r w:rsidR="009473C7">
        <w:t>10.5</w:t>
      </w:r>
      <w:r>
        <w:t xml:space="preserve"> and </w:t>
      </w:r>
      <w:r w:rsidR="009473C7">
        <w:t>10.8.1</w:t>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4440"/>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4441"/>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4442"/>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4443"/>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4444"/>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4445"/>
      <w:r>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4446"/>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4447"/>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3249BF96"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9473C7">
        <w:t>12.3.11.2</w:t>
      </w:r>
      <w:r>
        <w:t xml:space="preserve"> below. Effective May 1, 2025, the MCO must train relevant employees of its health programs and activities on the civil rights policies and procedures required by §92.8, as necessary and 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4448"/>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4449"/>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4450"/>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The MCO shall be in compliance with the Copeland “Anti Kickback” Act, 18 USC §874, as supplemented by Department of Labor regulations, 29 CFR Part 3, “Contractors and Subcontractors on Public Building or Public Work financed in whole or in part by Loans or Grants 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4451"/>
      <w:r>
        <w:t>CLIA Requirements</w:t>
      </w:r>
      <w:r w:rsidR="00BF43EB">
        <w:t>.</w:t>
      </w:r>
      <w:bookmarkEnd w:id="864"/>
      <w:r w:rsidR="00BF43EB">
        <w:t xml:space="preserve"> </w:t>
      </w:r>
    </w:p>
    <w:p w14:paraId="4A008AC7" w14:textId="08CE7CF8" w:rsidR="009C74D4" w:rsidRDefault="009C74D4" w:rsidP="00484939">
      <w:pPr>
        <w:pStyle w:val="3bodytext"/>
      </w:pPr>
      <w:r>
        <w:t>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4452"/>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4453"/>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4454"/>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4455"/>
      <w:r>
        <w:t>Licensing and Certification For Non-County Based Purchasing Entities</w:t>
      </w:r>
      <w:r w:rsidR="00BF43EB">
        <w:t>.</w:t>
      </w:r>
      <w:bookmarkEnd w:id="869"/>
      <w:r w:rsidR="00BF43EB">
        <w:t xml:space="preserve"> </w:t>
      </w:r>
    </w:p>
    <w:p w14:paraId="69E80C32" w14:textId="0AD90E8D"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9473C7">
        <w:t>5.2.3</w:t>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4456"/>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4457"/>
      <w:r>
        <w:t>PROVIDERS’ SERVICES.</w:t>
      </w:r>
      <w:bookmarkEnd w:id="871"/>
      <w:r>
        <w:t xml:space="preserve"> </w:t>
      </w:r>
    </w:p>
    <w:p w14:paraId="68B6F568" w14:textId="74A3F45A" w:rsidR="009C74D4" w:rsidRDefault="009C74D4" w:rsidP="00484939">
      <w:pPr>
        <w:pStyle w:val="2bodytext"/>
      </w:pPr>
      <w:r>
        <w:t xml:space="preserve">Notwithstanding the delegation in </w:t>
      </w:r>
      <w:r w:rsidR="000958EE" w:rsidRPr="003039C0">
        <w:t xml:space="preserve">section </w:t>
      </w:r>
      <w:r w:rsidR="009473C7">
        <w:t>9.2.5</w:t>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4458"/>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4459"/>
      <w:r>
        <w:t>FQHCs and RHCs Contracting Requirements</w:t>
      </w:r>
      <w:r w:rsidR="00BF43EB">
        <w:t>.</w:t>
      </w:r>
      <w:bookmarkEnd w:id="873"/>
      <w:r w:rsidR="00BF43EB">
        <w:t xml:space="preserve"> </w:t>
      </w:r>
    </w:p>
    <w:p w14:paraId="14960B35" w14:textId="0A5FA571" w:rsidR="009C74D4" w:rsidRDefault="009C74D4" w:rsidP="00484939">
      <w:pPr>
        <w:pStyle w:val="3bodytext"/>
      </w:pPr>
      <w:r>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4460"/>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4461"/>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4462"/>
      <w:r>
        <w:t>Enrollees Held Harmless by Subcontractors and Providers.</w:t>
      </w:r>
      <w:bookmarkEnd w:id="877"/>
      <w:r>
        <w:t xml:space="preserve"> </w:t>
      </w:r>
    </w:p>
    <w:p w14:paraId="03817FE4" w14:textId="3732CEB6" w:rsidR="009C74D4" w:rsidRDefault="009C74D4" w:rsidP="00484939">
      <w:pPr>
        <w:pStyle w:val="Heading4"/>
      </w:pPr>
      <w:r>
        <w:t xml:space="preserve">Except for Medical Assistance cost-sharing pursuant to </w:t>
      </w:r>
      <w:r w:rsidR="000958EE" w:rsidRPr="003039C0">
        <w:t xml:space="preserve">section </w:t>
      </w:r>
      <w:r w:rsidR="009473C7">
        <w:t>4.10</w:t>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4463"/>
      <w:r>
        <w:t>Medical Necessity Definition</w:t>
      </w:r>
      <w:r w:rsidR="00BF43EB">
        <w:t>.</w:t>
      </w:r>
      <w:bookmarkEnd w:id="878"/>
      <w:r w:rsidR="00BF43EB">
        <w:t xml:space="preserve"> </w:t>
      </w:r>
    </w:p>
    <w:p w14:paraId="031937E4" w14:textId="47ECB252"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9473C7">
        <w:t>2.120</w:t>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9473C7">
        <w:t>2.120</w:t>
      </w:r>
      <w:r>
        <w:t xml:space="preserve">, and the definition in Minnesota Statutes, §62Q.53 where applicable. </w:t>
      </w:r>
    </w:p>
    <w:p w14:paraId="4F377918" w14:textId="5A497090" w:rsidR="00BF43EB" w:rsidRDefault="009C74D4" w:rsidP="00484939">
      <w:pPr>
        <w:pStyle w:val="Heading3"/>
      </w:pPr>
      <w:bookmarkStart w:id="879" w:name="_Toc209614464"/>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4465"/>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4466"/>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4467"/>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4468"/>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4469"/>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4470"/>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4471"/>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4472"/>
      <w:r>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4473"/>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4474"/>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4475"/>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4476"/>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4477"/>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4478"/>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4479"/>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4480"/>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4481"/>
      <w:r>
        <w:t>HIPAA TRANSACTIONS AND SECURITY COMPLIANCE</w:t>
      </w:r>
      <w:r w:rsidR="00BF43EB">
        <w:t>.</w:t>
      </w:r>
      <w:bookmarkEnd w:id="901"/>
      <w:r w:rsidR="00BF43EB">
        <w:t xml:space="preserve"> </w:t>
      </w:r>
    </w:p>
    <w:p w14:paraId="239DC922" w14:textId="3CDA8028"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9473C7">
        <w:t>3.15.1</w:t>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4482"/>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4483"/>
      <w:r>
        <w:t>Training</w:t>
      </w:r>
      <w:r w:rsidR="00BF43EB">
        <w:t>.</w:t>
      </w:r>
      <w:bookmarkEnd w:id="903"/>
      <w:r w:rsidR="00BF43EB">
        <w:t xml:space="preserve"> </w:t>
      </w:r>
    </w:p>
    <w:p w14:paraId="698BD579" w14:textId="509EB93E"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9473C7">
        <w:t>2.169</w:t>
      </w:r>
      <w:r>
        <w:t xml:space="preserve">, and </w:t>
      </w:r>
    </w:p>
    <w:p w14:paraId="0B72EA7F" w14:textId="39185BA6" w:rsidR="00BF43EB" w:rsidRDefault="009C74D4" w:rsidP="00A47309">
      <w:pPr>
        <w:pStyle w:val="Heading3"/>
      </w:pPr>
      <w:bookmarkStart w:id="904" w:name="_Toc209614484"/>
      <w:r>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4485"/>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4486"/>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4487"/>
      <w:r>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1D1DD561" w:rsidR="009C74D4" w:rsidRDefault="009C74D4" w:rsidP="00A47309">
      <w:pPr>
        <w:pStyle w:val="heading3NotTOClevel3"/>
      </w:pPr>
      <w:r>
        <w:t xml:space="preserve">A report to the STATE of a Security Incident under </w:t>
      </w:r>
      <w:r w:rsidR="000958EE" w:rsidRPr="003039C0">
        <w:t xml:space="preserve">section </w:t>
      </w:r>
      <w:r w:rsidR="009473C7">
        <w:t>2.179</w:t>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4488"/>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4489"/>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4490"/>
      <w:r>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4491"/>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4492"/>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4493"/>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4494"/>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4495"/>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4496"/>
      <w:r>
        <w:t>EFFECT OF STATUTORY AMENDMENTS OR RULE CHANGES</w:t>
      </w:r>
      <w:r w:rsidR="00BF43EB">
        <w:t>.</w:t>
      </w:r>
      <w:bookmarkEnd w:id="917"/>
      <w:r w:rsidR="00BF43EB">
        <w:t xml:space="preserve"> </w:t>
      </w:r>
    </w:p>
    <w:p w14:paraId="2BC508A7" w14:textId="6D79342E"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9473C7">
        <w:t>2.169</w:t>
      </w:r>
      <w:r w:rsidR="003039C0">
        <w:t xml:space="preserve"> </w:t>
      </w:r>
      <w:r>
        <w:t xml:space="preserve">or in any other 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4497"/>
      <w:r>
        <w:t>INTERPRETATION</w:t>
      </w:r>
      <w:r w:rsidR="00BF43EB">
        <w:t>.</w:t>
      </w:r>
      <w:bookmarkEnd w:id="918"/>
      <w:r w:rsidR="00BF43EB">
        <w:t xml:space="preserve"> </w:t>
      </w:r>
    </w:p>
    <w:p w14:paraId="5F2EE967" w14:textId="4A6BC1FA"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9473C7">
        <w:t>2.169</w:t>
      </w:r>
      <w:r>
        <w:t xml:space="preserve"> or in any other applicable law.</w:t>
      </w:r>
    </w:p>
    <w:p w14:paraId="7A8C171D" w14:textId="4A06F277" w:rsidR="00BF43EB" w:rsidRDefault="009C74D4" w:rsidP="00821A3A">
      <w:pPr>
        <w:pStyle w:val="Heading2"/>
      </w:pPr>
      <w:bookmarkStart w:id="919" w:name="_Toc209614498"/>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4499"/>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4500"/>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4501"/>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4502"/>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4503"/>
      <w:r>
        <w:t>INDEMNIFICATION</w:t>
      </w:r>
      <w:r w:rsidR="00BF43EB">
        <w:t>.</w:t>
      </w:r>
      <w:bookmarkEnd w:id="924"/>
      <w:r w:rsidR="00BF43EB">
        <w:t xml:space="preserve"> </w:t>
      </w:r>
    </w:p>
    <w:p w14:paraId="5B0ADE9B" w14:textId="71AD48F6" w:rsidR="009C74D4" w:rsidRDefault="009C74D4" w:rsidP="00821A3A">
      <w:pPr>
        <w:pStyle w:val="2bodytext"/>
      </w:pPr>
      <w:r>
        <w:t xml:space="preserve">Notwithstanding </w:t>
      </w:r>
      <w:r w:rsidR="000958EE" w:rsidRPr="003039C0">
        <w:t xml:space="preserve">section </w:t>
      </w:r>
      <w:r w:rsidR="009473C7">
        <w:t>16.6</w:t>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9473C7">
        <w:t>2.169</w:t>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43E83512" w:rsidR="009C74D4" w:rsidRDefault="009C74D4" w:rsidP="00821A3A">
      <w:pPr>
        <w:pStyle w:val="2bodytext"/>
      </w:pPr>
      <w:r>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9473C7">
        <w:t>2.169</w:t>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4504"/>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4505"/>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4506"/>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4507"/>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4508"/>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4509"/>
      <w:r>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4510"/>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4511"/>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4512"/>
      <w:r>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4513"/>
      <w:r>
        <w:t>MISCELLANEOUS</w:t>
      </w:r>
      <w:bookmarkEnd w:id="935"/>
    </w:p>
    <w:p w14:paraId="2DBC5645" w14:textId="0FC06E32" w:rsidR="00BF43EB" w:rsidRDefault="009C74D4" w:rsidP="00821A3A">
      <w:pPr>
        <w:pStyle w:val="Heading2"/>
      </w:pPr>
      <w:bookmarkStart w:id="936" w:name="_Ref190344745"/>
      <w:bookmarkStart w:id="937" w:name="_Toc209614514"/>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4515"/>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4516"/>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4517"/>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4518"/>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4519"/>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4520"/>
      <w:r>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4521"/>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4522"/>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4523"/>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4524"/>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4525"/>
      <w:r>
        <w:t>SURVIVAL</w:t>
      </w:r>
      <w:r w:rsidR="00BF43EB">
        <w:t>.</w:t>
      </w:r>
      <w:bookmarkEnd w:id="949"/>
      <w:r w:rsidR="00BF43EB">
        <w:t xml:space="preserve"> </w:t>
      </w:r>
    </w:p>
    <w:p w14:paraId="0603CA5A" w14:textId="0FCF2EBD" w:rsidR="009C74D4" w:rsidRDefault="009C74D4" w:rsidP="009C74D4">
      <w:r>
        <w:t xml:space="preserve">Notwithstanding the termination of this Contract for any reason, </w:t>
      </w:r>
      <w:r w:rsidR="000958EE" w:rsidRPr="003039C0">
        <w:t xml:space="preserve">section </w:t>
      </w:r>
      <w:r w:rsidR="009473C7">
        <w:t>3.15</w:t>
      </w:r>
      <w:r>
        <w:t xml:space="preserve"> (Encounter Data),</w:t>
      </w:r>
      <w:r w:rsidR="0096630C">
        <w:t xml:space="preserve"> </w:t>
      </w:r>
      <w:r>
        <w:t xml:space="preserve">Article 4’s sections regarding payments including withholds, </w:t>
      </w:r>
      <w:r w:rsidR="000958EE" w:rsidRPr="003039C0">
        <w:t xml:space="preserve">section </w:t>
      </w:r>
      <w:r w:rsidR="009473C7">
        <w:t>4.9.7</w:t>
      </w:r>
      <w:r>
        <w:t xml:space="preserve"> (CMS Approval), </w:t>
      </w:r>
      <w:r w:rsidR="000958EE" w:rsidRPr="003039C0">
        <w:t xml:space="preserve">section </w:t>
      </w:r>
      <w:r w:rsidR="009473C7">
        <w:t>5.4</w:t>
      </w:r>
      <w:r>
        <w:t xml:space="preserve"> through </w:t>
      </w:r>
      <w:r w:rsidR="009473C7">
        <w:t>5.6</w:t>
      </w:r>
      <w:r>
        <w:t xml:space="preserve"> (Deficiencies and sanctions), </w:t>
      </w:r>
      <w:r w:rsidR="000958EE" w:rsidRPr="003039C0">
        <w:t xml:space="preserve">section </w:t>
      </w:r>
      <w:r w:rsidR="009473C7">
        <w:t>5.9</w:t>
      </w:r>
      <w:r>
        <w:t xml:space="preserve"> (Penalties for Encounter Data Errors), </w:t>
      </w:r>
      <w:r w:rsidR="000958EE" w:rsidRPr="003039C0">
        <w:t xml:space="preserve">section </w:t>
      </w:r>
      <w:r w:rsidR="009473C7">
        <w:t>7.11</w:t>
      </w:r>
      <w:r>
        <w:t xml:space="preserve"> (Financial Performance Incentives), sections of Article 8 sufficient to afford Enrollees’ rights under state or federal law, </w:t>
      </w:r>
      <w:r w:rsidR="000958EE" w:rsidRPr="003039C0">
        <w:t xml:space="preserve">section </w:t>
      </w:r>
      <w:r w:rsidR="009473C7">
        <w:t>9.3</w:t>
      </w:r>
      <w:r>
        <w:t xml:space="preserve"> (Maintenance, Retention, Inspection and Audit of Records), </w:t>
      </w:r>
      <w:r w:rsidR="009473C7">
        <w:t>Article 10</w:t>
      </w:r>
      <w:r>
        <w:t xml:space="preserve"> (Third Party Liability), </w:t>
      </w:r>
      <w:r w:rsidR="009473C7">
        <w:t>Article 11</w:t>
      </w:r>
      <w:r>
        <w:t xml:space="preserve"> (Reporting and Deliverables.), and</w:t>
      </w:r>
      <w:r w:rsidR="006F5BAE">
        <w:t xml:space="preserve"> </w:t>
      </w:r>
      <w:r w:rsidR="009473C7">
        <w:t>Article 13</w:t>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474B5A8F" w14:textId="77777777" w:rsidR="000E541B" w:rsidRPr="00A1125F" w:rsidRDefault="000E541B" w:rsidP="00A1125F">
      <w:pPr>
        <w:rPr>
          <w:rFonts w:cs="Times New Roman"/>
        </w:rPr>
      </w:pPr>
      <w:bookmarkStart w:id="950" w:name="_Toc169525105"/>
      <w:r w:rsidRPr="00A1125F">
        <w:rPr>
          <w:rFonts w:cs="Times New Roman"/>
        </w:rPr>
        <w:t xml:space="preserve">IN WITNESS WHEREOF, the parties hereto have executed this contract.  This contract is hereby accepted and considered binding in accordance with the terms outlined in the preceding statements.  </w:t>
      </w:r>
    </w:p>
    <w:p w14:paraId="30DDEE67" w14:textId="77777777" w:rsidR="000E541B" w:rsidRPr="00A1125F" w:rsidRDefault="000E541B" w:rsidP="00A1125F">
      <w:pPr>
        <w:rPr>
          <w:rFonts w:cs="Times New Roman"/>
        </w:rPr>
      </w:pPr>
      <w:r w:rsidRPr="00A1125F">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0E541B" w:rsidRPr="00A1125F" w14:paraId="73CDA286" w14:textId="77777777" w:rsidTr="00A1125F">
        <w:tc>
          <w:tcPr>
            <w:tcW w:w="4516" w:type="dxa"/>
            <w:shd w:val="clear" w:color="auto" w:fill="auto"/>
          </w:tcPr>
          <w:p w14:paraId="4D0F9FB6" w14:textId="77777777" w:rsidR="000E541B" w:rsidRPr="00A1125F" w:rsidRDefault="000E541B" w:rsidP="00A1125F">
            <w:pPr>
              <w:jc w:val="center"/>
              <w:rPr>
                <w:b/>
                <w:bCs/>
                <w:smallCaps/>
              </w:rPr>
            </w:pPr>
            <w:r w:rsidRPr="00A1125F">
              <w:rPr>
                <w:b/>
                <w:bCs/>
                <w:smallCaps/>
              </w:rPr>
              <w:t>State of Minnesota</w:t>
            </w:r>
          </w:p>
          <w:p w14:paraId="6B6EEF18" w14:textId="77777777" w:rsidR="000E541B" w:rsidRPr="00A1125F" w:rsidRDefault="000E541B" w:rsidP="00A1125F">
            <w:pPr>
              <w:jc w:val="center"/>
              <w:rPr>
                <w:b/>
                <w:bCs/>
                <w:smallCaps/>
              </w:rPr>
            </w:pPr>
            <w:r w:rsidRPr="00A1125F">
              <w:rPr>
                <w:b/>
                <w:bCs/>
                <w:smallCaps/>
              </w:rPr>
              <w:t>Department of Human Services</w:t>
            </w:r>
          </w:p>
        </w:tc>
        <w:tc>
          <w:tcPr>
            <w:tcW w:w="4570" w:type="dxa"/>
            <w:shd w:val="clear" w:color="auto" w:fill="auto"/>
          </w:tcPr>
          <w:p w14:paraId="19D74DBA" w14:textId="77777777" w:rsidR="000E541B" w:rsidRPr="00A1125F" w:rsidRDefault="000E541B" w:rsidP="00A1125F">
            <w:pPr>
              <w:jc w:val="center"/>
              <w:rPr>
                <w:b/>
                <w:bCs/>
                <w:smallCaps/>
                <w:sz w:val="24"/>
                <w:szCs w:val="24"/>
              </w:rPr>
            </w:pPr>
            <w:r w:rsidRPr="00A1125F">
              <w:rPr>
                <w:b/>
                <w:bCs/>
                <w:smallCaps/>
                <w:noProof/>
              </w:rPr>
              <w:t>South Country Health Alliance</w:t>
            </w:r>
          </w:p>
        </w:tc>
      </w:tr>
      <w:tr w:rsidR="000E541B" w:rsidRPr="00A1125F" w14:paraId="09F21469" w14:textId="77777777" w:rsidTr="00A1125F">
        <w:tc>
          <w:tcPr>
            <w:tcW w:w="4516" w:type="dxa"/>
            <w:shd w:val="clear" w:color="auto" w:fill="auto"/>
          </w:tcPr>
          <w:p w14:paraId="32E0D33C" w14:textId="77777777" w:rsidR="000E541B" w:rsidRPr="00A1125F" w:rsidRDefault="000E541B" w:rsidP="00A1125F"/>
        </w:tc>
        <w:tc>
          <w:tcPr>
            <w:tcW w:w="4570" w:type="dxa"/>
            <w:shd w:val="clear" w:color="auto" w:fill="auto"/>
          </w:tcPr>
          <w:p w14:paraId="761475A4" w14:textId="77777777" w:rsidR="000E541B" w:rsidRPr="00A1125F" w:rsidRDefault="000E541B" w:rsidP="00A1125F">
            <w:pPr>
              <w:tabs>
                <w:tab w:val="right" w:pos="9360"/>
              </w:tabs>
              <w:rPr>
                <w:i/>
              </w:rPr>
            </w:pPr>
            <w:r w:rsidRPr="00A1125F">
              <w:rPr>
                <w:i/>
              </w:rPr>
              <w:t>(Two corporate officers must execute)</w:t>
            </w:r>
          </w:p>
        </w:tc>
      </w:tr>
      <w:tr w:rsidR="000E541B" w:rsidRPr="00A1125F" w14:paraId="750B2645" w14:textId="77777777" w:rsidTr="00A1125F">
        <w:tc>
          <w:tcPr>
            <w:tcW w:w="4516" w:type="dxa"/>
            <w:shd w:val="clear" w:color="auto" w:fill="auto"/>
          </w:tcPr>
          <w:p w14:paraId="2705AF20" w14:textId="77777777" w:rsidR="000E541B" w:rsidRPr="00A1125F" w:rsidRDefault="000E541B" w:rsidP="00A1125F">
            <w:pPr>
              <w:spacing w:line="600" w:lineRule="auto"/>
            </w:pPr>
            <w:r w:rsidRPr="00A1125F">
              <w:t xml:space="preserve">By: </w:t>
            </w:r>
          </w:p>
        </w:tc>
        <w:tc>
          <w:tcPr>
            <w:tcW w:w="4570" w:type="dxa"/>
            <w:shd w:val="clear" w:color="auto" w:fill="auto"/>
          </w:tcPr>
          <w:p w14:paraId="201C3432" w14:textId="77777777" w:rsidR="000E541B" w:rsidRPr="00A1125F" w:rsidRDefault="000E541B" w:rsidP="00A1125F">
            <w:pPr>
              <w:spacing w:line="600" w:lineRule="auto"/>
            </w:pPr>
            <w:r w:rsidRPr="00A1125F">
              <w:t xml:space="preserve">By: </w:t>
            </w:r>
          </w:p>
        </w:tc>
      </w:tr>
      <w:tr w:rsidR="000E541B" w:rsidRPr="00A1125F" w14:paraId="2AA654D2" w14:textId="77777777" w:rsidTr="00A1125F">
        <w:tc>
          <w:tcPr>
            <w:tcW w:w="4516" w:type="dxa"/>
            <w:shd w:val="clear" w:color="auto" w:fill="auto"/>
          </w:tcPr>
          <w:p w14:paraId="47C8298A" w14:textId="77777777" w:rsidR="000E541B" w:rsidRPr="00A1125F" w:rsidRDefault="000E541B" w:rsidP="00A1125F">
            <w:pPr>
              <w:spacing w:line="600" w:lineRule="auto"/>
            </w:pPr>
            <w:r w:rsidRPr="00A1125F">
              <w:t>Name:  John M. Connolly, Ph.D., M.S.Ed.</w:t>
            </w:r>
          </w:p>
        </w:tc>
        <w:tc>
          <w:tcPr>
            <w:tcW w:w="4570" w:type="dxa"/>
            <w:shd w:val="clear" w:color="auto" w:fill="auto"/>
          </w:tcPr>
          <w:p w14:paraId="64EE725D" w14:textId="77777777" w:rsidR="000E541B" w:rsidRPr="00A1125F" w:rsidRDefault="000E541B" w:rsidP="00A1125F">
            <w:pPr>
              <w:spacing w:line="600" w:lineRule="auto"/>
            </w:pPr>
            <w:r w:rsidRPr="00A1125F">
              <w:t>Name:</w:t>
            </w:r>
          </w:p>
        </w:tc>
      </w:tr>
      <w:tr w:rsidR="000E541B" w:rsidRPr="00A1125F" w14:paraId="45B0078D" w14:textId="77777777" w:rsidTr="00A1125F">
        <w:tc>
          <w:tcPr>
            <w:tcW w:w="4516" w:type="dxa"/>
            <w:shd w:val="clear" w:color="auto" w:fill="auto"/>
          </w:tcPr>
          <w:p w14:paraId="4A10B981" w14:textId="77777777" w:rsidR="000E541B" w:rsidRPr="00A1125F" w:rsidRDefault="000E541B" w:rsidP="00A1125F">
            <w:pPr>
              <w:ind w:left="504" w:hanging="504"/>
            </w:pPr>
            <w:r w:rsidRPr="00A1125F">
              <w:t>Title: Deputy Commissioner and Medicaid Director</w:t>
            </w:r>
          </w:p>
        </w:tc>
        <w:tc>
          <w:tcPr>
            <w:tcW w:w="4570" w:type="dxa"/>
            <w:shd w:val="clear" w:color="auto" w:fill="auto"/>
          </w:tcPr>
          <w:p w14:paraId="7EA9730F" w14:textId="77777777" w:rsidR="000E541B" w:rsidRPr="00A1125F" w:rsidRDefault="000E541B" w:rsidP="00A1125F">
            <w:pPr>
              <w:spacing w:line="600" w:lineRule="auto"/>
            </w:pPr>
            <w:r w:rsidRPr="00A1125F">
              <w:t xml:space="preserve">Title: </w:t>
            </w:r>
          </w:p>
        </w:tc>
      </w:tr>
      <w:tr w:rsidR="000E541B" w:rsidRPr="00A1125F" w14:paraId="1D4F0130" w14:textId="77777777" w:rsidTr="00A1125F">
        <w:tc>
          <w:tcPr>
            <w:tcW w:w="4516" w:type="dxa"/>
            <w:shd w:val="clear" w:color="auto" w:fill="auto"/>
          </w:tcPr>
          <w:p w14:paraId="0D1E84DE" w14:textId="77777777" w:rsidR="000E541B" w:rsidRPr="00A1125F" w:rsidRDefault="000E541B" w:rsidP="00A1125F">
            <w:pPr>
              <w:spacing w:after="0" w:line="600" w:lineRule="auto"/>
            </w:pPr>
            <w:r w:rsidRPr="00A1125F">
              <w:t xml:space="preserve">Date: </w:t>
            </w:r>
          </w:p>
        </w:tc>
        <w:tc>
          <w:tcPr>
            <w:tcW w:w="4570" w:type="dxa"/>
            <w:shd w:val="clear" w:color="auto" w:fill="auto"/>
          </w:tcPr>
          <w:p w14:paraId="66DBE78D" w14:textId="77777777" w:rsidR="000E541B" w:rsidRPr="00A1125F" w:rsidRDefault="000E541B" w:rsidP="00A1125F">
            <w:pPr>
              <w:spacing w:after="0" w:line="600" w:lineRule="auto"/>
            </w:pPr>
            <w:r w:rsidRPr="00A1125F">
              <w:t xml:space="preserve">Date: </w:t>
            </w:r>
          </w:p>
        </w:tc>
      </w:tr>
      <w:tr w:rsidR="000E541B" w:rsidRPr="00A1125F" w14:paraId="158DA364" w14:textId="77777777" w:rsidTr="00A1125F">
        <w:trPr>
          <w:trHeight w:val="575"/>
        </w:trPr>
        <w:tc>
          <w:tcPr>
            <w:tcW w:w="4516" w:type="dxa"/>
            <w:shd w:val="clear" w:color="auto" w:fill="auto"/>
          </w:tcPr>
          <w:p w14:paraId="7AED56AA" w14:textId="77777777" w:rsidR="000E541B" w:rsidRPr="00A1125F" w:rsidRDefault="000E541B" w:rsidP="00A1125F">
            <w:pPr>
              <w:spacing w:after="0" w:line="600" w:lineRule="auto"/>
            </w:pPr>
          </w:p>
        </w:tc>
        <w:tc>
          <w:tcPr>
            <w:tcW w:w="4570" w:type="dxa"/>
            <w:shd w:val="clear" w:color="auto" w:fill="auto"/>
          </w:tcPr>
          <w:p w14:paraId="7E22BBDA" w14:textId="77777777" w:rsidR="000E541B" w:rsidRPr="00A1125F" w:rsidRDefault="000E541B" w:rsidP="00A1125F">
            <w:pPr>
              <w:spacing w:after="0" w:line="600" w:lineRule="auto"/>
              <w:jc w:val="center"/>
            </w:pPr>
            <w:r w:rsidRPr="00A1125F">
              <w:t>and</w:t>
            </w:r>
          </w:p>
        </w:tc>
      </w:tr>
      <w:tr w:rsidR="000E541B" w:rsidRPr="00A1125F" w14:paraId="66AEF1F6" w14:textId="77777777" w:rsidTr="00A1125F">
        <w:tc>
          <w:tcPr>
            <w:tcW w:w="4516" w:type="dxa"/>
            <w:shd w:val="clear" w:color="auto" w:fill="auto"/>
          </w:tcPr>
          <w:p w14:paraId="75C1FD48" w14:textId="77777777" w:rsidR="000E541B" w:rsidRPr="00A1125F" w:rsidRDefault="000E541B" w:rsidP="00A1125F">
            <w:pPr>
              <w:spacing w:line="600" w:lineRule="auto"/>
            </w:pPr>
          </w:p>
        </w:tc>
        <w:tc>
          <w:tcPr>
            <w:tcW w:w="4570" w:type="dxa"/>
            <w:shd w:val="clear" w:color="auto" w:fill="auto"/>
          </w:tcPr>
          <w:p w14:paraId="2E1E97B6" w14:textId="77777777" w:rsidR="000E541B" w:rsidRPr="00A1125F" w:rsidRDefault="000E541B" w:rsidP="00A1125F">
            <w:pPr>
              <w:spacing w:line="600" w:lineRule="auto"/>
            </w:pPr>
            <w:r w:rsidRPr="00A1125F">
              <w:t xml:space="preserve">By: </w:t>
            </w:r>
          </w:p>
        </w:tc>
      </w:tr>
      <w:tr w:rsidR="000E541B" w:rsidRPr="00A1125F" w14:paraId="53D0F20D" w14:textId="77777777" w:rsidTr="00A1125F">
        <w:tc>
          <w:tcPr>
            <w:tcW w:w="4516" w:type="dxa"/>
            <w:shd w:val="clear" w:color="auto" w:fill="auto"/>
          </w:tcPr>
          <w:p w14:paraId="60856A31" w14:textId="77777777" w:rsidR="000E541B" w:rsidRPr="00A1125F" w:rsidRDefault="000E541B" w:rsidP="00A1125F">
            <w:pPr>
              <w:spacing w:line="600" w:lineRule="auto"/>
            </w:pPr>
          </w:p>
        </w:tc>
        <w:tc>
          <w:tcPr>
            <w:tcW w:w="4570" w:type="dxa"/>
            <w:shd w:val="clear" w:color="auto" w:fill="auto"/>
          </w:tcPr>
          <w:p w14:paraId="7947D55B" w14:textId="77777777" w:rsidR="000E541B" w:rsidRPr="00A1125F" w:rsidRDefault="000E541B" w:rsidP="00A1125F">
            <w:pPr>
              <w:spacing w:line="600" w:lineRule="auto"/>
            </w:pPr>
            <w:r w:rsidRPr="00A1125F">
              <w:t>Name:</w:t>
            </w:r>
          </w:p>
        </w:tc>
      </w:tr>
      <w:tr w:rsidR="000E541B" w:rsidRPr="00A1125F" w14:paraId="4A5F87A3" w14:textId="77777777" w:rsidTr="00A1125F">
        <w:tc>
          <w:tcPr>
            <w:tcW w:w="4516" w:type="dxa"/>
            <w:shd w:val="clear" w:color="auto" w:fill="auto"/>
          </w:tcPr>
          <w:p w14:paraId="11E2CF71" w14:textId="77777777" w:rsidR="000E541B" w:rsidRPr="00A1125F" w:rsidRDefault="000E541B" w:rsidP="00A1125F">
            <w:pPr>
              <w:spacing w:line="600" w:lineRule="auto"/>
            </w:pPr>
          </w:p>
        </w:tc>
        <w:tc>
          <w:tcPr>
            <w:tcW w:w="4570" w:type="dxa"/>
            <w:shd w:val="clear" w:color="auto" w:fill="auto"/>
          </w:tcPr>
          <w:p w14:paraId="453CD90C" w14:textId="77777777" w:rsidR="000E541B" w:rsidRPr="00A1125F" w:rsidRDefault="000E541B" w:rsidP="00A1125F">
            <w:pPr>
              <w:spacing w:line="600" w:lineRule="auto"/>
            </w:pPr>
            <w:r w:rsidRPr="00A1125F">
              <w:t xml:space="preserve">Title: </w:t>
            </w:r>
          </w:p>
        </w:tc>
      </w:tr>
      <w:tr w:rsidR="000E541B" w:rsidRPr="00A1125F" w14:paraId="74CF7D41" w14:textId="77777777" w:rsidTr="00A1125F">
        <w:tc>
          <w:tcPr>
            <w:tcW w:w="4516" w:type="dxa"/>
            <w:shd w:val="clear" w:color="auto" w:fill="auto"/>
          </w:tcPr>
          <w:p w14:paraId="4DE34FBB" w14:textId="77777777" w:rsidR="000E541B" w:rsidRPr="00A1125F" w:rsidRDefault="000E541B" w:rsidP="00A1125F">
            <w:pPr>
              <w:spacing w:line="600" w:lineRule="auto"/>
            </w:pPr>
          </w:p>
        </w:tc>
        <w:tc>
          <w:tcPr>
            <w:tcW w:w="4570" w:type="dxa"/>
            <w:shd w:val="clear" w:color="auto" w:fill="auto"/>
          </w:tcPr>
          <w:p w14:paraId="247698C5" w14:textId="77777777" w:rsidR="000E541B" w:rsidRPr="00A1125F" w:rsidRDefault="000E541B" w:rsidP="00A1125F">
            <w:pPr>
              <w:spacing w:after="0" w:line="600" w:lineRule="auto"/>
            </w:pPr>
            <w:r w:rsidRPr="00A1125F">
              <w:t xml:space="preserve">Date: </w:t>
            </w:r>
          </w:p>
        </w:tc>
      </w:tr>
      <w:tr w:rsidR="000E541B" w:rsidRPr="00A1125F" w14:paraId="154E9A38" w14:textId="77777777" w:rsidTr="00A1125F">
        <w:tc>
          <w:tcPr>
            <w:tcW w:w="4516" w:type="dxa"/>
            <w:shd w:val="clear" w:color="auto" w:fill="auto"/>
          </w:tcPr>
          <w:p w14:paraId="57050F96" w14:textId="77777777" w:rsidR="000E541B" w:rsidRPr="00A1125F" w:rsidRDefault="000E541B" w:rsidP="00A1125F">
            <w:pPr>
              <w:spacing w:after="0"/>
              <w:rPr>
                <w:noProof/>
              </w:rPr>
            </w:pPr>
            <w:r w:rsidRPr="00A1125F">
              <w:t xml:space="preserve">Contract # </w:t>
            </w:r>
            <w:r w:rsidRPr="00BD0057">
              <w:rPr>
                <w:noProof/>
              </w:rPr>
              <w:t>276</w:t>
            </w:r>
            <w:r>
              <w:rPr>
                <w:noProof/>
              </w:rPr>
              <w:t xml:space="preserve"> </w:t>
            </w:r>
            <w:r w:rsidRPr="00BD0057">
              <w:rPr>
                <w:noProof/>
              </w:rPr>
              <w:t>609</w:t>
            </w:r>
          </w:p>
          <w:p w14:paraId="7833D9C3" w14:textId="77777777" w:rsidR="000E541B" w:rsidRPr="00A1125F" w:rsidRDefault="000E541B" w:rsidP="00A1125F">
            <w:pPr>
              <w:spacing w:after="0"/>
            </w:pPr>
            <w:r w:rsidRPr="00A1125F">
              <w:rPr>
                <w:noProof/>
              </w:rPr>
              <w:t xml:space="preserve">SWIFT # </w:t>
            </w:r>
            <w:r w:rsidRPr="00A1125F">
              <w:rPr>
                <w:bCs/>
                <w:noProof/>
              </w:rPr>
              <w:t>247852</w:t>
            </w:r>
          </w:p>
          <w:p w14:paraId="7835F9BC" w14:textId="77777777" w:rsidR="000E541B" w:rsidRPr="00A1125F" w:rsidRDefault="000E541B" w:rsidP="00A1125F"/>
        </w:tc>
        <w:tc>
          <w:tcPr>
            <w:tcW w:w="4570" w:type="dxa"/>
            <w:shd w:val="clear" w:color="auto" w:fill="auto"/>
          </w:tcPr>
          <w:p w14:paraId="49BA90B7" w14:textId="77777777" w:rsidR="000E541B" w:rsidRPr="00A1125F" w:rsidRDefault="000E541B" w:rsidP="00A1125F"/>
        </w:tc>
      </w:tr>
    </w:tbl>
    <w:p w14:paraId="037F12BD" w14:textId="77777777" w:rsidR="000E541B" w:rsidRPr="00A1125F" w:rsidRDefault="000E541B" w:rsidP="00A1125F">
      <w:pPr>
        <w:rPr>
          <w:rFonts w:cs="Times New Roman"/>
        </w:rPr>
      </w:pPr>
    </w:p>
    <w:p w14:paraId="3CFE9F92" w14:textId="77777777" w:rsidR="000E541B" w:rsidRDefault="000E541B"/>
    <w:p w14:paraId="0F3C85C0" w14:textId="77777777" w:rsidR="000E541B" w:rsidRDefault="000E541B" w:rsidP="00413D57">
      <w:pPr>
        <w:rPr>
          <w:rFonts w:eastAsia="Times New Roman" w:cs="Arial"/>
          <w:b/>
          <w:bCs/>
          <w:iCs/>
          <w:smallCaps/>
          <w:szCs w:val="28"/>
        </w:rPr>
      </w:pPr>
      <w:r>
        <w:rPr>
          <w:rFonts w:eastAsia="Times New Roman" w:cs="Arial"/>
          <w:b/>
          <w:bCs/>
          <w:iCs/>
          <w:smallCaps/>
          <w:szCs w:val="28"/>
        </w:rPr>
        <w:br w:type="page"/>
      </w:r>
    </w:p>
    <w:p w14:paraId="1FE3C4D5" w14:textId="77777777" w:rsidR="000E541B" w:rsidRPr="00A565D0" w:rsidRDefault="000E541B" w:rsidP="00BB1B71">
      <w:pPr>
        <w:keepNext/>
        <w:spacing w:before="120" w:after="120"/>
        <w:outlineLvl w:val="1"/>
        <w:rPr>
          <w:rFonts w:eastAsia="Times New Roman" w:cs="Arial"/>
          <w:b/>
          <w:bCs/>
          <w:iCs/>
          <w:smallCaps/>
          <w:szCs w:val="28"/>
        </w:rPr>
      </w:pPr>
      <w:r w:rsidRPr="00A565D0">
        <w:rPr>
          <w:rFonts w:eastAsia="Times New Roman" w:cs="Arial"/>
          <w:b/>
          <w:bCs/>
          <w:iCs/>
          <w:smallCaps/>
          <w:szCs w:val="28"/>
        </w:rPr>
        <w:t>List of Appendices:</w:t>
      </w:r>
      <w:bookmarkEnd w:id="950"/>
      <w:r w:rsidRPr="00A565D0">
        <w:rPr>
          <w:rFonts w:eastAsia="Times New Roman" w:cs="Arial"/>
          <w:b/>
          <w:bCs/>
          <w:iCs/>
          <w:smallCaps/>
          <w:szCs w:val="28"/>
        </w:rPr>
        <w:t xml:space="preserve"> </w:t>
      </w:r>
    </w:p>
    <w:p w14:paraId="0002EE0F" w14:textId="77777777" w:rsidR="000E541B" w:rsidRPr="00A565D0" w:rsidRDefault="000E541B" w:rsidP="00BB1B71">
      <w:pPr>
        <w:rPr>
          <w:rFonts w:cs="Times New Roman"/>
        </w:rPr>
      </w:pPr>
      <w:r w:rsidRPr="00A565D0">
        <w:rPr>
          <w:rFonts w:cs="Times New Roman"/>
        </w:rPr>
        <w:t>Appendix 1 - Service area</w:t>
      </w:r>
    </w:p>
    <w:p w14:paraId="0B735E4A" w14:textId="77777777" w:rsidR="000E541B" w:rsidRPr="00A565D0" w:rsidRDefault="000E541B" w:rsidP="00BB1B71">
      <w:pPr>
        <w:rPr>
          <w:rFonts w:cs="Times New Roman"/>
        </w:rPr>
      </w:pPr>
      <w:r w:rsidRPr="00A565D0">
        <w:rPr>
          <w:rFonts w:cs="Times New Roman"/>
        </w:rPr>
        <w:t>Appendix 2 – Rates</w:t>
      </w:r>
    </w:p>
    <w:p w14:paraId="63F4F022" w14:textId="77777777" w:rsidR="000E541B" w:rsidRPr="00A565D0" w:rsidRDefault="000E541B" w:rsidP="00BB1B71">
      <w:pPr>
        <w:rPr>
          <w:rFonts w:cs="Times New Roman"/>
        </w:rPr>
      </w:pPr>
    </w:p>
    <w:p w14:paraId="46AD3951" w14:textId="77777777" w:rsidR="000E541B" w:rsidRPr="00A565D0" w:rsidRDefault="000E541B" w:rsidP="00BB1B71">
      <w:pPr>
        <w:spacing w:after="0"/>
        <w:rPr>
          <w:rFonts w:cs="Times New Roman"/>
        </w:rPr>
      </w:pPr>
      <w:r w:rsidRPr="00A565D0">
        <w:rPr>
          <w:rFonts w:cs="Times New Roman"/>
        </w:rPr>
        <w:br w:type="page"/>
      </w:r>
    </w:p>
    <w:p w14:paraId="7E7CA78C" w14:textId="77777777" w:rsidR="000E541B" w:rsidRPr="00A565D0" w:rsidRDefault="000E541B" w:rsidP="00BB1B71">
      <w:pPr>
        <w:rPr>
          <w:rFonts w:cs="Times New Roman"/>
        </w:rPr>
        <w:sectPr w:rsidR="000E541B" w:rsidRPr="00A565D0" w:rsidSect="000E541B">
          <w:footerReference w:type="even" r:id="rId19"/>
          <w:pgSz w:w="12240" w:h="15840"/>
          <w:pgMar w:top="1440" w:right="1440" w:bottom="1440" w:left="1440" w:header="720" w:footer="720" w:gutter="0"/>
          <w:cols w:space="720"/>
          <w:docGrid w:linePitch="360"/>
        </w:sectPr>
      </w:pPr>
    </w:p>
    <w:p w14:paraId="0F349EDF" w14:textId="77777777" w:rsidR="000E541B" w:rsidRPr="00AD788B" w:rsidRDefault="000E541B" w:rsidP="00AD788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AD788B">
        <w:rPr>
          <w:rFonts w:eastAsia="Times New Roman" w:cs="Calibri"/>
          <w:b/>
          <w:bCs/>
          <w:color w:val="000000"/>
          <w:sz w:val="24"/>
        </w:rPr>
        <w:t>Appendix 1 - MCO Service Areas Calendar Year 202</w:t>
      </w:r>
      <w:r>
        <w:rPr>
          <w:rFonts w:eastAsia="Times New Roman" w:cs="Calibri"/>
          <w:b/>
          <w:bCs/>
          <w:color w:val="000000"/>
          <w:sz w:val="24"/>
        </w:rPr>
        <w:t>6</w:t>
      </w:r>
      <w:r w:rsidRPr="00AD788B">
        <w:rPr>
          <w:rFonts w:eastAsia="Times New Roman" w:cs="Calibri"/>
          <w:b/>
          <w:bCs/>
          <w:color w:val="000000"/>
          <w:sz w:val="24"/>
        </w:rPr>
        <w:t xml:space="preserve">  </w:t>
      </w:r>
      <w:r w:rsidRPr="00AD788B">
        <w:rPr>
          <w:rFonts w:eastAsia="Times New Roman" w:cs="Calibri"/>
          <w:b/>
          <w:bCs/>
          <w:color w:val="000000"/>
          <w:sz w:val="24"/>
        </w:rPr>
        <w:tab/>
      </w:r>
      <w:r w:rsidRPr="00AD788B">
        <w:rPr>
          <w:rFonts w:eastAsia="Times New Roman" w:cs="Calibri"/>
          <w:b/>
          <w:color w:val="000000"/>
          <w:sz w:val="24"/>
        </w:rPr>
        <w:t xml:space="preserve">South Country Health Alliance </w:t>
      </w:r>
    </w:p>
    <w:p w14:paraId="70BF91F9" w14:textId="77777777" w:rsidR="000E541B" w:rsidRPr="00AD788B" w:rsidRDefault="000E541B" w:rsidP="00AD788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p>
    <w:p w14:paraId="004FE9CF" w14:textId="77777777" w:rsidR="000E541B" w:rsidRPr="00AD788B" w:rsidRDefault="000E541B" w:rsidP="00AD788B">
      <w:pPr>
        <w:spacing w:after="0"/>
        <w:rPr>
          <w:rFonts w:ascii="Times New Roman" w:eastAsia="Times New Roman" w:hAnsi="Times New Roman" w:cs="Times New Roman"/>
          <w:sz w:val="24"/>
        </w:rPr>
      </w:pPr>
    </w:p>
    <w:tbl>
      <w:tblPr>
        <w:tblW w:w="3795"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7"/>
        <w:gridCol w:w="1898"/>
      </w:tblGrid>
      <w:tr w:rsidR="000E541B" w:rsidRPr="00AD788B" w14:paraId="46C21451" w14:textId="77777777" w:rsidTr="00AD788B">
        <w:trPr>
          <w:trHeight w:val="255"/>
          <w:tblHeader/>
        </w:trPr>
        <w:tc>
          <w:tcPr>
            <w:tcW w:w="1897" w:type="dxa"/>
            <w:shd w:val="clear" w:color="auto" w:fill="auto"/>
            <w:noWrap/>
            <w:vAlign w:val="bottom"/>
          </w:tcPr>
          <w:p w14:paraId="14C9507E" w14:textId="77777777" w:rsidR="000E541B" w:rsidRPr="00AD788B" w:rsidRDefault="000E541B" w:rsidP="00AD788B">
            <w:pPr>
              <w:spacing w:before="240" w:after="240"/>
              <w:rPr>
                <w:rFonts w:eastAsia="Times New Roman" w:cs="Calibri"/>
                <w:b/>
              </w:rPr>
            </w:pPr>
            <w:r w:rsidRPr="00AD788B">
              <w:rPr>
                <w:rFonts w:eastAsia="Times New Roman" w:cs="Calibri"/>
                <w:b/>
              </w:rPr>
              <w:t>MSHO Counties</w:t>
            </w:r>
          </w:p>
        </w:tc>
        <w:tc>
          <w:tcPr>
            <w:tcW w:w="1898" w:type="dxa"/>
            <w:shd w:val="clear" w:color="auto" w:fill="auto"/>
            <w:noWrap/>
            <w:vAlign w:val="bottom"/>
          </w:tcPr>
          <w:p w14:paraId="0A219E49" w14:textId="77777777" w:rsidR="000E541B" w:rsidRPr="00AD788B" w:rsidRDefault="000E541B" w:rsidP="00AD788B">
            <w:pPr>
              <w:spacing w:before="240" w:after="240"/>
              <w:jc w:val="center"/>
              <w:rPr>
                <w:rFonts w:eastAsia="Times New Roman" w:cs="Calibri"/>
                <w:b/>
              </w:rPr>
            </w:pPr>
            <w:r w:rsidRPr="00AD788B">
              <w:rPr>
                <w:rFonts w:eastAsia="Times New Roman" w:cs="Calibri"/>
                <w:b/>
              </w:rPr>
              <w:t>MSC+ Counties</w:t>
            </w:r>
          </w:p>
        </w:tc>
      </w:tr>
      <w:tr w:rsidR="000E541B" w:rsidRPr="00AD788B" w14:paraId="2744857B" w14:textId="77777777" w:rsidTr="00AD788B">
        <w:trPr>
          <w:trHeight w:val="255"/>
        </w:trPr>
        <w:tc>
          <w:tcPr>
            <w:tcW w:w="1897" w:type="dxa"/>
            <w:shd w:val="clear" w:color="auto" w:fill="auto"/>
            <w:noWrap/>
            <w:vAlign w:val="bottom"/>
          </w:tcPr>
          <w:p w14:paraId="1E92437F" w14:textId="77777777" w:rsidR="000E541B" w:rsidRPr="00AD788B" w:rsidRDefault="000E541B" w:rsidP="00AD788B">
            <w:pPr>
              <w:spacing w:after="0"/>
              <w:rPr>
                <w:rFonts w:eastAsia="Times New Roman" w:cs="Calibri"/>
              </w:rPr>
            </w:pPr>
            <w:r w:rsidRPr="00AD788B">
              <w:rPr>
                <w:rFonts w:eastAsia="Times New Roman" w:cs="Calibri"/>
              </w:rPr>
              <w:t>Brown </w:t>
            </w:r>
          </w:p>
        </w:tc>
        <w:tc>
          <w:tcPr>
            <w:tcW w:w="1898" w:type="dxa"/>
            <w:shd w:val="clear" w:color="auto" w:fill="auto"/>
            <w:noWrap/>
            <w:vAlign w:val="bottom"/>
          </w:tcPr>
          <w:p w14:paraId="6C34238B" w14:textId="77777777" w:rsidR="000E541B" w:rsidRPr="00AD788B" w:rsidRDefault="000E541B" w:rsidP="00AD788B">
            <w:pPr>
              <w:spacing w:after="0"/>
              <w:rPr>
                <w:rFonts w:eastAsia="Times New Roman" w:cs="Calibri"/>
              </w:rPr>
            </w:pPr>
            <w:r w:rsidRPr="00AD788B">
              <w:rPr>
                <w:rFonts w:eastAsia="Times New Roman" w:cs="Calibri"/>
              </w:rPr>
              <w:t>Brown</w:t>
            </w:r>
          </w:p>
        </w:tc>
      </w:tr>
      <w:tr w:rsidR="000E541B" w:rsidRPr="00AD788B" w14:paraId="1E72CD45" w14:textId="77777777" w:rsidTr="00AD788B">
        <w:trPr>
          <w:trHeight w:val="255"/>
        </w:trPr>
        <w:tc>
          <w:tcPr>
            <w:tcW w:w="1897" w:type="dxa"/>
            <w:shd w:val="clear" w:color="auto" w:fill="auto"/>
            <w:noWrap/>
            <w:vAlign w:val="bottom"/>
          </w:tcPr>
          <w:p w14:paraId="0AC18E70" w14:textId="77777777" w:rsidR="000E541B" w:rsidRPr="00AD788B" w:rsidRDefault="000E541B" w:rsidP="00AD788B">
            <w:pPr>
              <w:spacing w:after="0"/>
              <w:rPr>
                <w:rFonts w:eastAsia="Times New Roman" w:cs="Calibri"/>
              </w:rPr>
            </w:pPr>
            <w:r w:rsidRPr="00AD788B">
              <w:rPr>
                <w:rFonts w:eastAsia="Times New Roman" w:cs="Calibri"/>
              </w:rPr>
              <w:t>Dodge</w:t>
            </w:r>
          </w:p>
        </w:tc>
        <w:tc>
          <w:tcPr>
            <w:tcW w:w="1898" w:type="dxa"/>
            <w:shd w:val="clear" w:color="auto" w:fill="auto"/>
            <w:noWrap/>
            <w:vAlign w:val="bottom"/>
          </w:tcPr>
          <w:p w14:paraId="3E820E7E" w14:textId="77777777" w:rsidR="000E541B" w:rsidRPr="00AD788B" w:rsidRDefault="000E541B" w:rsidP="00AD788B">
            <w:pPr>
              <w:spacing w:after="0"/>
              <w:rPr>
                <w:rFonts w:eastAsia="Times New Roman" w:cs="Calibri"/>
              </w:rPr>
            </w:pPr>
            <w:r w:rsidRPr="00AD788B">
              <w:rPr>
                <w:rFonts w:eastAsia="Times New Roman" w:cs="Calibri"/>
              </w:rPr>
              <w:t>Dodge</w:t>
            </w:r>
          </w:p>
        </w:tc>
      </w:tr>
      <w:tr w:rsidR="000E541B" w:rsidRPr="00AD788B" w14:paraId="034ACFE9" w14:textId="77777777" w:rsidTr="00AD788B">
        <w:trPr>
          <w:trHeight w:val="288"/>
        </w:trPr>
        <w:tc>
          <w:tcPr>
            <w:tcW w:w="1897" w:type="dxa"/>
            <w:shd w:val="clear" w:color="auto" w:fill="auto"/>
            <w:noWrap/>
            <w:vAlign w:val="bottom"/>
          </w:tcPr>
          <w:p w14:paraId="35398D35" w14:textId="77777777" w:rsidR="000E541B" w:rsidRPr="00AD788B" w:rsidRDefault="000E541B" w:rsidP="00AD788B">
            <w:pPr>
              <w:spacing w:after="0"/>
              <w:rPr>
                <w:rFonts w:eastAsia="Times New Roman" w:cs="Calibri"/>
              </w:rPr>
            </w:pPr>
            <w:r w:rsidRPr="00AD788B">
              <w:rPr>
                <w:rFonts w:eastAsia="Times New Roman" w:cs="Calibri"/>
              </w:rPr>
              <w:t>Goodhue</w:t>
            </w:r>
          </w:p>
        </w:tc>
        <w:tc>
          <w:tcPr>
            <w:tcW w:w="1898" w:type="dxa"/>
            <w:shd w:val="clear" w:color="auto" w:fill="auto"/>
            <w:vAlign w:val="bottom"/>
          </w:tcPr>
          <w:p w14:paraId="7BEB0C7B" w14:textId="77777777" w:rsidR="000E541B" w:rsidRPr="00AD788B" w:rsidRDefault="000E541B" w:rsidP="00AD788B">
            <w:pPr>
              <w:spacing w:after="0"/>
              <w:rPr>
                <w:rFonts w:eastAsia="Times New Roman" w:cs="Calibri"/>
              </w:rPr>
            </w:pPr>
            <w:r w:rsidRPr="00AD788B">
              <w:rPr>
                <w:rFonts w:eastAsia="Times New Roman" w:cs="Calibri"/>
              </w:rPr>
              <w:t>Goodhue</w:t>
            </w:r>
          </w:p>
        </w:tc>
      </w:tr>
      <w:tr w:rsidR="000E541B" w:rsidRPr="00AD788B" w14:paraId="6BC37267" w14:textId="77777777" w:rsidTr="00AD788B">
        <w:trPr>
          <w:trHeight w:val="255"/>
        </w:trPr>
        <w:tc>
          <w:tcPr>
            <w:tcW w:w="1897" w:type="dxa"/>
            <w:shd w:val="clear" w:color="auto" w:fill="auto"/>
            <w:noWrap/>
            <w:vAlign w:val="bottom"/>
          </w:tcPr>
          <w:p w14:paraId="6816CF9F" w14:textId="77777777" w:rsidR="000E541B" w:rsidRPr="00AD788B" w:rsidRDefault="000E541B" w:rsidP="00AD788B">
            <w:pPr>
              <w:spacing w:after="0"/>
              <w:rPr>
                <w:rFonts w:eastAsia="Times New Roman" w:cs="Calibri"/>
              </w:rPr>
            </w:pPr>
            <w:r w:rsidRPr="00AD788B">
              <w:rPr>
                <w:rFonts w:eastAsia="Times New Roman" w:cs="Calibri"/>
              </w:rPr>
              <w:t>Sibley</w:t>
            </w:r>
          </w:p>
        </w:tc>
        <w:tc>
          <w:tcPr>
            <w:tcW w:w="1898" w:type="dxa"/>
            <w:shd w:val="clear" w:color="auto" w:fill="auto"/>
            <w:noWrap/>
            <w:vAlign w:val="bottom"/>
          </w:tcPr>
          <w:p w14:paraId="4E27E686" w14:textId="77777777" w:rsidR="000E541B" w:rsidRPr="00AD788B" w:rsidRDefault="000E541B" w:rsidP="00AD788B">
            <w:pPr>
              <w:spacing w:after="0"/>
              <w:rPr>
                <w:rFonts w:eastAsia="Times New Roman" w:cs="Calibri"/>
              </w:rPr>
            </w:pPr>
            <w:r w:rsidRPr="00AD788B">
              <w:rPr>
                <w:rFonts w:eastAsia="Times New Roman" w:cs="Calibri"/>
              </w:rPr>
              <w:t>Sibley</w:t>
            </w:r>
          </w:p>
        </w:tc>
      </w:tr>
      <w:tr w:rsidR="000E541B" w:rsidRPr="00AD788B" w14:paraId="4AAA26B2" w14:textId="77777777" w:rsidTr="00AD788B">
        <w:trPr>
          <w:trHeight w:val="255"/>
        </w:trPr>
        <w:tc>
          <w:tcPr>
            <w:tcW w:w="1897" w:type="dxa"/>
            <w:shd w:val="clear" w:color="auto" w:fill="auto"/>
            <w:noWrap/>
            <w:vAlign w:val="bottom"/>
          </w:tcPr>
          <w:p w14:paraId="4408BD73" w14:textId="77777777" w:rsidR="000E541B" w:rsidRPr="00AD788B" w:rsidRDefault="000E541B" w:rsidP="00AD788B">
            <w:pPr>
              <w:spacing w:after="0"/>
              <w:rPr>
                <w:rFonts w:eastAsia="Times New Roman" w:cs="Calibri"/>
              </w:rPr>
            </w:pPr>
            <w:r w:rsidRPr="00AD788B">
              <w:rPr>
                <w:rFonts w:eastAsia="Times New Roman" w:cs="Calibri"/>
              </w:rPr>
              <w:t>Steele</w:t>
            </w:r>
          </w:p>
        </w:tc>
        <w:tc>
          <w:tcPr>
            <w:tcW w:w="1898" w:type="dxa"/>
            <w:shd w:val="clear" w:color="auto" w:fill="auto"/>
            <w:noWrap/>
            <w:vAlign w:val="bottom"/>
          </w:tcPr>
          <w:p w14:paraId="1E58AB23" w14:textId="77777777" w:rsidR="000E541B" w:rsidRPr="00AD788B" w:rsidRDefault="000E541B" w:rsidP="00AD788B">
            <w:pPr>
              <w:spacing w:after="0"/>
              <w:rPr>
                <w:rFonts w:eastAsia="Times New Roman" w:cs="Calibri"/>
              </w:rPr>
            </w:pPr>
            <w:r w:rsidRPr="00AD788B">
              <w:rPr>
                <w:rFonts w:eastAsia="Times New Roman" w:cs="Calibri"/>
              </w:rPr>
              <w:t>Steele</w:t>
            </w:r>
          </w:p>
        </w:tc>
      </w:tr>
      <w:tr w:rsidR="000E541B" w:rsidRPr="00AD788B" w14:paraId="52DEC3C0" w14:textId="77777777" w:rsidTr="00AD788B">
        <w:trPr>
          <w:trHeight w:val="255"/>
        </w:trPr>
        <w:tc>
          <w:tcPr>
            <w:tcW w:w="1897" w:type="dxa"/>
            <w:shd w:val="clear" w:color="auto" w:fill="auto"/>
            <w:noWrap/>
            <w:vAlign w:val="bottom"/>
          </w:tcPr>
          <w:p w14:paraId="7C9B515A" w14:textId="77777777" w:rsidR="000E541B" w:rsidRPr="00AD788B" w:rsidRDefault="000E541B" w:rsidP="00AD788B">
            <w:pPr>
              <w:spacing w:after="0"/>
              <w:rPr>
                <w:rFonts w:eastAsia="Times New Roman" w:cs="Calibri"/>
              </w:rPr>
            </w:pPr>
            <w:r w:rsidRPr="00AD788B">
              <w:rPr>
                <w:rFonts w:eastAsia="Times New Roman" w:cs="Calibri"/>
              </w:rPr>
              <w:t>Wabasha</w:t>
            </w:r>
          </w:p>
        </w:tc>
        <w:tc>
          <w:tcPr>
            <w:tcW w:w="1898" w:type="dxa"/>
            <w:shd w:val="clear" w:color="auto" w:fill="auto"/>
            <w:noWrap/>
            <w:vAlign w:val="bottom"/>
          </w:tcPr>
          <w:p w14:paraId="6D8CEFF7" w14:textId="77777777" w:rsidR="000E541B" w:rsidRPr="00AD788B" w:rsidRDefault="000E541B" w:rsidP="00AD788B">
            <w:pPr>
              <w:spacing w:after="0"/>
              <w:rPr>
                <w:rFonts w:eastAsia="Times New Roman" w:cs="Calibri"/>
              </w:rPr>
            </w:pPr>
            <w:r w:rsidRPr="00AD788B">
              <w:rPr>
                <w:rFonts w:eastAsia="Times New Roman" w:cs="Calibri"/>
              </w:rPr>
              <w:t>Wabasha</w:t>
            </w:r>
          </w:p>
        </w:tc>
      </w:tr>
      <w:tr w:rsidR="000E541B" w:rsidRPr="00AD788B" w14:paraId="09655C41" w14:textId="77777777" w:rsidTr="00AD788B">
        <w:trPr>
          <w:trHeight w:val="255"/>
        </w:trPr>
        <w:tc>
          <w:tcPr>
            <w:tcW w:w="1897" w:type="dxa"/>
            <w:shd w:val="clear" w:color="auto" w:fill="auto"/>
            <w:noWrap/>
            <w:vAlign w:val="bottom"/>
          </w:tcPr>
          <w:p w14:paraId="470881AE" w14:textId="77777777" w:rsidR="000E541B" w:rsidRPr="00AD788B" w:rsidRDefault="000E541B" w:rsidP="00AD788B">
            <w:pPr>
              <w:spacing w:after="0"/>
              <w:rPr>
                <w:rFonts w:eastAsia="Times New Roman" w:cs="Calibri"/>
              </w:rPr>
            </w:pPr>
            <w:r w:rsidRPr="00AD788B">
              <w:rPr>
                <w:rFonts w:eastAsia="Times New Roman" w:cs="Calibri"/>
              </w:rPr>
              <w:t>Waseca</w:t>
            </w:r>
          </w:p>
        </w:tc>
        <w:tc>
          <w:tcPr>
            <w:tcW w:w="1898" w:type="dxa"/>
            <w:shd w:val="clear" w:color="auto" w:fill="auto"/>
            <w:noWrap/>
            <w:vAlign w:val="bottom"/>
          </w:tcPr>
          <w:p w14:paraId="2C63BD63" w14:textId="77777777" w:rsidR="000E541B" w:rsidRPr="00AD788B" w:rsidRDefault="000E541B" w:rsidP="00AD788B">
            <w:pPr>
              <w:spacing w:after="0"/>
              <w:rPr>
                <w:rFonts w:eastAsia="Times New Roman" w:cs="Calibri"/>
              </w:rPr>
            </w:pPr>
            <w:r w:rsidRPr="00AD788B">
              <w:rPr>
                <w:rFonts w:eastAsia="Times New Roman" w:cs="Calibri"/>
              </w:rPr>
              <w:t>Waseca</w:t>
            </w:r>
          </w:p>
        </w:tc>
      </w:tr>
    </w:tbl>
    <w:p w14:paraId="1090E290" w14:textId="77777777" w:rsidR="000E541B" w:rsidRPr="00AD788B" w:rsidRDefault="000E541B" w:rsidP="00AD788B">
      <w:pPr>
        <w:spacing w:after="0"/>
        <w:rPr>
          <w:rFonts w:eastAsia="Times New Roman" w:cs="Calibri"/>
        </w:rPr>
      </w:pPr>
    </w:p>
    <w:p w14:paraId="21506397" w14:textId="77777777" w:rsidR="000E541B" w:rsidRPr="00AD788B" w:rsidRDefault="000E541B" w:rsidP="00AD788B">
      <w:pPr>
        <w:spacing w:after="160" w:line="259" w:lineRule="auto"/>
        <w:rPr>
          <w:rFonts w:cs="Times New Roman"/>
        </w:rPr>
      </w:pPr>
    </w:p>
    <w:p w14:paraId="240950F4" w14:textId="77777777" w:rsidR="000E541B" w:rsidRPr="00A565D0" w:rsidRDefault="000E541B" w:rsidP="00BB1B71">
      <w:pPr>
        <w:rPr>
          <w:rFonts w:cs="Times New Roman"/>
        </w:rPr>
      </w:pPr>
    </w:p>
    <w:p w14:paraId="147363DB" w14:textId="77777777" w:rsidR="000E541B" w:rsidRPr="00A565D0" w:rsidRDefault="000E541B" w:rsidP="00BB1B71">
      <w:pPr>
        <w:rPr>
          <w:rFonts w:cs="Times New Roman"/>
        </w:rPr>
      </w:pPr>
    </w:p>
    <w:p w14:paraId="29CA796A" w14:textId="77777777" w:rsidR="000E541B" w:rsidRPr="00A565D0" w:rsidRDefault="000E541B" w:rsidP="00BB1B71">
      <w:pPr>
        <w:spacing w:after="0"/>
        <w:rPr>
          <w:rFonts w:cs="Times New Roman"/>
        </w:rPr>
      </w:pPr>
      <w:r w:rsidRPr="00A565D0">
        <w:rPr>
          <w:rFonts w:cs="Times New Roman"/>
        </w:rPr>
        <w:br w:type="page"/>
      </w:r>
    </w:p>
    <w:p w14:paraId="57A09B77" w14:textId="77777777" w:rsidR="000E541B" w:rsidRPr="00A565D0" w:rsidRDefault="000E541B" w:rsidP="00BB1B71">
      <w:pPr>
        <w:rPr>
          <w:rFonts w:cs="Times New Roman"/>
        </w:rPr>
        <w:sectPr w:rsidR="000E541B" w:rsidRPr="00A565D0" w:rsidSect="000E541B">
          <w:headerReference w:type="even" r:id="rId20"/>
          <w:footerReference w:type="even" r:id="rId21"/>
          <w:footerReference w:type="default" r:id="rId22"/>
          <w:type w:val="continuous"/>
          <w:pgSz w:w="12240" w:h="15840" w:code="1"/>
          <w:pgMar w:top="1440" w:right="1440" w:bottom="1440" w:left="1440" w:header="720" w:footer="720" w:gutter="0"/>
          <w:cols w:space="720"/>
          <w:docGrid w:linePitch="360"/>
        </w:sectPr>
      </w:pPr>
    </w:p>
    <w:p w14:paraId="47791AC4" w14:textId="77777777" w:rsidR="000E541B" w:rsidRDefault="000E541B" w:rsidP="00834FE3">
      <w:pPr>
        <w:rPr>
          <w:rFonts w:cs="Times New Roman"/>
          <w:b/>
          <w:bCs/>
        </w:rPr>
      </w:pPr>
      <w:r w:rsidRPr="00A565D0">
        <w:rPr>
          <w:rFonts w:cs="Times New Roman"/>
          <w:b/>
          <w:bCs/>
        </w:rPr>
        <w:t>Appendix 2 – Rates</w:t>
      </w:r>
      <w:r>
        <w:rPr>
          <w:rFonts w:cs="Times New Roman"/>
          <w:b/>
          <w:bCs/>
        </w:rPr>
        <w:t xml:space="preserve"> </w:t>
      </w:r>
    </w:p>
    <w:tbl>
      <w:tblPr>
        <w:tblStyle w:val="TableGrid0"/>
        <w:tblW w:w="16932" w:type="dxa"/>
        <w:tblInd w:w="-408" w:type="dxa"/>
        <w:tblLook w:val="04A0" w:firstRow="1" w:lastRow="0" w:firstColumn="1" w:lastColumn="0" w:noHBand="0" w:noVBand="1"/>
      </w:tblPr>
      <w:tblGrid>
        <w:gridCol w:w="696"/>
        <w:gridCol w:w="882"/>
        <w:gridCol w:w="737"/>
        <w:gridCol w:w="680"/>
        <w:gridCol w:w="701"/>
        <w:gridCol w:w="666"/>
        <w:gridCol w:w="1757"/>
        <w:gridCol w:w="2075"/>
        <w:gridCol w:w="709"/>
        <w:gridCol w:w="1895"/>
        <w:gridCol w:w="1570"/>
        <w:gridCol w:w="1639"/>
        <w:gridCol w:w="1640"/>
        <w:gridCol w:w="1285"/>
      </w:tblGrid>
      <w:tr w:rsidR="00A61B2C" w:rsidRPr="00D81AFB" w14:paraId="5E694E9D" w14:textId="77777777" w:rsidTr="00A61B2C">
        <w:trPr>
          <w:trHeight w:val="157"/>
        </w:trPr>
        <w:tc>
          <w:tcPr>
            <w:tcW w:w="696" w:type="dxa"/>
            <w:tcBorders>
              <w:top w:val="nil"/>
              <w:left w:val="nil"/>
              <w:bottom w:val="nil"/>
              <w:right w:val="nil"/>
            </w:tcBorders>
            <w:vAlign w:val="bottom"/>
          </w:tcPr>
          <w:p w14:paraId="75A552C4" w14:textId="02369D30"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Plan</w:t>
            </w:r>
          </w:p>
        </w:tc>
        <w:tc>
          <w:tcPr>
            <w:tcW w:w="882" w:type="dxa"/>
            <w:tcBorders>
              <w:top w:val="nil"/>
              <w:left w:val="nil"/>
              <w:bottom w:val="nil"/>
              <w:right w:val="nil"/>
            </w:tcBorders>
            <w:vAlign w:val="bottom"/>
          </w:tcPr>
          <w:p w14:paraId="0438E527" w14:textId="77777777" w:rsidR="00A61B2C" w:rsidRPr="00D81AFB" w:rsidRDefault="00A61B2C" w:rsidP="00A61B2C">
            <w:pPr>
              <w:spacing w:after="9"/>
              <w:ind w:left="72"/>
              <w:rPr>
                <w:rFonts w:asciiTheme="minorHAnsi" w:hAnsiTheme="minorHAnsi" w:cstheme="minorHAnsi"/>
                <w:sz w:val="20"/>
                <w:szCs w:val="20"/>
              </w:rPr>
            </w:pPr>
            <w:r w:rsidRPr="00D81AFB">
              <w:rPr>
                <w:rFonts w:asciiTheme="minorHAnsi" w:eastAsia="Arial" w:hAnsiTheme="minorHAnsi" w:cstheme="minorHAnsi"/>
                <w:b/>
                <w:sz w:val="20"/>
                <w:szCs w:val="20"/>
              </w:rPr>
              <w:t>CBP/Non-</w:t>
            </w:r>
          </w:p>
          <w:p w14:paraId="62651792" w14:textId="15BBAAD1"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CPB</w:t>
            </w:r>
          </w:p>
        </w:tc>
        <w:tc>
          <w:tcPr>
            <w:tcW w:w="737" w:type="dxa"/>
            <w:tcBorders>
              <w:top w:val="nil"/>
              <w:left w:val="nil"/>
              <w:bottom w:val="nil"/>
              <w:right w:val="nil"/>
            </w:tcBorders>
            <w:vAlign w:val="bottom"/>
          </w:tcPr>
          <w:p w14:paraId="5B462B4E" w14:textId="5B94CD63"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Region ¹</w:t>
            </w:r>
          </w:p>
        </w:tc>
        <w:tc>
          <w:tcPr>
            <w:tcW w:w="680" w:type="dxa"/>
            <w:tcBorders>
              <w:top w:val="nil"/>
              <w:left w:val="nil"/>
              <w:bottom w:val="nil"/>
              <w:right w:val="nil"/>
            </w:tcBorders>
            <w:vAlign w:val="bottom"/>
          </w:tcPr>
          <w:p w14:paraId="2DF8456D" w14:textId="769825C4"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Gender</w:t>
            </w:r>
          </w:p>
        </w:tc>
        <w:tc>
          <w:tcPr>
            <w:tcW w:w="701" w:type="dxa"/>
            <w:tcBorders>
              <w:top w:val="nil"/>
              <w:left w:val="nil"/>
              <w:bottom w:val="nil"/>
              <w:right w:val="nil"/>
            </w:tcBorders>
            <w:vAlign w:val="bottom"/>
          </w:tcPr>
          <w:p w14:paraId="288C2444" w14:textId="45EDCDC8"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 xml:space="preserve">Age Group </w:t>
            </w:r>
          </w:p>
        </w:tc>
        <w:tc>
          <w:tcPr>
            <w:tcW w:w="666" w:type="dxa"/>
            <w:tcBorders>
              <w:top w:val="nil"/>
              <w:left w:val="nil"/>
              <w:bottom w:val="nil"/>
              <w:right w:val="nil"/>
            </w:tcBorders>
            <w:vAlign w:val="bottom"/>
          </w:tcPr>
          <w:p w14:paraId="23580AFD" w14:textId="4EFC5BFB" w:rsidR="00A61B2C" w:rsidRPr="00D81AFB" w:rsidRDefault="00A61B2C" w:rsidP="00A61B2C">
            <w:pPr>
              <w:spacing w:after="0"/>
              <w:rPr>
                <w:rFonts w:asciiTheme="minorHAnsi" w:hAnsiTheme="minorHAnsi" w:cstheme="minorHAnsi"/>
                <w:sz w:val="20"/>
                <w:szCs w:val="20"/>
              </w:rPr>
            </w:pPr>
            <w:r>
              <w:rPr>
                <w:rFonts w:asciiTheme="minorHAnsi" w:hAnsiTheme="minorHAnsi" w:cstheme="minorHAnsi"/>
                <w:sz w:val="20"/>
                <w:szCs w:val="20"/>
              </w:rPr>
              <w:t>Dual status</w:t>
            </w:r>
          </w:p>
        </w:tc>
        <w:tc>
          <w:tcPr>
            <w:tcW w:w="1757" w:type="dxa"/>
            <w:tcBorders>
              <w:top w:val="nil"/>
              <w:left w:val="nil"/>
              <w:bottom w:val="nil"/>
              <w:right w:val="nil"/>
            </w:tcBorders>
            <w:vAlign w:val="bottom"/>
          </w:tcPr>
          <w:p w14:paraId="03AA4DED" w14:textId="42617C5B"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Population</w:t>
            </w:r>
          </w:p>
        </w:tc>
        <w:tc>
          <w:tcPr>
            <w:tcW w:w="2075" w:type="dxa"/>
            <w:tcBorders>
              <w:top w:val="nil"/>
              <w:left w:val="nil"/>
              <w:bottom w:val="nil"/>
              <w:right w:val="nil"/>
            </w:tcBorders>
          </w:tcPr>
          <w:p w14:paraId="377C318C" w14:textId="17ABF78C" w:rsidR="00A61B2C" w:rsidRPr="00D81AFB" w:rsidRDefault="00A61B2C" w:rsidP="00A61B2C">
            <w:pPr>
              <w:spacing w:after="9"/>
              <w:rPr>
                <w:rFonts w:asciiTheme="minorHAnsi" w:hAnsiTheme="minorHAnsi" w:cstheme="minorHAnsi"/>
                <w:sz w:val="20"/>
                <w:szCs w:val="20"/>
              </w:rPr>
            </w:pPr>
            <w:r w:rsidRPr="00D81AFB">
              <w:rPr>
                <w:rFonts w:asciiTheme="minorHAnsi" w:eastAsia="Arial" w:hAnsiTheme="minorHAnsi" w:cstheme="minorHAnsi"/>
                <w:b/>
                <w:sz w:val="20"/>
                <w:szCs w:val="20"/>
              </w:rPr>
              <w:t xml:space="preserve">Base Rates </w:t>
            </w:r>
            <w:r>
              <w:rPr>
                <w:rFonts w:asciiTheme="minorHAnsi" w:eastAsia="Arial" w:hAnsiTheme="minorHAnsi" w:cstheme="minorHAnsi"/>
                <w:b/>
                <w:sz w:val="20"/>
                <w:szCs w:val="20"/>
              </w:rPr>
              <w:t>–</w:t>
            </w:r>
            <w:r w:rsidRPr="00D81AFB">
              <w:rPr>
                <w:rFonts w:asciiTheme="minorHAnsi" w:eastAsia="Arial" w:hAnsiTheme="minorHAnsi" w:cstheme="minorHAnsi"/>
                <w:b/>
                <w:sz w:val="20"/>
                <w:szCs w:val="20"/>
              </w:rPr>
              <w:t xml:space="preserve"> Including</w:t>
            </w:r>
            <w:r>
              <w:rPr>
                <w:rFonts w:asciiTheme="minorHAnsi" w:eastAsia="Arial" w:hAnsiTheme="minorHAnsi" w:cstheme="minorHAnsi"/>
                <w:b/>
                <w:sz w:val="20"/>
                <w:szCs w:val="20"/>
              </w:rPr>
              <w:t xml:space="preserve"> </w:t>
            </w:r>
            <w:r w:rsidRPr="00D81AFB">
              <w:rPr>
                <w:rFonts w:asciiTheme="minorHAnsi" w:eastAsia="Arial" w:hAnsiTheme="minorHAnsi" w:cstheme="minorHAnsi"/>
                <w:b/>
                <w:sz w:val="20"/>
                <w:szCs w:val="20"/>
              </w:rPr>
              <w:t xml:space="preserve">Admin Cost &amp; Care </w:t>
            </w:r>
            <w:r>
              <w:rPr>
                <w:rFonts w:asciiTheme="minorHAnsi" w:eastAsia="Arial" w:hAnsiTheme="minorHAnsi" w:cstheme="minorHAnsi"/>
                <w:b/>
                <w:sz w:val="20"/>
                <w:szCs w:val="20"/>
              </w:rPr>
              <w:t>C</w:t>
            </w:r>
            <w:r w:rsidRPr="00D81AFB">
              <w:rPr>
                <w:rFonts w:asciiTheme="minorHAnsi" w:eastAsia="Arial" w:hAnsiTheme="minorHAnsi" w:cstheme="minorHAnsi"/>
                <w:b/>
                <w:sz w:val="20"/>
                <w:szCs w:val="20"/>
              </w:rPr>
              <w:t>oordination, Premium Tax, HMO Surcharge, and Margin; Excluding CFSS</w:t>
            </w:r>
          </w:p>
        </w:tc>
        <w:tc>
          <w:tcPr>
            <w:tcW w:w="709" w:type="dxa"/>
            <w:tcBorders>
              <w:top w:val="nil"/>
              <w:left w:val="nil"/>
              <w:bottom w:val="nil"/>
              <w:right w:val="nil"/>
            </w:tcBorders>
          </w:tcPr>
          <w:p w14:paraId="3285A765" w14:textId="68471F8F" w:rsidR="00A61B2C" w:rsidRPr="00D81AFB" w:rsidRDefault="00A61B2C" w:rsidP="00A61B2C">
            <w:pPr>
              <w:spacing w:after="0"/>
              <w:ind w:right="46"/>
              <w:jc w:val="center"/>
              <w:rPr>
                <w:rFonts w:asciiTheme="minorHAnsi" w:hAnsiTheme="minorHAnsi" w:cstheme="minorHAnsi"/>
                <w:sz w:val="20"/>
                <w:szCs w:val="20"/>
              </w:rPr>
            </w:pPr>
            <w:r w:rsidRPr="00F93796">
              <w:rPr>
                <w:rFonts w:asciiTheme="minorHAnsi" w:hAnsiTheme="minorHAnsi" w:cstheme="minorHAnsi"/>
                <w:b/>
                <w:bCs/>
                <w:sz w:val="20"/>
                <w:szCs w:val="20"/>
              </w:rPr>
              <w:t>CFSS</w:t>
            </w:r>
          </w:p>
        </w:tc>
        <w:tc>
          <w:tcPr>
            <w:tcW w:w="1895" w:type="dxa"/>
            <w:tcBorders>
              <w:top w:val="nil"/>
              <w:left w:val="nil"/>
              <w:bottom w:val="nil"/>
              <w:right w:val="nil"/>
            </w:tcBorders>
            <w:vAlign w:val="bottom"/>
          </w:tcPr>
          <w:p w14:paraId="4C7397DF" w14:textId="0B929D13"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Directed Payment for a Safety Net Hospital in Hennepin County</w:t>
            </w:r>
          </w:p>
        </w:tc>
        <w:tc>
          <w:tcPr>
            <w:tcW w:w="1570" w:type="dxa"/>
            <w:tcBorders>
              <w:top w:val="nil"/>
              <w:left w:val="nil"/>
              <w:bottom w:val="nil"/>
              <w:right w:val="nil"/>
            </w:tcBorders>
            <w:vAlign w:val="bottom"/>
          </w:tcPr>
          <w:p w14:paraId="0996191C" w14:textId="4E5205EA" w:rsidR="00A61B2C" w:rsidRPr="00D81AFB" w:rsidRDefault="00A61B2C" w:rsidP="00A61B2C">
            <w:pPr>
              <w:spacing w:after="9"/>
              <w:rPr>
                <w:rFonts w:asciiTheme="minorHAnsi" w:hAnsiTheme="minorHAnsi" w:cstheme="minorHAnsi"/>
                <w:sz w:val="20"/>
                <w:szCs w:val="20"/>
              </w:rPr>
            </w:pPr>
            <w:r w:rsidRPr="00D81AFB">
              <w:rPr>
                <w:rFonts w:asciiTheme="minorHAnsi" w:eastAsia="Arial" w:hAnsiTheme="minorHAnsi" w:cstheme="minorHAnsi"/>
                <w:b/>
                <w:sz w:val="20"/>
                <w:szCs w:val="20"/>
              </w:rPr>
              <w:t>Total Rates - Prior to Withhold</w:t>
            </w:r>
          </w:p>
        </w:tc>
        <w:tc>
          <w:tcPr>
            <w:tcW w:w="1639" w:type="dxa"/>
            <w:tcBorders>
              <w:top w:val="nil"/>
              <w:left w:val="nil"/>
              <w:bottom w:val="nil"/>
              <w:right w:val="nil"/>
            </w:tcBorders>
            <w:vAlign w:val="bottom"/>
          </w:tcPr>
          <w:p w14:paraId="5E4E0B81" w14:textId="0DB23306"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eastAsia="Arial" w:hAnsiTheme="minorHAnsi" w:cstheme="minorHAnsi"/>
                <w:b/>
                <w:sz w:val="20"/>
                <w:szCs w:val="20"/>
              </w:rPr>
              <w:t>CFSS - After Withhold ²</w:t>
            </w:r>
          </w:p>
        </w:tc>
        <w:tc>
          <w:tcPr>
            <w:tcW w:w="1640" w:type="dxa"/>
            <w:tcBorders>
              <w:top w:val="nil"/>
              <w:left w:val="nil"/>
              <w:bottom w:val="nil"/>
              <w:right w:val="nil"/>
            </w:tcBorders>
            <w:vAlign w:val="bottom"/>
          </w:tcPr>
          <w:p w14:paraId="731C46E0" w14:textId="085C29A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eastAsia="Arial" w:hAnsiTheme="minorHAnsi" w:cstheme="minorHAnsi"/>
                <w:b/>
                <w:sz w:val="20"/>
                <w:szCs w:val="20"/>
              </w:rPr>
              <w:t>Total Rates Excluding CFSS - After Withhold ²</w:t>
            </w:r>
          </w:p>
        </w:tc>
        <w:tc>
          <w:tcPr>
            <w:tcW w:w="1285" w:type="dxa"/>
            <w:tcBorders>
              <w:top w:val="nil"/>
              <w:left w:val="nil"/>
              <w:bottom w:val="nil"/>
              <w:right w:val="nil"/>
            </w:tcBorders>
            <w:vAlign w:val="bottom"/>
          </w:tcPr>
          <w:p w14:paraId="1ED7F89D" w14:textId="771AAC99" w:rsidR="00A61B2C" w:rsidRPr="00D81AFB" w:rsidRDefault="00A61B2C" w:rsidP="00A61B2C">
            <w:pPr>
              <w:spacing w:after="9"/>
              <w:jc w:val="both"/>
              <w:rPr>
                <w:rFonts w:asciiTheme="minorHAnsi" w:hAnsiTheme="minorHAnsi" w:cstheme="minorHAnsi"/>
                <w:sz w:val="20"/>
                <w:szCs w:val="20"/>
              </w:rPr>
            </w:pPr>
            <w:r w:rsidRPr="00D81AFB">
              <w:rPr>
                <w:rFonts w:asciiTheme="minorHAnsi" w:eastAsia="Arial" w:hAnsiTheme="minorHAnsi" w:cstheme="minorHAnsi"/>
                <w:b/>
                <w:sz w:val="20"/>
                <w:szCs w:val="20"/>
              </w:rPr>
              <w:t>Elderly Waiver Services Base Rate</w:t>
            </w:r>
          </w:p>
        </w:tc>
      </w:tr>
      <w:tr w:rsidR="00A61B2C" w:rsidRPr="00D81AFB" w14:paraId="7B3785DF" w14:textId="77777777" w:rsidTr="00A61B2C">
        <w:trPr>
          <w:trHeight w:val="157"/>
        </w:trPr>
        <w:tc>
          <w:tcPr>
            <w:tcW w:w="696" w:type="dxa"/>
            <w:tcBorders>
              <w:top w:val="nil"/>
              <w:left w:val="nil"/>
              <w:bottom w:val="nil"/>
              <w:right w:val="nil"/>
            </w:tcBorders>
          </w:tcPr>
          <w:p w14:paraId="44BC6B9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B778F5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4C1D0A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1A6E28F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0F25D86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39EBD7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7B1CC8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6AFF0970" w14:textId="77777777" w:rsidR="00A61B2C" w:rsidRPr="00D81AFB" w:rsidRDefault="00A61B2C" w:rsidP="00A61B2C">
            <w:pPr>
              <w:spacing w:after="0"/>
              <w:ind w:left="503"/>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6126D182" w14:textId="77777777" w:rsidR="00A61B2C" w:rsidRPr="00D81AFB" w:rsidRDefault="00A61B2C" w:rsidP="00A61B2C">
            <w:pPr>
              <w:spacing w:after="0"/>
              <w:ind w:right="46"/>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9405061" w14:textId="77777777" w:rsidR="00A61B2C" w:rsidRPr="00D81AFB" w:rsidRDefault="00A61B2C" w:rsidP="00A61B2C">
            <w:pPr>
              <w:spacing w:after="0"/>
              <w:ind w:left="1089"/>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3585F2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046FA57"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DFEA4AA"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7CFFC50D" w14:textId="77777777" w:rsidR="00A61B2C" w:rsidRPr="00D81AFB" w:rsidRDefault="00A61B2C" w:rsidP="00A61B2C">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0762777" w14:textId="77777777" w:rsidTr="00A61B2C">
        <w:trPr>
          <w:trHeight w:val="156"/>
        </w:trPr>
        <w:tc>
          <w:tcPr>
            <w:tcW w:w="696" w:type="dxa"/>
            <w:tcBorders>
              <w:top w:val="nil"/>
              <w:left w:val="nil"/>
              <w:bottom w:val="nil"/>
              <w:right w:val="nil"/>
            </w:tcBorders>
          </w:tcPr>
          <w:p w14:paraId="1C17A9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2CDBC0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39B4664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8C3F7D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7109168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04B318A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65C6B5F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1340582B"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13166AAF"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E076AB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D955EE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4666596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F816318"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01C367EA"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B1682A2" w14:textId="77777777" w:rsidTr="00A61B2C">
        <w:trPr>
          <w:trHeight w:val="156"/>
        </w:trPr>
        <w:tc>
          <w:tcPr>
            <w:tcW w:w="696" w:type="dxa"/>
            <w:tcBorders>
              <w:top w:val="nil"/>
              <w:left w:val="nil"/>
              <w:bottom w:val="nil"/>
              <w:right w:val="nil"/>
            </w:tcBorders>
          </w:tcPr>
          <w:p w14:paraId="0FD4E79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5C435E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355FBA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14A2EEE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49B3321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7A94611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95E4C1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2199A476"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26C0D8F9"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4F509D46"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2AE77F2"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5A3C5FDF"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936C97F"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25DD0506"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13E88B89" w14:textId="77777777" w:rsidTr="00A61B2C">
        <w:trPr>
          <w:trHeight w:val="156"/>
        </w:trPr>
        <w:tc>
          <w:tcPr>
            <w:tcW w:w="696" w:type="dxa"/>
            <w:tcBorders>
              <w:top w:val="nil"/>
              <w:left w:val="nil"/>
              <w:bottom w:val="nil"/>
              <w:right w:val="nil"/>
            </w:tcBorders>
          </w:tcPr>
          <w:p w14:paraId="199E575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88AFC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18CCD1C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04982FF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5D73B49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3AE4241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5D48EC9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51A8D763"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3C01C3B5"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ABDDB29"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08D76A8"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5E0DDEC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5293B28"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29CF61D2"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A95FF40" w14:textId="77777777" w:rsidTr="00A61B2C">
        <w:trPr>
          <w:trHeight w:val="156"/>
        </w:trPr>
        <w:tc>
          <w:tcPr>
            <w:tcW w:w="696" w:type="dxa"/>
            <w:tcBorders>
              <w:top w:val="nil"/>
              <w:left w:val="nil"/>
              <w:bottom w:val="nil"/>
              <w:right w:val="nil"/>
            </w:tcBorders>
          </w:tcPr>
          <w:p w14:paraId="5B3DBCD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83700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4F6DC58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413F0DE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B06270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2614CB0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06BEADC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5C1E89E2"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7FD9A213"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B2BA6E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4AE599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FAEAFE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B9EC215"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64884398"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DBC98C4" w14:textId="77777777" w:rsidTr="00A61B2C">
        <w:trPr>
          <w:trHeight w:val="156"/>
        </w:trPr>
        <w:tc>
          <w:tcPr>
            <w:tcW w:w="696" w:type="dxa"/>
            <w:tcBorders>
              <w:top w:val="nil"/>
              <w:left w:val="nil"/>
              <w:bottom w:val="nil"/>
              <w:right w:val="nil"/>
            </w:tcBorders>
          </w:tcPr>
          <w:p w14:paraId="476E1CB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650192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9E1DF5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9429F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BE8B5E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5997808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42B005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20B87A53"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1711F6C9"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7353059"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E8C8A11"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30998FCF"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E2EC5AE"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36250A5"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70AC9E6" w14:textId="77777777" w:rsidTr="00A61B2C">
        <w:trPr>
          <w:trHeight w:val="156"/>
        </w:trPr>
        <w:tc>
          <w:tcPr>
            <w:tcW w:w="696" w:type="dxa"/>
            <w:tcBorders>
              <w:top w:val="nil"/>
              <w:left w:val="nil"/>
              <w:bottom w:val="nil"/>
              <w:right w:val="nil"/>
            </w:tcBorders>
          </w:tcPr>
          <w:p w14:paraId="273D745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BA4FE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3D6A0B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BDFD1C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3480E9C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509599F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640595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3DAF684B"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DD1F41F"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4A8F128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DC72AB2"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0CBDE474"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BF1FE4B"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DB58060"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D0B24C1" w14:textId="77777777" w:rsidTr="00A61B2C">
        <w:trPr>
          <w:trHeight w:val="156"/>
        </w:trPr>
        <w:tc>
          <w:tcPr>
            <w:tcW w:w="696" w:type="dxa"/>
            <w:tcBorders>
              <w:top w:val="nil"/>
              <w:left w:val="nil"/>
              <w:bottom w:val="nil"/>
              <w:right w:val="nil"/>
            </w:tcBorders>
          </w:tcPr>
          <w:p w14:paraId="73F0736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87A07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023C6A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2789C5B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B72186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131EFFF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274F350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24B0FB4C"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455036B7"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314FD470"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E958AE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29FDAA7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3805638"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6D78596A"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4D1C628" w14:textId="77777777" w:rsidTr="00A61B2C">
        <w:trPr>
          <w:trHeight w:val="156"/>
        </w:trPr>
        <w:tc>
          <w:tcPr>
            <w:tcW w:w="696" w:type="dxa"/>
            <w:tcBorders>
              <w:top w:val="nil"/>
              <w:left w:val="nil"/>
              <w:bottom w:val="nil"/>
              <w:right w:val="nil"/>
            </w:tcBorders>
          </w:tcPr>
          <w:p w14:paraId="6F8DD3A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2EFDC22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80F12C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5508C1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0E1A93B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2CA0982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7FA32D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447D22B2"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575.16</w:t>
            </w:r>
          </w:p>
        </w:tc>
        <w:tc>
          <w:tcPr>
            <w:tcW w:w="709" w:type="dxa"/>
            <w:tcBorders>
              <w:top w:val="nil"/>
              <w:left w:val="nil"/>
              <w:bottom w:val="nil"/>
              <w:right w:val="nil"/>
            </w:tcBorders>
          </w:tcPr>
          <w:p w14:paraId="5A46E2BA"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145.96</w:t>
            </w:r>
          </w:p>
        </w:tc>
        <w:tc>
          <w:tcPr>
            <w:tcW w:w="1895" w:type="dxa"/>
            <w:tcBorders>
              <w:top w:val="nil"/>
              <w:left w:val="nil"/>
              <w:bottom w:val="nil"/>
              <w:right w:val="nil"/>
            </w:tcBorders>
          </w:tcPr>
          <w:p w14:paraId="6C74E2F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B3519EA"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721.13</w:t>
            </w:r>
          </w:p>
        </w:tc>
        <w:tc>
          <w:tcPr>
            <w:tcW w:w="1639" w:type="dxa"/>
            <w:tcBorders>
              <w:top w:val="nil"/>
              <w:left w:val="nil"/>
              <w:bottom w:val="nil"/>
              <w:right w:val="nil"/>
            </w:tcBorders>
          </w:tcPr>
          <w:p w14:paraId="1F3018BA"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134.29</w:t>
            </w:r>
          </w:p>
        </w:tc>
        <w:tc>
          <w:tcPr>
            <w:tcW w:w="1640" w:type="dxa"/>
            <w:tcBorders>
              <w:top w:val="nil"/>
              <w:left w:val="nil"/>
              <w:bottom w:val="nil"/>
              <w:right w:val="nil"/>
            </w:tcBorders>
          </w:tcPr>
          <w:p w14:paraId="13314E92"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529.15</w:t>
            </w:r>
          </w:p>
        </w:tc>
        <w:tc>
          <w:tcPr>
            <w:tcW w:w="1285" w:type="dxa"/>
            <w:tcBorders>
              <w:top w:val="nil"/>
              <w:left w:val="nil"/>
              <w:bottom w:val="nil"/>
              <w:right w:val="nil"/>
            </w:tcBorders>
          </w:tcPr>
          <w:p w14:paraId="659FF6F3"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A7C281D" w14:textId="77777777" w:rsidTr="00A61B2C">
        <w:trPr>
          <w:trHeight w:val="156"/>
        </w:trPr>
        <w:tc>
          <w:tcPr>
            <w:tcW w:w="696" w:type="dxa"/>
            <w:tcBorders>
              <w:top w:val="nil"/>
              <w:left w:val="nil"/>
              <w:bottom w:val="nil"/>
              <w:right w:val="nil"/>
            </w:tcBorders>
          </w:tcPr>
          <w:p w14:paraId="3EABCC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FCBF1D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E0987B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3EA863A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5D04C8C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1B97477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59DA3E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5BA4CE0C"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534.33</w:t>
            </w:r>
          </w:p>
        </w:tc>
        <w:tc>
          <w:tcPr>
            <w:tcW w:w="709" w:type="dxa"/>
            <w:tcBorders>
              <w:top w:val="nil"/>
              <w:left w:val="nil"/>
              <w:bottom w:val="nil"/>
              <w:right w:val="nil"/>
            </w:tcBorders>
          </w:tcPr>
          <w:p w14:paraId="6ECB7F18"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268.50</w:t>
            </w:r>
          </w:p>
        </w:tc>
        <w:tc>
          <w:tcPr>
            <w:tcW w:w="1895" w:type="dxa"/>
            <w:tcBorders>
              <w:top w:val="nil"/>
              <w:left w:val="nil"/>
              <w:bottom w:val="nil"/>
              <w:right w:val="nil"/>
            </w:tcBorders>
          </w:tcPr>
          <w:p w14:paraId="0FD7A54C"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EED0589"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802.83</w:t>
            </w:r>
          </w:p>
        </w:tc>
        <w:tc>
          <w:tcPr>
            <w:tcW w:w="1639" w:type="dxa"/>
            <w:tcBorders>
              <w:top w:val="nil"/>
              <w:left w:val="nil"/>
              <w:bottom w:val="nil"/>
              <w:right w:val="nil"/>
            </w:tcBorders>
          </w:tcPr>
          <w:p w14:paraId="45FA4A10"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247.02</w:t>
            </w:r>
          </w:p>
        </w:tc>
        <w:tc>
          <w:tcPr>
            <w:tcW w:w="1640" w:type="dxa"/>
            <w:tcBorders>
              <w:top w:val="nil"/>
              <w:left w:val="nil"/>
              <w:bottom w:val="nil"/>
              <w:right w:val="nil"/>
            </w:tcBorders>
          </w:tcPr>
          <w:p w14:paraId="2DF813DE"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491.58</w:t>
            </w:r>
          </w:p>
        </w:tc>
        <w:tc>
          <w:tcPr>
            <w:tcW w:w="1285" w:type="dxa"/>
            <w:tcBorders>
              <w:top w:val="nil"/>
              <w:left w:val="nil"/>
              <w:bottom w:val="nil"/>
              <w:right w:val="nil"/>
            </w:tcBorders>
          </w:tcPr>
          <w:p w14:paraId="211EED23"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200E0A9" w14:textId="77777777" w:rsidTr="00A61B2C">
        <w:trPr>
          <w:trHeight w:val="156"/>
        </w:trPr>
        <w:tc>
          <w:tcPr>
            <w:tcW w:w="696" w:type="dxa"/>
            <w:tcBorders>
              <w:top w:val="nil"/>
              <w:left w:val="nil"/>
              <w:bottom w:val="nil"/>
              <w:right w:val="nil"/>
            </w:tcBorders>
          </w:tcPr>
          <w:p w14:paraId="481BB68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372D2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1CBA9D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D3EE52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50E92F4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1CC6ABA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0CB3F3B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6E9AA433"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526.87</w:t>
            </w:r>
          </w:p>
        </w:tc>
        <w:tc>
          <w:tcPr>
            <w:tcW w:w="709" w:type="dxa"/>
            <w:tcBorders>
              <w:top w:val="nil"/>
              <w:left w:val="nil"/>
              <w:bottom w:val="nil"/>
              <w:right w:val="nil"/>
            </w:tcBorders>
          </w:tcPr>
          <w:p w14:paraId="5FA7994E"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522.64</w:t>
            </w:r>
          </w:p>
        </w:tc>
        <w:tc>
          <w:tcPr>
            <w:tcW w:w="1895" w:type="dxa"/>
            <w:tcBorders>
              <w:top w:val="nil"/>
              <w:left w:val="nil"/>
              <w:bottom w:val="nil"/>
              <w:right w:val="nil"/>
            </w:tcBorders>
          </w:tcPr>
          <w:p w14:paraId="3BB120E6"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1547F00C"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1,049.51</w:t>
            </w:r>
          </w:p>
        </w:tc>
        <w:tc>
          <w:tcPr>
            <w:tcW w:w="1639" w:type="dxa"/>
            <w:tcBorders>
              <w:top w:val="nil"/>
              <w:left w:val="nil"/>
              <w:bottom w:val="nil"/>
              <w:right w:val="nil"/>
            </w:tcBorders>
          </w:tcPr>
          <w:p w14:paraId="03D0C3B2"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480.83</w:t>
            </w:r>
          </w:p>
        </w:tc>
        <w:tc>
          <w:tcPr>
            <w:tcW w:w="1640" w:type="dxa"/>
            <w:tcBorders>
              <w:top w:val="nil"/>
              <w:left w:val="nil"/>
              <w:bottom w:val="nil"/>
              <w:right w:val="nil"/>
            </w:tcBorders>
          </w:tcPr>
          <w:p w14:paraId="7AF03424"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484.72</w:t>
            </w:r>
          </w:p>
        </w:tc>
        <w:tc>
          <w:tcPr>
            <w:tcW w:w="1285" w:type="dxa"/>
            <w:tcBorders>
              <w:top w:val="nil"/>
              <w:left w:val="nil"/>
              <w:bottom w:val="nil"/>
              <w:right w:val="nil"/>
            </w:tcBorders>
          </w:tcPr>
          <w:p w14:paraId="6C0D36EC"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2D96AB2" w14:textId="77777777" w:rsidTr="00A61B2C">
        <w:trPr>
          <w:trHeight w:val="156"/>
        </w:trPr>
        <w:tc>
          <w:tcPr>
            <w:tcW w:w="696" w:type="dxa"/>
            <w:tcBorders>
              <w:top w:val="nil"/>
              <w:left w:val="nil"/>
              <w:bottom w:val="nil"/>
              <w:right w:val="nil"/>
            </w:tcBorders>
          </w:tcPr>
          <w:p w14:paraId="06B7A70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E8EDBF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99A075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519A38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43A3279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6533AD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0A8EC83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22A4A4E1"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1,774.98</w:t>
            </w:r>
          </w:p>
        </w:tc>
        <w:tc>
          <w:tcPr>
            <w:tcW w:w="709" w:type="dxa"/>
            <w:tcBorders>
              <w:top w:val="nil"/>
              <w:left w:val="nil"/>
              <w:bottom w:val="nil"/>
              <w:right w:val="nil"/>
            </w:tcBorders>
          </w:tcPr>
          <w:p w14:paraId="7B88AE83"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825.20</w:t>
            </w:r>
          </w:p>
        </w:tc>
        <w:tc>
          <w:tcPr>
            <w:tcW w:w="1895" w:type="dxa"/>
            <w:tcBorders>
              <w:top w:val="nil"/>
              <w:left w:val="nil"/>
              <w:bottom w:val="nil"/>
              <w:right w:val="nil"/>
            </w:tcBorders>
          </w:tcPr>
          <w:p w14:paraId="459BC68F"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41D363E"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2,600.18</w:t>
            </w:r>
          </w:p>
        </w:tc>
        <w:tc>
          <w:tcPr>
            <w:tcW w:w="1639" w:type="dxa"/>
            <w:tcBorders>
              <w:top w:val="nil"/>
              <w:left w:val="nil"/>
              <w:bottom w:val="nil"/>
              <w:right w:val="nil"/>
            </w:tcBorders>
          </w:tcPr>
          <w:p w14:paraId="6FB69747"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759.18</w:t>
            </w:r>
          </w:p>
        </w:tc>
        <w:tc>
          <w:tcPr>
            <w:tcW w:w="1640" w:type="dxa"/>
            <w:tcBorders>
              <w:top w:val="nil"/>
              <w:left w:val="nil"/>
              <w:bottom w:val="nil"/>
              <w:right w:val="nil"/>
            </w:tcBorders>
          </w:tcPr>
          <w:p w14:paraId="4AD665D2"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1,632.98</w:t>
            </w:r>
          </w:p>
        </w:tc>
        <w:tc>
          <w:tcPr>
            <w:tcW w:w="1285" w:type="dxa"/>
            <w:tcBorders>
              <w:top w:val="nil"/>
              <w:left w:val="nil"/>
              <w:bottom w:val="nil"/>
              <w:right w:val="nil"/>
            </w:tcBorders>
          </w:tcPr>
          <w:p w14:paraId="1E0CF9D7"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F0BFB18" w14:textId="77777777" w:rsidTr="00A61B2C">
        <w:trPr>
          <w:trHeight w:val="156"/>
        </w:trPr>
        <w:tc>
          <w:tcPr>
            <w:tcW w:w="696" w:type="dxa"/>
            <w:tcBorders>
              <w:top w:val="nil"/>
              <w:left w:val="nil"/>
              <w:bottom w:val="nil"/>
              <w:right w:val="nil"/>
            </w:tcBorders>
          </w:tcPr>
          <w:p w14:paraId="19DF145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1E1C3A2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3BF0B1C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1BE0180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7F07638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5981B30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5FBD883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052008DE" w14:textId="77777777" w:rsidR="00A61B2C" w:rsidRPr="00D81AFB" w:rsidRDefault="00A61B2C" w:rsidP="00A61B2C">
            <w:pPr>
              <w:spacing w:after="0"/>
              <w:ind w:left="435"/>
              <w:jc w:val="center"/>
              <w:rPr>
                <w:rFonts w:asciiTheme="minorHAnsi" w:hAnsiTheme="minorHAnsi" w:cstheme="minorHAnsi"/>
                <w:sz w:val="20"/>
                <w:szCs w:val="20"/>
              </w:rPr>
            </w:pPr>
            <w:r w:rsidRPr="00D81AFB">
              <w:rPr>
                <w:rFonts w:asciiTheme="minorHAnsi" w:hAnsiTheme="minorHAnsi" w:cstheme="minorHAnsi"/>
                <w:sz w:val="20"/>
                <w:szCs w:val="20"/>
              </w:rPr>
              <w:t>548.01</w:t>
            </w:r>
          </w:p>
        </w:tc>
        <w:tc>
          <w:tcPr>
            <w:tcW w:w="709" w:type="dxa"/>
            <w:tcBorders>
              <w:top w:val="nil"/>
              <w:left w:val="nil"/>
              <w:bottom w:val="nil"/>
              <w:right w:val="nil"/>
            </w:tcBorders>
          </w:tcPr>
          <w:p w14:paraId="71AE7CC7"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111.80</w:t>
            </w:r>
          </w:p>
        </w:tc>
        <w:tc>
          <w:tcPr>
            <w:tcW w:w="1895" w:type="dxa"/>
            <w:tcBorders>
              <w:top w:val="nil"/>
              <w:left w:val="nil"/>
              <w:bottom w:val="nil"/>
              <w:right w:val="nil"/>
            </w:tcBorders>
          </w:tcPr>
          <w:p w14:paraId="4DF5CD90"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9DBDD1C"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659.81</w:t>
            </w:r>
          </w:p>
        </w:tc>
        <w:tc>
          <w:tcPr>
            <w:tcW w:w="1639" w:type="dxa"/>
            <w:tcBorders>
              <w:top w:val="nil"/>
              <w:left w:val="nil"/>
              <w:bottom w:val="nil"/>
              <w:right w:val="nil"/>
            </w:tcBorders>
          </w:tcPr>
          <w:p w14:paraId="32BE662C"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102.86</w:t>
            </w:r>
          </w:p>
        </w:tc>
        <w:tc>
          <w:tcPr>
            <w:tcW w:w="1640" w:type="dxa"/>
            <w:tcBorders>
              <w:top w:val="nil"/>
              <w:left w:val="nil"/>
              <w:bottom w:val="nil"/>
              <w:right w:val="nil"/>
            </w:tcBorders>
          </w:tcPr>
          <w:p w14:paraId="4D626825"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504.17</w:t>
            </w:r>
          </w:p>
        </w:tc>
        <w:tc>
          <w:tcPr>
            <w:tcW w:w="1285" w:type="dxa"/>
            <w:tcBorders>
              <w:top w:val="nil"/>
              <w:left w:val="nil"/>
              <w:bottom w:val="nil"/>
              <w:right w:val="nil"/>
            </w:tcBorders>
          </w:tcPr>
          <w:p w14:paraId="53423C31"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992961B" w14:textId="77777777" w:rsidTr="00A61B2C">
        <w:trPr>
          <w:trHeight w:val="156"/>
        </w:trPr>
        <w:tc>
          <w:tcPr>
            <w:tcW w:w="696" w:type="dxa"/>
            <w:tcBorders>
              <w:top w:val="nil"/>
              <w:left w:val="nil"/>
              <w:bottom w:val="nil"/>
              <w:right w:val="nil"/>
            </w:tcBorders>
          </w:tcPr>
          <w:p w14:paraId="79AC92A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C82B65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D9AA8F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6151A2F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13E69CD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111C21F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7F5031E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42988DEB" w14:textId="77777777" w:rsidR="00A61B2C" w:rsidRPr="00D81AFB" w:rsidRDefault="00A61B2C" w:rsidP="00A61B2C">
            <w:pPr>
              <w:spacing w:after="0"/>
              <w:ind w:left="435"/>
              <w:jc w:val="center"/>
              <w:rPr>
                <w:rFonts w:asciiTheme="minorHAnsi" w:hAnsiTheme="minorHAnsi" w:cstheme="minorHAnsi"/>
                <w:sz w:val="20"/>
                <w:szCs w:val="20"/>
              </w:rPr>
            </w:pPr>
            <w:r w:rsidRPr="00D81AFB">
              <w:rPr>
                <w:rFonts w:asciiTheme="minorHAnsi" w:hAnsiTheme="minorHAnsi" w:cstheme="minorHAnsi"/>
                <w:sz w:val="20"/>
                <w:szCs w:val="20"/>
              </w:rPr>
              <w:t>559.55</w:t>
            </w:r>
          </w:p>
        </w:tc>
        <w:tc>
          <w:tcPr>
            <w:tcW w:w="709" w:type="dxa"/>
            <w:tcBorders>
              <w:top w:val="nil"/>
              <w:left w:val="nil"/>
              <w:bottom w:val="nil"/>
              <w:right w:val="nil"/>
            </w:tcBorders>
          </w:tcPr>
          <w:p w14:paraId="3969DCE1"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220.59</w:t>
            </w:r>
          </w:p>
        </w:tc>
        <w:tc>
          <w:tcPr>
            <w:tcW w:w="1895" w:type="dxa"/>
            <w:tcBorders>
              <w:top w:val="nil"/>
              <w:left w:val="nil"/>
              <w:bottom w:val="nil"/>
              <w:right w:val="nil"/>
            </w:tcBorders>
          </w:tcPr>
          <w:p w14:paraId="2D4B6E4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41D302D2"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780.14</w:t>
            </w:r>
          </w:p>
        </w:tc>
        <w:tc>
          <w:tcPr>
            <w:tcW w:w="1639" w:type="dxa"/>
            <w:tcBorders>
              <w:top w:val="nil"/>
              <w:left w:val="nil"/>
              <w:bottom w:val="nil"/>
              <w:right w:val="nil"/>
            </w:tcBorders>
          </w:tcPr>
          <w:p w14:paraId="57200861"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202.95</w:t>
            </w:r>
          </w:p>
        </w:tc>
        <w:tc>
          <w:tcPr>
            <w:tcW w:w="1640" w:type="dxa"/>
            <w:tcBorders>
              <w:top w:val="nil"/>
              <w:left w:val="nil"/>
              <w:bottom w:val="nil"/>
              <w:right w:val="nil"/>
            </w:tcBorders>
          </w:tcPr>
          <w:p w14:paraId="02EE6621"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514.78</w:t>
            </w:r>
          </w:p>
        </w:tc>
        <w:tc>
          <w:tcPr>
            <w:tcW w:w="1285" w:type="dxa"/>
            <w:tcBorders>
              <w:top w:val="nil"/>
              <w:left w:val="nil"/>
              <w:bottom w:val="nil"/>
              <w:right w:val="nil"/>
            </w:tcBorders>
          </w:tcPr>
          <w:p w14:paraId="0ED0C141"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1CD8F99" w14:textId="77777777" w:rsidTr="00A61B2C">
        <w:trPr>
          <w:trHeight w:val="156"/>
        </w:trPr>
        <w:tc>
          <w:tcPr>
            <w:tcW w:w="696" w:type="dxa"/>
            <w:tcBorders>
              <w:top w:val="nil"/>
              <w:left w:val="nil"/>
              <w:bottom w:val="nil"/>
              <w:right w:val="nil"/>
            </w:tcBorders>
          </w:tcPr>
          <w:p w14:paraId="0795833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DD6D28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5577C2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843C33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AA4A19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08D7254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0BEA4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6CB8F4A6"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469.90</w:t>
            </w:r>
          </w:p>
        </w:tc>
        <w:tc>
          <w:tcPr>
            <w:tcW w:w="709" w:type="dxa"/>
            <w:tcBorders>
              <w:top w:val="nil"/>
              <w:left w:val="nil"/>
              <w:bottom w:val="nil"/>
              <w:right w:val="nil"/>
            </w:tcBorders>
          </w:tcPr>
          <w:p w14:paraId="0853D0E2"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516.00</w:t>
            </w:r>
          </w:p>
        </w:tc>
        <w:tc>
          <w:tcPr>
            <w:tcW w:w="1895" w:type="dxa"/>
            <w:tcBorders>
              <w:top w:val="nil"/>
              <w:left w:val="nil"/>
              <w:bottom w:val="nil"/>
              <w:right w:val="nil"/>
            </w:tcBorders>
          </w:tcPr>
          <w:p w14:paraId="12811B83"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7E0926E9"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985.91</w:t>
            </w:r>
          </w:p>
        </w:tc>
        <w:tc>
          <w:tcPr>
            <w:tcW w:w="1639" w:type="dxa"/>
            <w:tcBorders>
              <w:top w:val="nil"/>
              <w:left w:val="nil"/>
              <w:bottom w:val="nil"/>
              <w:right w:val="nil"/>
            </w:tcBorders>
          </w:tcPr>
          <w:p w14:paraId="4026ACEF"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474.72</w:t>
            </w:r>
          </w:p>
        </w:tc>
        <w:tc>
          <w:tcPr>
            <w:tcW w:w="1640" w:type="dxa"/>
            <w:tcBorders>
              <w:top w:val="nil"/>
              <w:left w:val="nil"/>
              <w:bottom w:val="nil"/>
              <w:right w:val="nil"/>
            </w:tcBorders>
          </w:tcPr>
          <w:p w14:paraId="26C52312"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432.31</w:t>
            </w:r>
          </w:p>
        </w:tc>
        <w:tc>
          <w:tcPr>
            <w:tcW w:w="1285" w:type="dxa"/>
            <w:tcBorders>
              <w:top w:val="nil"/>
              <w:left w:val="nil"/>
              <w:bottom w:val="nil"/>
              <w:right w:val="nil"/>
            </w:tcBorders>
          </w:tcPr>
          <w:p w14:paraId="73DF1FA2"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5528602" w14:textId="77777777" w:rsidTr="00A61B2C">
        <w:trPr>
          <w:trHeight w:val="156"/>
        </w:trPr>
        <w:tc>
          <w:tcPr>
            <w:tcW w:w="696" w:type="dxa"/>
            <w:tcBorders>
              <w:top w:val="nil"/>
              <w:left w:val="nil"/>
              <w:bottom w:val="nil"/>
              <w:right w:val="nil"/>
            </w:tcBorders>
          </w:tcPr>
          <w:p w14:paraId="560AC34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5F1C3A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6EB76C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223837B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1BE1A4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55031BD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734FDF3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5A33588F"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1,915.91</w:t>
            </w:r>
          </w:p>
        </w:tc>
        <w:tc>
          <w:tcPr>
            <w:tcW w:w="709" w:type="dxa"/>
            <w:tcBorders>
              <w:top w:val="nil"/>
              <w:left w:val="nil"/>
              <w:bottom w:val="nil"/>
              <w:right w:val="nil"/>
            </w:tcBorders>
          </w:tcPr>
          <w:p w14:paraId="72175B88"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543.76</w:t>
            </w:r>
          </w:p>
        </w:tc>
        <w:tc>
          <w:tcPr>
            <w:tcW w:w="1895" w:type="dxa"/>
            <w:tcBorders>
              <w:top w:val="nil"/>
              <w:left w:val="nil"/>
              <w:bottom w:val="nil"/>
              <w:right w:val="nil"/>
            </w:tcBorders>
          </w:tcPr>
          <w:p w14:paraId="051F62D3"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01EFA38"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2,459.67</w:t>
            </w:r>
          </w:p>
        </w:tc>
        <w:tc>
          <w:tcPr>
            <w:tcW w:w="1639" w:type="dxa"/>
            <w:tcBorders>
              <w:top w:val="nil"/>
              <w:left w:val="nil"/>
              <w:bottom w:val="nil"/>
              <w:right w:val="nil"/>
            </w:tcBorders>
          </w:tcPr>
          <w:p w14:paraId="5F71E758"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500.26</w:t>
            </w:r>
          </w:p>
        </w:tc>
        <w:tc>
          <w:tcPr>
            <w:tcW w:w="1640" w:type="dxa"/>
            <w:tcBorders>
              <w:top w:val="nil"/>
              <w:left w:val="nil"/>
              <w:bottom w:val="nil"/>
              <w:right w:val="nil"/>
            </w:tcBorders>
          </w:tcPr>
          <w:p w14:paraId="2FC5133B"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1,762.64</w:t>
            </w:r>
          </w:p>
        </w:tc>
        <w:tc>
          <w:tcPr>
            <w:tcW w:w="1285" w:type="dxa"/>
            <w:tcBorders>
              <w:top w:val="nil"/>
              <w:left w:val="nil"/>
              <w:bottom w:val="nil"/>
              <w:right w:val="nil"/>
            </w:tcBorders>
          </w:tcPr>
          <w:p w14:paraId="367F865E"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EA377E5" w14:textId="77777777" w:rsidTr="00A61B2C">
        <w:trPr>
          <w:trHeight w:val="156"/>
        </w:trPr>
        <w:tc>
          <w:tcPr>
            <w:tcW w:w="696" w:type="dxa"/>
            <w:tcBorders>
              <w:top w:val="nil"/>
              <w:left w:val="nil"/>
              <w:bottom w:val="nil"/>
              <w:right w:val="nil"/>
            </w:tcBorders>
          </w:tcPr>
          <w:p w14:paraId="59EBEDF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B15048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05AB8A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336ADF2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2600622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77C2E2E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0A87F5F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1CF2C43E"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6927837C"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BEC286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1DD7CB8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AA772B2"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4E81E83"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7E7473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7202784" w14:textId="77777777" w:rsidTr="00A61B2C">
        <w:trPr>
          <w:trHeight w:val="156"/>
        </w:trPr>
        <w:tc>
          <w:tcPr>
            <w:tcW w:w="696" w:type="dxa"/>
            <w:tcBorders>
              <w:top w:val="nil"/>
              <w:left w:val="nil"/>
              <w:bottom w:val="nil"/>
              <w:right w:val="nil"/>
            </w:tcBorders>
          </w:tcPr>
          <w:p w14:paraId="403B7C8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5246BC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147A85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512769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405C35E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2C8DB25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52FFAD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35AAA8FE"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59F8536"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3C60A1C"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F7EB56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6B030DF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F3B577A"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297DDAD"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56ED186" w14:textId="77777777" w:rsidTr="00A61B2C">
        <w:trPr>
          <w:trHeight w:val="156"/>
        </w:trPr>
        <w:tc>
          <w:tcPr>
            <w:tcW w:w="696" w:type="dxa"/>
            <w:tcBorders>
              <w:top w:val="nil"/>
              <w:left w:val="nil"/>
              <w:bottom w:val="nil"/>
              <w:right w:val="nil"/>
            </w:tcBorders>
          </w:tcPr>
          <w:p w14:paraId="1798BB7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95D574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CEAAA8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019C74B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6A36D74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54ED216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82809B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230AB23D"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6AF88BE8"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C1C225D"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E5F36F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65CC216E"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32B5D4A"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11A6C20B"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7953888" w14:textId="77777777" w:rsidTr="00A61B2C">
        <w:trPr>
          <w:trHeight w:val="156"/>
        </w:trPr>
        <w:tc>
          <w:tcPr>
            <w:tcW w:w="696" w:type="dxa"/>
            <w:tcBorders>
              <w:top w:val="nil"/>
              <w:left w:val="nil"/>
              <w:bottom w:val="nil"/>
              <w:right w:val="nil"/>
            </w:tcBorders>
          </w:tcPr>
          <w:p w14:paraId="4768DDF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1D192AB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988BFB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3E2EC3E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231DCC7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49397B0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3D324D5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4DCD84C7"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1D74D84F"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69B0C98"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53ED80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6F2FA01"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26DFAA9"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03620CD"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52A8757" w14:textId="77777777" w:rsidTr="00A61B2C">
        <w:trPr>
          <w:trHeight w:val="156"/>
        </w:trPr>
        <w:tc>
          <w:tcPr>
            <w:tcW w:w="696" w:type="dxa"/>
            <w:tcBorders>
              <w:top w:val="nil"/>
              <w:left w:val="nil"/>
              <w:bottom w:val="nil"/>
              <w:right w:val="nil"/>
            </w:tcBorders>
          </w:tcPr>
          <w:p w14:paraId="22A68E0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A2729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513B7F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108665A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0EF5FA7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0D95FE9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E55E2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4FDA0A5D"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D893EFA"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6541A6B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2A535D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370F228B"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AACF321"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7F8218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55F81F2" w14:textId="77777777" w:rsidTr="00A61B2C">
        <w:trPr>
          <w:trHeight w:val="156"/>
        </w:trPr>
        <w:tc>
          <w:tcPr>
            <w:tcW w:w="696" w:type="dxa"/>
            <w:tcBorders>
              <w:top w:val="nil"/>
              <w:left w:val="nil"/>
              <w:bottom w:val="nil"/>
              <w:right w:val="nil"/>
            </w:tcBorders>
          </w:tcPr>
          <w:p w14:paraId="0B96EBE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37E4A1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913DE1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6A3C4CE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6603D3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551989B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FC56C2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63D1F35F"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27994A2D"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3EBF7B63"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2ED530A"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5978ACF"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1B521C8"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2CDDD5CA"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FA5A234" w14:textId="77777777" w:rsidTr="00A61B2C">
        <w:trPr>
          <w:trHeight w:val="156"/>
        </w:trPr>
        <w:tc>
          <w:tcPr>
            <w:tcW w:w="696" w:type="dxa"/>
            <w:tcBorders>
              <w:top w:val="nil"/>
              <w:left w:val="nil"/>
              <w:bottom w:val="nil"/>
              <w:right w:val="nil"/>
            </w:tcBorders>
          </w:tcPr>
          <w:p w14:paraId="4C08F96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F54D21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440D796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3F645B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9DD88A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32CF21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F3FD25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E74259F"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6DF9FC5B"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A5314E3"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0551C9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6C3765D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244AA26D"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E4607C9"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60BB5DC7" w14:textId="77777777" w:rsidTr="00A61B2C">
        <w:trPr>
          <w:trHeight w:val="156"/>
        </w:trPr>
        <w:tc>
          <w:tcPr>
            <w:tcW w:w="696" w:type="dxa"/>
            <w:tcBorders>
              <w:top w:val="nil"/>
              <w:left w:val="nil"/>
              <w:bottom w:val="nil"/>
              <w:right w:val="nil"/>
            </w:tcBorders>
          </w:tcPr>
          <w:p w14:paraId="504C8C3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23AC065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197B910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347731C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5BBC70C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673FA74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1001745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22D7DDE8"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268C038F"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64715BA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BD5827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8FBBC1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C6ABD1A"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5E5820F"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60785D0A" w14:textId="77777777" w:rsidTr="00A61B2C">
        <w:trPr>
          <w:trHeight w:val="156"/>
        </w:trPr>
        <w:tc>
          <w:tcPr>
            <w:tcW w:w="696" w:type="dxa"/>
            <w:tcBorders>
              <w:top w:val="nil"/>
              <w:left w:val="nil"/>
              <w:bottom w:val="nil"/>
              <w:right w:val="nil"/>
            </w:tcBorders>
          </w:tcPr>
          <w:p w14:paraId="0F097D7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A1E7CA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EA1886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15FBDBC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7A2AFF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5E983FF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1DAD3C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12FA519B"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1,165.96</w:t>
            </w:r>
          </w:p>
        </w:tc>
        <w:tc>
          <w:tcPr>
            <w:tcW w:w="709" w:type="dxa"/>
            <w:tcBorders>
              <w:top w:val="nil"/>
              <w:left w:val="nil"/>
              <w:bottom w:val="nil"/>
              <w:right w:val="nil"/>
            </w:tcBorders>
          </w:tcPr>
          <w:p w14:paraId="728B425B"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391.30</w:t>
            </w:r>
          </w:p>
        </w:tc>
        <w:tc>
          <w:tcPr>
            <w:tcW w:w="1895" w:type="dxa"/>
            <w:tcBorders>
              <w:top w:val="nil"/>
              <w:left w:val="nil"/>
              <w:bottom w:val="nil"/>
              <w:right w:val="nil"/>
            </w:tcBorders>
          </w:tcPr>
          <w:p w14:paraId="637DA25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5CA5C4A"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1,557.26</w:t>
            </w:r>
          </w:p>
        </w:tc>
        <w:tc>
          <w:tcPr>
            <w:tcW w:w="1639" w:type="dxa"/>
            <w:tcBorders>
              <w:top w:val="nil"/>
              <w:left w:val="nil"/>
              <w:bottom w:val="nil"/>
              <w:right w:val="nil"/>
            </w:tcBorders>
          </w:tcPr>
          <w:p w14:paraId="1F437DEB"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360.00</w:t>
            </w:r>
          </w:p>
        </w:tc>
        <w:tc>
          <w:tcPr>
            <w:tcW w:w="1640" w:type="dxa"/>
            <w:tcBorders>
              <w:top w:val="nil"/>
              <w:left w:val="nil"/>
              <w:bottom w:val="nil"/>
              <w:right w:val="nil"/>
            </w:tcBorders>
          </w:tcPr>
          <w:p w14:paraId="7B425D96"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1,072.68</w:t>
            </w:r>
          </w:p>
        </w:tc>
        <w:tc>
          <w:tcPr>
            <w:tcW w:w="1285" w:type="dxa"/>
            <w:tcBorders>
              <w:top w:val="nil"/>
              <w:left w:val="nil"/>
              <w:bottom w:val="nil"/>
              <w:right w:val="nil"/>
            </w:tcBorders>
          </w:tcPr>
          <w:p w14:paraId="3C0D2CB1"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34351688" w14:textId="77777777" w:rsidTr="00A61B2C">
        <w:trPr>
          <w:trHeight w:val="156"/>
        </w:trPr>
        <w:tc>
          <w:tcPr>
            <w:tcW w:w="696" w:type="dxa"/>
            <w:tcBorders>
              <w:top w:val="nil"/>
              <w:left w:val="nil"/>
              <w:bottom w:val="nil"/>
              <w:right w:val="nil"/>
            </w:tcBorders>
          </w:tcPr>
          <w:p w14:paraId="0496213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E846FD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9C2EAB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15B41C8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39B6D53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361E499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2FAF37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3059DCA4"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966.11</w:t>
            </w:r>
          </w:p>
        </w:tc>
        <w:tc>
          <w:tcPr>
            <w:tcW w:w="709" w:type="dxa"/>
            <w:tcBorders>
              <w:top w:val="nil"/>
              <w:left w:val="nil"/>
              <w:bottom w:val="nil"/>
              <w:right w:val="nil"/>
            </w:tcBorders>
          </w:tcPr>
          <w:p w14:paraId="753F6DAC"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313.40</w:t>
            </w:r>
          </w:p>
        </w:tc>
        <w:tc>
          <w:tcPr>
            <w:tcW w:w="1895" w:type="dxa"/>
            <w:tcBorders>
              <w:top w:val="nil"/>
              <w:left w:val="nil"/>
              <w:bottom w:val="nil"/>
              <w:right w:val="nil"/>
            </w:tcBorders>
          </w:tcPr>
          <w:p w14:paraId="1D5F605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F00AA85"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1,279.51</w:t>
            </w:r>
          </w:p>
        </w:tc>
        <w:tc>
          <w:tcPr>
            <w:tcW w:w="1639" w:type="dxa"/>
            <w:tcBorders>
              <w:top w:val="nil"/>
              <w:left w:val="nil"/>
              <w:bottom w:val="nil"/>
              <w:right w:val="nil"/>
            </w:tcBorders>
          </w:tcPr>
          <w:p w14:paraId="079AAF40"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288.33</w:t>
            </w:r>
          </w:p>
        </w:tc>
        <w:tc>
          <w:tcPr>
            <w:tcW w:w="1640" w:type="dxa"/>
            <w:tcBorders>
              <w:top w:val="nil"/>
              <w:left w:val="nil"/>
              <w:bottom w:val="nil"/>
              <w:right w:val="nil"/>
            </w:tcBorders>
          </w:tcPr>
          <w:p w14:paraId="5441D256"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888.82</w:t>
            </w:r>
          </w:p>
        </w:tc>
        <w:tc>
          <w:tcPr>
            <w:tcW w:w="1285" w:type="dxa"/>
            <w:tcBorders>
              <w:top w:val="nil"/>
              <w:left w:val="nil"/>
              <w:bottom w:val="nil"/>
              <w:right w:val="nil"/>
            </w:tcBorders>
          </w:tcPr>
          <w:p w14:paraId="7C2F0DE5"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33834B68" w14:textId="77777777" w:rsidTr="00A61B2C">
        <w:trPr>
          <w:trHeight w:val="156"/>
        </w:trPr>
        <w:tc>
          <w:tcPr>
            <w:tcW w:w="696" w:type="dxa"/>
            <w:tcBorders>
              <w:top w:val="nil"/>
              <w:left w:val="nil"/>
              <w:bottom w:val="nil"/>
              <w:right w:val="nil"/>
            </w:tcBorders>
          </w:tcPr>
          <w:p w14:paraId="73AE41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F13295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1D25825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4305083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3318CE9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59BA61E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5E4BB09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18C2757D"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691.47</w:t>
            </w:r>
          </w:p>
        </w:tc>
        <w:tc>
          <w:tcPr>
            <w:tcW w:w="709" w:type="dxa"/>
            <w:tcBorders>
              <w:top w:val="nil"/>
              <w:left w:val="nil"/>
              <w:bottom w:val="nil"/>
              <w:right w:val="nil"/>
            </w:tcBorders>
          </w:tcPr>
          <w:p w14:paraId="6BA94CE3"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142.37</w:t>
            </w:r>
          </w:p>
        </w:tc>
        <w:tc>
          <w:tcPr>
            <w:tcW w:w="1895" w:type="dxa"/>
            <w:tcBorders>
              <w:top w:val="nil"/>
              <w:left w:val="nil"/>
              <w:bottom w:val="nil"/>
              <w:right w:val="nil"/>
            </w:tcBorders>
          </w:tcPr>
          <w:p w14:paraId="58F77E59"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9B70D1A"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833.84</w:t>
            </w:r>
          </w:p>
        </w:tc>
        <w:tc>
          <w:tcPr>
            <w:tcW w:w="1639" w:type="dxa"/>
            <w:tcBorders>
              <w:top w:val="nil"/>
              <w:left w:val="nil"/>
              <w:bottom w:val="nil"/>
              <w:right w:val="nil"/>
            </w:tcBorders>
          </w:tcPr>
          <w:p w14:paraId="6E7E6014"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130.98</w:t>
            </w:r>
          </w:p>
        </w:tc>
        <w:tc>
          <w:tcPr>
            <w:tcW w:w="1640" w:type="dxa"/>
            <w:tcBorders>
              <w:top w:val="nil"/>
              <w:left w:val="nil"/>
              <w:bottom w:val="nil"/>
              <w:right w:val="nil"/>
            </w:tcBorders>
          </w:tcPr>
          <w:p w14:paraId="0138E3F8"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636.15</w:t>
            </w:r>
          </w:p>
        </w:tc>
        <w:tc>
          <w:tcPr>
            <w:tcW w:w="1285" w:type="dxa"/>
            <w:tcBorders>
              <w:top w:val="nil"/>
              <w:left w:val="nil"/>
              <w:bottom w:val="nil"/>
              <w:right w:val="nil"/>
            </w:tcBorders>
          </w:tcPr>
          <w:p w14:paraId="7E8E4894"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2942C57E" w14:textId="77777777" w:rsidTr="00A61B2C">
        <w:trPr>
          <w:trHeight w:val="156"/>
        </w:trPr>
        <w:tc>
          <w:tcPr>
            <w:tcW w:w="696" w:type="dxa"/>
            <w:tcBorders>
              <w:top w:val="nil"/>
              <w:left w:val="nil"/>
              <w:bottom w:val="nil"/>
              <w:right w:val="nil"/>
            </w:tcBorders>
          </w:tcPr>
          <w:p w14:paraId="4EF09A8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F657E1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3A3300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675E67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0416409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64B7A10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73A9D67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595B1A1"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2,937.10</w:t>
            </w:r>
          </w:p>
        </w:tc>
        <w:tc>
          <w:tcPr>
            <w:tcW w:w="709" w:type="dxa"/>
            <w:tcBorders>
              <w:top w:val="nil"/>
              <w:left w:val="nil"/>
              <w:bottom w:val="nil"/>
              <w:right w:val="nil"/>
            </w:tcBorders>
          </w:tcPr>
          <w:p w14:paraId="39CDB3B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2,382.29</w:t>
            </w:r>
          </w:p>
        </w:tc>
        <w:tc>
          <w:tcPr>
            <w:tcW w:w="1895" w:type="dxa"/>
            <w:tcBorders>
              <w:top w:val="nil"/>
              <w:left w:val="nil"/>
              <w:bottom w:val="nil"/>
              <w:right w:val="nil"/>
            </w:tcBorders>
          </w:tcPr>
          <w:p w14:paraId="2373EA6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0F4BF2C"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5,319.39</w:t>
            </w:r>
          </w:p>
        </w:tc>
        <w:tc>
          <w:tcPr>
            <w:tcW w:w="1639" w:type="dxa"/>
            <w:tcBorders>
              <w:top w:val="nil"/>
              <w:left w:val="nil"/>
              <w:bottom w:val="nil"/>
              <w:right w:val="nil"/>
            </w:tcBorders>
          </w:tcPr>
          <w:p w14:paraId="3856CC95"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2,191.70</w:t>
            </w:r>
          </w:p>
        </w:tc>
        <w:tc>
          <w:tcPr>
            <w:tcW w:w="1640" w:type="dxa"/>
            <w:tcBorders>
              <w:top w:val="nil"/>
              <w:left w:val="nil"/>
              <w:bottom w:val="nil"/>
              <w:right w:val="nil"/>
            </w:tcBorders>
          </w:tcPr>
          <w:p w14:paraId="74F3428C" w14:textId="77777777" w:rsidR="00A61B2C" w:rsidRPr="00D81AFB" w:rsidRDefault="00A61B2C" w:rsidP="00A61B2C">
            <w:pPr>
              <w:spacing w:after="0"/>
              <w:ind w:left="931"/>
              <w:rPr>
                <w:rFonts w:asciiTheme="minorHAnsi" w:hAnsiTheme="minorHAnsi" w:cstheme="minorHAnsi"/>
                <w:sz w:val="20"/>
                <w:szCs w:val="20"/>
              </w:rPr>
            </w:pPr>
            <w:r w:rsidRPr="00D81AFB">
              <w:rPr>
                <w:rFonts w:asciiTheme="minorHAnsi" w:hAnsiTheme="minorHAnsi" w:cstheme="minorHAnsi"/>
                <w:sz w:val="20"/>
                <w:szCs w:val="20"/>
              </w:rPr>
              <w:t>2,702.13</w:t>
            </w:r>
          </w:p>
        </w:tc>
        <w:tc>
          <w:tcPr>
            <w:tcW w:w="1285" w:type="dxa"/>
            <w:tcBorders>
              <w:top w:val="nil"/>
              <w:left w:val="nil"/>
              <w:bottom w:val="nil"/>
              <w:right w:val="nil"/>
            </w:tcBorders>
          </w:tcPr>
          <w:p w14:paraId="334CED92"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07C5AAAC" w14:textId="77777777" w:rsidTr="00A61B2C">
        <w:trPr>
          <w:trHeight w:val="156"/>
        </w:trPr>
        <w:tc>
          <w:tcPr>
            <w:tcW w:w="696" w:type="dxa"/>
            <w:tcBorders>
              <w:top w:val="nil"/>
              <w:left w:val="nil"/>
              <w:bottom w:val="nil"/>
              <w:right w:val="nil"/>
            </w:tcBorders>
          </w:tcPr>
          <w:p w14:paraId="019F493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6C99A8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F3A001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3F21550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7CC6F67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77EAB4D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02283BC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C8AFB04"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1,070.77</w:t>
            </w:r>
          </w:p>
        </w:tc>
        <w:tc>
          <w:tcPr>
            <w:tcW w:w="709" w:type="dxa"/>
            <w:tcBorders>
              <w:top w:val="nil"/>
              <w:left w:val="nil"/>
              <w:bottom w:val="nil"/>
              <w:right w:val="nil"/>
            </w:tcBorders>
          </w:tcPr>
          <w:p w14:paraId="7A85FCDF"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270.09</w:t>
            </w:r>
          </w:p>
        </w:tc>
        <w:tc>
          <w:tcPr>
            <w:tcW w:w="1895" w:type="dxa"/>
            <w:tcBorders>
              <w:top w:val="nil"/>
              <w:left w:val="nil"/>
              <w:bottom w:val="nil"/>
              <w:right w:val="nil"/>
            </w:tcBorders>
          </w:tcPr>
          <w:p w14:paraId="0142E96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7F01E285"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1,340.86</w:t>
            </w:r>
          </w:p>
        </w:tc>
        <w:tc>
          <w:tcPr>
            <w:tcW w:w="1639" w:type="dxa"/>
            <w:tcBorders>
              <w:top w:val="nil"/>
              <w:left w:val="nil"/>
              <w:bottom w:val="nil"/>
              <w:right w:val="nil"/>
            </w:tcBorders>
          </w:tcPr>
          <w:p w14:paraId="065C060D"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248.48</w:t>
            </w:r>
          </w:p>
        </w:tc>
        <w:tc>
          <w:tcPr>
            <w:tcW w:w="1640" w:type="dxa"/>
            <w:tcBorders>
              <w:top w:val="nil"/>
              <w:left w:val="nil"/>
              <w:bottom w:val="nil"/>
              <w:right w:val="nil"/>
            </w:tcBorders>
          </w:tcPr>
          <w:p w14:paraId="1360D7CC"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985.11</w:t>
            </w:r>
          </w:p>
        </w:tc>
        <w:tc>
          <w:tcPr>
            <w:tcW w:w="1285" w:type="dxa"/>
            <w:tcBorders>
              <w:top w:val="nil"/>
              <w:left w:val="nil"/>
              <w:bottom w:val="nil"/>
              <w:right w:val="nil"/>
            </w:tcBorders>
          </w:tcPr>
          <w:p w14:paraId="054373FF"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1C52BE82" w14:textId="77777777" w:rsidTr="00A61B2C">
        <w:trPr>
          <w:trHeight w:val="156"/>
        </w:trPr>
        <w:tc>
          <w:tcPr>
            <w:tcW w:w="696" w:type="dxa"/>
            <w:tcBorders>
              <w:top w:val="nil"/>
              <w:left w:val="nil"/>
              <w:bottom w:val="nil"/>
              <w:right w:val="nil"/>
            </w:tcBorders>
          </w:tcPr>
          <w:p w14:paraId="4531425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DCA730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AAC67B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331438A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9CDBEE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552156C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7B0B906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05AF6D0E"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904.41</w:t>
            </w:r>
          </w:p>
        </w:tc>
        <w:tc>
          <w:tcPr>
            <w:tcW w:w="709" w:type="dxa"/>
            <w:tcBorders>
              <w:top w:val="nil"/>
              <w:left w:val="nil"/>
              <w:bottom w:val="nil"/>
              <w:right w:val="nil"/>
            </w:tcBorders>
          </w:tcPr>
          <w:p w14:paraId="6CD27012"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273.18</w:t>
            </w:r>
          </w:p>
        </w:tc>
        <w:tc>
          <w:tcPr>
            <w:tcW w:w="1895" w:type="dxa"/>
            <w:tcBorders>
              <w:top w:val="nil"/>
              <w:left w:val="nil"/>
              <w:bottom w:val="nil"/>
              <w:right w:val="nil"/>
            </w:tcBorders>
          </w:tcPr>
          <w:p w14:paraId="60225C25"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135F027"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1,177.59</w:t>
            </w:r>
          </w:p>
        </w:tc>
        <w:tc>
          <w:tcPr>
            <w:tcW w:w="1639" w:type="dxa"/>
            <w:tcBorders>
              <w:top w:val="nil"/>
              <w:left w:val="nil"/>
              <w:bottom w:val="nil"/>
              <w:right w:val="nil"/>
            </w:tcBorders>
          </w:tcPr>
          <w:p w14:paraId="2D4AD38C"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251.33</w:t>
            </w:r>
          </w:p>
        </w:tc>
        <w:tc>
          <w:tcPr>
            <w:tcW w:w="1640" w:type="dxa"/>
            <w:tcBorders>
              <w:top w:val="nil"/>
              <w:left w:val="nil"/>
              <w:bottom w:val="nil"/>
              <w:right w:val="nil"/>
            </w:tcBorders>
          </w:tcPr>
          <w:p w14:paraId="2AA2715C"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832.06</w:t>
            </w:r>
          </w:p>
        </w:tc>
        <w:tc>
          <w:tcPr>
            <w:tcW w:w="1285" w:type="dxa"/>
            <w:tcBorders>
              <w:top w:val="nil"/>
              <w:left w:val="nil"/>
              <w:bottom w:val="nil"/>
              <w:right w:val="nil"/>
            </w:tcBorders>
          </w:tcPr>
          <w:p w14:paraId="34E3A58C"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34E7F374" w14:textId="77777777" w:rsidTr="00A61B2C">
        <w:trPr>
          <w:trHeight w:val="156"/>
        </w:trPr>
        <w:tc>
          <w:tcPr>
            <w:tcW w:w="696" w:type="dxa"/>
            <w:tcBorders>
              <w:top w:val="nil"/>
              <w:left w:val="nil"/>
              <w:bottom w:val="nil"/>
              <w:right w:val="nil"/>
            </w:tcBorders>
          </w:tcPr>
          <w:p w14:paraId="2D63421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3EC37E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829DCA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6901F76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0B7D58B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62C0B7E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65BC97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A4CF568"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758.70</w:t>
            </w:r>
          </w:p>
        </w:tc>
        <w:tc>
          <w:tcPr>
            <w:tcW w:w="709" w:type="dxa"/>
            <w:tcBorders>
              <w:top w:val="nil"/>
              <w:left w:val="nil"/>
              <w:bottom w:val="nil"/>
              <w:right w:val="nil"/>
            </w:tcBorders>
          </w:tcPr>
          <w:p w14:paraId="3045E9AB"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306.80</w:t>
            </w:r>
          </w:p>
        </w:tc>
        <w:tc>
          <w:tcPr>
            <w:tcW w:w="1895" w:type="dxa"/>
            <w:tcBorders>
              <w:top w:val="nil"/>
              <w:left w:val="nil"/>
              <w:bottom w:val="nil"/>
              <w:right w:val="nil"/>
            </w:tcBorders>
          </w:tcPr>
          <w:p w14:paraId="052200C5"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4842929"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1,065.50</w:t>
            </w:r>
          </w:p>
        </w:tc>
        <w:tc>
          <w:tcPr>
            <w:tcW w:w="1639" w:type="dxa"/>
            <w:tcBorders>
              <w:top w:val="nil"/>
              <w:left w:val="nil"/>
              <w:bottom w:val="nil"/>
              <w:right w:val="nil"/>
            </w:tcBorders>
          </w:tcPr>
          <w:p w14:paraId="5D2BC815"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282.26</w:t>
            </w:r>
          </w:p>
        </w:tc>
        <w:tc>
          <w:tcPr>
            <w:tcW w:w="1640" w:type="dxa"/>
            <w:tcBorders>
              <w:top w:val="nil"/>
              <w:left w:val="nil"/>
              <w:bottom w:val="nil"/>
              <w:right w:val="nil"/>
            </w:tcBorders>
          </w:tcPr>
          <w:p w14:paraId="73A7C4B0"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698.00</w:t>
            </w:r>
          </w:p>
        </w:tc>
        <w:tc>
          <w:tcPr>
            <w:tcW w:w="1285" w:type="dxa"/>
            <w:tcBorders>
              <w:top w:val="nil"/>
              <w:left w:val="nil"/>
              <w:bottom w:val="nil"/>
              <w:right w:val="nil"/>
            </w:tcBorders>
          </w:tcPr>
          <w:p w14:paraId="063185D5"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75D89237" w14:textId="77777777" w:rsidTr="00A61B2C">
        <w:trPr>
          <w:trHeight w:val="156"/>
        </w:trPr>
        <w:tc>
          <w:tcPr>
            <w:tcW w:w="696" w:type="dxa"/>
            <w:tcBorders>
              <w:top w:val="nil"/>
              <w:left w:val="nil"/>
              <w:bottom w:val="nil"/>
              <w:right w:val="nil"/>
            </w:tcBorders>
          </w:tcPr>
          <w:p w14:paraId="4173700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49D699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5E80C9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2389F3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140624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7E066C0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576BDBA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FD77B73"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2,680.33</w:t>
            </w:r>
          </w:p>
        </w:tc>
        <w:tc>
          <w:tcPr>
            <w:tcW w:w="709" w:type="dxa"/>
            <w:tcBorders>
              <w:top w:val="nil"/>
              <w:left w:val="nil"/>
              <w:bottom w:val="nil"/>
              <w:right w:val="nil"/>
            </w:tcBorders>
          </w:tcPr>
          <w:p w14:paraId="091A3CF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2,020.90</w:t>
            </w:r>
          </w:p>
        </w:tc>
        <w:tc>
          <w:tcPr>
            <w:tcW w:w="1895" w:type="dxa"/>
            <w:tcBorders>
              <w:top w:val="nil"/>
              <w:left w:val="nil"/>
              <w:bottom w:val="nil"/>
              <w:right w:val="nil"/>
            </w:tcBorders>
          </w:tcPr>
          <w:p w14:paraId="4EA14E3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1D43155D"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4,701.23</w:t>
            </w:r>
          </w:p>
        </w:tc>
        <w:tc>
          <w:tcPr>
            <w:tcW w:w="1639" w:type="dxa"/>
            <w:tcBorders>
              <w:top w:val="nil"/>
              <w:left w:val="nil"/>
              <w:bottom w:val="nil"/>
              <w:right w:val="nil"/>
            </w:tcBorders>
          </w:tcPr>
          <w:p w14:paraId="319741CA"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1,859.22</w:t>
            </w:r>
          </w:p>
        </w:tc>
        <w:tc>
          <w:tcPr>
            <w:tcW w:w="1640" w:type="dxa"/>
            <w:tcBorders>
              <w:top w:val="nil"/>
              <w:left w:val="nil"/>
              <w:bottom w:val="nil"/>
              <w:right w:val="nil"/>
            </w:tcBorders>
          </w:tcPr>
          <w:p w14:paraId="12C3B448"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2,465.91</w:t>
            </w:r>
          </w:p>
        </w:tc>
        <w:tc>
          <w:tcPr>
            <w:tcW w:w="1285" w:type="dxa"/>
            <w:tcBorders>
              <w:top w:val="nil"/>
              <w:left w:val="nil"/>
              <w:bottom w:val="nil"/>
              <w:right w:val="nil"/>
            </w:tcBorders>
          </w:tcPr>
          <w:p w14:paraId="78E7F616"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553F04FD" w14:textId="77777777" w:rsidTr="00A61B2C">
        <w:trPr>
          <w:trHeight w:val="156"/>
        </w:trPr>
        <w:tc>
          <w:tcPr>
            <w:tcW w:w="696" w:type="dxa"/>
            <w:tcBorders>
              <w:top w:val="nil"/>
              <w:left w:val="nil"/>
              <w:bottom w:val="nil"/>
              <w:right w:val="nil"/>
            </w:tcBorders>
          </w:tcPr>
          <w:p w14:paraId="106E3B4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FE59B1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67AA77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3A76E3A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7E09828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4DE203C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72B70DA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7393BA3F"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5D3DD03D"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76A939F"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EADFDF9"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33F510A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B8D80CE"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E93555F"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CB627F9" w14:textId="77777777" w:rsidTr="00A61B2C">
        <w:trPr>
          <w:trHeight w:val="156"/>
        </w:trPr>
        <w:tc>
          <w:tcPr>
            <w:tcW w:w="696" w:type="dxa"/>
            <w:tcBorders>
              <w:top w:val="nil"/>
              <w:left w:val="nil"/>
              <w:bottom w:val="nil"/>
              <w:right w:val="nil"/>
            </w:tcBorders>
          </w:tcPr>
          <w:p w14:paraId="6DAF31D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5177CA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115655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4CDD724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6675E60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5407A63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48155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30B4BD82"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7056E0F1"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00083D2"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ECDFC4F"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F55478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5A6D8CC"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6CD7C53A"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E2CC974" w14:textId="77777777" w:rsidTr="00A61B2C">
        <w:trPr>
          <w:trHeight w:val="156"/>
        </w:trPr>
        <w:tc>
          <w:tcPr>
            <w:tcW w:w="696" w:type="dxa"/>
            <w:tcBorders>
              <w:top w:val="nil"/>
              <w:left w:val="nil"/>
              <w:bottom w:val="nil"/>
              <w:right w:val="nil"/>
            </w:tcBorders>
          </w:tcPr>
          <w:p w14:paraId="6328567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1D8B143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B933FC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B03495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2820FBA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1462EAD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31D91F2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718C6F68"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5875E277"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3D7DDAFA"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0468A4E"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4D3491E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74CD1969"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7B54C59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558E232" w14:textId="77777777" w:rsidTr="00A61B2C">
        <w:trPr>
          <w:trHeight w:val="156"/>
        </w:trPr>
        <w:tc>
          <w:tcPr>
            <w:tcW w:w="696" w:type="dxa"/>
            <w:tcBorders>
              <w:top w:val="nil"/>
              <w:left w:val="nil"/>
              <w:bottom w:val="nil"/>
              <w:right w:val="nil"/>
            </w:tcBorders>
          </w:tcPr>
          <w:p w14:paraId="17396FB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11805E3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4ABDC9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03A80E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6F709F1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4E935E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0697F42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0E7D170A"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711CB5E3"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757ACA76"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2B5FA98"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A5B581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3D4F06AE"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1BC02505"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196D8EC" w14:textId="77777777" w:rsidTr="00A61B2C">
        <w:trPr>
          <w:trHeight w:val="156"/>
        </w:trPr>
        <w:tc>
          <w:tcPr>
            <w:tcW w:w="696" w:type="dxa"/>
            <w:tcBorders>
              <w:top w:val="nil"/>
              <w:left w:val="nil"/>
              <w:bottom w:val="nil"/>
              <w:right w:val="nil"/>
            </w:tcBorders>
          </w:tcPr>
          <w:p w14:paraId="2DEA668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146C95D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4BC836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6F094E9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5319110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03B03F6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B7CE27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21085109"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BF8112B"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46B7541F"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222F744"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274A28E"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1F8CD391"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789D3212"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2687D5B" w14:textId="77777777" w:rsidTr="00A61B2C">
        <w:trPr>
          <w:trHeight w:val="156"/>
        </w:trPr>
        <w:tc>
          <w:tcPr>
            <w:tcW w:w="696" w:type="dxa"/>
            <w:tcBorders>
              <w:top w:val="nil"/>
              <w:left w:val="nil"/>
              <w:bottom w:val="nil"/>
              <w:right w:val="nil"/>
            </w:tcBorders>
          </w:tcPr>
          <w:p w14:paraId="530C9D4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25FB0BA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AFA00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4040FF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3AE684A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387CAEE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24F77E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5DB8203A"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AA17375"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6ED701C7"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496C2AE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55B794D9"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7ED61EFF"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7770187D"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9F21167" w14:textId="77777777" w:rsidTr="00A61B2C">
        <w:trPr>
          <w:trHeight w:val="156"/>
        </w:trPr>
        <w:tc>
          <w:tcPr>
            <w:tcW w:w="696" w:type="dxa"/>
            <w:tcBorders>
              <w:top w:val="nil"/>
              <w:left w:val="nil"/>
              <w:bottom w:val="nil"/>
              <w:right w:val="nil"/>
            </w:tcBorders>
          </w:tcPr>
          <w:p w14:paraId="1D9DCE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A19E1C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DF849E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19388B0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93B1A8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5B76B99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74B9AC7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121950CE"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B657C40"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4F5C5839"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4B16CA8"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45A23CBA"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7C008149"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A6CC5EE"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430124A" w14:textId="77777777" w:rsidTr="00A61B2C">
        <w:trPr>
          <w:trHeight w:val="156"/>
        </w:trPr>
        <w:tc>
          <w:tcPr>
            <w:tcW w:w="696" w:type="dxa"/>
            <w:tcBorders>
              <w:top w:val="nil"/>
              <w:left w:val="nil"/>
              <w:bottom w:val="nil"/>
              <w:right w:val="nil"/>
            </w:tcBorders>
          </w:tcPr>
          <w:p w14:paraId="569283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DC69D2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788434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218AC22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347428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3FD1537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5C7C158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1F52F4AD"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1629D5B3"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DF7E2E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9C9B96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ADB52D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B056CC0"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4A29E481"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3A74BBB" w14:textId="77777777" w:rsidTr="00A61B2C">
        <w:trPr>
          <w:trHeight w:val="156"/>
        </w:trPr>
        <w:tc>
          <w:tcPr>
            <w:tcW w:w="696" w:type="dxa"/>
            <w:tcBorders>
              <w:top w:val="nil"/>
              <w:left w:val="nil"/>
              <w:bottom w:val="nil"/>
              <w:right w:val="nil"/>
            </w:tcBorders>
          </w:tcPr>
          <w:p w14:paraId="033A6A2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307997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597134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FCC03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20AE5A5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5BCD124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6542F0A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54162B3A"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975.54</w:t>
            </w:r>
          </w:p>
        </w:tc>
        <w:tc>
          <w:tcPr>
            <w:tcW w:w="709" w:type="dxa"/>
            <w:tcBorders>
              <w:top w:val="nil"/>
              <w:left w:val="nil"/>
              <w:bottom w:val="nil"/>
              <w:right w:val="nil"/>
            </w:tcBorders>
          </w:tcPr>
          <w:p w14:paraId="1C74C384"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4.23</w:t>
            </w:r>
          </w:p>
        </w:tc>
        <w:tc>
          <w:tcPr>
            <w:tcW w:w="1895" w:type="dxa"/>
            <w:tcBorders>
              <w:top w:val="nil"/>
              <w:left w:val="nil"/>
              <w:bottom w:val="nil"/>
              <w:right w:val="nil"/>
            </w:tcBorders>
          </w:tcPr>
          <w:p w14:paraId="467D71C0"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581A193"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979.77</w:t>
            </w:r>
          </w:p>
        </w:tc>
        <w:tc>
          <w:tcPr>
            <w:tcW w:w="1639" w:type="dxa"/>
            <w:tcBorders>
              <w:top w:val="nil"/>
              <w:left w:val="nil"/>
              <w:bottom w:val="nil"/>
              <w:right w:val="nil"/>
            </w:tcBorders>
          </w:tcPr>
          <w:p w14:paraId="69206189"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3.89</w:t>
            </w:r>
          </w:p>
        </w:tc>
        <w:tc>
          <w:tcPr>
            <w:tcW w:w="1640" w:type="dxa"/>
            <w:tcBorders>
              <w:top w:val="nil"/>
              <w:left w:val="nil"/>
              <w:bottom w:val="nil"/>
              <w:right w:val="nil"/>
            </w:tcBorders>
          </w:tcPr>
          <w:p w14:paraId="1A4ABC82"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897.50</w:t>
            </w:r>
          </w:p>
        </w:tc>
        <w:tc>
          <w:tcPr>
            <w:tcW w:w="1285" w:type="dxa"/>
            <w:tcBorders>
              <w:top w:val="nil"/>
              <w:left w:val="nil"/>
              <w:bottom w:val="nil"/>
              <w:right w:val="nil"/>
            </w:tcBorders>
          </w:tcPr>
          <w:p w14:paraId="402E84BE"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A29D342" w14:textId="77777777" w:rsidTr="00A61B2C">
        <w:trPr>
          <w:trHeight w:val="156"/>
        </w:trPr>
        <w:tc>
          <w:tcPr>
            <w:tcW w:w="696" w:type="dxa"/>
            <w:tcBorders>
              <w:top w:val="nil"/>
              <w:left w:val="nil"/>
              <w:bottom w:val="nil"/>
              <w:right w:val="nil"/>
            </w:tcBorders>
          </w:tcPr>
          <w:p w14:paraId="5411358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33403C4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4255A31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6A5EC31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506FD88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6DD24DD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3802188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43742659"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642.43</w:t>
            </w:r>
          </w:p>
        </w:tc>
        <w:tc>
          <w:tcPr>
            <w:tcW w:w="709" w:type="dxa"/>
            <w:tcBorders>
              <w:top w:val="nil"/>
              <w:left w:val="nil"/>
              <w:bottom w:val="nil"/>
              <w:right w:val="nil"/>
            </w:tcBorders>
          </w:tcPr>
          <w:p w14:paraId="650B25C5"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2.87</w:t>
            </w:r>
          </w:p>
        </w:tc>
        <w:tc>
          <w:tcPr>
            <w:tcW w:w="1895" w:type="dxa"/>
            <w:tcBorders>
              <w:top w:val="nil"/>
              <w:left w:val="nil"/>
              <w:bottom w:val="nil"/>
              <w:right w:val="nil"/>
            </w:tcBorders>
          </w:tcPr>
          <w:p w14:paraId="77B4DE1D"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70B9FFC9"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645.30</w:t>
            </w:r>
          </w:p>
        </w:tc>
        <w:tc>
          <w:tcPr>
            <w:tcW w:w="1639" w:type="dxa"/>
            <w:tcBorders>
              <w:top w:val="nil"/>
              <w:left w:val="nil"/>
              <w:bottom w:val="nil"/>
              <w:right w:val="nil"/>
            </w:tcBorders>
          </w:tcPr>
          <w:p w14:paraId="2A96A899"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2.64</w:t>
            </w:r>
          </w:p>
        </w:tc>
        <w:tc>
          <w:tcPr>
            <w:tcW w:w="1640" w:type="dxa"/>
            <w:tcBorders>
              <w:top w:val="nil"/>
              <w:left w:val="nil"/>
              <w:bottom w:val="nil"/>
              <w:right w:val="nil"/>
            </w:tcBorders>
          </w:tcPr>
          <w:p w14:paraId="70CEC2AE"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591.04</w:t>
            </w:r>
          </w:p>
        </w:tc>
        <w:tc>
          <w:tcPr>
            <w:tcW w:w="1285" w:type="dxa"/>
            <w:tcBorders>
              <w:top w:val="nil"/>
              <w:left w:val="nil"/>
              <w:bottom w:val="nil"/>
              <w:right w:val="nil"/>
            </w:tcBorders>
          </w:tcPr>
          <w:p w14:paraId="470F89E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EFC2FAF" w14:textId="77777777" w:rsidTr="00A61B2C">
        <w:trPr>
          <w:trHeight w:val="156"/>
        </w:trPr>
        <w:tc>
          <w:tcPr>
            <w:tcW w:w="696" w:type="dxa"/>
            <w:tcBorders>
              <w:top w:val="nil"/>
              <w:left w:val="nil"/>
              <w:bottom w:val="nil"/>
              <w:right w:val="nil"/>
            </w:tcBorders>
          </w:tcPr>
          <w:p w14:paraId="719A663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B51152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0A4DD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4FE44F6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04C71A3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6546196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D48972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74DC5344"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410.20</w:t>
            </w:r>
          </w:p>
        </w:tc>
        <w:tc>
          <w:tcPr>
            <w:tcW w:w="709" w:type="dxa"/>
            <w:tcBorders>
              <w:top w:val="nil"/>
              <w:left w:val="nil"/>
              <w:bottom w:val="nil"/>
              <w:right w:val="nil"/>
            </w:tcBorders>
          </w:tcPr>
          <w:p w14:paraId="37993824"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2.84</w:t>
            </w:r>
          </w:p>
        </w:tc>
        <w:tc>
          <w:tcPr>
            <w:tcW w:w="1895" w:type="dxa"/>
            <w:tcBorders>
              <w:top w:val="nil"/>
              <w:left w:val="nil"/>
              <w:bottom w:val="nil"/>
              <w:right w:val="nil"/>
            </w:tcBorders>
          </w:tcPr>
          <w:p w14:paraId="0C0B852A"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10045B2"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413.03</w:t>
            </w:r>
          </w:p>
        </w:tc>
        <w:tc>
          <w:tcPr>
            <w:tcW w:w="1639" w:type="dxa"/>
            <w:tcBorders>
              <w:top w:val="nil"/>
              <w:left w:val="nil"/>
              <w:bottom w:val="nil"/>
              <w:right w:val="nil"/>
            </w:tcBorders>
          </w:tcPr>
          <w:p w14:paraId="727E824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2.61</w:t>
            </w:r>
          </w:p>
        </w:tc>
        <w:tc>
          <w:tcPr>
            <w:tcW w:w="1640" w:type="dxa"/>
            <w:tcBorders>
              <w:top w:val="nil"/>
              <w:left w:val="nil"/>
              <w:bottom w:val="nil"/>
              <w:right w:val="nil"/>
            </w:tcBorders>
          </w:tcPr>
          <w:p w14:paraId="7A598622"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377.38</w:t>
            </w:r>
          </w:p>
        </w:tc>
        <w:tc>
          <w:tcPr>
            <w:tcW w:w="1285" w:type="dxa"/>
            <w:tcBorders>
              <w:top w:val="nil"/>
              <w:left w:val="nil"/>
              <w:bottom w:val="nil"/>
              <w:right w:val="nil"/>
            </w:tcBorders>
          </w:tcPr>
          <w:p w14:paraId="577BAF2D"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2B9D2A2" w14:textId="77777777" w:rsidTr="00A61B2C">
        <w:trPr>
          <w:trHeight w:val="156"/>
        </w:trPr>
        <w:tc>
          <w:tcPr>
            <w:tcW w:w="696" w:type="dxa"/>
            <w:tcBorders>
              <w:top w:val="nil"/>
              <w:left w:val="nil"/>
              <w:bottom w:val="nil"/>
              <w:right w:val="nil"/>
            </w:tcBorders>
          </w:tcPr>
          <w:p w14:paraId="6BBE1A5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705B70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314A5FC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D493A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4D68289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2FEA034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3F8D374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278F63C2"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3,621.20</w:t>
            </w:r>
          </w:p>
        </w:tc>
        <w:tc>
          <w:tcPr>
            <w:tcW w:w="709" w:type="dxa"/>
            <w:tcBorders>
              <w:top w:val="nil"/>
              <w:left w:val="nil"/>
              <w:bottom w:val="nil"/>
              <w:right w:val="nil"/>
            </w:tcBorders>
          </w:tcPr>
          <w:p w14:paraId="79BCDAF8"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D29430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12FDED04"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3,621.20</w:t>
            </w:r>
          </w:p>
        </w:tc>
        <w:tc>
          <w:tcPr>
            <w:tcW w:w="1639" w:type="dxa"/>
            <w:tcBorders>
              <w:top w:val="nil"/>
              <w:left w:val="nil"/>
              <w:bottom w:val="nil"/>
              <w:right w:val="nil"/>
            </w:tcBorders>
          </w:tcPr>
          <w:p w14:paraId="327A7B22"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1FD2A889" w14:textId="77777777" w:rsidR="00A61B2C" w:rsidRPr="00D81AFB" w:rsidRDefault="00A61B2C" w:rsidP="00A61B2C">
            <w:pPr>
              <w:spacing w:after="0"/>
              <w:ind w:left="931"/>
              <w:rPr>
                <w:rFonts w:asciiTheme="minorHAnsi" w:hAnsiTheme="minorHAnsi" w:cstheme="minorHAnsi"/>
                <w:sz w:val="20"/>
                <w:szCs w:val="20"/>
              </w:rPr>
            </w:pPr>
            <w:r w:rsidRPr="00D81AFB">
              <w:rPr>
                <w:rFonts w:asciiTheme="minorHAnsi" w:hAnsiTheme="minorHAnsi" w:cstheme="minorHAnsi"/>
                <w:sz w:val="20"/>
                <w:szCs w:val="20"/>
              </w:rPr>
              <w:t>3,331.50</w:t>
            </w:r>
          </w:p>
        </w:tc>
        <w:tc>
          <w:tcPr>
            <w:tcW w:w="1285" w:type="dxa"/>
            <w:tcBorders>
              <w:top w:val="nil"/>
              <w:left w:val="nil"/>
              <w:bottom w:val="nil"/>
              <w:right w:val="nil"/>
            </w:tcBorders>
          </w:tcPr>
          <w:p w14:paraId="6F9859CC"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E9BA137" w14:textId="77777777" w:rsidTr="00A61B2C">
        <w:trPr>
          <w:trHeight w:val="156"/>
        </w:trPr>
        <w:tc>
          <w:tcPr>
            <w:tcW w:w="696" w:type="dxa"/>
            <w:tcBorders>
              <w:top w:val="nil"/>
              <w:left w:val="nil"/>
              <w:bottom w:val="nil"/>
              <w:right w:val="nil"/>
            </w:tcBorders>
          </w:tcPr>
          <w:p w14:paraId="6DD25D8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3A59F0B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775323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615351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06A3630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451B57B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501D71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72A53045"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868.66</w:t>
            </w:r>
          </w:p>
        </w:tc>
        <w:tc>
          <w:tcPr>
            <w:tcW w:w="709" w:type="dxa"/>
            <w:tcBorders>
              <w:top w:val="nil"/>
              <w:left w:val="nil"/>
              <w:bottom w:val="nil"/>
              <w:right w:val="nil"/>
            </w:tcBorders>
          </w:tcPr>
          <w:p w14:paraId="2F934B5A"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3.96</w:t>
            </w:r>
          </w:p>
        </w:tc>
        <w:tc>
          <w:tcPr>
            <w:tcW w:w="1895" w:type="dxa"/>
            <w:tcBorders>
              <w:top w:val="nil"/>
              <w:left w:val="nil"/>
              <w:bottom w:val="nil"/>
              <w:right w:val="nil"/>
            </w:tcBorders>
          </w:tcPr>
          <w:p w14:paraId="40BE8AD2"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8E06CEF"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872.61</w:t>
            </w:r>
          </w:p>
        </w:tc>
        <w:tc>
          <w:tcPr>
            <w:tcW w:w="1639" w:type="dxa"/>
            <w:tcBorders>
              <w:top w:val="nil"/>
              <w:left w:val="nil"/>
              <w:bottom w:val="nil"/>
              <w:right w:val="nil"/>
            </w:tcBorders>
          </w:tcPr>
          <w:p w14:paraId="04BFF414"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3.64</w:t>
            </w:r>
          </w:p>
        </w:tc>
        <w:tc>
          <w:tcPr>
            <w:tcW w:w="1640" w:type="dxa"/>
            <w:tcBorders>
              <w:top w:val="nil"/>
              <w:left w:val="nil"/>
              <w:bottom w:val="nil"/>
              <w:right w:val="nil"/>
            </w:tcBorders>
          </w:tcPr>
          <w:p w14:paraId="53036248"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799.16</w:t>
            </w:r>
          </w:p>
        </w:tc>
        <w:tc>
          <w:tcPr>
            <w:tcW w:w="1285" w:type="dxa"/>
            <w:tcBorders>
              <w:top w:val="nil"/>
              <w:left w:val="nil"/>
              <w:bottom w:val="nil"/>
              <w:right w:val="nil"/>
            </w:tcBorders>
          </w:tcPr>
          <w:p w14:paraId="43DE34C7"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2B3E75E" w14:textId="77777777" w:rsidTr="00A61B2C">
        <w:trPr>
          <w:trHeight w:val="156"/>
        </w:trPr>
        <w:tc>
          <w:tcPr>
            <w:tcW w:w="696" w:type="dxa"/>
            <w:tcBorders>
              <w:top w:val="nil"/>
              <w:left w:val="nil"/>
              <w:bottom w:val="nil"/>
              <w:right w:val="nil"/>
            </w:tcBorders>
          </w:tcPr>
          <w:p w14:paraId="73849C8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17620A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BCF0A9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0D5587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13AF5D0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49912EF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61C4638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462B42CE"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661.52</w:t>
            </w:r>
          </w:p>
        </w:tc>
        <w:tc>
          <w:tcPr>
            <w:tcW w:w="709" w:type="dxa"/>
            <w:tcBorders>
              <w:top w:val="nil"/>
              <w:left w:val="nil"/>
              <w:bottom w:val="nil"/>
              <w:right w:val="nil"/>
            </w:tcBorders>
          </w:tcPr>
          <w:p w14:paraId="3CA1ED2D"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0.30</w:t>
            </w:r>
          </w:p>
        </w:tc>
        <w:tc>
          <w:tcPr>
            <w:tcW w:w="1895" w:type="dxa"/>
            <w:tcBorders>
              <w:top w:val="nil"/>
              <w:left w:val="nil"/>
              <w:bottom w:val="nil"/>
              <w:right w:val="nil"/>
            </w:tcBorders>
          </w:tcPr>
          <w:p w14:paraId="2B14ABA5"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30999AE"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661.82</w:t>
            </w:r>
          </w:p>
        </w:tc>
        <w:tc>
          <w:tcPr>
            <w:tcW w:w="1639" w:type="dxa"/>
            <w:tcBorders>
              <w:top w:val="nil"/>
              <w:left w:val="nil"/>
              <w:bottom w:val="nil"/>
              <w:right w:val="nil"/>
            </w:tcBorders>
          </w:tcPr>
          <w:p w14:paraId="32597FA7"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0.27</w:t>
            </w:r>
          </w:p>
        </w:tc>
        <w:tc>
          <w:tcPr>
            <w:tcW w:w="1640" w:type="dxa"/>
            <w:tcBorders>
              <w:top w:val="nil"/>
              <w:left w:val="nil"/>
              <w:bottom w:val="nil"/>
              <w:right w:val="nil"/>
            </w:tcBorders>
          </w:tcPr>
          <w:p w14:paraId="2E830289"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608.60</w:t>
            </w:r>
          </w:p>
        </w:tc>
        <w:tc>
          <w:tcPr>
            <w:tcW w:w="1285" w:type="dxa"/>
            <w:tcBorders>
              <w:top w:val="nil"/>
              <w:left w:val="nil"/>
              <w:bottom w:val="nil"/>
              <w:right w:val="nil"/>
            </w:tcBorders>
          </w:tcPr>
          <w:p w14:paraId="7305059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AE614E5" w14:textId="77777777" w:rsidTr="00A61B2C">
        <w:trPr>
          <w:trHeight w:val="156"/>
        </w:trPr>
        <w:tc>
          <w:tcPr>
            <w:tcW w:w="696" w:type="dxa"/>
            <w:tcBorders>
              <w:top w:val="nil"/>
              <w:left w:val="nil"/>
              <w:bottom w:val="nil"/>
              <w:right w:val="nil"/>
            </w:tcBorders>
          </w:tcPr>
          <w:p w14:paraId="6ABFCA8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AC88A0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A64469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3F43DE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5BF8CD1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72DFFDC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618D8F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52489C27"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527.56</w:t>
            </w:r>
          </w:p>
        </w:tc>
        <w:tc>
          <w:tcPr>
            <w:tcW w:w="709" w:type="dxa"/>
            <w:tcBorders>
              <w:top w:val="nil"/>
              <w:left w:val="nil"/>
              <w:bottom w:val="nil"/>
              <w:right w:val="nil"/>
            </w:tcBorders>
          </w:tcPr>
          <w:p w14:paraId="50D42B83"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0.91</w:t>
            </w:r>
          </w:p>
        </w:tc>
        <w:tc>
          <w:tcPr>
            <w:tcW w:w="1895" w:type="dxa"/>
            <w:tcBorders>
              <w:top w:val="nil"/>
              <w:left w:val="nil"/>
              <w:bottom w:val="nil"/>
              <w:right w:val="nil"/>
            </w:tcBorders>
          </w:tcPr>
          <w:p w14:paraId="7696167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76E8667C"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528.47</w:t>
            </w:r>
          </w:p>
        </w:tc>
        <w:tc>
          <w:tcPr>
            <w:tcW w:w="1639" w:type="dxa"/>
            <w:tcBorders>
              <w:top w:val="nil"/>
              <w:left w:val="nil"/>
              <w:bottom w:val="nil"/>
              <w:right w:val="nil"/>
            </w:tcBorders>
          </w:tcPr>
          <w:p w14:paraId="4CB0971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0.83</w:t>
            </w:r>
          </w:p>
        </w:tc>
        <w:tc>
          <w:tcPr>
            <w:tcW w:w="1640" w:type="dxa"/>
            <w:tcBorders>
              <w:top w:val="nil"/>
              <w:left w:val="nil"/>
              <w:bottom w:val="nil"/>
              <w:right w:val="nil"/>
            </w:tcBorders>
          </w:tcPr>
          <w:p w14:paraId="2DA1F4F3"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485.35</w:t>
            </w:r>
          </w:p>
        </w:tc>
        <w:tc>
          <w:tcPr>
            <w:tcW w:w="1285" w:type="dxa"/>
            <w:tcBorders>
              <w:top w:val="nil"/>
              <w:left w:val="nil"/>
              <w:bottom w:val="nil"/>
              <w:right w:val="nil"/>
            </w:tcBorders>
          </w:tcPr>
          <w:p w14:paraId="393ED7B5"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5AD0BF0" w14:textId="77777777" w:rsidTr="00A61B2C">
        <w:trPr>
          <w:trHeight w:val="134"/>
        </w:trPr>
        <w:tc>
          <w:tcPr>
            <w:tcW w:w="696" w:type="dxa"/>
            <w:tcBorders>
              <w:top w:val="nil"/>
              <w:left w:val="nil"/>
              <w:bottom w:val="nil"/>
              <w:right w:val="nil"/>
            </w:tcBorders>
          </w:tcPr>
          <w:p w14:paraId="27BC5C6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03097C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33BA36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1F7A44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1465BFB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1E7972E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3438FB9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09182E71"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3,585.47</w:t>
            </w:r>
          </w:p>
        </w:tc>
        <w:tc>
          <w:tcPr>
            <w:tcW w:w="709" w:type="dxa"/>
            <w:tcBorders>
              <w:top w:val="nil"/>
              <w:left w:val="nil"/>
              <w:bottom w:val="nil"/>
              <w:right w:val="nil"/>
            </w:tcBorders>
          </w:tcPr>
          <w:p w14:paraId="2AD1C57E"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2.67</w:t>
            </w:r>
          </w:p>
        </w:tc>
        <w:tc>
          <w:tcPr>
            <w:tcW w:w="1895" w:type="dxa"/>
            <w:tcBorders>
              <w:top w:val="nil"/>
              <w:left w:val="nil"/>
              <w:bottom w:val="nil"/>
              <w:right w:val="nil"/>
            </w:tcBorders>
          </w:tcPr>
          <w:p w14:paraId="4C923E87"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1758D06"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3,588.14</w:t>
            </w:r>
          </w:p>
        </w:tc>
        <w:tc>
          <w:tcPr>
            <w:tcW w:w="1639" w:type="dxa"/>
            <w:tcBorders>
              <w:top w:val="nil"/>
              <w:left w:val="nil"/>
              <w:bottom w:val="nil"/>
              <w:right w:val="nil"/>
            </w:tcBorders>
          </w:tcPr>
          <w:p w14:paraId="35AFD9B3"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2.45</w:t>
            </w:r>
          </w:p>
        </w:tc>
        <w:tc>
          <w:tcPr>
            <w:tcW w:w="1640" w:type="dxa"/>
            <w:tcBorders>
              <w:top w:val="nil"/>
              <w:left w:val="nil"/>
              <w:bottom w:val="nil"/>
              <w:right w:val="nil"/>
            </w:tcBorders>
          </w:tcPr>
          <w:p w14:paraId="363F7C8C" w14:textId="77777777" w:rsidR="00A61B2C" w:rsidRPr="00D81AFB" w:rsidRDefault="00A61B2C" w:rsidP="00A61B2C">
            <w:pPr>
              <w:spacing w:after="0"/>
              <w:ind w:left="931"/>
              <w:rPr>
                <w:rFonts w:asciiTheme="minorHAnsi" w:hAnsiTheme="minorHAnsi" w:cstheme="minorHAnsi"/>
                <w:sz w:val="20"/>
                <w:szCs w:val="20"/>
              </w:rPr>
            </w:pPr>
            <w:r w:rsidRPr="00D81AFB">
              <w:rPr>
                <w:rFonts w:asciiTheme="minorHAnsi" w:hAnsiTheme="minorHAnsi" w:cstheme="minorHAnsi"/>
                <w:sz w:val="20"/>
                <w:szCs w:val="20"/>
              </w:rPr>
              <w:t>3,298.63</w:t>
            </w:r>
          </w:p>
        </w:tc>
        <w:tc>
          <w:tcPr>
            <w:tcW w:w="1285" w:type="dxa"/>
            <w:tcBorders>
              <w:top w:val="nil"/>
              <w:left w:val="nil"/>
              <w:bottom w:val="nil"/>
              <w:right w:val="nil"/>
            </w:tcBorders>
          </w:tcPr>
          <w:p w14:paraId="3C99DC81"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bl>
    <w:p w14:paraId="0AAFF68B" w14:textId="77777777" w:rsidR="00BC6FBB" w:rsidRDefault="00BC6FBB">
      <w:pPr>
        <w:ind w:left="-413"/>
      </w:pPr>
      <w:r>
        <w:t>¹  Metro Counties include Hennepin, Ramsey, Anoka, Carver, Scott, Dakota, and Washington.</w:t>
      </w:r>
    </w:p>
    <w:p w14:paraId="1B91EBD2" w14:textId="77777777" w:rsidR="00BC6FBB" w:rsidRDefault="00BC6FBB">
      <w:pPr>
        <w:ind w:left="-413"/>
      </w:pPr>
      <w:r>
        <w:t>²  The Basic Care rates shown here reflect a withhold of 8.0% as stated in the Seniors 2026 Contract. All or part of these withheld funds may be paid back to the plan if performance targets in the contract are met.</w:t>
      </w:r>
    </w:p>
    <w:p w14:paraId="4810890B" w14:textId="77777777" w:rsidR="00BC6FBB" w:rsidRDefault="00BC6FBB">
      <w:pPr>
        <w:ind w:left="-413"/>
      </w:pPr>
      <w:r>
        <w:t>³  Non-Medicare rates do not apply to MSHO as MSHO enrolls only dual eligibles (i.e., those eligible for both Medicaid and Medicare Parts A and B).</w:t>
      </w:r>
    </w:p>
    <w:p w14:paraId="3D6635DA" w14:textId="77777777" w:rsidR="00BC6FBB" w:rsidRDefault="00BC6FBB">
      <w:pPr>
        <w:ind w:left="-413"/>
      </w:pPr>
      <w:r>
        <w:rPr>
          <w:rFonts w:ascii="Arial" w:eastAsia="Arial" w:hAnsi="Arial" w:cs="Arial"/>
        </w:rPr>
        <w:t>⁴</w:t>
      </w:r>
      <w:r>
        <w:t xml:space="preserve">  Elderly waiver risk scores are based on enrollment as of August 2025</w:t>
      </w:r>
    </w:p>
    <w:p w14:paraId="152CB148" w14:textId="77777777" w:rsidR="00BC6FBB" w:rsidRDefault="00BC6FBB">
      <w:pPr>
        <w:ind w:left="-413"/>
      </w:pPr>
      <w:r>
        <w:t>This exhibit should be viewed in conjunction with, and is subject to the same caveats and limitations outlined in, the September 19, 2025 letter.</w:t>
      </w:r>
    </w:p>
    <w:p w14:paraId="6E99DCC3" w14:textId="77777777" w:rsidR="00BC6FBB" w:rsidRDefault="00BC6FBB">
      <w:pPr>
        <w:spacing w:after="0"/>
        <w:ind w:left="-1440" w:right="11363"/>
      </w:pPr>
    </w:p>
    <w:tbl>
      <w:tblPr>
        <w:tblStyle w:val="TableGrid0"/>
        <w:tblW w:w="11649" w:type="dxa"/>
        <w:tblInd w:w="-384" w:type="dxa"/>
        <w:tblLook w:val="04A0" w:firstRow="1" w:lastRow="0" w:firstColumn="1" w:lastColumn="0" w:noHBand="0" w:noVBand="1"/>
      </w:tblPr>
      <w:tblGrid>
        <w:gridCol w:w="1157"/>
        <w:gridCol w:w="1225"/>
        <w:gridCol w:w="1191"/>
        <w:gridCol w:w="1203"/>
        <w:gridCol w:w="1177"/>
        <w:gridCol w:w="1275"/>
        <w:gridCol w:w="1195"/>
        <w:gridCol w:w="1179"/>
        <w:gridCol w:w="1037"/>
        <w:gridCol w:w="1010"/>
      </w:tblGrid>
      <w:tr w:rsidR="00CB10B8" w:rsidRPr="00D81AFB" w14:paraId="299C0672" w14:textId="77777777" w:rsidTr="00CB10B8">
        <w:trPr>
          <w:trHeight w:val="157"/>
        </w:trPr>
        <w:tc>
          <w:tcPr>
            <w:tcW w:w="1157" w:type="dxa"/>
            <w:tcBorders>
              <w:top w:val="nil"/>
              <w:left w:val="nil"/>
              <w:bottom w:val="nil"/>
              <w:right w:val="nil"/>
            </w:tcBorders>
            <w:vAlign w:val="bottom"/>
          </w:tcPr>
          <w:p w14:paraId="5BD0B9C9" w14:textId="7800EB65"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Plan</w:t>
            </w:r>
          </w:p>
        </w:tc>
        <w:tc>
          <w:tcPr>
            <w:tcW w:w="1225" w:type="dxa"/>
            <w:tcBorders>
              <w:top w:val="nil"/>
              <w:left w:val="nil"/>
              <w:bottom w:val="nil"/>
              <w:right w:val="nil"/>
            </w:tcBorders>
            <w:vAlign w:val="bottom"/>
          </w:tcPr>
          <w:p w14:paraId="07EF7E7E" w14:textId="77777777" w:rsidR="00CB10B8" w:rsidRPr="00D81AFB" w:rsidRDefault="00CB10B8" w:rsidP="00D8272F">
            <w:pPr>
              <w:spacing w:after="9"/>
              <w:ind w:left="72"/>
              <w:rPr>
                <w:rFonts w:asciiTheme="minorHAnsi" w:hAnsiTheme="minorHAnsi" w:cstheme="minorHAnsi"/>
                <w:sz w:val="20"/>
                <w:szCs w:val="20"/>
              </w:rPr>
            </w:pPr>
            <w:r w:rsidRPr="00D81AFB">
              <w:rPr>
                <w:rFonts w:asciiTheme="minorHAnsi" w:eastAsia="Arial" w:hAnsiTheme="minorHAnsi" w:cstheme="minorHAnsi"/>
                <w:b/>
                <w:sz w:val="20"/>
                <w:szCs w:val="20"/>
              </w:rPr>
              <w:t>CBP/Non-</w:t>
            </w:r>
          </w:p>
          <w:p w14:paraId="04562DB4" w14:textId="09D4593B"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CPB</w:t>
            </w:r>
          </w:p>
        </w:tc>
        <w:tc>
          <w:tcPr>
            <w:tcW w:w="1191" w:type="dxa"/>
            <w:tcBorders>
              <w:top w:val="nil"/>
              <w:left w:val="nil"/>
              <w:bottom w:val="nil"/>
              <w:right w:val="nil"/>
            </w:tcBorders>
            <w:vAlign w:val="bottom"/>
          </w:tcPr>
          <w:p w14:paraId="352C848E" w14:textId="326FDB6A"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Region ¹</w:t>
            </w:r>
          </w:p>
        </w:tc>
        <w:tc>
          <w:tcPr>
            <w:tcW w:w="1203" w:type="dxa"/>
            <w:tcBorders>
              <w:top w:val="nil"/>
              <w:left w:val="nil"/>
              <w:bottom w:val="nil"/>
              <w:right w:val="nil"/>
            </w:tcBorders>
            <w:vAlign w:val="bottom"/>
          </w:tcPr>
          <w:p w14:paraId="0B0A7350" w14:textId="08414714"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Gender</w:t>
            </w:r>
          </w:p>
        </w:tc>
        <w:tc>
          <w:tcPr>
            <w:tcW w:w="1177" w:type="dxa"/>
            <w:tcBorders>
              <w:top w:val="nil"/>
              <w:left w:val="nil"/>
              <w:bottom w:val="nil"/>
              <w:right w:val="nil"/>
            </w:tcBorders>
            <w:vAlign w:val="bottom"/>
          </w:tcPr>
          <w:p w14:paraId="54E49637" w14:textId="4B508E60"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Age Group Dual Status</w:t>
            </w:r>
          </w:p>
        </w:tc>
        <w:tc>
          <w:tcPr>
            <w:tcW w:w="1275" w:type="dxa"/>
            <w:tcBorders>
              <w:top w:val="nil"/>
              <w:left w:val="nil"/>
              <w:bottom w:val="nil"/>
              <w:right w:val="nil"/>
            </w:tcBorders>
            <w:vAlign w:val="bottom"/>
          </w:tcPr>
          <w:p w14:paraId="467D9684" w14:textId="6C72D6FC"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Population</w:t>
            </w:r>
          </w:p>
        </w:tc>
        <w:tc>
          <w:tcPr>
            <w:tcW w:w="1195" w:type="dxa"/>
            <w:tcBorders>
              <w:top w:val="nil"/>
              <w:left w:val="nil"/>
              <w:bottom w:val="nil"/>
              <w:right w:val="nil"/>
            </w:tcBorders>
          </w:tcPr>
          <w:p w14:paraId="27D6BC75" w14:textId="4F31D9C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eastAsia="Arial" w:hAnsiTheme="minorHAnsi" w:cstheme="minorHAnsi"/>
                <w:b/>
                <w:sz w:val="20"/>
                <w:szCs w:val="20"/>
              </w:rPr>
              <w:t xml:space="preserve">Health Plan Elderly Waiver Risk Score </w:t>
            </w:r>
          </w:p>
        </w:tc>
        <w:tc>
          <w:tcPr>
            <w:tcW w:w="1179" w:type="dxa"/>
            <w:tcBorders>
              <w:top w:val="nil"/>
              <w:left w:val="nil"/>
              <w:bottom w:val="nil"/>
              <w:right w:val="nil"/>
            </w:tcBorders>
          </w:tcPr>
          <w:p w14:paraId="0888E083" w14:textId="3F00AEB6" w:rsidR="00CB10B8" w:rsidRPr="00D81AFB" w:rsidRDefault="00CB10B8" w:rsidP="00D8272F">
            <w:pPr>
              <w:spacing w:after="0"/>
              <w:ind w:left="67"/>
              <w:rPr>
                <w:rFonts w:asciiTheme="minorHAnsi" w:hAnsiTheme="minorHAnsi" w:cstheme="minorHAnsi"/>
                <w:sz w:val="20"/>
                <w:szCs w:val="20"/>
              </w:rPr>
            </w:pPr>
            <w:r w:rsidRPr="00D81AFB">
              <w:rPr>
                <w:rFonts w:asciiTheme="minorHAnsi" w:eastAsia="Arial" w:hAnsiTheme="minorHAnsi" w:cstheme="minorHAnsi"/>
                <w:b/>
                <w:sz w:val="20"/>
                <w:szCs w:val="20"/>
              </w:rPr>
              <w:t xml:space="preserve">Case Management Base </w:t>
            </w:r>
          </w:p>
        </w:tc>
        <w:tc>
          <w:tcPr>
            <w:tcW w:w="1037" w:type="dxa"/>
            <w:tcBorders>
              <w:top w:val="nil"/>
              <w:left w:val="nil"/>
              <w:bottom w:val="nil"/>
              <w:right w:val="nil"/>
            </w:tcBorders>
          </w:tcPr>
          <w:p w14:paraId="2DF29F94" w14:textId="2C63EE0F" w:rsidR="00CB10B8" w:rsidRPr="00D81AFB" w:rsidRDefault="00CB10B8" w:rsidP="00D8272F">
            <w:pPr>
              <w:spacing w:after="0"/>
              <w:ind w:right="1"/>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Risk Adjusted Elderly</w:t>
            </w:r>
            <w:r>
              <w:rPr>
                <w:rFonts w:asciiTheme="minorHAnsi" w:eastAsia="Arial" w:hAnsiTheme="minorHAnsi" w:cstheme="minorHAnsi"/>
                <w:b/>
                <w:sz w:val="20"/>
                <w:szCs w:val="20"/>
              </w:rPr>
              <w:t xml:space="preserve"> </w:t>
            </w:r>
            <w:r w:rsidRPr="00D81AFB">
              <w:rPr>
                <w:rFonts w:asciiTheme="minorHAnsi" w:eastAsia="Arial" w:hAnsiTheme="minorHAnsi" w:cstheme="minorHAnsi"/>
                <w:b/>
                <w:sz w:val="20"/>
                <w:szCs w:val="20"/>
              </w:rPr>
              <w:t>Waiver Rate</w:t>
            </w:r>
          </w:p>
        </w:tc>
        <w:tc>
          <w:tcPr>
            <w:tcW w:w="1010" w:type="dxa"/>
            <w:tcBorders>
              <w:top w:val="nil"/>
              <w:left w:val="nil"/>
              <w:bottom w:val="nil"/>
              <w:right w:val="nil"/>
            </w:tcBorders>
          </w:tcPr>
          <w:p w14:paraId="3E9307B8" w14:textId="30BBC147"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eastAsia="Arial" w:hAnsiTheme="minorHAnsi" w:cstheme="minorHAnsi"/>
                <w:b/>
                <w:sz w:val="20"/>
                <w:szCs w:val="20"/>
              </w:rPr>
              <w:t>Nursing Facility Add-On Rate</w:t>
            </w:r>
          </w:p>
        </w:tc>
      </w:tr>
      <w:tr w:rsidR="00CB10B8" w:rsidRPr="00D81AFB" w14:paraId="29F43E96" w14:textId="77777777" w:rsidTr="00CB10B8">
        <w:trPr>
          <w:trHeight w:val="157"/>
        </w:trPr>
        <w:tc>
          <w:tcPr>
            <w:tcW w:w="1157" w:type="dxa"/>
            <w:tcBorders>
              <w:top w:val="nil"/>
              <w:left w:val="nil"/>
              <w:bottom w:val="nil"/>
              <w:right w:val="nil"/>
            </w:tcBorders>
          </w:tcPr>
          <w:p w14:paraId="4B333664" w14:textId="754ACE1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4D6FC52D" w14:textId="18C3AD6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14511E2" w14:textId="25E00C9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79E1C7B" w14:textId="1F50550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310D3E5D" w14:textId="67DAA24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0318D97B" w14:textId="4990EC4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78F5D23" w14:textId="34141FE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0BEAE5D6" w14:textId="77777777" w:rsidR="00CB10B8" w:rsidRPr="00D81AFB" w:rsidRDefault="00CB10B8" w:rsidP="00D8272F">
            <w:pPr>
              <w:spacing w:after="0"/>
              <w:ind w:left="67"/>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496C860" w14:textId="72509EA7"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328B6D7E" w14:textId="4923FC67"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096F9E4" w14:textId="77777777" w:rsidTr="00CB10B8">
        <w:trPr>
          <w:trHeight w:val="156"/>
        </w:trPr>
        <w:tc>
          <w:tcPr>
            <w:tcW w:w="1157" w:type="dxa"/>
            <w:tcBorders>
              <w:top w:val="nil"/>
              <w:left w:val="nil"/>
              <w:bottom w:val="nil"/>
              <w:right w:val="nil"/>
            </w:tcBorders>
          </w:tcPr>
          <w:p w14:paraId="411C6E4D" w14:textId="17FC155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F1E0580" w14:textId="566E9C2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BBA705E" w14:textId="6C69140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42167259" w14:textId="1633240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178422D6" w14:textId="42FA946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24F43AAB" w14:textId="221D496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1A11C2BB" w14:textId="05AEFB8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59D06F0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1475441E" w14:textId="19E3682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012B2E2C" w14:textId="69DB1303"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6CB28A5E" w14:textId="77777777" w:rsidTr="00CB10B8">
        <w:trPr>
          <w:trHeight w:val="156"/>
        </w:trPr>
        <w:tc>
          <w:tcPr>
            <w:tcW w:w="1157" w:type="dxa"/>
            <w:tcBorders>
              <w:top w:val="nil"/>
              <w:left w:val="nil"/>
              <w:bottom w:val="nil"/>
              <w:right w:val="nil"/>
            </w:tcBorders>
          </w:tcPr>
          <w:p w14:paraId="408533C7" w14:textId="39C4D45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0E31EC76" w14:textId="6455D06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762652C3" w14:textId="4B28D55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6D180BE" w14:textId="788E115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423181D1" w14:textId="7D3D596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01082DD3" w14:textId="359ABF6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6AFD8A9A" w14:textId="5996961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3285A74"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58610D93" w14:textId="441F60D5"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1D94B362" w14:textId="0A96DB2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91971D0" w14:textId="77777777" w:rsidTr="00CB10B8">
        <w:trPr>
          <w:trHeight w:val="156"/>
        </w:trPr>
        <w:tc>
          <w:tcPr>
            <w:tcW w:w="1157" w:type="dxa"/>
            <w:tcBorders>
              <w:top w:val="nil"/>
              <w:left w:val="nil"/>
              <w:bottom w:val="nil"/>
              <w:right w:val="nil"/>
            </w:tcBorders>
          </w:tcPr>
          <w:p w14:paraId="6C69BCB3" w14:textId="32833C8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4E189839" w14:textId="181941B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1A037EF5" w14:textId="1BFB91C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DD3D1F6" w14:textId="1D13656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149A5ECC" w14:textId="0C2583B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998F8B0" w14:textId="163B143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18733B33" w14:textId="556472E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482D54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6176457" w14:textId="02D29BDB"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0A63FE24" w14:textId="236EA0B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403BC17F" w14:textId="77777777" w:rsidTr="00CB10B8">
        <w:trPr>
          <w:trHeight w:val="156"/>
        </w:trPr>
        <w:tc>
          <w:tcPr>
            <w:tcW w:w="1157" w:type="dxa"/>
            <w:tcBorders>
              <w:top w:val="nil"/>
              <w:left w:val="nil"/>
              <w:bottom w:val="nil"/>
              <w:right w:val="nil"/>
            </w:tcBorders>
          </w:tcPr>
          <w:p w14:paraId="19E65E7A" w14:textId="5968D03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2D71C2B5" w14:textId="393D0E1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8625D8A" w14:textId="765342F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0F8F803" w14:textId="733D65D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5EEDEA36" w14:textId="1579784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2E7B1AFF" w14:textId="7007D6B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02FFE06" w14:textId="12A7127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C31887C"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97A4A31" w14:textId="10B06FD2"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2201F5B4" w14:textId="36D2A114"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5887EC78" w14:textId="77777777" w:rsidTr="00CB10B8">
        <w:trPr>
          <w:trHeight w:val="156"/>
        </w:trPr>
        <w:tc>
          <w:tcPr>
            <w:tcW w:w="1157" w:type="dxa"/>
            <w:tcBorders>
              <w:top w:val="nil"/>
              <w:left w:val="nil"/>
              <w:bottom w:val="nil"/>
              <w:right w:val="nil"/>
            </w:tcBorders>
          </w:tcPr>
          <w:p w14:paraId="60E32EB4" w14:textId="46733C7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6BD7391" w14:textId="3AF8AF1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ECCD481" w14:textId="7160CD4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2431A80E" w14:textId="29AF2BA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096AC212" w14:textId="402A750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0F291D92" w14:textId="37D8020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F7B0D70" w14:textId="7CE242C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D41260F"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10D973D1" w14:textId="5BBE91DF"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227E0B65" w14:textId="08B1320B"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3B45239" w14:textId="77777777" w:rsidTr="00CB10B8">
        <w:trPr>
          <w:trHeight w:val="156"/>
        </w:trPr>
        <w:tc>
          <w:tcPr>
            <w:tcW w:w="1157" w:type="dxa"/>
            <w:tcBorders>
              <w:top w:val="nil"/>
              <w:left w:val="nil"/>
              <w:bottom w:val="nil"/>
              <w:right w:val="nil"/>
            </w:tcBorders>
          </w:tcPr>
          <w:p w14:paraId="0B995060" w14:textId="7EC0434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38CAC61B" w14:textId="2D096CC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770F6FF" w14:textId="5D9DEE2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74DDCC0" w14:textId="0EC6E17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5AB62901" w14:textId="7EC4065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2964F0EA" w14:textId="41332FD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71879C12" w14:textId="613AD75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7846C80"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01E8ADE" w14:textId="38EEF5E6"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261CA360" w14:textId="7090DA95"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619433F0" w14:textId="77777777" w:rsidTr="00CB10B8">
        <w:trPr>
          <w:trHeight w:val="156"/>
        </w:trPr>
        <w:tc>
          <w:tcPr>
            <w:tcW w:w="1157" w:type="dxa"/>
            <w:tcBorders>
              <w:top w:val="nil"/>
              <w:left w:val="nil"/>
              <w:bottom w:val="nil"/>
              <w:right w:val="nil"/>
            </w:tcBorders>
          </w:tcPr>
          <w:p w14:paraId="0B14BACD" w14:textId="39C6752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7F5324A" w14:textId="3075F49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5E25051" w14:textId="3835504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5CEE5F9E" w14:textId="70564EB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A569816" w14:textId="3A16E44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26B94DD7" w14:textId="1B3F4B6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27C31EF6" w14:textId="048613F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04AF6B8B"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33D2230" w14:textId="425C42E2"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5F4E8013" w14:textId="22737ADD"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30231A8" w14:textId="77777777" w:rsidTr="00CB10B8">
        <w:trPr>
          <w:trHeight w:val="156"/>
        </w:trPr>
        <w:tc>
          <w:tcPr>
            <w:tcW w:w="1157" w:type="dxa"/>
            <w:tcBorders>
              <w:top w:val="nil"/>
              <w:left w:val="nil"/>
              <w:bottom w:val="nil"/>
              <w:right w:val="nil"/>
            </w:tcBorders>
          </w:tcPr>
          <w:p w14:paraId="7406AC2A" w14:textId="1CE20CE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204A4369" w14:textId="1EC785C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0E05DDF" w14:textId="6762DE1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5A6E3E7A" w14:textId="56EEA27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62403BBE" w14:textId="1BDBC37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0E88C3E6" w14:textId="58E5847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D9972A1" w14:textId="67CF15E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515AC8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5504B26" w14:textId="687EB922"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128B3F25" w14:textId="42C5B22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83.20</w:t>
            </w:r>
          </w:p>
        </w:tc>
      </w:tr>
      <w:tr w:rsidR="00CB10B8" w:rsidRPr="00D81AFB" w14:paraId="068B3EDF" w14:textId="77777777" w:rsidTr="00CB10B8">
        <w:trPr>
          <w:trHeight w:val="156"/>
        </w:trPr>
        <w:tc>
          <w:tcPr>
            <w:tcW w:w="1157" w:type="dxa"/>
            <w:tcBorders>
              <w:top w:val="nil"/>
              <w:left w:val="nil"/>
              <w:bottom w:val="nil"/>
              <w:right w:val="nil"/>
            </w:tcBorders>
          </w:tcPr>
          <w:p w14:paraId="4BDAEB1E" w14:textId="55AA4B8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1CD5175" w14:textId="3F9B06E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8762936" w14:textId="3964D0E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50BA2590" w14:textId="6BAF8AA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7FECEF75" w14:textId="48672D3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0BA811DF" w14:textId="393E7D4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637AAE3" w14:textId="5EEED68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3D025EC4"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59D6F04E" w14:textId="60912FCE"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3E98CA07" w14:textId="30341A05"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287.46</w:t>
            </w:r>
          </w:p>
        </w:tc>
      </w:tr>
      <w:tr w:rsidR="00CB10B8" w:rsidRPr="00D81AFB" w14:paraId="04EC9237" w14:textId="77777777" w:rsidTr="00CB10B8">
        <w:trPr>
          <w:trHeight w:val="156"/>
        </w:trPr>
        <w:tc>
          <w:tcPr>
            <w:tcW w:w="1157" w:type="dxa"/>
            <w:tcBorders>
              <w:top w:val="nil"/>
              <w:left w:val="nil"/>
              <w:bottom w:val="nil"/>
              <w:right w:val="nil"/>
            </w:tcBorders>
          </w:tcPr>
          <w:p w14:paraId="67BCFB28" w14:textId="4AF2020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FC20471" w14:textId="297CD59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1CBD01FE" w14:textId="351B815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4B9BBF29" w14:textId="7B3E8F6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159BFA0E" w14:textId="2A1001E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5CCA40AC" w14:textId="4325466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6F799B3" w14:textId="2D98DFB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55C6BC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1442592C" w14:textId="3CE3E59A"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1DDB6634" w14:textId="60255BDF"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568.77</w:t>
            </w:r>
          </w:p>
        </w:tc>
      </w:tr>
      <w:tr w:rsidR="00CB10B8" w:rsidRPr="00D81AFB" w14:paraId="6BFC4F4D" w14:textId="77777777" w:rsidTr="00CB10B8">
        <w:trPr>
          <w:trHeight w:val="156"/>
        </w:trPr>
        <w:tc>
          <w:tcPr>
            <w:tcW w:w="1157" w:type="dxa"/>
            <w:tcBorders>
              <w:top w:val="nil"/>
              <w:left w:val="nil"/>
              <w:bottom w:val="nil"/>
              <w:right w:val="nil"/>
            </w:tcBorders>
          </w:tcPr>
          <w:p w14:paraId="57F65D87" w14:textId="45EC2F4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7E1B376" w14:textId="10BFEAF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7030863E" w14:textId="2DA4B22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6C7AD7AE" w14:textId="22529DF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357D0FA4" w14:textId="5683D25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3CEFBD5A" w14:textId="1A2A49B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02B1F9BD" w14:textId="3D212E0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572FD94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91334E0" w14:textId="0DEC10C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63F5E919" w14:textId="4BD36D4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74.57</w:t>
            </w:r>
          </w:p>
        </w:tc>
      </w:tr>
      <w:tr w:rsidR="00CB10B8" w:rsidRPr="00D81AFB" w14:paraId="65BE51BC" w14:textId="77777777" w:rsidTr="00CB10B8">
        <w:trPr>
          <w:trHeight w:val="156"/>
        </w:trPr>
        <w:tc>
          <w:tcPr>
            <w:tcW w:w="1157" w:type="dxa"/>
            <w:tcBorders>
              <w:top w:val="nil"/>
              <w:left w:val="nil"/>
              <w:bottom w:val="nil"/>
              <w:right w:val="nil"/>
            </w:tcBorders>
          </w:tcPr>
          <w:p w14:paraId="52A014DE" w14:textId="16163F2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2C37FF27" w14:textId="3851BA8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A937E6F" w14:textId="326ED02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4B20CB73" w14:textId="60331CB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5F0739B0" w14:textId="23E2529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19909311" w14:textId="3C86E26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97B3A67" w14:textId="60F7B2B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192D3FFF"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710F2C3E" w14:textId="344C4EE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7D70A6DC" w14:textId="239A49D5"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74.17</w:t>
            </w:r>
          </w:p>
        </w:tc>
      </w:tr>
      <w:tr w:rsidR="00CB10B8" w:rsidRPr="00D81AFB" w14:paraId="02D70193" w14:textId="77777777" w:rsidTr="00CB10B8">
        <w:trPr>
          <w:trHeight w:val="156"/>
        </w:trPr>
        <w:tc>
          <w:tcPr>
            <w:tcW w:w="1157" w:type="dxa"/>
            <w:tcBorders>
              <w:top w:val="nil"/>
              <w:left w:val="nil"/>
              <w:bottom w:val="nil"/>
              <w:right w:val="nil"/>
            </w:tcBorders>
          </w:tcPr>
          <w:p w14:paraId="03AAF47D" w14:textId="1EB92A8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DB2C72F" w14:textId="4BB0361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E30BBE9" w14:textId="4217990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45AB9E19" w14:textId="1E573DE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384B06DF" w14:textId="13EE60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086BC51B" w14:textId="3AFA92F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51529767" w14:textId="30CB75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1CEFD70"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8EB9E79" w14:textId="6E7AC422"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395EBF20" w14:textId="2265DD68"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327.14</w:t>
            </w:r>
          </w:p>
        </w:tc>
      </w:tr>
      <w:tr w:rsidR="00CB10B8" w:rsidRPr="00D81AFB" w14:paraId="34F0B986" w14:textId="77777777" w:rsidTr="00CB10B8">
        <w:trPr>
          <w:trHeight w:val="156"/>
        </w:trPr>
        <w:tc>
          <w:tcPr>
            <w:tcW w:w="1157" w:type="dxa"/>
            <w:tcBorders>
              <w:top w:val="nil"/>
              <w:left w:val="nil"/>
              <w:bottom w:val="nil"/>
              <w:right w:val="nil"/>
            </w:tcBorders>
          </w:tcPr>
          <w:p w14:paraId="58B0540B" w14:textId="73443A0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6333A78" w14:textId="34DB719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358A6D5" w14:textId="61A29FD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5FEC4AD6" w14:textId="36DB45C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1BBFA62C" w14:textId="151116D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2305C8E1" w14:textId="4BA5583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D641ACE" w14:textId="01E7571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1A5A246"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22865BA" w14:textId="76C3479B"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1C95ABE9" w14:textId="3B07B7F1"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503.85</w:t>
            </w:r>
          </w:p>
        </w:tc>
      </w:tr>
      <w:tr w:rsidR="00CB10B8" w:rsidRPr="00D81AFB" w14:paraId="6F9BD5A4" w14:textId="77777777" w:rsidTr="00CB10B8">
        <w:trPr>
          <w:trHeight w:val="156"/>
        </w:trPr>
        <w:tc>
          <w:tcPr>
            <w:tcW w:w="1157" w:type="dxa"/>
            <w:tcBorders>
              <w:top w:val="nil"/>
              <w:left w:val="nil"/>
              <w:bottom w:val="nil"/>
              <w:right w:val="nil"/>
            </w:tcBorders>
          </w:tcPr>
          <w:p w14:paraId="38690B34" w14:textId="5FE5E8E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C6B9A22" w14:textId="3A1C7FF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43ACA55" w14:textId="72666A2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6A77BA25" w14:textId="5E02DC7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272FCE5" w14:textId="2ED1998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1A711C5F" w14:textId="39FB9C0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120A2625" w14:textId="116CEA9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8DF1B79"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57B1C0FA" w14:textId="3C9EFDD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5235A8DC" w14:textId="3560A549"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87.67</w:t>
            </w:r>
          </w:p>
        </w:tc>
      </w:tr>
      <w:tr w:rsidR="00CB10B8" w:rsidRPr="00D81AFB" w14:paraId="2F036FC1" w14:textId="77777777" w:rsidTr="00CB10B8">
        <w:trPr>
          <w:trHeight w:val="156"/>
        </w:trPr>
        <w:tc>
          <w:tcPr>
            <w:tcW w:w="1157" w:type="dxa"/>
            <w:tcBorders>
              <w:top w:val="nil"/>
              <w:left w:val="nil"/>
              <w:bottom w:val="nil"/>
              <w:right w:val="nil"/>
            </w:tcBorders>
          </w:tcPr>
          <w:p w14:paraId="4AB44F2D" w14:textId="31AB88E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958C045" w14:textId="219443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E975D92" w14:textId="4FF0278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54A8CDC7" w14:textId="4B284AF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00C6CA43" w14:textId="63CFD98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44768FBC" w14:textId="37D962B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85FDDA1" w14:textId="4EC05B2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F23556E"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56F617B" w14:textId="3A7E118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27BA3EAE" w14:textId="1B35439B"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A87E7ED" w14:textId="77777777" w:rsidTr="00CB10B8">
        <w:trPr>
          <w:trHeight w:val="156"/>
        </w:trPr>
        <w:tc>
          <w:tcPr>
            <w:tcW w:w="1157" w:type="dxa"/>
            <w:tcBorders>
              <w:top w:val="nil"/>
              <w:left w:val="nil"/>
              <w:bottom w:val="nil"/>
              <w:right w:val="nil"/>
            </w:tcBorders>
          </w:tcPr>
          <w:p w14:paraId="1701205E" w14:textId="2AC1BBF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0F1ADD8" w14:textId="0F173AF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0E4CC7D" w14:textId="093DB41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194A68B2" w14:textId="1F322C6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1FBAC80" w14:textId="62DE035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25CFCA64" w14:textId="7A32387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31E31116" w14:textId="635DF01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51B9D9EE"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751A8C1E" w14:textId="117346C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0AD3CDB9" w14:textId="4BED992F"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14D4975" w14:textId="77777777" w:rsidTr="00CB10B8">
        <w:trPr>
          <w:trHeight w:val="156"/>
        </w:trPr>
        <w:tc>
          <w:tcPr>
            <w:tcW w:w="1157" w:type="dxa"/>
            <w:tcBorders>
              <w:top w:val="nil"/>
              <w:left w:val="nil"/>
              <w:bottom w:val="nil"/>
              <w:right w:val="nil"/>
            </w:tcBorders>
          </w:tcPr>
          <w:p w14:paraId="71B5EE9E" w14:textId="1D6808C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EAC7FA4" w14:textId="41B2738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21C07B6" w14:textId="7606F2C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5E431F79" w14:textId="039DD73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7E64E401" w14:textId="59559DD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3FD572E4" w14:textId="4495F51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AD9785E" w14:textId="1719476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C73D61A"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D31D54B" w14:textId="0E6E245F"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42102AF8" w14:textId="64416E5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12A005EC" w14:textId="77777777" w:rsidTr="00CB10B8">
        <w:trPr>
          <w:trHeight w:val="156"/>
        </w:trPr>
        <w:tc>
          <w:tcPr>
            <w:tcW w:w="1157" w:type="dxa"/>
            <w:tcBorders>
              <w:top w:val="nil"/>
              <w:left w:val="nil"/>
              <w:bottom w:val="nil"/>
              <w:right w:val="nil"/>
            </w:tcBorders>
          </w:tcPr>
          <w:p w14:paraId="46FE76E2" w14:textId="7B95E34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2F993BC" w14:textId="0B07769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18AB180" w14:textId="385DD09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296180E" w14:textId="0217A76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82CA845" w14:textId="607E6BB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536F1A0" w14:textId="6CF64B8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0D07CD6C" w14:textId="1D0FE0F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E52164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E2BC19E" w14:textId="3276043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56D709CE" w14:textId="1802CAD3"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C94AD24" w14:textId="77777777" w:rsidTr="00CB10B8">
        <w:trPr>
          <w:trHeight w:val="156"/>
        </w:trPr>
        <w:tc>
          <w:tcPr>
            <w:tcW w:w="1157" w:type="dxa"/>
            <w:tcBorders>
              <w:top w:val="nil"/>
              <w:left w:val="nil"/>
              <w:bottom w:val="nil"/>
              <w:right w:val="nil"/>
            </w:tcBorders>
          </w:tcPr>
          <w:p w14:paraId="15833554" w14:textId="757DBBF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34190CCE" w14:textId="167A6C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31ADB3D" w14:textId="71A304E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EF61D11" w14:textId="1601290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0AE9C23C" w14:textId="458EDFA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1767EC98" w14:textId="1527172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00FD94C" w14:textId="5D0156B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DDDCE48"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D33130F" w14:textId="748C723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055AEF22" w14:textId="069CECBF"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A63790A" w14:textId="77777777" w:rsidTr="00CB10B8">
        <w:trPr>
          <w:trHeight w:val="156"/>
        </w:trPr>
        <w:tc>
          <w:tcPr>
            <w:tcW w:w="1157" w:type="dxa"/>
            <w:tcBorders>
              <w:top w:val="nil"/>
              <w:left w:val="nil"/>
              <w:bottom w:val="nil"/>
              <w:right w:val="nil"/>
            </w:tcBorders>
          </w:tcPr>
          <w:p w14:paraId="7A2DA1C9" w14:textId="408CCA8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ACA495B" w14:textId="3AD526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64418F8" w14:textId="1E3718D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0221E1C6" w14:textId="42C0FF1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06277CBF" w14:textId="01061EE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3EDDB96D" w14:textId="62DC0A5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3EC303FD" w14:textId="4387769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FD5CC77"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274D78CA" w14:textId="4B05B53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7007E830" w14:textId="10A1B946"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17A05F8A" w14:textId="77777777" w:rsidTr="00CB10B8">
        <w:trPr>
          <w:trHeight w:val="156"/>
        </w:trPr>
        <w:tc>
          <w:tcPr>
            <w:tcW w:w="1157" w:type="dxa"/>
            <w:tcBorders>
              <w:top w:val="nil"/>
              <w:left w:val="nil"/>
              <w:bottom w:val="nil"/>
              <w:right w:val="nil"/>
            </w:tcBorders>
          </w:tcPr>
          <w:p w14:paraId="53072AA6" w14:textId="291858B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766DB49" w14:textId="73AE0F5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E87F2B7" w14:textId="778FBAE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1485B41B" w14:textId="6002D7A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144769E" w14:textId="681845D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0E176F65" w14:textId="063BFB9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55275B5C" w14:textId="12597CD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373983F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51D8DA17" w14:textId="3504E82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4AF4424D" w14:textId="2FA46C3B"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1A006C7C" w14:textId="77777777" w:rsidTr="00CB10B8">
        <w:trPr>
          <w:trHeight w:val="156"/>
        </w:trPr>
        <w:tc>
          <w:tcPr>
            <w:tcW w:w="1157" w:type="dxa"/>
            <w:tcBorders>
              <w:top w:val="nil"/>
              <w:left w:val="nil"/>
              <w:bottom w:val="nil"/>
              <w:right w:val="nil"/>
            </w:tcBorders>
          </w:tcPr>
          <w:p w14:paraId="4E26AE50" w14:textId="41B5144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69B2456" w14:textId="46FF7E4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BDED4B4" w14:textId="529C7FE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8CD2D98" w14:textId="58E2878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5AC970B" w14:textId="0576D12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7A72995D" w14:textId="3A4300C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7E7DE342" w14:textId="33846DB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3E4C55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74CDD061" w14:textId="184AE15C"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52A834DA" w14:textId="752A5A0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669C213A" w14:textId="77777777" w:rsidTr="00CB10B8">
        <w:trPr>
          <w:gridAfter w:val="1"/>
          <w:wAfter w:w="1010" w:type="dxa"/>
          <w:trHeight w:val="156"/>
        </w:trPr>
        <w:tc>
          <w:tcPr>
            <w:tcW w:w="1157" w:type="dxa"/>
            <w:tcBorders>
              <w:top w:val="nil"/>
              <w:left w:val="nil"/>
              <w:bottom w:val="nil"/>
              <w:right w:val="nil"/>
            </w:tcBorders>
          </w:tcPr>
          <w:p w14:paraId="5024E322" w14:textId="2032B83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58317C6" w14:textId="14F7AAC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FE75028" w14:textId="7C5EBF3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7A5B12A1" w14:textId="59DBCDD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4838D717" w14:textId="6075B2C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63B4F1C0" w14:textId="1E57B90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1D4E89FF" w14:textId="16A56F8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405FBA1A"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6C5DD408" w14:textId="6DD48E29"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83.20</w:t>
            </w:r>
          </w:p>
        </w:tc>
      </w:tr>
      <w:tr w:rsidR="00CB10B8" w:rsidRPr="00D81AFB" w14:paraId="74223FC8" w14:textId="77777777" w:rsidTr="00CB10B8">
        <w:trPr>
          <w:gridAfter w:val="1"/>
          <w:wAfter w:w="1010" w:type="dxa"/>
          <w:trHeight w:val="156"/>
        </w:trPr>
        <w:tc>
          <w:tcPr>
            <w:tcW w:w="1157" w:type="dxa"/>
            <w:tcBorders>
              <w:top w:val="nil"/>
              <w:left w:val="nil"/>
              <w:bottom w:val="nil"/>
              <w:right w:val="nil"/>
            </w:tcBorders>
          </w:tcPr>
          <w:p w14:paraId="534CDE97" w14:textId="6EE68D1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1A364AA" w14:textId="7F5BE2D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4951326" w14:textId="031A811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13D2E00A" w14:textId="2AD621C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3866E3FC" w14:textId="73D97B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5DB50328" w14:textId="79658E8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EB3A4AF" w14:textId="25A2481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49971DD4"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1778109E" w14:textId="1E96A926"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287.46</w:t>
            </w:r>
          </w:p>
        </w:tc>
      </w:tr>
      <w:tr w:rsidR="00CB10B8" w:rsidRPr="00D81AFB" w14:paraId="6302043A" w14:textId="77777777" w:rsidTr="00CB10B8">
        <w:trPr>
          <w:gridAfter w:val="1"/>
          <w:wAfter w:w="1010" w:type="dxa"/>
          <w:trHeight w:val="156"/>
        </w:trPr>
        <w:tc>
          <w:tcPr>
            <w:tcW w:w="1157" w:type="dxa"/>
            <w:tcBorders>
              <w:top w:val="nil"/>
              <w:left w:val="nil"/>
              <w:bottom w:val="nil"/>
              <w:right w:val="nil"/>
            </w:tcBorders>
          </w:tcPr>
          <w:p w14:paraId="40CF3F48" w14:textId="05CA2E7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7B60A6A" w14:textId="503315A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760935E4" w14:textId="52D1F35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7FE8A474" w14:textId="5B723F3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48ECED10" w14:textId="48F08B5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716C758F" w14:textId="4F1F027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60F5D94F" w14:textId="5776537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29FC6833"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5FF206F6" w14:textId="23205C60"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568.77</w:t>
            </w:r>
          </w:p>
        </w:tc>
      </w:tr>
      <w:tr w:rsidR="00CB10B8" w:rsidRPr="00D81AFB" w14:paraId="3D581A3D" w14:textId="77777777" w:rsidTr="00CB10B8">
        <w:trPr>
          <w:gridAfter w:val="1"/>
          <w:wAfter w:w="1010" w:type="dxa"/>
          <w:trHeight w:val="156"/>
        </w:trPr>
        <w:tc>
          <w:tcPr>
            <w:tcW w:w="1157" w:type="dxa"/>
            <w:tcBorders>
              <w:top w:val="nil"/>
              <w:left w:val="nil"/>
              <w:bottom w:val="nil"/>
              <w:right w:val="nil"/>
            </w:tcBorders>
          </w:tcPr>
          <w:p w14:paraId="1CB9C723" w14:textId="1F1E537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3983494" w14:textId="2BEF88D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47FE499" w14:textId="1F61690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72066C05" w14:textId="770667C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506C7A41" w14:textId="4BC97A9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2E19210" w14:textId="0B70DF9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5F68FE62" w14:textId="4573B48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7C60D194"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3ED6466A" w14:textId="2CC46390"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74.57</w:t>
            </w:r>
          </w:p>
        </w:tc>
      </w:tr>
      <w:tr w:rsidR="00CB10B8" w:rsidRPr="00D81AFB" w14:paraId="603FBA35" w14:textId="77777777" w:rsidTr="00CB10B8">
        <w:trPr>
          <w:gridAfter w:val="1"/>
          <w:wAfter w:w="1010" w:type="dxa"/>
          <w:trHeight w:val="156"/>
        </w:trPr>
        <w:tc>
          <w:tcPr>
            <w:tcW w:w="1157" w:type="dxa"/>
            <w:tcBorders>
              <w:top w:val="nil"/>
              <w:left w:val="nil"/>
              <w:bottom w:val="nil"/>
              <w:right w:val="nil"/>
            </w:tcBorders>
          </w:tcPr>
          <w:p w14:paraId="1F26E152" w14:textId="50D47AC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79EF4CC" w14:textId="58A2EB1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C1DAC07" w14:textId="7D213E2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25705B2E" w14:textId="7F5B0B0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26889A6" w14:textId="62C20A4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25D8117D" w14:textId="4911AC7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77F365CE" w14:textId="1974832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383F3BE5"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573D284B" w14:textId="5261E606"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74.17</w:t>
            </w:r>
          </w:p>
        </w:tc>
      </w:tr>
      <w:tr w:rsidR="00CB10B8" w:rsidRPr="00D81AFB" w14:paraId="599DFD16" w14:textId="77777777" w:rsidTr="00CB10B8">
        <w:trPr>
          <w:gridAfter w:val="1"/>
          <w:wAfter w:w="1010" w:type="dxa"/>
          <w:trHeight w:val="156"/>
        </w:trPr>
        <w:tc>
          <w:tcPr>
            <w:tcW w:w="1157" w:type="dxa"/>
            <w:tcBorders>
              <w:top w:val="nil"/>
              <w:left w:val="nil"/>
              <w:bottom w:val="nil"/>
              <w:right w:val="nil"/>
            </w:tcBorders>
          </w:tcPr>
          <w:p w14:paraId="0EF17EF8" w14:textId="74E78A6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3F991CE0" w14:textId="71989F8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C8F3FA0" w14:textId="072C66F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0130C6E1" w14:textId="4D76EDA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1C521263" w14:textId="66888E1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2CF852E8" w14:textId="1FBFE17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7D771DA" w14:textId="4532126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3CBFF06F"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48AAC03F" w14:textId="6A6A7785"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327.14</w:t>
            </w:r>
          </w:p>
        </w:tc>
      </w:tr>
      <w:tr w:rsidR="00CB10B8" w:rsidRPr="00D81AFB" w14:paraId="1EDA984D" w14:textId="77777777" w:rsidTr="00CB10B8">
        <w:trPr>
          <w:gridAfter w:val="1"/>
          <w:wAfter w:w="1010" w:type="dxa"/>
          <w:trHeight w:val="156"/>
        </w:trPr>
        <w:tc>
          <w:tcPr>
            <w:tcW w:w="1157" w:type="dxa"/>
            <w:tcBorders>
              <w:top w:val="nil"/>
              <w:left w:val="nil"/>
              <w:bottom w:val="nil"/>
              <w:right w:val="nil"/>
            </w:tcBorders>
          </w:tcPr>
          <w:p w14:paraId="411D2AE9" w14:textId="5A7C37F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340B1899" w14:textId="5C09ED3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D68825F" w14:textId="03DE948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458C8BA3" w14:textId="0CF5ADD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6AA259E" w14:textId="481A783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5377367D" w14:textId="3A833D9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1D032AC8" w14:textId="41D6408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45B1BC54"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7044EA3A" w14:textId="434AC770"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503.85</w:t>
            </w:r>
          </w:p>
        </w:tc>
      </w:tr>
      <w:tr w:rsidR="00CB10B8" w:rsidRPr="00D81AFB" w14:paraId="7F6D7561" w14:textId="77777777" w:rsidTr="00CB10B8">
        <w:trPr>
          <w:gridAfter w:val="1"/>
          <w:wAfter w:w="1010" w:type="dxa"/>
          <w:trHeight w:val="156"/>
        </w:trPr>
        <w:tc>
          <w:tcPr>
            <w:tcW w:w="1157" w:type="dxa"/>
            <w:tcBorders>
              <w:top w:val="nil"/>
              <w:left w:val="nil"/>
              <w:bottom w:val="nil"/>
              <w:right w:val="nil"/>
            </w:tcBorders>
          </w:tcPr>
          <w:p w14:paraId="7A4312AC" w14:textId="288DF8E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0A0EB4A" w14:textId="0A533BE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8E9A5F2" w14:textId="362D7A5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70ACA985" w14:textId="09BB0D4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128585E" w14:textId="67F96D6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131BA554" w14:textId="66E6F7F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431184BC" w14:textId="42A6C68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22290CDD"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5FE215DC" w14:textId="6B8E72C6"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87.67</w:t>
            </w:r>
          </w:p>
        </w:tc>
      </w:tr>
      <w:tr w:rsidR="00CB10B8" w:rsidRPr="00D81AFB" w14:paraId="6887E10E" w14:textId="77777777" w:rsidTr="00CB10B8">
        <w:trPr>
          <w:gridAfter w:val="1"/>
          <w:wAfter w:w="1010" w:type="dxa"/>
          <w:trHeight w:val="156"/>
        </w:trPr>
        <w:tc>
          <w:tcPr>
            <w:tcW w:w="1157" w:type="dxa"/>
            <w:tcBorders>
              <w:top w:val="nil"/>
              <w:left w:val="nil"/>
              <w:bottom w:val="nil"/>
              <w:right w:val="nil"/>
            </w:tcBorders>
          </w:tcPr>
          <w:p w14:paraId="4B2D3DD7" w14:textId="4DE3E0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1ECA690" w14:textId="1B28E0F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B35F5ED" w14:textId="0A4C11B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43884F44" w14:textId="234F8D9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1AB83AF4" w14:textId="3DF7AEF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36EA7F30" w14:textId="62006D7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53D0FFD" w14:textId="368211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0323A86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22C7DD77" w14:textId="2EE2E01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EC0A123" w14:textId="77777777" w:rsidTr="00CB10B8">
        <w:trPr>
          <w:gridAfter w:val="1"/>
          <w:wAfter w:w="1010" w:type="dxa"/>
          <w:trHeight w:val="156"/>
        </w:trPr>
        <w:tc>
          <w:tcPr>
            <w:tcW w:w="1157" w:type="dxa"/>
            <w:tcBorders>
              <w:top w:val="nil"/>
              <w:left w:val="nil"/>
              <w:bottom w:val="nil"/>
              <w:right w:val="nil"/>
            </w:tcBorders>
          </w:tcPr>
          <w:p w14:paraId="2FBB05D5" w14:textId="25CF303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AEC3242" w14:textId="3455114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60E0ADC" w14:textId="3E85A0C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25FC8365" w14:textId="277591B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6BFB9E50" w14:textId="6462EAE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6DC25E3F" w14:textId="41DA4AD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3FD1C7F1" w14:textId="10CB993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3252C8FB"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F27A3B8" w14:textId="06CF503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A16FF49" w14:textId="77777777" w:rsidTr="00CB10B8">
        <w:trPr>
          <w:gridAfter w:val="1"/>
          <w:wAfter w:w="1010" w:type="dxa"/>
          <w:trHeight w:val="156"/>
        </w:trPr>
        <w:tc>
          <w:tcPr>
            <w:tcW w:w="1157" w:type="dxa"/>
            <w:tcBorders>
              <w:top w:val="nil"/>
              <w:left w:val="nil"/>
              <w:bottom w:val="nil"/>
              <w:right w:val="nil"/>
            </w:tcBorders>
          </w:tcPr>
          <w:p w14:paraId="59A543B9" w14:textId="70B8E53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490C2D9D" w14:textId="4FD170A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7C4BFC6" w14:textId="30DB0D8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374BE5D" w14:textId="5EA2FEF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01A5DFED" w14:textId="2E1BF41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078FE1B6" w14:textId="016EFBB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7EF286A4" w14:textId="14FB4B9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3CEB7F3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E8B8916" w14:textId="4A8667B8"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B47C895" w14:textId="77777777" w:rsidTr="00CB10B8">
        <w:trPr>
          <w:gridAfter w:val="1"/>
          <w:wAfter w:w="1010" w:type="dxa"/>
          <w:trHeight w:val="156"/>
        </w:trPr>
        <w:tc>
          <w:tcPr>
            <w:tcW w:w="1157" w:type="dxa"/>
            <w:tcBorders>
              <w:top w:val="nil"/>
              <w:left w:val="nil"/>
              <w:bottom w:val="nil"/>
              <w:right w:val="nil"/>
            </w:tcBorders>
          </w:tcPr>
          <w:p w14:paraId="67E05CE9" w14:textId="6B37B11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2F4464D" w14:textId="36DB5CE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5F70962" w14:textId="1887C27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06D81F8E" w14:textId="2B3BA4A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45E2E6A8" w14:textId="2A292DB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3322C636" w14:textId="08CC313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5F4C7BBE" w14:textId="0BF4385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E09A0F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232771DC" w14:textId="7F8450F2"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2A270B92" w14:textId="77777777" w:rsidTr="00CB10B8">
        <w:trPr>
          <w:gridAfter w:val="1"/>
          <w:wAfter w:w="1010" w:type="dxa"/>
          <w:trHeight w:val="156"/>
        </w:trPr>
        <w:tc>
          <w:tcPr>
            <w:tcW w:w="1157" w:type="dxa"/>
            <w:tcBorders>
              <w:top w:val="nil"/>
              <w:left w:val="nil"/>
              <w:bottom w:val="nil"/>
              <w:right w:val="nil"/>
            </w:tcBorders>
          </w:tcPr>
          <w:p w14:paraId="01FD847B" w14:textId="3D0B80F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C51E758" w14:textId="3C09876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7C1929CB" w14:textId="549B62F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55A1587" w14:textId="68315A1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053BFF9C" w14:textId="485986C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7007C425" w14:textId="2D93A3F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BE6D6CB" w14:textId="4753AC5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13193165"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BC9073A" w14:textId="3AC1FAE3"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404EE6AF" w14:textId="77777777" w:rsidTr="00CB10B8">
        <w:trPr>
          <w:gridAfter w:val="1"/>
          <w:wAfter w:w="1010" w:type="dxa"/>
          <w:trHeight w:val="156"/>
        </w:trPr>
        <w:tc>
          <w:tcPr>
            <w:tcW w:w="1157" w:type="dxa"/>
            <w:tcBorders>
              <w:top w:val="nil"/>
              <w:left w:val="nil"/>
              <w:bottom w:val="nil"/>
              <w:right w:val="nil"/>
            </w:tcBorders>
          </w:tcPr>
          <w:p w14:paraId="7C607C7B" w14:textId="3AA20AA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20A096F" w14:textId="6090DF5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04D773E" w14:textId="30D5F15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0AB4A390" w14:textId="1A98686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229F2262" w14:textId="63EB04E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0DFA7C5B" w14:textId="4A28BE1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36F3AF2A" w14:textId="1C83F92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5F6752B"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1DE048A0" w14:textId="765619EA"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50902780" w14:textId="77777777" w:rsidTr="00CB10B8">
        <w:trPr>
          <w:gridAfter w:val="1"/>
          <w:wAfter w:w="1010" w:type="dxa"/>
          <w:trHeight w:val="156"/>
        </w:trPr>
        <w:tc>
          <w:tcPr>
            <w:tcW w:w="1157" w:type="dxa"/>
            <w:tcBorders>
              <w:top w:val="nil"/>
              <w:left w:val="nil"/>
              <w:bottom w:val="nil"/>
              <w:right w:val="nil"/>
            </w:tcBorders>
          </w:tcPr>
          <w:p w14:paraId="7121A664" w14:textId="41075D0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42E1229" w14:textId="5E0BF54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B7F6A7C" w14:textId="0BCDCF8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66EE5AC3" w14:textId="71A052D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98833F5" w14:textId="2E974DF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3E1E2E9E" w14:textId="7D979FD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DF4A922" w14:textId="75B8659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47D25D6"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EF4633F" w14:textId="4A490AC6"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3239101" w14:textId="77777777" w:rsidTr="00CB10B8">
        <w:trPr>
          <w:gridAfter w:val="1"/>
          <w:wAfter w:w="1010" w:type="dxa"/>
          <w:trHeight w:val="156"/>
        </w:trPr>
        <w:tc>
          <w:tcPr>
            <w:tcW w:w="1157" w:type="dxa"/>
            <w:tcBorders>
              <w:top w:val="nil"/>
              <w:left w:val="nil"/>
              <w:bottom w:val="nil"/>
              <w:right w:val="nil"/>
            </w:tcBorders>
          </w:tcPr>
          <w:p w14:paraId="0094B7E5" w14:textId="46D0F02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1793BD7" w14:textId="4565D5D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FDAFF6C" w14:textId="6EC8FD1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18D37BCB" w14:textId="2FA1EB0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78DE78A" w14:textId="71C1D0F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2E408D2" w14:textId="33799B3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45483B82" w14:textId="57CA31C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E502D4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DCFACC3" w14:textId="40579044"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2C690611" w14:textId="77777777" w:rsidTr="00CB10B8">
        <w:trPr>
          <w:gridAfter w:val="1"/>
          <w:wAfter w:w="1010" w:type="dxa"/>
          <w:trHeight w:val="156"/>
        </w:trPr>
        <w:tc>
          <w:tcPr>
            <w:tcW w:w="1157" w:type="dxa"/>
            <w:tcBorders>
              <w:top w:val="nil"/>
              <w:left w:val="nil"/>
              <w:bottom w:val="nil"/>
              <w:right w:val="nil"/>
            </w:tcBorders>
          </w:tcPr>
          <w:p w14:paraId="0C6E64A0" w14:textId="0FFA5D4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6C38B54" w14:textId="17B44B6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26B2772" w14:textId="7ABE064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29F98113" w14:textId="6704041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54F6A22" w14:textId="201EFEC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027D0A20" w14:textId="602169F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767E96DF" w14:textId="0272A05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4FEAB49"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EB7CE10" w14:textId="7E51E26A"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694B594" w14:textId="77777777" w:rsidTr="00CB10B8">
        <w:trPr>
          <w:gridAfter w:val="1"/>
          <w:wAfter w:w="1010" w:type="dxa"/>
          <w:trHeight w:val="156"/>
        </w:trPr>
        <w:tc>
          <w:tcPr>
            <w:tcW w:w="1157" w:type="dxa"/>
            <w:tcBorders>
              <w:top w:val="nil"/>
              <w:left w:val="nil"/>
              <w:bottom w:val="nil"/>
              <w:right w:val="nil"/>
            </w:tcBorders>
          </w:tcPr>
          <w:p w14:paraId="1015B58C" w14:textId="4172300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2911B0DC" w14:textId="3DA32AB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3BB909A" w14:textId="37AB7A7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31F0639A" w14:textId="4886E17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4F923CD" w14:textId="7984FDE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43C56043" w14:textId="7E0C848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541A943D" w14:textId="69502C6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BC8F5B0"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71F74811" w14:textId="1EA09119"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D729767" w14:textId="77777777" w:rsidTr="00CB10B8">
        <w:trPr>
          <w:gridAfter w:val="1"/>
          <w:wAfter w:w="1010" w:type="dxa"/>
          <w:trHeight w:val="156"/>
        </w:trPr>
        <w:tc>
          <w:tcPr>
            <w:tcW w:w="1157" w:type="dxa"/>
            <w:tcBorders>
              <w:top w:val="nil"/>
              <w:left w:val="nil"/>
              <w:bottom w:val="nil"/>
              <w:right w:val="nil"/>
            </w:tcBorders>
          </w:tcPr>
          <w:p w14:paraId="06B22A21" w14:textId="0BC6DD6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0AC7612B" w14:textId="272112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19F5D00D" w14:textId="3AD3CB5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244EB259" w14:textId="6A2C3B7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9CEC415" w14:textId="3DF332C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2FB7F047" w14:textId="35EFEC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206BCEC" w14:textId="556F73B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EFEF6A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4E3AD0C" w14:textId="60A5A5B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2B210AE3" w14:textId="77777777" w:rsidTr="00CB10B8">
        <w:trPr>
          <w:gridAfter w:val="1"/>
          <w:wAfter w:w="1010" w:type="dxa"/>
          <w:trHeight w:val="156"/>
        </w:trPr>
        <w:tc>
          <w:tcPr>
            <w:tcW w:w="1157" w:type="dxa"/>
            <w:tcBorders>
              <w:top w:val="nil"/>
              <w:left w:val="nil"/>
              <w:bottom w:val="nil"/>
              <w:right w:val="nil"/>
            </w:tcBorders>
          </w:tcPr>
          <w:p w14:paraId="12480A70" w14:textId="668FFE5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3FF4801" w14:textId="681CDEC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D53A0FA" w14:textId="369AF71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1733263D" w14:textId="7206312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540A9D47" w14:textId="7298926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2B766D55" w14:textId="6235C00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00270F6E" w14:textId="1FAF846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11BC117"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28A05D1E" w14:textId="766CCE5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4CF0F498" w14:textId="77777777" w:rsidTr="00CB10B8">
        <w:trPr>
          <w:gridAfter w:val="1"/>
          <w:wAfter w:w="1010" w:type="dxa"/>
          <w:trHeight w:val="156"/>
        </w:trPr>
        <w:tc>
          <w:tcPr>
            <w:tcW w:w="1157" w:type="dxa"/>
            <w:tcBorders>
              <w:top w:val="nil"/>
              <w:left w:val="nil"/>
              <w:bottom w:val="nil"/>
              <w:right w:val="nil"/>
            </w:tcBorders>
          </w:tcPr>
          <w:p w14:paraId="29456684" w14:textId="0CB0DA5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6DAACC3" w14:textId="2FCC1EC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E8DB4F3" w14:textId="44C6BC3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0B87BE0E" w14:textId="172EB19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115D2D9" w14:textId="755ED4A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361A0E5C" w14:textId="520FECD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DAB68C7" w14:textId="2C899B5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D09FE7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96F4683" w14:textId="69BC7FBD"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E3D0B13" w14:textId="77777777" w:rsidTr="00CB10B8">
        <w:trPr>
          <w:gridAfter w:val="1"/>
          <w:wAfter w:w="1010" w:type="dxa"/>
          <w:trHeight w:val="156"/>
        </w:trPr>
        <w:tc>
          <w:tcPr>
            <w:tcW w:w="1157" w:type="dxa"/>
            <w:tcBorders>
              <w:top w:val="nil"/>
              <w:left w:val="nil"/>
              <w:bottom w:val="nil"/>
              <w:right w:val="nil"/>
            </w:tcBorders>
          </w:tcPr>
          <w:p w14:paraId="6E50D929" w14:textId="494B9C9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460172B2" w14:textId="19C2A00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3023CFF" w14:textId="5A82A7C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5FA3CD18" w14:textId="616B58B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59D7A63" w14:textId="6E36E24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237787C6" w14:textId="4A94C04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52E43F5D" w14:textId="4FF5CAF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065468F7"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E19C8E7" w14:textId="1E4CDDB6"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1C45464D" w14:textId="77777777" w:rsidTr="00CB10B8">
        <w:trPr>
          <w:gridAfter w:val="1"/>
          <w:wAfter w:w="1010" w:type="dxa"/>
          <w:trHeight w:val="156"/>
        </w:trPr>
        <w:tc>
          <w:tcPr>
            <w:tcW w:w="1157" w:type="dxa"/>
            <w:tcBorders>
              <w:top w:val="nil"/>
              <w:left w:val="nil"/>
              <w:bottom w:val="nil"/>
              <w:right w:val="nil"/>
            </w:tcBorders>
          </w:tcPr>
          <w:p w14:paraId="50DC21C9" w14:textId="136448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1EE033A" w14:textId="097C89F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CA9C4EE" w14:textId="09C4E84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3A34C960" w14:textId="62108E3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22FD3649" w14:textId="302CAF5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5F2446BF" w14:textId="3D4EA06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6DECAD9" w14:textId="1C4A081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4D3B22B"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F7951D5" w14:textId="68E872B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099DC05" w14:textId="77777777" w:rsidTr="00CB10B8">
        <w:trPr>
          <w:gridAfter w:val="1"/>
          <w:wAfter w:w="1010" w:type="dxa"/>
          <w:trHeight w:val="134"/>
        </w:trPr>
        <w:tc>
          <w:tcPr>
            <w:tcW w:w="1157" w:type="dxa"/>
            <w:tcBorders>
              <w:top w:val="nil"/>
              <w:left w:val="nil"/>
              <w:bottom w:val="nil"/>
              <w:right w:val="nil"/>
            </w:tcBorders>
          </w:tcPr>
          <w:p w14:paraId="0630DFFF" w14:textId="4403355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52C17AA" w14:textId="0CE4F4C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68C6343" w14:textId="468E888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6A92D886" w14:textId="651852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09A068A" w14:textId="7123A4D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7EA012D" w14:textId="7F77C01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28A6BD6F" w14:textId="4C377E0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591556E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60B7526" w14:textId="48C90BE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bl>
    <w:p w14:paraId="299A5B8C" w14:textId="77777777" w:rsidR="00BC6FBB" w:rsidRDefault="00BC6FBB"/>
    <w:p w14:paraId="54AE0238" w14:textId="77777777" w:rsidR="00BC6FBB" w:rsidRPr="00A565D0" w:rsidRDefault="00BC6FBB" w:rsidP="00834FE3">
      <w:pPr>
        <w:rPr>
          <w:rFonts w:cs="Times New Roman"/>
        </w:rPr>
      </w:pPr>
    </w:p>
    <w:p w14:paraId="0C04B8AF" w14:textId="77777777" w:rsidR="000E541B" w:rsidRDefault="000E541B" w:rsidP="00DD29F8">
      <w:pPr>
        <w:spacing w:after="5036"/>
        <w:ind w:left="113"/>
        <w:rPr>
          <w:rFonts w:cs="Times New Roman"/>
        </w:rPr>
        <w:sectPr w:rsidR="000E541B" w:rsidSect="000E541B">
          <w:pgSz w:w="20160" w:h="12240" w:orient="landscape" w:code="5"/>
          <w:pgMar w:top="1440" w:right="1440" w:bottom="1440" w:left="1440" w:header="720" w:footer="720" w:gutter="0"/>
          <w:cols w:space="720"/>
          <w:docGrid w:linePitch="360"/>
        </w:sectPr>
      </w:pPr>
      <w:r w:rsidRPr="00A565D0">
        <w:rPr>
          <w:rFonts w:cs="Times New Roman"/>
        </w:rPr>
        <w:br w:type="page"/>
      </w:r>
    </w:p>
    <w:p w14:paraId="720A3F9C" w14:textId="2F942338" w:rsidR="000E541B" w:rsidRPr="00A565D0" w:rsidRDefault="000E541B" w:rsidP="00BB1B71">
      <w:pPr>
        <w:spacing w:after="0"/>
        <w:rPr>
          <w:rFonts w:cs="Times New Roman"/>
        </w:rPr>
      </w:pPr>
    </w:p>
    <w:p w14:paraId="0E372FB9" w14:textId="77777777" w:rsidR="000E541B" w:rsidRPr="00A565D0" w:rsidRDefault="000E541B" w:rsidP="00BB1B71">
      <w:pPr>
        <w:spacing w:after="0"/>
        <w:rPr>
          <w:rFonts w:cs="Times New Roman"/>
        </w:rPr>
      </w:pPr>
    </w:p>
    <w:p w14:paraId="762E7CFB" w14:textId="77777777" w:rsidR="000E541B" w:rsidRPr="00A565D0" w:rsidRDefault="000E541B" w:rsidP="00BB1B71">
      <w:pPr>
        <w:spacing w:after="0"/>
        <w:rPr>
          <w:rFonts w:cs="Times New Roman"/>
        </w:rPr>
      </w:pPr>
    </w:p>
    <w:p w14:paraId="707DB2E6" w14:textId="7D1798CC" w:rsidR="000E541B" w:rsidRPr="00A565D0" w:rsidRDefault="000E541B" w:rsidP="00BB1B71">
      <w:pPr>
        <w:rPr>
          <w:rFonts w:cs="Times New Roman"/>
          <w:sz w:val="20"/>
          <w:szCs w:val="20"/>
        </w:rPr>
      </w:pPr>
      <w:r>
        <w:rPr>
          <w:rFonts w:cs="Times New Roman"/>
          <w:noProof/>
          <w:sz w:val="20"/>
          <w:szCs w:val="20"/>
        </w:rPr>
        <w:t>https://mn365-my.sharepoint.com/personal/kathleen_kuha_state_mn_us/Documents/Desktop/A_working_folder/2026/MCO_specific/SCHA/2026_South_Country_Seniors_276609.docx</w:t>
      </w:r>
    </w:p>
    <w:p w14:paraId="21451C5D" w14:textId="77777777" w:rsidR="000E541B" w:rsidRPr="00A565D0" w:rsidRDefault="000E541B" w:rsidP="00BB1B71">
      <w:pPr>
        <w:rPr>
          <w:rFonts w:cs="Times New Roman"/>
        </w:rPr>
      </w:pPr>
    </w:p>
    <w:p w14:paraId="735DEA88" w14:textId="77777777" w:rsidR="000E541B" w:rsidRPr="00491089" w:rsidRDefault="000E541B" w:rsidP="00BB1B71">
      <w:pPr>
        <w:rPr>
          <w:rFonts w:cs="Times New Roman"/>
        </w:rPr>
      </w:pPr>
    </w:p>
    <w:sectPr w:rsidR="000E541B" w:rsidRPr="0049108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B45D" w14:textId="77777777" w:rsidR="008E7173" w:rsidRDefault="008E7173" w:rsidP="00222D91">
      <w:pPr>
        <w:spacing w:after="0"/>
      </w:pPr>
      <w:r>
        <w:separator/>
      </w:r>
    </w:p>
  </w:endnote>
  <w:endnote w:type="continuationSeparator" w:id="0">
    <w:p w14:paraId="7C6ED802" w14:textId="77777777" w:rsidR="008E7173" w:rsidRDefault="008E7173"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4FD4" w14:textId="77777777" w:rsidR="000E541B" w:rsidRPr="00171E0A" w:rsidRDefault="000E541B"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1817" w14:textId="77777777" w:rsidR="000E541B" w:rsidRPr="00171E0A" w:rsidRDefault="000E541B"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2798" w14:textId="77777777" w:rsidR="000E541B" w:rsidRPr="00623145" w:rsidRDefault="000E541B" w:rsidP="00EA64F4">
    <w:pPr>
      <w:pStyle w:val="Footer"/>
    </w:pPr>
    <w:r>
      <w:rPr>
        <w:noProof/>
      </w:rPr>
      <w:t>2026</w:t>
    </w:r>
    <w:r w:rsidRPr="00623145">
      <w:t xml:space="preserve"> </w:t>
    </w:r>
    <w:r>
      <w:rPr>
        <w:noProof/>
      </w:rPr>
      <w:t>Seniors</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6195" w14:textId="77777777" w:rsidR="008E7173" w:rsidRDefault="008E7173" w:rsidP="00222D91">
      <w:pPr>
        <w:spacing w:after="0"/>
      </w:pPr>
      <w:r>
        <w:separator/>
      </w:r>
    </w:p>
  </w:footnote>
  <w:footnote w:type="continuationSeparator" w:id="0">
    <w:p w14:paraId="49D9B9C6" w14:textId="77777777" w:rsidR="008E7173" w:rsidRDefault="008E7173" w:rsidP="00222D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675D" w14:textId="77777777" w:rsidR="000E541B" w:rsidRDefault="000E541B"/>
  <w:p w14:paraId="583A3645" w14:textId="77777777" w:rsidR="000E541B" w:rsidRDefault="000E54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685D"/>
    <w:rsid w:val="0001207F"/>
    <w:rsid w:val="00014102"/>
    <w:rsid w:val="00015009"/>
    <w:rsid w:val="0003328A"/>
    <w:rsid w:val="000339B9"/>
    <w:rsid w:val="00034804"/>
    <w:rsid w:val="00050533"/>
    <w:rsid w:val="00053C7A"/>
    <w:rsid w:val="0005450F"/>
    <w:rsid w:val="00064323"/>
    <w:rsid w:val="000654C6"/>
    <w:rsid w:val="00072791"/>
    <w:rsid w:val="000958EE"/>
    <w:rsid w:val="000A12B1"/>
    <w:rsid w:val="000A5149"/>
    <w:rsid w:val="000A6A48"/>
    <w:rsid w:val="000A74C3"/>
    <w:rsid w:val="000B7C6F"/>
    <w:rsid w:val="000C11C2"/>
    <w:rsid w:val="000C6EF1"/>
    <w:rsid w:val="000C7591"/>
    <w:rsid w:val="000D0A5C"/>
    <w:rsid w:val="000D781F"/>
    <w:rsid w:val="000E270E"/>
    <w:rsid w:val="000E4361"/>
    <w:rsid w:val="000E541B"/>
    <w:rsid w:val="000E5C79"/>
    <w:rsid w:val="000F0C9C"/>
    <w:rsid w:val="000F2275"/>
    <w:rsid w:val="00112756"/>
    <w:rsid w:val="00115694"/>
    <w:rsid w:val="001168C9"/>
    <w:rsid w:val="00120FA5"/>
    <w:rsid w:val="00125B62"/>
    <w:rsid w:val="00127575"/>
    <w:rsid w:val="00127C03"/>
    <w:rsid w:val="00132034"/>
    <w:rsid w:val="0013417D"/>
    <w:rsid w:val="00135A77"/>
    <w:rsid w:val="00135CED"/>
    <w:rsid w:val="00140F5A"/>
    <w:rsid w:val="00145EC2"/>
    <w:rsid w:val="00153CB0"/>
    <w:rsid w:val="00153F15"/>
    <w:rsid w:val="0016104F"/>
    <w:rsid w:val="00163A08"/>
    <w:rsid w:val="001661B6"/>
    <w:rsid w:val="00171A11"/>
    <w:rsid w:val="001736D2"/>
    <w:rsid w:val="00177C42"/>
    <w:rsid w:val="001811DE"/>
    <w:rsid w:val="00186F62"/>
    <w:rsid w:val="00187E1A"/>
    <w:rsid w:val="00194E84"/>
    <w:rsid w:val="00197984"/>
    <w:rsid w:val="001A50FC"/>
    <w:rsid w:val="001A5B4A"/>
    <w:rsid w:val="001A67F3"/>
    <w:rsid w:val="001B78E3"/>
    <w:rsid w:val="001C3CD7"/>
    <w:rsid w:val="001C77F8"/>
    <w:rsid w:val="001D3BE1"/>
    <w:rsid w:val="001D5EA3"/>
    <w:rsid w:val="001D7C79"/>
    <w:rsid w:val="001E6B6B"/>
    <w:rsid w:val="001F1051"/>
    <w:rsid w:val="00200820"/>
    <w:rsid w:val="00205923"/>
    <w:rsid w:val="002133B0"/>
    <w:rsid w:val="00222D91"/>
    <w:rsid w:val="00225E7D"/>
    <w:rsid w:val="0023289E"/>
    <w:rsid w:val="0023716E"/>
    <w:rsid w:val="002440B0"/>
    <w:rsid w:val="0024775A"/>
    <w:rsid w:val="00263D99"/>
    <w:rsid w:val="00266DF2"/>
    <w:rsid w:val="00272611"/>
    <w:rsid w:val="002873C2"/>
    <w:rsid w:val="002911B0"/>
    <w:rsid w:val="0029305F"/>
    <w:rsid w:val="00293CB4"/>
    <w:rsid w:val="002946AC"/>
    <w:rsid w:val="00296B5C"/>
    <w:rsid w:val="002973C7"/>
    <w:rsid w:val="00297ED6"/>
    <w:rsid w:val="002A2A8E"/>
    <w:rsid w:val="002A6230"/>
    <w:rsid w:val="002A7651"/>
    <w:rsid w:val="002B14A1"/>
    <w:rsid w:val="002B228D"/>
    <w:rsid w:val="002C3554"/>
    <w:rsid w:val="002C3924"/>
    <w:rsid w:val="002E1147"/>
    <w:rsid w:val="002E6025"/>
    <w:rsid w:val="002F13E0"/>
    <w:rsid w:val="002F4906"/>
    <w:rsid w:val="002F4E3A"/>
    <w:rsid w:val="002F72D2"/>
    <w:rsid w:val="003039C0"/>
    <w:rsid w:val="0030708C"/>
    <w:rsid w:val="003128FF"/>
    <w:rsid w:val="0032402C"/>
    <w:rsid w:val="00324936"/>
    <w:rsid w:val="0033575B"/>
    <w:rsid w:val="00350642"/>
    <w:rsid w:val="00351075"/>
    <w:rsid w:val="003511CA"/>
    <w:rsid w:val="0035142C"/>
    <w:rsid w:val="003533BD"/>
    <w:rsid w:val="00356073"/>
    <w:rsid w:val="003610AE"/>
    <w:rsid w:val="00362BB2"/>
    <w:rsid w:val="0036306B"/>
    <w:rsid w:val="003651BA"/>
    <w:rsid w:val="003653FA"/>
    <w:rsid w:val="00371F6E"/>
    <w:rsid w:val="00372090"/>
    <w:rsid w:val="00373F83"/>
    <w:rsid w:val="00374BAA"/>
    <w:rsid w:val="00380777"/>
    <w:rsid w:val="00394A39"/>
    <w:rsid w:val="003A3A78"/>
    <w:rsid w:val="003A3B44"/>
    <w:rsid w:val="003A4E19"/>
    <w:rsid w:val="003B0382"/>
    <w:rsid w:val="003B05B1"/>
    <w:rsid w:val="003B27AE"/>
    <w:rsid w:val="003B2B31"/>
    <w:rsid w:val="003D2B4A"/>
    <w:rsid w:val="003D302F"/>
    <w:rsid w:val="003D333D"/>
    <w:rsid w:val="003D4EF4"/>
    <w:rsid w:val="003D5BA8"/>
    <w:rsid w:val="003D6817"/>
    <w:rsid w:val="003E3487"/>
    <w:rsid w:val="003E3F72"/>
    <w:rsid w:val="003E6A63"/>
    <w:rsid w:val="003E6BB7"/>
    <w:rsid w:val="003F0469"/>
    <w:rsid w:val="003F2874"/>
    <w:rsid w:val="003F2BED"/>
    <w:rsid w:val="003F5F7C"/>
    <w:rsid w:val="003F7049"/>
    <w:rsid w:val="0040056B"/>
    <w:rsid w:val="004067CF"/>
    <w:rsid w:val="00414BD6"/>
    <w:rsid w:val="0041682A"/>
    <w:rsid w:val="00420CFD"/>
    <w:rsid w:val="00425896"/>
    <w:rsid w:val="00437238"/>
    <w:rsid w:val="00440311"/>
    <w:rsid w:val="00446088"/>
    <w:rsid w:val="00447C0F"/>
    <w:rsid w:val="0045090C"/>
    <w:rsid w:val="00457CC0"/>
    <w:rsid w:val="0046060D"/>
    <w:rsid w:val="00463C7C"/>
    <w:rsid w:val="0046459A"/>
    <w:rsid w:val="00474B01"/>
    <w:rsid w:val="00481ED8"/>
    <w:rsid w:val="00484939"/>
    <w:rsid w:val="004A008F"/>
    <w:rsid w:val="004A24C3"/>
    <w:rsid w:val="004A42C0"/>
    <w:rsid w:val="004A4415"/>
    <w:rsid w:val="004A5BFA"/>
    <w:rsid w:val="004A6D19"/>
    <w:rsid w:val="004B6011"/>
    <w:rsid w:val="004C2C87"/>
    <w:rsid w:val="004C3019"/>
    <w:rsid w:val="004C41C4"/>
    <w:rsid w:val="004D14E0"/>
    <w:rsid w:val="004D281D"/>
    <w:rsid w:val="004D36BF"/>
    <w:rsid w:val="004E4C48"/>
    <w:rsid w:val="004E547A"/>
    <w:rsid w:val="004E6079"/>
    <w:rsid w:val="004F318D"/>
    <w:rsid w:val="004F3BFA"/>
    <w:rsid w:val="004F6A16"/>
    <w:rsid w:val="00504B22"/>
    <w:rsid w:val="005060B0"/>
    <w:rsid w:val="005077B9"/>
    <w:rsid w:val="00511B0B"/>
    <w:rsid w:val="00517399"/>
    <w:rsid w:val="00520092"/>
    <w:rsid w:val="0052226B"/>
    <w:rsid w:val="00523DA0"/>
    <w:rsid w:val="005406E0"/>
    <w:rsid w:val="00547D30"/>
    <w:rsid w:val="005508B6"/>
    <w:rsid w:val="00554734"/>
    <w:rsid w:val="0056545A"/>
    <w:rsid w:val="0057209E"/>
    <w:rsid w:val="00574203"/>
    <w:rsid w:val="00575FD2"/>
    <w:rsid w:val="00577922"/>
    <w:rsid w:val="0058225D"/>
    <w:rsid w:val="00582773"/>
    <w:rsid w:val="00585945"/>
    <w:rsid w:val="00585C4F"/>
    <w:rsid w:val="005908D9"/>
    <w:rsid w:val="005A19B4"/>
    <w:rsid w:val="005A3C2F"/>
    <w:rsid w:val="005A72A3"/>
    <w:rsid w:val="005D4F79"/>
    <w:rsid w:val="005D7364"/>
    <w:rsid w:val="005D7E75"/>
    <w:rsid w:val="005E03A0"/>
    <w:rsid w:val="005E3FF0"/>
    <w:rsid w:val="005E6AD9"/>
    <w:rsid w:val="005E72F9"/>
    <w:rsid w:val="005E7B52"/>
    <w:rsid w:val="005E7CA3"/>
    <w:rsid w:val="005F11DC"/>
    <w:rsid w:val="005F28DD"/>
    <w:rsid w:val="005F380D"/>
    <w:rsid w:val="00602B0D"/>
    <w:rsid w:val="006131A4"/>
    <w:rsid w:val="00621E00"/>
    <w:rsid w:val="00622FD5"/>
    <w:rsid w:val="00623CCC"/>
    <w:rsid w:val="00635094"/>
    <w:rsid w:val="00636641"/>
    <w:rsid w:val="00650BC7"/>
    <w:rsid w:val="0065558C"/>
    <w:rsid w:val="00656447"/>
    <w:rsid w:val="006771C2"/>
    <w:rsid w:val="00677FA6"/>
    <w:rsid w:val="00680E49"/>
    <w:rsid w:val="00692455"/>
    <w:rsid w:val="00692EE9"/>
    <w:rsid w:val="006B000D"/>
    <w:rsid w:val="006B006B"/>
    <w:rsid w:val="006B4CB7"/>
    <w:rsid w:val="006B5931"/>
    <w:rsid w:val="006C0940"/>
    <w:rsid w:val="006C566A"/>
    <w:rsid w:val="006D0664"/>
    <w:rsid w:val="006D1E67"/>
    <w:rsid w:val="006D5BB7"/>
    <w:rsid w:val="006D5F02"/>
    <w:rsid w:val="006D7BE6"/>
    <w:rsid w:val="006E0FEE"/>
    <w:rsid w:val="006F0CA6"/>
    <w:rsid w:val="006F40F5"/>
    <w:rsid w:val="006F4333"/>
    <w:rsid w:val="006F5BAE"/>
    <w:rsid w:val="0070028E"/>
    <w:rsid w:val="00701B3C"/>
    <w:rsid w:val="007024AE"/>
    <w:rsid w:val="0070338B"/>
    <w:rsid w:val="00720E91"/>
    <w:rsid w:val="00723139"/>
    <w:rsid w:val="00726060"/>
    <w:rsid w:val="0072630F"/>
    <w:rsid w:val="00734E2E"/>
    <w:rsid w:val="00736023"/>
    <w:rsid w:val="00746F97"/>
    <w:rsid w:val="00753897"/>
    <w:rsid w:val="00755DD0"/>
    <w:rsid w:val="00763B09"/>
    <w:rsid w:val="007768C4"/>
    <w:rsid w:val="00777BA6"/>
    <w:rsid w:val="0078547A"/>
    <w:rsid w:val="0079354E"/>
    <w:rsid w:val="007962CE"/>
    <w:rsid w:val="007963FB"/>
    <w:rsid w:val="007A15A0"/>
    <w:rsid w:val="007A5B0B"/>
    <w:rsid w:val="007A6C4A"/>
    <w:rsid w:val="007C0061"/>
    <w:rsid w:val="007C29AE"/>
    <w:rsid w:val="007C3157"/>
    <w:rsid w:val="007C4C34"/>
    <w:rsid w:val="007C7ED3"/>
    <w:rsid w:val="007D06BB"/>
    <w:rsid w:val="007E46AB"/>
    <w:rsid w:val="007E7E47"/>
    <w:rsid w:val="007F6091"/>
    <w:rsid w:val="00802596"/>
    <w:rsid w:val="00803A06"/>
    <w:rsid w:val="00805F13"/>
    <w:rsid w:val="00806B50"/>
    <w:rsid w:val="008147AE"/>
    <w:rsid w:val="00814EFE"/>
    <w:rsid w:val="00816D53"/>
    <w:rsid w:val="00821A3A"/>
    <w:rsid w:val="008306A0"/>
    <w:rsid w:val="008351F0"/>
    <w:rsid w:val="00836DE6"/>
    <w:rsid w:val="00840747"/>
    <w:rsid w:val="008438E9"/>
    <w:rsid w:val="00846370"/>
    <w:rsid w:val="00851ABE"/>
    <w:rsid w:val="00855F3D"/>
    <w:rsid w:val="00877A0D"/>
    <w:rsid w:val="008823C7"/>
    <w:rsid w:val="0088607C"/>
    <w:rsid w:val="00887DAA"/>
    <w:rsid w:val="0089135E"/>
    <w:rsid w:val="008933BC"/>
    <w:rsid w:val="008A6E74"/>
    <w:rsid w:val="008C472B"/>
    <w:rsid w:val="008C4B53"/>
    <w:rsid w:val="008C637C"/>
    <w:rsid w:val="008C6556"/>
    <w:rsid w:val="008D0DBF"/>
    <w:rsid w:val="008D31B1"/>
    <w:rsid w:val="008E2809"/>
    <w:rsid w:val="008E5A53"/>
    <w:rsid w:val="008E7173"/>
    <w:rsid w:val="008F171D"/>
    <w:rsid w:val="008F30C7"/>
    <w:rsid w:val="008F4FF1"/>
    <w:rsid w:val="008F53E7"/>
    <w:rsid w:val="008F6A7C"/>
    <w:rsid w:val="0090550E"/>
    <w:rsid w:val="00911BC9"/>
    <w:rsid w:val="00912848"/>
    <w:rsid w:val="00917A3F"/>
    <w:rsid w:val="0092220B"/>
    <w:rsid w:val="00923335"/>
    <w:rsid w:val="00926EFF"/>
    <w:rsid w:val="00934F12"/>
    <w:rsid w:val="00936D1B"/>
    <w:rsid w:val="009473C7"/>
    <w:rsid w:val="00947A43"/>
    <w:rsid w:val="009549C3"/>
    <w:rsid w:val="0095652C"/>
    <w:rsid w:val="00962543"/>
    <w:rsid w:val="00963D43"/>
    <w:rsid w:val="00963E7B"/>
    <w:rsid w:val="00964AB4"/>
    <w:rsid w:val="00965BAF"/>
    <w:rsid w:val="0096630C"/>
    <w:rsid w:val="00973D71"/>
    <w:rsid w:val="00974C00"/>
    <w:rsid w:val="00974CBA"/>
    <w:rsid w:val="00976954"/>
    <w:rsid w:val="0098506E"/>
    <w:rsid w:val="009920C7"/>
    <w:rsid w:val="009921D7"/>
    <w:rsid w:val="009933DE"/>
    <w:rsid w:val="0099722D"/>
    <w:rsid w:val="00997483"/>
    <w:rsid w:val="009A11A5"/>
    <w:rsid w:val="009A3DA9"/>
    <w:rsid w:val="009A4A76"/>
    <w:rsid w:val="009B0CF6"/>
    <w:rsid w:val="009B6BA5"/>
    <w:rsid w:val="009C0EC2"/>
    <w:rsid w:val="009C5DF6"/>
    <w:rsid w:val="009C74D4"/>
    <w:rsid w:val="009D7ACE"/>
    <w:rsid w:val="009E31D8"/>
    <w:rsid w:val="009F0515"/>
    <w:rsid w:val="009F3017"/>
    <w:rsid w:val="009F395A"/>
    <w:rsid w:val="009F3BB3"/>
    <w:rsid w:val="00A00358"/>
    <w:rsid w:val="00A11978"/>
    <w:rsid w:val="00A14A3C"/>
    <w:rsid w:val="00A24446"/>
    <w:rsid w:val="00A34D6C"/>
    <w:rsid w:val="00A3687D"/>
    <w:rsid w:val="00A36B30"/>
    <w:rsid w:val="00A40A3B"/>
    <w:rsid w:val="00A47309"/>
    <w:rsid w:val="00A61B2C"/>
    <w:rsid w:val="00A6367D"/>
    <w:rsid w:val="00A6416F"/>
    <w:rsid w:val="00A77689"/>
    <w:rsid w:val="00A82D0B"/>
    <w:rsid w:val="00A846D6"/>
    <w:rsid w:val="00A867AE"/>
    <w:rsid w:val="00A904D1"/>
    <w:rsid w:val="00A90C12"/>
    <w:rsid w:val="00A92FB4"/>
    <w:rsid w:val="00A94469"/>
    <w:rsid w:val="00A951BF"/>
    <w:rsid w:val="00A962AC"/>
    <w:rsid w:val="00A96D08"/>
    <w:rsid w:val="00AA40B7"/>
    <w:rsid w:val="00AA4BF8"/>
    <w:rsid w:val="00AC1952"/>
    <w:rsid w:val="00AD392F"/>
    <w:rsid w:val="00AD54F4"/>
    <w:rsid w:val="00AE5D2B"/>
    <w:rsid w:val="00AF121D"/>
    <w:rsid w:val="00AF1228"/>
    <w:rsid w:val="00AF19DC"/>
    <w:rsid w:val="00AF2B27"/>
    <w:rsid w:val="00B011A9"/>
    <w:rsid w:val="00B058AD"/>
    <w:rsid w:val="00B1421E"/>
    <w:rsid w:val="00B17ECB"/>
    <w:rsid w:val="00B325B8"/>
    <w:rsid w:val="00B34831"/>
    <w:rsid w:val="00B371B7"/>
    <w:rsid w:val="00B412A5"/>
    <w:rsid w:val="00B468E7"/>
    <w:rsid w:val="00B469D2"/>
    <w:rsid w:val="00B51A7C"/>
    <w:rsid w:val="00B53520"/>
    <w:rsid w:val="00B570F5"/>
    <w:rsid w:val="00B573C4"/>
    <w:rsid w:val="00B650B6"/>
    <w:rsid w:val="00B70010"/>
    <w:rsid w:val="00B701CF"/>
    <w:rsid w:val="00B704B9"/>
    <w:rsid w:val="00B730EB"/>
    <w:rsid w:val="00B73191"/>
    <w:rsid w:val="00B7648F"/>
    <w:rsid w:val="00B76A54"/>
    <w:rsid w:val="00B872B9"/>
    <w:rsid w:val="00B90314"/>
    <w:rsid w:val="00B9290C"/>
    <w:rsid w:val="00B92DC0"/>
    <w:rsid w:val="00B976E2"/>
    <w:rsid w:val="00BA004C"/>
    <w:rsid w:val="00BB6BE6"/>
    <w:rsid w:val="00BC018D"/>
    <w:rsid w:val="00BC1627"/>
    <w:rsid w:val="00BC1784"/>
    <w:rsid w:val="00BC24EE"/>
    <w:rsid w:val="00BC34DB"/>
    <w:rsid w:val="00BC6FBB"/>
    <w:rsid w:val="00BD352B"/>
    <w:rsid w:val="00BE1E3F"/>
    <w:rsid w:val="00BE46B4"/>
    <w:rsid w:val="00BF1B86"/>
    <w:rsid w:val="00BF43EB"/>
    <w:rsid w:val="00BF74F3"/>
    <w:rsid w:val="00C124E6"/>
    <w:rsid w:val="00C12F31"/>
    <w:rsid w:val="00C24773"/>
    <w:rsid w:val="00C27060"/>
    <w:rsid w:val="00C36BC9"/>
    <w:rsid w:val="00C37282"/>
    <w:rsid w:val="00C44810"/>
    <w:rsid w:val="00C44E84"/>
    <w:rsid w:val="00C46552"/>
    <w:rsid w:val="00C47B37"/>
    <w:rsid w:val="00C53D37"/>
    <w:rsid w:val="00C57344"/>
    <w:rsid w:val="00C60331"/>
    <w:rsid w:val="00C60631"/>
    <w:rsid w:val="00C60B93"/>
    <w:rsid w:val="00C63EBC"/>
    <w:rsid w:val="00C67C4D"/>
    <w:rsid w:val="00C7253C"/>
    <w:rsid w:val="00C74E4F"/>
    <w:rsid w:val="00C76D69"/>
    <w:rsid w:val="00C875DF"/>
    <w:rsid w:val="00C950D3"/>
    <w:rsid w:val="00C96C10"/>
    <w:rsid w:val="00C96DFB"/>
    <w:rsid w:val="00C97587"/>
    <w:rsid w:val="00CA1DA6"/>
    <w:rsid w:val="00CA4610"/>
    <w:rsid w:val="00CA48C5"/>
    <w:rsid w:val="00CA6316"/>
    <w:rsid w:val="00CA6558"/>
    <w:rsid w:val="00CB10B8"/>
    <w:rsid w:val="00CB4A23"/>
    <w:rsid w:val="00CB716A"/>
    <w:rsid w:val="00CC368E"/>
    <w:rsid w:val="00CC39E1"/>
    <w:rsid w:val="00CD3652"/>
    <w:rsid w:val="00CD4526"/>
    <w:rsid w:val="00CD4CA7"/>
    <w:rsid w:val="00CE5335"/>
    <w:rsid w:val="00CE58D1"/>
    <w:rsid w:val="00CF0C7C"/>
    <w:rsid w:val="00CF1816"/>
    <w:rsid w:val="00CF2536"/>
    <w:rsid w:val="00CF3381"/>
    <w:rsid w:val="00CF3855"/>
    <w:rsid w:val="00D074AB"/>
    <w:rsid w:val="00D1034D"/>
    <w:rsid w:val="00D15AEA"/>
    <w:rsid w:val="00D270EE"/>
    <w:rsid w:val="00D333AF"/>
    <w:rsid w:val="00D41AEB"/>
    <w:rsid w:val="00D420EE"/>
    <w:rsid w:val="00D4409F"/>
    <w:rsid w:val="00D47D13"/>
    <w:rsid w:val="00D518D2"/>
    <w:rsid w:val="00D57B9A"/>
    <w:rsid w:val="00D6050D"/>
    <w:rsid w:val="00D725F4"/>
    <w:rsid w:val="00D747E9"/>
    <w:rsid w:val="00D75151"/>
    <w:rsid w:val="00D81AFB"/>
    <w:rsid w:val="00D82523"/>
    <w:rsid w:val="00D8272F"/>
    <w:rsid w:val="00D838AD"/>
    <w:rsid w:val="00D84448"/>
    <w:rsid w:val="00D87FCC"/>
    <w:rsid w:val="00D93B2B"/>
    <w:rsid w:val="00D95D47"/>
    <w:rsid w:val="00DA2C1C"/>
    <w:rsid w:val="00DA3E02"/>
    <w:rsid w:val="00DA54BD"/>
    <w:rsid w:val="00DC13E6"/>
    <w:rsid w:val="00DC13EE"/>
    <w:rsid w:val="00DC34B2"/>
    <w:rsid w:val="00DD0726"/>
    <w:rsid w:val="00DD0A8E"/>
    <w:rsid w:val="00DD0FA0"/>
    <w:rsid w:val="00DD2773"/>
    <w:rsid w:val="00DF04C9"/>
    <w:rsid w:val="00DF3871"/>
    <w:rsid w:val="00DF793C"/>
    <w:rsid w:val="00E017D2"/>
    <w:rsid w:val="00E018A1"/>
    <w:rsid w:val="00E12D65"/>
    <w:rsid w:val="00E17AB2"/>
    <w:rsid w:val="00E21B2C"/>
    <w:rsid w:val="00E22195"/>
    <w:rsid w:val="00E23627"/>
    <w:rsid w:val="00E27260"/>
    <w:rsid w:val="00E33E78"/>
    <w:rsid w:val="00E34C99"/>
    <w:rsid w:val="00E371B5"/>
    <w:rsid w:val="00E3732D"/>
    <w:rsid w:val="00E4055F"/>
    <w:rsid w:val="00E40CE1"/>
    <w:rsid w:val="00E41DA9"/>
    <w:rsid w:val="00E5409E"/>
    <w:rsid w:val="00E5519C"/>
    <w:rsid w:val="00E570B9"/>
    <w:rsid w:val="00E577E4"/>
    <w:rsid w:val="00E618F5"/>
    <w:rsid w:val="00E62DB5"/>
    <w:rsid w:val="00E82325"/>
    <w:rsid w:val="00E8357C"/>
    <w:rsid w:val="00E92450"/>
    <w:rsid w:val="00E933D4"/>
    <w:rsid w:val="00EA1F2E"/>
    <w:rsid w:val="00EA402C"/>
    <w:rsid w:val="00EA6E3E"/>
    <w:rsid w:val="00EB0B59"/>
    <w:rsid w:val="00EB4C02"/>
    <w:rsid w:val="00ED64A3"/>
    <w:rsid w:val="00EE1B90"/>
    <w:rsid w:val="00EE3499"/>
    <w:rsid w:val="00EE6CBC"/>
    <w:rsid w:val="00EF372B"/>
    <w:rsid w:val="00F03670"/>
    <w:rsid w:val="00F073F0"/>
    <w:rsid w:val="00F12BBB"/>
    <w:rsid w:val="00F23451"/>
    <w:rsid w:val="00F37179"/>
    <w:rsid w:val="00F44D20"/>
    <w:rsid w:val="00F45479"/>
    <w:rsid w:val="00F471AA"/>
    <w:rsid w:val="00F508B2"/>
    <w:rsid w:val="00F52B79"/>
    <w:rsid w:val="00F536CC"/>
    <w:rsid w:val="00F572B4"/>
    <w:rsid w:val="00F775BA"/>
    <w:rsid w:val="00F93796"/>
    <w:rsid w:val="00F97468"/>
    <w:rsid w:val="00F97B97"/>
    <w:rsid w:val="00FA21DC"/>
    <w:rsid w:val="00FA287E"/>
    <w:rsid w:val="00FA3FC2"/>
    <w:rsid w:val="00FA4A9D"/>
    <w:rsid w:val="00FA4C5F"/>
    <w:rsid w:val="00FA6E5C"/>
    <w:rsid w:val="00FB39F3"/>
    <w:rsid w:val="00FB6DD7"/>
    <w:rsid w:val="00FC6DAD"/>
    <w:rsid w:val="00FD2C73"/>
    <w:rsid w:val="00FD461F"/>
    <w:rsid w:val="00FD7800"/>
    <w:rsid w:val="00FD7CFC"/>
    <w:rsid w:val="00FD7DC7"/>
    <w:rsid w:val="00FE2ED1"/>
    <w:rsid w:val="00FE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6459A"/>
    <w:pPr>
      <w:spacing w:after="80" w:line="240" w:lineRule="auto"/>
    </w:pPr>
    <w:rPr>
      <w:rFonts w:ascii="Calibri" w:eastAsia="Calibri" w:hAnsi="Calibri"/>
    </w:rPr>
  </w:style>
  <w:style w:type="paragraph" w:styleId="Heading1">
    <w:name w:val="heading 1"/>
    <w:basedOn w:val="Normal"/>
    <w:next w:val="Normal"/>
    <w:link w:val="Heading1Char"/>
    <w:qFormat/>
    <w:rsid w:val="0046459A"/>
    <w:pPr>
      <w:numPr>
        <w:numId w:val="6"/>
      </w:numPr>
      <w:contextualSpacing/>
      <w:outlineLvl w:val="0"/>
    </w:pPr>
    <w:rPr>
      <w:b/>
      <w:caps/>
    </w:rPr>
  </w:style>
  <w:style w:type="paragraph" w:styleId="Heading2">
    <w:name w:val="heading 2"/>
    <w:basedOn w:val="Normal"/>
    <w:next w:val="Normal"/>
    <w:link w:val="Heading2Char"/>
    <w:qFormat/>
    <w:rsid w:val="0046459A"/>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46459A"/>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46459A"/>
    <w:pPr>
      <w:numPr>
        <w:ilvl w:val="3"/>
        <w:numId w:val="6"/>
      </w:numPr>
      <w:outlineLvl w:val="3"/>
    </w:pPr>
    <w:rPr>
      <w:rFonts w:eastAsia="Times New Roman"/>
      <w:bCs/>
      <w:iCs/>
    </w:rPr>
  </w:style>
  <w:style w:type="paragraph" w:styleId="Heading5">
    <w:name w:val="heading 5"/>
    <w:basedOn w:val="Normal"/>
    <w:next w:val="Normal"/>
    <w:link w:val="Heading5Char"/>
    <w:qFormat/>
    <w:rsid w:val="0046459A"/>
    <w:pPr>
      <w:numPr>
        <w:ilvl w:val="4"/>
        <w:numId w:val="6"/>
      </w:numPr>
      <w:outlineLvl w:val="4"/>
    </w:pPr>
    <w:rPr>
      <w:rFonts w:eastAsia="Times New Roman"/>
    </w:rPr>
  </w:style>
  <w:style w:type="paragraph" w:styleId="Heading6">
    <w:name w:val="heading 6"/>
    <w:basedOn w:val="Normal"/>
    <w:next w:val="Normal"/>
    <w:link w:val="Heading6Char"/>
    <w:qFormat/>
    <w:rsid w:val="0046459A"/>
    <w:pPr>
      <w:numPr>
        <w:ilvl w:val="5"/>
        <w:numId w:val="6"/>
      </w:numPr>
      <w:outlineLvl w:val="5"/>
    </w:pPr>
    <w:rPr>
      <w:rFonts w:eastAsia="Times New Roman"/>
      <w:iCs/>
    </w:rPr>
  </w:style>
  <w:style w:type="paragraph" w:styleId="Heading7">
    <w:name w:val="heading 7"/>
    <w:basedOn w:val="Normal"/>
    <w:next w:val="Normal"/>
    <w:link w:val="Heading7Char"/>
    <w:qFormat/>
    <w:rsid w:val="0046459A"/>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46459A"/>
    <w:pPr>
      <w:numPr>
        <w:ilvl w:val="7"/>
        <w:numId w:val="6"/>
      </w:numPr>
      <w:outlineLvl w:val="7"/>
    </w:pPr>
    <w:rPr>
      <w:rFonts w:eastAsia="Times New Roman"/>
      <w:szCs w:val="20"/>
    </w:rPr>
  </w:style>
  <w:style w:type="paragraph" w:styleId="Heading9">
    <w:name w:val="heading 9"/>
    <w:basedOn w:val="Normal"/>
    <w:next w:val="Normal"/>
    <w:link w:val="Heading9Char"/>
    <w:rsid w:val="0046459A"/>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9A"/>
    <w:rPr>
      <w:rFonts w:ascii="Calibri" w:eastAsia="Calibri" w:hAnsi="Calibri"/>
      <w:b/>
      <w:caps/>
    </w:rPr>
  </w:style>
  <w:style w:type="character" w:customStyle="1" w:styleId="Heading2Char">
    <w:name w:val="Heading 2 Char"/>
    <w:basedOn w:val="DefaultParagraphFont"/>
    <w:link w:val="Heading2"/>
    <w:rsid w:val="0046459A"/>
    <w:rPr>
      <w:rFonts w:ascii="Calibri" w:eastAsia="Times New Roman" w:hAnsi="Calibri" w:cs="Arial"/>
      <w:b/>
      <w:bCs/>
      <w:iCs/>
      <w:smallCaps/>
      <w:szCs w:val="28"/>
    </w:rPr>
  </w:style>
  <w:style w:type="character" w:customStyle="1" w:styleId="Heading3Char">
    <w:name w:val="Heading 3 Char"/>
    <w:basedOn w:val="DefaultParagraphFont"/>
    <w:link w:val="Heading3"/>
    <w:rsid w:val="0046459A"/>
    <w:rPr>
      <w:rFonts w:ascii="Calibri" w:eastAsia="Times New Roman" w:hAnsi="Calibri" w:cs="Arial"/>
      <w:b/>
      <w:bCs/>
      <w:szCs w:val="26"/>
    </w:rPr>
  </w:style>
  <w:style w:type="paragraph" w:styleId="CommentText">
    <w:name w:val="annotation text"/>
    <w:basedOn w:val="Normal"/>
    <w:link w:val="CommentTextChar"/>
    <w:uiPriority w:val="29"/>
    <w:rsid w:val="0046459A"/>
    <w:rPr>
      <w:color w:val="ED7D31" w:themeColor="accent2"/>
      <w:szCs w:val="20"/>
    </w:rPr>
  </w:style>
  <w:style w:type="character" w:customStyle="1" w:styleId="CommentTextChar">
    <w:name w:val="Comment Text Char"/>
    <w:basedOn w:val="DefaultParagraphFont"/>
    <w:link w:val="CommentText"/>
    <w:uiPriority w:val="29"/>
    <w:rsid w:val="0046459A"/>
    <w:rPr>
      <w:rFonts w:ascii="Calibri" w:eastAsia="Calibri" w:hAnsi="Calibri"/>
      <w:color w:val="ED7D31" w:themeColor="accent2"/>
      <w:szCs w:val="20"/>
    </w:rPr>
  </w:style>
  <w:style w:type="character" w:customStyle="1" w:styleId="Heading4Char">
    <w:name w:val="Heading 4 Char"/>
    <w:basedOn w:val="DefaultParagraphFont"/>
    <w:link w:val="Heading4"/>
    <w:rsid w:val="0046459A"/>
    <w:rPr>
      <w:rFonts w:ascii="Calibri" w:eastAsia="Times New Roman" w:hAnsi="Calibri"/>
      <w:bCs/>
      <w:iCs/>
    </w:rPr>
  </w:style>
  <w:style w:type="character" w:customStyle="1" w:styleId="Heading5Char">
    <w:name w:val="Heading 5 Char"/>
    <w:basedOn w:val="DefaultParagraphFont"/>
    <w:link w:val="Heading5"/>
    <w:rsid w:val="0046459A"/>
    <w:rPr>
      <w:rFonts w:ascii="Calibri" w:eastAsia="Times New Roman" w:hAnsi="Calibri"/>
    </w:rPr>
  </w:style>
  <w:style w:type="character" w:customStyle="1" w:styleId="Heading6Char">
    <w:name w:val="Heading 6 Char"/>
    <w:basedOn w:val="DefaultParagraphFont"/>
    <w:link w:val="Heading6"/>
    <w:rsid w:val="0046459A"/>
    <w:rPr>
      <w:rFonts w:ascii="Calibri" w:eastAsia="Times New Roman" w:hAnsi="Calibri"/>
      <w:iCs/>
    </w:rPr>
  </w:style>
  <w:style w:type="character" w:customStyle="1" w:styleId="Heading7Char">
    <w:name w:val="Heading 7 Char"/>
    <w:basedOn w:val="DefaultParagraphFont"/>
    <w:link w:val="Heading7"/>
    <w:rsid w:val="0046459A"/>
    <w:rPr>
      <w:rFonts w:ascii="Calibri" w:eastAsia="Times New Roman" w:hAnsi="Calibri"/>
      <w:iCs/>
    </w:rPr>
  </w:style>
  <w:style w:type="character" w:customStyle="1" w:styleId="Heading8Char">
    <w:name w:val="Heading 8 Char"/>
    <w:basedOn w:val="DefaultParagraphFont"/>
    <w:link w:val="Heading8"/>
    <w:rsid w:val="0046459A"/>
    <w:rPr>
      <w:rFonts w:ascii="Calibri" w:eastAsia="Times New Roman" w:hAnsi="Calibri"/>
      <w:szCs w:val="20"/>
    </w:rPr>
  </w:style>
  <w:style w:type="character" w:customStyle="1" w:styleId="Heading9Char">
    <w:name w:val="Heading 9 Char"/>
    <w:basedOn w:val="DefaultParagraphFont"/>
    <w:link w:val="Heading9"/>
    <w:rsid w:val="0046459A"/>
    <w:rPr>
      <w:rFonts w:ascii="Calibri" w:eastAsia="Times New Roman" w:hAnsi="Calibri"/>
      <w:iCs/>
      <w:szCs w:val="20"/>
    </w:rPr>
  </w:style>
  <w:style w:type="paragraph" w:styleId="BalloonText">
    <w:name w:val="Balloon Text"/>
    <w:basedOn w:val="Normal"/>
    <w:link w:val="BalloonTextChar"/>
    <w:uiPriority w:val="8"/>
    <w:rsid w:val="0046459A"/>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46459A"/>
    <w:rPr>
      <w:rFonts w:ascii="Arial" w:eastAsia="Calibri" w:hAnsi="Arial"/>
      <w:color w:val="ED7D31" w:themeColor="accent2"/>
      <w:sz w:val="20"/>
      <w:szCs w:val="16"/>
    </w:rPr>
  </w:style>
  <w:style w:type="paragraph" w:customStyle="1" w:styleId="1bodytext">
    <w:name w:val="1.body text"/>
    <w:basedOn w:val="Normal"/>
    <w:link w:val="1bodytextChar"/>
    <w:uiPriority w:val="3"/>
    <w:rsid w:val="0046459A"/>
    <w:pPr>
      <w:spacing w:after="240"/>
    </w:pPr>
  </w:style>
  <w:style w:type="character" w:customStyle="1" w:styleId="1bodytextChar">
    <w:name w:val="1.body text Char"/>
    <w:basedOn w:val="DefaultParagraphFont"/>
    <w:link w:val="1bodytext"/>
    <w:uiPriority w:val="3"/>
    <w:locked/>
    <w:rsid w:val="0046459A"/>
    <w:rPr>
      <w:rFonts w:ascii="Calibri" w:eastAsia="Calibri" w:hAnsi="Calibri"/>
    </w:rPr>
  </w:style>
  <w:style w:type="paragraph" w:customStyle="1" w:styleId="3bodytext">
    <w:name w:val="3.body text"/>
    <w:basedOn w:val="Normal"/>
    <w:link w:val="3bodytextChar"/>
    <w:uiPriority w:val="3"/>
    <w:rsid w:val="0046459A"/>
    <w:pPr>
      <w:ind w:left="576"/>
    </w:pPr>
    <w:rPr>
      <w:rFonts w:cs="Times New Roman"/>
    </w:rPr>
  </w:style>
  <w:style w:type="character" w:customStyle="1" w:styleId="3bodytextChar">
    <w:name w:val="3.body text Char"/>
    <w:basedOn w:val="DefaultParagraphFont"/>
    <w:link w:val="3bodytext"/>
    <w:uiPriority w:val="3"/>
    <w:locked/>
    <w:rsid w:val="0046459A"/>
    <w:rPr>
      <w:rFonts w:ascii="Calibri" w:eastAsia="Calibri" w:hAnsi="Calibri" w:cs="Times New Roman"/>
    </w:rPr>
  </w:style>
  <w:style w:type="paragraph" w:customStyle="1" w:styleId="2bodytext">
    <w:name w:val="2.body text"/>
    <w:basedOn w:val="3bodytext"/>
    <w:link w:val="2bodytextChar"/>
    <w:uiPriority w:val="3"/>
    <w:rsid w:val="0046459A"/>
    <w:pPr>
      <w:ind w:left="288"/>
    </w:pPr>
  </w:style>
  <w:style w:type="character" w:customStyle="1" w:styleId="2bodytextChar">
    <w:name w:val="2.body text Char"/>
    <w:basedOn w:val="3bodytextChar"/>
    <w:link w:val="2bodytext"/>
    <w:uiPriority w:val="3"/>
    <w:locked/>
    <w:rsid w:val="0046459A"/>
    <w:rPr>
      <w:rFonts w:ascii="Calibri" w:eastAsia="Calibri" w:hAnsi="Calibri" w:cs="Times New Roman"/>
    </w:rPr>
  </w:style>
  <w:style w:type="paragraph" w:customStyle="1" w:styleId="4bodytext">
    <w:name w:val="4.body text"/>
    <w:basedOn w:val="Normal"/>
    <w:link w:val="4bodytextChar"/>
    <w:uiPriority w:val="3"/>
    <w:rsid w:val="0046459A"/>
    <w:pPr>
      <w:ind w:left="864"/>
    </w:pPr>
  </w:style>
  <w:style w:type="character" w:customStyle="1" w:styleId="4bodytextChar">
    <w:name w:val="4.body text Char"/>
    <w:basedOn w:val="DefaultParagraphFont"/>
    <w:link w:val="4bodytext"/>
    <w:uiPriority w:val="3"/>
    <w:locked/>
    <w:rsid w:val="0046459A"/>
    <w:rPr>
      <w:rFonts w:ascii="Calibri" w:eastAsia="Calibri" w:hAnsi="Calibri"/>
    </w:rPr>
  </w:style>
  <w:style w:type="numbering" w:styleId="ArticleSection">
    <w:name w:val="Outline List 3"/>
    <w:aliases w:val="DHS_contracts"/>
    <w:basedOn w:val="NoList"/>
    <w:rsid w:val="0046459A"/>
    <w:pPr>
      <w:numPr>
        <w:numId w:val="5"/>
      </w:numPr>
    </w:pPr>
  </w:style>
  <w:style w:type="character" w:styleId="CommentReference">
    <w:name w:val="annotation reference"/>
    <w:basedOn w:val="DefaultParagraphFont"/>
    <w:uiPriority w:val="99"/>
    <w:semiHidden/>
    <w:rsid w:val="0046459A"/>
    <w:rPr>
      <w:rFonts w:cs="Times New Roman"/>
      <w:sz w:val="16"/>
    </w:rPr>
  </w:style>
  <w:style w:type="paragraph" w:styleId="CommentSubject">
    <w:name w:val="annotation subject"/>
    <w:basedOn w:val="CommentText"/>
    <w:next w:val="CommentText"/>
    <w:link w:val="CommentSubjectChar"/>
    <w:uiPriority w:val="99"/>
    <w:semiHidden/>
    <w:rsid w:val="0046459A"/>
    <w:rPr>
      <w:b/>
      <w:bCs/>
    </w:rPr>
  </w:style>
  <w:style w:type="character" w:customStyle="1" w:styleId="CommentSubjectChar">
    <w:name w:val="Comment Subject Char"/>
    <w:basedOn w:val="CommentTextChar"/>
    <w:link w:val="CommentSubject"/>
    <w:uiPriority w:val="99"/>
    <w:semiHidden/>
    <w:rsid w:val="0046459A"/>
    <w:rPr>
      <w:rFonts w:ascii="Calibri" w:eastAsia="Calibri" w:hAnsi="Calibri"/>
      <w:b/>
      <w:bCs/>
      <w:color w:val="ED7D31" w:themeColor="accent2"/>
      <w:szCs w:val="20"/>
    </w:rPr>
  </w:style>
  <w:style w:type="paragraph" w:customStyle="1" w:styleId="ContractTitle">
    <w:name w:val="Contract Title"/>
    <w:link w:val="ContractTitleChar"/>
    <w:uiPriority w:val="33"/>
    <w:rsid w:val="0046459A"/>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46459A"/>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46459A"/>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46459A"/>
    <w:rPr>
      <w:rFonts w:ascii="Calibri" w:eastAsia="Calibri" w:hAnsi="Calibri"/>
      <w:b/>
      <w:caps/>
      <w:sz w:val="28"/>
    </w:rPr>
  </w:style>
  <w:style w:type="paragraph" w:customStyle="1" w:styleId="Dcontactours">
    <w:name w:val="D_contact_ours"/>
    <w:basedOn w:val="Normal"/>
    <w:uiPriority w:val="31"/>
    <w:qFormat/>
    <w:rsid w:val="0046459A"/>
    <w:pPr>
      <w:spacing w:after="0"/>
    </w:pPr>
  </w:style>
  <w:style w:type="paragraph" w:customStyle="1" w:styleId="Dcontacttheirs">
    <w:name w:val="D_contact_theirs"/>
    <w:basedOn w:val="Normal"/>
    <w:uiPriority w:val="31"/>
    <w:qFormat/>
    <w:rsid w:val="0046459A"/>
    <w:pPr>
      <w:spacing w:after="0"/>
    </w:pPr>
  </w:style>
  <w:style w:type="paragraph" w:customStyle="1" w:styleId="Dentityformalname">
    <w:name w:val="D_entity_formal_name"/>
    <w:basedOn w:val="Normal"/>
    <w:uiPriority w:val="31"/>
    <w:qFormat/>
    <w:rsid w:val="0046459A"/>
    <w:pPr>
      <w:autoSpaceDE w:val="0"/>
      <w:autoSpaceDN w:val="0"/>
      <w:adjustRightInd w:val="0"/>
    </w:pPr>
  </w:style>
  <w:style w:type="paragraph" w:customStyle="1" w:styleId="Dcontractname">
    <w:name w:val="D_contract_name"/>
    <w:basedOn w:val="Dentityformalname"/>
    <w:uiPriority w:val="31"/>
    <w:qFormat/>
    <w:rsid w:val="0046459A"/>
  </w:style>
  <w:style w:type="paragraph" w:styleId="Revision">
    <w:name w:val="Revision"/>
    <w:hidden/>
    <w:uiPriority w:val="99"/>
    <w:semiHidden/>
    <w:rsid w:val="0046459A"/>
    <w:pPr>
      <w:spacing w:after="80" w:line="240" w:lineRule="auto"/>
    </w:pPr>
    <w:rPr>
      <w:rFonts w:ascii="Calibri" w:eastAsia="Calibri" w:hAnsi="Calibri"/>
    </w:rPr>
  </w:style>
  <w:style w:type="paragraph" w:customStyle="1" w:styleId="Dcontractnumber">
    <w:name w:val="D_contract_number"/>
    <w:basedOn w:val="Normal"/>
    <w:uiPriority w:val="31"/>
    <w:qFormat/>
    <w:rsid w:val="0046459A"/>
    <w:pPr>
      <w:autoSpaceDE w:val="0"/>
      <w:autoSpaceDN w:val="0"/>
      <w:adjustRightInd w:val="0"/>
    </w:pPr>
  </w:style>
  <w:style w:type="paragraph" w:customStyle="1" w:styleId="Dcontractyear">
    <w:name w:val="D_contract_year"/>
    <w:basedOn w:val="Normal"/>
    <w:uiPriority w:val="31"/>
    <w:qFormat/>
    <w:rsid w:val="0046459A"/>
    <w:pPr>
      <w:autoSpaceDE w:val="0"/>
      <w:autoSpaceDN w:val="0"/>
      <w:adjustRightInd w:val="0"/>
    </w:pPr>
  </w:style>
  <w:style w:type="paragraph" w:customStyle="1" w:styleId="Denddate">
    <w:name w:val="D_end_date"/>
    <w:basedOn w:val="Normal"/>
    <w:uiPriority w:val="31"/>
    <w:qFormat/>
    <w:rsid w:val="0046459A"/>
    <w:pPr>
      <w:autoSpaceDE w:val="0"/>
      <w:autoSpaceDN w:val="0"/>
      <w:adjustRightInd w:val="0"/>
    </w:pPr>
  </w:style>
  <w:style w:type="paragraph" w:customStyle="1" w:styleId="Dentityshortname">
    <w:name w:val="D_entity_short_name"/>
    <w:basedOn w:val="Normal"/>
    <w:uiPriority w:val="31"/>
    <w:qFormat/>
    <w:rsid w:val="0046459A"/>
    <w:pPr>
      <w:autoSpaceDE w:val="0"/>
      <w:autoSpaceDN w:val="0"/>
      <w:adjustRightInd w:val="0"/>
    </w:pPr>
  </w:style>
  <w:style w:type="paragraph" w:customStyle="1" w:styleId="Dnextcontract2year">
    <w:name w:val="D_next_contract_2_year"/>
    <w:basedOn w:val="Normal"/>
    <w:uiPriority w:val="31"/>
    <w:qFormat/>
    <w:rsid w:val="0046459A"/>
    <w:pPr>
      <w:spacing w:after="0"/>
    </w:pPr>
  </w:style>
  <w:style w:type="paragraph" w:customStyle="1" w:styleId="Dnextcontractyear">
    <w:name w:val="D_next_contract_year"/>
    <w:basedOn w:val="Normal"/>
    <w:uiPriority w:val="31"/>
    <w:qFormat/>
    <w:rsid w:val="0046459A"/>
    <w:pPr>
      <w:spacing w:after="0"/>
    </w:pPr>
  </w:style>
  <w:style w:type="paragraph" w:customStyle="1" w:styleId="Dprevcontractyear">
    <w:name w:val="D_prev_contract_year"/>
    <w:basedOn w:val="Dcontractnumber"/>
    <w:uiPriority w:val="31"/>
    <w:qFormat/>
    <w:rsid w:val="0046459A"/>
  </w:style>
  <w:style w:type="paragraph" w:customStyle="1" w:styleId="Dprevcontract2year">
    <w:name w:val="D_prev_contract_2_year"/>
    <w:basedOn w:val="Dprevcontractyear"/>
    <w:uiPriority w:val="31"/>
    <w:qFormat/>
    <w:rsid w:val="0046459A"/>
  </w:style>
  <w:style w:type="paragraph" w:customStyle="1" w:styleId="Dprevcontractnumber">
    <w:name w:val="D_prev_contract_number"/>
    <w:basedOn w:val="Normal"/>
    <w:uiPriority w:val="31"/>
    <w:qFormat/>
    <w:rsid w:val="0046459A"/>
    <w:pPr>
      <w:autoSpaceDE w:val="0"/>
      <w:autoSpaceDN w:val="0"/>
      <w:adjustRightInd w:val="0"/>
    </w:pPr>
  </w:style>
  <w:style w:type="paragraph" w:customStyle="1" w:styleId="DProgram">
    <w:name w:val="D_Program"/>
    <w:basedOn w:val="Normal"/>
    <w:uiPriority w:val="31"/>
    <w:qFormat/>
    <w:rsid w:val="0046459A"/>
    <w:pPr>
      <w:autoSpaceDE w:val="0"/>
      <w:autoSpaceDN w:val="0"/>
      <w:adjustRightInd w:val="0"/>
    </w:pPr>
  </w:style>
  <w:style w:type="paragraph" w:customStyle="1" w:styleId="Dstartdate">
    <w:name w:val="D_start_date"/>
    <w:basedOn w:val="Normal"/>
    <w:uiPriority w:val="31"/>
    <w:qFormat/>
    <w:rsid w:val="0046459A"/>
    <w:pPr>
      <w:autoSpaceDE w:val="0"/>
      <w:autoSpaceDN w:val="0"/>
      <w:adjustRightInd w:val="0"/>
    </w:pPr>
  </w:style>
  <w:style w:type="paragraph" w:customStyle="1" w:styleId="DSwiftnumber">
    <w:name w:val="D_Swift_number"/>
    <w:basedOn w:val="Normal"/>
    <w:uiPriority w:val="32"/>
    <w:qFormat/>
    <w:rsid w:val="0046459A"/>
    <w:pPr>
      <w:autoSpaceDE w:val="0"/>
      <w:autoSpaceDN w:val="0"/>
      <w:adjustRightInd w:val="0"/>
    </w:pPr>
  </w:style>
  <w:style w:type="paragraph" w:styleId="DocumentMap">
    <w:name w:val="Document Map"/>
    <w:basedOn w:val="Normal"/>
    <w:link w:val="DocumentMapChar"/>
    <w:uiPriority w:val="99"/>
    <w:semiHidden/>
    <w:rsid w:val="0046459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6459A"/>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46459A"/>
    <w:rPr>
      <w:rFonts w:ascii="Calibri" w:hAnsi="Calibri" w:cs="Times New Roman"/>
      <w:color w:val="606420"/>
      <w:sz w:val="22"/>
      <w:u w:val="single"/>
    </w:rPr>
  </w:style>
  <w:style w:type="paragraph" w:styleId="Footer">
    <w:name w:val="footer"/>
    <w:basedOn w:val="Normal"/>
    <w:link w:val="FooterChar"/>
    <w:uiPriority w:val="35"/>
    <w:rsid w:val="0046459A"/>
    <w:pPr>
      <w:tabs>
        <w:tab w:val="right" w:pos="9360"/>
      </w:tabs>
      <w:jc w:val="both"/>
    </w:pPr>
  </w:style>
  <w:style w:type="character" w:customStyle="1" w:styleId="FooterChar">
    <w:name w:val="Footer Char"/>
    <w:basedOn w:val="DefaultParagraphFont"/>
    <w:link w:val="Footer"/>
    <w:uiPriority w:val="35"/>
    <w:rsid w:val="0046459A"/>
    <w:rPr>
      <w:rFonts w:ascii="Calibri" w:eastAsia="Calibri" w:hAnsi="Calibri"/>
    </w:rPr>
  </w:style>
  <w:style w:type="paragraph" w:styleId="Header">
    <w:name w:val="header"/>
    <w:basedOn w:val="Normal"/>
    <w:link w:val="HeaderChar"/>
    <w:uiPriority w:val="35"/>
    <w:rsid w:val="0046459A"/>
    <w:pPr>
      <w:tabs>
        <w:tab w:val="right" w:pos="9360"/>
      </w:tabs>
      <w:jc w:val="both"/>
    </w:pPr>
  </w:style>
  <w:style w:type="character" w:customStyle="1" w:styleId="HeaderChar">
    <w:name w:val="Header Char"/>
    <w:basedOn w:val="DefaultParagraphFont"/>
    <w:link w:val="Header"/>
    <w:uiPriority w:val="35"/>
    <w:rsid w:val="0046459A"/>
    <w:rPr>
      <w:rFonts w:ascii="Calibri" w:eastAsia="Calibri" w:hAnsi="Calibri"/>
    </w:rPr>
  </w:style>
  <w:style w:type="paragraph" w:customStyle="1" w:styleId="Heading2NotTOCLevel2">
    <w:name w:val="Heading 2 Not_TOC_Level_2"/>
    <w:basedOn w:val="Heading2"/>
    <w:qFormat/>
    <w:rsid w:val="0046459A"/>
    <w:pPr>
      <w:keepNext w:val="0"/>
      <w:spacing w:before="40" w:after="40"/>
    </w:pPr>
    <w:rPr>
      <w:b w:val="0"/>
      <w:bCs w:val="0"/>
      <w:iCs w:val="0"/>
      <w:smallCaps w:val="0"/>
    </w:rPr>
  </w:style>
  <w:style w:type="paragraph" w:customStyle="1" w:styleId="heading3NotTOClevel3">
    <w:name w:val="heading 3_Not_TOC_level_3"/>
    <w:basedOn w:val="Heading3"/>
    <w:qFormat/>
    <w:rsid w:val="0046459A"/>
    <w:pPr>
      <w:keepNext w:val="0"/>
    </w:pPr>
    <w:rPr>
      <w:b w:val="0"/>
    </w:rPr>
  </w:style>
  <w:style w:type="character" w:styleId="Hyperlink">
    <w:name w:val="Hyperlink"/>
    <w:basedOn w:val="DefaultParagraphFont"/>
    <w:uiPriority w:val="99"/>
    <w:unhideWhenUsed/>
    <w:rsid w:val="0046459A"/>
    <w:rPr>
      <w:rFonts w:ascii="Calibri" w:hAnsi="Calibri" w:cs="Times New Roman"/>
      <w:noProof/>
      <w:color w:val="0000FF"/>
      <w:sz w:val="22"/>
      <w:u w:val="single"/>
    </w:rPr>
  </w:style>
  <w:style w:type="table" w:styleId="LightList-Accent4">
    <w:name w:val="Light List Accent 4"/>
    <w:basedOn w:val="TableNormal"/>
    <w:uiPriority w:val="61"/>
    <w:unhideWhenUsed/>
    <w:rsid w:val="0046459A"/>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46459A"/>
    <w:rPr>
      <w:rFonts w:cs="Times New Roman"/>
    </w:rPr>
  </w:style>
  <w:style w:type="character" w:styleId="PageNumber">
    <w:name w:val="page number"/>
    <w:basedOn w:val="DefaultParagraphFont"/>
    <w:uiPriority w:val="17"/>
    <w:rsid w:val="0046459A"/>
    <w:rPr>
      <w:rFonts w:ascii="Calibri" w:hAnsi="Calibri"/>
      <w:sz w:val="22"/>
    </w:rPr>
  </w:style>
  <w:style w:type="table" w:styleId="TableGrid">
    <w:name w:val="Table Grid"/>
    <w:basedOn w:val="TableNormal"/>
    <w:uiPriority w:val="99"/>
    <w:rsid w:val="0046459A"/>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645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46459A"/>
    <w:pPr>
      <w:spacing w:before="120"/>
    </w:pPr>
    <w:rPr>
      <w:rFonts w:ascii="Arial" w:hAnsi="Arial" w:cs="Arial"/>
      <w:b/>
      <w:bCs/>
    </w:rPr>
  </w:style>
  <w:style w:type="paragraph" w:styleId="TOC1">
    <w:name w:val="toc 1"/>
    <w:basedOn w:val="Normal"/>
    <w:next w:val="Normal"/>
    <w:link w:val="TOC1Char"/>
    <w:uiPriority w:val="39"/>
    <w:rsid w:val="0046459A"/>
    <w:pPr>
      <w:tabs>
        <w:tab w:val="right" w:leader="dot" w:pos="8630"/>
      </w:tabs>
      <w:spacing w:after="0"/>
    </w:pPr>
  </w:style>
  <w:style w:type="character" w:customStyle="1" w:styleId="TOC1Char">
    <w:name w:val="TOC 1 Char"/>
    <w:link w:val="TOC1"/>
    <w:uiPriority w:val="39"/>
    <w:locked/>
    <w:rsid w:val="0046459A"/>
    <w:rPr>
      <w:rFonts w:ascii="Calibri" w:eastAsia="Calibri" w:hAnsi="Calibri"/>
    </w:rPr>
  </w:style>
  <w:style w:type="paragraph" w:styleId="TOC2">
    <w:name w:val="toc 2"/>
    <w:basedOn w:val="Normal"/>
    <w:next w:val="Normal"/>
    <w:uiPriority w:val="39"/>
    <w:rsid w:val="0046459A"/>
    <w:pPr>
      <w:tabs>
        <w:tab w:val="right" w:leader="dot" w:pos="8630"/>
      </w:tabs>
      <w:spacing w:after="0"/>
      <w:ind w:left="245"/>
    </w:pPr>
  </w:style>
  <w:style w:type="paragraph" w:styleId="TOC3">
    <w:name w:val="toc 3"/>
    <w:basedOn w:val="Normal"/>
    <w:next w:val="Normal"/>
    <w:uiPriority w:val="39"/>
    <w:rsid w:val="0046459A"/>
    <w:pPr>
      <w:spacing w:after="0"/>
      <w:ind w:left="475"/>
    </w:pPr>
  </w:style>
  <w:style w:type="paragraph" w:customStyle="1" w:styleId="2BodyTextBullet">
    <w:name w:val="2Body_Text_Bullet"/>
    <w:basedOn w:val="2bodytext"/>
    <w:uiPriority w:val="3"/>
    <w:qFormat/>
    <w:rsid w:val="0046459A"/>
    <w:pPr>
      <w:numPr>
        <w:ilvl w:val="3"/>
        <w:numId w:val="1"/>
      </w:numPr>
    </w:pPr>
  </w:style>
  <w:style w:type="paragraph" w:customStyle="1" w:styleId="3BodyTextBullet">
    <w:name w:val="3Body_Text_Bullet"/>
    <w:basedOn w:val="2BodyTextBullet"/>
    <w:next w:val="BodyText3"/>
    <w:uiPriority w:val="3"/>
    <w:qFormat/>
    <w:rsid w:val="0046459A"/>
    <w:pPr>
      <w:numPr>
        <w:ilvl w:val="0"/>
        <w:numId w:val="2"/>
      </w:numPr>
      <w:tabs>
        <w:tab w:val="left" w:pos="576"/>
      </w:tabs>
    </w:pPr>
  </w:style>
  <w:style w:type="paragraph" w:styleId="BodyText3">
    <w:name w:val="Body Text 3"/>
    <w:basedOn w:val="Normal"/>
    <w:link w:val="BodyText3Char"/>
    <w:semiHidden/>
    <w:unhideWhenUsed/>
    <w:rsid w:val="0046459A"/>
    <w:pPr>
      <w:spacing w:after="120"/>
    </w:pPr>
    <w:rPr>
      <w:sz w:val="16"/>
      <w:szCs w:val="16"/>
    </w:rPr>
  </w:style>
  <w:style w:type="character" w:customStyle="1" w:styleId="BodyText3Char">
    <w:name w:val="Body Text 3 Char"/>
    <w:basedOn w:val="DefaultParagraphFont"/>
    <w:link w:val="BodyText3"/>
    <w:semiHidden/>
    <w:rsid w:val="0046459A"/>
    <w:rPr>
      <w:rFonts w:ascii="Calibri" w:eastAsia="Calibri" w:hAnsi="Calibri"/>
      <w:sz w:val="16"/>
      <w:szCs w:val="16"/>
    </w:rPr>
  </w:style>
  <w:style w:type="paragraph" w:customStyle="1" w:styleId="4BodyTextBullet">
    <w:name w:val="4.Body_Text_Bullet"/>
    <w:basedOn w:val="4bodytext"/>
    <w:uiPriority w:val="3"/>
    <w:rsid w:val="0046459A"/>
    <w:pPr>
      <w:numPr>
        <w:numId w:val="3"/>
      </w:numPr>
    </w:pPr>
    <w:rPr>
      <w:rFonts w:eastAsia="Times New Roman" w:cs="Times New Roman"/>
      <w:szCs w:val="20"/>
    </w:rPr>
  </w:style>
  <w:style w:type="paragraph" w:styleId="BodyText">
    <w:name w:val="Body Text"/>
    <w:basedOn w:val="Normal"/>
    <w:link w:val="BodyTextChar"/>
    <w:semiHidden/>
    <w:unhideWhenUsed/>
    <w:rsid w:val="0046459A"/>
    <w:pPr>
      <w:spacing w:after="120"/>
    </w:pPr>
  </w:style>
  <w:style w:type="character" w:customStyle="1" w:styleId="BodyTextChar">
    <w:name w:val="Body Text Char"/>
    <w:basedOn w:val="DefaultParagraphFont"/>
    <w:link w:val="BodyText"/>
    <w:semiHidden/>
    <w:rsid w:val="0046459A"/>
    <w:rPr>
      <w:rFonts w:ascii="Calibri" w:eastAsia="Calibri" w:hAnsi="Calibri"/>
    </w:rPr>
  </w:style>
  <w:style w:type="paragraph" w:customStyle="1" w:styleId="5bodytext">
    <w:name w:val="5.body text"/>
    <w:basedOn w:val="Normal"/>
    <w:link w:val="5bodytextChar"/>
    <w:uiPriority w:val="3"/>
    <w:rsid w:val="0046459A"/>
    <w:pPr>
      <w:ind w:left="1152"/>
    </w:pPr>
  </w:style>
  <w:style w:type="character" w:customStyle="1" w:styleId="5bodytextChar">
    <w:name w:val="5.body text Char"/>
    <w:basedOn w:val="DefaultParagraphFont"/>
    <w:link w:val="5bodytext"/>
    <w:uiPriority w:val="3"/>
    <w:locked/>
    <w:rsid w:val="0046459A"/>
    <w:rPr>
      <w:rFonts w:ascii="Calibri" w:eastAsia="Calibri" w:hAnsi="Calibri"/>
    </w:rPr>
  </w:style>
  <w:style w:type="paragraph" w:customStyle="1" w:styleId="Centered">
    <w:name w:val="Centered"/>
    <w:aliases w:val="Before: 60 pt,After: 60 pt"/>
    <w:basedOn w:val="Normal"/>
    <w:uiPriority w:val="12"/>
    <w:rsid w:val="0046459A"/>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46459A"/>
    <w:pPr>
      <w:spacing w:line="600" w:lineRule="auto"/>
    </w:pPr>
    <w:rPr>
      <w:rFonts w:eastAsia="Times New Roman"/>
      <w:szCs w:val="20"/>
    </w:rPr>
  </w:style>
  <w:style w:type="paragraph" w:customStyle="1" w:styleId="5BodyTextBullet">
    <w:name w:val="5.Body_Text_Bullet"/>
    <w:basedOn w:val="4BodyTextBullet"/>
    <w:next w:val="Normal"/>
    <w:uiPriority w:val="3"/>
    <w:qFormat/>
    <w:rsid w:val="0046459A"/>
    <w:pPr>
      <w:numPr>
        <w:numId w:val="4"/>
      </w:numPr>
    </w:pPr>
  </w:style>
  <w:style w:type="paragraph" w:customStyle="1" w:styleId="6bodytext">
    <w:name w:val="6.body text"/>
    <w:basedOn w:val="5bodytext"/>
    <w:next w:val="Normal"/>
    <w:uiPriority w:val="3"/>
    <w:qFormat/>
    <w:rsid w:val="0046459A"/>
    <w:pPr>
      <w:ind w:left="1440"/>
    </w:pPr>
  </w:style>
  <w:style w:type="character" w:styleId="Emphasis">
    <w:name w:val="Emphasis"/>
    <w:basedOn w:val="DefaultParagraphFont"/>
    <w:uiPriority w:val="38"/>
    <w:unhideWhenUsed/>
    <w:qFormat/>
    <w:rsid w:val="0046459A"/>
    <w:rPr>
      <w:i/>
      <w:iCs/>
    </w:rPr>
  </w:style>
  <w:style w:type="paragraph" w:styleId="NoSpacing">
    <w:name w:val="No Spacing"/>
    <w:uiPriority w:val="12"/>
    <w:qFormat/>
    <w:rsid w:val="0046459A"/>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46459A"/>
    <w:pPr>
      <w:ind w:left="720"/>
      <w:contextualSpacing/>
    </w:pPr>
  </w:style>
  <w:style w:type="character" w:styleId="UnresolvedMention">
    <w:name w:val="Unresolved Mention"/>
    <w:basedOn w:val="DefaultParagraphFont"/>
    <w:uiPriority w:val="99"/>
    <w:semiHidden/>
    <w:unhideWhenUsed/>
    <w:rsid w:val="0046459A"/>
    <w:rPr>
      <w:color w:val="605E5C"/>
      <w:shd w:val="clear" w:color="auto" w:fill="E1DFDD"/>
    </w:rPr>
  </w:style>
  <w:style w:type="paragraph" w:styleId="Title">
    <w:name w:val="Title"/>
    <w:basedOn w:val="Normal"/>
    <w:next w:val="Normal"/>
    <w:link w:val="TitleChar"/>
    <w:uiPriority w:val="54"/>
    <w:rsid w:val="0046459A"/>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46459A"/>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46459A"/>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46459A"/>
    <w:pPr>
      <w:spacing w:after="100"/>
      <w:ind w:left="660"/>
    </w:pPr>
    <w:rPr>
      <w:rFonts w:eastAsiaTheme="minorEastAsia"/>
    </w:rPr>
  </w:style>
  <w:style w:type="paragraph" w:styleId="TOC5">
    <w:name w:val="toc 5"/>
    <w:basedOn w:val="Normal"/>
    <w:next w:val="Normal"/>
    <w:autoRedefine/>
    <w:uiPriority w:val="39"/>
    <w:unhideWhenUsed/>
    <w:rsid w:val="0046459A"/>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46459A"/>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46459A"/>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46459A"/>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46459A"/>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46459A"/>
    <w:rPr>
      <w:szCs w:val="24"/>
    </w:rPr>
  </w:style>
  <w:style w:type="paragraph" w:customStyle="1" w:styleId="Dcontractsignertitle">
    <w:name w:val="D_contract_signer_title"/>
    <w:basedOn w:val="Normal"/>
    <w:next w:val="Normal"/>
    <w:uiPriority w:val="31"/>
    <w:qFormat/>
    <w:rsid w:val="0046459A"/>
    <w:rPr>
      <w:szCs w:val="24"/>
    </w:rPr>
  </w:style>
  <w:style w:type="character" w:styleId="IntenseReference">
    <w:name w:val="Intense Reference"/>
    <w:basedOn w:val="DefaultParagraphFont"/>
    <w:uiPriority w:val="54"/>
    <w:rsid w:val="0046459A"/>
    <w:rPr>
      <w:b/>
      <w:bCs/>
      <w:smallCaps/>
      <w:color w:val="auto"/>
      <w:spacing w:val="5"/>
    </w:rPr>
  </w:style>
  <w:style w:type="paragraph" w:customStyle="1" w:styleId="Centereditalic">
    <w:name w:val="Centered italic"/>
    <w:basedOn w:val="Normal"/>
    <w:rsid w:val="0046459A"/>
    <w:pPr>
      <w:jc w:val="center"/>
    </w:pPr>
    <w:rPr>
      <w:rFonts w:eastAsia="Times New Roman" w:cs="Times New Roman"/>
      <w:i/>
      <w:szCs w:val="20"/>
    </w:rPr>
  </w:style>
  <w:style w:type="table" w:customStyle="1" w:styleId="TableGrid0">
    <w:name w:val="TableGrid"/>
    <w:rsid w:val="00BC6FBB"/>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2.xml><?xml version="1.0" encoding="utf-8"?>
<ds:datastoreItem xmlns:ds="http://schemas.openxmlformats.org/officeDocument/2006/customXml" ds:itemID="{56F520EC-0C9F-4BC5-8D35-348BAB64963B}">
  <ds:schemaRefs>
    <ds:schemaRef ds:uri="http://schemas.microsoft.com/sharepoint/events"/>
  </ds:schemaRefs>
</ds:datastoreItem>
</file>

<file path=customXml/itemProps3.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5.xml><?xml version="1.0" encoding="utf-8"?>
<ds:datastoreItem xmlns:ds="http://schemas.openxmlformats.org/officeDocument/2006/customXml" ds:itemID="{9416E406-8293-4F0D-BF94-409828DAF13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189</Pages>
  <Words>124464</Words>
  <Characters>709446</Characters>
  <Application>Microsoft Office Word</Application>
  <DocSecurity>0</DocSecurity>
  <Lines>5912</Lines>
  <Paragraphs>1664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DHS Seniors contract</dc:title>
  <dc:subject/>
  <dc:creator>Kuha, Kathleen</dc:creator>
  <cp:keywords/>
  <dc:description/>
  <cp:lastModifiedBy>Riopelle, Brittany A (DHS)</cp:lastModifiedBy>
  <cp:revision>2</cp:revision>
  <dcterms:created xsi:type="dcterms:W3CDTF">2025-12-23T14:30:00Z</dcterms:created>
  <dcterms:modified xsi:type="dcterms:W3CDTF">2025-12-23T14:30:00Z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