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FA49" w14:textId="77777777" w:rsidR="00731B35" w:rsidRDefault="00731B35" w:rsidP="00731B35">
      <w:pPr>
        <w:pStyle w:val="BodyText"/>
        <w:spacing w:before="40"/>
        <w:ind w:left="120"/>
        <w:rPr>
          <w:rFonts w:ascii="Calibri Light"/>
        </w:rPr>
      </w:pPr>
      <w:bookmarkStart w:id="0" w:name="EQUAL_OPPORTUNITY"/>
      <w:bookmarkEnd w:id="0"/>
      <w:r>
        <w:rPr>
          <w:rFonts w:ascii="Calibri Light"/>
          <w:color w:val="001F5F"/>
        </w:rPr>
        <w:t>EQUAL</w:t>
      </w:r>
      <w:r>
        <w:rPr>
          <w:rFonts w:ascii="Calibri Light"/>
          <w:color w:val="001F5F"/>
          <w:spacing w:val="-2"/>
        </w:rPr>
        <w:t xml:space="preserve"> OPPORTUNITY</w:t>
      </w:r>
    </w:p>
    <w:p w14:paraId="05F38ECD" w14:textId="77777777" w:rsidR="00731B35" w:rsidRDefault="00731B35" w:rsidP="00731B35">
      <w:pPr>
        <w:pStyle w:val="BodyText"/>
        <w:ind w:left="0"/>
        <w:rPr>
          <w:rFonts w:ascii="Calibri Light"/>
        </w:rPr>
      </w:pPr>
    </w:p>
    <w:p w14:paraId="59655EE6" w14:textId="77777777" w:rsidR="00731B35" w:rsidRDefault="00731B35" w:rsidP="00731B35">
      <w:pPr>
        <w:pStyle w:val="Title"/>
      </w:pPr>
      <w:bookmarkStart w:id="1" w:name="Chapter_5.1:_Serving_Individuals_with_Di"/>
      <w:bookmarkEnd w:id="1"/>
      <w:r>
        <w:rPr>
          <w:color w:val="003864"/>
        </w:rPr>
        <w:t>Chapter</w:t>
      </w:r>
      <w:r>
        <w:rPr>
          <w:color w:val="003864"/>
          <w:spacing w:val="-6"/>
        </w:rPr>
        <w:t xml:space="preserve"> </w:t>
      </w:r>
      <w:r>
        <w:rPr>
          <w:color w:val="003864"/>
        </w:rPr>
        <w:t>5.1:</w:t>
      </w:r>
      <w:r>
        <w:rPr>
          <w:color w:val="003864"/>
          <w:spacing w:val="-3"/>
        </w:rPr>
        <w:t xml:space="preserve"> </w:t>
      </w:r>
      <w:r>
        <w:rPr>
          <w:color w:val="003864"/>
        </w:rPr>
        <w:t>Serving</w:t>
      </w:r>
      <w:r>
        <w:rPr>
          <w:color w:val="003864"/>
          <w:spacing w:val="-2"/>
        </w:rPr>
        <w:t xml:space="preserve"> </w:t>
      </w:r>
      <w:r>
        <w:rPr>
          <w:color w:val="003864"/>
        </w:rPr>
        <w:t>Individuals</w:t>
      </w:r>
      <w:r>
        <w:rPr>
          <w:color w:val="003864"/>
          <w:spacing w:val="-3"/>
        </w:rPr>
        <w:t xml:space="preserve"> </w:t>
      </w:r>
      <w:r>
        <w:rPr>
          <w:color w:val="003864"/>
        </w:rPr>
        <w:t>with</w:t>
      </w:r>
      <w:r>
        <w:rPr>
          <w:color w:val="003864"/>
          <w:spacing w:val="-3"/>
        </w:rPr>
        <w:t xml:space="preserve"> </w:t>
      </w:r>
      <w:r>
        <w:rPr>
          <w:color w:val="003864"/>
        </w:rPr>
        <w:t>Disabilities</w:t>
      </w:r>
      <w:r>
        <w:rPr>
          <w:color w:val="003864"/>
          <w:spacing w:val="-2"/>
        </w:rPr>
        <w:t xml:space="preserve"> </w:t>
      </w:r>
      <w:r>
        <w:rPr>
          <w:color w:val="003864"/>
        </w:rPr>
        <w:t>(38.12-</w:t>
      </w:r>
      <w:r>
        <w:rPr>
          <w:color w:val="003864"/>
          <w:spacing w:val="-2"/>
        </w:rPr>
        <w:t>38.17)</w:t>
      </w:r>
    </w:p>
    <w:p w14:paraId="20F674B3" w14:textId="77777777" w:rsidR="00731B35" w:rsidRDefault="00731B35" w:rsidP="00731B35">
      <w:pPr>
        <w:pStyle w:val="BodyText"/>
        <w:spacing w:before="5"/>
        <w:ind w:left="0"/>
        <w:rPr>
          <w:rFonts w:ascii="Calibri Light"/>
          <w:sz w:val="27"/>
        </w:rPr>
      </w:pPr>
    </w:p>
    <w:p w14:paraId="29E7B405" w14:textId="6AD288FE" w:rsidR="00731B35" w:rsidRDefault="00731B35" w:rsidP="00731B35">
      <w:pPr>
        <w:pStyle w:val="Heading1"/>
      </w:pPr>
      <w:r>
        <w:rPr>
          <w:color w:val="1F3762"/>
          <w:spacing w:val="-2"/>
        </w:rPr>
        <w:t xml:space="preserve"> Summary</w:t>
      </w:r>
    </w:p>
    <w:p w14:paraId="38F1F81D" w14:textId="77777777" w:rsidR="00731B35" w:rsidRDefault="00731B35" w:rsidP="00731B35">
      <w:pPr>
        <w:pStyle w:val="BodyText"/>
        <w:spacing w:before="1"/>
        <w:ind w:left="119" w:right="168"/>
      </w:pPr>
      <w:r>
        <w:t>This</w:t>
      </w:r>
      <w:r>
        <w:rPr>
          <w:spacing w:val="-4"/>
        </w:rPr>
        <w:t xml:space="preserve"> </w:t>
      </w:r>
      <w:r>
        <w:t>chapter</w:t>
      </w:r>
      <w:r>
        <w:rPr>
          <w:spacing w:val="-5"/>
        </w:rPr>
        <w:t xml:space="preserve"> </w:t>
      </w:r>
      <w:r>
        <w:t>identifies</w:t>
      </w:r>
      <w:r>
        <w:rPr>
          <w:spacing w:val="-4"/>
        </w:rPr>
        <w:t xml:space="preserve"> </w:t>
      </w:r>
      <w:r>
        <w:t>DEED’s</w:t>
      </w:r>
      <w:r>
        <w:rPr>
          <w:spacing w:val="-4"/>
        </w:rPr>
        <w:t xml:space="preserve"> </w:t>
      </w:r>
      <w:r>
        <w:t>compliance</w:t>
      </w:r>
      <w:r>
        <w:rPr>
          <w:spacing w:val="-3"/>
        </w:rPr>
        <w:t xml:space="preserve"> </w:t>
      </w:r>
      <w:r>
        <w:t>with</w:t>
      </w:r>
      <w:r>
        <w:rPr>
          <w:spacing w:val="-4"/>
        </w:rPr>
        <w:t xml:space="preserve"> </w:t>
      </w:r>
      <w:r>
        <w:t>Chapter</w:t>
      </w:r>
      <w:r>
        <w:rPr>
          <w:spacing w:val="-3"/>
        </w:rPr>
        <w:t xml:space="preserve"> </w:t>
      </w:r>
      <w:r>
        <w:t>5</w:t>
      </w:r>
      <w:r>
        <w:rPr>
          <w:spacing w:val="-4"/>
        </w:rPr>
        <w:t xml:space="preserve"> </w:t>
      </w:r>
      <w:r>
        <w:t>of</w:t>
      </w:r>
      <w:r>
        <w:rPr>
          <w:spacing w:val="-4"/>
        </w:rPr>
        <w:t xml:space="preserve"> </w:t>
      </w:r>
      <w:r>
        <w:t>the</w:t>
      </w:r>
      <w:r>
        <w:rPr>
          <w:spacing w:val="-3"/>
        </w:rPr>
        <w:t xml:space="preserve"> </w:t>
      </w:r>
      <w:r>
        <w:t>Nondiscrimination</w:t>
      </w:r>
      <w:r>
        <w:rPr>
          <w:spacing w:val="-4"/>
        </w:rPr>
        <w:t xml:space="preserve"> </w:t>
      </w:r>
      <w:r>
        <w:t>Plan,</w:t>
      </w:r>
      <w:r>
        <w:rPr>
          <w:spacing w:val="-4"/>
        </w:rPr>
        <w:t xml:space="preserve"> </w:t>
      </w:r>
      <w:r>
        <w:t>which requires that recipients of Workforce Innovation and Opportunity Act (WIOA) Title I funds comply and continue to comply with the requirements in 29 CFR 38, the regulations implementing Section 188 of WIOA, and the requirements of Section 504 and 508 of the Rehabilitation Act of 1973, as amended.</w:t>
      </w:r>
    </w:p>
    <w:p w14:paraId="5C1721DF" w14:textId="77777777" w:rsidR="00731B35" w:rsidRDefault="00731B35" w:rsidP="00731B35">
      <w:pPr>
        <w:pStyle w:val="Heading1"/>
        <w:ind w:left="119"/>
      </w:pPr>
      <w:r>
        <w:rPr>
          <w:color w:val="1F3762"/>
        </w:rPr>
        <w:t>Relevant</w:t>
      </w:r>
      <w:r>
        <w:rPr>
          <w:color w:val="1F3762"/>
          <w:spacing w:val="-3"/>
        </w:rPr>
        <w:t xml:space="preserve"> </w:t>
      </w:r>
      <w:r>
        <w:rPr>
          <w:color w:val="1F3762"/>
        </w:rPr>
        <w:t>Laws,</w:t>
      </w:r>
      <w:r>
        <w:rPr>
          <w:color w:val="1F3762"/>
          <w:spacing w:val="-2"/>
        </w:rPr>
        <w:t xml:space="preserve"> </w:t>
      </w:r>
      <w:r>
        <w:rPr>
          <w:color w:val="1F3762"/>
        </w:rPr>
        <w:t>Rules,</w:t>
      </w:r>
      <w:r>
        <w:rPr>
          <w:color w:val="1F3762"/>
          <w:spacing w:val="-3"/>
        </w:rPr>
        <w:t xml:space="preserve"> </w:t>
      </w:r>
      <w:r>
        <w:rPr>
          <w:color w:val="1F3762"/>
        </w:rPr>
        <w:t>or</w:t>
      </w:r>
      <w:r>
        <w:rPr>
          <w:color w:val="1F3762"/>
          <w:spacing w:val="-2"/>
        </w:rPr>
        <w:t xml:space="preserve"> Policies</w:t>
      </w:r>
    </w:p>
    <w:p w14:paraId="7E7B40E0" w14:textId="77777777" w:rsidR="00731B35" w:rsidRDefault="00B0248E" w:rsidP="00731B35">
      <w:pPr>
        <w:pStyle w:val="BodyText"/>
        <w:spacing w:before="23"/>
        <w:ind w:left="120"/>
      </w:pPr>
      <w:hyperlink r:id="rId11">
        <w:r w:rsidR="00731B35">
          <w:rPr>
            <w:color w:val="0000FF"/>
            <w:u w:val="single" w:color="0000FF"/>
          </w:rPr>
          <w:t>WIOA</w:t>
        </w:r>
        <w:r w:rsidR="00731B35">
          <w:rPr>
            <w:color w:val="0000FF"/>
            <w:spacing w:val="-1"/>
            <w:u w:val="single" w:color="0000FF"/>
          </w:rPr>
          <w:t xml:space="preserve"> </w:t>
        </w:r>
        <w:r w:rsidR="00731B35">
          <w:rPr>
            <w:color w:val="0000FF"/>
            <w:u w:val="single" w:color="0000FF"/>
          </w:rPr>
          <w:t>Section</w:t>
        </w:r>
        <w:r w:rsidR="00731B35">
          <w:rPr>
            <w:color w:val="0000FF"/>
            <w:spacing w:val="-2"/>
            <w:u w:val="single" w:color="0000FF"/>
          </w:rPr>
          <w:t xml:space="preserve"> </w:t>
        </w:r>
        <w:r w:rsidR="00731B35">
          <w:rPr>
            <w:color w:val="0000FF"/>
            <w:u w:val="single" w:color="0000FF"/>
          </w:rPr>
          <w:t>188</w:t>
        </w:r>
        <w:r w:rsidR="00731B35">
          <w:rPr>
            <w:color w:val="0000FF"/>
            <w:spacing w:val="-1"/>
            <w:u w:val="single" w:color="0000FF"/>
          </w:rPr>
          <w:t xml:space="preserve"> </w:t>
        </w:r>
        <w:r w:rsidR="00731B35">
          <w:rPr>
            <w:color w:val="0000FF"/>
            <w:u w:val="single" w:color="0000FF"/>
          </w:rPr>
          <w:t>(29</w:t>
        </w:r>
        <w:r w:rsidR="00731B35">
          <w:rPr>
            <w:color w:val="0000FF"/>
            <w:spacing w:val="-2"/>
            <w:u w:val="single" w:color="0000FF"/>
          </w:rPr>
          <w:t xml:space="preserve"> </w:t>
        </w:r>
        <w:r w:rsidR="00731B35">
          <w:rPr>
            <w:color w:val="0000FF"/>
            <w:u w:val="single" w:color="0000FF"/>
          </w:rPr>
          <w:t>CFR</w:t>
        </w:r>
        <w:r w:rsidR="00731B35">
          <w:rPr>
            <w:color w:val="0000FF"/>
            <w:spacing w:val="-1"/>
            <w:u w:val="single" w:color="0000FF"/>
          </w:rPr>
          <w:t xml:space="preserve"> </w:t>
        </w:r>
        <w:r w:rsidR="00731B35">
          <w:rPr>
            <w:color w:val="0000FF"/>
            <w:spacing w:val="-5"/>
            <w:u w:val="single" w:color="0000FF"/>
          </w:rPr>
          <w:t>38)</w:t>
        </w:r>
      </w:hyperlink>
    </w:p>
    <w:p w14:paraId="5974BB8C" w14:textId="77777777" w:rsidR="00731B35" w:rsidRDefault="00B0248E" w:rsidP="00731B35">
      <w:pPr>
        <w:pStyle w:val="BodyText"/>
        <w:spacing w:before="24" w:line="259" w:lineRule="auto"/>
        <w:ind w:left="120" w:right="5221"/>
      </w:pPr>
      <w:hyperlink r:id="rId12">
        <w:r w:rsidR="00731B35">
          <w:rPr>
            <w:color w:val="0000FF"/>
            <w:u w:val="single" w:color="0000FF"/>
          </w:rPr>
          <w:t>Rehabilitation</w:t>
        </w:r>
        <w:r w:rsidR="00731B35">
          <w:rPr>
            <w:color w:val="0000FF"/>
            <w:spacing w:val="-8"/>
            <w:u w:val="single" w:color="0000FF"/>
          </w:rPr>
          <w:t xml:space="preserve"> </w:t>
        </w:r>
        <w:r w:rsidR="00731B35">
          <w:rPr>
            <w:color w:val="0000FF"/>
            <w:u w:val="single" w:color="0000FF"/>
          </w:rPr>
          <w:t>Act</w:t>
        </w:r>
        <w:r w:rsidR="00731B35">
          <w:rPr>
            <w:color w:val="0000FF"/>
            <w:spacing w:val="-8"/>
            <w:u w:val="single" w:color="0000FF"/>
          </w:rPr>
          <w:t xml:space="preserve"> </w:t>
        </w:r>
        <w:r w:rsidR="00731B35">
          <w:rPr>
            <w:color w:val="0000FF"/>
            <w:u w:val="single" w:color="0000FF"/>
          </w:rPr>
          <w:t>of</w:t>
        </w:r>
        <w:r w:rsidR="00731B35">
          <w:rPr>
            <w:color w:val="0000FF"/>
            <w:spacing w:val="-8"/>
            <w:u w:val="single" w:color="0000FF"/>
          </w:rPr>
          <w:t xml:space="preserve"> </w:t>
        </w:r>
        <w:r w:rsidR="00731B35">
          <w:rPr>
            <w:color w:val="0000FF"/>
            <w:u w:val="single" w:color="0000FF"/>
          </w:rPr>
          <w:t>1973</w:t>
        </w:r>
        <w:r w:rsidR="00731B35">
          <w:rPr>
            <w:color w:val="0000FF"/>
            <w:spacing w:val="-8"/>
            <w:u w:val="single" w:color="0000FF"/>
          </w:rPr>
          <w:t xml:space="preserve"> </w:t>
        </w:r>
        <w:r w:rsidR="00731B35">
          <w:rPr>
            <w:color w:val="0000FF"/>
            <w:u w:val="single" w:color="0000FF"/>
          </w:rPr>
          <w:t>(Section</w:t>
        </w:r>
        <w:r w:rsidR="00731B35">
          <w:rPr>
            <w:color w:val="0000FF"/>
            <w:spacing w:val="-9"/>
            <w:u w:val="single" w:color="0000FF"/>
          </w:rPr>
          <w:t xml:space="preserve"> </w:t>
        </w:r>
        <w:r w:rsidR="00731B35">
          <w:rPr>
            <w:color w:val="0000FF"/>
            <w:u w:val="single" w:color="0000FF"/>
          </w:rPr>
          <w:t>504)</w:t>
        </w:r>
      </w:hyperlink>
      <w:r w:rsidR="00731B35">
        <w:rPr>
          <w:color w:val="0000FF"/>
        </w:rPr>
        <w:t xml:space="preserve"> </w:t>
      </w:r>
      <w:hyperlink r:id="rId13">
        <w:r w:rsidR="00731B35">
          <w:rPr>
            <w:color w:val="0000FF"/>
            <w:u w:val="single" w:color="0000FF"/>
          </w:rPr>
          <w:t>ADA Title I</w:t>
        </w:r>
      </w:hyperlink>
    </w:p>
    <w:p w14:paraId="6E4BD288" w14:textId="77777777" w:rsidR="00731B35" w:rsidRDefault="00B0248E" w:rsidP="00731B35">
      <w:pPr>
        <w:pStyle w:val="BodyText"/>
        <w:spacing w:line="293" w:lineRule="exact"/>
        <w:ind w:left="120"/>
      </w:pPr>
      <w:hyperlink r:id="rId14">
        <w:r w:rsidR="00731B35">
          <w:rPr>
            <w:color w:val="0000FF"/>
            <w:u w:val="single" w:color="0000FF"/>
          </w:rPr>
          <w:t>ADA</w:t>
        </w:r>
        <w:r w:rsidR="00731B35">
          <w:rPr>
            <w:color w:val="0000FF"/>
            <w:spacing w:val="-2"/>
            <w:u w:val="single" w:color="0000FF"/>
          </w:rPr>
          <w:t xml:space="preserve"> </w:t>
        </w:r>
        <w:r w:rsidR="00731B35">
          <w:rPr>
            <w:color w:val="0000FF"/>
            <w:u w:val="single" w:color="0000FF"/>
          </w:rPr>
          <w:t>Title</w:t>
        </w:r>
        <w:r w:rsidR="00731B35">
          <w:rPr>
            <w:color w:val="0000FF"/>
            <w:spacing w:val="-1"/>
            <w:u w:val="single" w:color="0000FF"/>
          </w:rPr>
          <w:t xml:space="preserve"> </w:t>
        </w:r>
        <w:r w:rsidR="00731B35">
          <w:rPr>
            <w:color w:val="0000FF"/>
            <w:spacing w:val="-5"/>
            <w:u w:val="single" w:color="0000FF"/>
          </w:rPr>
          <w:t>II</w:t>
        </w:r>
      </w:hyperlink>
    </w:p>
    <w:p w14:paraId="6DD8A217" w14:textId="77777777" w:rsidR="00731B35" w:rsidRDefault="00B0248E" w:rsidP="00731B35">
      <w:pPr>
        <w:pStyle w:val="BodyText"/>
        <w:spacing w:before="22"/>
        <w:ind w:left="120"/>
      </w:pPr>
      <w:hyperlink r:id="rId15">
        <w:r w:rsidR="00731B35">
          <w:rPr>
            <w:color w:val="0000FF"/>
            <w:u w:val="single" w:color="0000FF"/>
          </w:rPr>
          <w:t>Rehabilitation</w:t>
        </w:r>
        <w:r w:rsidR="00731B35">
          <w:rPr>
            <w:color w:val="0000FF"/>
            <w:spacing w:val="-3"/>
            <w:u w:val="single" w:color="0000FF"/>
          </w:rPr>
          <w:t xml:space="preserve"> </w:t>
        </w:r>
        <w:r w:rsidR="00731B35">
          <w:rPr>
            <w:color w:val="0000FF"/>
            <w:u w:val="single" w:color="0000FF"/>
          </w:rPr>
          <w:t>Act</w:t>
        </w:r>
        <w:r w:rsidR="00731B35">
          <w:rPr>
            <w:color w:val="0000FF"/>
            <w:spacing w:val="-3"/>
            <w:u w:val="single" w:color="0000FF"/>
          </w:rPr>
          <w:t xml:space="preserve"> </w:t>
        </w:r>
        <w:r w:rsidR="00731B35">
          <w:rPr>
            <w:color w:val="0000FF"/>
            <w:u w:val="single" w:color="0000FF"/>
          </w:rPr>
          <w:t>of</w:t>
        </w:r>
        <w:r w:rsidR="00731B35">
          <w:rPr>
            <w:color w:val="0000FF"/>
            <w:spacing w:val="-3"/>
            <w:u w:val="single" w:color="0000FF"/>
          </w:rPr>
          <w:t xml:space="preserve"> </w:t>
        </w:r>
        <w:r w:rsidR="00731B35">
          <w:rPr>
            <w:color w:val="0000FF"/>
            <w:u w:val="single" w:color="0000FF"/>
          </w:rPr>
          <w:t>1973</w:t>
        </w:r>
        <w:r w:rsidR="00731B35">
          <w:rPr>
            <w:color w:val="0000FF"/>
            <w:spacing w:val="-3"/>
            <w:u w:val="single" w:color="0000FF"/>
          </w:rPr>
          <w:t xml:space="preserve"> </w:t>
        </w:r>
        <w:r w:rsidR="00731B35">
          <w:rPr>
            <w:color w:val="0000FF"/>
            <w:u w:val="single" w:color="0000FF"/>
          </w:rPr>
          <w:t>(Section</w:t>
        </w:r>
        <w:r w:rsidR="00731B35">
          <w:rPr>
            <w:color w:val="0000FF"/>
            <w:spacing w:val="-3"/>
            <w:u w:val="single" w:color="0000FF"/>
          </w:rPr>
          <w:t xml:space="preserve"> </w:t>
        </w:r>
        <w:r w:rsidR="00731B35">
          <w:rPr>
            <w:color w:val="0000FF"/>
            <w:spacing w:val="-4"/>
            <w:u w:val="single" w:color="0000FF"/>
          </w:rPr>
          <w:t>508)</w:t>
        </w:r>
      </w:hyperlink>
    </w:p>
    <w:p w14:paraId="2ACF41C5" w14:textId="77777777" w:rsidR="00731B35" w:rsidRDefault="00731B35" w:rsidP="00731B35">
      <w:pPr>
        <w:pStyle w:val="BodyText"/>
        <w:spacing w:before="7"/>
        <w:ind w:left="0"/>
        <w:rPr>
          <w:sz w:val="20"/>
        </w:rPr>
      </w:pPr>
    </w:p>
    <w:p w14:paraId="6C1AEE51" w14:textId="77777777" w:rsidR="00731B35" w:rsidRDefault="00731B35" w:rsidP="00731B35">
      <w:pPr>
        <w:pStyle w:val="Heading1"/>
        <w:spacing w:before="51"/>
      </w:pPr>
      <w:r>
        <w:rPr>
          <w:color w:val="1F3762"/>
        </w:rPr>
        <w:t>Effective</w:t>
      </w:r>
      <w:r>
        <w:rPr>
          <w:color w:val="1F3762"/>
          <w:spacing w:val="-4"/>
        </w:rPr>
        <w:t xml:space="preserve"> Date</w:t>
      </w:r>
    </w:p>
    <w:p w14:paraId="60358BC4" w14:textId="77777777" w:rsidR="00731B35" w:rsidRDefault="00731B35" w:rsidP="00731B35">
      <w:pPr>
        <w:pStyle w:val="BodyText"/>
        <w:spacing w:before="1"/>
        <w:ind w:left="120"/>
      </w:pPr>
      <w:r>
        <w:t>January</w:t>
      </w:r>
      <w:r>
        <w:rPr>
          <w:spacing w:val="-1"/>
        </w:rPr>
        <w:t xml:space="preserve"> </w:t>
      </w:r>
      <w:r>
        <w:t>2,</w:t>
      </w:r>
      <w:r>
        <w:rPr>
          <w:spacing w:val="-2"/>
        </w:rPr>
        <w:t xml:space="preserve"> </w:t>
      </w:r>
      <w:r>
        <w:rPr>
          <w:spacing w:val="-4"/>
        </w:rPr>
        <w:t>2017</w:t>
      </w:r>
    </w:p>
    <w:p w14:paraId="013FBF3D" w14:textId="77777777" w:rsidR="00731B35" w:rsidRDefault="00731B35" w:rsidP="00731B35">
      <w:pPr>
        <w:pStyle w:val="BodyText"/>
        <w:spacing w:before="11"/>
        <w:ind w:left="0"/>
        <w:rPr>
          <w:sz w:val="22"/>
        </w:rPr>
      </w:pPr>
    </w:p>
    <w:p w14:paraId="05984342" w14:textId="77777777" w:rsidR="00731B35" w:rsidRDefault="00731B35" w:rsidP="00731B35">
      <w:pPr>
        <w:pStyle w:val="Heading1"/>
      </w:pPr>
      <w:r>
        <w:rPr>
          <w:color w:val="1F3762"/>
        </w:rPr>
        <w:t>Last</w:t>
      </w:r>
      <w:r>
        <w:rPr>
          <w:color w:val="1F3762"/>
          <w:spacing w:val="-1"/>
        </w:rPr>
        <w:t xml:space="preserve"> </w:t>
      </w:r>
      <w:r>
        <w:rPr>
          <w:color w:val="1F3762"/>
          <w:spacing w:val="-2"/>
        </w:rPr>
        <w:t>Updated</w:t>
      </w:r>
    </w:p>
    <w:p w14:paraId="3D58E204" w14:textId="77777777" w:rsidR="00731B35" w:rsidRDefault="00731B35" w:rsidP="00731B35">
      <w:pPr>
        <w:pStyle w:val="BodyText"/>
        <w:spacing w:before="1"/>
        <w:ind w:left="120"/>
      </w:pPr>
      <w:r>
        <w:t>November</w:t>
      </w:r>
      <w:r>
        <w:rPr>
          <w:spacing w:val="-5"/>
        </w:rPr>
        <w:t xml:space="preserve"> </w:t>
      </w:r>
      <w:r>
        <w:t>1,</w:t>
      </w:r>
      <w:r>
        <w:rPr>
          <w:spacing w:val="-3"/>
        </w:rPr>
        <w:t xml:space="preserve"> </w:t>
      </w:r>
      <w:r>
        <w:rPr>
          <w:spacing w:val="-4"/>
        </w:rPr>
        <w:t>2022</w:t>
      </w:r>
    </w:p>
    <w:p w14:paraId="15E38AC8" w14:textId="77777777" w:rsidR="00731B35" w:rsidRDefault="00731B35" w:rsidP="00731B35">
      <w:pPr>
        <w:pStyle w:val="BodyText"/>
        <w:spacing w:before="11"/>
        <w:ind w:left="0"/>
        <w:rPr>
          <w:sz w:val="22"/>
        </w:rPr>
      </w:pPr>
    </w:p>
    <w:p w14:paraId="554FCE48" w14:textId="77777777" w:rsidR="00731B35" w:rsidRDefault="00731B35" w:rsidP="00731B35">
      <w:pPr>
        <w:pStyle w:val="Heading1"/>
      </w:pPr>
      <w:r>
        <w:rPr>
          <w:color w:val="1F3762"/>
          <w:spacing w:val="-2"/>
        </w:rPr>
        <w:t>Contact</w:t>
      </w:r>
    </w:p>
    <w:p w14:paraId="71A97FC3" w14:textId="77777777" w:rsidR="00731B35" w:rsidRDefault="00731B35" w:rsidP="00731B35">
      <w:pPr>
        <w:pStyle w:val="BodyText"/>
        <w:ind w:left="120" w:right="5221"/>
      </w:pPr>
      <w:r>
        <w:t>Heather</w:t>
      </w:r>
      <w:r>
        <w:rPr>
          <w:spacing w:val="-14"/>
        </w:rPr>
        <w:t xml:space="preserve"> </w:t>
      </w:r>
      <w:r>
        <w:t>Stein,</w:t>
      </w:r>
      <w:r>
        <w:rPr>
          <w:spacing w:val="-14"/>
        </w:rPr>
        <w:t xml:space="preserve"> </w:t>
      </w:r>
      <w:hyperlink r:id="rId16">
        <w:r>
          <w:t>heather.stein@state.mn.us</w:t>
        </w:r>
      </w:hyperlink>
      <w:r>
        <w:t xml:space="preserve"> Tel</w:t>
      </w:r>
      <w:r>
        <w:rPr>
          <w:spacing w:val="80"/>
        </w:rPr>
        <w:t xml:space="preserve"> </w:t>
      </w:r>
      <w:r>
        <w:t>651.259.7097</w:t>
      </w:r>
    </w:p>
    <w:p w14:paraId="0E97535B" w14:textId="77777777" w:rsidR="00731B35" w:rsidRDefault="00731B35" w:rsidP="00731B35">
      <w:pPr>
        <w:pStyle w:val="BodyText"/>
        <w:spacing w:line="293" w:lineRule="exact"/>
        <w:ind w:left="120"/>
      </w:pPr>
      <w:r>
        <w:t>Fax</w:t>
      </w:r>
      <w:r>
        <w:rPr>
          <w:spacing w:val="54"/>
        </w:rPr>
        <w:t xml:space="preserve"> </w:t>
      </w:r>
      <w:r>
        <w:rPr>
          <w:spacing w:val="-2"/>
        </w:rPr>
        <w:t>651.297.5343</w:t>
      </w:r>
    </w:p>
    <w:p w14:paraId="5E6572BE" w14:textId="77777777" w:rsidR="00731B35" w:rsidRDefault="00731B35" w:rsidP="00731B35">
      <w:pPr>
        <w:pStyle w:val="BodyText"/>
        <w:ind w:left="0"/>
        <w:rPr>
          <w:sz w:val="23"/>
        </w:rPr>
      </w:pPr>
    </w:p>
    <w:p w14:paraId="74EFD510" w14:textId="77777777" w:rsidR="00731B35" w:rsidRDefault="00731B35" w:rsidP="00731B35">
      <w:pPr>
        <w:pStyle w:val="Heading1"/>
      </w:pPr>
      <w:bookmarkStart w:id="2" w:name="Policy"/>
      <w:bookmarkEnd w:id="2"/>
      <w:r>
        <w:rPr>
          <w:color w:val="1F3762"/>
          <w:spacing w:val="-2"/>
        </w:rPr>
        <w:t>Policy</w:t>
      </w:r>
    </w:p>
    <w:p w14:paraId="19DBA549" w14:textId="5DB96F68" w:rsidR="00731B35" w:rsidRDefault="00731B35" w:rsidP="003C25DD">
      <w:pPr>
        <w:pStyle w:val="BodyText"/>
        <w:spacing w:before="23" w:line="259" w:lineRule="auto"/>
        <w:ind w:left="119" w:right="168"/>
      </w:pPr>
      <w:r>
        <w:t>All recipients of WIOA Title I funds have an affirmative obligation not to discriminate based on disability. The overarching principle of federal disability nondiscrimination law is that people with disabilities must be treated as individuals, not based on assumptions and stereotypes about</w:t>
      </w:r>
      <w:r>
        <w:rPr>
          <w:spacing w:val="-3"/>
        </w:rPr>
        <w:t xml:space="preserve"> </w:t>
      </w:r>
      <w:r>
        <w:t>their</w:t>
      </w:r>
      <w:r>
        <w:rPr>
          <w:spacing w:val="-4"/>
        </w:rPr>
        <w:t xml:space="preserve"> </w:t>
      </w:r>
      <w:r>
        <w:t>disabilities.</w:t>
      </w:r>
      <w:r>
        <w:rPr>
          <w:spacing w:val="-3"/>
        </w:rPr>
        <w:t xml:space="preserve"> </w:t>
      </w:r>
      <w:r>
        <w:t>All</w:t>
      </w:r>
      <w:r>
        <w:rPr>
          <w:spacing w:val="-2"/>
        </w:rPr>
        <w:t xml:space="preserve"> </w:t>
      </w:r>
      <w:r>
        <w:t>recipients</w:t>
      </w:r>
      <w:r>
        <w:rPr>
          <w:spacing w:val="-3"/>
        </w:rPr>
        <w:t xml:space="preserve"> </w:t>
      </w:r>
      <w:r>
        <w:t>of</w:t>
      </w:r>
      <w:r>
        <w:rPr>
          <w:spacing w:val="-3"/>
        </w:rPr>
        <w:t xml:space="preserve"> </w:t>
      </w:r>
      <w:r>
        <w:t>WIOA</w:t>
      </w:r>
      <w:r>
        <w:rPr>
          <w:spacing w:val="-2"/>
        </w:rPr>
        <w:t xml:space="preserve"> </w:t>
      </w:r>
      <w:r>
        <w:t>Title</w:t>
      </w:r>
      <w:r>
        <w:rPr>
          <w:spacing w:val="-2"/>
        </w:rPr>
        <w:t xml:space="preserve"> </w:t>
      </w:r>
      <w:r>
        <w:t>I</w:t>
      </w:r>
      <w:r>
        <w:rPr>
          <w:spacing w:val="-3"/>
        </w:rPr>
        <w:t xml:space="preserve"> </w:t>
      </w:r>
      <w:r>
        <w:t>funds</w:t>
      </w:r>
      <w:r>
        <w:rPr>
          <w:spacing w:val="-3"/>
        </w:rPr>
        <w:t xml:space="preserve"> </w:t>
      </w:r>
      <w:r>
        <w:t>are</w:t>
      </w:r>
      <w:r>
        <w:rPr>
          <w:spacing w:val="-2"/>
        </w:rPr>
        <w:t xml:space="preserve"> </w:t>
      </w:r>
      <w:r>
        <w:t>prohibited</w:t>
      </w:r>
      <w:r>
        <w:rPr>
          <w:spacing w:val="-4"/>
        </w:rPr>
        <w:t xml:space="preserve"> </w:t>
      </w:r>
      <w:r>
        <w:t>from</w:t>
      </w:r>
      <w:r>
        <w:rPr>
          <w:spacing w:val="-2"/>
        </w:rPr>
        <w:t xml:space="preserve"> </w:t>
      </w:r>
      <w:r>
        <w:lastRenderedPageBreak/>
        <w:t>discriminating</w:t>
      </w:r>
      <w:r>
        <w:rPr>
          <w:spacing w:val="-3"/>
        </w:rPr>
        <w:t xml:space="preserve"> </w:t>
      </w:r>
      <w:r>
        <w:t>in the registration for and the provision of aid, benefits, services, or training, including core, intensive training, and support services, based on disability. No individual shall be excluded from participation in, denied the benefits of, subjected to discrimination under, or denied employment in the administration of, or in connection with, any such program or activity, based on disability</w:t>
      </w:r>
      <w:r w:rsidR="003C25DD">
        <w:t xml:space="preserve">. </w:t>
      </w:r>
      <w:r>
        <w:t>Under this principle, recipients are required to focus on the skills, strengths, and abilities of a particular customer or employee with a disability, and to provide reasonable accommodations/modifications and the auxiliary aids and services that the customer or employee</w:t>
      </w:r>
      <w:r>
        <w:rPr>
          <w:spacing w:val="-3"/>
        </w:rPr>
        <w:t xml:space="preserve"> </w:t>
      </w:r>
      <w:r>
        <w:t>needs</w:t>
      </w:r>
      <w:r>
        <w:rPr>
          <w:spacing w:val="-4"/>
        </w:rPr>
        <w:t xml:space="preserve"> </w:t>
      </w:r>
      <w:r>
        <w:t>to</w:t>
      </w:r>
      <w:r>
        <w:rPr>
          <w:spacing w:val="-3"/>
        </w:rPr>
        <w:t xml:space="preserve"> </w:t>
      </w:r>
      <w:r>
        <w:t>utilize</w:t>
      </w:r>
      <w:r>
        <w:rPr>
          <w:spacing w:val="-3"/>
        </w:rPr>
        <w:t xml:space="preserve"> </w:t>
      </w:r>
      <w:r>
        <w:t>their</w:t>
      </w:r>
      <w:r>
        <w:rPr>
          <w:spacing w:val="-3"/>
        </w:rPr>
        <w:t xml:space="preserve"> </w:t>
      </w:r>
      <w:r>
        <w:t>skills,</w:t>
      </w:r>
      <w:r>
        <w:rPr>
          <w:spacing w:val="-4"/>
        </w:rPr>
        <w:t xml:space="preserve"> </w:t>
      </w:r>
      <w:r>
        <w:t>strengths,</w:t>
      </w:r>
      <w:r>
        <w:rPr>
          <w:spacing w:val="-4"/>
        </w:rPr>
        <w:t xml:space="preserve"> </w:t>
      </w:r>
      <w:r>
        <w:t>and</w:t>
      </w:r>
      <w:r>
        <w:rPr>
          <w:spacing w:val="-4"/>
        </w:rPr>
        <w:t xml:space="preserve"> </w:t>
      </w:r>
      <w:r>
        <w:t>abilities.</w:t>
      </w:r>
      <w:r>
        <w:rPr>
          <w:spacing w:val="-3"/>
        </w:rPr>
        <w:t xml:space="preserve"> </w:t>
      </w:r>
      <w:r>
        <w:t>Recipients</w:t>
      </w:r>
      <w:r>
        <w:rPr>
          <w:spacing w:val="-4"/>
        </w:rPr>
        <w:t xml:space="preserve"> </w:t>
      </w:r>
      <w:r>
        <w:t>should</w:t>
      </w:r>
      <w:r>
        <w:rPr>
          <w:spacing w:val="-4"/>
        </w:rPr>
        <w:t xml:space="preserve"> </w:t>
      </w:r>
      <w:r>
        <w:t>not</w:t>
      </w:r>
      <w:r>
        <w:rPr>
          <w:spacing w:val="-4"/>
        </w:rPr>
        <w:t xml:space="preserve"> </w:t>
      </w:r>
      <w:r>
        <w:t>focus</w:t>
      </w:r>
      <w:r>
        <w:rPr>
          <w:spacing w:val="-4"/>
        </w:rPr>
        <w:t xml:space="preserve"> </w:t>
      </w:r>
      <w:r>
        <w:t>on</w:t>
      </w:r>
      <w:r>
        <w:rPr>
          <w:spacing w:val="-4"/>
        </w:rPr>
        <w:t xml:space="preserve"> </w:t>
      </w:r>
      <w:r>
        <w:t>the limitations caused by the customer’s or employee’s disability.</w:t>
      </w:r>
    </w:p>
    <w:p w14:paraId="1A609034" w14:textId="77777777" w:rsidR="00731B35" w:rsidRDefault="00731B35" w:rsidP="00731B35">
      <w:pPr>
        <w:pStyle w:val="BodyText"/>
        <w:spacing w:before="159" w:line="259" w:lineRule="auto"/>
        <w:ind w:left="120" w:right="130"/>
        <w:rPr>
          <w:rFonts w:ascii="Arial"/>
          <w:sz w:val="18"/>
        </w:rPr>
      </w:pPr>
      <w:r>
        <w:t>The programs, services, products, and activities of DEED, including programs or services that</w:t>
      </w:r>
      <w:r>
        <w:rPr>
          <w:spacing w:val="40"/>
        </w:rPr>
        <w:t xml:space="preserve"> </w:t>
      </w:r>
      <w:r>
        <w:t xml:space="preserve">are funded by DEED, including WIOA Title I </w:t>
      </w:r>
      <w:proofErr w:type="gramStart"/>
      <w:r>
        <w:t>funds</w:t>
      </w:r>
      <w:proofErr w:type="gramEnd"/>
      <w:r>
        <w:t>, must be accessible to individuals with disabilities.</w:t>
      </w:r>
      <w:r>
        <w:rPr>
          <w:spacing w:val="-2"/>
        </w:rPr>
        <w:t xml:space="preserve"> </w:t>
      </w:r>
      <w:r>
        <w:t>In</w:t>
      </w:r>
      <w:r>
        <w:rPr>
          <w:spacing w:val="-3"/>
        </w:rPr>
        <w:t xml:space="preserve"> </w:t>
      </w:r>
      <w:r>
        <w:t>accordance</w:t>
      </w:r>
      <w:r>
        <w:rPr>
          <w:spacing w:val="-2"/>
        </w:rPr>
        <w:t xml:space="preserve"> </w:t>
      </w:r>
      <w:r>
        <w:t>with</w:t>
      </w:r>
      <w:r>
        <w:rPr>
          <w:spacing w:val="-3"/>
        </w:rPr>
        <w:t xml:space="preserve"> </w:t>
      </w:r>
      <w:r>
        <w:t>the</w:t>
      </w:r>
      <w:r>
        <w:rPr>
          <w:spacing w:val="-2"/>
        </w:rPr>
        <w:t xml:space="preserve"> </w:t>
      </w:r>
      <w:r>
        <w:t>requirements</w:t>
      </w:r>
      <w:r>
        <w:rPr>
          <w:spacing w:val="-3"/>
        </w:rPr>
        <w:t xml:space="preserve"> </w:t>
      </w:r>
      <w:r>
        <w:t>of</w:t>
      </w:r>
      <w:r>
        <w:rPr>
          <w:spacing w:val="-3"/>
        </w:rPr>
        <w:t xml:space="preserve"> </w:t>
      </w:r>
      <w:r>
        <w:t>Title</w:t>
      </w:r>
      <w:r>
        <w:rPr>
          <w:spacing w:val="-2"/>
        </w:rPr>
        <w:t xml:space="preserve"> </w:t>
      </w:r>
      <w:r>
        <w:t>II</w:t>
      </w:r>
      <w:r>
        <w:rPr>
          <w:spacing w:val="-3"/>
        </w:rPr>
        <w:t xml:space="preserve"> </w:t>
      </w:r>
      <w:r>
        <w:t>of</w:t>
      </w:r>
      <w:r>
        <w:rPr>
          <w:spacing w:val="-3"/>
        </w:rPr>
        <w:t xml:space="preserve"> </w:t>
      </w:r>
      <w:r>
        <w:t>the</w:t>
      </w:r>
      <w:r>
        <w:rPr>
          <w:spacing w:val="-2"/>
        </w:rPr>
        <w:t xml:space="preserve"> </w:t>
      </w:r>
      <w:r>
        <w:t>Americans</w:t>
      </w:r>
      <w:r>
        <w:rPr>
          <w:spacing w:val="-3"/>
        </w:rPr>
        <w:t xml:space="preserve"> </w:t>
      </w:r>
      <w:r>
        <w:t>with</w:t>
      </w:r>
      <w:r>
        <w:rPr>
          <w:spacing w:val="-3"/>
        </w:rPr>
        <w:t xml:space="preserve"> </w:t>
      </w:r>
      <w:r>
        <w:t>Disabilities</w:t>
      </w:r>
      <w:r>
        <w:rPr>
          <w:spacing w:val="-3"/>
        </w:rPr>
        <w:t xml:space="preserve"> </w:t>
      </w:r>
      <w:r>
        <w:t>Act of 1990, as amended (ADA), Section 188 of WIOA, and the Minnesota Human Rights Act</w:t>
      </w:r>
      <w:r>
        <w:rPr>
          <w:rFonts w:ascii="Arial"/>
          <w:color w:val="505175"/>
          <w:sz w:val="18"/>
        </w:rPr>
        <w:t>.</w:t>
      </w:r>
    </w:p>
    <w:p w14:paraId="0588E017" w14:textId="77777777" w:rsidR="00731B35" w:rsidRDefault="00731B35" w:rsidP="00731B35">
      <w:pPr>
        <w:pStyle w:val="Heading1"/>
        <w:spacing w:before="159"/>
      </w:pPr>
      <w:bookmarkStart w:id="3" w:name="Discrimination_Provisions"/>
      <w:bookmarkEnd w:id="3"/>
      <w:r>
        <w:rPr>
          <w:color w:val="1F3762"/>
        </w:rPr>
        <w:t>Discrimination</w:t>
      </w:r>
      <w:r>
        <w:rPr>
          <w:color w:val="1F3762"/>
          <w:spacing w:val="-9"/>
        </w:rPr>
        <w:t xml:space="preserve"> </w:t>
      </w:r>
      <w:r>
        <w:rPr>
          <w:color w:val="1F3762"/>
          <w:spacing w:val="-2"/>
        </w:rPr>
        <w:t>Provisions</w:t>
      </w:r>
    </w:p>
    <w:p w14:paraId="6F098F3B" w14:textId="77777777" w:rsidR="00731B35" w:rsidRDefault="00731B35" w:rsidP="00731B35">
      <w:pPr>
        <w:pStyle w:val="BodyText"/>
        <w:spacing w:before="23" w:line="259" w:lineRule="auto"/>
        <w:ind w:left="120"/>
      </w:pPr>
      <w:r>
        <w:t>All</w:t>
      </w:r>
      <w:r>
        <w:rPr>
          <w:spacing w:val="-2"/>
        </w:rPr>
        <w:t xml:space="preserve"> </w:t>
      </w:r>
      <w:r>
        <w:t>recipients</w:t>
      </w:r>
      <w:r>
        <w:rPr>
          <w:spacing w:val="-3"/>
        </w:rPr>
        <w:t xml:space="preserve"> </w:t>
      </w:r>
      <w:r>
        <w:t>of</w:t>
      </w:r>
      <w:r>
        <w:rPr>
          <w:spacing w:val="-3"/>
        </w:rPr>
        <w:t xml:space="preserve"> </w:t>
      </w:r>
      <w:r>
        <w:t>WIOA</w:t>
      </w:r>
      <w:r>
        <w:rPr>
          <w:spacing w:val="-2"/>
        </w:rPr>
        <w:t xml:space="preserve"> </w:t>
      </w:r>
      <w:r>
        <w:t>Title</w:t>
      </w:r>
      <w:r>
        <w:rPr>
          <w:spacing w:val="-3"/>
        </w:rPr>
        <w:t xml:space="preserve"> </w:t>
      </w:r>
      <w:r>
        <w:t>I</w:t>
      </w:r>
      <w:r>
        <w:rPr>
          <w:spacing w:val="-3"/>
        </w:rPr>
        <w:t xml:space="preserve"> </w:t>
      </w:r>
      <w:r>
        <w:t>funds</w:t>
      </w:r>
      <w:r>
        <w:rPr>
          <w:spacing w:val="-3"/>
        </w:rPr>
        <w:t xml:space="preserve"> </w:t>
      </w:r>
      <w:r>
        <w:t>are</w:t>
      </w:r>
      <w:r>
        <w:rPr>
          <w:spacing w:val="-2"/>
        </w:rPr>
        <w:t xml:space="preserve"> </w:t>
      </w:r>
      <w:r>
        <w:t>prohibited</w:t>
      </w:r>
      <w:r>
        <w:rPr>
          <w:spacing w:val="-4"/>
        </w:rPr>
        <w:t xml:space="preserve"> </w:t>
      </w:r>
      <w:r>
        <w:t>from</w:t>
      </w:r>
      <w:r>
        <w:rPr>
          <w:spacing w:val="-2"/>
        </w:rPr>
        <w:t xml:space="preserve"> </w:t>
      </w:r>
      <w:r>
        <w:t>discriminating</w:t>
      </w:r>
      <w:r>
        <w:rPr>
          <w:spacing w:val="-3"/>
        </w:rPr>
        <w:t xml:space="preserve"> </w:t>
      </w:r>
      <w:r>
        <w:t>based</w:t>
      </w:r>
      <w:r>
        <w:rPr>
          <w:spacing w:val="-3"/>
        </w:rPr>
        <w:t xml:space="preserve"> </w:t>
      </w:r>
      <w:r>
        <w:t>on</w:t>
      </w:r>
      <w:r>
        <w:rPr>
          <w:spacing w:val="-3"/>
        </w:rPr>
        <w:t xml:space="preserve"> </w:t>
      </w:r>
      <w:r>
        <w:t>disability.</w:t>
      </w:r>
      <w:r>
        <w:rPr>
          <w:spacing w:val="-3"/>
        </w:rPr>
        <w:t xml:space="preserve"> </w:t>
      </w:r>
      <w:r>
        <w:t>This includes in the registration for, and in the process of providing any aid, benefit, service, or training under a WIOA Title I-financially assisted program or activity, directly or through contractual, licensing, or other arrangements. The following is prohibited:</w:t>
      </w:r>
    </w:p>
    <w:p w14:paraId="5CC8CDD2" w14:textId="77777777" w:rsidR="00731B35" w:rsidRDefault="00731B35" w:rsidP="00731B35">
      <w:pPr>
        <w:pStyle w:val="ListParagraph"/>
        <w:numPr>
          <w:ilvl w:val="0"/>
          <w:numId w:val="34"/>
        </w:numPr>
        <w:tabs>
          <w:tab w:val="left" w:pos="839"/>
          <w:tab w:val="left" w:pos="840"/>
        </w:tabs>
        <w:spacing w:before="160" w:line="259" w:lineRule="auto"/>
        <w:ind w:right="241"/>
        <w:rPr>
          <w:rFonts w:ascii="Symbol" w:hAnsi="Symbol"/>
          <w:sz w:val="24"/>
        </w:rPr>
      </w:pPr>
      <w:r>
        <w:rPr>
          <w:sz w:val="24"/>
        </w:rPr>
        <w:t>Denying a qualified individual with a disability the opportunity to participate in or benefit</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aid,</w:t>
      </w:r>
      <w:r>
        <w:rPr>
          <w:spacing w:val="-4"/>
          <w:sz w:val="24"/>
        </w:rPr>
        <w:t xml:space="preserve"> </w:t>
      </w:r>
      <w:r>
        <w:rPr>
          <w:sz w:val="24"/>
        </w:rPr>
        <w:t>benefit,</w:t>
      </w:r>
      <w:r>
        <w:rPr>
          <w:spacing w:val="-4"/>
          <w:sz w:val="24"/>
        </w:rPr>
        <w:t xml:space="preserve"> </w:t>
      </w:r>
      <w:r>
        <w:rPr>
          <w:sz w:val="24"/>
        </w:rPr>
        <w:t>service,</w:t>
      </w:r>
      <w:r>
        <w:rPr>
          <w:spacing w:val="-4"/>
          <w:sz w:val="24"/>
        </w:rPr>
        <w:t xml:space="preserve"> </w:t>
      </w:r>
      <w:r>
        <w:rPr>
          <w:sz w:val="24"/>
        </w:rPr>
        <w:t>or</w:t>
      </w:r>
      <w:r>
        <w:rPr>
          <w:spacing w:val="-3"/>
          <w:sz w:val="24"/>
        </w:rPr>
        <w:t xml:space="preserve"> </w:t>
      </w:r>
      <w:r>
        <w:rPr>
          <w:sz w:val="24"/>
        </w:rPr>
        <w:t>training,</w:t>
      </w:r>
      <w:r>
        <w:rPr>
          <w:spacing w:val="-4"/>
          <w:sz w:val="24"/>
        </w:rPr>
        <w:t xml:space="preserve"> </w:t>
      </w:r>
      <w:r>
        <w:rPr>
          <w:sz w:val="24"/>
        </w:rPr>
        <w:t>including</w:t>
      </w:r>
      <w:r>
        <w:rPr>
          <w:spacing w:val="-4"/>
          <w:sz w:val="24"/>
        </w:rPr>
        <w:t xml:space="preserve"> </w:t>
      </w:r>
      <w:r>
        <w:rPr>
          <w:sz w:val="24"/>
        </w:rPr>
        <w:t>meaningful</w:t>
      </w:r>
      <w:r>
        <w:rPr>
          <w:spacing w:val="-4"/>
          <w:sz w:val="24"/>
        </w:rPr>
        <w:t xml:space="preserve"> </w:t>
      </w:r>
      <w:r>
        <w:rPr>
          <w:sz w:val="24"/>
        </w:rPr>
        <w:t>opportunities</w:t>
      </w:r>
      <w:r>
        <w:rPr>
          <w:spacing w:val="-4"/>
          <w:sz w:val="24"/>
        </w:rPr>
        <w:t xml:space="preserve"> </w:t>
      </w:r>
      <w:r>
        <w:rPr>
          <w:sz w:val="24"/>
        </w:rPr>
        <w:t>to seek employment and work in competitive integrated settings.</w:t>
      </w:r>
    </w:p>
    <w:p w14:paraId="1E8CCB6E" w14:textId="77777777" w:rsidR="00731B35" w:rsidRDefault="00731B35" w:rsidP="00731B35">
      <w:pPr>
        <w:pStyle w:val="ListParagraph"/>
        <w:numPr>
          <w:ilvl w:val="0"/>
          <w:numId w:val="34"/>
        </w:numPr>
        <w:tabs>
          <w:tab w:val="left" w:pos="839"/>
          <w:tab w:val="left" w:pos="840"/>
        </w:tabs>
        <w:spacing w:line="259" w:lineRule="auto"/>
        <w:ind w:right="490"/>
        <w:rPr>
          <w:rFonts w:ascii="Symbol" w:hAnsi="Symbol"/>
          <w:sz w:val="24"/>
        </w:rPr>
      </w:pPr>
      <w:r>
        <w:rPr>
          <w:sz w:val="24"/>
        </w:rPr>
        <w:t>Providing a qualified individual with a disability an opportunity to participate in or benefit</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aid,</w:t>
      </w:r>
      <w:r>
        <w:rPr>
          <w:spacing w:val="-3"/>
          <w:sz w:val="24"/>
        </w:rPr>
        <w:t xml:space="preserve"> </w:t>
      </w:r>
      <w:r>
        <w:rPr>
          <w:sz w:val="24"/>
        </w:rPr>
        <w:t>benefit,</w:t>
      </w:r>
      <w:r>
        <w:rPr>
          <w:spacing w:val="-3"/>
          <w:sz w:val="24"/>
        </w:rPr>
        <w:t xml:space="preserve"> </w:t>
      </w:r>
      <w:r>
        <w:rPr>
          <w:sz w:val="24"/>
        </w:rPr>
        <w:t>service,</w:t>
      </w:r>
      <w:r>
        <w:rPr>
          <w:spacing w:val="-3"/>
          <w:sz w:val="24"/>
        </w:rPr>
        <w:t xml:space="preserve"> </w:t>
      </w:r>
      <w:r>
        <w:rPr>
          <w:sz w:val="24"/>
        </w:rPr>
        <w:t>or</w:t>
      </w:r>
      <w:r>
        <w:rPr>
          <w:spacing w:val="-2"/>
          <w:sz w:val="24"/>
        </w:rPr>
        <w:t xml:space="preserve"> </w:t>
      </w:r>
      <w:r>
        <w:rPr>
          <w:sz w:val="24"/>
        </w:rPr>
        <w:t>training</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equal</w:t>
      </w:r>
      <w:r>
        <w:rPr>
          <w:spacing w:val="-3"/>
          <w:sz w:val="24"/>
        </w:rPr>
        <w:t xml:space="preserve"> </w:t>
      </w:r>
      <w:r>
        <w:rPr>
          <w:sz w:val="24"/>
        </w:rPr>
        <w:t>to</w:t>
      </w:r>
      <w:r>
        <w:rPr>
          <w:spacing w:val="-2"/>
          <w:sz w:val="24"/>
        </w:rPr>
        <w:t xml:space="preserve"> </w:t>
      </w:r>
      <w:r>
        <w:rPr>
          <w:sz w:val="24"/>
        </w:rPr>
        <w:t>that</w:t>
      </w:r>
      <w:r>
        <w:rPr>
          <w:spacing w:val="-3"/>
          <w:sz w:val="24"/>
        </w:rPr>
        <w:t xml:space="preserve"> </w:t>
      </w:r>
      <w:r>
        <w:rPr>
          <w:sz w:val="24"/>
        </w:rPr>
        <w:t>provided</w:t>
      </w:r>
      <w:r>
        <w:rPr>
          <w:spacing w:val="-4"/>
          <w:sz w:val="24"/>
        </w:rPr>
        <w:t xml:space="preserve"> </w:t>
      </w:r>
      <w:r>
        <w:rPr>
          <w:sz w:val="24"/>
        </w:rPr>
        <w:t xml:space="preserve">to </w:t>
      </w:r>
      <w:r>
        <w:rPr>
          <w:spacing w:val="-2"/>
          <w:sz w:val="24"/>
        </w:rPr>
        <w:t>others.</w:t>
      </w:r>
    </w:p>
    <w:p w14:paraId="1A650225" w14:textId="77777777" w:rsidR="00731B35" w:rsidRDefault="00731B35" w:rsidP="00731B35">
      <w:pPr>
        <w:pStyle w:val="ListParagraph"/>
        <w:numPr>
          <w:ilvl w:val="0"/>
          <w:numId w:val="34"/>
        </w:numPr>
        <w:tabs>
          <w:tab w:val="left" w:pos="840"/>
        </w:tabs>
        <w:spacing w:line="259" w:lineRule="auto"/>
        <w:ind w:right="165"/>
        <w:jc w:val="both"/>
        <w:rPr>
          <w:rFonts w:ascii="Symbol" w:hAnsi="Symbol"/>
          <w:sz w:val="24"/>
        </w:rPr>
      </w:pPr>
      <w:r>
        <w:rPr>
          <w:sz w:val="24"/>
        </w:rPr>
        <w:t>Providing</w:t>
      </w:r>
      <w:r>
        <w:rPr>
          <w:spacing w:val="-3"/>
          <w:sz w:val="24"/>
        </w:rPr>
        <w:t xml:space="preserve"> </w:t>
      </w:r>
      <w:r>
        <w:rPr>
          <w:sz w:val="24"/>
        </w:rPr>
        <w:t>a</w:t>
      </w:r>
      <w:r>
        <w:rPr>
          <w:spacing w:val="-3"/>
          <w:sz w:val="24"/>
        </w:rPr>
        <w:t xml:space="preserve"> </w:t>
      </w:r>
      <w:r>
        <w:rPr>
          <w:sz w:val="24"/>
        </w:rPr>
        <w:t>qualified</w:t>
      </w:r>
      <w:r>
        <w:rPr>
          <w:spacing w:val="-3"/>
          <w:sz w:val="24"/>
        </w:rPr>
        <w:t xml:space="preserve"> </w:t>
      </w:r>
      <w:r>
        <w:rPr>
          <w:sz w:val="24"/>
        </w:rPr>
        <w:t>individual</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disability</w:t>
      </w:r>
      <w:r>
        <w:rPr>
          <w:spacing w:val="-3"/>
          <w:sz w:val="24"/>
        </w:rPr>
        <w:t xml:space="preserve"> </w:t>
      </w:r>
      <w:r>
        <w:rPr>
          <w:sz w:val="24"/>
        </w:rPr>
        <w:t>with</w:t>
      </w:r>
      <w:r>
        <w:rPr>
          <w:spacing w:val="-3"/>
          <w:sz w:val="24"/>
        </w:rPr>
        <w:t xml:space="preserve"> </w:t>
      </w:r>
      <w:r>
        <w:rPr>
          <w:sz w:val="24"/>
        </w:rPr>
        <w:t>any</w:t>
      </w:r>
      <w:r>
        <w:rPr>
          <w:spacing w:val="-2"/>
          <w:sz w:val="24"/>
        </w:rPr>
        <w:t xml:space="preserve"> </w:t>
      </w:r>
      <w:r>
        <w:rPr>
          <w:sz w:val="24"/>
        </w:rPr>
        <w:t>aid,</w:t>
      </w:r>
      <w:r>
        <w:rPr>
          <w:spacing w:val="-3"/>
          <w:sz w:val="24"/>
        </w:rPr>
        <w:t xml:space="preserve"> </w:t>
      </w:r>
      <w:r>
        <w:rPr>
          <w:sz w:val="24"/>
        </w:rPr>
        <w:t>benefit,</w:t>
      </w:r>
      <w:r>
        <w:rPr>
          <w:spacing w:val="-3"/>
          <w:sz w:val="24"/>
        </w:rPr>
        <w:t xml:space="preserve"> </w:t>
      </w:r>
      <w:r>
        <w:rPr>
          <w:sz w:val="24"/>
        </w:rPr>
        <w:t>service,</w:t>
      </w:r>
      <w:r>
        <w:rPr>
          <w:spacing w:val="-3"/>
          <w:sz w:val="24"/>
        </w:rPr>
        <w:t xml:space="preserve"> </w:t>
      </w:r>
      <w:r>
        <w:rPr>
          <w:sz w:val="24"/>
        </w:rPr>
        <w:t>or</w:t>
      </w:r>
      <w:r>
        <w:rPr>
          <w:spacing w:val="-2"/>
          <w:sz w:val="24"/>
        </w:rPr>
        <w:t xml:space="preserve"> </w:t>
      </w:r>
      <w:r>
        <w:rPr>
          <w:sz w:val="24"/>
        </w:rPr>
        <w:t>training 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as</w:t>
      </w:r>
      <w:r>
        <w:rPr>
          <w:spacing w:val="-3"/>
          <w:sz w:val="24"/>
        </w:rPr>
        <w:t xml:space="preserve"> </w:t>
      </w:r>
      <w:r>
        <w:rPr>
          <w:sz w:val="24"/>
        </w:rPr>
        <w:t>effective</w:t>
      </w:r>
      <w:r>
        <w:rPr>
          <w:spacing w:val="-2"/>
          <w:sz w:val="24"/>
        </w:rPr>
        <w:t xml:space="preserve"> </w:t>
      </w:r>
      <w:r>
        <w:rPr>
          <w:sz w:val="24"/>
        </w:rPr>
        <w:t>in</w:t>
      </w:r>
      <w:r>
        <w:rPr>
          <w:spacing w:val="-3"/>
          <w:sz w:val="24"/>
        </w:rPr>
        <w:t xml:space="preserve"> </w:t>
      </w:r>
      <w:r>
        <w:rPr>
          <w:sz w:val="24"/>
        </w:rPr>
        <w:t>affording</w:t>
      </w:r>
      <w:r>
        <w:rPr>
          <w:spacing w:val="-3"/>
          <w:sz w:val="24"/>
        </w:rPr>
        <w:t xml:space="preserve"> </w:t>
      </w:r>
      <w:r>
        <w:rPr>
          <w:sz w:val="24"/>
        </w:rPr>
        <w:t>equal</w:t>
      </w:r>
      <w:r>
        <w:rPr>
          <w:spacing w:val="-3"/>
          <w:sz w:val="24"/>
        </w:rPr>
        <w:t xml:space="preserve"> </w:t>
      </w:r>
      <w:r>
        <w:rPr>
          <w:sz w:val="24"/>
        </w:rPr>
        <w:t>opportunity</w:t>
      </w:r>
      <w:r>
        <w:rPr>
          <w:spacing w:val="-2"/>
          <w:sz w:val="24"/>
        </w:rPr>
        <w:t xml:space="preserve"> </w:t>
      </w:r>
      <w:r>
        <w:rPr>
          <w:sz w:val="24"/>
        </w:rPr>
        <w:t>to</w:t>
      </w:r>
      <w:r>
        <w:rPr>
          <w:spacing w:val="-2"/>
          <w:sz w:val="24"/>
        </w:rPr>
        <w:t xml:space="preserve"> </w:t>
      </w:r>
      <w:r>
        <w:rPr>
          <w:sz w:val="24"/>
        </w:rPr>
        <w:t>obtain</w:t>
      </w:r>
      <w:r>
        <w:rPr>
          <w:spacing w:val="-3"/>
          <w:sz w:val="24"/>
        </w:rPr>
        <w:t xml:space="preserve"> </w:t>
      </w:r>
      <w:r>
        <w:rPr>
          <w:sz w:val="24"/>
        </w:rPr>
        <w:t>the</w:t>
      </w:r>
      <w:r>
        <w:rPr>
          <w:spacing w:val="-2"/>
          <w:sz w:val="24"/>
        </w:rPr>
        <w:t xml:space="preserve"> </w:t>
      </w:r>
      <w:r>
        <w:rPr>
          <w:sz w:val="24"/>
        </w:rPr>
        <w:t>same</w:t>
      </w:r>
      <w:r>
        <w:rPr>
          <w:spacing w:val="-2"/>
          <w:sz w:val="24"/>
        </w:rPr>
        <w:t xml:space="preserve"> </w:t>
      </w:r>
      <w:r>
        <w:rPr>
          <w:sz w:val="24"/>
        </w:rPr>
        <w:t>result,</w:t>
      </w:r>
      <w:r>
        <w:rPr>
          <w:spacing w:val="-3"/>
          <w:sz w:val="24"/>
        </w:rPr>
        <w:t xml:space="preserve"> </w:t>
      </w:r>
      <w:r>
        <w:rPr>
          <w:sz w:val="24"/>
        </w:rPr>
        <w:t>gain</w:t>
      </w:r>
      <w:r>
        <w:rPr>
          <w:spacing w:val="-3"/>
          <w:sz w:val="24"/>
        </w:rPr>
        <w:t xml:space="preserve"> </w:t>
      </w:r>
      <w:r>
        <w:rPr>
          <w:sz w:val="24"/>
        </w:rPr>
        <w:t>the same benefit, or reach the same level of achievement as that is provided to others.</w:t>
      </w:r>
    </w:p>
    <w:p w14:paraId="30100E59" w14:textId="77777777" w:rsidR="00731B35" w:rsidRDefault="00731B35" w:rsidP="00731B35">
      <w:pPr>
        <w:pStyle w:val="ListParagraph"/>
        <w:numPr>
          <w:ilvl w:val="0"/>
          <w:numId w:val="34"/>
        </w:numPr>
        <w:tabs>
          <w:tab w:val="left" w:pos="839"/>
          <w:tab w:val="left" w:pos="840"/>
        </w:tabs>
        <w:spacing w:line="259" w:lineRule="auto"/>
        <w:ind w:right="134"/>
        <w:rPr>
          <w:rFonts w:ascii="Symbol" w:hAnsi="Symbol"/>
          <w:sz w:val="24"/>
        </w:rPr>
      </w:pPr>
      <w:r>
        <w:rPr>
          <w:sz w:val="24"/>
        </w:rPr>
        <w:t>Providing different, segregated, or separate aid, benefit, service, or training to 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or</w:t>
      </w:r>
      <w:r>
        <w:rPr>
          <w:spacing w:val="-3"/>
          <w:sz w:val="24"/>
        </w:rPr>
        <w:t xml:space="preserve"> </w:t>
      </w:r>
      <w:r>
        <w:rPr>
          <w:sz w:val="24"/>
        </w:rPr>
        <w:t>any</w:t>
      </w:r>
      <w:r>
        <w:rPr>
          <w:spacing w:val="-4"/>
          <w:sz w:val="24"/>
        </w:rPr>
        <w:t xml:space="preserve"> </w:t>
      </w:r>
      <w:r>
        <w:rPr>
          <w:sz w:val="24"/>
        </w:rPr>
        <w:t>class</w:t>
      </w:r>
      <w:r>
        <w:rPr>
          <w:spacing w:val="-4"/>
          <w:sz w:val="24"/>
        </w:rPr>
        <w:t xml:space="preserve"> </w:t>
      </w:r>
      <w:r>
        <w:rPr>
          <w:sz w:val="24"/>
        </w:rPr>
        <w:t>of</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unless</w:t>
      </w:r>
      <w:r>
        <w:rPr>
          <w:spacing w:val="-4"/>
          <w:sz w:val="24"/>
        </w:rPr>
        <w:t xml:space="preserve"> </w:t>
      </w:r>
      <w:r>
        <w:rPr>
          <w:sz w:val="24"/>
        </w:rPr>
        <w:t>such</w:t>
      </w:r>
      <w:r>
        <w:rPr>
          <w:spacing w:val="-4"/>
          <w:sz w:val="24"/>
        </w:rPr>
        <w:t xml:space="preserve"> </w:t>
      </w:r>
      <w:r>
        <w:rPr>
          <w:sz w:val="24"/>
        </w:rPr>
        <w:t>action is necessary to provide qualified individuals with disabilities with any aid, benefit, service, or training that is as effective as those provided to others, and consistent with the requirement of the Rehab Act as amended</w:t>
      </w:r>
      <w:r>
        <w:rPr>
          <w:spacing w:val="-1"/>
          <w:sz w:val="24"/>
        </w:rPr>
        <w:t xml:space="preserve"> </w:t>
      </w:r>
      <w:r>
        <w:rPr>
          <w:sz w:val="24"/>
        </w:rPr>
        <w:t>by WIOA, including those provisions</w:t>
      </w:r>
      <w:r>
        <w:rPr>
          <w:spacing w:val="-1"/>
          <w:sz w:val="24"/>
        </w:rPr>
        <w:t xml:space="preserve"> </w:t>
      </w:r>
      <w:r>
        <w:rPr>
          <w:sz w:val="24"/>
        </w:rPr>
        <w:t>that prioritize opportunities in competitive integrated employment.</w:t>
      </w:r>
    </w:p>
    <w:p w14:paraId="73033C0E" w14:textId="77777777" w:rsidR="00731B35" w:rsidRDefault="00731B35" w:rsidP="00731B35">
      <w:pPr>
        <w:pStyle w:val="ListParagraph"/>
        <w:numPr>
          <w:ilvl w:val="0"/>
          <w:numId w:val="34"/>
        </w:numPr>
        <w:tabs>
          <w:tab w:val="left" w:pos="839"/>
          <w:tab w:val="left" w:pos="840"/>
        </w:tabs>
        <w:spacing w:line="259" w:lineRule="auto"/>
        <w:ind w:left="839" w:right="184"/>
        <w:rPr>
          <w:rFonts w:ascii="Symbol" w:hAnsi="Symbol"/>
          <w:sz w:val="24"/>
        </w:rPr>
      </w:pPr>
      <w:r>
        <w:rPr>
          <w:sz w:val="24"/>
        </w:rPr>
        <w:t>Denying a qualified individual with a disability the opportunity to participate as a member</w:t>
      </w:r>
      <w:r>
        <w:rPr>
          <w:spacing w:val="-3"/>
          <w:sz w:val="24"/>
        </w:rPr>
        <w:t xml:space="preserve"> </w:t>
      </w:r>
      <w:r>
        <w:rPr>
          <w:sz w:val="24"/>
        </w:rPr>
        <w:t>of</w:t>
      </w:r>
      <w:r>
        <w:rPr>
          <w:spacing w:val="-5"/>
          <w:sz w:val="24"/>
        </w:rPr>
        <w:t xml:space="preserve"> </w:t>
      </w:r>
      <w:r>
        <w:rPr>
          <w:sz w:val="24"/>
        </w:rPr>
        <w:t>planning</w:t>
      </w:r>
      <w:r>
        <w:rPr>
          <w:spacing w:val="-4"/>
          <w:sz w:val="24"/>
        </w:rPr>
        <w:t xml:space="preserve"> </w:t>
      </w:r>
      <w:r>
        <w:rPr>
          <w:sz w:val="24"/>
        </w:rPr>
        <w:t>or</w:t>
      </w:r>
      <w:r>
        <w:rPr>
          <w:spacing w:val="-3"/>
          <w:sz w:val="24"/>
        </w:rPr>
        <w:t xml:space="preserve"> </w:t>
      </w:r>
      <w:r>
        <w:rPr>
          <w:sz w:val="24"/>
        </w:rPr>
        <w:t>advisory</w:t>
      </w:r>
      <w:r>
        <w:rPr>
          <w:spacing w:val="-3"/>
          <w:sz w:val="24"/>
        </w:rPr>
        <w:t xml:space="preserve"> </w:t>
      </w:r>
      <w:r>
        <w:rPr>
          <w:sz w:val="24"/>
        </w:rPr>
        <w:t>boards;</w:t>
      </w:r>
      <w:r>
        <w:rPr>
          <w:spacing w:val="-3"/>
          <w:sz w:val="24"/>
        </w:rPr>
        <w:t xml:space="preserve"> </w:t>
      </w:r>
      <w:r>
        <w:rPr>
          <w:sz w:val="24"/>
        </w:rPr>
        <w:t>or</w:t>
      </w:r>
      <w:r>
        <w:rPr>
          <w:spacing w:val="-5"/>
          <w:sz w:val="24"/>
        </w:rPr>
        <w:t xml:space="preserve"> </w:t>
      </w:r>
      <w:r>
        <w:rPr>
          <w:sz w:val="24"/>
        </w:rPr>
        <w:t>otherwise</w:t>
      </w:r>
      <w:r>
        <w:rPr>
          <w:spacing w:val="-3"/>
          <w:sz w:val="24"/>
        </w:rPr>
        <w:t xml:space="preserve"> </w:t>
      </w:r>
      <w:r>
        <w:rPr>
          <w:sz w:val="24"/>
        </w:rPr>
        <w:t>limiting</w:t>
      </w:r>
      <w:r>
        <w:rPr>
          <w:spacing w:val="-4"/>
          <w:sz w:val="24"/>
        </w:rPr>
        <w:t xml:space="preserve"> </w:t>
      </w:r>
      <w:r>
        <w:rPr>
          <w:sz w:val="24"/>
        </w:rPr>
        <w:t>a</w:t>
      </w:r>
      <w:r>
        <w:rPr>
          <w:spacing w:val="-4"/>
          <w:sz w:val="24"/>
        </w:rPr>
        <w:t xml:space="preserve"> </w:t>
      </w:r>
      <w:r>
        <w:rPr>
          <w:sz w:val="24"/>
        </w:rPr>
        <w:t>qualified</w:t>
      </w:r>
      <w:r>
        <w:rPr>
          <w:spacing w:val="-4"/>
          <w:sz w:val="24"/>
        </w:rPr>
        <w:t xml:space="preserve"> </w:t>
      </w:r>
      <w:r>
        <w:rPr>
          <w:sz w:val="24"/>
        </w:rPr>
        <w:t>individual</w:t>
      </w:r>
      <w:r>
        <w:rPr>
          <w:spacing w:val="-2"/>
          <w:sz w:val="24"/>
        </w:rPr>
        <w:t xml:space="preserve"> </w:t>
      </w:r>
      <w:r>
        <w:rPr>
          <w:sz w:val="24"/>
        </w:rPr>
        <w:t xml:space="preserve">with a disability in enjoyment of any right, privilege, advantage, or opportunity </w:t>
      </w:r>
      <w:r>
        <w:rPr>
          <w:sz w:val="24"/>
        </w:rPr>
        <w:lastRenderedPageBreak/>
        <w:t>employed by others receiving any aid, benefit, service, or training.</w:t>
      </w:r>
    </w:p>
    <w:p w14:paraId="5E23C91D" w14:textId="77777777" w:rsidR="00731B35" w:rsidRDefault="00731B35" w:rsidP="00731B35">
      <w:pPr>
        <w:pStyle w:val="ListParagraph"/>
        <w:numPr>
          <w:ilvl w:val="0"/>
          <w:numId w:val="34"/>
        </w:numPr>
        <w:tabs>
          <w:tab w:val="left" w:pos="839"/>
          <w:tab w:val="left" w:pos="840"/>
        </w:tabs>
        <w:spacing w:line="259" w:lineRule="auto"/>
        <w:ind w:left="839" w:right="266"/>
        <w:rPr>
          <w:rFonts w:ascii="Symbol" w:hAnsi="Symbol"/>
          <w:sz w:val="24"/>
        </w:rPr>
      </w:pPr>
      <w:r>
        <w:rPr>
          <w:sz w:val="24"/>
        </w:rPr>
        <w:t>Aiding or perpetuating discrimination against people with disabilities by providing significant</w:t>
      </w:r>
      <w:r>
        <w:rPr>
          <w:spacing w:val="-4"/>
          <w:sz w:val="24"/>
        </w:rPr>
        <w:t xml:space="preserve"> </w:t>
      </w:r>
      <w:r>
        <w:rPr>
          <w:sz w:val="24"/>
        </w:rPr>
        <w:t>assistance</w:t>
      </w:r>
      <w:r>
        <w:rPr>
          <w:spacing w:val="-3"/>
          <w:sz w:val="24"/>
        </w:rPr>
        <w:t xml:space="preserve"> </w:t>
      </w:r>
      <w:r>
        <w:rPr>
          <w:sz w:val="24"/>
        </w:rPr>
        <w:t>to</w:t>
      </w:r>
      <w:r>
        <w:rPr>
          <w:spacing w:val="-4"/>
          <w:sz w:val="24"/>
        </w:rPr>
        <w:t xml:space="preserve"> </w:t>
      </w:r>
      <w:r>
        <w:rPr>
          <w:sz w:val="24"/>
        </w:rPr>
        <w:t>an</w:t>
      </w:r>
      <w:r>
        <w:rPr>
          <w:spacing w:val="-4"/>
          <w:sz w:val="24"/>
        </w:rPr>
        <w:t xml:space="preserve"> </w:t>
      </w:r>
      <w:r>
        <w:rPr>
          <w:sz w:val="24"/>
        </w:rPr>
        <w:t>agency,</w:t>
      </w:r>
      <w:r>
        <w:rPr>
          <w:spacing w:val="-5"/>
          <w:sz w:val="24"/>
        </w:rPr>
        <w:t xml:space="preserve"> </w:t>
      </w:r>
      <w:r>
        <w:rPr>
          <w:sz w:val="24"/>
        </w:rPr>
        <w:t>organization,</w:t>
      </w:r>
      <w:r>
        <w:rPr>
          <w:spacing w:val="-5"/>
          <w:sz w:val="24"/>
        </w:rPr>
        <w:t xml:space="preserve"> </w:t>
      </w:r>
      <w:r>
        <w:rPr>
          <w:sz w:val="24"/>
        </w:rPr>
        <w:t>or</w:t>
      </w:r>
      <w:r>
        <w:rPr>
          <w:spacing w:val="-3"/>
          <w:sz w:val="24"/>
        </w:rPr>
        <w:t xml:space="preserve"> </w:t>
      </w:r>
      <w:r>
        <w:rPr>
          <w:sz w:val="24"/>
        </w:rPr>
        <w:t>person</w:t>
      </w:r>
      <w:r>
        <w:rPr>
          <w:spacing w:val="-4"/>
          <w:sz w:val="24"/>
        </w:rPr>
        <w:t xml:space="preserve"> </w:t>
      </w:r>
      <w:r>
        <w:rPr>
          <w:sz w:val="24"/>
        </w:rPr>
        <w:t>that</w:t>
      </w:r>
      <w:r>
        <w:rPr>
          <w:spacing w:val="-4"/>
          <w:sz w:val="24"/>
        </w:rPr>
        <w:t xml:space="preserve"> </w:t>
      </w:r>
      <w:r>
        <w:rPr>
          <w:sz w:val="24"/>
        </w:rPr>
        <w:t>discriminates</w:t>
      </w:r>
      <w:r>
        <w:rPr>
          <w:spacing w:val="-4"/>
          <w:sz w:val="24"/>
        </w:rPr>
        <w:t xml:space="preserve"> </w:t>
      </w:r>
      <w:r>
        <w:rPr>
          <w:sz w:val="24"/>
        </w:rPr>
        <w:t>based</w:t>
      </w:r>
      <w:r>
        <w:rPr>
          <w:spacing w:val="-4"/>
          <w:sz w:val="24"/>
        </w:rPr>
        <w:t xml:space="preserve"> </w:t>
      </w:r>
      <w:r>
        <w:rPr>
          <w:sz w:val="24"/>
        </w:rPr>
        <w:t xml:space="preserve">on disability in providing any aid, benefit, service, or training to registrants, applicants, or </w:t>
      </w:r>
      <w:r>
        <w:rPr>
          <w:spacing w:val="-2"/>
          <w:sz w:val="24"/>
        </w:rPr>
        <w:t>participants.</w:t>
      </w:r>
    </w:p>
    <w:p w14:paraId="1DE74A42" w14:textId="77777777" w:rsidR="00731B35" w:rsidRDefault="00731B35" w:rsidP="00731B35">
      <w:pPr>
        <w:pStyle w:val="ListParagraph"/>
        <w:numPr>
          <w:ilvl w:val="0"/>
          <w:numId w:val="34"/>
        </w:numPr>
        <w:tabs>
          <w:tab w:val="left" w:pos="839"/>
          <w:tab w:val="left" w:pos="840"/>
        </w:tabs>
        <w:spacing w:line="256" w:lineRule="auto"/>
        <w:ind w:left="839" w:right="732"/>
        <w:rPr>
          <w:rFonts w:ascii="Symbol" w:hAnsi="Symbol"/>
          <w:sz w:val="24"/>
        </w:rPr>
      </w:pPr>
      <w:r>
        <w:rPr>
          <w:sz w:val="24"/>
        </w:rPr>
        <w:t>Denying</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disability</w:t>
      </w:r>
      <w:r>
        <w:rPr>
          <w:spacing w:val="-3"/>
          <w:sz w:val="24"/>
        </w:rPr>
        <w:t xml:space="preserve"> </w:t>
      </w:r>
      <w:r>
        <w:rPr>
          <w:sz w:val="24"/>
        </w:rPr>
        <w:t>participation</w:t>
      </w:r>
      <w:r>
        <w:rPr>
          <w:spacing w:val="-4"/>
          <w:sz w:val="24"/>
        </w:rPr>
        <w:t xml:space="preserve"> </w:t>
      </w:r>
      <w:r>
        <w:rPr>
          <w:sz w:val="24"/>
        </w:rPr>
        <w:t>in</w:t>
      </w:r>
      <w:r>
        <w:rPr>
          <w:spacing w:val="-4"/>
          <w:sz w:val="24"/>
        </w:rPr>
        <w:t xml:space="preserve"> </w:t>
      </w:r>
      <w:r>
        <w:rPr>
          <w:sz w:val="24"/>
        </w:rPr>
        <w:t>WIOA</w:t>
      </w:r>
      <w:r>
        <w:rPr>
          <w:spacing w:val="-2"/>
          <w:sz w:val="24"/>
        </w:rPr>
        <w:t xml:space="preserve"> </w:t>
      </w:r>
      <w:r>
        <w:rPr>
          <w:sz w:val="24"/>
        </w:rPr>
        <w:t>programs</w:t>
      </w:r>
      <w:r>
        <w:rPr>
          <w:spacing w:val="-4"/>
          <w:sz w:val="24"/>
        </w:rPr>
        <w:t xml:space="preserve"> </w:t>
      </w:r>
      <w:r>
        <w:rPr>
          <w:sz w:val="24"/>
        </w:rPr>
        <w:t>or</w:t>
      </w:r>
      <w:r>
        <w:rPr>
          <w:spacing w:val="-5"/>
          <w:sz w:val="24"/>
        </w:rPr>
        <w:t xml:space="preserve"> </w:t>
      </w:r>
      <w:r>
        <w:rPr>
          <w:sz w:val="24"/>
        </w:rPr>
        <w:t>activities despite the existence of permissibly separate or different programs or activities.</w:t>
      </w:r>
    </w:p>
    <w:p w14:paraId="423123B2" w14:textId="77777777" w:rsidR="00731B35" w:rsidRDefault="00731B35" w:rsidP="00731B35">
      <w:pPr>
        <w:pStyle w:val="BodyText"/>
        <w:spacing w:before="39" w:line="259" w:lineRule="auto"/>
        <w:ind w:left="120"/>
      </w:pPr>
      <w:r>
        <w:rPr>
          <w:i/>
        </w:rPr>
        <w:t>Note:</w:t>
      </w:r>
      <w:r>
        <w:rPr>
          <w:i/>
          <w:spacing w:val="-3"/>
        </w:rPr>
        <w:t xml:space="preserve"> </w:t>
      </w:r>
      <w:r>
        <w:t>An</w:t>
      </w:r>
      <w:r>
        <w:rPr>
          <w:spacing w:val="-3"/>
        </w:rPr>
        <w:t xml:space="preserve"> </w:t>
      </w:r>
      <w:r>
        <w:t>individual</w:t>
      </w:r>
      <w:r>
        <w:rPr>
          <w:spacing w:val="-3"/>
        </w:rPr>
        <w:t xml:space="preserve"> </w:t>
      </w:r>
      <w:r>
        <w:t>with</w:t>
      </w:r>
      <w:r>
        <w:rPr>
          <w:spacing w:val="-3"/>
        </w:rPr>
        <w:t xml:space="preserve"> </w:t>
      </w:r>
      <w:r>
        <w:t>a</w:t>
      </w:r>
      <w:r>
        <w:rPr>
          <w:spacing w:val="-3"/>
        </w:rPr>
        <w:t xml:space="preserve"> </w:t>
      </w:r>
      <w:r>
        <w:t>disability</w:t>
      </w:r>
      <w:r>
        <w:rPr>
          <w:spacing w:val="-2"/>
        </w:rPr>
        <w:t xml:space="preserve"> </w:t>
      </w:r>
      <w:r>
        <w:t>is</w:t>
      </w:r>
      <w:r>
        <w:rPr>
          <w:spacing w:val="-3"/>
        </w:rPr>
        <w:t xml:space="preserve"> </w:t>
      </w:r>
      <w:r>
        <w:t>not</w:t>
      </w:r>
      <w:r>
        <w:rPr>
          <w:spacing w:val="-3"/>
        </w:rPr>
        <w:t xml:space="preserve"> </w:t>
      </w:r>
      <w:r>
        <w:t>required</w:t>
      </w:r>
      <w:r>
        <w:rPr>
          <w:spacing w:val="-3"/>
        </w:rPr>
        <w:t xml:space="preserve"> </w:t>
      </w:r>
      <w:r>
        <w:t>to</w:t>
      </w:r>
      <w:r>
        <w:rPr>
          <w:spacing w:val="-2"/>
        </w:rPr>
        <w:t xml:space="preserve"> </w:t>
      </w:r>
      <w:r>
        <w:t>accept</w:t>
      </w:r>
      <w:r>
        <w:rPr>
          <w:spacing w:val="-4"/>
        </w:rPr>
        <w:t xml:space="preserve"> </w:t>
      </w:r>
      <w:r>
        <w:t>an</w:t>
      </w:r>
      <w:r>
        <w:rPr>
          <w:spacing w:val="-3"/>
        </w:rPr>
        <w:t xml:space="preserve"> </w:t>
      </w:r>
      <w:r>
        <w:t>accommodation,</w:t>
      </w:r>
      <w:r>
        <w:rPr>
          <w:spacing w:val="-3"/>
        </w:rPr>
        <w:t xml:space="preserve"> </w:t>
      </w:r>
      <w:r>
        <w:t>aid,</w:t>
      </w:r>
      <w:r>
        <w:rPr>
          <w:spacing w:val="-4"/>
        </w:rPr>
        <w:t xml:space="preserve"> </w:t>
      </w:r>
      <w:r>
        <w:t>benefit, service, training, or opportunity that such an individual chooses not to accept.</w:t>
      </w:r>
    </w:p>
    <w:p w14:paraId="72334392" w14:textId="77777777" w:rsidR="00731B35" w:rsidRDefault="00731B35" w:rsidP="00731B35">
      <w:pPr>
        <w:pStyle w:val="Heading1"/>
        <w:spacing w:before="159"/>
      </w:pPr>
      <w:bookmarkStart w:id="4" w:name="Accessibility_Requirements"/>
      <w:bookmarkEnd w:id="4"/>
      <w:r>
        <w:rPr>
          <w:color w:val="1F3762"/>
        </w:rPr>
        <w:t>Accessibility</w:t>
      </w:r>
      <w:r>
        <w:rPr>
          <w:color w:val="1F3762"/>
          <w:spacing w:val="-7"/>
        </w:rPr>
        <w:t xml:space="preserve"> </w:t>
      </w:r>
      <w:r>
        <w:rPr>
          <w:color w:val="1F3762"/>
          <w:spacing w:val="-2"/>
        </w:rPr>
        <w:t>Requirements</w:t>
      </w:r>
    </w:p>
    <w:p w14:paraId="33B42510" w14:textId="77777777" w:rsidR="00731B35" w:rsidRDefault="00731B35" w:rsidP="00731B35">
      <w:pPr>
        <w:pStyle w:val="BodyText"/>
        <w:spacing w:before="24" w:line="259" w:lineRule="auto"/>
        <w:ind w:left="119" w:right="174"/>
      </w:pPr>
      <w:r>
        <w:rPr>
          <w:rFonts w:ascii="Calibri Light" w:hAnsi="Calibri Light"/>
          <w:i/>
          <w:color w:val="2E5395"/>
        </w:rPr>
        <w:t>Physical</w:t>
      </w:r>
      <w:r>
        <w:rPr>
          <w:rFonts w:ascii="Calibri Light" w:hAnsi="Calibri Light"/>
          <w:i/>
          <w:color w:val="2E5395"/>
          <w:spacing w:val="-4"/>
        </w:rPr>
        <w:t xml:space="preserve"> </w:t>
      </w:r>
      <w:r>
        <w:rPr>
          <w:rFonts w:ascii="Calibri Light" w:hAnsi="Calibri Light"/>
          <w:i/>
          <w:color w:val="2E5395"/>
        </w:rPr>
        <w:t>Accessibility</w:t>
      </w:r>
      <w:r>
        <w:rPr>
          <w:rFonts w:ascii="Calibri Light" w:hAnsi="Calibri Light"/>
          <w:i/>
          <w:color w:val="2E5395"/>
          <w:spacing w:val="-4"/>
        </w:rPr>
        <w:t xml:space="preserve"> </w:t>
      </w:r>
      <w:r>
        <w:t>-</w:t>
      </w:r>
      <w:r>
        <w:rPr>
          <w:spacing w:val="-4"/>
        </w:rPr>
        <w:t xml:space="preserve"> </w:t>
      </w:r>
      <w:r>
        <w:t>Recipient’s</w:t>
      </w:r>
      <w:r>
        <w:rPr>
          <w:spacing w:val="-4"/>
        </w:rPr>
        <w:t xml:space="preserve"> </w:t>
      </w:r>
      <w:r>
        <w:t>facilities</w:t>
      </w:r>
      <w:r>
        <w:rPr>
          <w:spacing w:val="-4"/>
        </w:rPr>
        <w:t xml:space="preserve"> </w:t>
      </w:r>
      <w:r>
        <w:t>must</w:t>
      </w:r>
      <w:r>
        <w:rPr>
          <w:spacing w:val="-5"/>
        </w:rPr>
        <w:t xml:space="preserve"> </w:t>
      </w:r>
      <w:r>
        <w:t>be</w:t>
      </w:r>
      <w:r>
        <w:rPr>
          <w:spacing w:val="-3"/>
        </w:rPr>
        <w:t xml:space="preserve"> </w:t>
      </w:r>
      <w:r>
        <w:t>accessible</w:t>
      </w:r>
      <w:r>
        <w:rPr>
          <w:spacing w:val="-3"/>
        </w:rPr>
        <w:t xml:space="preserve"> </w:t>
      </w:r>
      <w:r>
        <w:t>and</w:t>
      </w:r>
      <w:r>
        <w:rPr>
          <w:spacing w:val="-4"/>
        </w:rPr>
        <w:t xml:space="preserve"> </w:t>
      </w:r>
      <w:r>
        <w:t>useable</w:t>
      </w:r>
      <w:r>
        <w:rPr>
          <w:spacing w:val="-3"/>
        </w:rPr>
        <w:t xml:space="preserve"> </w:t>
      </w:r>
      <w:r>
        <w:t>by</w:t>
      </w:r>
      <w:r>
        <w:rPr>
          <w:spacing w:val="-3"/>
        </w:rPr>
        <w:t xml:space="preserve"> </w:t>
      </w:r>
      <w:r>
        <w:t>individuals</w:t>
      </w:r>
      <w:r>
        <w:rPr>
          <w:spacing w:val="-4"/>
        </w:rPr>
        <w:t xml:space="preserve"> </w:t>
      </w:r>
      <w:r>
        <w:t>with disabilities. Recipients subject to Title II of the ADA – must follow the ADA Standards for Accessible Design or the Uniform Federal Accessibility Standards. Some recipients may be subject to additional accessibility requirements under Title III of the ADA.</w:t>
      </w:r>
    </w:p>
    <w:p w14:paraId="20FE9561" w14:textId="77777777" w:rsidR="00731B35" w:rsidRDefault="00731B35" w:rsidP="00731B35">
      <w:pPr>
        <w:pStyle w:val="BodyText"/>
        <w:spacing w:before="159" w:line="259" w:lineRule="auto"/>
        <w:ind w:left="119" w:right="174"/>
      </w:pPr>
      <w:r>
        <w:rPr>
          <w:rFonts w:ascii="Calibri Light" w:hAnsi="Calibri Light"/>
          <w:i/>
          <w:color w:val="2E5395"/>
        </w:rPr>
        <w:t>Programmatic</w:t>
      </w:r>
      <w:r>
        <w:rPr>
          <w:rFonts w:ascii="Calibri Light" w:hAnsi="Calibri Light"/>
          <w:i/>
          <w:color w:val="2E5395"/>
          <w:spacing w:val="-3"/>
        </w:rPr>
        <w:t xml:space="preserve"> </w:t>
      </w:r>
      <w:r>
        <w:rPr>
          <w:rFonts w:ascii="Calibri Light" w:hAnsi="Calibri Light"/>
          <w:i/>
          <w:color w:val="2E5395"/>
        </w:rPr>
        <w:t>Accessibility</w:t>
      </w:r>
      <w:r>
        <w:rPr>
          <w:rFonts w:ascii="Calibri Light" w:hAnsi="Calibri Light"/>
          <w:i/>
          <w:color w:val="2E5395"/>
          <w:spacing w:val="-3"/>
        </w:rPr>
        <w:t xml:space="preserve"> </w:t>
      </w:r>
      <w:r>
        <w:t>-</w:t>
      </w:r>
      <w:r>
        <w:rPr>
          <w:spacing w:val="-4"/>
        </w:rPr>
        <w:t xml:space="preserve"> </w:t>
      </w:r>
      <w:r>
        <w:t>All</w:t>
      </w:r>
      <w:r>
        <w:rPr>
          <w:spacing w:val="-3"/>
        </w:rPr>
        <w:t xml:space="preserve"> </w:t>
      </w:r>
      <w:r>
        <w:t>WIOA</w:t>
      </w:r>
      <w:r>
        <w:rPr>
          <w:spacing w:val="-3"/>
        </w:rPr>
        <w:t xml:space="preserve"> </w:t>
      </w:r>
      <w:r>
        <w:t>Title</w:t>
      </w:r>
      <w:r>
        <w:rPr>
          <w:spacing w:val="-3"/>
        </w:rPr>
        <w:t xml:space="preserve"> </w:t>
      </w:r>
      <w:r>
        <w:t>I</w:t>
      </w:r>
      <w:r>
        <w:rPr>
          <w:spacing w:val="-4"/>
        </w:rPr>
        <w:t xml:space="preserve"> </w:t>
      </w:r>
      <w:r>
        <w:t>–financially</w:t>
      </w:r>
      <w:r>
        <w:rPr>
          <w:spacing w:val="-3"/>
        </w:rPr>
        <w:t xml:space="preserve"> </w:t>
      </w:r>
      <w:r>
        <w:t>assisted</w:t>
      </w:r>
      <w:r>
        <w:rPr>
          <w:spacing w:val="-4"/>
        </w:rPr>
        <w:t xml:space="preserve"> </w:t>
      </w:r>
      <w:r>
        <w:t>programs</w:t>
      </w:r>
      <w:r>
        <w:rPr>
          <w:spacing w:val="-4"/>
        </w:rPr>
        <w:t xml:space="preserve"> </w:t>
      </w:r>
      <w:r>
        <w:t>and</w:t>
      </w:r>
      <w:r>
        <w:rPr>
          <w:spacing w:val="-4"/>
        </w:rPr>
        <w:t xml:space="preserve"> </w:t>
      </w:r>
      <w:r>
        <w:t>activities</w:t>
      </w:r>
      <w:r>
        <w:rPr>
          <w:spacing w:val="-4"/>
        </w:rPr>
        <w:t xml:space="preserve"> </w:t>
      </w:r>
      <w:r>
        <w:t>must be programmatically accessible, which includes:</w:t>
      </w:r>
    </w:p>
    <w:p w14:paraId="61B5776A" w14:textId="77777777" w:rsidR="00731B35" w:rsidRDefault="00731B35" w:rsidP="00731B35">
      <w:pPr>
        <w:pStyle w:val="ListParagraph"/>
        <w:numPr>
          <w:ilvl w:val="0"/>
          <w:numId w:val="34"/>
        </w:numPr>
        <w:tabs>
          <w:tab w:val="left" w:pos="839"/>
          <w:tab w:val="left" w:pos="840"/>
        </w:tabs>
        <w:spacing w:before="160"/>
        <w:ind w:hanging="361"/>
        <w:rPr>
          <w:rFonts w:ascii="Symbol" w:hAnsi="Symbol"/>
          <w:sz w:val="24"/>
        </w:rPr>
      </w:pPr>
      <w:r>
        <w:rPr>
          <w:sz w:val="24"/>
        </w:rPr>
        <w:t>Providing</w:t>
      </w:r>
      <w:r>
        <w:rPr>
          <w:spacing w:val="-7"/>
          <w:sz w:val="24"/>
        </w:rPr>
        <w:t xml:space="preserve"> </w:t>
      </w:r>
      <w:r>
        <w:rPr>
          <w:sz w:val="24"/>
        </w:rPr>
        <w:t>reasonable</w:t>
      </w:r>
      <w:r>
        <w:rPr>
          <w:spacing w:val="-4"/>
          <w:sz w:val="24"/>
        </w:rPr>
        <w:t xml:space="preserve"> </w:t>
      </w:r>
      <w:r>
        <w:rPr>
          <w:sz w:val="24"/>
        </w:rPr>
        <w:t>accommodations</w:t>
      </w:r>
      <w:r>
        <w:rPr>
          <w:spacing w:val="-5"/>
          <w:sz w:val="24"/>
        </w:rPr>
        <w:t xml:space="preserve"> </w:t>
      </w:r>
      <w:r>
        <w:rPr>
          <w:sz w:val="24"/>
        </w:rPr>
        <w:t>for</w:t>
      </w:r>
      <w:r>
        <w:rPr>
          <w:spacing w:val="-3"/>
          <w:sz w:val="24"/>
        </w:rPr>
        <w:t xml:space="preserve"> </w:t>
      </w:r>
      <w:r>
        <w:rPr>
          <w:sz w:val="24"/>
        </w:rPr>
        <w:t>qualified</w:t>
      </w:r>
      <w:r>
        <w:rPr>
          <w:spacing w:val="-5"/>
          <w:sz w:val="24"/>
        </w:rPr>
        <w:t xml:space="preserve"> </w:t>
      </w:r>
      <w:r>
        <w:rPr>
          <w:sz w:val="24"/>
        </w:rPr>
        <w:t>individuals</w:t>
      </w:r>
      <w:r>
        <w:rPr>
          <w:spacing w:val="-5"/>
          <w:sz w:val="24"/>
        </w:rPr>
        <w:t xml:space="preserve"> </w:t>
      </w:r>
      <w:r>
        <w:rPr>
          <w:sz w:val="24"/>
        </w:rPr>
        <w:t>with</w:t>
      </w:r>
      <w:r>
        <w:rPr>
          <w:spacing w:val="-4"/>
          <w:sz w:val="24"/>
        </w:rPr>
        <w:t xml:space="preserve"> </w:t>
      </w:r>
      <w:r>
        <w:rPr>
          <w:spacing w:val="-2"/>
          <w:sz w:val="24"/>
        </w:rPr>
        <w:t>disabilities,</w:t>
      </w:r>
    </w:p>
    <w:p w14:paraId="09B2FACC" w14:textId="77777777" w:rsidR="00731B35" w:rsidRDefault="00731B35" w:rsidP="00731B35">
      <w:pPr>
        <w:pStyle w:val="ListParagraph"/>
        <w:numPr>
          <w:ilvl w:val="0"/>
          <w:numId w:val="34"/>
        </w:numPr>
        <w:tabs>
          <w:tab w:val="left" w:pos="839"/>
          <w:tab w:val="left" w:pos="840"/>
        </w:tabs>
        <w:spacing w:before="23"/>
        <w:rPr>
          <w:rFonts w:ascii="Symbol" w:hAnsi="Symbol"/>
          <w:sz w:val="24"/>
        </w:rPr>
      </w:pPr>
      <w:r>
        <w:rPr>
          <w:sz w:val="24"/>
        </w:rPr>
        <w:t>Making</w:t>
      </w:r>
      <w:r>
        <w:rPr>
          <w:spacing w:val="-6"/>
          <w:sz w:val="24"/>
        </w:rPr>
        <w:t xml:space="preserve"> </w:t>
      </w:r>
      <w:r>
        <w:rPr>
          <w:sz w:val="24"/>
        </w:rPr>
        <w:t>reasonable</w:t>
      </w:r>
      <w:r>
        <w:rPr>
          <w:spacing w:val="-2"/>
          <w:sz w:val="24"/>
        </w:rPr>
        <w:t xml:space="preserve"> </w:t>
      </w:r>
      <w:r>
        <w:rPr>
          <w:sz w:val="24"/>
        </w:rPr>
        <w:t>modifications</w:t>
      </w:r>
      <w:r>
        <w:rPr>
          <w:spacing w:val="-4"/>
          <w:sz w:val="24"/>
        </w:rPr>
        <w:t xml:space="preserve"> </w:t>
      </w:r>
      <w:r>
        <w:rPr>
          <w:sz w:val="24"/>
        </w:rPr>
        <w:t>to</w:t>
      </w:r>
      <w:r>
        <w:rPr>
          <w:spacing w:val="-3"/>
          <w:sz w:val="24"/>
        </w:rPr>
        <w:t xml:space="preserve"> </w:t>
      </w:r>
      <w:r>
        <w:rPr>
          <w:sz w:val="24"/>
        </w:rPr>
        <w:t>policies,</w:t>
      </w:r>
      <w:r>
        <w:rPr>
          <w:spacing w:val="-4"/>
          <w:sz w:val="24"/>
        </w:rPr>
        <w:t xml:space="preserve"> </w:t>
      </w:r>
      <w:r>
        <w:rPr>
          <w:sz w:val="24"/>
        </w:rPr>
        <w:t>practices,</w:t>
      </w:r>
      <w:r>
        <w:rPr>
          <w:spacing w:val="-3"/>
          <w:sz w:val="24"/>
        </w:rPr>
        <w:t xml:space="preserve"> </w:t>
      </w:r>
      <w:r>
        <w:rPr>
          <w:sz w:val="24"/>
        </w:rPr>
        <w:t>and</w:t>
      </w:r>
      <w:r>
        <w:rPr>
          <w:spacing w:val="-3"/>
          <w:sz w:val="24"/>
        </w:rPr>
        <w:t xml:space="preserve"> </w:t>
      </w:r>
      <w:r>
        <w:rPr>
          <w:spacing w:val="-2"/>
          <w:sz w:val="24"/>
        </w:rPr>
        <w:t>procedures.</w:t>
      </w:r>
    </w:p>
    <w:p w14:paraId="324C1D0E" w14:textId="77777777" w:rsidR="00731B35" w:rsidRDefault="00731B35" w:rsidP="00731B35">
      <w:pPr>
        <w:pStyle w:val="ListParagraph"/>
        <w:numPr>
          <w:ilvl w:val="0"/>
          <w:numId w:val="34"/>
        </w:numPr>
        <w:tabs>
          <w:tab w:val="left" w:pos="839"/>
          <w:tab w:val="left" w:pos="840"/>
        </w:tabs>
        <w:spacing w:before="23"/>
        <w:rPr>
          <w:rFonts w:ascii="Symbol" w:hAnsi="Symbol"/>
          <w:sz w:val="24"/>
        </w:rPr>
      </w:pPr>
      <w:r>
        <w:rPr>
          <w:sz w:val="24"/>
        </w:rPr>
        <w:t>Administering</w:t>
      </w:r>
      <w:r>
        <w:rPr>
          <w:spacing w:val="-6"/>
          <w:sz w:val="24"/>
        </w:rPr>
        <w:t xml:space="preserve"> </w:t>
      </w:r>
      <w:r>
        <w:rPr>
          <w:sz w:val="24"/>
        </w:rPr>
        <w:t>programs</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most</w:t>
      </w:r>
      <w:r>
        <w:rPr>
          <w:spacing w:val="-3"/>
          <w:sz w:val="24"/>
        </w:rPr>
        <w:t xml:space="preserve"> </w:t>
      </w:r>
      <w:r>
        <w:rPr>
          <w:sz w:val="24"/>
        </w:rPr>
        <w:t>integrated</w:t>
      </w:r>
      <w:r>
        <w:rPr>
          <w:spacing w:val="-3"/>
          <w:sz w:val="24"/>
        </w:rPr>
        <w:t xml:space="preserve"> </w:t>
      </w:r>
      <w:r>
        <w:rPr>
          <w:sz w:val="24"/>
        </w:rPr>
        <w:t>setting</w:t>
      </w:r>
      <w:r>
        <w:rPr>
          <w:spacing w:val="-3"/>
          <w:sz w:val="24"/>
        </w:rPr>
        <w:t xml:space="preserve"> </w:t>
      </w:r>
      <w:r>
        <w:rPr>
          <w:spacing w:val="-2"/>
          <w:sz w:val="24"/>
        </w:rPr>
        <w:t>appropriate.</w:t>
      </w:r>
    </w:p>
    <w:p w14:paraId="2D037DBA" w14:textId="77777777" w:rsidR="00731B35" w:rsidRDefault="00731B35" w:rsidP="00731B35">
      <w:pPr>
        <w:pStyle w:val="ListParagraph"/>
        <w:numPr>
          <w:ilvl w:val="0"/>
          <w:numId w:val="34"/>
        </w:numPr>
        <w:tabs>
          <w:tab w:val="left" w:pos="839"/>
          <w:tab w:val="left" w:pos="840"/>
        </w:tabs>
        <w:spacing w:before="24"/>
        <w:rPr>
          <w:rFonts w:ascii="Symbol" w:hAnsi="Symbol"/>
          <w:sz w:val="24"/>
        </w:rPr>
      </w:pPr>
      <w:r>
        <w:rPr>
          <w:sz w:val="24"/>
        </w:rPr>
        <w:t>Communicating</w:t>
      </w:r>
      <w:r>
        <w:rPr>
          <w:spacing w:val="-5"/>
          <w:sz w:val="24"/>
        </w:rPr>
        <w:t xml:space="preserve"> </w:t>
      </w:r>
      <w:r>
        <w:rPr>
          <w:sz w:val="24"/>
        </w:rPr>
        <w:t>with</w:t>
      </w:r>
      <w:r>
        <w:rPr>
          <w:spacing w:val="-3"/>
          <w:sz w:val="24"/>
        </w:rPr>
        <w:t xml:space="preserve"> </w:t>
      </w:r>
      <w:r>
        <w:rPr>
          <w:sz w:val="24"/>
        </w:rPr>
        <w:t>persons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as</w:t>
      </w:r>
      <w:r>
        <w:rPr>
          <w:spacing w:val="-3"/>
          <w:sz w:val="24"/>
        </w:rPr>
        <w:t xml:space="preserve"> </w:t>
      </w:r>
      <w:r>
        <w:rPr>
          <w:sz w:val="24"/>
        </w:rPr>
        <w:t>effectively</w:t>
      </w:r>
      <w:r>
        <w:rPr>
          <w:spacing w:val="-2"/>
          <w:sz w:val="24"/>
        </w:rPr>
        <w:t xml:space="preserve"> </w:t>
      </w:r>
      <w:r>
        <w:rPr>
          <w:sz w:val="24"/>
        </w:rPr>
        <w:t>as</w:t>
      </w:r>
      <w:r>
        <w:rPr>
          <w:spacing w:val="-3"/>
          <w:sz w:val="24"/>
        </w:rPr>
        <w:t xml:space="preserve"> </w:t>
      </w:r>
      <w:r>
        <w:rPr>
          <w:sz w:val="24"/>
        </w:rPr>
        <w:t>with</w:t>
      </w:r>
      <w:r>
        <w:rPr>
          <w:spacing w:val="-2"/>
          <w:sz w:val="24"/>
        </w:rPr>
        <w:t xml:space="preserve"> others.</w:t>
      </w:r>
    </w:p>
    <w:p w14:paraId="79FB01AA" w14:textId="77777777" w:rsidR="00731B35" w:rsidRDefault="00731B35" w:rsidP="00731B35">
      <w:pPr>
        <w:pStyle w:val="ListParagraph"/>
        <w:numPr>
          <w:ilvl w:val="0"/>
          <w:numId w:val="34"/>
        </w:numPr>
        <w:tabs>
          <w:tab w:val="left" w:pos="839"/>
          <w:tab w:val="left" w:pos="840"/>
        </w:tabs>
        <w:spacing w:before="23" w:line="259" w:lineRule="auto"/>
        <w:ind w:right="114"/>
        <w:rPr>
          <w:rFonts w:ascii="Symbol" w:hAnsi="Symbol"/>
          <w:sz w:val="24"/>
        </w:rPr>
      </w:pPr>
      <w:r>
        <w:rPr>
          <w:sz w:val="24"/>
        </w:rPr>
        <w:t>Providing appropriate auxiliary aids or services free of charge, including assistive technology</w:t>
      </w:r>
      <w:r>
        <w:rPr>
          <w:spacing w:val="-4"/>
          <w:sz w:val="24"/>
        </w:rPr>
        <w:t xml:space="preserve"> </w:t>
      </w:r>
      <w:r>
        <w:rPr>
          <w:sz w:val="24"/>
        </w:rPr>
        <w:t>devices</w:t>
      </w:r>
      <w:r>
        <w:rPr>
          <w:spacing w:val="-4"/>
          <w:sz w:val="24"/>
        </w:rPr>
        <w:t xml:space="preserve"> </w:t>
      </w:r>
      <w:r>
        <w:rPr>
          <w:sz w:val="24"/>
        </w:rPr>
        <w:t>and</w:t>
      </w:r>
      <w:r>
        <w:rPr>
          <w:spacing w:val="-5"/>
          <w:sz w:val="24"/>
        </w:rPr>
        <w:t xml:space="preserve"> </w:t>
      </w:r>
      <w:r>
        <w:rPr>
          <w:sz w:val="24"/>
        </w:rPr>
        <w:t>services,</w:t>
      </w:r>
      <w:r>
        <w:rPr>
          <w:spacing w:val="-4"/>
          <w:sz w:val="24"/>
        </w:rPr>
        <w:t xml:space="preserve"> </w:t>
      </w:r>
      <w:r>
        <w:rPr>
          <w:sz w:val="24"/>
        </w:rPr>
        <w:t>where</w:t>
      </w:r>
      <w:r>
        <w:rPr>
          <w:spacing w:val="-3"/>
          <w:sz w:val="24"/>
        </w:rPr>
        <w:t xml:space="preserve"> </w:t>
      </w:r>
      <w:r>
        <w:rPr>
          <w:sz w:val="24"/>
        </w:rPr>
        <w:t>necessary</w:t>
      </w:r>
      <w:r>
        <w:rPr>
          <w:spacing w:val="-3"/>
          <w:sz w:val="24"/>
        </w:rPr>
        <w:t xml:space="preserve"> </w:t>
      </w:r>
      <w:r>
        <w:rPr>
          <w:sz w:val="24"/>
        </w:rPr>
        <w:t>so</w:t>
      </w:r>
      <w:r>
        <w:rPr>
          <w:spacing w:val="-3"/>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have</w:t>
      </w:r>
      <w:r>
        <w:rPr>
          <w:spacing w:val="-3"/>
          <w:sz w:val="24"/>
        </w:rPr>
        <w:t xml:space="preserve"> </w:t>
      </w:r>
      <w:r>
        <w:rPr>
          <w:sz w:val="24"/>
        </w:rPr>
        <w:t>an equal opportunity to participate in, and enjoy the benefits of the program or activity.</w:t>
      </w:r>
    </w:p>
    <w:p w14:paraId="2D7BC055" w14:textId="77777777" w:rsidR="00731B35" w:rsidRDefault="00731B35" w:rsidP="00731B35">
      <w:pPr>
        <w:pStyle w:val="ListParagraph"/>
        <w:numPr>
          <w:ilvl w:val="0"/>
          <w:numId w:val="34"/>
        </w:numPr>
        <w:tabs>
          <w:tab w:val="left" w:pos="839"/>
          <w:tab w:val="left" w:pos="840"/>
        </w:tabs>
        <w:spacing w:line="259" w:lineRule="auto"/>
        <w:ind w:right="492"/>
        <w:rPr>
          <w:rFonts w:ascii="Symbol" w:hAnsi="Symbol"/>
          <w:color w:val="444444"/>
          <w:sz w:val="20"/>
        </w:rPr>
      </w:pPr>
      <w:r>
        <w:rPr>
          <w:sz w:val="24"/>
        </w:rPr>
        <w:t>Allowing</w:t>
      </w:r>
      <w:r>
        <w:rPr>
          <w:spacing w:val="-3"/>
          <w:sz w:val="24"/>
        </w:rPr>
        <w:t xml:space="preserve"> </w:t>
      </w:r>
      <w:r>
        <w:rPr>
          <w:sz w:val="24"/>
        </w:rPr>
        <w:t>service</w:t>
      </w:r>
      <w:r>
        <w:rPr>
          <w:spacing w:val="-2"/>
          <w:sz w:val="24"/>
        </w:rPr>
        <w:t xml:space="preserve"> </w:t>
      </w:r>
      <w:r>
        <w:rPr>
          <w:sz w:val="24"/>
        </w:rPr>
        <w:t>dogs</w:t>
      </w:r>
      <w:r>
        <w:rPr>
          <w:spacing w:val="-3"/>
          <w:sz w:val="24"/>
        </w:rPr>
        <w:t xml:space="preserve"> </w:t>
      </w:r>
      <w:r>
        <w:rPr>
          <w:sz w:val="24"/>
        </w:rPr>
        <w:t>to</w:t>
      </w:r>
      <w:r>
        <w:rPr>
          <w:spacing w:val="-3"/>
          <w:sz w:val="24"/>
        </w:rPr>
        <w:t xml:space="preserve"> </w:t>
      </w:r>
      <w:r>
        <w:rPr>
          <w:sz w:val="24"/>
        </w:rPr>
        <w:t>accompany</w:t>
      </w:r>
      <w:r>
        <w:rPr>
          <w:spacing w:val="-3"/>
          <w:sz w:val="24"/>
        </w:rPr>
        <w:t xml:space="preserve"> </w:t>
      </w:r>
      <w:r>
        <w:rPr>
          <w:sz w:val="24"/>
        </w:rPr>
        <w:t>people</w:t>
      </w:r>
      <w:r>
        <w:rPr>
          <w:spacing w:val="-2"/>
          <w:sz w:val="24"/>
        </w:rPr>
        <w:t xml:space="preserve"> </w:t>
      </w:r>
      <w:r>
        <w:rPr>
          <w:sz w:val="24"/>
        </w:rPr>
        <w:t>with</w:t>
      </w:r>
      <w:r>
        <w:rPr>
          <w:spacing w:val="-4"/>
          <w:sz w:val="24"/>
        </w:rPr>
        <w:t xml:space="preserve"> </w:t>
      </w:r>
      <w:r>
        <w:rPr>
          <w:sz w:val="24"/>
        </w:rPr>
        <w:t>disabilities</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facility where the public is normally allowed to go.</w:t>
      </w:r>
    </w:p>
    <w:p w14:paraId="7F8E542B" w14:textId="77777777" w:rsidR="00731B35" w:rsidRDefault="00731B35" w:rsidP="00731B35">
      <w:pPr>
        <w:spacing w:before="158"/>
        <w:ind w:left="119" w:right="174"/>
        <w:rPr>
          <w:sz w:val="24"/>
        </w:rPr>
      </w:pPr>
      <w:r>
        <w:rPr>
          <w:rFonts w:ascii="Calibri Light"/>
          <w:i/>
          <w:color w:val="2E5395"/>
          <w:sz w:val="24"/>
        </w:rPr>
        <w:t xml:space="preserve">Reasonable Accommodations and Reasonable Modifications for Individuals with Disabilities </w:t>
      </w:r>
      <w:r>
        <w:rPr>
          <w:sz w:val="24"/>
        </w:rPr>
        <w:t>-A recipient must provide reasonable accommodations to qualified individuals with disabilities who are applicants, registrants, eligible applicants/registrants, participants, employees, or applicants</w:t>
      </w:r>
      <w:r>
        <w:rPr>
          <w:spacing w:val="-4"/>
          <w:sz w:val="24"/>
        </w:rPr>
        <w:t xml:space="preserve"> </w:t>
      </w:r>
      <w:r>
        <w:rPr>
          <w:sz w:val="24"/>
        </w:rPr>
        <w:t>for</w:t>
      </w:r>
      <w:r>
        <w:rPr>
          <w:spacing w:val="-4"/>
          <w:sz w:val="24"/>
        </w:rPr>
        <w:t xml:space="preserve"> </w:t>
      </w:r>
      <w:r>
        <w:rPr>
          <w:sz w:val="24"/>
        </w:rPr>
        <w:t>employment</w:t>
      </w:r>
      <w:r>
        <w:rPr>
          <w:spacing w:val="-4"/>
          <w:sz w:val="24"/>
        </w:rPr>
        <w:t xml:space="preserve"> </w:t>
      </w:r>
      <w:r>
        <w:rPr>
          <w:sz w:val="24"/>
        </w:rPr>
        <w:t>unless</w:t>
      </w:r>
      <w:r>
        <w:rPr>
          <w:spacing w:val="-4"/>
          <w:sz w:val="24"/>
        </w:rPr>
        <w:t xml:space="preserve"> </w:t>
      </w:r>
      <w:r>
        <w:rPr>
          <w:sz w:val="24"/>
        </w:rPr>
        <w:t>providing</w:t>
      </w:r>
      <w:r>
        <w:rPr>
          <w:spacing w:val="-4"/>
          <w:sz w:val="24"/>
        </w:rPr>
        <w:t xml:space="preserve"> </w:t>
      </w:r>
      <w:r>
        <w:rPr>
          <w:sz w:val="24"/>
        </w:rPr>
        <w:t>the</w:t>
      </w:r>
      <w:r>
        <w:rPr>
          <w:spacing w:val="-4"/>
          <w:sz w:val="24"/>
        </w:rPr>
        <w:t xml:space="preserve"> </w:t>
      </w:r>
      <w:r>
        <w:rPr>
          <w:sz w:val="24"/>
        </w:rPr>
        <w:t>accommodation</w:t>
      </w:r>
      <w:r>
        <w:rPr>
          <w:spacing w:val="-4"/>
          <w:sz w:val="24"/>
        </w:rPr>
        <w:t xml:space="preserve"> </w:t>
      </w:r>
      <w:r>
        <w:rPr>
          <w:sz w:val="24"/>
        </w:rPr>
        <w:t>would</w:t>
      </w:r>
      <w:r>
        <w:rPr>
          <w:spacing w:val="-5"/>
          <w:sz w:val="24"/>
        </w:rPr>
        <w:t xml:space="preserve"> </w:t>
      </w:r>
      <w:r>
        <w:rPr>
          <w:sz w:val="24"/>
        </w:rPr>
        <w:t>cause</w:t>
      </w:r>
      <w:r>
        <w:rPr>
          <w:spacing w:val="-4"/>
          <w:sz w:val="24"/>
        </w:rPr>
        <w:t xml:space="preserve"> </w:t>
      </w:r>
      <w:r>
        <w:rPr>
          <w:sz w:val="24"/>
        </w:rPr>
        <w:t>undue</w:t>
      </w:r>
      <w:r>
        <w:rPr>
          <w:spacing w:val="-4"/>
          <w:sz w:val="24"/>
        </w:rPr>
        <w:t xml:space="preserve"> </w:t>
      </w:r>
      <w:r>
        <w:rPr>
          <w:sz w:val="24"/>
        </w:rPr>
        <w:t>hardship.</w:t>
      </w:r>
    </w:p>
    <w:p w14:paraId="123FE6EA" w14:textId="77777777" w:rsidR="00731B35" w:rsidRDefault="00731B35" w:rsidP="00731B35">
      <w:pPr>
        <w:pStyle w:val="BodyText"/>
        <w:spacing w:before="159" w:line="259" w:lineRule="auto"/>
        <w:ind w:left="119"/>
      </w:pPr>
      <w:r>
        <w:rPr>
          <w:rFonts w:ascii="Calibri Light"/>
          <w:i/>
          <w:color w:val="2E5395"/>
        </w:rPr>
        <w:t xml:space="preserve">Communications with Individuals with Disabilities </w:t>
      </w:r>
      <w:r>
        <w:t>- A recipient must take appropriate steps to ensure</w:t>
      </w:r>
      <w:r>
        <w:rPr>
          <w:spacing w:val="-3"/>
        </w:rPr>
        <w:t xml:space="preserve"> </w:t>
      </w:r>
      <w:r>
        <w:t>that</w:t>
      </w:r>
      <w:r>
        <w:rPr>
          <w:spacing w:val="-5"/>
        </w:rPr>
        <w:t xml:space="preserve"> </w:t>
      </w:r>
      <w:r>
        <w:t>communications</w:t>
      </w:r>
      <w:r>
        <w:rPr>
          <w:spacing w:val="-4"/>
        </w:rPr>
        <w:t xml:space="preserve"> </w:t>
      </w:r>
      <w:r>
        <w:t>with</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such</w:t>
      </w:r>
      <w:r>
        <w:rPr>
          <w:spacing w:val="-4"/>
        </w:rPr>
        <w:t xml:space="preserve"> </w:t>
      </w:r>
      <w:r>
        <w:t>as</w:t>
      </w:r>
      <w:r>
        <w:rPr>
          <w:spacing w:val="-4"/>
        </w:rPr>
        <w:t xml:space="preserve"> </w:t>
      </w:r>
      <w:r>
        <w:t>beneficiaries,</w:t>
      </w:r>
      <w:r>
        <w:rPr>
          <w:spacing w:val="-4"/>
        </w:rPr>
        <w:t xml:space="preserve"> </w:t>
      </w:r>
      <w:r>
        <w:t>registrants, applicants, eligible applicants/registrants, participants, applicants for employment, employee, members of the public, and their companions are as effective as communications with others.</w:t>
      </w:r>
    </w:p>
    <w:p w14:paraId="388A6B10" w14:textId="77777777" w:rsidR="00731B35" w:rsidRDefault="00731B35" w:rsidP="00731B35">
      <w:pPr>
        <w:pStyle w:val="Heading1"/>
        <w:spacing w:before="158"/>
      </w:pPr>
      <w:bookmarkStart w:id="5" w:name="Definitions:"/>
      <w:bookmarkEnd w:id="5"/>
      <w:r>
        <w:rPr>
          <w:color w:val="1F3762"/>
          <w:spacing w:val="-2"/>
        </w:rPr>
        <w:lastRenderedPageBreak/>
        <w:t>Definitions:</w:t>
      </w:r>
    </w:p>
    <w:p w14:paraId="313A064D" w14:textId="77777777" w:rsidR="00731B35" w:rsidRDefault="00731B35" w:rsidP="00731B35">
      <w:pPr>
        <w:pStyle w:val="BodyText"/>
        <w:spacing w:before="24" w:line="259" w:lineRule="auto"/>
        <w:ind w:left="119" w:right="174"/>
      </w:pPr>
      <w:r>
        <w:rPr>
          <w:rFonts w:ascii="Calibri Light"/>
          <w:i/>
          <w:color w:val="2E5395"/>
        </w:rPr>
        <w:t xml:space="preserve">Auxiliary Aids and Services </w:t>
      </w:r>
      <w:r>
        <w:t>- A recipient must furnish appropriate auxiliary aids and services where</w:t>
      </w:r>
      <w:r>
        <w:rPr>
          <w:spacing w:val="-3"/>
        </w:rPr>
        <w:t xml:space="preserve"> </w:t>
      </w:r>
      <w:r>
        <w:t>necessary</w:t>
      </w:r>
      <w:r>
        <w:rPr>
          <w:spacing w:val="-3"/>
        </w:rPr>
        <w:t xml:space="preserve"> </w:t>
      </w:r>
      <w:r>
        <w:t>to</w:t>
      </w:r>
      <w:r>
        <w:rPr>
          <w:spacing w:val="-3"/>
        </w:rPr>
        <w:t xml:space="preserve"> </w:t>
      </w:r>
      <w:r>
        <w:t>individuals</w:t>
      </w:r>
      <w:r>
        <w:rPr>
          <w:spacing w:val="-4"/>
        </w:rPr>
        <w:t xml:space="preserve"> </w:t>
      </w:r>
      <w:r>
        <w:t>with</w:t>
      </w:r>
      <w:r>
        <w:rPr>
          <w:spacing w:val="-3"/>
        </w:rPr>
        <w:t xml:space="preserve"> </w:t>
      </w:r>
      <w:r>
        <w:t>disabilities</w:t>
      </w:r>
      <w:r>
        <w:rPr>
          <w:spacing w:val="-4"/>
        </w:rPr>
        <w:t xml:space="preserve"> </w:t>
      </w:r>
      <w:r>
        <w:t>and</w:t>
      </w:r>
      <w:r>
        <w:rPr>
          <w:spacing w:val="-4"/>
        </w:rPr>
        <w:t xml:space="preserve"> </w:t>
      </w:r>
      <w:r>
        <w:t>their</w:t>
      </w:r>
      <w:r>
        <w:rPr>
          <w:spacing w:val="-3"/>
        </w:rPr>
        <w:t xml:space="preserve"> </w:t>
      </w:r>
      <w:r>
        <w:t>companions.</w:t>
      </w:r>
      <w:r>
        <w:rPr>
          <w:spacing w:val="-3"/>
        </w:rPr>
        <w:t xml:space="preserve"> </w:t>
      </w:r>
      <w:r>
        <w:t>The</w:t>
      </w:r>
      <w:r>
        <w:rPr>
          <w:spacing w:val="-3"/>
        </w:rPr>
        <w:t xml:space="preserve"> </w:t>
      </w:r>
      <w:r>
        <w:t>type</w:t>
      </w:r>
      <w:r>
        <w:rPr>
          <w:spacing w:val="-3"/>
        </w:rPr>
        <w:t xml:space="preserve"> </w:t>
      </w:r>
      <w:r>
        <w:t>of</w:t>
      </w:r>
      <w:r>
        <w:rPr>
          <w:spacing w:val="-4"/>
        </w:rPr>
        <w:t xml:space="preserve"> </w:t>
      </w:r>
      <w:r>
        <w:t>auxiliary</w:t>
      </w:r>
      <w:r>
        <w:rPr>
          <w:spacing w:val="-3"/>
        </w:rPr>
        <w:t xml:space="preserve"> </w:t>
      </w:r>
      <w:r>
        <w:t>aid or service necessary will vary with the method of communication used by the individual.</w:t>
      </w:r>
    </w:p>
    <w:p w14:paraId="1A108860" w14:textId="77777777" w:rsidR="00731B35" w:rsidRDefault="00731B35" w:rsidP="00731B35">
      <w:pPr>
        <w:pStyle w:val="BodyText"/>
        <w:spacing w:line="259" w:lineRule="auto"/>
        <w:ind w:left="120"/>
      </w:pPr>
      <w:r>
        <w:t>Examples include qualified interpreters, notetakers, computer-aided transcription services, written materials, telephone handset amplifiers, assistive listening devices, assistive listening systems, telephones compatible with hearing aids, closed caption decoders, open and closed captioning,</w:t>
      </w:r>
      <w:r>
        <w:rPr>
          <w:spacing w:val="-4"/>
        </w:rPr>
        <w:t xml:space="preserve"> </w:t>
      </w:r>
      <w:r>
        <w:t>relay</w:t>
      </w:r>
      <w:r>
        <w:rPr>
          <w:spacing w:val="-3"/>
        </w:rPr>
        <w:t xml:space="preserve"> </w:t>
      </w:r>
      <w:r>
        <w:t>services,</w:t>
      </w:r>
      <w:r>
        <w:rPr>
          <w:spacing w:val="-4"/>
        </w:rPr>
        <w:t xml:space="preserve"> </w:t>
      </w:r>
      <w:r>
        <w:t>videotext</w:t>
      </w:r>
      <w:r>
        <w:rPr>
          <w:spacing w:val="-4"/>
        </w:rPr>
        <w:t xml:space="preserve"> </w:t>
      </w:r>
      <w:r>
        <w:t>displays,</w:t>
      </w:r>
      <w:r>
        <w:rPr>
          <w:spacing w:val="-4"/>
        </w:rPr>
        <w:t xml:space="preserve"> </w:t>
      </w:r>
      <w:r>
        <w:t>qualified</w:t>
      </w:r>
      <w:r>
        <w:rPr>
          <w:spacing w:val="-4"/>
        </w:rPr>
        <w:t xml:space="preserve"> </w:t>
      </w:r>
      <w:r>
        <w:t>readers,</w:t>
      </w:r>
      <w:r>
        <w:rPr>
          <w:spacing w:val="-4"/>
        </w:rPr>
        <w:t xml:space="preserve"> </w:t>
      </w:r>
      <w:r>
        <w:t>taped</w:t>
      </w:r>
      <w:r>
        <w:rPr>
          <w:spacing w:val="-4"/>
        </w:rPr>
        <w:t xml:space="preserve"> </w:t>
      </w:r>
      <w:r>
        <w:t>texts,</w:t>
      </w:r>
      <w:r>
        <w:rPr>
          <w:spacing w:val="-4"/>
        </w:rPr>
        <w:t xml:space="preserve"> </w:t>
      </w:r>
      <w:r>
        <w:t>audio</w:t>
      </w:r>
      <w:r>
        <w:rPr>
          <w:spacing w:val="-3"/>
        </w:rPr>
        <w:t xml:space="preserve"> </w:t>
      </w:r>
      <w:r>
        <w:t>recordings, Brailled materials or displays, screen reader software, magnification software, acquisition or modification of equipment or devices, etc.</w:t>
      </w:r>
    </w:p>
    <w:p w14:paraId="4FDA53BB" w14:textId="77777777" w:rsidR="003C25DD" w:rsidRDefault="003C25DD" w:rsidP="00731B35">
      <w:pPr>
        <w:pStyle w:val="BodyText"/>
        <w:spacing w:before="39" w:line="259" w:lineRule="auto"/>
        <w:ind w:left="119" w:right="174"/>
        <w:rPr>
          <w:rFonts w:ascii="Calibri Light"/>
          <w:i/>
          <w:color w:val="2E5395"/>
        </w:rPr>
      </w:pPr>
    </w:p>
    <w:p w14:paraId="1C057AF7" w14:textId="6F7E0031" w:rsidR="00731B35" w:rsidRDefault="00731B35" w:rsidP="00731B35">
      <w:pPr>
        <w:pStyle w:val="BodyText"/>
        <w:spacing w:before="39" w:line="259" w:lineRule="auto"/>
        <w:ind w:left="119" w:right="174"/>
      </w:pPr>
      <w:r>
        <w:rPr>
          <w:rFonts w:ascii="Calibri Light"/>
          <w:i/>
          <w:color w:val="2E5395"/>
        </w:rPr>
        <w:t>Direct</w:t>
      </w:r>
      <w:r>
        <w:rPr>
          <w:rFonts w:ascii="Calibri Light"/>
          <w:i/>
          <w:color w:val="2E5395"/>
          <w:spacing w:val="-2"/>
        </w:rPr>
        <w:t xml:space="preserve"> </w:t>
      </w:r>
      <w:r>
        <w:rPr>
          <w:rFonts w:ascii="Calibri Light"/>
          <w:i/>
          <w:color w:val="2E5395"/>
        </w:rPr>
        <w:t>Threat</w:t>
      </w:r>
      <w:r>
        <w:rPr>
          <w:rFonts w:ascii="Calibri Light"/>
          <w:i/>
          <w:color w:val="2E5395"/>
          <w:spacing w:val="-2"/>
        </w:rPr>
        <w:t xml:space="preserve"> </w:t>
      </w:r>
      <w:r>
        <w:rPr>
          <w:i/>
        </w:rPr>
        <w:t>-</w:t>
      </w:r>
      <w:r>
        <w:rPr>
          <w:i/>
          <w:spacing w:val="-2"/>
        </w:rPr>
        <w:t xml:space="preserve"> </w:t>
      </w:r>
      <w:r>
        <w:t>A</w:t>
      </w:r>
      <w:r>
        <w:rPr>
          <w:spacing w:val="-2"/>
        </w:rPr>
        <w:t xml:space="preserve"> </w:t>
      </w:r>
      <w:r>
        <w:t>significant</w:t>
      </w:r>
      <w:r>
        <w:rPr>
          <w:spacing w:val="-3"/>
        </w:rPr>
        <w:t xml:space="preserve"> </w:t>
      </w:r>
      <w:r>
        <w:t>risk</w:t>
      </w:r>
      <w:r>
        <w:rPr>
          <w:spacing w:val="-3"/>
        </w:rPr>
        <w:t xml:space="preserve"> </w:t>
      </w:r>
      <w:r>
        <w:t>to</w:t>
      </w:r>
      <w:r>
        <w:rPr>
          <w:spacing w:val="-2"/>
        </w:rPr>
        <w:t xml:space="preserve"> </w:t>
      </w:r>
      <w:r>
        <w:t>the</w:t>
      </w:r>
      <w:r>
        <w:rPr>
          <w:spacing w:val="-2"/>
        </w:rPr>
        <w:t xml:space="preserve"> </w:t>
      </w:r>
      <w:r>
        <w:t>health</w:t>
      </w:r>
      <w:r>
        <w:rPr>
          <w:spacing w:val="-3"/>
        </w:rPr>
        <w:t xml:space="preserve"> </w:t>
      </w:r>
      <w:r>
        <w:t>or</w:t>
      </w:r>
      <w:r>
        <w:rPr>
          <w:spacing w:val="-4"/>
        </w:rPr>
        <w:t xml:space="preserve"> </w:t>
      </w:r>
      <w:r>
        <w:t>safety</w:t>
      </w:r>
      <w:r>
        <w:rPr>
          <w:spacing w:val="-2"/>
        </w:rPr>
        <w:t xml:space="preserve"> </w:t>
      </w:r>
      <w:r>
        <w:t>of</w:t>
      </w:r>
      <w:r>
        <w:rPr>
          <w:spacing w:val="-3"/>
        </w:rPr>
        <w:t xml:space="preserve"> </w:t>
      </w:r>
      <w:r>
        <w:t>others</w:t>
      </w:r>
      <w:r>
        <w:rPr>
          <w:spacing w:val="-3"/>
        </w:rPr>
        <w:t xml:space="preserve"> </w:t>
      </w:r>
      <w:r>
        <w:t>that</w:t>
      </w:r>
      <w:r>
        <w:rPr>
          <w:spacing w:val="-3"/>
        </w:rPr>
        <w:t xml:space="preserve"> </w:t>
      </w:r>
      <w:r>
        <w:t>cannot</w:t>
      </w:r>
      <w:r>
        <w:rPr>
          <w:spacing w:val="-3"/>
        </w:rPr>
        <w:t xml:space="preserve"> </w:t>
      </w:r>
      <w:r>
        <w:t>be</w:t>
      </w:r>
      <w:r>
        <w:rPr>
          <w:spacing w:val="-2"/>
        </w:rPr>
        <w:t xml:space="preserve"> </w:t>
      </w:r>
      <w:r>
        <w:t>eliminated</w:t>
      </w:r>
      <w:r>
        <w:rPr>
          <w:spacing w:val="-3"/>
        </w:rPr>
        <w:t xml:space="preserve"> </w:t>
      </w:r>
      <w:r>
        <w:t>by</w:t>
      </w:r>
      <w:r>
        <w:rPr>
          <w:spacing w:val="-3"/>
        </w:rPr>
        <w:t xml:space="preserve"> </w:t>
      </w:r>
      <w:r>
        <w:t xml:space="preserve">a modification of policies, practices, or procedures, or by the provision of auxiliary aids or </w:t>
      </w:r>
      <w:r>
        <w:rPr>
          <w:spacing w:val="-2"/>
        </w:rPr>
        <w:t>services.</w:t>
      </w:r>
    </w:p>
    <w:p w14:paraId="194B1B1E" w14:textId="77777777" w:rsidR="00731B35" w:rsidRDefault="00731B35" w:rsidP="00731B35">
      <w:pPr>
        <w:pStyle w:val="BodyText"/>
        <w:spacing w:before="160" w:line="259" w:lineRule="auto"/>
        <w:ind w:left="119"/>
      </w:pPr>
      <w:r>
        <w:rPr>
          <w:rFonts w:ascii="Calibri Light" w:hAnsi="Calibri Light"/>
          <w:i/>
          <w:color w:val="2E5395"/>
        </w:rPr>
        <w:t xml:space="preserve">Effective Communication </w:t>
      </w:r>
      <w:r>
        <w:t>– A recipient must take steps to ensure all communications with applicants for services, participants, members of the public with disabilities, and their companions</w:t>
      </w:r>
      <w:r>
        <w:rPr>
          <w:spacing w:val="-5"/>
        </w:rPr>
        <w:t xml:space="preserve"> </w:t>
      </w:r>
      <w:r>
        <w:t>with</w:t>
      </w:r>
      <w:r>
        <w:rPr>
          <w:spacing w:val="-4"/>
        </w:rPr>
        <w:t xml:space="preserve"> </w:t>
      </w:r>
      <w:r>
        <w:t>disabilities</w:t>
      </w:r>
      <w:r>
        <w:rPr>
          <w:spacing w:val="-4"/>
        </w:rPr>
        <w:t xml:space="preserve"> </w:t>
      </w:r>
      <w:r>
        <w:t>are</w:t>
      </w:r>
      <w:r>
        <w:rPr>
          <w:spacing w:val="-3"/>
        </w:rPr>
        <w:t xml:space="preserve"> </w:t>
      </w:r>
      <w:r>
        <w:t>as</w:t>
      </w:r>
      <w:r>
        <w:rPr>
          <w:spacing w:val="-4"/>
        </w:rPr>
        <w:t xml:space="preserve"> </w:t>
      </w:r>
      <w:r>
        <w:t>effective</w:t>
      </w:r>
      <w:r>
        <w:rPr>
          <w:spacing w:val="-3"/>
        </w:rPr>
        <w:t xml:space="preserve"> </w:t>
      </w:r>
      <w:r>
        <w:t>as</w:t>
      </w:r>
      <w:r>
        <w:rPr>
          <w:spacing w:val="-4"/>
        </w:rPr>
        <w:t xml:space="preserve"> </w:t>
      </w:r>
      <w:r>
        <w:t>communication</w:t>
      </w:r>
      <w:r>
        <w:rPr>
          <w:spacing w:val="-4"/>
        </w:rPr>
        <w:t xml:space="preserve"> </w:t>
      </w:r>
      <w:r>
        <w:t>with</w:t>
      </w:r>
      <w:r>
        <w:rPr>
          <w:spacing w:val="-3"/>
        </w:rPr>
        <w:t xml:space="preserve"> </w:t>
      </w:r>
      <w:r>
        <w:t>those</w:t>
      </w:r>
      <w:r>
        <w:rPr>
          <w:spacing w:val="-3"/>
        </w:rPr>
        <w:t xml:space="preserve"> </w:t>
      </w:r>
      <w:r>
        <w:t>without</w:t>
      </w:r>
      <w:r>
        <w:rPr>
          <w:spacing w:val="-4"/>
        </w:rPr>
        <w:t xml:space="preserve"> </w:t>
      </w:r>
      <w:r>
        <w:t>disabilities.</w:t>
      </w:r>
    </w:p>
    <w:p w14:paraId="715C0904" w14:textId="77777777" w:rsidR="00731B35" w:rsidRDefault="00731B35" w:rsidP="00731B35">
      <w:pPr>
        <w:pStyle w:val="BodyText"/>
        <w:spacing w:before="158" w:line="259" w:lineRule="auto"/>
        <w:ind w:left="119" w:right="174"/>
      </w:pPr>
      <w:r>
        <w:rPr>
          <w:rFonts w:ascii="Calibri Light"/>
          <w:i/>
          <w:color w:val="2E5395"/>
        </w:rPr>
        <w:t>Interpreters</w:t>
      </w:r>
      <w:r>
        <w:rPr>
          <w:rFonts w:ascii="Calibri Light"/>
          <w:i/>
          <w:color w:val="2E5395"/>
          <w:spacing w:val="-4"/>
        </w:rPr>
        <w:t xml:space="preserve"> </w:t>
      </w:r>
      <w:r>
        <w:t>-</w:t>
      </w:r>
      <w:r>
        <w:rPr>
          <w:spacing w:val="-3"/>
        </w:rPr>
        <w:t xml:space="preserve"> </w:t>
      </w:r>
      <w:r>
        <w:t>A</w:t>
      </w:r>
      <w:r>
        <w:rPr>
          <w:spacing w:val="-2"/>
        </w:rPr>
        <w:t xml:space="preserve"> </w:t>
      </w:r>
      <w:r>
        <w:t>recipient</w:t>
      </w:r>
      <w:r>
        <w:rPr>
          <w:spacing w:val="-4"/>
        </w:rPr>
        <w:t xml:space="preserve"> </w:t>
      </w:r>
      <w:r>
        <w:t>must</w:t>
      </w:r>
      <w:r>
        <w:rPr>
          <w:spacing w:val="-3"/>
        </w:rPr>
        <w:t xml:space="preserve"> </w:t>
      </w:r>
      <w:r>
        <w:t>not</w:t>
      </w:r>
      <w:r>
        <w:rPr>
          <w:spacing w:val="-3"/>
        </w:rPr>
        <w:t xml:space="preserve"> </w:t>
      </w:r>
      <w:r>
        <w:t>require</w:t>
      </w:r>
      <w:r>
        <w:rPr>
          <w:spacing w:val="-2"/>
        </w:rPr>
        <w:t xml:space="preserve"> </w:t>
      </w:r>
      <w:r>
        <w:t>an</w:t>
      </w:r>
      <w:r>
        <w:rPr>
          <w:spacing w:val="-3"/>
        </w:rPr>
        <w:t xml:space="preserve"> </w:t>
      </w:r>
      <w:r>
        <w:t>individual</w:t>
      </w:r>
      <w:r>
        <w:rPr>
          <w:spacing w:val="-3"/>
        </w:rPr>
        <w:t xml:space="preserve"> </w:t>
      </w:r>
      <w:r>
        <w:t>with</w:t>
      </w:r>
      <w:r>
        <w:rPr>
          <w:spacing w:val="-3"/>
        </w:rPr>
        <w:t xml:space="preserve"> </w:t>
      </w:r>
      <w:r>
        <w:t>a</w:t>
      </w:r>
      <w:r>
        <w:rPr>
          <w:spacing w:val="-3"/>
        </w:rPr>
        <w:t xml:space="preserve"> </w:t>
      </w:r>
      <w:r>
        <w:t>disability</w:t>
      </w:r>
      <w:r>
        <w:rPr>
          <w:spacing w:val="-2"/>
        </w:rPr>
        <w:t xml:space="preserve"> </w:t>
      </w:r>
      <w:r>
        <w:t>to</w:t>
      </w:r>
      <w:r>
        <w:rPr>
          <w:spacing w:val="-2"/>
        </w:rPr>
        <w:t xml:space="preserve"> </w:t>
      </w:r>
      <w:r>
        <w:t>bring</w:t>
      </w:r>
      <w:r>
        <w:rPr>
          <w:spacing w:val="-3"/>
        </w:rPr>
        <w:t xml:space="preserve"> </w:t>
      </w:r>
      <w:r>
        <w:t>another individual to interpret for them, nor rely on an adult accompanying an individual with a disability to interpret or facilitate communication except:</w:t>
      </w:r>
    </w:p>
    <w:p w14:paraId="72D2C45A" w14:textId="77777777" w:rsidR="00731B35" w:rsidRDefault="00731B35" w:rsidP="00731B35">
      <w:pPr>
        <w:pStyle w:val="ListParagraph"/>
        <w:numPr>
          <w:ilvl w:val="0"/>
          <w:numId w:val="33"/>
        </w:numPr>
        <w:tabs>
          <w:tab w:val="left" w:pos="840"/>
        </w:tabs>
        <w:spacing w:before="160" w:line="259" w:lineRule="auto"/>
        <w:ind w:left="839" w:right="342"/>
        <w:rPr>
          <w:sz w:val="24"/>
        </w:rPr>
      </w:pPr>
      <w:r>
        <w:rPr>
          <w:sz w:val="24"/>
        </w:rPr>
        <w:t>In</w:t>
      </w:r>
      <w:r>
        <w:rPr>
          <w:spacing w:val="-3"/>
          <w:sz w:val="24"/>
        </w:rPr>
        <w:t xml:space="preserve"> </w:t>
      </w:r>
      <w:r>
        <w:rPr>
          <w:sz w:val="24"/>
        </w:rPr>
        <w:t>an</w:t>
      </w:r>
      <w:r>
        <w:rPr>
          <w:spacing w:val="-3"/>
          <w:sz w:val="24"/>
        </w:rPr>
        <w:t xml:space="preserve"> </w:t>
      </w:r>
      <w:r>
        <w:rPr>
          <w:sz w:val="24"/>
        </w:rPr>
        <w:t>emergency</w:t>
      </w:r>
      <w:r>
        <w:rPr>
          <w:spacing w:val="-2"/>
          <w:sz w:val="24"/>
        </w:rPr>
        <w:t xml:space="preserve"> </w:t>
      </w:r>
      <w:r>
        <w:rPr>
          <w:sz w:val="24"/>
        </w:rPr>
        <w:t>involving</w:t>
      </w:r>
      <w:r>
        <w:rPr>
          <w:spacing w:val="-3"/>
          <w:sz w:val="24"/>
        </w:rPr>
        <w:t xml:space="preserve"> </w:t>
      </w:r>
      <w:r>
        <w:rPr>
          <w:sz w:val="24"/>
        </w:rPr>
        <w:t>an</w:t>
      </w:r>
      <w:r>
        <w:rPr>
          <w:spacing w:val="-3"/>
          <w:sz w:val="24"/>
        </w:rPr>
        <w:t xml:space="preserve"> </w:t>
      </w:r>
      <w:r>
        <w:rPr>
          <w:sz w:val="24"/>
        </w:rPr>
        <w:t>imminent</w:t>
      </w:r>
      <w:r>
        <w:rPr>
          <w:spacing w:val="-3"/>
          <w:sz w:val="24"/>
        </w:rPr>
        <w:t xml:space="preserve"> </w:t>
      </w:r>
      <w:r>
        <w:rPr>
          <w:sz w:val="24"/>
        </w:rPr>
        <w:t>threat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safety</w:t>
      </w:r>
      <w:r>
        <w:rPr>
          <w:spacing w:val="-3"/>
          <w:sz w:val="24"/>
        </w:rPr>
        <w:t xml:space="preserve"> </w:t>
      </w:r>
      <w:r>
        <w:rPr>
          <w:sz w:val="24"/>
        </w:rPr>
        <w:t>or</w:t>
      </w:r>
      <w:r>
        <w:rPr>
          <w:spacing w:val="-2"/>
          <w:sz w:val="24"/>
        </w:rPr>
        <w:t xml:space="preserve"> </w:t>
      </w:r>
      <w:r>
        <w:rPr>
          <w:sz w:val="24"/>
        </w:rPr>
        <w:t>welfare</w:t>
      </w:r>
      <w:r>
        <w:rPr>
          <w:spacing w:val="-2"/>
          <w:sz w:val="24"/>
        </w:rPr>
        <w:t xml:space="preserve"> </w:t>
      </w:r>
      <w:r>
        <w:rPr>
          <w:sz w:val="24"/>
        </w:rPr>
        <w:t>of</w:t>
      </w:r>
      <w:r>
        <w:rPr>
          <w:spacing w:val="-3"/>
          <w:sz w:val="24"/>
        </w:rPr>
        <w:t xml:space="preserve"> </w:t>
      </w:r>
      <w:r>
        <w:rPr>
          <w:sz w:val="24"/>
        </w:rPr>
        <w:t>an</w:t>
      </w:r>
      <w:r>
        <w:rPr>
          <w:spacing w:val="-3"/>
          <w:sz w:val="24"/>
        </w:rPr>
        <w:t xml:space="preserve"> </w:t>
      </w:r>
      <w:r>
        <w:rPr>
          <w:sz w:val="24"/>
        </w:rPr>
        <w:t>individual or the public where there is no interpreter available, or</w:t>
      </w:r>
    </w:p>
    <w:p w14:paraId="1AC3B219" w14:textId="77777777" w:rsidR="00731B35" w:rsidRDefault="00731B35" w:rsidP="00731B35">
      <w:pPr>
        <w:pStyle w:val="ListParagraph"/>
        <w:numPr>
          <w:ilvl w:val="0"/>
          <w:numId w:val="33"/>
        </w:numPr>
        <w:tabs>
          <w:tab w:val="left" w:pos="840"/>
        </w:tabs>
        <w:spacing w:line="259" w:lineRule="auto"/>
        <w:ind w:left="839" w:right="409"/>
        <w:rPr>
          <w:sz w:val="24"/>
        </w:rPr>
      </w:pPr>
      <w:r>
        <w:rPr>
          <w:sz w:val="24"/>
        </w:rPr>
        <w:t>When</w:t>
      </w:r>
      <w:r>
        <w:rPr>
          <w:spacing w:val="-4"/>
          <w:sz w:val="24"/>
        </w:rPr>
        <w:t xml:space="preserve"> </w:t>
      </w:r>
      <w:r>
        <w:rPr>
          <w:sz w:val="24"/>
        </w:rPr>
        <w:t>the</w:t>
      </w:r>
      <w:r>
        <w:rPr>
          <w:spacing w:val="-3"/>
          <w:sz w:val="24"/>
        </w:rPr>
        <w:t xml:space="preserve"> </w:t>
      </w:r>
      <w:r>
        <w:rPr>
          <w:sz w:val="24"/>
        </w:rPr>
        <w:t>individual</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disability</w:t>
      </w:r>
      <w:r>
        <w:rPr>
          <w:spacing w:val="-3"/>
          <w:sz w:val="24"/>
        </w:rPr>
        <w:t xml:space="preserve"> </w:t>
      </w:r>
      <w:r>
        <w:rPr>
          <w:sz w:val="24"/>
        </w:rPr>
        <w:t>specifically</w:t>
      </w:r>
      <w:r>
        <w:rPr>
          <w:spacing w:val="-5"/>
          <w:sz w:val="24"/>
        </w:rPr>
        <w:t xml:space="preserve"> </w:t>
      </w:r>
      <w:r>
        <w:rPr>
          <w:sz w:val="24"/>
        </w:rPr>
        <w:t>requests</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accompanying</w:t>
      </w:r>
      <w:r>
        <w:rPr>
          <w:spacing w:val="-4"/>
          <w:sz w:val="24"/>
        </w:rPr>
        <w:t xml:space="preserve"> </w:t>
      </w:r>
      <w:r>
        <w:rPr>
          <w:sz w:val="24"/>
        </w:rPr>
        <w:t>adult interpret or facilitate communication.</w:t>
      </w:r>
    </w:p>
    <w:p w14:paraId="6094373B" w14:textId="77777777" w:rsidR="00731B35" w:rsidRDefault="00731B35" w:rsidP="00731B35">
      <w:pPr>
        <w:pStyle w:val="ListParagraph"/>
        <w:numPr>
          <w:ilvl w:val="0"/>
          <w:numId w:val="33"/>
        </w:numPr>
        <w:tabs>
          <w:tab w:val="left" w:pos="840"/>
        </w:tabs>
        <w:spacing w:line="259" w:lineRule="auto"/>
        <w:ind w:left="839" w:right="696"/>
        <w:rPr>
          <w:sz w:val="24"/>
        </w:rPr>
      </w:pPr>
      <w:r>
        <w:rPr>
          <w:sz w:val="24"/>
        </w:rPr>
        <w:t>A</w:t>
      </w:r>
      <w:r>
        <w:rPr>
          <w:spacing w:val="-3"/>
          <w:sz w:val="24"/>
        </w:rPr>
        <w:t xml:space="preserve"> </w:t>
      </w:r>
      <w:r>
        <w:rPr>
          <w:sz w:val="24"/>
        </w:rPr>
        <w:t>recipient</w:t>
      </w:r>
      <w:r>
        <w:rPr>
          <w:spacing w:val="-5"/>
          <w:sz w:val="24"/>
        </w:rPr>
        <w:t xml:space="preserve"> </w:t>
      </w:r>
      <w:r>
        <w:rPr>
          <w:sz w:val="24"/>
        </w:rPr>
        <w:t>must</w:t>
      </w:r>
      <w:r>
        <w:rPr>
          <w:spacing w:val="-4"/>
          <w:sz w:val="24"/>
        </w:rPr>
        <w:t xml:space="preserve"> </w:t>
      </w:r>
      <w:r>
        <w:rPr>
          <w:sz w:val="24"/>
        </w:rPr>
        <w:t>not</w:t>
      </w:r>
      <w:r>
        <w:rPr>
          <w:spacing w:val="-4"/>
          <w:sz w:val="24"/>
        </w:rPr>
        <w:t xml:space="preserve"> </w:t>
      </w:r>
      <w:r>
        <w:rPr>
          <w:sz w:val="24"/>
        </w:rPr>
        <w:t>rely</w:t>
      </w:r>
      <w:r>
        <w:rPr>
          <w:spacing w:val="-3"/>
          <w:sz w:val="24"/>
        </w:rPr>
        <w:t xml:space="preserve"> </w:t>
      </w:r>
      <w:r>
        <w:rPr>
          <w:sz w:val="24"/>
        </w:rPr>
        <w:t>on</w:t>
      </w:r>
      <w:r>
        <w:rPr>
          <w:spacing w:val="-4"/>
          <w:sz w:val="24"/>
        </w:rPr>
        <w:t xml:space="preserve"> </w:t>
      </w:r>
      <w:r>
        <w:rPr>
          <w:sz w:val="24"/>
        </w:rPr>
        <w:t>a</w:t>
      </w:r>
      <w:r>
        <w:rPr>
          <w:spacing w:val="-4"/>
          <w:sz w:val="24"/>
        </w:rPr>
        <w:t xml:space="preserve"> </w:t>
      </w:r>
      <w:r>
        <w:rPr>
          <w:sz w:val="24"/>
        </w:rPr>
        <w:t>minor</w:t>
      </w:r>
      <w:r>
        <w:rPr>
          <w:spacing w:val="-5"/>
          <w:sz w:val="24"/>
        </w:rPr>
        <w:t xml:space="preserve"> </w:t>
      </w:r>
      <w:r>
        <w:rPr>
          <w:sz w:val="24"/>
        </w:rPr>
        <w:t>child</w:t>
      </w:r>
      <w:r>
        <w:rPr>
          <w:spacing w:val="-4"/>
          <w:sz w:val="24"/>
        </w:rPr>
        <w:t xml:space="preserve"> </w:t>
      </w:r>
      <w:r>
        <w:rPr>
          <w:sz w:val="24"/>
        </w:rPr>
        <w:t>to</w:t>
      </w:r>
      <w:r>
        <w:rPr>
          <w:spacing w:val="-3"/>
          <w:sz w:val="24"/>
        </w:rPr>
        <w:t xml:space="preserve"> </w:t>
      </w:r>
      <w:r>
        <w:rPr>
          <w:sz w:val="24"/>
        </w:rPr>
        <w:t>interpret</w:t>
      </w:r>
      <w:r>
        <w:rPr>
          <w:spacing w:val="-4"/>
          <w:sz w:val="24"/>
        </w:rPr>
        <w:t xml:space="preserve"> </w:t>
      </w:r>
      <w:r>
        <w:rPr>
          <w:sz w:val="24"/>
        </w:rPr>
        <w:t>or</w:t>
      </w:r>
      <w:r>
        <w:rPr>
          <w:spacing w:val="-3"/>
          <w:sz w:val="24"/>
        </w:rPr>
        <w:t xml:space="preserve"> </w:t>
      </w:r>
      <w:r>
        <w:rPr>
          <w:sz w:val="24"/>
        </w:rPr>
        <w:t>facilitate</w:t>
      </w:r>
      <w:r>
        <w:rPr>
          <w:spacing w:val="-3"/>
          <w:sz w:val="24"/>
        </w:rPr>
        <w:t xml:space="preserve"> </w:t>
      </w:r>
      <w:r>
        <w:rPr>
          <w:sz w:val="24"/>
        </w:rPr>
        <w:t>communication, except in an emergency.</w:t>
      </w:r>
    </w:p>
    <w:p w14:paraId="3117BD95" w14:textId="77777777" w:rsidR="00731B35" w:rsidRDefault="00731B35" w:rsidP="00731B35">
      <w:pPr>
        <w:pStyle w:val="BodyText"/>
        <w:spacing w:before="158" w:line="259" w:lineRule="auto"/>
        <w:ind w:left="119" w:right="11"/>
      </w:pPr>
      <w:r>
        <w:rPr>
          <w:rFonts w:ascii="Calibri Light"/>
          <w:i/>
          <w:color w:val="2E5395"/>
        </w:rPr>
        <w:t xml:space="preserve">Qualified Individual with a Disability </w:t>
      </w:r>
      <w:r>
        <w:rPr>
          <w:i/>
        </w:rPr>
        <w:t xml:space="preserve">- </w:t>
      </w:r>
      <w:r>
        <w:t>An individual with a disability who, with or without reasonable modification to rules, policies, or practices, the removal of architectural, communication,</w:t>
      </w:r>
      <w:r>
        <w:rPr>
          <w:spacing w:val="-3"/>
        </w:rPr>
        <w:t xml:space="preserve"> </w:t>
      </w:r>
      <w:r>
        <w:t>or</w:t>
      </w:r>
      <w:r>
        <w:rPr>
          <w:spacing w:val="-2"/>
        </w:rPr>
        <w:t xml:space="preserve"> </w:t>
      </w:r>
      <w:r>
        <w:t>transportation</w:t>
      </w:r>
      <w:r>
        <w:rPr>
          <w:spacing w:val="-3"/>
        </w:rPr>
        <w:t xml:space="preserve"> </w:t>
      </w:r>
      <w:r>
        <w:t>barriers,</w:t>
      </w:r>
      <w:r>
        <w:rPr>
          <w:spacing w:val="-4"/>
        </w:rPr>
        <w:t xml:space="preserve"> </w:t>
      </w:r>
      <w:r>
        <w:t>or</w:t>
      </w:r>
      <w:r>
        <w:rPr>
          <w:spacing w:val="-2"/>
        </w:rPr>
        <w:t xml:space="preserve"> </w:t>
      </w:r>
      <w:r>
        <w:t>the</w:t>
      </w:r>
      <w:r>
        <w:rPr>
          <w:spacing w:val="-3"/>
        </w:rPr>
        <w:t xml:space="preserve"> </w:t>
      </w:r>
      <w:r>
        <w:t>provision</w:t>
      </w:r>
      <w:r>
        <w:rPr>
          <w:spacing w:val="-3"/>
        </w:rPr>
        <w:t xml:space="preserve"> </w:t>
      </w:r>
      <w:r>
        <w:t>of</w:t>
      </w:r>
      <w:r>
        <w:rPr>
          <w:spacing w:val="-4"/>
        </w:rPr>
        <w:t xml:space="preserve"> </w:t>
      </w:r>
      <w:r>
        <w:t>auxiliary</w:t>
      </w:r>
      <w:r>
        <w:rPr>
          <w:spacing w:val="-2"/>
        </w:rPr>
        <w:t xml:space="preserve"> </w:t>
      </w:r>
      <w:r>
        <w:t>aids</w:t>
      </w:r>
      <w:r>
        <w:rPr>
          <w:spacing w:val="-3"/>
        </w:rPr>
        <w:t xml:space="preserve"> </w:t>
      </w:r>
      <w:r>
        <w:t>and</w:t>
      </w:r>
      <w:r>
        <w:rPr>
          <w:spacing w:val="-3"/>
        </w:rPr>
        <w:t xml:space="preserve"> </w:t>
      </w:r>
      <w:r>
        <w:t>services,</w:t>
      </w:r>
      <w:r>
        <w:rPr>
          <w:spacing w:val="-3"/>
        </w:rPr>
        <w:t xml:space="preserve"> </w:t>
      </w:r>
      <w:r>
        <w:t>meets the essential eligibility requirements for the receipt of services or the participation in programs or activities provided by a public entity.</w:t>
      </w:r>
    </w:p>
    <w:p w14:paraId="76D0CD39" w14:textId="77777777" w:rsidR="00731B35" w:rsidRDefault="00731B35" w:rsidP="00731B35">
      <w:pPr>
        <w:pStyle w:val="BodyText"/>
        <w:spacing w:before="159" w:line="259" w:lineRule="auto"/>
        <w:ind w:left="119" w:right="168"/>
      </w:pPr>
      <w:r>
        <w:rPr>
          <w:rFonts w:ascii="Calibri Light"/>
          <w:i/>
          <w:color w:val="2E5395"/>
        </w:rPr>
        <w:t xml:space="preserve">Recipient </w:t>
      </w:r>
      <w:r>
        <w:rPr>
          <w:i/>
        </w:rPr>
        <w:t xml:space="preserve">- </w:t>
      </w:r>
      <w:r>
        <w:t>A recipient is an entity to which financial assistance under Title I of WIOA is extended, directly from the U.S. Department of Labor or through the Governor or another recipient. In instances in which a Governor operates a program or activity either directly or through</w:t>
      </w:r>
      <w:r>
        <w:rPr>
          <w:spacing w:val="-1"/>
        </w:rPr>
        <w:t xml:space="preserve"> </w:t>
      </w:r>
      <w:r>
        <w:t>a</w:t>
      </w:r>
      <w:r>
        <w:rPr>
          <w:spacing w:val="-1"/>
        </w:rPr>
        <w:t xml:space="preserve"> </w:t>
      </w:r>
      <w:proofErr w:type="gramStart"/>
      <w:r>
        <w:t>State</w:t>
      </w:r>
      <w:proofErr w:type="gramEnd"/>
      <w:r>
        <w:t xml:space="preserve"> agency,</w:t>
      </w:r>
      <w:r>
        <w:rPr>
          <w:spacing w:val="-2"/>
        </w:rPr>
        <w:t xml:space="preserve"> </w:t>
      </w:r>
      <w:r>
        <w:t>using</w:t>
      </w:r>
      <w:r>
        <w:rPr>
          <w:spacing w:val="-1"/>
        </w:rPr>
        <w:t xml:space="preserve"> </w:t>
      </w:r>
      <w:r>
        <w:t>discretionary funds</w:t>
      </w:r>
      <w:r>
        <w:rPr>
          <w:spacing w:val="-1"/>
        </w:rPr>
        <w:t xml:space="preserve"> </w:t>
      </w:r>
      <w:r>
        <w:t>appropriated</w:t>
      </w:r>
      <w:r>
        <w:rPr>
          <w:spacing w:val="-1"/>
        </w:rPr>
        <w:t xml:space="preserve"> </w:t>
      </w:r>
      <w:r>
        <w:t>to the Governor,</w:t>
      </w:r>
      <w:r>
        <w:rPr>
          <w:spacing w:val="-1"/>
        </w:rPr>
        <w:t xml:space="preserve"> </w:t>
      </w:r>
      <w:r>
        <w:t>the</w:t>
      </w:r>
      <w:r>
        <w:rPr>
          <w:spacing w:val="-1"/>
        </w:rPr>
        <w:t xml:space="preserve"> </w:t>
      </w:r>
      <w:r>
        <w:t>Governor is</w:t>
      </w:r>
      <w:r>
        <w:rPr>
          <w:spacing w:val="-3"/>
        </w:rPr>
        <w:t xml:space="preserve"> </w:t>
      </w:r>
      <w:r>
        <w:t>also</w:t>
      </w:r>
      <w:r>
        <w:rPr>
          <w:spacing w:val="-2"/>
        </w:rPr>
        <w:t xml:space="preserve"> </w:t>
      </w:r>
      <w:r>
        <w:t>a</w:t>
      </w:r>
      <w:r>
        <w:rPr>
          <w:spacing w:val="-3"/>
        </w:rPr>
        <w:t xml:space="preserve"> </w:t>
      </w:r>
      <w:r>
        <w:t>recipient.</w:t>
      </w:r>
      <w:r>
        <w:rPr>
          <w:spacing w:val="-2"/>
        </w:rPr>
        <w:t xml:space="preserve"> </w:t>
      </w:r>
      <w:r>
        <w:t>One-stop</w:t>
      </w:r>
      <w:r>
        <w:rPr>
          <w:spacing w:val="-3"/>
        </w:rPr>
        <w:t xml:space="preserve"> </w:t>
      </w:r>
      <w:r>
        <w:t>partners</w:t>
      </w:r>
      <w:r>
        <w:rPr>
          <w:spacing w:val="-4"/>
        </w:rPr>
        <w:t xml:space="preserve"> </w:t>
      </w:r>
      <w:r>
        <w:t>(One-Stop</w:t>
      </w:r>
      <w:r>
        <w:rPr>
          <w:spacing w:val="-3"/>
        </w:rPr>
        <w:t xml:space="preserve"> </w:t>
      </w:r>
      <w:r>
        <w:t>Partners</w:t>
      </w:r>
      <w:r>
        <w:rPr>
          <w:spacing w:val="-3"/>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121(b)</w:t>
      </w:r>
      <w:r>
        <w:rPr>
          <w:spacing w:val="-2"/>
        </w:rPr>
        <w:t xml:space="preserve"> </w:t>
      </w:r>
      <w:r>
        <w:t>of</w:t>
      </w:r>
      <w:r>
        <w:rPr>
          <w:spacing w:val="-3"/>
        </w:rPr>
        <w:t xml:space="preserve"> </w:t>
      </w:r>
      <w:r>
        <w:t xml:space="preserve">WIOA) are treated as recipients and are subject to the nondiscrimination and equal </w:t>
      </w:r>
      <w:r>
        <w:lastRenderedPageBreak/>
        <w:t>opportunity requirements of Title I. Recipients also include, but are not limited to:</w:t>
      </w:r>
    </w:p>
    <w:p w14:paraId="435E0A94" w14:textId="77777777" w:rsidR="00731B35" w:rsidRDefault="00731B35" w:rsidP="00731B35">
      <w:pPr>
        <w:pStyle w:val="ListParagraph"/>
        <w:numPr>
          <w:ilvl w:val="1"/>
          <w:numId w:val="33"/>
        </w:numPr>
        <w:tabs>
          <w:tab w:val="left" w:pos="839"/>
          <w:tab w:val="left" w:pos="840"/>
        </w:tabs>
        <w:spacing w:before="159" w:line="256" w:lineRule="auto"/>
        <w:ind w:left="839" w:right="150"/>
        <w:rPr>
          <w:sz w:val="24"/>
        </w:rPr>
      </w:pPr>
      <w:r>
        <w:rPr>
          <w:sz w:val="24"/>
        </w:rPr>
        <w:t>State-level</w:t>
      </w:r>
      <w:r>
        <w:rPr>
          <w:spacing w:val="-3"/>
          <w:sz w:val="24"/>
        </w:rPr>
        <w:t xml:space="preserve"> </w:t>
      </w:r>
      <w:r>
        <w:rPr>
          <w:sz w:val="24"/>
        </w:rPr>
        <w:t>agencies</w:t>
      </w:r>
      <w:r>
        <w:rPr>
          <w:spacing w:val="-3"/>
          <w:sz w:val="24"/>
        </w:rPr>
        <w:t xml:space="preserve"> </w:t>
      </w:r>
      <w:r>
        <w:rPr>
          <w:sz w:val="24"/>
        </w:rPr>
        <w:t>that</w:t>
      </w:r>
      <w:r>
        <w:rPr>
          <w:spacing w:val="-4"/>
          <w:sz w:val="24"/>
        </w:rPr>
        <w:t xml:space="preserve"> </w:t>
      </w:r>
      <w:r>
        <w:rPr>
          <w:sz w:val="24"/>
        </w:rPr>
        <w:t>administer,</w:t>
      </w:r>
      <w:r>
        <w:rPr>
          <w:spacing w:val="-4"/>
          <w:sz w:val="24"/>
        </w:rPr>
        <w:t xml:space="preserve"> </w:t>
      </w:r>
      <w:r>
        <w:rPr>
          <w:sz w:val="24"/>
        </w:rPr>
        <w:t>or</w:t>
      </w:r>
      <w:r>
        <w:rPr>
          <w:spacing w:val="-2"/>
          <w:sz w:val="24"/>
        </w:rPr>
        <w:t xml:space="preserve"> </w:t>
      </w:r>
      <w:r>
        <w:rPr>
          <w:sz w:val="24"/>
        </w:rPr>
        <w:t>are</w:t>
      </w:r>
      <w:r>
        <w:rPr>
          <w:spacing w:val="-2"/>
          <w:sz w:val="24"/>
        </w:rPr>
        <w:t xml:space="preserve"> </w:t>
      </w:r>
      <w:r>
        <w:rPr>
          <w:sz w:val="24"/>
        </w:rPr>
        <w:t>financed</w:t>
      </w:r>
      <w:r>
        <w:rPr>
          <w:spacing w:val="-3"/>
          <w:sz w:val="24"/>
        </w:rPr>
        <w:t xml:space="preserve"> </w:t>
      </w:r>
      <w:r>
        <w:rPr>
          <w:sz w:val="24"/>
        </w:rPr>
        <w:t>in</w:t>
      </w:r>
      <w:r>
        <w:rPr>
          <w:spacing w:val="-3"/>
          <w:sz w:val="24"/>
        </w:rPr>
        <w:t xml:space="preserve"> </w:t>
      </w:r>
      <w:r>
        <w:rPr>
          <w:sz w:val="24"/>
        </w:rPr>
        <w:t>whole</w:t>
      </w:r>
      <w:r>
        <w:rPr>
          <w:spacing w:val="-2"/>
          <w:sz w:val="24"/>
        </w:rPr>
        <w:t xml:space="preserve"> </w:t>
      </w:r>
      <w:r>
        <w:rPr>
          <w:sz w:val="24"/>
        </w:rPr>
        <w:t>or</w:t>
      </w:r>
      <w:r>
        <w:rPr>
          <w:spacing w:val="-2"/>
          <w:sz w:val="24"/>
        </w:rPr>
        <w:t xml:space="preserve"> </w:t>
      </w:r>
      <w:r>
        <w:rPr>
          <w:sz w:val="24"/>
        </w:rPr>
        <w:t>in</w:t>
      </w:r>
      <w:r>
        <w:rPr>
          <w:spacing w:val="-3"/>
          <w:sz w:val="24"/>
        </w:rPr>
        <w:t xml:space="preserve"> </w:t>
      </w:r>
      <w:r>
        <w:rPr>
          <w:sz w:val="24"/>
        </w:rPr>
        <w:t>part</w:t>
      </w:r>
      <w:r>
        <w:rPr>
          <w:spacing w:val="-4"/>
          <w:sz w:val="24"/>
        </w:rPr>
        <w:t xml:space="preserve"> </w:t>
      </w:r>
      <w:r>
        <w:rPr>
          <w:sz w:val="24"/>
        </w:rPr>
        <w:t>with,</w:t>
      </w:r>
      <w:r>
        <w:rPr>
          <w:spacing w:val="-3"/>
          <w:sz w:val="24"/>
        </w:rPr>
        <w:t xml:space="preserve"> </w:t>
      </w:r>
      <w:r>
        <w:rPr>
          <w:sz w:val="24"/>
        </w:rPr>
        <w:t>WIOA</w:t>
      </w:r>
      <w:r>
        <w:rPr>
          <w:spacing w:val="-1"/>
          <w:sz w:val="24"/>
        </w:rPr>
        <w:t xml:space="preserve"> </w:t>
      </w:r>
      <w:r>
        <w:rPr>
          <w:sz w:val="24"/>
        </w:rPr>
        <w:t xml:space="preserve">Title I </w:t>
      </w:r>
      <w:proofErr w:type="gramStart"/>
      <w:r>
        <w:rPr>
          <w:sz w:val="24"/>
        </w:rPr>
        <w:t>funds;</w:t>
      </w:r>
      <w:proofErr w:type="gramEnd"/>
    </w:p>
    <w:p w14:paraId="09C8A7CF" w14:textId="77777777" w:rsidR="00731B35" w:rsidRDefault="00731B35" w:rsidP="00731B35">
      <w:pPr>
        <w:pStyle w:val="ListParagraph"/>
        <w:numPr>
          <w:ilvl w:val="1"/>
          <w:numId w:val="33"/>
        </w:numPr>
        <w:tabs>
          <w:tab w:val="left" w:pos="839"/>
          <w:tab w:val="left" w:pos="840"/>
        </w:tabs>
        <w:spacing w:before="5"/>
        <w:ind w:hanging="361"/>
        <w:rPr>
          <w:sz w:val="24"/>
        </w:rPr>
      </w:pPr>
      <w:r>
        <w:rPr>
          <w:sz w:val="24"/>
        </w:rPr>
        <w:t>State</w:t>
      </w:r>
      <w:r>
        <w:rPr>
          <w:spacing w:val="-3"/>
          <w:sz w:val="24"/>
        </w:rPr>
        <w:t xml:space="preserve"> </w:t>
      </w:r>
      <w:r>
        <w:rPr>
          <w:sz w:val="24"/>
        </w:rPr>
        <w:t>Workforce</w:t>
      </w:r>
      <w:r>
        <w:rPr>
          <w:spacing w:val="-2"/>
          <w:sz w:val="24"/>
        </w:rPr>
        <w:t xml:space="preserve"> </w:t>
      </w:r>
      <w:proofErr w:type="gramStart"/>
      <w:r>
        <w:rPr>
          <w:spacing w:val="-2"/>
          <w:sz w:val="24"/>
        </w:rPr>
        <w:t>Agencies;</w:t>
      </w:r>
      <w:proofErr w:type="gramEnd"/>
    </w:p>
    <w:p w14:paraId="71DA7415" w14:textId="77777777" w:rsidR="00731B35" w:rsidRDefault="00731B35" w:rsidP="00731B35">
      <w:pPr>
        <w:pStyle w:val="ListParagraph"/>
        <w:numPr>
          <w:ilvl w:val="1"/>
          <w:numId w:val="33"/>
        </w:numPr>
        <w:tabs>
          <w:tab w:val="left" w:pos="839"/>
          <w:tab w:val="left" w:pos="840"/>
        </w:tabs>
        <w:spacing w:before="23"/>
        <w:ind w:hanging="361"/>
        <w:rPr>
          <w:sz w:val="24"/>
        </w:rPr>
      </w:pPr>
      <w:r>
        <w:rPr>
          <w:sz w:val="24"/>
        </w:rPr>
        <w:t>State</w:t>
      </w:r>
      <w:r>
        <w:rPr>
          <w:spacing w:val="-3"/>
          <w:sz w:val="24"/>
        </w:rPr>
        <w:t xml:space="preserve"> </w:t>
      </w:r>
      <w:r>
        <w:rPr>
          <w:sz w:val="24"/>
        </w:rPr>
        <w:t>and</w:t>
      </w:r>
      <w:r>
        <w:rPr>
          <w:spacing w:val="-3"/>
          <w:sz w:val="24"/>
        </w:rPr>
        <w:t xml:space="preserve"> </w:t>
      </w:r>
      <w:r>
        <w:rPr>
          <w:sz w:val="24"/>
        </w:rPr>
        <w:t>Local</w:t>
      </w:r>
      <w:r>
        <w:rPr>
          <w:spacing w:val="-4"/>
          <w:sz w:val="24"/>
        </w:rPr>
        <w:t xml:space="preserve"> </w:t>
      </w:r>
      <w:r>
        <w:rPr>
          <w:sz w:val="24"/>
        </w:rPr>
        <w:t>Workforce</w:t>
      </w:r>
      <w:r>
        <w:rPr>
          <w:spacing w:val="-2"/>
          <w:sz w:val="24"/>
        </w:rPr>
        <w:t xml:space="preserve"> </w:t>
      </w:r>
      <w:r>
        <w:rPr>
          <w:sz w:val="24"/>
        </w:rPr>
        <w:t>Development</w:t>
      </w:r>
      <w:r>
        <w:rPr>
          <w:spacing w:val="-3"/>
          <w:sz w:val="24"/>
        </w:rPr>
        <w:t xml:space="preserve"> </w:t>
      </w:r>
      <w:proofErr w:type="gramStart"/>
      <w:r>
        <w:rPr>
          <w:spacing w:val="-2"/>
          <w:sz w:val="24"/>
        </w:rPr>
        <w:t>Boards;</w:t>
      </w:r>
      <w:proofErr w:type="gramEnd"/>
    </w:p>
    <w:p w14:paraId="64A43932" w14:textId="77777777" w:rsidR="00731B35" w:rsidRDefault="00731B35" w:rsidP="00731B35">
      <w:pPr>
        <w:pStyle w:val="ListParagraph"/>
        <w:numPr>
          <w:ilvl w:val="1"/>
          <w:numId w:val="33"/>
        </w:numPr>
        <w:tabs>
          <w:tab w:val="left" w:pos="839"/>
          <w:tab w:val="left" w:pos="840"/>
        </w:tabs>
        <w:spacing w:before="23"/>
        <w:ind w:hanging="361"/>
        <w:rPr>
          <w:sz w:val="24"/>
        </w:rPr>
      </w:pPr>
      <w:r>
        <w:rPr>
          <w:sz w:val="24"/>
        </w:rPr>
        <w:t>LWDA</w:t>
      </w:r>
      <w:r>
        <w:rPr>
          <w:spacing w:val="-4"/>
          <w:sz w:val="24"/>
        </w:rPr>
        <w:t xml:space="preserve"> </w:t>
      </w:r>
      <w:r>
        <w:rPr>
          <w:sz w:val="24"/>
        </w:rPr>
        <w:t>grant</w:t>
      </w:r>
      <w:r>
        <w:rPr>
          <w:spacing w:val="-3"/>
          <w:sz w:val="24"/>
        </w:rPr>
        <w:t xml:space="preserve"> </w:t>
      </w:r>
      <w:proofErr w:type="gramStart"/>
      <w:r>
        <w:rPr>
          <w:spacing w:val="-2"/>
          <w:sz w:val="24"/>
        </w:rPr>
        <w:t>recipients;</w:t>
      </w:r>
      <w:proofErr w:type="gramEnd"/>
    </w:p>
    <w:p w14:paraId="0B331ED7" w14:textId="77777777" w:rsidR="00731B35" w:rsidRDefault="00731B35" w:rsidP="00731B35">
      <w:pPr>
        <w:pStyle w:val="ListParagraph"/>
        <w:numPr>
          <w:ilvl w:val="1"/>
          <w:numId w:val="33"/>
        </w:numPr>
        <w:tabs>
          <w:tab w:val="left" w:pos="839"/>
          <w:tab w:val="left" w:pos="840"/>
        </w:tabs>
        <w:spacing w:before="24"/>
        <w:ind w:hanging="361"/>
        <w:rPr>
          <w:sz w:val="24"/>
        </w:rPr>
      </w:pPr>
      <w:r>
        <w:rPr>
          <w:sz w:val="24"/>
        </w:rPr>
        <w:t>One-stop</w:t>
      </w:r>
      <w:r>
        <w:rPr>
          <w:spacing w:val="-5"/>
          <w:sz w:val="24"/>
        </w:rPr>
        <w:t xml:space="preserve"> </w:t>
      </w:r>
      <w:proofErr w:type="gramStart"/>
      <w:r>
        <w:rPr>
          <w:spacing w:val="-2"/>
          <w:sz w:val="24"/>
        </w:rPr>
        <w:t>operators;</w:t>
      </w:r>
      <w:proofErr w:type="gramEnd"/>
    </w:p>
    <w:p w14:paraId="4332D241" w14:textId="77777777" w:rsidR="00731B35" w:rsidRDefault="00731B35" w:rsidP="00731B35">
      <w:pPr>
        <w:pStyle w:val="ListParagraph"/>
        <w:numPr>
          <w:ilvl w:val="1"/>
          <w:numId w:val="33"/>
        </w:numPr>
        <w:tabs>
          <w:tab w:val="left" w:pos="839"/>
          <w:tab w:val="left" w:pos="840"/>
        </w:tabs>
        <w:spacing w:before="23"/>
        <w:ind w:hanging="361"/>
        <w:rPr>
          <w:sz w:val="24"/>
        </w:rPr>
      </w:pPr>
      <w:r>
        <w:rPr>
          <w:sz w:val="24"/>
        </w:rPr>
        <w:t>Service</w:t>
      </w:r>
      <w:r>
        <w:rPr>
          <w:spacing w:val="-4"/>
          <w:sz w:val="24"/>
        </w:rPr>
        <w:t xml:space="preserve"> </w:t>
      </w:r>
      <w:r>
        <w:rPr>
          <w:sz w:val="24"/>
        </w:rPr>
        <w:t>providers,</w:t>
      </w:r>
      <w:r>
        <w:rPr>
          <w:spacing w:val="-4"/>
          <w:sz w:val="24"/>
        </w:rPr>
        <w:t xml:space="preserve"> </w:t>
      </w:r>
      <w:r>
        <w:rPr>
          <w:sz w:val="24"/>
        </w:rPr>
        <w:t>including</w:t>
      </w:r>
      <w:r>
        <w:rPr>
          <w:spacing w:val="-5"/>
          <w:sz w:val="24"/>
        </w:rPr>
        <w:t xml:space="preserve"> </w:t>
      </w:r>
      <w:r>
        <w:rPr>
          <w:sz w:val="24"/>
        </w:rPr>
        <w:t>eligible</w:t>
      </w:r>
      <w:r>
        <w:rPr>
          <w:spacing w:val="-3"/>
          <w:sz w:val="24"/>
        </w:rPr>
        <w:t xml:space="preserve"> </w:t>
      </w:r>
      <w:r>
        <w:rPr>
          <w:sz w:val="24"/>
        </w:rPr>
        <w:t>training</w:t>
      </w:r>
      <w:r>
        <w:rPr>
          <w:spacing w:val="-4"/>
          <w:sz w:val="24"/>
        </w:rPr>
        <w:t xml:space="preserve"> </w:t>
      </w:r>
      <w:proofErr w:type="gramStart"/>
      <w:r>
        <w:rPr>
          <w:spacing w:val="-2"/>
          <w:sz w:val="24"/>
        </w:rPr>
        <w:t>providers;</w:t>
      </w:r>
      <w:proofErr w:type="gramEnd"/>
    </w:p>
    <w:p w14:paraId="0FB8F1A4" w14:textId="77777777" w:rsidR="00731B35" w:rsidRDefault="00731B35" w:rsidP="00731B35">
      <w:pPr>
        <w:pStyle w:val="ListParagraph"/>
        <w:numPr>
          <w:ilvl w:val="1"/>
          <w:numId w:val="33"/>
        </w:numPr>
        <w:tabs>
          <w:tab w:val="left" w:pos="839"/>
          <w:tab w:val="left" w:pos="840"/>
        </w:tabs>
        <w:spacing w:before="24"/>
        <w:ind w:hanging="361"/>
        <w:rPr>
          <w:sz w:val="24"/>
        </w:rPr>
      </w:pPr>
      <w:r>
        <w:rPr>
          <w:sz w:val="24"/>
        </w:rPr>
        <w:t>On-the-Job</w:t>
      </w:r>
      <w:r>
        <w:rPr>
          <w:spacing w:val="-4"/>
          <w:sz w:val="24"/>
        </w:rPr>
        <w:t xml:space="preserve"> </w:t>
      </w:r>
      <w:r>
        <w:rPr>
          <w:sz w:val="24"/>
        </w:rPr>
        <w:t>Training</w:t>
      </w:r>
      <w:r>
        <w:rPr>
          <w:spacing w:val="-3"/>
          <w:sz w:val="24"/>
        </w:rPr>
        <w:t xml:space="preserve"> </w:t>
      </w:r>
      <w:r>
        <w:rPr>
          <w:sz w:val="24"/>
        </w:rPr>
        <w:t>(OJT)</w:t>
      </w:r>
      <w:r>
        <w:rPr>
          <w:spacing w:val="-3"/>
          <w:sz w:val="24"/>
        </w:rPr>
        <w:t xml:space="preserve"> </w:t>
      </w:r>
      <w:proofErr w:type="gramStart"/>
      <w:r>
        <w:rPr>
          <w:spacing w:val="-2"/>
          <w:sz w:val="24"/>
        </w:rPr>
        <w:t>employers;</w:t>
      </w:r>
      <w:proofErr w:type="gramEnd"/>
    </w:p>
    <w:p w14:paraId="451AD4E1" w14:textId="77777777" w:rsidR="00731B35" w:rsidRDefault="00731B35" w:rsidP="00731B35">
      <w:pPr>
        <w:pStyle w:val="ListParagraph"/>
        <w:numPr>
          <w:ilvl w:val="1"/>
          <w:numId w:val="33"/>
        </w:numPr>
        <w:tabs>
          <w:tab w:val="left" w:pos="839"/>
          <w:tab w:val="left" w:pos="840"/>
        </w:tabs>
        <w:spacing w:before="23"/>
        <w:ind w:hanging="361"/>
        <w:rPr>
          <w:sz w:val="24"/>
        </w:rPr>
      </w:pPr>
      <w:r>
        <w:rPr>
          <w:sz w:val="24"/>
        </w:rPr>
        <w:t>Job</w:t>
      </w:r>
      <w:r>
        <w:rPr>
          <w:spacing w:val="-2"/>
          <w:sz w:val="24"/>
        </w:rPr>
        <w:t xml:space="preserve"> </w:t>
      </w:r>
      <w:r>
        <w:rPr>
          <w:sz w:val="24"/>
        </w:rPr>
        <w:t>Corps</w:t>
      </w:r>
      <w:r>
        <w:rPr>
          <w:spacing w:val="-2"/>
          <w:sz w:val="24"/>
        </w:rPr>
        <w:t xml:space="preserve"> </w:t>
      </w:r>
      <w:r>
        <w:rPr>
          <w:sz w:val="24"/>
        </w:rPr>
        <w:t>contractors</w:t>
      </w:r>
      <w:r>
        <w:rPr>
          <w:spacing w:val="-3"/>
          <w:sz w:val="24"/>
        </w:rPr>
        <w:t xml:space="preserve"> </w:t>
      </w:r>
      <w:r>
        <w:rPr>
          <w:sz w:val="24"/>
        </w:rPr>
        <w:t>and</w:t>
      </w:r>
      <w:r>
        <w:rPr>
          <w:spacing w:val="-2"/>
          <w:sz w:val="24"/>
        </w:rPr>
        <w:t xml:space="preserve"> </w:t>
      </w:r>
      <w:r>
        <w:rPr>
          <w:sz w:val="24"/>
        </w:rPr>
        <w:t>center</w:t>
      </w:r>
      <w:r>
        <w:rPr>
          <w:spacing w:val="-2"/>
          <w:sz w:val="24"/>
        </w:rPr>
        <w:t xml:space="preserve"> </w:t>
      </w:r>
      <w:proofErr w:type="gramStart"/>
      <w:r>
        <w:rPr>
          <w:spacing w:val="-2"/>
          <w:sz w:val="24"/>
        </w:rPr>
        <w:t>operators;</w:t>
      </w:r>
      <w:proofErr w:type="gramEnd"/>
    </w:p>
    <w:p w14:paraId="392FC21B" w14:textId="44BB55DF" w:rsidR="00731B35" w:rsidRPr="003C25DD" w:rsidRDefault="00731B35" w:rsidP="00731B35">
      <w:pPr>
        <w:pStyle w:val="ListParagraph"/>
        <w:numPr>
          <w:ilvl w:val="1"/>
          <w:numId w:val="33"/>
        </w:numPr>
        <w:tabs>
          <w:tab w:val="left" w:pos="839"/>
          <w:tab w:val="left" w:pos="840"/>
        </w:tabs>
        <w:spacing w:before="80" w:line="256" w:lineRule="auto"/>
        <w:ind w:right="303"/>
        <w:rPr>
          <w:sz w:val="24"/>
        </w:rPr>
      </w:pPr>
      <w:r w:rsidRPr="003C25DD">
        <w:rPr>
          <w:sz w:val="24"/>
        </w:rPr>
        <w:t>Job</w:t>
      </w:r>
      <w:r w:rsidRPr="003C25DD">
        <w:rPr>
          <w:spacing w:val="-3"/>
          <w:sz w:val="24"/>
        </w:rPr>
        <w:t xml:space="preserve"> </w:t>
      </w:r>
      <w:r w:rsidRPr="003C25DD">
        <w:rPr>
          <w:sz w:val="24"/>
        </w:rPr>
        <w:t>Corps</w:t>
      </w:r>
      <w:r w:rsidRPr="003C25DD">
        <w:rPr>
          <w:spacing w:val="-2"/>
          <w:sz w:val="24"/>
        </w:rPr>
        <w:t xml:space="preserve"> </w:t>
      </w:r>
      <w:r w:rsidRPr="003C25DD">
        <w:rPr>
          <w:sz w:val="24"/>
        </w:rPr>
        <w:t>national</w:t>
      </w:r>
      <w:r w:rsidRPr="003C25DD">
        <w:rPr>
          <w:spacing w:val="-3"/>
          <w:sz w:val="24"/>
        </w:rPr>
        <w:t xml:space="preserve"> </w:t>
      </w:r>
      <w:r w:rsidRPr="003C25DD">
        <w:rPr>
          <w:sz w:val="24"/>
        </w:rPr>
        <w:t>training</w:t>
      </w:r>
      <w:r w:rsidRPr="003C25DD">
        <w:rPr>
          <w:spacing w:val="-2"/>
          <w:sz w:val="24"/>
        </w:rPr>
        <w:t xml:space="preserve"> </w:t>
      </w:r>
      <w:proofErr w:type="spellStart"/>
      <w:proofErr w:type="gramStart"/>
      <w:r w:rsidRPr="003C25DD">
        <w:rPr>
          <w:spacing w:val="-2"/>
          <w:sz w:val="24"/>
        </w:rPr>
        <w:t>contractors;</w:t>
      </w:r>
      <w:r w:rsidRPr="003C25DD">
        <w:rPr>
          <w:sz w:val="24"/>
        </w:rPr>
        <w:t>Outreach</w:t>
      </w:r>
      <w:proofErr w:type="spellEnd"/>
      <w:proofErr w:type="gramEnd"/>
      <w:r w:rsidRPr="003C25DD">
        <w:rPr>
          <w:spacing w:val="-4"/>
          <w:sz w:val="24"/>
        </w:rPr>
        <w:t xml:space="preserve"> </w:t>
      </w:r>
      <w:r w:rsidRPr="003C25DD">
        <w:rPr>
          <w:sz w:val="24"/>
        </w:rPr>
        <w:t>and</w:t>
      </w:r>
      <w:r w:rsidRPr="003C25DD">
        <w:rPr>
          <w:spacing w:val="-4"/>
          <w:sz w:val="24"/>
        </w:rPr>
        <w:t xml:space="preserve"> </w:t>
      </w:r>
      <w:r w:rsidRPr="003C25DD">
        <w:rPr>
          <w:sz w:val="24"/>
        </w:rPr>
        <w:t>admissions</w:t>
      </w:r>
      <w:r w:rsidRPr="003C25DD">
        <w:rPr>
          <w:spacing w:val="-4"/>
          <w:sz w:val="24"/>
        </w:rPr>
        <w:t xml:space="preserve"> </w:t>
      </w:r>
      <w:r w:rsidRPr="003C25DD">
        <w:rPr>
          <w:sz w:val="24"/>
        </w:rPr>
        <w:t>agencies,</w:t>
      </w:r>
      <w:r w:rsidRPr="003C25DD">
        <w:rPr>
          <w:spacing w:val="-4"/>
          <w:sz w:val="24"/>
        </w:rPr>
        <w:t xml:space="preserve"> </w:t>
      </w:r>
      <w:r w:rsidRPr="003C25DD">
        <w:rPr>
          <w:sz w:val="24"/>
        </w:rPr>
        <w:t>including</w:t>
      </w:r>
      <w:r w:rsidRPr="003C25DD">
        <w:rPr>
          <w:spacing w:val="-4"/>
          <w:sz w:val="24"/>
        </w:rPr>
        <w:t xml:space="preserve"> </w:t>
      </w:r>
      <w:r w:rsidRPr="003C25DD">
        <w:rPr>
          <w:sz w:val="24"/>
        </w:rPr>
        <w:t>Job</w:t>
      </w:r>
      <w:r w:rsidRPr="003C25DD">
        <w:rPr>
          <w:spacing w:val="-5"/>
          <w:sz w:val="24"/>
        </w:rPr>
        <w:t xml:space="preserve"> </w:t>
      </w:r>
      <w:r w:rsidRPr="003C25DD">
        <w:rPr>
          <w:sz w:val="24"/>
        </w:rPr>
        <w:t>Corps</w:t>
      </w:r>
      <w:r w:rsidRPr="003C25DD">
        <w:rPr>
          <w:spacing w:val="-4"/>
          <w:sz w:val="24"/>
        </w:rPr>
        <w:t xml:space="preserve"> </w:t>
      </w:r>
      <w:r w:rsidRPr="003C25DD">
        <w:rPr>
          <w:sz w:val="24"/>
        </w:rPr>
        <w:t>contractors</w:t>
      </w:r>
      <w:r w:rsidRPr="003C25DD">
        <w:rPr>
          <w:spacing w:val="-4"/>
          <w:sz w:val="24"/>
        </w:rPr>
        <w:t xml:space="preserve"> </w:t>
      </w:r>
      <w:r w:rsidRPr="003C25DD">
        <w:rPr>
          <w:sz w:val="24"/>
        </w:rPr>
        <w:t>that</w:t>
      </w:r>
      <w:r w:rsidRPr="003C25DD">
        <w:rPr>
          <w:spacing w:val="-5"/>
          <w:sz w:val="24"/>
        </w:rPr>
        <w:t xml:space="preserve"> </w:t>
      </w:r>
      <w:r w:rsidRPr="003C25DD">
        <w:rPr>
          <w:sz w:val="24"/>
        </w:rPr>
        <w:t>perform</w:t>
      </w:r>
      <w:r w:rsidRPr="003C25DD">
        <w:rPr>
          <w:spacing w:val="-3"/>
          <w:sz w:val="24"/>
        </w:rPr>
        <w:t xml:space="preserve"> </w:t>
      </w:r>
      <w:r w:rsidRPr="003C25DD">
        <w:rPr>
          <w:sz w:val="24"/>
        </w:rPr>
        <w:t xml:space="preserve">these </w:t>
      </w:r>
      <w:r w:rsidRPr="003C25DD">
        <w:rPr>
          <w:spacing w:val="-2"/>
          <w:sz w:val="24"/>
        </w:rPr>
        <w:t>functions;</w:t>
      </w:r>
    </w:p>
    <w:p w14:paraId="7836512F" w14:textId="77777777" w:rsidR="00731B35" w:rsidRDefault="00731B35" w:rsidP="00731B35">
      <w:pPr>
        <w:pStyle w:val="ListParagraph"/>
        <w:numPr>
          <w:ilvl w:val="1"/>
          <w:numId w:val="33"/>
        </w:numPr>
        <w:tabs>
          <w:tab w:val="left" w:pos="839"/>
          <w:tab w:val="left" w:pos="840"/>
        </w:tabs>
        <w:spacing w:before="5"/>
        <w:rPr>
          <w:sz w:val="24"/>
        </w:rPr>
      </w:pPr>
      <w:r>
        <w:rPr>
          <w:sz w:val="24"/>
        </w:rPr>
        <w:t>Placement</w:t>
      </w:r>
      <w:r>
        <w:rPr>
          <w:spacing w:val="-6"/>
          <w:sz w:val="24"/>
        </w:rPr>
        <w:t xml:space="preserve"> </w:t>
      </w:r>
      <w:r>
        <w:rPr>
          <w:sz w:val="24"/>
        </w:rPr>
        <w:t>agencies,</w:t>
      </w:r>
      <w:r>
        <w:rPr>
          <w:spacing w:val="-4"/>
          <w:sz w:val="24"/>
        </w:rPr>
        <w:t xml:space="preserve"> </w:t>
      </w:r>
      <w:r>
        <w:rPr>
          <w:sz w:val="24"/>
        </w:rPr>
        <w:t>including</w:t>
      </w:r>
      <w:r>
        <w:rPr>
          <w:spacing w:val="-4"/>
          <w:sz w:val="24"/>
        </w:rPr>
        <w:t xml:space="preserve"> </w:t>
      </w:r>
      <w:r>
        <w:rPr>
          <w:sz w:val="24"/>
        </w:rPr>
        <w:t>Job</w:t>
      </w:r>
      <w:r>
        <w:rPr>
          <w:spacing w:val="-4"/>
          <w:sz w:val="24"/>
        </w:rPr>
        <w:t xml:space="preserve"> </w:t>
      </w:r>
      <w:r>
        <w:rPr>
          <w:sz w:val="24"/>
        </w:rPr>
        <w:t>Corps</w:t>
      </w:r>
      <w:r>
        <w:rPr>
          <w:spacing w:val="-3"/>
          <w:sz w:val="24"/>
        </w:rPr>
        <w:t xml:space="preserve"> </w:t>
      </w:r>
      <w:r>
        <w:rPr>
          <w:sz w:val="24"/>
        </w:rPr>
        <w:t>contractors</w:t>
      </w:r>
      <w:r>
        <w:rPr>
          <w:spacing w:val="-4"/>
          <w:sz w:val="24"/>
        </w:rPr>
        <w:t xml:space="preserve"> </w:t>
      </w:r>
      <w:r>
        <w:rPr>
          <w:sz w:val="24"/>
        </w:rPr>
        <w:t>that</w:t>
      </w:r>
      <w:r>
        <w:rPr>
          <w:spacing w:val="-4"/>
          <w:sz w:val="24"/>
        </w:rPr>
        <w:t xml:space="preserve"> </w:t>
      </w:r>
      <w:r>
        <w:rPr>
          <w:sz w:val="24"/>
        </w:rPr>
        <w:t>perform</w:t>
      </w:r>
      <w:r>
        <w:rPr>
          <w:spacing w:val="-3"/>
          <w:sz w:val="24"/>
        </w:rPr>
        <w:t xml:space="preserve"> </w:t>
      </w:r>
      <w:r>
        <w:rPr>
          <w:sz w:val="24"/>
        </w:rPr>
        <w:t>these</w:t>
      </w:r>
      <w:r>
        <w:rPr>
          <w:spacing w:val="-2"/>
          <w:sz w:val="24"/>
        </w:rPr>
        <w:t xml:space="preserve"> </w:t>
      </w:r>
      <w:proofErr w:type="gramStart"/>
      <w:r>
        <w:rPr>
          <w:spacing w:val="-2"/>
          <w:sz w:val="24"/>
        </w:rPr>
        <w:t>functions;</w:t>
      </w:r>
      <w:proofErr w:type="gramEnd"/>
    </w:p>
    <w:p w14:paraId="56D56DEF" w14:textId="77777777" w:rsidR="00731B35" w:rsidRDefault="00731B35" w:rsidP="00731B35">
      <w:pPr>
        <w:pStyle w:val="ListParagraph"/>
        <w:numPr>
          <w:ilvl w:val="1"/>
          <w:numId w:val="33"/>
        </w:numPr>
        <w:tabs>
          <w:tab w:val="left" w:pos="839"/>
          <w:tab w:val="left" w:pos="840"/>
        </w:tabs>
        <w:spacing w:before="23"/>
        <w:rPr>
          <w:sz w:val="24"/>
        </w:rPr>
      </w:pPr>
      <w:r>
        <w:rPr>
          <w:sz w:val="24"/>
        </w:rPr>
        <w:t>Other</w:t>
      </w:r>
      <w:r>
        <w:rPr>
          <w:spacing w:val="-3"/>
          <w:sz w:val="24"/>
        </w:rPr>
        <w:t xml:space="preserve"> </w:t>
      </w:r>
      <w:r>
        <w:rPr>
          <w:sz w:val="24"/>
        </w:rPr>
        <w:t>National</w:t>
      </w:r>
      <w:r>
        <w:rPr>
          <w:spacing w:val="-3"/>
          <w:sz w:val="24"/>
        </w:rPr>
        <w:t xml:space="preserve"> </w:t>
      </w:r>
      <w:r>
        <w:rPr>
          <w:sz w:val="24"/>
        </w:rPr>
        <w:t>Program</w:t>
      </w:r>
      <w:r>
        <w:rPr>
          <w:spacing w:val="-4"/>
          <w:sz w:val="24"/>
        </w:rPr>
        <w:t xml:space="preserve"> </w:t>
      </w:r>
      <w:r>
        <w:rPr>
          <w:spacing w:val="-2"/>
          <w:sz w:val="24"/>
        </w:rPr>
        <w:t>recipients.</w:t>
      </w:r>
    </w:p>
    <w:p w14:paraId="54E75F63" w14:textId="77777777" w:rsidR="00731B35" w:rsidRDefault="00731B35" w:rsidP="00731B35">
      <w:pPr>
        <w:pStyle w:val="BodyText"/>
        <w:spacing w:before="183" w:line="259" w:lineRule="auto"/>
        <w:ind w:left="120" w:right="174"/>
      </w:pPr>
      <w:r>
        <w:rPr>
          <w:rFonts w:ascii="Calibri Light" w:hAnsi="Calibri Light"/>
          <w:i/>
          <w:color w:val="2E5395"/>
        </w:rPr>
        <w:t>Service</w:t>
      </w:r>
      <w:r>
        <w:rPr>
          <w:rFonts w:ascii="Calibri Light" w:hAnsi="Calibri Light"/>
          <w:i/>
          <w:color w:val="2E5395"/>
          <w:spacing w:val="-3"/>
        </w:rPr>
        <w:t xml:space="preserve"> </w:t>
      </w:r>
      <w:r>
        <w:rPr>
          <w:rFonts w:ascii="Calibri Light" w:hAnsi="Calibri Light"/>
          <w:i/>
          <w:color w:val="2E5395"/>
        </w:rPr>
        <w:t>Animal</w:t>
      </w:r>
      <w:r>
        <w:rPr>
          <w:rFonts w:ascii="Calibri Light" w:hAnsi="Calibri Light"/>
          <w:i/>
          <w:color w:val="2E5395"/>
          <w:spacing w:val="-2"/>
        </w:rPr>
        <w:t xml:space="preserve"> </w:t>
      </w:r>
      <w:r>
        <w:rPr>
          <w:i/>
        </w:rPr>
        <w:t>-</w:t>
      </w:r>
      <w:r>
        <w:rPr>
          <w:i/>
          <w:spacing w:val="16"/>
        </w:rPr>
        <w:t xml:space="preserve"> </w:t>
      </w:r>
      <w:r>
        <w:t>A</w:t>
      </w:r>
      <w:r>
        <w:rPr>
          <w:spacing w:val="-2"/>
        </w:rPr>
        <w:t xml:space="preserve"> </w:t>
      </w:r>
      <w:r>
        <w:t>dog,</w:t>
      </w:r>
      <w:r>
        <w:rPr>
          <w:spacing w:val="-3"/>
        </w:rPr>
        <w:t xml:space="preserve"> </w:t>
      </w:r>
      <w:r>
        <w:t>or</w:t>
      </w:r>
      <w:r>
        <w:rPr>
          <w:spacing w:val="-2"/>
        </w:rPr>
        <w:t xml:space="preserve"> </w:t>
      </w:r>
      <w:r>
        <w:t>miniature</w:t>
      </w:r>
      <w:r>
        <w:rPr>
          <w:spacing w:val="-3"/>
        </w:rPr>
        <w:t xml:space="preserve"> </w:t>
      </w:r>
      <w:r>
        <w:t>horse,</w:t>
      </w:r>
      <w:r>
        <w:rPr>
          <w:spacing w:val="-3"/>
        </w:rPr>
        <w:t xml:space="preserve"> </w:t>
      </w:r>
      <w:r>
        <w:t>that</w:t>
      </w:r>
      <w:r>
        <w:rPr>
          <w:spacing w:val="-3"/>
        </w:rPr>
        <w:t xml:space="preserve"> </w:t>
      </w:r>
      <w:r>
        <w:t>is</w:t>
      </w:r>
      <w:r>
        <w:rPr>
          <w:spacing w:val="-3"/>
        </w:rPr>
        <w:t xml:space="preserve"> </w:t>
      </w:r>
      <w:r>
        <w:t>individually</w:t>
      </w:r>
      <w:r>
        <w:rPr>
          <w:spacing w:val="-2"/>
        </w:rPr>
        <w:t xml:space="preserve"> </w:t>
      </w:r>
      <w:r>
        <w:t>trained</w:t>
      </w:r>
      <w:r>
        <w:rPr>
          <w:spacing w:val="-3"/>
        </w:rPr>
        <w:t xml:space="preserve"> </w:t>
      </w:r>
      <w:r>
        <w:t>to</w:t>
      </w:r>
      <w:r>
        <w:rPr>
          <w:spacing w:val="-2"/>
        </w:rPr>
        <w:t xml:space="preserve"> </w:t>
      </w:r>
      <w:r>
        <w:t>do</w:t>
      </w:r>
      <w:r>
        <w:rPr>
          <w:spacing w:val="-2"/>
        </w:rPr>
        <w:t xml:space="preserve"> </w:t>
      </w:r>
      <w:r>
        <w:t>work</w:t>
      </w:r>
      <w:r>
        <w:rPr>
          <w:spacing w:val="-4"/>
        </w:rPr>
        <w:t xml:space="preserve"> </w:t>
      </w:r>
      <w:r>
        <w:t>or</w:t>
      </w:r>
      <w:r>
        <w:rPr>
          <w:spacing w:val="-4"/>
        </w:rPr>
        <w:t xml:space="preserve"> </w:t>
      </w:r>
      <w:r>
        <w:t>perform tasks for a person with a disability. Other species of animals are not service animals for this definition. The work or tasks performed by a service animal must be directly related to the handler’s disability.</w:t>
      </w:r>
    </w:p>
    <w:p w14:paraId="4B433294" w14:textId="77777777" w:rsidR="00731B35" w:rsidRDefault="00731B35" w:rsidP="00731B35">
      <w:pPr>
        <w:pStyle w:val="BodyText"/>
        <w:spacing w:before="158" w:line="259" w:lineRule="auto"/>
        <w:ind w:left="120" w:right="135"/>
      </w:pPr>
      <w:r>
        <w:rPr>
          <w:rFonts w:ascii="Calibri Light"/>
          <w:i/>
          <w:color w:val="2E5395"/>
        </w:rPr>
        <w:t xml:space="preserve">Video Remote Interpreting (VRI) </w:t>
      </w:r>
      <w:r>
        <w:t>- A recipient that chooses to provide qualified interpreters via VRI</w:t>
      </w:r>
      <w:r>
        <w:rPr>
          <w:spacing w:val="-3"/>
        </w:rPr>
        <w:t xml:space="preserve"> </w:t>
      </w:r>
      <w:r>
        <w:t>service</w:t>
      </w:r>
      <w:r>
        <w:rPr>
          <w:spacing w:val="-2"/>
        </w:rPr>
        <w:t xml:space="preserve"> </w:t>
      </w:r>
      <w:r>
        <w:t>must</w:t>
      </w:r>
      <w:r>
        <w:rPr>
          <w:spacing w:val="-3"/>
        </w:rPr>
        <w:t xml:space="preserve"> </w:t>
      </w:r>
      <w:r>
        <w:t>ensure</w:t>
      </w:r>
      <w:r>
        <w:rPr>
          <w:spacing w:val="-3"/>
        </w:rPr>
        <w:t xml:space="preserve"> </w:t>
      </w:r>
      <w:r>
        <w:t>that</w:t>
      </w:r>
      <w:r>
        <w:rPr>
          <w:spacing w:val="-3"/>
        </w:rPr>
        <w:t xml:space="preserve"> </w:t>
      </w:r>
      <w:r>
        <w:t>it</w:t>
      </w:r>
      <w:r>
        <w:rPr>
          <w:spacing w:val="-3"/>
        </w:rPr>
        <w:t xml:space="preserve"> </w:t>
      </w:r>
      <w:r>
        <w:t>provides</w:t>
      </w:r>
      <w:r>
        <w:rPr>
          <w:spacing w:val="-3"/>
        </w:rPr>
        <w:t xml:space="preserve"> </w:t>
      </w:r>
      <w:r>
        <w:t>real-time,</w:t>
      </w:r>
      <w:r>
        <w:rPr>
          <w:spacing w:val="-3"/>
        </w:rPr>
        <w:t xml:space="preserve"> </w:t>
      </w:r>
      <w:r>
        <w:t>full-motion</w:t>
      </w:r>
      <w:r>
        <w:rPr>
          <w:spacing w:val="-3"/>
        </w:rPr>
        <w:t xml:space="preserve"> </w:t>
      </w:r>
      <w:r>
        <w:t>video</w:t>
      </w:r>
      <w:r>
        <w:rPr>
          <w:spacing w:val="-2"/>
        </w:rPr>
        <w:t xml:space="preserve"> </w:t>
      </w:r>
      <w:r>
        <w:t>and</w:t>
      </w:r>
      <w:r>
        <w:rPr>
          <w:spacing w:val="-3"/>
        </w:rPr>
        <w:t xml:space="preserve"> </w:t>
      </w:r>
      <w:r>
        <w:t>audio</w:t>
      </w:r>
      <w:r>
        <w:rPr>
          <w:spacing w:val="-2"/>
        </w:rPr>
        <w:t xml:space="preserve"> </w:t>
      </w:r>
      <w:r>
        <w:t>over</w:t>
      </w:r>
      <w:r>
        <w:rPr>
          <w:spacing w:val="-2"/>
        </w:rPr>
        <w:t xml:space="preserve"> </w:t>
      </w:r>
      <w:r>
        <w:t>a</w:t>
      </w:r>
      <w:r>
        <w:rPr>
          <w:spacing w:val="-4"/>
        </w:rPr>
        <w:t xml:space="preserve"> </w:t>
      </w:r>
      <w:r>
        <w:t>dedicated high-speed wide-bandwidth video connection or wireless connection that delivers high-quality video images.</w:t>
      </w:r>
    </w:p>
    <w:p w14:paraId="6BF83AE5" w14:textId="77777777" w:rsidR="00731B35" w:rsidRDefault="00731B35" w:rsidP="00731B35">
      <w:pPr>
        <w:pStyle w:val="BodyText"/>
        <w:spacing w:before="160"/>
        <w:ind w:left="120"/>
        <w:rPr>
          <w:rFonts w:ascii="Calibri Light"/>
        </w:rPr>
      </w:pPr>
      <w:bookmarkStart w:id="6" w:name="Grievance_Procedure"/>
      <w:bookmarkEnd w:id="6"/>
      <w:r>
        <w:rPr>
          <w:rFonts w:ascii="Calibri Light"/>
          <w:color w:val="001F5F"/>
        </w:rPr>
        <w:t>Grievance</w:t>
      </w:r>
      <w:r>
        <w:rPr>
          <w:rFonts w:ascii="Calibri Light"/>
          <w:color w:val="001F5F"/>
          <w:spacing w:val="-2"/>
        </w:rPr>
        <w:t xml:space="preserve"> Procedure</w:t>
      </w:r>
    </w:p>
    <w:p w14:paraId="2CF848F2" w14:textId="77777777" w:rsidR="00731B35" w:rsidRDefault="00731B35" w:rsidP="00731B35">
      <w:pPr>
        <w:pStyle w:val="BodyText"/>
        <w:spacing w:before="23" w:line="259" w:lineRule="auto"/>
        <w:ind w:left="120" w:right="168"/>
      </w:pPr>
      <w:r>
        <w:t>Each recipient must establish a grievance procedure to meet the requirements of the Americans</w:t>
      </w:r>
      <w:r>
        <w:rPr>
          <w:spacing w:val="-4"/>
        </w:rPr>
        <w:t xml:space="preserve"> </w:t>
      </w:r>
      <w:r>
        <w:t>with</w:t>
      </w:r>
      <w:r>
        <w:rPr>
          <w:spacing w:val="-3"/>
        </w:rPr>
        <w:t xml:space="preserve"> </w:t>
      </w:r>
      <w:r>
        <w:t>Disabilities</w:t>
      </w:r>
      <w:r>
        <w:rPr>
          <w:spacing w:val="-3"/>
        </w:rPr>
        <w:t xml:space="preserve"> </w:t>
      </w:r>
      <w:r>
        <w:t>Act</w:t>
      </w:r>
      <w:r>
        <w:rPr>
          <w:spacing w:val="-3"/>
        </w:rPr>
        <w:t xml:space="preserve"> </w:t>
      </w:r>
      <w:r>
        <w:t>of</w:t>
      </w:r>
      <w:r>
        <w:rPr>
          <w:spacing w:val="-3"/>
        </w:rPr>
        <w:t xml:space="preserve"> </w:t>
      </w:r>
      <w:r>
        <w:t>1990</w:t>
      </w:r>
      <w:r>
        <w:rPr>
          <w:spacing w:val="-3"/>
        </w:rPr>
        <w:t xml:space="preserve"> </w:t>
      </w:r>
      <w:r>
        <w:t>(“ADA”).</w:t>
      </w:r>
      <w:r>
        <w:rPr>
          <w:spacing w:val="-2"/>
        </w:rPr>
        <w:t xml:space="preserve"> </w:t>
      </w:r>
      <w:r>
        <w:t>It</w:t>
      </w:r>
      <w:r>
        <w:rPr>
          <w:spacing w:val="-3"/>
        </w:rPr>
        <w:t xml:space="preserve"> </w:t>
      </w:r>
      <w:r>
        <w:t>may</w:t>
      </w:r>
      <w:r>
        <w:rPr>
          <w:spacing w:val="-2"/>
        </w:rPr>
        <w:t xml:space="preserve"> </w:t>
      </w:r>
      <w:r>
        <w:t>be</w:t>
      </w:r>
      <w:r>
        <w:rPr>
          <w:spacing w:val="-2"/>
        </w:rPr>
        <w:t xml:space="preserve"> </w:t>
      </w:r>
      <w:r>
        <w:t>used</w:t>
      </w:r>
      <w:r>
        <w:rPr>
          <w:spacing w:val="-3"/>
        </w:rPr>
        <w:t xml:space="preserve"> </w:t>
      </w:r>
      <w:r>
        <w:t>by</w:t>
      </w:r>
      <w:r>
        <w:rPr>
          <w:spacing w:val="-2"/>
        </w:rPr>
        <w:t xml:space="preserve"> </w:t>
      </w:r>
      <w:r>
        <w:t>anyone</w:t>
      </w:r>
      <w:r>
        <w:rPr>
          <w:spacing w:val="-2"/>
        </w:rPr>
        <w:t xml:space="preserve"> </w:t>
      </w:r>
      <w:r>
        <w:t>who</w:t>
      </w:r>
      <w:r>
        <w:rPr>
          <w:spacing w:val="-2"/>
        </w:rPr>
        <w:t xml:space="preserve"> </w:t>
      </w:r>
      <w:r>
        <w:t>wishes</w:t>
      </w:r>
      <w:r>
        <w:rPr>
          <w:spacing w:val="-3"/>
        </w:rPr>
        <w:t xml:space="preserve"> </w:t>
      </w:r>
      <w:r>
        <w:t>to</w:t>
      </w:r>
      <w:r>
        <w:rPr>
          <w:spacing w:val="-2"/>
        </w:rPr>
        <w:t xml:space="preserve"> </w:t>
      </w:r>
      <w:r>
        <w:t>file</w:t>
      </w:r>
      <w:r>
        <w:rPr>
          <w:spacing w:val="-2"/>
        </w:rPr>
        <w:t xml:space="preserve"> </w:t>
      </w:r>
      <w:r>
        <w:t xml:space="preserve">a complaint alleging discrimination based on disability in the provision of services, activities, programs, or benefits by recipients, including workforce development programs. The WIOA complaint process is also available to individuals. See </w:t>
      </w:r>
      <w:hyperlink r:id="rId17">
        <w:r>
          <w:rPr>
            <w:u w:val="single"/>
          </w:rPr>
          <w:t>Chapter 7.1 Discrimination Complaint</w:t>
        </w:r>
      </w:hyperlink>
      <w:r>
        <w:t xml:space="preserve"> </w:t>
      </w:r>
      <w:hyperlink r:id="rId18">
        <w:r>
          <w:rPr>
            <w:spacing w:val="-2"/>
            <w:u w:val="single"/>
          </w:rPr>
          <w:t>Procedure.</w:t>
        </w:r>
      </w:hyperlink>
    </w:p>
    <w:p w14:paraId="4C13392A" w14:textId="77777777" w:rsidR="00731B35" w:rsidRDefault="00731B35" w:rsidP="00731B35">
      <w:pPr>
        <w:pStyle w:val="BodyText"/>
        <w:spacing w:before="158" w:line="259" w:lineRule="auto"/>
        <w:ind w:left="120" w:right="174"/>
      </w:pPr>
      <w:r>
        <w:t>The</w:t>
      </w:r>
      <w:r>
        <w:rPr>
          <w:spacing w:val="-1"/>
        </w:rPr>
        <w:t xml:space="preserve"> </w:t>
      </w:r>
      <w:r>
        <w:t>complaint</w:t>
      </w:r>
      <w:r>
        <w:rPr>
          <w:spacing w:val="-2"/>
        </w:rPr>
        <w:t xml:space="preserve"> </w:t>
      </w:r>
      <w:r>
        <w:t>should</w:t>
      </w:r>
      <w:r>
        <w:rPr>
          <w:spacing w:val="-2"/>
        </w:rPr>
        <w:t xml:space="preserve"> </w:t>
      </w:r>
      <w:r>
        <w:t>be</w:t>
      </w:r>
      <w:r>
        <w:rPr>
          <w:spacing w:val="-1"/>
        </w:rPr>
        <w:t xml:space="preserve"> </w:t>
      </w:r>
      <w:r>
        <w:t>in</w:t>
      </w:r>
      <w:r>
        <w:rPr>
          <w:spacing w:val="-2"/>
        </w:rPr>
        <w:t xml:space="preserve"> </w:t>
      </w:r>
      <w:r>
        <w:t>writing</w:t>
      </w:r>
      <w:r>
        <w:rPr>
          <w:spacing w:val="-2"/>
        </w:rPr>
        <w:t xml:space="preserve"> </w:t>
      </w:r>
      <w:r>
        <w:t>and</w:t>
      </w:r>
      <w:r>
        <w:rPr>
          <w:spacing w:val="-2"/>
        </w:rPr>
        <w:t xml:space="preserve"> </w:t>
      </w:r>
      <w:r>
        <w:t>contain</w:t>
      </w:r>
      <w:r>
        <w:rPr>
          <w:spacing w:val="-2"/>
        </w:rPr>
        <w:t xml:space="preserve"> </w:t>
      </w:r>
      <w:r>
        <w:t>information</w:t>
      </w:r>
      <w:r>
        <w:rPr>
          <w:spacing w:val="-3"/>
        </w:rPr>
        <w:t xml:space="preserve"> </w:t>
      </w:r>
      <w:r>
        <w:t>about</w:t>
      </w:r>
      <w:r>
        <w:rPr>
          <w:spacing w:val="-2"/>
        </w:rPr>
        <w:t xml:space="preserve"> </w:t>
      </w:r>
      <w:r>
        <w:t>the</w:t>
      </w:r>
      <w:r>
        <w:rPr>
          <w:spacing w:val="-1"/>
        </w:rPr>
        <w:t xml:space="preserve"> </w:t>
      </w:r>
      <w:r>
        <w:t>alleged</w:t>
      </w:r>
      <w:r>
        <w:rPr>
          <w:spacing w:val="-2"/>
        </w:rPr>
        <w:t xml:space="preserve"> </w:t>
      </w:r>
      <w:r>
        <w:t>discrimination such as name, address,</w:t>
      </w:r>
      <w:r>
        <w:rPr>
          <w:spacing w:val="-1"/>
        </w:rPr>
        <w:t xml:space="preserve"> </w:t>
      </w:r>
      <w:r>
        <w:t>phone number of complainant and location, date, and description of the problem. Alternative means of filing complaints, such as personal interviews or a tape recording</w:t>
      </w:r>
      <w:r>
        <w:rPr>
          <w:spacing w:val="-4"/>
        </w:rPr>
        <w:t xml:space="preserve"> </w:t>
      </w:r>
      <w:r>
        <w:t>of</w:t>
      </w:r>
      <w:r>
        <w:rPr>
          <w:spacing w:val="-5"/>
        </w:rPr>
        <w:t xml:space="preserve"> </w:t>
      </w:r>
      <w:r>
        <w:t>the</w:t>
      </w:r>
      <w:r>
        <w:rPr>
          <w:spacing w:val="-3"/>
        </w:rPr>
        <w:t xml:space="preserve"> </w:t>
      </w:r>
      <w:r>
        <w:t>complaint,</w:t>
      </w:r>
      <w:r>
        <w:rPr>
          <w:spacing w:val="-4"/>
        </w:rPr>
        <w:t xml:space="preserve"> </w:t>
      </w:r>
      <w:r>
        <w:t>will</w:t>
      </w:r>
      <w:r>
        <w:rPr>
          <w:spacing w:val="-4"/>
        </w:rPr>
        <w:t xml:space="preserve"> </w:t>
      </w:r>
      <w:r>
        <w:t>be</w:t>
      </w:r>
      <w:r>
        <w:rPr>
          <w:spacing w:val="-3"/>
        </w:rPr>
        <w:t xml:space="preserve"> </w:t>
      </w:r>
      <w:r>
        <w:t>made</w:t>
      </w:r>
      <w:r>
        <w:rPr>
          <w:spacing w:val="-3"/>
        </w:rPr>
        <w:t xml:space="preserve"> </w:t>
      </w:r>
      <w:r>
        <w:t>available</w:t>
      </w:r>
      <w:r>
        <w:rPr>
          <w:spacing w:val="-3"/>
        </w:rPr>
        <w:t xml:space="preserve"> </w:t>
      </w:r>
      <w:r>
        <w:t>for</w:t>
      </w:r>
      <w:r>
        <w:rPr>
          <w:spacing w:val="-3"/>
        </w:rPr>
        <w:t xml:space="preserve"> </w:t>
      </w:r>
      <w:r>
        <w:t>persons</w:t>
      </w:r>
      <w:r>
        <w:rPr>
          <w:spacing w:val="-4"/>
        </w:rPr>
        <w:t xml:space="preserve"> </w:t>
      </w:r>
      <w:r>
        <w:t>with</w:t>
      </w:r>
      <w:r>
        <w:rPr>
          <w:spacing w:val="-4"/>
        </w:rPr>
        <w:t xml:space="preserve"> </w:t>
      </w:r>
      <w:r>
        <w:t>disabilities</w:t>
      </w:r>
      <w:r>
        <w:rPr>
          <w:spacing w:val="-4"/>
        </w:rPr>
        <w:t xml:space="preserve"> </w:t>
      </w:r>
      <w:r>
        <w:t>upon</w:t>
      </w:r>
      <w:r>
        <w:rPr>
          <w:spacing w:val="-4"/>
        </w:rPr>
        <w:t xml:space="preserve"> </w:t>
      </w:r>
      <w:r>
        <w:t>request.</w:t>
      </w:r>
    </w:p>
    <w:p w14:paraId="1884E484" w14:textId="77777777" w:rsidR="00731B35" w:rsidRDefault="00731B35" w:rsidP="00731B35">
      <w:pPr>
        <w:pStyle w:val="BodyText"/>
        <w:spacing w:before="159" w:line="259" w:lineRule="auto"/>
        <w:ind w:left="120" w:right="89"/>
      </w:pPr>
      <w:r>
        <w:t>The</w:t>
      </w:r>
      <w:r>
        <w:rPr>
          <w:spacing w:val="-2"/>
        </w:rPr>
        <w:t xml:space="preserve"> </w:t>
      </w:r>
      <w:r>
        <w:t>grievant</w:t>
      </w:r>
      <w:r>
        <w:rPr>
          <w:spacing w:val="-4"/>
        </w:rPr>
        <w:t xml:space="preserve"> </w:t>
      </w:r>
      <w:r>
        <w:t>and/or</w:t>
      </w:r>
      <w:r>
        <w:rPr>
          <w:spacing w:val="-2"/>
        </w:rPr>
        <w:t xml:space="preserve"> </w:t>
      </w:r>
      <w:r>
        <w:t>designee</w:t>
      </w:r>
      <w:r>
        <w:rPr>
          <w:spacing w:val="-2"/>
        </w:rPr>
        <w:t xml:space="preserve"> </w:t>
      </w:r>
      <w:r>
        <w:t>should</w:t>
      </w:r>
      <w:r>
        <w:rPr>
          <w:spacing w:val="-4"/>
        </w:rPr>
        <w:t xml:space="preserve"> </w:t>
      </w:r>
      <w:r>
        <w:t>submit</w:t>
      </w:r>
      <w:r>
        <w:rPr>
          <w:spacing w:val="-3"/>
        </w:rPr>
        <w:t xml:space="preserve"> </w:t>
      </w:r>
      <w:r>
        <w:t>the</w:t>
      </w:r>
      <w:r>
        <w:rPr>
          <w:spacing w:val="-2"/>
        </w:rPr>
        <w:t xml:space="preserve"> </w:t>
      </w:r>
      <w:r>
        <w:t>complaint</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2"/>
        </w:rPr>
        <w:t xml:space="preserve"> </w:t>
      </w:r>
      <w:r>
        <w:t>but</w:t>
      </w:r>
      <w:r>
        <w:rPr>
          <w:spacing w:val="-3"/>
        </w:rPr>
        <w:t xml:space="preserve"> </w:t>
      </w:r>
      <w:r>
        <w:t>no</w:t>
      </w:r>
      <w:r>
        <w:rPr>
          <w:spacing w:val="-2"/>
        </w:rPr>
        <w:t xml:space="preserve"> </w:t>
      </w:r>
      <w:r>
        <w:t>later</w:t>
      </w:r>
      <w:r>
        <w:rPr>
          <w:spacing w:val="-2"/>
        </w:rPr>
        <w:t xml:space="preserve"> </w:t>
      </w:r>
      <w:r>
        <w:t>than 60 calendar days after the alleged violation to the individual assigned the ADA Coordinator responsibilities for the local workforce development area (LWDA).</w:t>
      </w:r>
    </w:p>
    <w:p w14:paraId="3D3F50C7" w14:textId="77777777" w:rsidR="00731B35" w:rsidRDefault="00731B35" w:rsidP="00731B35">
      <w:pPr>
        <w:pStyle w:val="BodyText"/>
        <w:spacing w:before="160" w:line="259" w:lineRule="auto"/>
        <w:ind w:left="119" w:right="174"/>
      </w:pPr>
      <w:r>
        <w:lastRenderedPageBreak/>
        <w:t>Complaints that a recipient’s program, service, or activity is not accessible to persons with disabilities</w:t>
      </w:r>
      <w:r>
        <w:rPr>
          <w:spacing w:val="-1"/>
        </w:rPr>
        <w:t xml:space="preserve"> </w:t>
      </w:r>
      <w:r>
        <w:t>can</w:t>
      </w:r>
      <w:r>
        <w:rPr>
          <w:spacing w:val="-1"/>
        </w:rPr>
        <w:t xml:space="preserve"> </w:t>
      </w:r>
      <w:r>
        <w:t>also be sent</w:t>
      </w:r>
      <w:r>
        <w:rPr>
          <w:spacing w:val="-1"/>
        </w:rPr>
        <w:t xml:space="preserve"> </w:t>
      </w:r>
      <w:r>
        <w:t>to via</w:t>
      </w:r>
      <w:r>
        <w:rPr>
          <w:spacing w:val="-1"/>
        </w:rPr>
        <w:t xml:space="preserve"> </w:t>
      </w:r>
      <w:r>
        <w:t xml:space="preserve">email to </w:t>
      </w:r>
      <w:hyperlink r:id="rId19">
        <w:r>
          <w:t>DEED.ODEO@state.mn.us</w:t>
        </w:r>
      </w:hyperlink>
      <w:r>
        <w:rPr>
          <w:spacing w:val="-1"/>
        </w:rPr>
        <w:t xml:space="preserve"> </w:t>
      </w:r>
      <w:r>
        <w:t>or by postal</w:t>
      </w:r>
      <w:r>
        <w:rPr>
          <w:spacing w:val="-2"/>
        </w:rPr>
        <w:t xml:space="preserve"> </w:t>
      </w:r>
      <w:r>
        <w:t>mail to Karen Lilledahl,</w:t>
      </w:r>
      <w:r>
        <w:rPr>
          <w:spacing w:val="-3"/>
        </w:rPr>
        <w:t xml:space="preserve"> </w:t>
      </w:r>
      <w:r>
        <w:t>Diversity</w:t>
      </w:r>
      <w:r>
        <w:rPr>
          <w:spacing w:val="-3"/>
        </w:rPr>
        <w:t xml:space="preserve"> </w:t>
      </w:r>
      <w:r>
        <w:t>and</w:t>
      </w:r>
      <w:r>
        <w:rPr>
          <w:spacing w:val="-4"/>
        </w:rPr>
        <w:t xml:space="preserve"> </w:t>
      </w:r>
      <w:r>
        <w:t>Equal</w:t>
      </w:r>
      <w:r>
        <w:rPr>
          <w:spacing w:val="-4"/>
        </w:rPr>
        <w:t xml:space="preserve"> </w:t>
      </w:r>
      <w:r>
        <w:t>Opportunity</w:t>
      </w:r>
      <w:r>
        <w:rPr>
          <w:spacing w:val="-3"/>
        </w:rPr>
        <w:t xml:space="preserve"> </w:t>
      </w:r>
      <w:r>
        <w:t>Office,</w:t>
      </w:r>
      <w:r>
        <w:rPr>
          <w:spacing w:val="-4"/>
        </w:rPr>
        <w:t xml:space="preserve"> </w:t>
      </w:r>
      <w:r>
        <w:t>Great</w:t>
      </w:r>
      <w:r>
        <w:rPr>
          <w:spacing w:val="-4"/>
        </w:rPr>
        <w:t xml:space="preserve"> </w:t>
      </w:r>
      <w:r>
        <w:t>Northern</w:t>
      </w:r>
      <w:r>
        <w:rPr>
          <w:spacing w:val="-4"/>
        </w:rPr>
        <w:t xml:space="preserve"> </w:t>
      </w:r>
      <w:r>
        <w:t>Building,</w:t>
      </w:r>
      <w:r>
        <w:rPr>
          <w:spacing w:val="-4"/>
        </w:rPr>
        <w:t xml:space="preserve"> </w:t>
      </w:r>
      <w:r>
        <w:t>180</w:t>
      </w:r>
      <w:r>
        <w:rPr>
          <w:spacing w:val="-3"/>
        </w:rPr>
        <w:t xml:space="preserve"> </w:t>
      </w:r>
      <w:r>
        <w:t>East</w:t>
      </w:r>
      <w:r>
        <w:rPr>
          <w:spacing w:val="-4"/>
        </w:rPr>
        <w:t xml:space="preserve"> </w:t>
      </w:r>
      <w:r>
        <w:t>Fifth</w:t>
      </w:r>
      <w:r>
        <w:rPr>
          <w:spacing w:val="-4"/>
        </w:rPr>
        <w:t xml:space="preserve"> </w:t>
      </w:r>
      <w:r>
        <w:t>Street, St Paul, Minnesota 55101-1678, by phone at 651-259-7089; or by fax at 651-297-5343.</w:t>
      </w:r>
    </w:p>
    <w:p w14:paraId="410ABE4E" w14:textId="77777777" w:rsidR="00731B35" w:rsidRDefault="00731B35" w:rsidP="00731B35">
      <w:pPr>
        <w:pStyle w:val="BodyText"/>
        <w:spacing w:before="159" w:line="259" w:lineRule="auto"/>
        <w:ind w:left="119" w:right="134"/>
      </w:pPr>
      <w:r>
        <w:t>Within 15 calendar days after receipt of the appeal, the ADA Coordinator or EO Officer will meet with the complainant to discuss the complaint and possible resolutions. Within 15 calendar</w:t>
      </w:r>
      <w:r>
        <w:rPr>
          <w:spacing w:val="-3"/>
        </w:rPr>
        <w:t xml:space="preserve"> </w:t>
      </w:r>
      <w:r>
        <w:t>days</w:t>
      </w:r>
      <w:r>
        <w:rPr>
          <w:spacing w:val="-4"/>
        </w:rPr>
        <w:t xml:space="preserve"> </w:t>
      </w:r>
      <w:r>
        <w:t>after</w:t>
      </w:r>
      <w:r>
        <w:rPr>
          <w:spacing w:val="-3"/>
        </w:rPr>
        <w:t xml:space="preserve"> </w:t>
      </w:r>
      <w:r>
        <w:t>the</w:t>
      </w:r>
      <w:r>
        <w:rPr>
          <w:spacing w:val="-4"/>
        </w:rPr>
        <w:t xml:space="preserve"> </w:t>
      </w:r>
      <w:r>
        <w:t>meeting,</w:t>
      </w:r>
      <w:r>
        <w:rPr>
          <w:spacing w:val="-4"/>
        </w:rPr>
        <w:t xml:space="preserve"> </w:t>
      </w:r>
      <w:r>
        <w:t>the</w:t>
      </w:r>
      <w:r>
        <w:rPr>
          <w:spacing w:val="-3"/>
        </w:rPr>
        <w:t xml:space="preserve"> </w:t>
      </w:r>
      <w:r>
        <w:t>ADA</w:t>
      </w:r>
      <w:r>
        <w:rPr>
          <w:spacing w:val="-4"/>
        </w:rPr>
        <w:t xml:space="preserve"> </w:t>
      </w:r>
      <w:r>
        <w:t>Coordinator</w:t>
      </w:r>
      <w:r>
        <w:rPr>
          <w:spacing w:val="-3"/>
        </w:rPr>
        <w:t xml:space="preserve"> </w:t>
      </w:r>
      <w:r>
        <w:t>or</w:t>
      </w:r>
      <w:r>
        <w:rPr>
          <w:spacing w:val="-3"/>
        </w:rPr>
        <w:t xml:space="preserve"> </w:t>
      </w:r>
      <w:r>
        <w:t>Equal</w:t>
      </w:r>
      <w:r>
        <w:rPr>
          <w:spacing w:val="-4"/>
        </w:rPr>
        <w:t xml:space="preserve"> </w:t>
      </w:r>
      <w:r>
        <w:t>Opportunity</w:t>
      </w:r>
      <w:r>
        <w:rPr>
          <w:spacing w:val="-3"/>
        </w:rPr>
        <w:t xml:space="preserve"> </w:t>
      </w:r>
      <w:r>
        <w:t>Officer</w:t>
      </w:r>
      <w:r>
        <w:rPr>
          <w:spacing w:val="-5"/>
        </w:rPr>
        <w:t xml:space="preserve"> </w:t>
      </w:r>
      <w:r>
        <w:t>will</w:t>
      </w:r>
      <w:r>
        <w:rPr>
          <w:spacing w:val="-4"/>
        </w:rPr>
        <w:t xml:space="preserve"> </w:t>
      </w:r>
      <w:r>
        <w:t>respond in writing, and, where appropriate, in a format accessible to the complainant, with a final resolution of the complaint.</w:t>
      </w:r>
    </w:p>
    <w:p w14:paraId="597F5C66" w14:textId="77777777" w:rsidR="00731B35" w:rsidRDefault="00731B35" w:rsidP="00731B35">
      <w:pPr>
        <w:pStyle w:val="BodyText"/>
        <w:spacing w:before="39" w:line="259" w:lineRule="auto"/>
        <w:ind w:left="119" w:right="174"/>
      </w:pPr>
      <w:r>
        <w:t>If the response by the LWDA ADA Coordinator or the LWDA EO Officer does not satisfactorily resolve</w:t>
      </w:r>
      <w:r>
        <w:rPr>
          <w:spacing w:val="-3"/>
        </w:rPr>
        <w:t xml:space="preserve"> </w:t>
      </w:r>
      <w:r>
        <w:t>the</w:t>
      </w:r>
      <w:r>
        <w:rPr>
          <w:spacing w:val="-3"/>
        </w:rPr>
        <w:t xml:space="preserve"> </w:t>
      </w:r>
      <w:r>
        <w:t>issue,</w:t>
      </w:r>
      <w:r>
        <w:rPr>
          <w:spacing w:val="-4"/>
        </w:rPr>
        <w:t xml:space="preserve"> </w:t>
      </w:r>
      <w:r>
        <w:t>the</w:t>
      </w:r>
      <w:r>
        <w:rPr>
          <w:spacing w:val="-3"/>
        </w:rPr>
        <w:t xml:space="preserve"> </w:t>
      </w:r>
      <w:r>
        <w:t>complainant</w:t>
      </w:r>
      <w:r>
        <w:rPr>
          <w:spacing w:val="-4"/>
        </w:rPr>
        <w:t xml:space="preserve"> </w:t>
      </w:r>
      <w:r>
        <w:t>and/or</w:t>
      </w:r>
      <w:r>
        <w:rPr>
          <w:spacing w:val="-4"/>
        </w:rPr>
        <w:t xml:space="preserve"> </w:t>
      </w:r>
      <w:r>
        <w:t>designee</w:t>
      </w:r>
      <w:r>
        <w:rPr>
          <w:spacing w:val="-2"/>
        </w:rPr>
        <w:t xml:space="preserve"> </w:t>
      </w:r>
      <w:r>
        <w:t>may</w:t>
      </w:r>
      <w:r>
        <w:rPr>
          <w:spacing w:val="-3"/>
        </w:rPr>
        <w:t xml:space="preserve"> </w:t>
      </w:r>
      <w:r>
        <w:t>appeal</w:t>
      </w:r>
      <w:r>
        <w:rPr>
          <w:spacing w:val="-4"/>
        </w:rPr>
        <w:t xml:space="preserve"> </w:t>
      </w:r>
      <w:r>
        <w:t>the</w:t>
      </w:r>
      <w:r>
        <w:rPr>
          <w:spacing w:val="-3"/>
        </w:rPr>
        <w:t xml:space="preserve"> </w:t>
      </w:r>
      <w:r>
        <w:t>decision</w:t>
      </w:r>
      <w:r>
        <w:rPr>
          <w:spacing w:val="-4"/>
        </w:rPr>
        <w:t xml:space="preserve"> </w:t>
      </w:r>
      <w:r>
        <w:t>within</w:t>
      </w:r>
      <w:r>
        <w:rPr>
          <w:spacing w:val="-4"/>
        </w:rPr>
        <w:t xml:space="preserve"> </w:t>
      </w:r>
      <w:r>
        <w:t>15</w:t>
      </w:r>
      <w:r>
        <w:rPr>
          <w:spacing w:val="-4"/>
        </w:rPr>
        <w:t xml:space="preserve"> </w:t>
      </w:r>
      <w:r>
        <w:t>calendar days</w:t>
      </w:r>
      <w:r>
        <w:rPr>
          <w:spacing w:val="-2"/>
        </w:rPr>
        <w:t xml:space="preserve"> </w:t>
      </w:r>
      <w:r>
        <w:t>after</w:t>
      </w:r>
      <w:r>
        <w:rPr>
          <w:spacing w:val="-2"/>
        </w:rPr>
        <w:t xml:space="preserve"> </w:t>
      </w:r>
      <w:r>
        <w:t>receipt</w:t>
      </w:r>
      <w:r>
        <w:rPr>
          <w:spacing w:val="-2"/>
        </w:rPr>
        <w:t xml:space="preserve"> </w:t>
      </w:r>
      <w:r>
        <w:t>of</w:t>
      </w:r>
      <w:r>
        <w:rPr>
          <w:spacing w:val="-2"/>
        </w:rPr>
        <w:t xml:space="preserve"> </w:t>
      </w:r>
      <w:r>
        <w:t>the</w:t>
      </w:r>
      <w:r>
        <w:rPr>
          <w:spacing w:val="-2"/>
        </w:rPr>
        <w:t xml:space="preserve"> </w:t>
      </w:r>
      <w:r>
        <w:t>response</w:t>
      </w:r>
      <w:r>
        <w:rPr>
          <w:spacing w:val="-1"/>
        </w:rPr>
        <w:t xml:space="preserve"> </w:t>
      </w:r>
      <w:r>
        <w:t>to</w:t>
      </w:r>
      <w:r>
        <w:rPr>
          <w:spacing w:val="-1"/>
        </w:rPr>
        <w:t xml:space="preserve"> </w:t>
      </w:r>
      <w:r>
        <w:t>the</w:t>
      </w:r>
      <w:r>
        <w:rPr>
          <w:spacing w:val="-1"/>
        </w:rPr>
        <w:t xml:space="preserve"> </w:t>
      </w:r>
      <w:r>
        <w:t>State-level</w:t>
      </w:r>
      <w:r>
        <w:rPr>
          <w:spacing w:val="-2"/>
        </w:rPr>
        <w:t xml:space="preserve"> </w:t>
      </w:r>
      <w:r>
        <w:t>EO</w:t>
      </w:r>
      <w:r>
        <w:rPr>
          <w:spacing w:val="-2"/>
        </w:rPr>
        <w:t xml:space="preserve"> </w:t>
      </w:r>
      <w:r>
        <w:t>Officer</w:t>
      </w:r>
      <w:r>
        <w:rPr>
          <w:spacing w:val="-2"/>
        </w:rPr>
        <w:t xml:space="preserve"> </w:t>
      </w:r>
      <w:r>
        <w:t>in</w:t>
      </w:r>
      <w:r>
        <w:rPr>
          <w:spacing w:val="-2"/>
        </w:rPr>
        <w:t xml:space="preserve"> </w:t>
      </w:r>
      <w:r>
        <w:t>DEED’s</w:t>
      </w:r>
      <w:r>
        <w:rPr>
          <w:spacing w:val="-3"/>
        </w:rPr>
        <w:t xml:space="preserve"> </w:t>
      </w:r>
      <w:r>
        <w:t>Office</w:t>
      </w:r>
      <w:r>
        <w:rPr>
          <w:spacing w:val="-1"/>
        </w:rPr>
        <w:t xml:space="preserve"> </w:t>
      </w:r>
      <w:r>
        <w:t>of</w:t>
      </w:r>
      <w:r>
        <w:rPr>
          <w:spacing w:val="-2"/>
        </w:rPr>
        <w:t xml:space="preserve"> </w:t>
      </w:r>
      <w:r>
        <w:t>Diversity</w:t>
      </w:r>
      <w:r>
        <w:rPr>
          <w:spacing w:val="-1"/>
        </w:rPr>
        <w:t xml:space="preserve"> </w:t>
      </w:r>
      <w:r>
        <w:t xml:space="preserve">and Equal Opportunity. Heather Stein can be reached at 651--259-7094 or </w:t>
      </w:r>
      <w:hyperlink r:id="rId20">
        <w:r>
          <w:rPr>
            <w:spacing w:val="-2"/>
          </w:rPr>
          <w:t>heather.stein@state.mn.us.</w:t>
        </w:r>
      </w:hyperlink>
    </w:p>
    <w:p w14:paraId="06088E26" w14:textId="77777777" w:rsidR="00731B35" w:rsidRDefault="00731B35" w:rsidP="00731B35">
      <w:pPr>
        <w:pStyle w:val="BodyText"/>
        <w:spacing w:before="159" w:line="259" w:lineRule="auto"/>
        <w:ind w:left="119" w:right="89"/>
      </w:pPr>
      <w:r>
        <w:t>Within 15 calendar days after receipt of the appeal, the ODEO Director or their designee will meet with the complainant to discuss the complaint and possible resolutions. Within 15 calendar days after the meeting, the ADA Coordinator or their designee will respond in writing, and,</w:t>
      </w:r>
      <w:r>
        <w:rPr>
          <w:spacing w:val="-3"/>
        </w:rPr>
        <w:t xml:space="preserve"> </w:t>
      </w:r>
      <w:r>
        <w:t>where</w:t>
      </w:r>
      <w:r>
        <w:rPr>
          <w:spacing w:val="-3"/>
        </w:rPr>
        <w:t xml:space="preserve"> </w:t>
      </w:r>
      <w:r>
        <w:t>appropriate,</w:t>
      </w:r>
      <w:r>
        <w:rPr>
          <w:spacing w:val="-3"/>
        </w:rPr>
        <w:t xml:space="preserve"> </w:t>
      </w:r>
      <w:r>
        <w:t>in</w:t>
      </w:r>
      <w:r>
        <w:rPr>
          <w:spacing w:val="-3"/>
        </w:rPr>
        <w:t xml:space="preserve"> </w:t>
      </w:r>
      <w:r>
        <w:t>a</w:t>
      </w:r>
      <w:r>
        <w:rPr>
          <w:spacing w:val="-3"/>
        </w:rPr>
        <w:t xml:space="preserve"> </w:t>
      </w:r>
      <w:r>
        <w:t>format</w:t>
      </w:r>
      <w:r>
        <w:rPr>
          <w:spacing w:val="-4"/>
        </w:rPr>
        <w:t xml:space="preserve"> </w:t>
      </w:r>
      <w:r>
        <w:t>accessible</w:t>
      </w:r>
      <w:r>
        <w:rPr>
          <w:spacing w:val="-2"/>
        </w:rPr>
        <w:t xml:space="preserve"> </w:t>
      </w:r>
      <w:r>
        <w:t>to</w:t>
      </w:r>
      <w:r>
        <w:rPr>
          <w:spacing w:val="-2"/>
        </w:rPr>
        <w:t xml:space="preserve"> </w:t>
      </w:r>
      <w:r>
        <w:t>the</w:t>
      </w:r>
      <w:r>
        <w:rPr>
          <w:spacing w:val="-2"/>
        </w:rPr>
        <w:t xml:space="preserve"> </w:t>
      </w:r>
      <w:r>
        <w:t>complainant,</w:t>
      </w:r>
      <w:r>
        <w:rPr>
          <w:spacing w:val="-2"/>
        </w:rPr>
        <w:t xml:space="preserve"> </w:t>
      </w:r>
      <w:r>
        <w:t>with</w:t>
      </w:r>
      <w:r>
        <w:rPr>
          <w:spacing w:val="-3"/>
        </w:rPr>
        <w:t xml:space="preserve"> </w:t>
      </w:r>
      <w:r>
        <w:t>a</w:t>
      </w:r>
      <w:r>
        <w:rPr>
          <w:spacing w:val="-3"/>
        </w:rPr>
        <w:t xml:space="preserve"> </w:t>
      </w:r>
      <w:r>
        <w:t>final</w:t>
      </w:r>
      <w:r>
        <w:rPr>
          <w:spacing w:val="-3"/>
        </w:rPr>
        <w:t xml:space="preserve"> </w:t>
      </w:r>
      <w:r>
        <w:t>resolution</w:t>
      </w:r>
      <w:r>
        <w:rPr>
          <w:spacing w:val="-3"/>
        </w:rPr>
        <w:t xml:space="preserve"> </w:t>
      </w:r>
      <w:r>
        <w:t>of</w:t>
      </w:r>
      <w:r>
        <w:rPr>
          <w:spacing w:val="-3"/>
        </w:rPr>
        <w:t xml:space="preserve"> </w:t>
      </w:r>
      <w:r>
        <w:t xml:space="preserve">the </w:t>
      </w:r>
      <w:r>
        <w:rPr>
          <w:spacing w:val="-2"/>
        </w:rPr>
        <w:t>complaint.</w:t>
      </w:r>
    </w:p>
    <w:p w14:paraId="1141FA29" w14:textId="77777777" w:rsidR="00731B35" w:rsidRDefault="00731B35" w:rsidP="00731B35">
      <w:pPr>
        <w:pStyle w:val="BodyText"/>
        <w:spacing w:before="158" w:line="259" w:lineRule="auto"/>
        <w:ind w:left="119"/>
        <w:rPr>
          <w:rFonts w:ascii="Segoe UI" w:hAnsi="Segoe UI"/>
          <w:sz w:val="20"/>
        </w:rPr>
      </w:pPr>
      <w:r>
        <w:t>All written complaints received by DEED’s ADA Coordinator or their designee, appeals to the Director</w:t>
      </w:r>
      <w:r>
        <w:rPr>
          <w:spacing w:val="-3"/>
        </w:rPr>
        <w:t xml:space="preserve"> </w:t>
      </w:r>
      <w:r>
        <w:t>of</w:t>
      </w:r>
      <w:r>
        <w:rPr>
          <w:spacing w:val="-3"/>
        </w:rPr>
        <w:t xml:space="preserve"> </w:t>
      </w:r>
      <w:r>
        <w:t>the</w:t>
      </w:r>
      <w:r>
        <w:rPr>
          <w:spacing w:val="-2"/>
        </w:rPr>
        <w:t xml:space="preserve"> </w:t>
      </w:r>
      <w:r>
        <w:t>Office</w:t>
      </w:r>
      <w:r>
        <w:rPr>
          <w:spacing w:val="-2"/>
        </w:rPr>
        <w:t xml:space="preserve"> </w:t>
      </w:r>
      <w:r>
        <w:t>of</w:t>
      </w:r>
      <w:r>
        <w:rPr>
          <w:spacing w:val="-4"/>
        </w:rPr>
        <w:t xml:space="preserve"> </w:t>
      </w:r>
      <w:r>
        <w:t>Diversity</w:t>
      </w:r>
      <w:r>
        <w:rPr>
          <w:spacing w:val="-2"/>
        </w:rPr>
        <w:t xml:space="preserve"> </w:t>
      </w:r>
      <w:r>
        <w:t>and</w:t>
      </w:r>
      <w:r>
        <w:rPr>
          <w:spacing w:val="-3"/>
        </w:rPr>
        <w:t xml:space="preserve"> </w:t>
      </w:r>
      <w:r>
        <w:t>Equal</w:t>
      </w:r>
      <w:r>
        <w:rPr>
          <w:spacing w:val="-3"/>
        </w:rPr>
        <w:t xml:space="preserve"> </w:t>
      </w:r>
      <w:r>
        <w:t>Opportunity,</w:t>
      </w:r>
      <w:r>
        <w:rPr>
          <w:spacing w:val="-3"/>
        </w:rPr>
        <w:t xml:space="preserve"> </w:t>
      </w:r>
      <w:r>
        <w:t>and</w:t>
      </w:r>
      <w:r>
        <w:rPr>
          <w:spacing w:val="-3"/>
        </w:rPr>
        <w:t xml:space="preserve"> </w:t>
      </w:r>
      <w:r>
        <w:t>responses</w:t>
      </w:r>
      <w:r>
        <w:rPr>
          <w:spacing w:val="-3"/>
        </w:rPr>
        <w:t xml:space="preserve"> </w:t>
      </w:r>
      <w:r>
        <w:t>from</w:t>
      </w:r>
      <w:r>
        <w:rPr>
          <w:spacing w:val="-3"/>
        </w:rPr>
        <w:t xml:space="preserve"> </w:t>
      </w:r>
      <w:r>
        <w:t>these</w:t>
      </w:r>
      <w:r>
        <w:rPr>
          <w:spacing w:val="-2"/>
        </w:rPr>
        <w:t xml:space="preserve"> </w:t>
      </w:r>
      <w:r>
        <w:t>two</w:t>
      </w:r>
      <w:r>
        <w:rPr>
          <w:spacing w:val="-2"/>
        </w:rPr>
        <w:t xml:space="preserve"> </w:t>
      </w:r>
      <w:r>
        <w:t>offices, will be retained by the DEED for at least three years</w:t>
      </w:r>
      <w:r>
        <w:rPr>
          <w:rFonts w:ascii="Segoe UI" w:hAnsi="Segoe UI"/>
          <w:sz w:val="20"/>
        </w:rPr>
        <w:t>.</w:t>
      </w:r>
    </w:p>
    <w:p w14:paraId="20EC8B11" w14:textId="77777777" w:rsidR="00731B35" w:rsidRDefault="00731B35" w:rsidP="00731B35">
      <w:pPr>
        <w:pStyle w:val="BodyText"/>
        <w:spacing w:before="11"/>
        <w:ind w:left="0"/>
        <w:rPr>
          <w:rFonts w:ascii="Segoe UI"/>
          <w:sz w:val="33"/>
        </w:rPr>
      </w:pPr>
    </w:p>
    <w:p w14:paraId="25CA4338" w14:textId="7A96C32C" w:rsidR="00731B35" w:rsidRDefault="00731B35" w:rsidP="00731B35">
      <w:pPr>
        <w:spacing w:beforeAutospacing="1" w:afterAutospacing="1" w:line="270" w:lineRule="atLeast"/>
        <w:jc w:val="center"/>
        <w:rPr>
          <w:color w:val="0000FF"/>
          <w:spacing w:val="-2"/>
          <w:u w:val="single" w:color="0000FF"/>
        </w:rPr>
      </w:pPr>
      <w:bookmarkStart w:id="7" w:name="Related_Links"/>
      <w:bookmarkEnd w:id="7"/>
      <w:r>
        <w:t>Alternate</w:t>
      </w:r>
      <w:r>
        <w:rPr>
          <w:spacing w:val="-3"/>
        </w:rPr>
        <w:t xml:space="preserve"> </w:t>
      </w:r>
      <w:r>
        <w:t>formats</w:t>
      </w:r>
      <w:r>
        <w:rPr>
          <w:spacing w:val="-4"/>
        </w:rPr>
        <w:t xml:space="preserve"> </w:t>
      </w:r>
      <w:r>
        <w:t>are</w:t>
      </w:r>
      <w:r>
        <w:rPr>
          <w:spacing w:val="-4"/>
        </w:rPr>
        <w:t xml:space="preserve"> </w:t>
      </w:r>
      <w:r>
        <w:t>available</w:t>
      </w:r>
      <w:r>
        <w:rPr>
          <w:spacing w:val="-4"/>
        </w:rPr>
        <w:t xml:space="preserve"> </w:t>
      </w:r>
      <w:r>
        <w:t>to</w:t>
      </w:r>
      <w:r>
        <w:rPr>
          <w:spacing w:val="-2"/>
        </w:rPr>
        <w:t xml:space="preserve"> </w:t>
      </w:r>
      <w:r>
        <w:t>individuals</w:t>
      </w:r>
      <w:r>
        <w:rPr>
          <w:spacing w:val="-4"/>
        </w:rPr>
        <w:t xml:space="preserve"> </w:t>
      </w:r>
      <w:r>
        <w:t>with</w:t>
      </w:r>
      <w:r>
        <w:rPr>
          <w:spacing w:val="-4"/>
        </w:rPr>
        <w:t xml:space="preserve"> </w:t>
      </w:r>
      <w:r>
        <w:t>disabilities</w:t>
      </w:r>
      <w:r>
        <w:rPr>
          <w:spacing w:val="-2"/>
        </w:rPr>
        <w:t xml:space="preserve"> </w:t>
      </w:r>
      <w:r>
        <w:t>by</w:t>
      </w:r>
      <w:r>
        <w:rPr>
          <w:spacing w:val="-4"/>
        </w:rPr>
        <w:t xml:space="preserve"> </w:t>
      </w:r>
      <w:r>
        <w:t>calling</w:t>
      </w:r>
      <w:r>
        <w:rPr>
          <w:spacing w:val="-4"/>
        </w:rPr>
        <w:t xml:space="preserve"> </w:t>
      </w:r>
      <w:r>
        <w:t>651-259-7094</w:t>
      </w:r>
      <w:r>
        <w:rPr>
          <w:spacing w:val="-4"/>
        </w:rPr>
        <w:t xml:space="preserve"> </w:t>
      </w:r>
      <w:r>
        <w:t>or</w:t>
      </w:r>
      <w:r>
        <w:rPr>
          <w:spacing w:val="-4"/>
        </w:rPr>
        <w:t xml:space="preserve"> </w:t>
      </w:r>
      <w:r>
        <w:t>by</w:t>
      </w:r>
      <w:r>
        <w:rPr>
          <w:spacing w:val="-4"/>
        </w:rPr>
        <w:t xml:space="preserve"> </w:t>
      </w:r>
      <w:r>
        <w:t xml:space="preserve">emailing </w:t>
      </w:r>
      <w:hyperlink r:id="rId21">
        <w:r>
          <w:rPr>
            <w:color w:val="0000FF"/>
            <w:spacing w:val="-2"/>
            <w:u w:val="single" w:color="0000FF"/>
          </w:rPr>
          <w:t>DEED.ODEO@state.mn.us</w:t>
        </w:r>
      </w:hyperlink>
    </w:p>
    <w:sectPr w:rsidR="00731B35">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3C25DD"/>
    <w:rsid w:val="00430C1F"/>
    <w:rsid w:val="00626F1A"/>
    <w:rsid w:val="00731B35"/>
    <w:rsid w:val="00A30E4B"/>
    <w:rsid w:val="00B0248E"/>
    <w:rsid w:val="00B07DDD"/>
    <w:rsid w:val="00C837CD"/>
    <w:rsid w:val="00D6421E"/>
    <w:rsid w:val="00D6489E"/>
    <w:rsid w:val="00D73834"/>
    <w:rsid w:val="00F74171"/>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a.gov/pubs/adastatute08.htm" TargetMode="External"/><Relationship Id="rId18" Type="http://schemas.openxmlformats.org/officeDocument/2006/relationships/hyperlink" Target="https://apps.deed.state.mn.us/ddp/PolicyDetail.aspx?pol=550" TargetMode="External"/><Relationship Id="rId3" Type="http://schemas.openxmlformats.org/officeDocument/2006/relationships/customXml" Target="../customXml/item3.xml"/><Relationship Id="rId21" Type="http://schemas.openxmlformats.org/officeDocument/2006/relationships/hyperlink" Target="mailto:DEED.ODEO@state.mn.us" TargetMode="External"/><Relationship Id="rId7" Type="http://schemas.openxmlformats.org/officeDocument/2006/relationships/settings" Target="settings.xml"/><Relationship Id="rId12" Type="http://schemas.openxmlformats.org/officeDocument/2006/relationships/hyperlink" Target="https://www.section508.gov/sites/default/files/Section504.pdf" TargetMode="External"/><Relationship Id="rId17" Type="http://schemas.openxmlformats.org/officeDocument/2006/relationships/hyperlink" Target="https://apps.deed.state.mn.us/ddp/PolicyDetail.aspx?pol=55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ther.stein@state.mn.us" TargetMode="External"/><Relationship Id="rId20" Type="http://schemas.openxmlformats.org/officeDocument/2006/relationships/hyperlink" Target="mailto:heather.stein@state.m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12-02/pdf/2016-27737.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ction508.gov/manage/laws-and-polic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EED.ODEO@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a.gov/regs2010/titleII_2010/titleII_2010_regulations.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2023-04-07T14:02:00Z</dcterms:created>
  <dcterms:modified xsi:type="dcterms:W3CDTF">2023-04-07T14:28:00Z</dcterms:modified>
</cp:coreProperties>
</file>