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20A36E" w14:textId="3A9D5A74" w:rsidR="0099549F" w:rsidRDefault="00263707">
      <w:pPr>
        <w:spacing w:before="9"/>
        <w:ind w:left="120"/>
        <w:rPr>
          <w:rFonts w:ascii="Times New Roman" w:eastAsia="Times New Roman" w:hAnsi="Times New Roman" w:cs="Times New Roman"/>
          <w:sz w:val="48"/>
          <w:szCs w:val="48"/>
        </w:rPr>
      </w:pPr>
      <w:r>
        <w:rPr>
          <w:rFonts w:ascii="Times New Roman"/>
          <w:b/>
          <w:spacing w:val="-1"/>
          <w:sz w:val="48"/>
        </w:rPr>
        <w:t>WIO</w:t>
      </w:r>
      <w:r>
        <w:rPr>
          <w:rFonts w:ascii="Times New Roman"/>
          <w:b/>
          <w:sz w:val="48"/>
        </w:rPr>
        <w:t>A</w:t>
      </w:r>
      <w:r>
        <w:rPr>
          <w:rFonts w:ascii="Times New Roman"/>
          <w:b/>
          <w:spacing w:val="-45"/>
          <w:sz w:val="48"/>
        </w:rPr>
        <w:t xml:space="preserve"> </w:t>
      </w:r>
      <w:r>
        <w:rPr>
          <w:rFonts w:ascii="Times New Roman"/>
          <w:b/>
          <w:spacing w:val="-53"/>
          <w:sz w:val="48"/>
        </w:rPr>
        <w:t>Y</w:t>
      </w:r>
      <w:r>
        <w:rPr>
          <w:rFonts w:ascii="Times New Roman"/>
          <w:b/>
          <w:sz w:val="48"/>
        </w:rPr>
        <w:t>o</w:t>
      </w:r>
      <w:r>
        <w:rPr>
          <w:rFonts w:ascii="Times New Roman"/>
          <w:b/>
          <w:spacing w:val="-1"/>
          <w:sz w:val="48"/>
        </w:rPr>
        <w:t>un</w:t>
      </w:r>
      <w:r>
        <w:rPr>
          <w:rFonts w:ascii="Times New Roman"/>
          <w:b/>
          <w:sz w:val="48"/>
        </w:rPr>
        <w:t>g</w:t>
      </w:r>
      <w:r>
        <w:rPr>
          <w:rFonts w:ascii="Times New Roman"/>
          <w:b/>
          <w:spacing w:val="-27"/>
          <w:sz w:val="48"/>
        </w:rPr>
        <w:t xml:space="preserve"> </w:t>
      </w:r>
      <w:r>
        <w:rPr>
          <w:rFonts w:ascii="Times New Roman"/>
          <w:b/>
          <w:spacing w:val="-1"/>
          <w:sz w:val="48"/>
        </w:rPr>
        <w:t>Adul</w:t>
      </w:r>
      <w:r>
        <w:rPr>
          <w:rFonts w:ascii="Times New Roman"/>
          <w:b/>
          <w:sz w:val="48"/>
        </w:rPr>
        <w:t>t</w:t>
      </w:r>
      <w:r>
        <w:rPr>
          <w:rFonts w:ascii="Times New Roman"/>
          <w:b/>
          <w:spacing w:val="-1"/>
          <w:sz w:val="48"/>
        </w:rPr>
        <w:t xml:space="preserve"> P</w:t>
      </w:r>
      <w:r>
        <w:rPr>
          <w:rFonts w:ascii="Times New Roman"/>
          <w:b/>
          <w:spacing w:val="-8"/>
          <w:sz w:val="48"/>
        </w:rPr>
        <w:t>r</w:t>
      </w:r>
      <w:r>
        <w:rPr>
          <w:rFonts w:ascii="Times New Roman"/>
          <w:b/>
          <w:spacing w:val="-1"/>
          <w:sz w:val="48"/>
        </w:rPr>
        <w:t>ograms</w:t>
      </w:r>
      <w:r w:rsidR="001B07C2">
        <w:rPr>
          <w:rFonts w:ascii="Times New Roman"/>
          <w:b/>
          <w:spacing w:val="-1"/>
          <w:sz w:val="48"/>
        </w:rPr>
        <w:t xml:space="preserve">  </w:t>
      </w:r>
    </w:p>
    <w:p w14:paraId="382A64CA" w14:textId="77777777" w:rsidR="0099549F" w:rsidRPr="00652D66" w:rsidRDefault="00263707">
      <w:pPr>
        <w:spacing w:before="280"/>
        <w:ind w:left="120"/>
        <w:rPr>
          <w:rFonts w:ascii="Times New Roman" w:eastAsia="Times New Roman" w:hAnsi="Times New Roman" w:cs="Times New Roman"/>
          <w:sz w:val="27"/>
          <w:szCs w:val="27"/>
        </w:rPr>
      </w:pPr>
      <w:r w:rsidRPr="00652D66">
        <w:rPr>
          <w:rFonts w:ascii="Times New Roman"/>
          <w:b/>
          <w:sz w:val="27"/>
        </w:rPr>
        <w:t>Chapter</w:t>
      </w:r>
      <w:r w:rsidRPr="00652D66">
        <w:rPr>
          <w:rFonts w:ascii="Times New Roman"/>
          <w:b/>
          <w:spacing w:val="-1"/>
          <w:sz w:val="27"/>
        </w:rPr>
        <w:t xml:space="preserve"> </w:t>
      </w:r>
      <w:r w:rsidRPr="00652D66">
        <w:rPr>
          <w:rFonts w:ascii="Times New Roman"/>
          <w:b/>
          <w:sz w:val="27"/>
        </w:rPr>
        <w:t>01:</w:t>
      </w:r>
      <w:r w:rsidRPr="00652D66">
        <w:rPr>
          <w:rFonts w:ascii="Times New Roman"/>
          <w:b/>
          <w:spacing w:val="-1"/>
          <w:sz w:val="27"/>
        </w:rPr>
        <w:t xml:space="preserve"> Introduction </w:t>
      </w:r>
      <w:r w:rsidRPr="00652D66">
        <w:rPr>
          <w:rFonts w:ascii="Times New Roman"/>
          <w:b/>
          <w:sz w:val="27"/>
        </w:rPr>
        <w:t>to</w:t>
      </w:r>
      <w:r w:rsidRPr="00652D66">
        <w:rPr>
          <w:rFonts w:ascii="Times New Roman"/>
          <w:b/>
          <w:spacing w:val="-1"/>
          <w:sz w:val="27"/>
        </w:rPr>
        <w:t xml:space="preserve"> WIOA </w:t>
      </w:r>
      <w:r w:rsidRPr="00652D66">
        <w:rPr>
          <w:rFonts w:ascii="Times New Roman"/>
          <w:b/>
          <w:sz w:val="27"/>
        </w:rPr>
        <w:t>Young</w:t>
      </w:r>
      <w:r w:rsidRPr="00652D66">
        <w:rPr>
          <w:rFonts w:ascii="Times New Roman"/>
          <w:b/>
          <w:spacing w:val="-1"/>
          <w:sz w:val="27"/>
        </w:rPr>
        <w:t xml:space="preserve"> </w:t>
      </w:r>
      <w:r w:rsidRPr="00652D66">
        <w:rPr>
          <w:rFonts w:ascii="Times New Roman"/>
          <w:b/>
          <w:sz w:val="27"/>
        </w:rPr>
        <w:t>Adult</w:t>
      </w:r>
      <w:r w:rsidRPr="00652D66">
        <w:rPr>
          <w:rFonts w:ascii="Times New Roman"/>
          <w:b/>
          <w:spacing w:val="-1"/>
          <w:sz w:val="27"/>
        </w:rPr>
        <w:t xml:space="preserve"> Programs</w:t>
      </w:r>
    </w:p>
    <w:p w14:paraId="4D696B34" w14:textId="77777777" w:rsidR="0099549F" w:rsidRPr="00652D66" w:rsidRDefault="0099549F">
      <w:pPr>
        <w:spacing w:before="1"/>
        <w:rPr>
          <w:rFonts w:ascii="Times New Roman" w:eastAsia="Times New Roman" w:hAnsi="Times New Roman" w:cs="Times New Roman"/>
          <w:b/>
          <w:bCs/>
          <w:sz w:val="24"/>
          <w:szCs w:val="24"/>
        </w:rPr>
      </w:pPr>
    </w:p>
    <w:p w14:paraId="60429137" w14:textId="77777777" w:rsidR="0099549F" w:rsidRPr="00652D66" w:rsidRDefault="00263707">
      <w:pPr>
        <w:pStyle w:val="BodyText"/>
        <w:ind w:left="120" w:firstLine="0"/>
      </w:pPr>
      <w:r w:rsidRPr="00652D66">
        <w:rPr>
          <w:spacing w:val="-1"/>
        </w:rPr>
        <w:t>Summary</w:t>
      </w:r>
    </w:p>
    <w:p w14:paraId="3C73EAA8" w14:textId="77777777" w:rsidR="00D557BA" w:rsidRDefault="001A67E5">
      <w:pPr>
        <w:pStyle w:val="BodyText"/>
        <w:ind w:left="119" w:right="175" w:firstLine="0"/>
        <w:rPr>
          <w:rStyle w:val="Hyperlink"/>
          <w:spacing w:val="-1"/>
        </w:rPr>
      </w:pPr>
      <w:r w:rsidRPr="00652D66">
        <w:t>The</w:t>
      </w:r>
      <w:r w:rsidR="00263707" w:rsidRPr="00652D66">
        <w:t xml:space="preserve"> </w:t>
      </w:r>
      <w:r w:rsidR="00263707" w:rsidRPr="00652D66">
        <w:rPr>
          <w:spacing w:val="-1"/>
        </w:rPr>
        <w:t>Workforce</w:t>
      </w:r>
      <w:r w:rsidR="00263707" w:rsidRPr="00652D66">
        <w:t xml:space="preserve"> Innovation </w:t>
      </w:r>
      <w:r w:rsidR="00263707" w:rsidRPr="00652D66">
        <w:rPr>
          <w:spacing w:val="-1"/>
        </w:rPr>
        <w:t xml:space="preserve">and </w:t>
      </w:r>
      <w:r w:rsidR="00263707" w:rsidRPr="00652D66">
        <w:t>Opportunity</w:t>
      </w:r>
      <w:r w:rsidR="00263707" w:rsidRPr="00652D66">
        <w:rPr>
          <w:spacing w:val="-1"/>
        </w:rPr>
        <w:t xml:space="preserve"> </w:t>
      </w:r>
      <w:r w:rsidR="00263707" w:rsidRPr="00652D66">
        <w:t>Act</w:t>
      </w:r>
      <w:r w:rsidR="00263707" w:rsidRPr="00652D66">
        <w:rPr>
          <w:spacing w:val="-1"/>
        </w:rPr>
        <w:t xml:space="preserve"> (WIOA) </w:t>
      </w:r>
      <w:r w:rsidRPr="00652D66">
        <w:rPr>
          <w:spacing w:val="-1"/>
        </w:rPr>
        <w:t xml:space="preserve">was signed </w:t>
      </w:r>
      <w:r w:rsidR="00263707" w:rsidRPr="00652D66">
        <w:t>into</w:t>
      </w:r>
      <w:r w:rsidR="00263707" w:rsidRPr="00652D66">
        <w:rPr>
          <w:spacing w:val="-1"/>
        </w:rPr>
        <w:t xml:space="preserve"> </w:t>
      </w:r>
      <w:r w:rsidR="00263707" w:rsidRPr="00652D66">
        <w:t>law</w:t>
      </w:r>
      <w:r w:rsidR="00263707" w:rsidRPr="00652D66">
        <w:rPr>
          <w:spacing w:val="-1"/>
        </w:rPr>
        <w:t xml:space="preserve"> </w:t>
      </w:r>
      <w:r w:rsidR="00263707" w:rsidRPr="00652D66">
        <w:t>on</w:t>
      </w:r>
      <w:r w:rsidR="00263707" w:rsidRPr="00652D66">
        <w:rPr>
          <w:spacing w:val="-1"/>
        </w:rPr>
        <w:t xml:space="preserve"> </w:t>
      </w:r>
      <w:r w:rsidR="00263707" w:rsidRPr="00652D66">
        <w:t>July</w:t>
      </w:r>
      <w:r w:rsidR="00263707" w:rsidRPr="00652D66">
        <w:rPr>
          <w:spacing w:val="25"/>
        </w:rPr>
        <w:t xml:space="preserve"> </w:t>
      </w:r>
      <w:r w:rsidR="00263707" w:rsidRPr="00652D66">
        <w:t xml:space="preserve">22, 2014.  </w:t>
      </w:r>
      <w:r w:rsidR="00263707" w:rsidRPr="00652D66">
        <w:rPr>
          <w:spacing w:val="-1"/>
        </w:rPr>
        <w:t>WIOA</w:t>
      </w:r>
      <w:r w:rsidR="00263707" w:rsidRPr="00652D66">
        <w:t xml:space="preserve"> is designed to </w:t>
      </w:r>
      <w:r w:rsidR="00263707" w:rsidRPr="00652D66">
        <w:rPr>
          <w:spacing w:val="-1"/>
        </w:rPr>
        <w:t>help</w:t>
      </w:r>
      <w:r w:rsidR="00263707" w:rsidRPr="00652D66">
        <w:t xml:space="preserve"> job seekers</w:t>
      </w:r>
      <w:r w:rsidR="00263707" w:rsidRPr="00652D66">
        <w:rPr>
          <w:spacing w:val="-1"/>
        </w:rPr>
        <w:t xml:space="preserve"> </w:t>
      </w:r>
      <w:r w:rsidR="00263707" w:rsidRPr="00652D66">
        <w:t>access</w:t>
      </w:r>
      <w:r w:rsidR="00263707" w:rsidRPr="00652D66">
        <w:rPr>
          <w:spacing w:val="-1"/>
        </w:rPr>
        <w:t xml:space="preserve"> employment, </w:t>
      </w:r>
      <w:r w:rsidR="00263707" w:rsidRPr="00652D66">
        <w:t>education,</w:t>
      </w:r>
      <w:r w:rsidR="00263707" w:rsidRPr="00652D66">
        <w:rPr>
          <w:spacing w:val="-1"/>
        </w:rPr>
        <w:t xml:space="preserve"> </w:t>
      </w:r>
      <w:r w:rsidR="00263707" w:rsidRPr="00652D66">
        <w:t>training,</w:t>
      </w:r>
      <w:r w:rsidR="00263707" w:rsidRPr="00652D66">
        <w:rPr>
          <w:spacing w:val="-1"/>
        </w:rPr>
        <w:t xml:space="preserve"> </w:t>
      </w:r>
      <w:r w:rsidR="00263707" w:rsidRPr="00652D66">
        <w:t>and</w:t>
      </w:r>
      <w:r w:rsidR="00263707" w:rsidRPr="00652D66">
        <w:rPr>
          <w:spacing w:val="27"/>
        </w:rPr>
        <w:t xml:space="preserve"> </w:t>
      </w:r>
      <w:r w:rsidR="00263707" w:rsidRPr="00652D66">
        <w:t>support</w:t>
      </w:r>
      <w:r w:rsidR="00263707" w:rsidRPr="00652D66">
        <w:rPr>
          <w:spacing w:val="-1"/>
        </w:rPr>
        <w:t xml:space="preserve"> </w:t>
      </w:r>
      <w:r w:rsidR="00263707" w:rsidRPr="00652D66">
        <w:t>services</w:t>
      </w:r>
      <w:r w:rsidR="00263707" w:rsidRPr="00652D66">
        <w:rPr>
          <w:spacing w:val="-1"/>
        </w:rPr>
        <w:t xml:space="preserve"> </w:t>
      </w:r>
      <w:r w:rsidR="00263707" w:rsidRPr="00652D66">
        <w:t>to</w:t>
      </w:r>
      <w:r w:rsidR="00263707" w:rsidRPr="00652D66">
        <w:rPr>
          <w:spacing w:val="-1"/>
        </w:rPr>
        <w:t xml:space="preserve"> </w:t>
      </w:r>
      <w:r w:rsidR="00263707" w:rsidRPr="00652D66">
        <w:t>succeed</w:t>
      </w:r>
      <w:r w:rsidR="00263707" w:rsidRPr="00652D66">
        <w:rPr>
          <w:spacing w:val="-1"/>
        </w:rPr>
        <w:t xml:space="preserve"> </w:t>
      </w:r>
      <w:r w:rsidR="00263707" w:rsidRPr="00652D66">
        <w:t>in</w:t>
      </w:r>
      <w:r w:rsidR="00263707" w:rsidRPr="00652D66">
        <w:rPr>
          <w:spacing w:val="-1"/>
        </w:rPr>
        <w:t xml:space="preserve"> </w:t>
      </w:r>
      <w:r w:rsidR="00263707" w:rsidRPr="00652D66">
        <w:t>the</w:t>
      </w:r>
      <w:r w:rsidR="00263707" w:rsidRPr="00652D66">
        <w:rPr>
          <w:spacing w:val="-1"/>
        </w:rPr>
        <w:t xml:space="preserve"> </w:t>
      </w:r>
      <w:r w:rsidR="00263707" w:rsidRPr="00652D66">
        <w:t>labor</w:t>
      </w:r>
      <w:r w:rsidR="00263707" w:rsidRPr="00652D66">
        <w:rPr>
          <w:spacing w:val="-1"/>
        </w:rPr>
        <w:t xml:space="preserve"> market </w:t>
      </w:r>
      <w:r w:rsidR="00263707" w:rsidRPr="00652D66">
        <w:t>and</w:t>
      </w:r>
      <w:r w:rsidR="00263707" w:rsidRPr="00652D66">
        <w:rPr>
          <w:spacing w:val="-1"/>
        </w:rPr>
        <w:t xml:space="preserve"> </w:t>
      </w:r>
      <w:r w:rsidR="00263707" w:rsidRPr="00652D66">
        <w:t>to</w:t>
      </w:r>
      <w:r w:rsidR="00263707" w:rsidRPr="00652D66">
        <w:rPr>
          <w:spacing w:val="-1"/>
        </w:rPr>
        <w:t xml:space="preserve"> match employers</w:t>
      </w:r>
      <w:r w:rsidR="00263707" w:rsidRPr="00652D66">
        <w:t xml:space="preserve"> with the skilled workers</w:t>
      </w:r>
      <w:r w:rsidR="00263707" w:rsidRPr="00652D66">
        <w:rPr>
          <w:spacing w:val="31"/>
        </w:rPr>
        <w:t xml:space="preserve"> </w:t>
      </w:r>
      <w:r w:rsidR="00263707" w:rsidRPr="00652D66">
        <w:t>they need to</w:t>
      </w:r>
      <w:r w:rsidR="00263707" w:rsidRPr="00652D66">
        <w:rPr>
          <w:spacing w:val="-2"/>
        </w:rPr>
        <w:t xml:space="preserve"> </w:t>
      </w:r>
      <w:r w:rsidR="00263707" w:rsidRPr="00652D66">
        <w:rPr>
          <w:spacing w:val="-1"/>
        </w:rPr>
        <w:t>compete</w:t>
      </w:r>
      <w:r w:rsidR="00263707" w:rsidRPr="00652D66">
        <w:t xml:space="preserve"> in the global </w:t>
      </w:r>
      <w:r w:rsidR="00263707" w:rsidRPr="00652D66">
        <w:rPr>
          <w:spacing w:val="-1"/>
        </w:rPr>
        <w:t>economy.</w:t>
      </w:r>
      <w:r w:rsidR="00263707" w:rsidRPr="00652D66">
        <w:rPr>
          <w:spacing w:val="59"/>
        </w:rPr>
        <w:t xml:space="preserve"> </w:t>
      </w:r>
      <w:r w:rsidR="00263707" w:rsidRPr="00652D66">
        <w:rPr>
          <w:spacing w:val="-1"/>
        </w:rPr>
        <w:t>WIOA</w:t>
      </w:r>
      <w:r w:rsidR="00263707" w:rsidRPr="00652D66">
        <w:t xml:space="preserve"> supersedes the </w:t>
      </w:r>
      <w:r w:rsidR="00263707" w:rsidRPr="00652D66">
        <w:rPr>
          <w:spacing w:val="-1"/>
        </w:rPr>
        <w:t>Workforce</w:t>
      </w:r>
      <w:r w:rsidR="00263707" w:rsidRPr="00652D66">
        <w:t xml:space="preserve"> </w:t>
      </w:r>
      <w:r w:rsidR="00263707" w:rsidRPr="00652D66">
        <w:rPr>
          <w:spacing w:val="-1"/>
        </w:rPr>
        <w:t>Investment</w:t>
      </w:r>
      <w:r w:rsidR="00263707" w:rsidRPr="00652D66">
        <w:t xml:space="preserve"> Act</w:t>
      </w:r>
      <w:r w:rsidR="00263707" w:rsidRPr="00652D66">
        <w:rPr>
          <w:spacing w:val="55"/>
        </w:rPr>
        <w:t xml:space="preserve"> </w:t>
      </w:r>
      <w:r w:rsidR="00263707" w:rsidRPr="00652D66">
        <w:t xml:space="preserve">of 1998 and </w:t>
      </w:r>
      <w:r w:rsidR="00263707" w:rsidRPr="00652D66">
        <w:rPr>
          <w:spacing w:val="-1"/>
        </w:rPr>
        <w:t>amends</w:t>
      </w:r>
      <w:r w:rsidR="00263707" w:rsidRPr="00652D66">
        <w:t xml:space="preserve"> the Adult Education and </w:t>
      </w:r>
      <w:r w:rsidR="00263707" w:rsidRPr="00652D66">
        <w:rPr>
          <w:spacing w:val="-1"/>
        </w:rPr>
        <w:t>Family</w:t>
      </w:r>
      <w:r w:rsidR="00263707" w:rsidRPr="00652D66">
        <w:t xml:space="preserve"> Literacy Act, the Wagner-Peyser Act, and</w:t>
      </w:r>
      <w:r w:rsidR="00263707" w:rsidRPr="00652D66">
        <w:rPr>
          <w:spacing w:val="27"/>
        </w:rPr>
        <w:t xml:space="preserve"> </w:t>
      </w:r>
      <w:r w:rsidR="00263707" w:rsidRPr="00652D66">
        <w:t xml:space="preserve">the Rehabilitation Act of 1973.  For more </w:t>
      </w:r>
      <w:r w:rsidR="00263707" w:rsidRPr="00652D66">
        <w:rPr>
          <w:spacing w:val="-1"/>
        </w:rPr>
        <w:t>inf</w:t>
      </w:r>
      <w:r w:rsidRPr="00652D66">
        <w:rPr>
          <w:spacing w:val="-1"/>
        </w:rPr>
        <w:t xml:space="preserve">ormation, see: </w:t>
      </w:r>
      <w:hyperlink r:id="rId11" w:history="1">
        <w:r w:rsidRPr="00652D66">
          <w:rPr>
            <w:rStyle w:val="Hyperlink"/>
            <w:spacing w:val="-1"/>
          </w:rPr>
          <w:t>https://www.dol.gov/agencies/eta/wioa</w:t>
        </w:r>
      </w:hyperlink>
      <w:r w:rsidR="00D557BA">
        <w:rPr>
          <w:rStyle w:val="Hyperlink"/>
          <w:spacing w:val="-1"/>
        </w:rPr>
        <w:t>.</w:t>
      </w:r>
    </w:p>
    <w:p w14:paraId="3BB5DB0F" w14:textId="77777777" w:rsidR="00D557BA" w:rsidRDefault="00D557BA">
      <w:pPr>
        <w:pStyle w:val="BodyText"/>
        <w:ind w:left="119" w:right="175" w:firstLine="0"/>
        <w:rPr>
          <w:rStyle w:val="Hyperlink"/>
          <w:spacing w:val="-1"/>
        </w:rPr>
      </w:pPr>
    </w:p>
    <w:p w14:paraId="49DEDD7A" w14:textId="3F88A8E6" w:rsidR="009F32CF" w:rsidRPr="00FA5117" w:rsidRDefault="00D557BA">
      <w:pPr>
        <w:pStyle w:val="BodyText"/>
        <w:ind w:left="119" w:right="175" w:firstLine="0"/>
        <w:rPr>
          <w:rStyle w:val="Hyperlink"/>
          <w:color w:val="auto"/>
          <w:spacing w:val="-1"/>
          <w:u w:val="none"/>
        </w:rPr>
      </w:pPr>
      <w:r w:rsidRPr="00FA5117">
        <w:rPr>
          <w:rStyle w:val="Hyperlink"/>
          <w:color w:val="auto"/>
          <w:spacing w:val="-1"/>
          <w:u w:val="none"/>
        </w:rPr>
        <w:t>TEGL 09-22, issued</w:t>
      </w:r>
      <w:r w:rsidR="004C2234" w:rsidRPr="00FA5117">
        <w:rPr>
          <w:rStyle w:val="Hyperlink"/>
          <w:color w:val="auto"/>
          <w:spacing w:val="-1"/>
          <w:u w:val="none"/>
        </w:rPr>
        <w:t xml:space="preserve"> on</w:t>
      </w:r>
      <w:r w:rsidRPr="00FA5117">
        <w:rPr>
          <w:rStyle w:val="Hyperlink"/>
          <w:color w:val="auto"/>
          <w:spacing w:val="-1"/>
          <w:u w:val="none"/>
        </w:rPr>
        <w:t xml:space="preserve"> March 2, 2023, addresses the Department of Labor’s</w:t>
      </w:r>
      <w:r w:rsidR="00357AF8" w:rsidRPr="00FA5117">
        <w:rPr>
          <w:rStyle w:val="Hyperlink"/>
          <w:color w:val="auto"/>
          <w:spacing w:val="-1"/>
          <w:u w:val="none"/>
        </w:rPr>
        <w:t xml:space="preserve"> vision and</w:t>
      </w:r>
      <w:r w:rsidRPr="00FA5117">
        <w:rPr>
          <w:rStyle w:val="Hyperlink"/>
          <w:color w:val="auto"/>
          <w:spacing w:val="-1"/>
          <w:u w:val="none"/>
        </w:rPr>
        <w:t xml:space="preserve"> priorities for programs serving youth.</w:t>
      </w:r>
      <w:r w:rsidR="009F32CF" w:rsidRPr="00FA5117">
        <w:rPr>
          <w:rStyle w:val="Hyperlink"/>
          <w:color w:val="auto"/>
          <w:spacing w:val="-1"/>
          <w:u w:val="none"/>
        </w:rPr>
        <w:t xml:space="preserve">  </w:t>
      </w:r>
      <w:r w:rsidR="00357AF8" w:rsidRPr="00FA5117">
        <w:rPr>
          <w:rStyle w:val="Hyperlink"/>
          <w:color w:val="auto"/>
          <w:spacing w:val="-1"/>
          <w:u w:val="none"/>
        </w:rPr>
        <w:t xml:space="preserve">As </w:t>
      </w:r>
      <w:r w:rsidR="00FD5008" w:rsidRPr="00FA5117">
        <w:rPr>
          <w:rStyle w:val="Hyperlink"/>
          <w:color w:val="auto"/>
          <w:spacing w:val="-1"/>
          <w:u w:val="none"/>
        </w:rPr>
        <w:t>summarized</w:t>
      </w:r>
      <w:r w:rsidR="00357AF8" w:rsidRPr="00FA5117">
        <w:rPr>
          <w:rStyle w:val="Hyperlink"/>
          <w:color w:val="auto"/>
          <w:spacing w:val="-1"/>
          <w:u w:val="none"/>
        </w:rPr>
        <w:t xml:space="preserve"> in </w:t>
      </w:r>
      <w:hyperlink r:id="rId12" w:history="1">
        <w:r w:rsidR="00357AF8" w:rsidRPr="007A1A18">
          <w:rPr>
            <w:rStyle w:val="Hyperlink"/>
            <w:spacing w:val="-1"/>
          </w:rPr>
          <w:t>Attachment I to TEGL 09-22</w:t>
        </w:r>
      </w:hyperlink>
      <w:r w:rsidR="00357AF8" w:rsidRPr="00FA5117">
        <w:rPr>
          <w:rStyle w:val="Hyperlink"/>
          <w:color w:val="auto"/>
          <w:spacing w:val="-1"/>
          <w:u w:val="none"/>
        </w:rPr>
        <w:t xml:space="preserve">, DOL’s vision is to achieve a </w:t>
      </w:r>
      <w:r w:rsidR="009F32CF" w:rsidRPr="00FA5117">
        <w:rPr>
          <w:rStyle w:val="Hyperlink"/>
          <w:color w:val="auto"/>
          <w:spacing w:val="-1"/>
          <w:u w:val="none"/>
        </w:rPr>
        <w:t>N</w:t>
      </w:r>
      <w:r w:rsidR="00357AF8" w:rsidRPr="00FA5117">
        <w:rPr>
          <w:rStyle w:val="Hyperlink"/>
          <w:color w:val="auto"/>
          <w:spacing w:val="-1"/>
          <w:u w:val="none"/>
        </w:rPr>
        <w:t>o-</w:t>
      </w:r>
      <w:r w:rsidR="009F32CF" w:rsidRPr="00FA5117">
        <w:rPr>
          <w:rStyle w:val="Hyperlink"/>
          <w:color w:val="auto"/>
          <w:spacing w:val="-1"/>
          <w:u w:val="none"/>
        </w:rPr>
        <w:t>W</w:t>
      </w:r>
      <w:r w:rsidR="00357AF8" w:rsidRPr="00FA5117">
        <w:rPr>
          <w:rStyle w:val="Hyperlink"/>
          <w:color w:val="auto"/>
          <w:spacing w:val="-1"/>
          <w:u w:val="none"/>
        </w:rPr>
        <w:t>rong-</w:t>
      </w:r>
      <w:r w:rsidR="009F32CF" w:rsidRPr="00FA5117">
        <w:rPr>
          <w:rStyle w:val="Hyperlink"/>
          <w:color w:val="auto"/>
          <w:spacing w:val="-1"/>
          <w:u w:val="none"/>
        </w:rPr>
        <w:t>D</w:t>
      </w:r>
      <w:r w:rsidR="00357AF8" w:rsidRPr="00FA5117">
        <w:rPr>
          <w:rStyle w:val="Hyperlink"/>
          <w:color w:val="auto"/>
          <w:spacing w:val="-1"/>
          <w:u w:val="none"/>
        </w:rPr>
        <w:t>oor Workforce System with critical partners committ</w:t>
      </w:r>
      <w:r w:rsidR="009F32CF" w:rsidRPr="00FA5117">
        <w:rPr>
          <w:rStyle w:val="Hyperlink"/>
          <w:color w:val="auto"/>
          <w:spacing w:val="-1"/>
          <w:u w:val="none"/>
        </w:rPr>
        <w:t>ed</w:t>
      </w:r>
      <w:r w:rsidR="00357AF8" w:rsidRPr="00FA5117">
        <w:rPr>
          <w:rStyle w:val="Hyperlink"/>
          <w:color w:val="auto"/>
          <w:spacing w:val="-1"/>
          <w:u w:val="none"/>
        </w:rPr>
        <w:t xml:space="preserve"> to</w:t>
      </w:r>
      <w:r w:rsidR="009F32CF" w:rsidRPr="00FA5117">
        <w:rPr>
          <w:rStyle w:val="Hyperlink"/>
          <w:color w:val="auto"/>
          <w:spacing w:val="-1"/>
          <w:u w:val="none"/>
        </w:rPr>
        <w:t xml:space="preserve"> improving services, supports and outcomes for youth, particularly opportunity youth</w:t>
      </w:r>
      <w:r w:rsidR="007E4E14" w:rsidRPr="00FA5117">
        <w:rPr>
          <w:rStyle w:val="Hyperlink"/>
          <w:color w:val="auto"/>
          <w:spacing w:val="-1"/>
          <w:u w:val="none"/>
        </w:rPr>
        <w:t>.</w:t>
      </w:r>
    </w:p>
    <w:p w14:paraId="5E58C11D" w14:textId="77777777" w:rsidR="009F32CF" w:rsidRPr="00FA5117" w:rsidRDefault="009F32CF">
      <w:pPr>
        <w:pStyle w:val="BodyText"/>
        <w:ind w:left="119" w:right="175" w:firstLine="0"/>
        <w:rPr>
          <w:rStyle w:val="Hyperlink"/>
          <w:color w:val="auto"/>
          <w:spacing w:val="-1"/>
          <w:u w:val="none"/>
        </w:rPr>
      </w:pPr>
    </w:p>
    <w:p w14:paraId="25EAB877" w14:textId="27B0B240" w:rsidR="00357AF8" w:rsidRPr="00FA5117" w:rsidRDefault="005E4264" w:rsidP="009F32CF">
      <w:pPr>
        <w:pStyle w:val="BodyText"/>
        <w:ind w:right="175" w:hanging="100"/>
        <w:rPr>
          <w:rStyle w:val="Hyperlink"/>
          <w:color w:val="auto"/>
          <w:spacing w:val="-1"/>
          <w:u w:val="none"/>
        </w:rPr>
      </w:pPr>
      <w:r w:rsidRPr="00FA5117">
        <w:rPr>
          <w:rStyle w:val="Hyperlink"/>
          <w:color w:val="auto"/>
          <w:spacing w:val="-1"/>
          <w:u w:val="none"/>
        </w:rPr>
        <w:t xml:space="preserve">  </w:t>
      </w:r>
      <w:r w:rsidR="00D33CEF" w:rsidRPr="00FA5117">
        <w:rPr>
          <w:rStyle w:val="Hyperlink"/>
          <w:color w:val="auto"/>
          <w:spacing w:val="-1"/>
          <w:u w:val="none"/>
        </w:rPr>
        <w:t>A</w:t>
      </w:r>
      <w:r w:rsidR="0011556D" w:rsidRPr="00FA5117">
        <w:rPr>
          <w:rStyle w:val="Hyperlink"/>
          <w:color w:val="auto"/>
          <w:spacing w:val="-1"/>
          <w:u w:val="none"/>
        </w:rPr>
        <w:t xml:space="preserve"> key piece of </w:t>
      </w:r>
      <w:r w:rsidR="00D33CEF" w:rsidRPr="00FA5117">
        <w:rPr>
          <w:rStyle w:val="Hyperlink"/>
          <w:color w:val="auto"/>
          <w:spacing w:val="-1"/>
          <w:u w:val="none"/>
        </w:rPr>
        <w:t>DOL’s</w:t>
      </w:r>
      <w:r w:rsidR="0011556D" w:rsidRPr="00FA5117">
        <w:rPr>
          <w:rStyle w:val="Hyperlink"/>
          <w:color w:val="auto"/>
          <w:spacing w:val="-1"/>
          <w:u w:val="none"/>
        </w:rPr>
        <w:t xml:space="preserve"> vision is the Youth Employment Works strategy</w:t>
      </w:r>
      <w:r w:rsidR="00503C08" w:rsidRPr="00FA5117">
        <w:rPr>
          <w:rStyle w:val="Hyperlink"/>
          <w:color w:val="auto"/>
          <w:spacing w:val="-1"/>
          <w:u w:val="none"/>
        </w:rPr>
        <w:t xml:space="preserve"> </w:t>
      </w:r>
      <w:r w:rsidR="00D33CEF" w:rsidRPr="00FA5117">
        <w:rPr>
          <w:rStyle w:val="Hyperlink"/>
          <w:color w:val="auto"/>
          <w:spacing w:val="-1"/>
          <w:u w:val="none"/>
        </w:rPr>
        <w:t>which is focused</w:t>
      </w:r>
      <w:r w:rsidR="00503C08" w:rsidRPr="00FA5117">
        <w:rPr>
          <w:rStyle w:val="Hyperlink"/>
          <w:color w:val="auto"/>
          <w:spacing w:val="-1"/>
          <w:u w:val="none"/>
        </w:rPr>
        <w:t xml:space="preserve"> on young people ages 14-24</w:t>
      </w:r>
      <w:r w:rsidR="00C805B3" w:rsidRPr="00FA5117">
        <w:rPr>
          <w:rStyle w:val="Hyperlink"/>
          <w:color w:val="auto"/>
          <w:spacing w:val="-1"/>
          <w:u w:val="none"/>
        </w:rPr>
        <w:t xml:space="preserve">.  </w:t>
      </w:r>
      <w:r w:rsidR="006D55D7" w:rsidRPr="00FA5117">
        <w:rPr>
          <w:rStyle w:val="Hyperlink"/>
          <w:color w:val="auto"/>
          <w:spacing w:val="-1"/>
          <w:u w:val="none"/>
        </w:rPr>
        <w:t>DOL set</w:t>
      </w:r>
      <w:r w:rsidR="00E55588" w:rsidRPr="00FA5117">
        <w:rPr>
          <w:rStyle w:val="Hyperlink"/>
          <w:color w:val="auto"/>
          <w:spacing w:val="-1"/>
          <w:u w:val="none"/>
        </w:rPr>
        <w:t xml:space="preserve"> the following</w:t>
      </w:r>
      <w:r w:rsidR="006D55D7" w:rsidRPr="00FA5117">
        <w:rPr>
          <w:rStyle w:val="Hyperlink"/>
          <w:color w:val="auto"/>
          <w:spacing w:val="-1"/>
          <w:u w:val="none"/>
        </w:rPr>
        <w:t xml:space="preserve"> priorities for programs serving youth</w:t>
      </w:r>
      <w:r w:rsidR="00E55588" w:rsidRPr="00FA5117">
        <w:rPr>
          <w:rStyle w:val="Hyperlink"/>
          <w:color w:val="auto"/>
          <w:spacing w:val="-1"/>
          <w:u w:val="none"/>
        </w:rPr>
        <w:t>:</w:t>
      </w:r>
    </w:p>
    <w:p w14:paraId="3BEC1D87" w14:textId="6C35A05A" w:rsidR="0003478D" w:rsidRPr="00FA5117" w:rsidRDefault="0003478D" w:rsidP="009F32CF">
      <w:pPr>
        <w:pStyle w:val="BodyText"/>
        <w:ind w:right="175" w:hanging="100"/>
        <w:rPr>
          <w:rStyle w:val="Hyperlink"/>
          <w:color w:val="auto"/>
          <w:spacing w:val="-1"/>
          <w:u w:val="none"/>
        </w:rPr>
      </w:pPr>
    </w:p>
    <w:p w14:paraId="60559481" w14:textId="78C44A1B" w:rsidR="0003478D" w:rsidRPr="00FA5117" w:rsidRDefault="00B13EA3" w:rsidP="00B13EA3">
      <w:pPr>
        <w:pStyle w:val="BodyText"/>
        <w:numPr>
          <w:ilvl w:val="0"/>
          <w:numId w:val="9"/>
        </w:numPr>
        <w:ind w:right="175"/>
        <w:rPr>
          <w:rStyle w:val="Hyperlink"/>
          <w:color w:val="auto"/>
          <w:spacing w:val="-1"/>
          <w:u w:val="none"/>
        </w:rPr>
      </w:pPr>
      <w:r w:rsidRPr="00FA5117">
        <w:rPr>
          <w:rStyle w:val="Hyperlink"/>
          <w:color w:val="auto"/>
          <w:spacing w:val="-1"/>
          <w:u w:val="none"/>
        </w:rPr>
        <w:t xml:space="preserve">Ensuring guaranteed paid work experiences for youth: every young person has a high-quality, career pathway </w:t>
      </w:r>
      <w:r w:rsidR="00086504" w:rsidRPr="00FA5117">
        <w:rPr>
          <w:rStyle w:val="Hyperlink"/>
          <w:color w:val="auto"/>
          <w:spacing w:val="-1"/>
          <w:u w:val="none"/>
        </w:rPr>
        <w:t>aligned work experience, especially paid work experiences for opportunity youth.</w:t>
      </w:r>
    </w:p>
    <w:p w14:paraId="7ABD9CC3" w14:textId="5733E172" w:rsidR="00086504" w:rsidRPr="00FA5117" w:rsidRDefault="00086504" w:rsidP="00086504">
      <w:pPr>
        <w:pStyle w:val="BodyText"/>
        <w:ind w:right="175" w:hanging="100"/>
        <w:rPr>
          <w:rStyle w:val="Hyperlink"/>
          <w:color w:val="auto"/>
          <w:spacing w:val="-1"/>
          <w:u w:val="none"/>
        </w:rPr>
      </w:pPr>
    </w:p>
    <w:p w14:paraId="7C5CAEF2" w14:textId="0FBE61AC" w:rsidR="00086504" w:rsidRPr="00FA5117" w:rsidRDefault="00955C29" w:rsidP="00086504">
      <w:pPr>
        <w:pStyle w:val="BodyText"/>
        <w:numPr>
          <w:ilvl w:val="0"/>
          <w:numId w:val="9"/>
        </w:numPr>
        <w:ind w:right="175"/>
        <w:rPr>
          <w:rStyle w:val="Hyperlink"/>
          <w:color w:val="auto"/>
          <w:spacing w:val="-1"/>
          <w:u w:val="none"/>
        </w:rPr>
      </w:pPr>
      <w:r w:rsidRPr="00FA5117">
        <w:rPr>
          <w:rStyle w:val="Hyperlink"/>
          <w:color w:val="auto"/>
          <w:spacing w:val="-1"/>
          <w:u w:val="none"/>
        </w:rPr>
        <w:t>Increasing</w:t>
      </w:r>
      <w:r w:rsidR="005C5307" w:rsidRPr="00FA5117">
        <w:rPr>
          <w:rStyle w:val="Hyperlink"/>
          <w:color w:val="auto"/>
          <w:spacing w:val="-1"/>
          <w:u w:val="none"/>
        </w:rPr>
        <w:t xml:space="preserve"> the number of</w:t>
      </w:r>
      <w:r w:rsidRPr="00FA5117">
        <w:rPr>
          <w:rStyle w:val="Hyperlink"/>
          <w:color w:val="auto"/>
          <w:spacing w:val="-1"/>
          <w:u w:val="none"/>
        </w:rPr>
        <w:t xml:space="preserve"> business and sector partners committed to high quality career pathways for young workers:  </w:t>
      </w:r>
      <w:r w:rsidR="009539D5" w:rsidRPr="00FA5117">
        <w:rPr>
          <w:rStyle w:val="Hyperlink"/>
          <w:color w:val="auto"/>
          <w:spacing w:val="-1"/>
          <w:u w:val="none"/>
        </w:rPr>
        <w:t>all sectors invest in high quality career pathways for youth and young adults</w:t>
      </w:r>
      <w:r w:rsidR="00F20CE2" w:rsidRPr="00FA5117">
        <w:rPr>
          <w:rStyle w:val="Hyperlink"/>
          <w:color w:val="auto"/>
          <w:spacing w:val="-1"/>
          <w:u w:val="none"/>
        </w:rPr>
        <w:t>, building a strong basis for the future workforce.</w:t>
      </w:r>
    </w:p>
    <w:p w14:paraId="378FDAB4" w14:textId="727CF48D" w:rsidR="00F20CE2" w:rsidRPr="00FA5117" w:rsidRDefault="00F20CE2" w:rsidP="00F20CE2">
      <w:pPr>
        <w:pStyle w:val="ListParagraph"/>
        <w:rPr>
          <w:rStyle w:val="Hyperlink"/>
          <w:color w:val="auto"/>
          <w:spacing w:val="-1"/>
          <w:u w:val="none"/>
        </w:rPr>
      </w:pPr>
    </w:p>
    <w:p w14:paraId="61D21D5F" w14:textId="65D36256" w:rsidR="006C1E65" w:rsidRPr="007A1A18" w:rsidRDefault="00F20CE2" w:rsidP="007A1A18">
      <w:pPr>
        <w:pStyle w:val="BodyText"/>
        <w:numPr>
          <w:ilvl w:val="0"/>
          <w:numId w:val="9"/>
        </w:numPr>
        <w:ind w:right="175"/>
        <w:rPr>
          <w:rStyle w:val="Hyperlink"/>
          <w:color w:val="auto"/>
          <w:spacing w:val="-1"/>
          <w:u w:val="none"/>
        </w:rPr>
      </w:pPr>
      <w:r w:rsidRPr="00FA5117">
        <w:rPr>
          <w:rStyle w:val="Hyperlink"/>
          <w:color w:val="auto"/>
          <w:spacing w:val="-1"/>
          <w:u w:val="none"/>
        </w:rPr>
        <w:t>Creating a No Wrong Door Youth Workforce System:  a seamless, clear, and modern access to supportive services, education, training, and workforce development opportunities.</w:t>
      </w:r>
    </w:p>
    <w:p w14:paraId="10E0F9A8" w14:textId="77777777" w:rsidR="002850D0" w:rsidRPr="00FA5117" w:rsidRDefault="002850D0" w:rsidP="002850D0">
      <w:pPr>
        <w:pStyle w:val="ListParagraph"/>
        <w:rPr>
          <w:rStyle w:val="Hyperlink"/>
          <w:color w:val="auto"/>
          <w:spacing w:val="-1"/>
          <w:u w:val="none"/>
        </w:rPr>
      </w:pPr>
    </w:p>
    <w:p w14:paraId="60E01DB8" w14:textId="7DAD0423" w:rsidR="002850D0" w:rsidRPr="00FA5117" w:rsidRDefault="00B953BD" w:rsidP="002850D0">
      <w:pPr>
        <w:pStyle w:val="BodyText"/>
        <w:ind w:right="175" w:hanging="100"/>
        <w:rPr>
          <w:rStyle w:val="Hyperlink"/>
          <w:color w:val="auto"/>
          <w:spacing w:val="-1"/>
          <w:u w:val="none"/>
        </w:rPr>
      </w:pPr>
      <w:r w:rsidRPr="00FA5117">
        <w:rPr>
          <w:rStyle w:val="Hyperlink"/>
          <w:color w:val="auto"/>
          <w:spacing w:val="-1"/>
          <w:u w:val="none"/>
        </w:rPr>
        <w:t>The</w:t>
      </w:r>
      <w:r w:rsidR="004539B6" w:rsidRPr="00FA5117">
        <w:rPr>
          <w:rStyle w:val="Hyperlink"/>
          <w:color w:val="auto"/>
          <w:spacing w:val="-1"/>
          <w:u w:val="none"/>
        </w:rPr>
        <w:t xml:space="preserve"> No Wrong Door</w:t>
      </w:r>
      <w:r w:rsidR="00B562E3" w:rsidRPr="00FA5117">
        <w:rPr>
          <w:rStyle w:val="Hyperlink"/>
          <w:color w:val="auto"/>
          <w:spacing w:val="-1"/>
          <w:u w:val="none"/>
        </w:rPr>
        <w:t xml:space="preserve"> Youth Workforce System</w:t>
      </w:r>
      <w:r w:rsidR="00346C2E" w:rsidRPr="00FA5117">
        <w:rPr>
          <w:rStyle w:val="Hyperlink"/>
          <w:color w:val="auto"/>
          <w:spacing w:val="-1"/>
          <w:u w:val="none"/>
        </w:rPr>
        <w:t xml:space="preserve">, as described in </w:t>
      </w:r>
      <w:hyperlink r:id="rId13" w:history="1">
        <w:r w:rsidR="00346C2E" w:rsidRPr="007A1A18">
          <w:rPr>
            <w:rStyle w:val="Hyperlink"/>
            <w:spacing w:val="-1"/>
          </w:rPr>
          <w:t>TEGL 09-22</w:t>
        </w:r>
      </w:hyperlink>
      <w:r w:rsidRPr="00FA5117">
        <w:rPr>
          <w:rStyle w:val="Hyperlink"/>
          <w:color w:val="auto"/>
          <w:spacing w:val="-1"/>
          <w:u w:val="none"/>
        </w:rPr>
        <w:t>:</w:t>
      </w:r>
    </w:p>
    <w:p w14:paraId="5AC84A82" w14:textId="50DF3484" w:rsidR="00CD2923" w:rsidRPr="00FA5117" w:rsidRDefault="00CD2923" w:rsidP="002850D0">
      <w:pPr>
        <w:pStyle w:val="BodyText"/>
        <w:ind w:right="175" w:hanging="100"/>
        <w:rPr>
          <w:rStyle w:val="Hyperlink"/>
          <w:color w:val="auto"/>
          <w:spacing w:val="-1"/>
          <w:u w:val="none"/>
        </w:rPr>
      </w:pPr>
    </w:p>
    <w:p w14:paraId="1DEE9D3F" w14:textId="4D89CCC7" w:rsidR="00CD2923" w:rsidRPr="00FA5117" w:rsidRDefault="00CD2923" w:rsidP="00CD2923">
      <w:pPr>
        <w:pStyle w:val="BodyText"/>
        <w:numPr>
          <w:ilvl w:val="0"/>
          <w:numId w:val="10"/>
        </w:numPr>
        <w:ind w:right="175"/>
        <w:rPr>
          <w:rStyle w:val="Hyperlink"/>
          <w:color w:val="auto"/>
          <w:spacing w:val="-1"/>
          <w:u w:val="none"/>
        </w:rPr>
      </w:pPr>
      <w:r w:rsidRPr="00FA5117">
        <w:rPr>
          <w:rStyle w:val="Hyperlink"/>
          <w:color w:val="auto"/>
          <w:spacing w:val="-1"/>
          <w:u w:val="none"/>
        </w:rPr>
        <w:t>Integrat</w:t>
      </w:r>
      <w:r w:rsidR="00B953BD" w:rsidRPr="00FA5117">
        <w:rPr>
          <w:rStyle w:val="Hyperlink"/>
          <w:color w:val="auto"/>
          <w:spacing w:val="-1"/>
          <w:u w:val="none"/>
        </w:rPr>
        <w:t>es</w:t>
      </w:r>
      <w:r w:rsidRPr="00FA5117">
        <w:rPr>
          <w:rStyle w:val="Hyperlink"/>
          <w:color w:val="auto"/>
          <w:spacing w:val="-1"/>
          <w:u w:val="none"/>
        </w:rPr>
        <w:t xml:space="preserve"> diversity, equity, inclusion and accessibility practices.</w:t>
      </w:r>
    </w:p>
    <w:p w14:paraId="05B594F6" w14:textId="247F4591" w:rsidR="00CD2923" w:rsidRPr="00FA5117" w:rsidRDefault="00CD2923" w:rsidP="00C326BF">
      <w:pPr>
        <w:pStyle w:val="BodyText"/>
        <w:ind w:right="175" w:hanging="100"/>
        <w:rPr>
          <w:rStyle w:val="Hyperlink"/>
          <w:color w:val="auto"/>
          <w:spacing w:val="-1"/>
          <w:u w:val="none"/>
        </w:rPr>
      </w:pPr>
    </w:p>
    <w:p w14:paraId="419C91CF" w14:textId="681886AB" w:rsidR="00C326BF" w:rsidRPr="00FA5117" w:rsidRDefault="00C326BF" w:rsidP="00C326BF">
      <w:pPr>
        <w:pStyle w:val="BodyText"/>
        <w:numPr>
          <w:ilvl w:val="0"/>
          <w:numId w:val="10"/>
        </w:numPr>
        <w:ind w:right="175"/>
        <w:rPr>
          <w:rStyle w:val="Hyperlink"/>
          <w:color w:val="auto"/>
          <w:spacing w:val="-1"/>
          <w:u w:val="none"/>
        </w:rPr>
      </w:pPr>
      <w:r w:rsidRPr="00FA5117">
        <w:rPr>
          <w:rStyle w:val="Hyperlink"/>
          <w:color w:val="auto"/>
          <w:spacing w:val="-1"/>
          <w:u w:val="none"/>
        </w:rPr>
        <w:t>Ensur</w:t>
      </w:r>
      <w:r w:rsidR="00B953BD" w:rsidRPr="00FA5117">
        <w:rPr>
          <w:rStyle w:val="Hyperlink"/>
          <w:color w:val="auto"/>
          <w:spacing w:val="-1"/>
          <w:u w:val="none"/>
        </w:rPr>
        <w:t>es</w:t>
      </w:r>
      <w:r w:rsidRPr="00FA5117">
        <w:rPr>
          <w:rStyle w:val="Hyperlink"/>
          <w:color w:val="auto"/>
          <w:spacing w:val="-1"/>
          <w:u w:val="none"/>
        </w:rPr>
        <w:t xml:space="preserve"> equitable access to high quality career pathways for ALL youth:  in-school</w:t>
      </w:r>
      <w:r w:rsidR="0025081A" w:rsidRPr="00FA5117">
        <w:rPr>
          <w:rStyle w:val="Hyperlink"/>
          <w:color w:val="auto"/>
          <w:spacing w:val="-1"/>
          <w:u w:val="none"/>
        </w:rPr>
        <w:t xml:space="preserve"> and out-of-school youth, justice involved, youth with disabilities</w:t>
      </w:r>
      <w:r w:rsidR="00F666D4" w:rsidRPr="00FA5117">
        <w:rPr>
          <w:rStyle w:val="Hyperlink"/>
          <w:color w:val="auto"/>
          <w:spacing w:val="-1"/>
          <w:u w:val="none"/>
        </w:rPr>
        <w:t>, etc.</w:t>
      </w:r>
    </w:p>
    <w:p w14:paraId="5D69F1FD" w14:textId="77777777" w:rsidR="00F666D4" w:rsidRPr="00FA5117" w:rsidRDefault="00F666D4" w:rsidP="00F666D4">
      <w:pPr>
        <w:pStyle w:val="ListParagraph"/>
        <w:rPr>
          <w:rStyle w:val="Hyperlink"/>
          <w:color w:val="auto"/>
          <w:spacing w:val="-1"/>
          <w:u w:val="none"/>
        </w:rPr>
      </w:pPr>
    </w:p>
    <w:p w14:paraId="72D7D742" w14:textId="671937C6" w:rsidR="00F666D4" w:rsidRPr="00FA5117" w:rsidRDefault="0031572E" w:rsidP="00C326BF">
      <w:pPr>
        <w:pStyle w:val="BodyText"/>
        <w:numPr>
          <w:ilvl w:val="0"/>
          <w:numId w:val="10"/>
        </w:numPr>
        <w:ind w:right="175"/>
        <w:rPr>
          <w:rStyle w:val="Hyperlink"/>
          <w:color w:val="auto"/>
          <w:spacing w:val="-1"/>
          <w:u w:val="none"/>
        </w:rPr>
      </w:pPr>
      <w:r w:rsidRPr="00FA5117">
        <w:rPr>
          <w:rStyle w:val="Hyperlink"/>
          <w:color w:val="auto"/>
          <w:spacing w:val="-1"/>
          <w:u w:val="none"/>
        </w:rPr>
        <w:t>Integrates Job Quality principles into program design and service delivery.</w:t>
      </w:r>
    </w:p>
    <w:p w14:paraId="27ED8C07" w14:textId="77777777" w:rsidR="00F666D4" w:rsidRPr="00FA5117" w:rsidRDefault="00F666D4" w:rsidP="00F666D4">
      <w:pPr>
        <w:pStyle w:val="ListParagraph"/>
        <w:rPr>
          <w:rStyle w:val="Hyperlink"/>
          <w:color w:val="auto"/>
          <w:spacing w:val="-1"/>
          <w:u w:val="none"/>
        </w:rPr>
      </w:pPr>
    </w:p>
    <w:p w14:paraId="68553560" w14:textId="00A8C49F" w:rsidR="00F666D4" w:rsidRPr="00FA5117" w:rsidRDefault="0031572E" w:rsidP="00C326BF">
      <w:pPr>
        <w:pStyle w:val="BodyText"/>
        <w:numPr>
          <w:ilvl w:val="0"/>
          <w:numId w:val="10"/>
        </w:numPr>
        <w:ind w:right="175"/>
        <w:rPr>
          <w:rStyle w:val="Hyperlink"/>
          <w:color w:val="auto"/>
          <w:spacing w:val="-1"/>
          <w:u w:val="none"/>
        </w:rPr>
      </w:pPr>
      <w:r w:rsidRPr="00FA5117">
        <w:rPr>
          <w:rStyle w:val="Hyperlink"/>
          <w:color w:val="auto"/>
          <w:spacing w:val="-1"/>
          <w:u w:val="none"/>
        </w:rPr>
        <w:t xml:space="preserve">Centers Youth </w:t>
      </w:r>
      <w:r w:rsidR="007550FC" w:rsidRPr="00FA5117">
        <w:rPr>
          <w:rStyle w:val="Hyperlink"/>
          <w:color w:val="auto"/>
          <w:spacing w:val="-1"/>
          <w:u w:val="none"/>
        </w:rPr>
        <w:t>V</w:t>
      </w:r>
      <w:r w:rsidRPr="00FA5117">
        <w:rPr>
          <w:rStyle w:val="Hyperlink"/>
          <w:color w:val="auto"/>
          <w:spacing w:val="-1"/>
          <w:u w:val="none"/>
        </w:rPr>
        <w:t xml:space="preserve">oice </w:t>
      </w:r>
      <w:r w:rsidR="007523CE" w:rsidRPr="00FA5117">
        <w:rPr>
          <w:rStyle w:val="Hyperlink"/>
          <w:color w:val="auto"/>
          <w:spacing w:val="-1"/>
          <w:u w:val="none"/>
        </w:rPr>
        <w:t>and experience and e</w:t>
      </w:r>
      <w:r w:rsidR="00F666D4" w:rsidRPr="00FA5117">
        <w:rPr>
          <w:rStyle w:val="Hyperlink"/>
          <w:color w:val="auto"/>
          <w:spacing w:val="-1"/>
          <w:u w:val="none"/>
        </w:rPr>
        <w:t>nsure</w:t>
      </w:r>
      <w:r w:rsidRPr="00FA5117">
        <w:rPr>
          <w:rStyle w:val="Hyperlink"/>
          <w:color w:val="auto"/>
          <w:spacing w:val="-1"/>
          <w:u w:val="none"/>
        </w:rPr>
        <w:t>s</w:t>
      </w:r>
      <w:r w:rsidR="00F666D4" w:rsidRPr="00FA5117">
        <w:rPr>
          <w:rStyle w:val="Hyperlink"/>
          <w:color w:val="auto"/>
          <w:spacing w:val="-1"/>
          <w:u w:val="none"/>
        </w:rPr>
        <w:t xml:space="preserve"> empowered youth decision making.</w:t>
      </w:r>
    </w:p>
    <w:p w14:paraId="77195807" w14:textId="77777777" w:rsidR="002771CB" w:rsidRPr="00FA5117" w:rsidRDefault="002771CB" w:rsidP="002771CB">
      <w:pPr>
        <w:pStyle w:val="ListParagraph"/>
        <w:rPr>
          <w:rStyle w:val="Hyperlink"/>
          <w:color w:val="auto"/>
          <w:spacing w:val="-1"/>
          <w:u w:val="none"/>
        </w:rPr>
      </w:pPr>
    </w:p>
    <w:p w14:paraId="7D8DC956" w14:textId="4D7D9E97" w:rsidR="005E4264" w:rsidRPr="00FA5117" w:rsidRDefault="002771CB" w:rsidP="002771CB">
      <w:pPr>
        <w:pStyle w:val="BodyText"/>
        <w:numPr>
          <w:ilvl w:val="0"/>
          <w:numId w:val="10"/>
        </w:numPr>
        <w:ind w:right="175"/>
        <w:rPr>
          <w:rStyle w:val="Hyperlink"/>
          <w:color w:val="auto"/>
          <w:u w:val="none"/>
        </w:rPr>
      </w:pPr>
      <w:r w:rsidRPr="00FA5117">
        <w:rPr>
          <w:rStyle w:val="Hyperlink"/>
          <w:color w:val="auto"/>
          <w:spacing w:val="-1"/>
          <w:u w:val="none"/>
        </w:rPr>
        <w:t>Address</w:t>
      </w:r>
      <w:r w:rsidR="007523CE" w:rsidRPr="00FA5117">
        <w:rPr>
          <w:rStyle w:val="Hyperlink"/>
          <w:color w:val="auto"/>
          <w:spacing w:val="-1"/>
          <w:u w:val="none"/>
        </w:rPr>
        <w:t>es</w:t>
      </w:r>
      <w:r w:rsidRPr="00FA5117">
        <w:rPr>
          <w:rStyle w:val="Hyperlink"/>
          <w:color w:val="auto"/>
          <w:spacing w:val="-1"/>
          <w:u w:val="none"/>
        </w:rPr>
        <w:t xml:space="preserve"> mental health issues.</w:t>
      </w:r>
    </w:p>
    <w:p w14:paraId="6739E3C4" w14:textId="32E3B909" w:rsidR="006710A9" w:rsidRPr="00FA5117" w:rsidRDefault="006710A9" w:rsidP="006710A9">
      <w:pPr>
        <w:pStyle w:val="BodyText"/>
        <w:ind w:right="175" w:hanging="100"/>
        <w:rPr>
          <w:rStyle w:val="Hyperlink"/>
          <w:color w:val="auto"/>
          <w:spacing w:val="-1"/>
          <w:u w:val="none"/>
        </w:rPr>
      </w:pPr>
    </w:p>
    <w:p w14:paraId="653E5826" w14:textId="10F16F35" w:rsidR="006710A9" w:rsidRPr="00FA5117" w:rsidRDefault="007F3185" w:rsidP="007A1A18">
      <w:pPr>
        <w:pStyle w:val="BodyText"/>
        <w:ind w:right="175" w:hanging="10"/>
        <w:rPr>
          <w:rStyle w:val="Hyperlink"/>
          <w:color w:val="auto"/>
          <w:spacing w:val="-1"/>
          <w:u w:val="none"/>
        </w:rPr>
      </w:pPr>
      <w:r w:rsidRPr="00FA5117">
        <w:rPr>
          <w:rStyle w:val="Hyperlink"/>
          <w:color w:val="auto"/>
          <w:spacing w:val="-1"/>
          <w:u w:val="none"/>
        </w:rPr>
        <w:t>The following</w:t>
      </w:r>
      <w:r w:rsidR="006710A9" w:rsidRPr="00FA5117">
        <w:rPr>
          <w:rStyle w:val="Hyperlink"/>
          <w:color w:val="auto"/>
          <w:spacing w:val="-1"/>
          <w:u w:val="none"/>
        </w:rPr>
        <w:t xml:space="preserve"> </w:t>
      </w:r>
      <w:r w:rsidR="0025132A" w:rsidRPr="00FA5117">
        <w:rPr>
          <w:rStyle w:val="Hyperlink"/>
          <w:color w:val="auto"/>
          <w:spacing w:val="-1"/>
          <w:u w:val="none"/>
        </w:rPr>
        <w:t>policy clarifications</w:t>
      </w:r>
      <w:r w:rsidR="007846CD" w:rsidRPr="00FA5117">
        <w:rPr>
          <w:rStyle w:val="Hyperlink"/>
          <w:color w:val="auto"/>
          <w:spacing w:val="-1"/>
          <w:u w:val="none"/>
        </w:rPr>
        <w:t xml:space="preserve"> </w:t>
      </w:r>
      <w:r w:rsidRPr="00FA5117">
        <w:rPr>
          <w:rStyle w:val="Hyperlink"/>
          <w:color w:val="auto"/>
          <w:spacing w:val="-1"/>
          <w:u w:val="none"/>
        </w:rPr>
        <w:t xml:space="preserve">are included in </w:t>
      </w:r>
      <w:hyperlink r:id="rId14" w:history="1">
        <w:r w:rsidRPr="007A1A18">
          <w:rPr>
            <w:rStyle w:val="Hyperlink"/>
            <w:spacing w:val="-1"/>
          </w:rPr>
          <w:t>TEGL 09-22</w:t>
        </w:r>
      </w:hyperlink>
      <w:r w:rsidRPr="00FA5117">
        <w:rPr>
          <w:rStyle w:val="Hyperlink"/>
          <w:color w:val="auto"/>
          <w:spacing w:val="-1"/>
          <w:u w:val="none"/>
        </w:rPr>
        <w:t>,</w:t>
      </w:r>
      <w:r w:rsidR="0025132A" w:rsidRPr="00FA5117">
        <w:rPr>
          <w:rStyle w:val="Hyperlink"/>
          <w:color w:val="auto"/>
          <w:spacing w:val="-1"/>
          <w:u w:val="none"/>
        </w:rPr>
        <w:t xml:space="preserve"> based on lessons learned from</w:t>
      </w:r>
      <w:r w:rsidR="007A1A18">
        <w:rPr>
          <w:rStyle w:val="Hyperlink"/>
          <w:color w:val="auto"/>
          <w:spacing w:val="-1"/>
          <w:u w:val="none"/>
        </w:rPr>
        <w:t xml:space="preserve"> </w:t>
      </w:r>
      <w:r w:rsidR="0025132A" w:rsidRPr="00FA5117">
        <w:rPr>
          <w:rStyle w:val="Hyperlink"/>
          <w:color w:val="auto"/>
          <w:spacing w:val="-1"/>
          <w:u w:val="none"/>
        </w:rPr>
        <w:t>the</w:t>
      </w:r>
      <w:r w:rsidR="006C61FB" w:rsidRPr="00FA5117">
        <w:rPr>
          <w:rStyle w:val="Hyperlink"/>
          <w:color w:val="auto"/>
          <w:spacing w:val="-1"/>
          <w:u w:val="none"/>
        </w:rPr>
        <w:t xml:space="preserve"> Covid-19</w:t>
      </w:r>
      <w:r w:rsidR="0025132A" w:rsidRPr="00FA5117">
        <w:rPr>
          <w:rStyle w:val="Hyperlink"/>
          <w:color w:val="auto"/>
          <w:spacing w:val="-1"/>
          <w:u w:val="none"/>
        </w:rPr>
        <w:t xml:space="preserve"> pandemic</w:t>
      </w:r>
      <w:r w:rsidR="006C1E65" w:rsidRPr="00FA5117">
        <w:rPr>
          <w:rStyle w:val="Hyperlink"/>
          <w:color w:val="auto"/>
          <w:spacing w:val="-1"/>
          <w:u w:val="none"/>
        </w:rPr>
        <w:t>:</w:t>
      </w:r>
    </w:p>
    <w:p w14:paraId="283C6B5F" w14:textId="30EFE910" w:rsidR="0025132A" w:rsidRPr="00FA5117" w:rsidRDefault="0025132A" w:rsidP="006710A9">
      <w:pPr>
        <w:pStyle w:val="BodyText"/>
        <w:ind w:right="175" w:hanging="100"/>
        <w:rPr>
          <w:rStyle w:val="Hyperlink"/>
          <w:color w:val="auto"/>
          <w:spacing w:val="-1"/>
          <w:u w:val="none"/>
        </w:rPr>
      </w:pPr>
    </w:p>
    <w:p w14:paraId="7ECCE493" w14:textId="75F4DB31" w:rsidR="0025132A" w:rsidRPr="00FA5117" w:rsidRDefault="00AD53DC" w:rsidP="00AD53DC">
      <w:pPr>
        <w:pStyle w:val="BodyText"/>
        <w:numPr>
          <w:ilvl w:val="0"/>
          <w:numId w:val="9"/>
        </w:numPr>
        <w:ind w:right="175"/>
        <w:rPr>
          <w:rStyle w:val="Hyperlink"/>
          <w:color w:val="auto"/>
          <w:u w:val="none"/>
        </w:rPr>
      </w:pPr>
      <w:r w:rsidRPr="007A1A18">
        <w:rPr>
          <w:rStyle w:val="Hyperlink"/>
          <w:b/>
          <w:bCs/>
          <w:color w:val="auto"/>
          <w:spacing w:val="-1"/>
          <w:u w:val="none"/>
        </w:rPr>
        <w:lastRenderedPageBreak/>
        <w:t>Virtual Work Experience:</w:t>
      </w:r>
      <w:r w:rsidRPr="00FA5117">
        <w:rPr>
          <w:rStyle w:val="Hyperlink"/>
          <w:color w:val="auto"/>
          <w:spacing w:val="-1"/>
          <w:u w:val="none"/>
        </w:rPr>
        <w:t xml:space="preserve">  Virtual work experiences are allowable under the WIOA Youth Program.  </w:t>
      </w:r>
      <w:r w:rsidR="00A1156F" w:rsidRPr="00FA5117">
        <w:rPr>
          <w:rStyle w:val="Hyperlink"/>
          <w:color w:val="auto"/>
          <w:spacing w:val="-1"/>
          <w:u w:val="none"/>
        </w:rPr>
        <w:t>Virtual work experiences can offer more flexibility</w:t>
      </w:r>
      <w:r w:rsidR="00FF5848" w:rsidRPr="00FA5117">
        <w:rPr>
          <w:rStyle w:val="Hyperlink"/>
          <w:color w:val="auto"/>
          <w:spacing w:val="-1"/>
          <w:u w:val="none"/>
        </w:rPr>
        <w:t xml:space="preserve">, provide equity and access for youth who might not otherwise have the opportunity for </w:t>
      </w:r>
      <w:r w:rsidR="00455C33" w:rsidRPr="00FA5117">
        <w:rPr>
          <w:rStyle w:val="Hyperlink"/>
          <w:color w:val="auto"/>
          <w:spacing w:val="-1"/>
          <w:u w:val="none"/>
        </w:rPr>
        <w:t xml:space="preserve">certain types of work experience.  For technical assistance resources, see: </w:t>
      </w:r>
      <w:hyperlink r:id="rId15" w:history="1">
        <w:r w:rsidR="007A1A18" w:rsidRPr="007A1A18">
          <w:rPr>
            <w:rStyle w:val="Hyperlink"/>
            <w:spacing w:val="-1"/>
          </w:rPr>
          <w:t>https://mn.gov/deed/programs-services/office-youth-development/resources/</w:t>
        </w:r>
      </w:hyperlink>
    </w:p>
    <w:p w14:paraId="0BB483C6" w14:textId="272FF356" w:rsidR="003D610D" w:rsidRPr="00FA5117" w:rsidRDefault="003D610D" w:rsidP="003D610D">
      <w:pPr>
        <w:pStyle w:val="BodyText"/>
        <w:ind w:right="175" w:hanging="100"/>
        <w:rPr>
          <w:rStyle w:val="Hyperlink"/>
          <w:color w:val="auto"/>
          <w:spacing w:val="-1"/>
          <w:u w:val="none"/>
        </w:rPr>
      </w:pPr>
    </w:p>
    <w:p w14:paraId="7596EAC1" w14:textId="3F415586" w:rsidR="003D610D" w:rsidRPr="00FA5117" w:rsidRDefault="003D610D" w:rsidP="003D610D">
      <w:pPr>
        <w:pStyle w:val="BodyText"/>
        <w:numPr>
          <w:ilvl w:val="0"/>
          <w:numId w:val="9"/>
        </w:numPr>
        <w:ind w:right="175"/>
        <w:rPr>
          <w:rStyle w:val="Hyperlink"/>
          <w:color w:val="auto"/>
          <w:u w:val="none"/>
        </w:rPr>
      </w:pPr>
      <w:r w:rsidRPr="007A1A18">
        <w:rPr>
          <w:rStyle w:val="Hyperlink"/>
          <w:b/>
          <w:bCs/>
          <w:color w:val="auto"/>
          <w:spacing w:val="-1"/>
          <w:u w:val="none"/>
        </w:rPr>
        <w:t>Digital Literacy and Access:</w:t>
      </w:r>
      <w:r w:rsidRPr="00FA5117">
        <w:rPr>
          <w:rStyle w:val="Hyperlink"/>
          <w:color w:val="auto"/>
          <w:spacing w:val="-1"/>
          <w:u w:val="none"/>
        </w:rPr>
        <w:t xml:space="preserve">  </w:t>
      </w:r>
      <w:r w:rsidR="00975E84" w:rsidRPr="00FA5117">
        <w:rPr>
          <w:rStyle w:val="Hyperlink"/>
          <w:color w:val="auto"/>
          <w:spacing w:val="-1"/>
          <w:u w:val="none"/>
        </w:rPr>
        <w:t xml:space="preserve">WIOA Youth funds can be used to pay for devices and broadband internet service </w:t>
      </w:r>
      <w:r w:rsidR="00A34DC2" w:rsidRPr="00FA5117">
        <w:rPr>
          <w:rStyle w:val="Hyperlink"/>
          <w:color w:val="auto"/>
          <w:spacing w:val="-1"/>
          <w:u w:val="none"/>
        </w:rPr>
        <w:t>that allow a participant to create or maintain wireless connection for distance learning</w:t>
      </w:r>
      <w:r w:rsidR="00CE4DAD" w:rsidRPr="00FA5117">
        <w:rPr>
          <w:rStyle w:val="Hyperlink"/>
          <w:color w:val="auto"/>
          <w:spacing w:val="-1"/>
          <w:u w:val="none"/>
        </w:rPr>
        <w:t xml:space="preserve">, search for jobs, and engage in other employment and training </w:t>
      </w:r>
      <w:r w:rsidR="002044F1" w:rsidRPr="00FA5117">
        <w:rPr>
          <w:rStyle w:val="Hyperlink"/>
          <w:color w:val="auto"/>
          <w:spacing w:val="-1"/>
          <w:u w:val="none"/>
        </w:rPr>
        <w:t>services.</w:t>
      </w:r>
      <w:r w:rsidR="00E21CEC" w:rsidRPr="00FA5117">
        <w:rPr>
          <w:rStyle w:val="Hyperlink"/>
          <w:color w:val="auto"/>
          <w:spacing w:val="-1"/>
          <w:u w:val="none"/>
        </w:rPr>
        <w:t xml:space="preserve">  It is important to assure that young people have the digital skills needed to </w:t>
      </w:r>
      <w:r w:rsidR="00F67B8F" w:rsidRPr="00FA5117">
        <w:rPr>
          <w:rStyle w:val="Hyperlink"/>
          <w:color w:val="auto"/>
          <w:spacing w:val="-1"/>
          <w:u w:val="none"/>
        </w:rPr>
        <w:t>enter and remain in the workforce.</w:t>
      </w:r>
      <w:r w:rsidR="002044F1" w:rsidRPr="00FA5117">
        <w:rPr>
          <w:rStyle w:val="Hyperlink"/>
          <w:color w:val="auto"/>
          <w:spacing w:val="-1"/>
          <w:u w:val="none"/>
        </w:rPr>
        <w:t xml:space="preserve">  A LWDB/WDA must have written policies </w:t>
      </w:r>
      <w:r w:rsidR="00A86EF1" w:rsidRPr="00FA5117">
        <w:rPr>
          <w:rStyle w:val="Hyperlink"/>
          <w:color w:val="auto"/>
          <w:spacing w:val="-1"/>
          <w:u w:val="none"/>
        </w:rPr>
        <w:t xml:space="preserve">and procedures in place that outline the steps/factors it will consider </w:t>
      </w:r>
      <w:proofErr w:type="gramStart"/>
      <w:r w:rsidR="00A86EF1" w:rsidRPr="00FA5117">
        <w:rPr>
          <w:rStyle w:val="Hyperlink"/>
          <w:color w:val="auto"/>
          <w:spacing w:val="-1"/>
          <w:u w:val="none"/>
        </w:rPr>
        <w:t>to approve</w:t>
      </w:r>
      <w:proofErr w:type="gramEnd"/>
      <w:r w:rsidR="00A86EF1" w:rsidRPr="00FA5117">
        <w:rPr>
          <w:rStyle w:val="Hyperlink"/>
          <w:color w:val="auto"/>
          <w:spacing w:val="-1"/>
          <w:u w:val="none"/>
        </w:rPr>
        <w:t xml:space="preserve"> a cost and ensure that costs are </w:t>
      </w:r>
      <w:r w:rsidR="001A1E33" w:rsidRPr="00FA5117">
        <w:rPr>
          <w:rStyle w:val="Hyperlink"/>
          <w:color w:val="auto"/>
          <w:spacing w:val="-1"/>
          <w:u w:val="none"/>
        </w:rPr>
        <w:t>reasonable, necessary, allowable, and allocable to the WIOA youth grant.</w:t>
      </w:r>
      <w:r w:rsidR="00FE3A4D" w:rsidRPr="00FA5117">
        <w:rPr>
          <w:rStyle w:val="Hyperlink"/>
          <w:color w:val="auto"/>
          <w:spacing w:val="-1"/>
          <w:u w:val="none"/>
        </w:rPr>
        <w:t xml:space="preserve"> </w:t>
      </w:r>
    </w:p>
    <w:p w14:paraId="2B72F1EF" w14:textId="77777777" w:rsidR="008D15C9" w:rsidRDefault="008D15C9" w:rsidP="008D15C9">
      <w:pPr>
        <w:pStyle w:val="ListParagraph"/>
        <w:rPr>
          <w:rStyle w:val="Hyperlink"/>
          <w:color w:val="auto"/>
          <w:u w:val="none"/>
        </w:rPr>
      </w:pPr>
    </w:p>
    <w:p w14:paraId="79542095" w14:textId="44F2DA9F" w:rsidR="008D15C9" w:rsidRDefault="00D1788F" w:rsidP="00D1788F">
      <w:pPr>
        <w:pStyle w:val="BodyText"/>
        <w:numPr>
          <w:ilvl w:val="0"/>
          <w:numId w:val="9"/>
        </w:numPr>
        <w:ind w:right="175"/>
        <w:rPr>
          <w:rStyle w:val="Hyperlink"/>
          <w:color w:val="auto"/>
          <w:u w:val="none"/>
        </w:rPr>
      </w:pPr>
      <w:r w:rsidRPr="007A1A18">
        <w:rPr>
          <w:rStyle w:val="Hyperlink"/>
          <w:b/>
          <w:bCs/>
          <w:color w:val="auto"/>
          <w:u w:val="none"/>
        </w:rPr>
        <w:t xml:space="preserve">Supportive Services </w:t>
      </w:r>
      <w:proofErr w:type="gramStart"/>
      <w:r w:rsidRPr="007A1A18">
        <w:rPr>
          <w:rStyle w:val="Hyperlink"/>
          <w:b/>
          <w:bCs/>
          <w:color w:val="auto"/>
          <w:u w:val="none"/>
        </w:rPr>
        <w:t>As</w:t>
      </w:r>
      <w:proofErr w:type="gramEnd"/>
      <w:r w:rsidRPr="007A1A18">
        <w:rPr>
          <w:rStyle w:val="Hyperlink"/>
          <w:b/>
          <w:bCs/>
          <w:color w:val="auto"/>
          <w:u w:val="none"/>
        </w:rPr>
        <w:t xml:space="preserve"> An Allowable Work Experience Expenditure:</w:t>
      </w:r>
      <w:r w:rsidR="003E3B87" w:rsidRPr="007A1A18">
        <w:rPr>
          <w:rStyle w:val="Hyperlink"/>
          <w:b/>
          <w:bCs/>
          <w:color w:val="auto"/>
          <w:u w:val="none"/>
        </w:rPr>
        <w:t xml:space="preserve"> </w:t>
      </w:r>
      <w:r w:rsidR="003E3B87">
        <w:rPr>
          <w:rStyle w:val="Hyperlink"/>
          <w:color w:val="auto"/>
          <w:u w:val="none"/>
        </w:rPr>
        <w:t xml:space="preserve"> DOL recently determined that supportive services </w:t>
      </w:r>
      <w:r w:rsidR="00331180">
        <w:rPr>
          <w:rStyle w:val="Hyperlink"/>
          <w:color w:val="auto"/>
          <w:u w:val="none"/>
        </w:rPr>
        <w:t>that enable WIOA Youth participants to participate in training can count toward training expenditu</w:t>
      </w:r>
      <w:r w:rsidR="0068651D">
        <w:rPr>
          <w:rStyle w:val="Hyperlink"/>
          <w:color w:val="auto"/>
          <w:u w:val="none"/>
        </w:rPr>
        <w:t>res.  To be consistent with this policy, Support Services that enable WIOA Youth participants to participate in Work Experience can now count toward the Work Experience Expenditure requirement.</w:t>
      </w:r>
    </w:p>
    <w:p w14:paraId="7FA07F82" w14:textId="77777777" w:rsidR="00E159F0" w:rsidRDefault="00E159F0" w:rsidP="00E159F0">
      <w:pPr>
        <w:pStyle w:val="ListParagraph"/>
        <w:rPr>
          <w:rStyle w:val="Hyperlink"/>
          <w:b/>
          <w:bCs/>
          <w:color w:val="auto"/>
          <w:highlight w:val="yellow"/>
          <w:u w:val="none"/>
        </w:rPr>
      </w:pPr>
    </w:p>
    <w:p w14:paraId="3DD8F10B" w14:textId="352EDDD8" w:rsidR="0099549F" w:rsidRPr="00FA5117" w:rsidRDefault="00263707" w:rsidP="00FA5117">
      <w:pPr>
        <w:pStyle w:val="BodyText"/>
        <w:ind w:left="90" w:right="175" w:firstLine="0"/>
      </w:pPr>
      <w:r w:rsidRPr="00652D66">
        <w:rPr>
          <w:rFonts w:cs="Times New Roman"/>
        </w:rPr>
        <w:t>Relevant</w:t>
      </w:r>
      <w:r w:rsidRPr="00652D66">
        <w:rPr>
          <w:rFonts w:cs="Times New Roman"/>
          <w:spacing w:val="-1"/>
        </w:rPr>
        <w:t xml:space="preserve"> </w:t>
      </w:r>
      <w:r w:rsidRPr="00652D66">
        <w:rPr>
          <w:rFonts w:cs="Times New Roman"/>
        </w:rPr>
        <w:t>Laws,</w:t>
      </w:r>
      <w:r w:rsidRPr="00652D66">
        <w:rPr>
          <w:rFonts w:cs="Times New Roman"/>
          <w:spacing w:val="-1"/>
        </w:rPr>
        <w:t xml:space="preserve"> </w:t>
      </w:r>
      <w:r w:rsidRPr="00652D66">
        <w:rPr>
          <w:rFonts w:cs="Times New Roman"/>
        </w:rPr>
        <w:t>Rules,</w:t>
      </w:r>
      <w:r w:rsidRPr="00652D66">
        <w:rPr>
          <w:rFonts w:cs="Times New Roman"/>
          <w:spacing w:val="-1"/>
        </w:rPr>
        <w:t xml:space="preserve"> </w:t>
      </w:r>
      <w:r w:rsidRPr="00652D66">
        <w:rPr>
          <w:rFonts w:cs="Times New Roman"/>
        </w:rPr>
        <w:t>or</w:t>
      </w:r>
      <w:r w:rsidRPr="00652D66">
        <w:rPr>
          <w:rFonts w:cs="Times New Roman"/>
          <w:spacing w:val="-1"/>
        </w:rPr>
        <w:t xml:space="preserve"> </w:t>
      </w:r>
      <w:r w:rsidRPr="00652D66">
        <w:rPr>
          <w:rFonts w:cs="Times New Roman"/>
        </w:rPr>
        <w:t>Policies</w:t>
      </w:r>
    </w:p>
    <w:p w14:paraId="46A40890" w14:textId="77777777" w:rsidR="00FE60DB" w:rsidRPr="00652D66" w:rsidRDefault="000E52E6" w:rsidP="00FE60DB">
      <w:pPr>
        <w:pStyle w:val="BodyText"/>
        <w:ind w:left="90" w:right="2430" w:firstLine="0"/>
        <w:rPr>
          <w:color w:val="0000FF"/>
          <w:u w:val="single" w:color="0000FF"/>
        </w:rPr>
      </w:pPr>
      <w:hyperlink r:id="rId16" w:history="1">
        <w:r w:rsidR="00FE60DB" w:rsidRPr="00652D66">
          <w:rPr>
            <w:rStyle w:val="Hyperlink"/>
            <w:color w:val="0000FF"/>
            <w:u w:color="0000FF"/>
          </w:rPr>
          <w:t>Workforce</w:t>
        </w:r>
        <w:r w:rsidR="00FE60DB" w:rsidRPr="00652D66">
          <w:rPr>
            <w:rStyle w:val="Hyperlink"/>
            <w:color w:val="0000FF"/>
            <w:spacing w:val="-1"/>
            <w:u w:color="0000FF"/>
          </w:rPr>
          <w:t xml:space="preserve"> </w:t>
        </w:r>
        <w:r w:rsidR="00FE60DB" w:rsidRPr="00652D66">
          <w:rPr>
            <w:rStyle w:val="Hyperlink"/>
            <w:color w:val="0000FF"/>
            <w:u w:color="0000FF"/>
          </w:rPr>
          <w:t>Innovation</w:t>
        </w:r>
        <w:r w:rsidR="00FE60DB" w:rsidRPr="00652D66">
          <w:rPr>
            <w:rStyle w:val="Hyperlink"/>
            <w:color w:val="0000FF"/>
            <w:spacing w:val="-1"/>
            <w:u w:color="0000FF"/>
          </w:rPr>
          <w:t xml:space="preserve"> </w:t>
        </w:r>
        <w:r w:rsidR="00FE60DB" w:rsidRPr="00652D66">
          <w:rPr>
            <w:rStyle w:val="Hyperlink"/>
            <w:color w:val="0000FF"/>
            <w:u w:color="0000FF"/>
          </w:rPr>
          <w:t>and</w:t>
        </w:r>
        <w:r w:rsidR="00FE60DB" w:rsidRPr="00652D66">
          <w:rPr>
            <w:rStyle w:val="Hyperlink"/>
            <w:color w:val="0000FF"/>
            <w:spacing w:val="-1"/>
            <w:u w:color="0000FF"/>
          </w:rPr>
          <w:t xml:space="preserve"> </w:t>
        </w:r>
        <w:r w:rsidR="00FE60DB" w:rsidRPr="00652D66">
          <w:rPr>
            <w:rStyle w:val="Hyperlink"/>
            <w:color w:val="0000FF"/>
            <w:u w:color="0000FF"/>
          </w:rPr>
          <w:t>Opportunity</w:t>
        </w:r>
        <w:r w:rsidR="00FE60DB" w:rsidRPr="00652D66">
          <w:rPr>
            <w:rStyle w:val="Hyperlink"/>
            <w:color w:val="0000FF"/>
            <w:spacing w:val="-1"/>
            <w:u w:color="0000FF"/>
          </w:rPr>
          <w:t xml:space="preserve"> </w:t>
        </w:r>
        <w:r w:rsidR="00FE60DB" w:rsidRPr="00652D66">
          <w:rPr>
            <w:rStyle w:val="Hyperlink"/>
            <w:color w:val="0000FF"/>
            <w:u w:color="0000FF"/>
          </w:rPr>
          <w:t>Act</w:t>
        </w:r>
        <w:r w:rsidR="00FE60DB" w:rsidRPr="00652D66">
          <w:rPr>
            <w:rStyle w:val="Hyperlink"/>
            <w:color w:val="0000FF"/>
            <w:spacing w:val="-1"/>
            <w:u w:color="0000FF"/>
          </w:rPr>
          <w:t xml:space="preserve"> </w:t>
        </w:r>
        <w:r w:rsidR="00FE60DB" w:rsidRPr="00652D66">
          <w:rPr>
            <w:rStyle w:val="Hyperlink"/>
            <w:color w:val="0000FF"/>
            <w:u w:color="0000FF"/>
          </w:rPr>
          <w:t>(Public</w:t>
        </w:r>
        <w:r w:rsidR="00FE60DB" w:rsidRPr="00652D66">
          <w:rPr>
            <w:rStyle w:val="Hyperlink"/>
            <w:color w:val="0000FF"/>
            <w:spacing w:val="-1"/>
            <w:u w:color="0000FF"/>
          </w:rPr>
          <w:t xml:space="preserve"> </w:t>
        </w:r>
        <w:r w:rsidR="00FE60DB" w:rsidRPr="00652D66">
          <w:rPr>
            <w:rStyle w:val="Hyperlink"/>
            <w:color w:val="0000FF"/>
            <w:u w:color="0000FF"/>
          </w:rPr>
          <w:t>Law</w:t>
        </w:r>
        <w:r w:rsidR="00FE60DB" w:rsidRPr="00652D66">
          <w:rPr>
            <w:rStyle w:val="Hyperlink"/>
            <w:color w:val="0000FF"/>
            <w:spacing w:val="-1"/>
            <w:u w:color="0000FF"/>
          </w:rPr>
          <w:t xml:space="preserve"> </w:t>
        </w:r>
        <w:r w:rsidR="00FE60DB" w:rsidRPr="00652D66">
          <w:rPr>
            <w:rStyle w:val="Hyperlink"/>
            <w:color w:val="0000FF"/>
            <w:u w:color="0000FF"/>
          </w:rPr>
          <w:t>113-128)</w:t>
        </w:r>
      </w:hyperlink>
    </w:p>
    <w:p w14:paraId="1DE966CA" w14:textId="77777777" w:rsidR="00FE60DB" w:rsidRPr="00652D66" w:rsidRDefault="00FE60DB" w:rsidP="00FE60DB">
      <w:pPr>
        <w:pStyle w:val="BodyText"/>
        <w:ind w:left="90" w:right="2430" w:firstLine="0"/>
        <w:rPr>
          <w:rStyle w:val="Hyperlink"/>
          <w:color w:val="0000FF"/>
        </w:rPr>
      </w:pPr>
      <w:r w:rsidRPr="00652D66">
        <w:rPr>
          <w:color w:val="0000FF"/>
        </w:rPr>
        <w:fldChar w:fldCharType="begin"/>
      </w:r>
      <w:r w:rsidRPr="00652D66">
        <w:rPr>
          <w:color w:val="0000FF"/>
        </w:rPr>
        <w:instrText xml:space="preserve"> HYPERLINK "https://www.gpo.gov/fdsys/pkg/FR-2016-08-19/pdf/2016-15975.pdf" </w:instrText>
      </w:r>
      <w:r w:rsidRPr="00652D66">
        <w:rPr>
          <w:color w:val="0000FF"/>
        </w:rPr>
      </w:r>
      <w:r w:rsidRPr="00652D66">
        <w:rPr>
          <w:color w:val="0000FF"/>
        </w:rPr>
        <w:fldChar w:fldCharType="separate"/>
      </w:r>
      <w:r w:rsidRPr="00652D66">
        <w:rPr>
          <w:rStyle w:val="Hyperlink"/>
          <w:color w:val="0000FF"/>
        </w:rPr>
        <w:t>WIOA Final Rule (Dated 08-19-2016)</w:t>
      </w:r>
    </w:p>
    <w:p w14:paraId="1E190B22" w14:textId="77777777" w:rsidR="00FE60DB" w:rsidRPr="00652D66" w:rsidRDefault="00FE60DB" w:rsidP="00FE60DB">
      <w:pPr>
        <w:pStyle w:val="BodyText"/>
        <w:ind w:left="90" w:right="106" w:firstLine="0"/>
        <w:rPr>
          <w:rStyle w:val="Hyperlink"/>
          <w:color w:val="0000FF"/>
        </w:rPr>
      </w:pPr>
      <w:r w:rsidRPr="00652D66">
        <w:rPr>
          <w:color w:val="0000FF"/>
        </w:rPr>
        <w:fldChar w:fldCharType="end"/>
      </w:r>
      <w:hyperlink r:id="rId17" w:history="1">
        <w:r w:rsidRPr="00652D66">
          <w:rPr>
            <w:rStyle w:val="Hyperlink"/>
            <w:color w:val="0000FF"/>
          </w:rPr>
          <w:t>WIOA Final Rule: Unified and Combined State Plans, Performance Accountability, and the One-Stop System Joint Provisions (Dated 08-19-2016)</w:t>
        </w:r>
      </w:hyperlink>
    </w:p>
    <w:p w14:paraId="41CCD039" w14:textId="77777777" w:rsidR="00FE60DB" w:rsidRPr="00652D66" w:rsidRDefault="000E52E6" w:rsidP="00FE60DB">
      <w:pPr>
        <w:pStyle w:val="BodyText"/>
        <w:ind w:left="90" w:right="106" w:firstLine="0"/>
        <w:rPr>
          <w:color w:val="0000FF"/>
          <w:u w:val="single"/>
        </w:rPr>
      </w:pPr>
      <w:hyperlink r:id="rId18" w:history="1">
        <w:r w:rsidR="00FE60DB" w:rsidRPr="00652D66">
          <w:rPr>
            <w:rStyle w:val="Hyperlink"/>
            <w:color w:val="0000FF"/>
          </w:rPr>
          <w:t xml:space="preserve">U.S. Dept. of Labor Training and Employment Guidance Letter No. 23-14 (Dated 3-26-15) </w:t>
        </w:r>
      </w:hyperlink>
    </w:p>
    <w:p w14:paraId="695CEF60" w14:textId="77777777" w:rsidR="00FE60DB" w:rsidRPr="00652D66" w:rsidRDefault="000E52E6" w:rsidP="00FE60DB">
      <w:pPr>
        <w:pStyle w:val="BodyText"/>
        <w:ind w:left="90" w:right="106" w:firstLine="0"/>
        <w:rPr>
          <w:color w:val="0000FF"/>
          <w:u w:val="single"/>
        </w:rPr>
      </w:pPr>
      <w:hyperlink r:id="rId19" w:history="1">
        <w:r w:rsidR="00FE60DB" w:rsidRPr="00652D66">
          <w:rPr>
            <w:rStyle w:val="Hyperlink"/>
            <w:color w:val="0000FF"/>
          </w:rPr>
          <w:t>U.S. Dept. of Labor Training and Employment Guidance Letter No. 8-15 (Dated 11-17-15)</w:t>
        </w:r>
      </w:hyperlink>
    </w:p>
    <w:p w14:paraId="27D56057" w14:textId="6A566D6A" w:rsidR="00FE60DB" w:rsidRPr="00652D66" w:rsidRDefault="000E52E6" w:rsidP="00E3168E">
      <w:pPr>
        <w:pStyle w:val="BodyText"/>
        <w:ind w:left="90" w:right="-590" w:firstLine="0"/>
        <w:rPr>
          <w:rFonts w:eastAsia="Calibri" w:cs="Times New Roman"/>
          <w:color w:val="0000FF"/>
          <w:u w:val="single"/>
        </w:rPr>
      </w:pPr>
      <w:hyperlink r:id="rId20" w:history="1"/>
      <w:hyperlink r:id="rId21" w:history="1">
        <w:r w:rsidR="00FE60DB" w:rsidRPr="00652D66">
          <w:rPr>
            <w:rFonts w:eastAsia="Calibri" w:cs="Times New Roman"/>
            <w:color w:val="0000FF"/>
            <w:u w:val="single"/>
          </w:rPr>
          <w:t>U.S. Dept. of Labor Training and Employment Guidance Letter No. 21-16 (Dated 3-2-17)</w:t>
        </w:r>
      </w:hyperlink>
    </w:p>
    <w:p w14:paraId="3FDDC458" w14:textId="77777777" w:rsidR="00FE60DB" w:rsidRPr="00652D66" w:rsidRDefault="000E52E6" w:rsidP="00FE60DB">
      <w:pPr>
        <w:pStyle w:val="NoSpacing"/>
        <w:ind w:left="90"/>
        <w:rPr>
          <w:rStyle w:val="Hyperlink"/>
          <w:rFonts w:ascii="Times New Roman" w:hAnsi="Times New Roman" w:cs="Times New Roman"/>
          <w:color w:val="0000FF"/>
          <w:sz w:val="24"/>
          <w:szCs w:val="24"/>
        </w:rPr>
      </w:pPr>
      <w:hyperlink r:id="rId22" w:history="1">
        <w:r w:rsidR="00FE60DB" w:rsidRPr="00652D66">
          <w:rPr>
            <w:rStyle w:val="Hyperlink"/>
            <w:rFonts w:ascii="Times New Roman" w:hAnsi="Times New Roman" w:cs="Times New Roman"/>
            <w:color w:val="0000FF"/>
            <w:sz w:val="24"/>
            <w:szCs w:val="24"/>
          </w:rPr>
          <w:t>U.S. Dept. of Labor Training and Employment Guidance Letter No. 7-18 (Dated 12-19-18)</w:t>
        </w:r>
      </w:hyperlink>
    </w:p>
    <w:p w14:paraId="39C23C89" w14:textId="77777777" w:rsidR="00FE60DB" w:rsidRPr="00652D66" w:rsidRDefault="000E52E6" w:rsidP="00FE60DB">
      <w:pPr>
        <w:pStyle w:val="NoSpacing"/>
        <w:ind w:left="90"/>
        <w:rPr>
          <w:rStyle w:val="Hyperlink"/>
          <w:rFonts w:ascii="Times New Roman" w:hAnsi="Times New Roman" w:cs="Times New Roman"/>
          <w:color w:val="0000FF"/>
          <w:sz w:val="24"/>
          <w:szCs w:val="24"/>
        </w:rPr>
      </w:pPr>
      <w:hyperlink r:id="rId23" w:history="1">
        <w:r w:rsidR="00FE60DB" w:rsidRPr="00652D66">
          <w:rPr>
            <w:rStyle w:val="Hyperlink"/>
            <w:rFonts w:ascii="Times New Roman" w:hAnsi="Times New Roman" w:cs="Times New Roman"/>
            <w:color w:val="0000FF"/>
            <w:sz w:val="24"/>
            <w:szCs w:val="24"/>
          </w:rPr>
          <w:t>U.S. Dept. of Labor Training and Employment Guidance Letter No. 14-18 (Dated 3-25-19)</w:t>
        </w:r>
      </w:hyperlink>
    </w:p>
    <w:p w14:paraId="282D47F5" w14:textId="50826C08" w:rsidR="00686E89" w:rsidRPr="00652D66" w:rsidRDefault="000E52E6" w:rsidP="00686E89">
      <w:pPr>
        <w:pStyle w:val="NoSpacing"/>
        <w:ind w:left="90"/>
        <w:rPr>
          <w:rFonts w:ascii="Times New Roman" w:hAnsi="Times New Roman" w:cs="Times New Roman"/>
          <w:sz w:val="24"/>
          <w:szCs w:val="24"/>
        </w:rPr>
      </w:pPr>
      <w:hyperlink r:id="rId24" w:history="1">
        <w:r w:rsidR="00686E89" w:rsidRPr="00652D66">
          <w:rPr>
            <w:rStyle w:val="Hyperlink"/>
            <w:rFonts w:ascii="Times New Roman" w:hAnsi="Times New Roman" w:cs="Times New Roman"/>
            <w:color w:val="0000FF"/>
            <w:sz w:val="24"/>
            <w:szCs w:val="24"/>
          </w:rPr>
          <w:t>U.S. Dept. of Labor Training and Employment Notice No. 22-19 (Dated 4-3-20)</w:t>
        </w:r>
      </w:hyperlink>
    </w:p>
    <w:p w14:paraId="0778C080" w14:textId="77777777" w:rsidR="004B6565" w:rsidRPr="00652D66" w:rsidRDefault="000E52E6" w:rsidP="004B6565">
      <w:pPr>
        <w:pStyle w:val="NoSpacing"/>
        <w:ind w:left="90"/>
        <w:rPr>
          <w:rFonts w:ascii="Times New Roman" w:hAnsi="Times New Roman" w:cs="Times New Roman"/>
          <w:color w:val="0000FF"/>
          <w:sz w:val="24"/>
          <w:szCs w:val="24"/>
          <w:u w:val="single"/>
        </w:rPr>
      </w:pPr>
      <w:hyperlink r:id="rId25" w:history="1">
        <w:r w:rsidR="004B6565" w:rsidRPr="00652D66">
          <w:rPr>
            <w:rStyle w:val="Hyperlink"/>
            <w:rFonts w:ascii="Times New Roman" w:hAnsi="Times New Roman" w:cs="Times New Roman"/>
            <w:sz w:val="24"/>
            <w:szCs w:val="24"/>
          </w:rPr>
          <w:t>Office of Management and Budget Code of Federal Regulations 2 CFR 200</w:t>
        </w:r>
      </w:hyperlink>
      <w:r w:rsidR="004B6565" w:rsidRPr="00652D66">
        <w:rPr>
          <w:rStyle w:val="Hyperlink"/>
          <w:rFonts w:ascii="Times New Roman" w:hAnsi="Times New Roman" w:cs="Times New Roman"/>
          <w:sz w:val="24"/>
          <w:szCs w:val="24"/>
        </w:rPr>
        <w:t xml:space="preserve"> (Uniform Guidance)</w:t>
      </w:r>
    </w:p>
    <w:p w14:paraId="1A248948" w14:textId="7C30A7D0" w:rsidR="00865B72" w:rsidRPr="00B5156C" w:rsidRDefault="000E52E6" w:rsidP="00865B72">
      <w:pPr>
        <w:pStyle w:val="NoSpacing"/>
        <w:ind w:left="90"/>
        <w:rPr>
          <w:rStyle w:val="Hyperlink"/>
          <w:rFonts w:ascii="Times New Roman" w:hAnsi="Times New Roman" w:cs="Times New Roman"/>
          <w:color w:val="0000FF"/>
          <w:sz w:val="24"/>
          <w:szCs w:val="24"/>
        </w:rPr>
      </w:pPr>
      <w:hyperlink r:id="rId26" w:history="1">
        <w:r w:rsidR="00865B72" w:rsidRPr="00B5156C">
          <w:rPr>
            <w:rStyle w:val="Hyperlink"/>
            <w:rFonts w:ascii="Times New Roman" w:hAnsi="Times New Roman" w:cs="Times New Roman"/>
            <w:color w:val="0000FF"/>
            <w:sz w:val="24"/>
            <w:szCs w:val="24"/>
          </w:rPr>
          <w:t>U.S. Dept</w:t>
        </w:r>
        <w:r w:rsidR="00712660" w:rsidRPr="00B5156C">
          <w:rPr>
            <w:rStyle w:val="Hyperlink"/>
            <w:rFonts w:ascii="Times New Roman" w:hAnsi="Times New Roman" w:cs="Times New Roman"/>
            <w:color w:val="0000FF"/>
            <w:sz w:val="24"/>
            <w:szCs w:val="24"/>
          </w:rPr>
          <w:t>.</w:t>
        </w:r>
        <w:r w:rsidR="00865B72" w:rsidRPr="00B5156C">
          <w:rPr>
            <w:rStyle w:val="Hyperlink"/>
            <w:rFonts w:ascii="Times New Roman" w:hAnsi="Times New Roman" w:cs="Times New Roman"/>
            <w:color w:val="0000FF"/>
            <w:sz w:val="24"/>
            <w:szCs w:val="24"/>
          </w:rPr>
          <w:t xml:space="preserve"> of Labor Training and Employment Notice No. 12-21 (Dated 10-15-21)</w:t>
        </w:r>
      </w:hyperlink>
    </w:p>
    <w:p w14:paraId="0E471CDB" w14:textId="0D775378" w:rsidR="00712660" w:rsidRPr="00652D66" w:rsidRDefault="000E52E6" w:rsidP="00865B72">
      <w:pPr>
        <w:pStyle w:val="NoSpacing"/>
        <w:ind w:left="90"/>
        <w:rPr>
          <w:rStyle w:val="Hyperlink"/>
          <w:rFonts w:ascii="Times New Roman" w:hAnsi="Times New Roman" w:cs="Times New Roman"/>
          <w:color w:val="FF0000"/>
          <w:sz w:val="24"/>
          <w:szCs w:val="24"/>
        </w:rPr>
      </w:pPr>
      <w:hyperlink r:id="rId27" w:history="1">
        <w:r w:rsidR="00712660" w:rsidRPr="00652D66">
          <w:rPr>
            <w:rStyle w:val="Hyperlink"/>
            <w:rFonts w:ascii="Times New Roman" w:hAnsi="Times New Roman" w:cs="Times New Roman"/>
            <w:sz w:val="24"/>
            <w:szCs w:val="24"/>
          </w:rPr>
          <w:t>U.S. Dept. of Labor Training and Employment Notice No. 14-21 (Dated 10-27-21)</w:t>
        </w:r>
      </w:hyperlink>
    </w:p>
    <w:p w14:paraId="35C9EB46" w14:textId="2448EB69" w:rsidR="00686E89" w:rsidRDefault="000E52E6" w:rsidP="00865B72">
      <w:pPr>
        <w:pStyle w:val="NoSpacing"/>
        <w:ind w:left="90"/>
        <w:rPr>
          <w:rStyle w:val="Hyperlink"/>
          <w:rFonts w:ascii="Times New Roman" w:hAnsi="Times New Roman" w:cs="Times New Roman"/>
          <w:sz w:val="24"/>
          <w:szCs w:val="24"/>
        </w:rPr>
      </w:pPr>
      <w:hyperlink r:id="rId28" w:history="1">
        <w:r w:rsidR="00686E89" w:rsidRPr="00652D66">
          <w:rPr>
            <w:rStyle w:val="Hyperlink"/>
            <w:rFonts w:ascii="Times New Roman" w:hAnsi="Times New Roman" w:cs="Times New Roman"/>
            <w:sz w:val="24"/>
            <w:szCs w:val="24"/>
          </w:rPr>
          <w:t>U.S. Dept. of Labor Training and Employment Notice No. 18-21 (Dated 1-4-22)</w:t>
        </w:r>
      </w:hyperlink>
    </w:p>
    <w:p w14:paraId="3C96DF36" w14:textId="4C2DB233" w:rsidR="007A1A18" w:rsidRPr="003E382C" w:rsidRDefault="000E52E6" w:rsidP="007A1A18">
      <w:pPr>
        <w:pStyle w:val="NoSpacing"/>
        <w:ind w:left="90"/>
        <w:jc w:val="left"/>
        <w:rPr>
          <w:rStyle w:val="Hyperlink"/>
          <w:rFonts w:ascii="Times New Roman" w:hAnsi="Times New Roman" w:cs="Times New Roman"/>
          <w:sz w:val="24"/>
          <w:szCs w:val="24"/>
        </w:rPr>
      </w:pPr>
      <w:hyperlink r:id="rId29" w:history="1">
        <w:r w:rsidR="00E3168E" w:rsidRPr="000E52E6">
          <w:rPr>
            <w:rStyle w:val="Hyperlink"/>
            <w:rFonts w:ascii="Times New Roman" w:hAnsi="Times New Roman" w:cs="Times New Roman"/>
            <w:sz w:val="24"/>
            <w:szCs w:val="24"/>
          </w:rPr>
          <w:t xml:space="preserve">U.S. Dept. of Labor Training and Employment Guidance Letter No. 10-16, Change </w:t>
        </w:r>
        <w:r w:rsidR="00416943" w:rsidRPr="000E52E6">
          <w:rPr>
            <w:rStyle w:val="Hyperlink"/>
            <w:rFonts w:ascii="Times New Roman" w:hAnsi="Times New Roman" w:cs="Times New Roman"/>
            <w:sz w:val="24"/>
            <w:szCs w:val="24"/>
          </w:rPr>
          <w:t>3</w:t>
        </w:r>
        <w:r w:rsidR="00E3168E" w:rsidRPr="000E52E6">
          <w:rPr>
            <w:rStyle w:val="Hyperlink"/>
            <w:rFonts w:ascii="Times New Roman" w:hAnsi="Times New Roman" w:cs="Times New Roman"/>
            <w:sz w:val="24"/>
            <w:szCs w:val="24"/>
          </w:rPr>
          <w:t xml:space="preserve"> (Dated </w:t>
        </w:r>
        <w:r w:rsidR="006A333E" w:rsidRPr="000E52E6">
          <w:rPr>
            <w:rStyle w:val="Hyperlink"/>
            <w:rFonts w:ascii="Times New Roman" w:hAnsi="Times New Roman" w:cs="Times New Roman"/>
            <w:sz w:val="24"/>
            <w:szCs w:val="24"/>
          </w:rPr>
          <w:t>6-11-24</w:t>
        </w:r>
        <w:r w:rsidR="00E3168E" w:rsidRPr="000E52E6">
          <w:rPr>
            <w:rStyle w:val="Hyperlink"/>
            <w:rFonts w:ascii="Times New Roman" w:hAnsi="Times New Roman" w:cs="Times New Roman"/>
            <w:sz w:val="24"/>
            <w:szCs w:val="24"/>
          </w:rPr>
          <w:t>)</w:t>
        </w:r>
      </w:hyperlink>
    </w:p>
    <w:p w14:paraId="5B410C90" w14:textId="6B01BC04" w:rsidR="007A1A18" w:rsidRPr="003E382C" w:rsidRDefault="000E52E6" w:rsidP="007A1A18">
      <w:pPr>
        <w:pStyle w:val="NoSpacing"/>
        <w:ind w:left="90"/>
        <w:jc w:val="left"/>
        <w:rPr>
          <w:rStyle w:val="Hyperlink"/>
          <w:rFonts w:ascii="Times New Roman" w:hAnsi="Times New Roman" w:cs="Times New Roman"/>
          <w:sz w:val="24"/>
          <w:szCs w:val="24"/>
        </w:rPr>
      </w:pPr>
      <w:hyperlink r:id="rId30" w:history="1">
        <w:r w:rsidR="007A1A18" w:rsidRPr="003E382C">
          <w:rPr>
            <w:rStyle w:val="Hyperlink"/>
            <w:rFonts w:ascii="Times New Roman" w:hAnsi="Times New Roman" w:cs="Times New Roman"/>
            <w:sz w:val="24"/>
            <w:szCs w:val="24"/>
          </w:rPr>
          <w:t>U.S. Dept. of Labor Training and Employment Guidance Letter No. 23-19, Change 1 (Dated 10-25-22</w:t>
        </w:r>
      </w:hyperlink>
      <w:r w:rsidR="007A1A18" w:rsidRPr="003E382C">
        <w:rPr>
          <w:rStyle w:val="Hyperlink"/>
          <w:rFonts w:ascii="Times New Roman" w:hAnsi="Times New Roman" w:cs="Times New Roman"/>
          <w:sz w:val="24"/>
          <w:szCs w:val="24"/>
        </w:rPr>
        <w:t>)</w:t>
      </w:r>
    </w:p>
    <w:p w14:paraId="40E2E391" w14:textId="698BD6D0" w:rsidR="007A1A18" w:rsidRPr="003E382C" w:rsidRDefault="000E52E6" w:rsidP="007A1A18">
      <w:pPr>
        <w:pStyle w:val="NoSpacing"/>
        <w:ind w:left="90"/>
        <w:jc w:val="left"/>
        <w:rPr>
          <w:rStyle w:val="Hyperlink"/>
          <w:rFonts w:ascii="Times New Roman" w:hAnsi="Times New Roman" w:cs="Times New Roman"/>
          <w:sz w:val="24"/>
          <w:szCs w:val="24"/>
        </w:rPr>
      </w:pPr>
      <w:hyperlink r:id="rId31" w:history="1">
        <w:r w:rsidR="007A1A18" w:rsidRPr="003E382C">
          <w:rPr>
            <w:rStyle w:val="Hyperlink"/>
            <w:rFonts w:ascii="Times New Roman" w:hAnsi="Times New Roman" w:cs="Times New Roman"/>
            <w:sz w:val="24"/>
            <w:szCs w:val="24"/>
          </w:rPr>
          <w:t>U.S. Dept. of Labor Training and Employment Guidance Letter No. 9-22 (Dated March 2, 2023)</w:t>
        </w:r>
      </w:hyperlink>
    </w:p>
    <w:p w14:paraId="2C329F3C" w14:textId="17B5949E" w:rsidR="003E382C" w:rsidRPr="003E382C" w:rsidRDefault="000E52E6" w:rsidP="003E382C">
      <w:pPr>
        <w:pStyle w:val="NoSpacing"/>
        <w:ind w:left="90"/>
        <w:jc w:val="left"/>
        <w:rPr>
          <w:rStyle w:val="Hyperlink"/>
          <w:rFonts w:ascii="Times New Roman" w:hAnsi="Times New Roman" w:cs="Times New Roman"/>
          <w:sz w:val="24"/>
          <w:szCs w:val="24"/>
        </w:rPr>
      </w:pPr>
      <w:hyperlink r:id="rId32" w:history="1">
        <w:r w:rsidR="003E382C" w:rsidRPr="003E382C">
          <w:rPr>
            <w:rStyle w:val="Hyperlink"/>
            <w:rFonts w:ascii="Times New Roman" w:hAnsi="Times New Roman" w:cs="Times New Roman"/>
            <w:sz w:val="24"/>
            <w:szCs w:val="24"/>
          </w:rPr>
          <w:t>U.S. Dept. of Labor Training and Employment Guidance Letter No. 23-19, Change 2 (Dated 5-12-23)</w:t>
        </w:r>
      </w:hyperlink>
    </w:p>
    <w:p w14:paraId="0324E740" w14:textId="77777777" w:rsidR="00B67F66" w:rsidRPr="00652D66" w:rsidRDefault="00B67F66" w:rsidP="003E382C">
      <w:pPr>
        <w:spacing w:before="2"/>
        <w:rPr>
          <w:rFonts w:ascii="Times New Roman" w:eastAsia="Times New Roman" w:hAnsi="Times New Roman" w:cs="Times New Roman"/>
          <w:sz w:val="18"/>
          <w:szCs w:val="18"/>
        </w:rPr>
      </w:pPr>
    </w:p>
    <w:p w14:paraId="1DB3F4E6" w14:textId="569A8229" w:rsidR="0099549F" w:rsidRDefault="00263707" w:rsidP="003E382C">
      <w:pPr>
        <w:pStyle w:val="BodyText"/>
        <w:spacing w:before="69"/>
        <w:ind w:left="0" w:right="7221" w:firstLine="0"/>
      </w:pPr>
      <w:r w:rsidRPr="00652D66">
        <w:rPr>
          <w:spacing w:val="-1"/>
        </w:rPr>
        <w:t xml:space="preserve">Effective </w:t>
      </w:r>
      <w:r w:rsidRPr="00652D66">
        <w:t>Date</w:t>
      </w:r>
      <w:r w:rsidRPr="00652D66">
        <w:rPr>
          <w:spacing w:val="27"/>
        </w:rPr>
        <w:t xml:space="preserve"> </w:t>
      </w:r>
      <w:r w:rsidR="00A9036F" w:rsidRPr="00652D66">
        <w:t>7/1/16</w:t>
      </w:r>
    </w:p>
    <w:p w14:paraId="468FCC0D" w14:textId="77777777" w:rsidR="00FA5117" w:rsidRPr="00652D66" w:rsidRDefault="00FA5117" w:rsidP="003E382C">
      <w:pPr>
        <w:pStyle w:val="BodyText"/>
        <w:spacing w:before="69"/>
        <w:ind w:left="0" w:right="7221" w:firstLine="0"/>
        <w:rPr>
          <w:rFonts w:cs="Times New Roman"/>
        </w:rPr>
      </w:pPr>
    </w:p>
    <w:p w14:paraId="1BC6E06B" w14:textId="77777777" w:rsidR="0099549F" w:rsidRPr="00652D66" w:rsidRDefault="00263707" w:rsidP="003E382C">
      <w:pPr>
        <w:pStyle w:val="BodyText"/>
        <w:ind w:left="0" w:right="7221" w:firstLine="0"/>
        <w:rPr>
          <w:color w:val="C00000"/>
        </w:rPr>
      </w:pPr>
      <w:r w:rsidRPr="00652D66">
        <w:t xml:space="preserve">Last Updated </w:t>
      </w:r>
    </w:p>
    <w:p w14:paraId="379C1993" w14:textId="1A9C8C50" w:rsidR="0019027C" w:rsidRPr="00652D66" w:rsidRDefault="00F76EAF" w:rsidP="003E382C">
      <w:pPr>
        <w:pStyle w:val="BodyText"/>
        <w:ind w:left="0" w:right="7221" w:firstLine="0"/>
        <w:rPr>
          <w:color w:val="FF0000"/>
        </w:rPr>
      </w:pPr>
      <w:r w:rsidRPr="000E52E6">
        <w:rPr>
          <w:color w:val="FF0000"/>
          <w:highlight w:val="yellow"/>
        </w:rPr>
        <w:t>3/</w:t>
      </w:r>
      <w:r w:rsidR="000E52E6" w:rsidRPr="000E52E6">
        <w:rPr>
          <w:color w:val="FF0000"/>
          <w:highlight w:val="yellow"/>
        </w:rPr>
        <w:t>31</w:t>
      </w:r>
      <w:r w:rsidRPr="000E52E6">
        <w:rPr>
          <w:color w:val="FF0000"/>
          <w:highlight w:val="yellow"/>
        </w:rPr>
        <w:t>/202</w:t>
      </w:r>
      <w:r w:rsidR="000E52E6" w:rsidRPr="000E52E6">
        <w:rPr>
          <w:color w:val="FF0000"/>
          <w:highlight w:val="yellow"/>
        </w:rPr>
        <w:t>5</w:t>
      </w:r>
    </w:p>
    <w:p w14:paraId="7A8DF8C9" w14:textId="77777777" w:rsidR="0099549F" w:rsidRPr="00652D66" w:rsidRDefault="0099549F">
      <w:pPr>
        <w:spacing w:before="2"/>
        <w:rPr>
          <w:rFonts w:ascii="Times New Roman" w:eastAsia="Times New Roman" w:hAnsi="Times New Roman" w:cs="Times New Roman"/>
          <w:sz w:val="24"/>
          <w:szCs w:val="24"/>
        </w:rPr>
      </w:pPr>
    </w:p>
    <w:p w14:paraId="338E35CD" w14:textId="641D4439" w:rsidR="0099549F" w:rsidRPr="00652D66" w:rsidRDefault="00263707" w:rsidP="003E382C">
      <w:pPr>
        <w:pStyle w:val="BodyText"/>
        <w:ind w:hanging="10"/>
      </w:pPr>
      <w:r w:rsidRPr="00652D66">
        <w:t>Contact</w:t>
      </w:r>
    </w:p>
    <w:p w14:paraId="71B2B9D5" w14:textId="77777777" w:rsidR="00DC468C" w:rsidRPr="00652D66" w:rsidRDefault="00383347">
      <w:pPr>
        <w:pStyle w:val="BodyText"/>
        <w:ind w:right="5701" w:firstLine="0"/>
        <w:rPr>
          <w:spacing w:val="-2"/>
        </w:rPr>
      </w:pPr>
      <w:r w:rsidRPr="00652D66">
        <w:lastRenderedPageBreak/>
        <w:t>Kay Tracy</w:t>
      </w:r>
    </w:p>
    <w:p w14:paraId="709021B4" w14:textId="054B669F" w:rsidR="00DC468C" w:rsidRPr="00652D66" w:rsidRDefault="00DC468C">
      <w:pPr>
        <w:pStyle w:val="BodyText"/>
        <w:ind w:right="5701" w:firstLine="0"/>
      </w:pPr>
      <w:r w:rsidRPr="00652D66">
        <w:rPr>
          <w:spacing w:val="-2"/>
        </w:rPr>
        <w:t xml:space="preserve">Email: </w:t>
      </w:r>
      <w:hyperlink r:id="rId33" w:history="1">
        <w:r w:rsidR="003E382C" w:rsidRPr="005A2B5A">
          <w:rPr>
            <w:rStyle w:val="Hyperlink"/>
            <w:spacing w:val="-1"/>
          </w:rPr>
          <w:t>Kay.Tracy@state.mn.us</w:t>
        </w:r>
      </w:hyperlink>
    </w:p>
    <w:p w14:paraId="6469E402" w14:textId="77777777" w:rsidR="0099549F" w:rsidRPr="00652D66" w:rsidRDefault="00DC468C">
      <w:pPr>
        <w:pStyle w:val="BodyText"/>
        <w:ind w:right="5701" w:firstLine="0"/>
      </w:pPr>
      <w:r w:rsidRPr="00652D66">
        <w:t>Phone:</w:t>
      </w:r>
      <w:r w:rsidR="00263707" w:rsidRPr="00652D66">
        <w:t xml:space="preserve"> 651.259.7555</w:t>
      </w:r>
    </w:p>
    <w:p w14:paraId="4D5D170A" w14:textId="77777777" w:rsidR="00DC468C" w:rsidRPr="00652D66" w:rsidRDefault="00DC468C">
      <w:pPr>
        <w:pStyle w:val="BodyText"/>
        <w:spacing w:before="1"/>
        <w:ind w:firstLine="0"/>
      </w:pPr>
    </w:p>
    <w:p w14:paraId="3B6CE64C" w14:textId="77777777" w:rsidR="0099549F" w:rsidRPr="00652D66" w:rsidRDefault="0099549F">
      <w:pPr>
        <w:spacing w:before="4"/>
        <w:rPr>
          <w:rFonts w:ascii="Times New Roman" w:eastAsia="Times New Roman" w:hAnsi="Times New Roman" w:cs="Times New Roman"/>
          <w:sz w:val="24"/>
          <w:szCs w:val="24"/>
        </w:rPr>
      </w:pPr>
    </w:p>
    <w:p w14:paraId="5BCBB9B0" w14:textId="77777777" w:rsidR="0099549F" w:rsidRPr="00652D66" w:rsidRDefault="00263707">
      <w:pPr>
        <w:pStyle w:val="BodyText"/>
        <w:ind w:firstLine="0"/>
      </w:pPr>
      <w:r w:rsidRPr="00652D66">
        <w:t>Policy</w:t>
      </w:r>
    </w:p>
    <w:p w14:paraId="319F8B1A" w14:textId="77777777" w:rsidR="0099549F" w:rsidRPr="00652D66" w:rsidRDefault="0099549F">
      <w:pPr>
        <w:spacing w:before="4"/>
        <w:rPr>
          <w:rFonts w:ascii="Times New Roman" w:eastAsia="Times New Roman" w:hAnsi="Times New Roman" w:cs="Times New Roman"/>
          <w:sz w:val="24"/>
          <w:szCs w:val="24"/>
        </w:rPr>
      </w:pPr>
    </w:p>
    <w:p w14:paraId="50A82914" w14:textId="0F7DE6A3" w:rsidR="0099549F" w:rsidRPr="000E52E6" w:rsidRDefault="00263707">
      <w:pPr>
        <w:pStyle w:val="BodyText"/>
        <w:numPr>
          <w:ilvl w:val="2"/>
          <w:numId w:val="5"/>
        </w:numPr>
        <w:tabs>
          <w:tab w:val="left" w:pos="820"/>
        </w:tabs>
        <w:ind w:right="169"/>
        <w:jc w:val="left"/>
      </w:pPr>
      <w:r w:rsidRPr="00652D66">
        <w:rPr>
          <w:b/>
        </w:rPr>
        <w:t>Out</w:t>
      </w:r>
      <w:r w:rsidRPr="00652D66">
        <w:rPr>
          <w:b/>
          <w:spacing w:val="-1"/>
        </w:rPr>
        <w:t xml:space="preserve"> </w:t>
      </w:r>
      <w:r w:rsidRPr="00652D66">
        <w:rPr>
          <w:b/>
        </w:rPr>
        <w:t>of</w:t>
      </w:r>
      <w:r w:rsidRPr="00652D66">
        <w:rPr>
          <w:b/>
          <w:spacing w:val="-1"/>
        </w:rPr>
        <w:t xml:space="preserve"> </w:t>
      </w:r>
      <w:r w:rsidRPr="00652D66">
        <w:rPr>
          <w:b/>
        </w:rPr>
        <w:t>School</w:t>
      </w:r>
      <w:r w:rsidRPr="00652D66">
        <w:rPr>
          <w:b/>
          <w:spacing w:val="-1"/>
        </w:rPr>
        <w:t xml:space="preserve"> </w:t>
      </w:r>
      <w:r w:rsidRPr="00652D66">
        <w:rPr>
          <w:b/>
        </w:rPr>
        <w:t>Youth</w:t>
      </w:r>
      <w:r w:rsidRPr="00652D66">
        <w:rPr>
          <w:b/>
          <w:spacing w:val="-1"/>
        </w:rPr>
        <w:t xml:space="preserve"> </w:t>
      </w:r>
      <w:r w:rsidRPr="00652D66">
        <w:rPr>
          <w:b/>
        </w:rPr>
        <w:t>(OSY) Expenditure Requirement:</w:t>
      </w:r>
      <w:r w:rsidRPr="00652D66">
        <w:rPr>
          <w:b/>
          <w:spacing w:val="-1"/>
        </w:rPr>
        <w:t xml:space="preserve"> </w:t>
      </w:r>
      <w:r w:rsidRPr="00652D66">
        <w:rPr>
          <w:spacing w:val="-1"/>
        </w:rPr>
        <w:t>WIOA</w:t>
      </w:r>
      <w:r w:rsidRPr="00652D66">
        <w:t xml:space="preserve"> </w:t>
      </w:r>
      <w:r w:rsidRPr="00652D66">
        <w:rPr>
          <w:spacing w:val="-1"/>
        </w:rPr>
        <w:t>increased</w:t>
      </w:r>
      <w:r w:rsidRPr="00652D66">
        <w:t xml:space="preserve"> the</w:t>
      </w:r>
      <w:r w:rsidRPr="00652D66">
        <w:rPr>
          <w:spacing w:val="21"/>
        </w:rPr>
        <w:t xml:space="preserve"> </w:t>
      </w:r>
      <w:r w:rsidRPr="00652D66">
        <w:rPr>
          <w:spacing w:val="-1"/>
        </w:rPr>
        <w:t>minimum</w:t>
      </w:r>
      <w:r w:rsidRPr="00652D66">
        <w:t xml:space="preserve"> OSY expenditure rate for the youth formula-funded program</w:t>
      </w:r>
      <w:r w:rsidRPr="00652D66">
        <w:rPr>
          <w:spacing w:val="-2"/>
        </w:rPr>
        <w:t xml:space="preserve"> </w:t>
      </w:r>
      <w:r w:rsidRPr="00652D66">
        <w:t>from 30% under</w:t>
      </w:r>
      <w:r w:rsidRPr="00652D66">
        <w:rPr>
          <w:spacing w:val="25"/>
        </w:rPr>
        <w:t xml:space="preserve"> </w:t>
      </w:r>
      <w:r w:rsidRPr="000E52E6">
        <w:rPr>
          <w:spacing w:val="-1"/>
        </w:rPr>
        <w:t>WIA</w:t>
      </w:r>
      <w:r w:rsidRPr="000E52E6">
        <w:t xml:space="preserve"> to 75% under </w:t>
      </w:r>
      <w:r w:rsidRPr="000E52E6">
        <w:rPr>
          <w:spacing w:val="-1"/>
        </w:rPr>
        <w:t>WIOA.</w:t>
      </w:r>
      <w:r w:rsidRPr="000E52E6">
        <w:t xml:space="preserve"> </w:t>
      </w:r>
      <w:r w:rsidR="00227A53" w:rsidRPr="000E52E6">
        <w:t xml:space="preserve"> Minnesota</w:t>
      </w:r>
      <w:r w:rsidR="00A82166" w:rsidRPr="000E52E6">
        <w:t xml:space="preserve"> has</w:t>
      </w:r>
      <w:r w:rsidR="00227A53" w:rsidRPr="000E52E6">
        <w:t xml:space="preserve"> a</w:t>
      </w:r>
      <w:r w:rsidR="00A82166" w:rsidRPr="000E52E6">
        <w:t xml:space="preserve"> DOL-approved waiver to t</w:t>
      </w:r>
      <w:r w:rsidRPr="000E52E6">
        <w:t xml:space="preserve">he 75% </w:t>
      </w:r>
      <w:r w:rsidR="00553D68" w:rsidRPr="000E52E6">
        <w:t xml:space="preserve">OSY </w:t>
      </w:r>
      <w:r w:rsidRPr="000E52E6">
        <w:t>expenditure rate</w:t>
      </w:r>
      <w:r w:rsidR="003C6446" w:rsidRPr="000E52E6">
        <w:t xml:space="preserve"> for WDAs providing enhanced services to in-school foster or homeless youth.</w:t>
      </w:r>
      <w:r w:rsidRPr="000E52E6">
        <w:rPr>
          <w:spacing w:val="-1"/>
        </w:rPr>
        <w:t xml:space="preserve"> </w:t>
      </w:r>
      <w:r w:rsidR="00227A53" w:rsidRPr="000E52E6">
        <w:t xml:space="preserve"> WDAs have the option to include</w:t>
      </w:r>
      <w:r w:rsidR="00553D68" w:rsidRPr="000E52E6">
        <w:t xml:space="preserve"> the waiver</w:t>
      </w:r>
      <w:r w:rsidR="00227A53" w:rsidRPr="000E52E6">
        <w:t xml:space="preserve"> in their Local Youth Plans (see </w:t>
      </w:r>
      <w:r w:rsidR="00553D68" w:rsidRPr="000E52E6">
        <w:t>Planning Instructions for Local Youth Plans</w:t>
      </w:r>
      <w:r w:rsidR="00227A53" w:rsidRPr="000E52E6">
        <w:t>)</w:t>
      </w:r>
      <w:r w:rsidRPr="000E52E6">
        <w:rPr>
          <w:spacing w:val="-1"/>
        </w:rPr>
        <w:t>. The</w:t>
      </w:r>
      <w:r w:rsidRPr="000E52E6">
        <w:rPr>
          <w:spacing w:val="29"/>
        </w:rPr>
        <w:t xml:space="preserve"> </w:t>
      </w:r>
      <w:r w:rsidRPr="000E52E6">
        <w:t>OSY expenditure rate is</w:t>
      </w:r>
      <w:r w:rsidRPr="000E52E6">
        <w:rPr>
          <w:spacing w:val="-1"/>
        </w:rPr>
        <w:t xml:space="preserve"> </w:t>
      </w:r>
      <w:r w:rsidRPr="000E52E6">
        <w:t>calculated after subtracting funds spen</w:t>
      </w:r>
      <w:r w:rsidR="00227A53" w:rsidRPr="000E52E6">
        <w:t>t</w:t>
      </w:r>
      <w:r w:rsidRPr="000E52E6">
        <w:t xml:space="preserve"> on</w:t>
      </w:r>
      <w:r w:rsidRPr="000E52E6">
        <w:rPr>
          <w:spacing w:val="20"/>
        </w:rPr>
        <w:t xml:space="preserve"> </w:t>
      </w:r>
      <w:r w:rsidRPr="000E52E6">
        <w:rPr>
          <w:spacing w:val="-1"/>
        </w:rPr>
        <w:t>administrative</w:t>
      </w:r>
      <w:r w:rsidRPr="000E52E6">
        <w:t xml:space="preserve"> costs.</w:t>
      </w:r>
      <w:r w:rsidRPr="000E52E6">
        <w:rPr>
          <w:spacing w:val="58"/>
        </w:rPr>
        <w:t xml:space="preserve"> </w:t>
      </w:r>
    </w:p>
    <w:p w14:paraId="5E3CCCCA" w14:textId="77777777" w:rsidR="005D67AC" w:rsidRPr="000E52E6" w:rsidRDefault="005D67AC" w:rsidP="005D67AC">
      <w:pPr>
        <w:pStyle w:val="BodyText"/>
        <w:tabs>
          <w:tab w:val="left" w:pos="820"/>
        </w:tabs>
        <w:ind w:left="820" w:right="169" w:firstLine="0"/>
      </w:pPr>
    </w:p>
    <w:p w14:paraId="5D894A22" w14:textId="2C058D62" w:rsidR="005D67AC" w:rsidRPr="000E52E6" w:rsidRDefault="005D67AC" w:rsidP="005D67AC">
      <w:pPr>
        <w:pStyle w:val="BodyText"/>
        <w:numPr>
          <w:ilvl w:val="2"/>
          <w:numId w:val="5"/>
        </w:numPr>
        <w:tabs>
          <w:tab w:val="left" w:pos="820"/>
        </w:tabs>
        <w:ind w:right="169"/>
        <w:jc w:val="left"/>
      </w:pPr>
      <w:r w:rsidRPr="000E52E6">
        <w:rPr>
          <w:b/>
        </w:rPr>
        <w:t xml:space="preserve">Program Design: </w:t>
      </w:r>
      <w:r w:rsidR="00A40A7E" w:rsidRPr="000E52E6">
        <w:t xml:space="preserve">There are limited instances where WIOA youth funds may be expended on costs related to individuals who are not yet participants in the WIOA youth program. </w:t>
      </w:r>
      <w:r w:rsidRPr="000E52E6">
        <w:t>Youth funds can be expended on outreach and recruitment or assessment for eligibility determination (such as assessing basic skills level)</w:t>
      </w:r>
      <w:r w:rsidR="00A82166" w:rsidRPr="000E52E6">
        <w:t>, or time spent developing the applicant’s Individualized Service Strategy (ISS)</w:t>
      </w:r>
      <w:r w:rsidRPr="000E52E6">
        <w:t xml:space="preserve"> prior to </w:t>
      </w:r>
      <w:r w:rsidR="00A82166" w:rsidRPr="000E52E6">
        <w:t>program enrollment</w:t>
      </w:r>
      <w:r w:rsidRPr="000E52E6">
        <w:t xml:space="preserve">, but </w:t>
      </w:r>
      <w:r w:rsidR="0096392F" w:rsidRPr="000E52E6">
        <w:t>funds</w:t>
      </w:r>
      <w:r w:rsidRPr="000E52E6">
        <w:t xml:space="preserve"> cannot be spent on </w:t>
      </w:r>
      <w:r w:rsidR="0096392F" w:rsidRPr="000E52E6">
        <w:t xml:space="preserve">other </w:t>
      </w:r>
      <w:r w:rsidRPr="000E52E6">
        <w:t>youth program services</w:t>
      </w:r>
      <w:r w:rsidR="0096392F" w:rsidRPr="000E52E6">
        <w:t xml:space="preserve"> until the young person is enrolled</w:t>
      </w:r>
      <w:r w:rsidRPr="000E52E6">
        <w:t>.</w:t>
      </w:r>
      <w:r w:rsidR="00B67F66" w:rsidRPr="000E52E6">
        <w:t xml:space="preserve"> </w:t>
      </w:r>
    </w:p>
    <w:p w14:paraId="5E4B000E" w14:textId="77777777" w:rsidR="00314739" w:rsidRDefault="00314739" w:rsidP="00314739">
      <w:pPr>
        <w:pStyle w:val="ListParagraph"/>
        <w:rPr>
          <w:highlight w:val="yellow"/>
        </w:rPr>
      </w:pPr>
    </w:p>
    <w:p w14:paraId="3A18A3A7" w14:textId="31EB7CE2" w:rsidR="00314739" w:rsidRPr="000E52E6" w:rsidRDefault="00FF7464" w:rsidP="00314739">
      <w:pPr>
        <w:pStyle w:val="BodyText"/>
        <w:tabs>
          <w:tab w:val="left" w:pos="820"/>
        </w:tabs>
        <w:ind w:left="820" w:right="169" w:firstLine="0"/>
      </w:pPr>
      <w:r w:rsidRPr="000E52E6">
        <w:t>Human-Centered Design for Service Delivery</w:t>
      </w:r>
      <w:r w:rsidR="008463AD" w:rsidRPr="000E52E6">
        <w:t xml:space="preserve"> local programs must</w:t>
      </w:r>
      <w:r w:rsidRPr="000E52E6">
        <w:t xml:space="preserve"> </w:t>
      </w:r>
      <w:r w:rsidR="00744EF6" w:rsidRPr="000E52E6">
        <w:t>i</w:t>
      </w:r>
      <w:r w:rsidRPr="000E52E6">
        <w:t>ntroduce the concept of using a human-centered design approach to continually improve service delivery. This involves understanding the needs, challenges, and experiences of young adults through their perspective, ensuring the program designs and services are both responsive and effective.</w:t>
      </w:r>
    </w:p>
    <w:p w14:paraId="76EDD1A4" w14:textId="77777777" w:rsidR="005D67AC" w:rsidRPr="00652D66" w:rsidRDefault="005D67AC" w:rsidP="005D67AC">
      <w:pPr>
        <w:pStyle w:val="ListParagraph"/>
      </w:pPr>
    </w:p>
    <w:p w14:paraId="1C9071DF" w14:textId="77777777" w:rsidR="005D67AC" w:rsidRPr="00652D66" w:rsidRDefault="005D67AC" w:rsidP="005D67AC">
      <w:pPr>
        <w:pStyle w:val="BodyText"/>
        <w:tabs>
          <w:tab w:val="left" w:pos="820"/>
        </w:tabs>
        <w:ind w:left="820" w:right="169" w:firstLine="0"/>
      </w:pPr>
      <w:r w:rsidRPr="00652D66">
        <w:t>The WIOA youth program design requires an objective assessment of academic levels, skill levels, and service needs of each participant, which includes a review of basic skills, occupational skills, prior work experience, employability, interests, aptitudes, supportive service needs, and developmental needs.  Assessments must also consider a youth’s strengths rather than just focusing on areas that need improvement.</w:t>
      </w:r>
    </w:p>
    <w:p w14:paraId="6C6D4410" w14:textId="77777777" w:rsidR="005D67AC" w:rsidRPr="00652D66" w:rsidRDefault="005D67AC" w:rsidP="005D67AC">
      <w:pPr>
        <w:pStyle w:val="BodyText"/>
        <w:tabs>
          <w:tab w:val="left" w:pos="820"/>
        </w:tabs>
        <w:ind w:left="820" w:right="169" w:firstLine="0"/>
      </w:pPr>
    </w:p>
    <w:p w14:paraId="36D901AA" w14:textId="77777777" w:rsidR="005D67AC" w:rsidRPr="00652D66" w:rsidRDefault="005D67AC" w:rsidP="005D67AC">
      <w:pPr>
        <w:pStyle w:val="BodyText"/>
        <w:tabs>
          <w:tab w:val="left" w:pos="820"/>
        </w:tabs>
        <w:ind w:left="820" w:right="169"/>
      </w:pPr>
      <w:r w:rsidRPr="00652D66">
        <w:t xml:space="preserve">      In assessing basic skills, local programs must use assessment instruments that are valid and appropriate for the target population, and must provide reasonable accommodation in the assessment process, if necessary, for individuals with disabilities.  For purposes of the basic skills assessment portion of the objective assessment, local programs are </w:t>
      </w:r>
      <w:r w:rsidR="0096392F" w:rsidRPr="00652D66">
        <w:t>NOT</w:t>
      </w:r>
      <w:r w:rsidRPr="00652D66">
        <w:t xml:space="preserve"> required to use assessments approved for use in the Department of Education’s National Reporting System (NRS</w:t>
      </w:r>
      <w:r w:rsidR="0074696E" w:rsidRPr="00652D66">
        <w:t xml:space="preserve">). </w:t>
      </w:r>
      <w:r w:rsidRPr="00652D66">
        <w:t xml:space="preserve">Rather, local programs may use other formalized testing instruments designed to measure skills-related gains. It is important that, in addition to being valid and reliable, any formalized testing used </w:t>
      </w:r>
      <w:proofErr w:type="gramStart"/>
      <w:r w:rsidRPr="00652D66">
        <w:t>be</w:t>
      </w:r>
      <w:proofErr w:type="gramEnd"/>
      <w:r w:rsidRPr="00652D66">
        <w:t xml:space="preserve"> appropriate, fair, cost effective, well-matched to the test administrator’s qualifications, and easy to administer and interpret results. Alternatively, skills related gains may also be determined through less formal alternative assessment techniques such as observation, folder reviews, or interviews.  The latter may be particularly appropriate for youth with disabilities given accessibility issues related to formalized instruments. Local programs may use previous basic skills assessment results if such previous assessments have been conducted within the past six months.</w:t>
      </w:r>
    </w:p>
    <w:p w14:paraId="3E21A74E" w14:textId="77777777" w:rsidR="005D67AC" w:rsidRPr="00652D66" w:rsidRDefault="005D67AC" w:rsidP="0096392F">
      <w:pPr>
        <w:pStyle w:val="BodyText"/>
        <w:tabs>
          <w:tab w:val="left" w:pos="820"/>
        </w:tabs>
        <w:ind w:right="169" w:hanging="100"/>
      </w:pPr>
    </w:p>
    <w:p w14:paraId="2C1C3F4B" w14:textId="77777777" w:rsidR="005D67AC" w:rsidRPr="00652D66" w:rsidRDefault="005D67AC" w:rsidP="005D67AC">
      <w:pPr>
        <w:ind w:left="810"/>
        <w:rPr>
          <w:rFonts w:ascii="Times New Roman" w:eastAsia="Times New Roman" w:hAnsi="Times New Roman"/>
          <w:sz w:val="24"/>
          <w:szCs w:val="24"/>
        </w:rPr>
      </w:pPr>
      <w:r w:rsidRPr="00652D66">
        <w:rPr>
          <w:rFonts w:ascii="Times New Roman" w:eastAsia="Times New Roman" w:hAnsi="Times New Roman"/>
          <w:sz w:val="24"/>
          <w:szCs w:val="24"/>
        </w:rPr>
        <w:lastRenderedPageBreak/>
        <w:t>All youth, including youth with disabilities, can benefit from participation in career assessment activities, including, but not limited to, assessments of prior work experience, employability, interests, and aptitudes. Multiple assessment tools may be necessary since there is no standard approach that work</w:t>
      </w:r>
      <w:r w:rsidR="0074696E" w:rsidRPr="00652D66">
        <w:rPr>
          <w:rFonts w:ascii="Times New Roman" w:eastAsia="Times New Roman" w:hAnsi="Times New Roman"/>
          <w:sz w:val="24"/>
          <w:szCs w:val="24"/>
        </w:rPr>
        <w:t>s</w:t>
      </w:r>
      <w:r w:rsidRPr="00652D66">
        <w:rPr>
          <w:rFonts w:ascii="Times New Roman" w:eastAsia="Times New Roman" w:hAnsi="Times New Roman"/>
          <w:sz w:val="24"/>
          <w:szCs w:val="24"/>
        </w:rPr>
        <w:t xml:space="preserve"> for all youth, including youth with disabilities. Career assessments help youth, including those with disabilities, understand how a variety of their personal attributes (e.g., interests, values, preferences, motivations, aptitudes, and skills) affect their potential success and satisfaction with different career options and work environments. Youth also need access to reliable information about career opportunities (based on labor market information) that provide a living wage, including information about education, entry requirements, and income potential.  Youth with disabilities also may need information on benefits planning, </w:t>
      </w:r>
      <w:proofErr w:type="gramStart"/>
      <w:r w:rsidRPr="00652D66">
        <w:rPr>
          <w:rFonts w:ascii="Times New Roman" w:eastAsia="Times New Roman" w:hAnsi="Times New Roman"/>
          <w:sz w:val="24"/>
          <w:szCs w:val="24"/>
        </w:rPr>
        <w:t>work place</w:t>
      </w:r>
      <w:proofErr w:type="gramEnd"/>
      <w:r w:rsidRPr="00652D66">
        <w:rPr>
          <w:rFonts w:ascii="Times New Roman" w:eastAsia="Times New Roman" w:hAnsi="Times New Roman"/>
          <w:sz w:val="24"/>
          <w:szCs w:val="24"/>
        </w:rPr>
        <w:t xml:space="preserve"> supports (e.g., assistive technology), and accommodations, and also may benefit from less formalized career-related assessments such as discovery techniques. These assessments may be provided directly through WIOA youth program staff, and/or through referrals to national and community-based partners and resources. </w:t>
      </w:r>
    </w:p>
    <w:p w14:paraId="52B4DF8F" w14:textId="77777777" w:rsidR="005D67AC" w:rsidRPr="00652D66" w:rsidRDefault="005D67AC" w:rsidP="005D67AC">
      <w:pPr>
        <w:ind w:left="810"/>
        <w:rPr>
          <w:rFonts w:ascii="Times New Roman" w:eastAsia="Times New Roman" w:hAnsi="Times New Roman"/>
          <w:sz w:val="24"/>
          <w:szCs w:val="24"/>
        </w:rPr>
      </w:pPr>
    </w:p>
    <w:p w14:paraId="7FF15D71" w14:textId="356B1E22" w:rsidR="005D67AC" w:rsidRPr="00652D66" w:rsidRDefault="005D67AC" w:rsidP="005D67AC">
      <w:pPr>
        <w:ind w:left="810"/>
        <w:rPr>
          <w:rFonts w:ascii="Times New Roman" w:eastAsia="Times New Roman" w:hAnsi="Times New Roman"/>
          <w:sz w:val="24"/>
          <w:szCs w:val="24"/>
        </w:rPr>
      </w:pPr>
      <w:r w:rsidRPr="00652D66">
        <w:rPr>
          <w:rFonts w:ascii="Times New Roman" w:eastAsia="Times New Roman" w:hAnsi="Times New Roman"/>
          <w:sz w:val="24"/>
          <w:szCs w:val="24"/>
        </w:rPr>
        <w:t>Incentive payments to youth participants are permitted for recognition and achievement directly tied to training and</w:t>
      </w:r>
      <w:r w:rsidR="0074696E" w:rsidRPr="00652D66">
        <w:rPr>
          <w:rFonts w:ascii="Times New Roman" w:eastAsia="Times New Roman" w:hAnsi="Times New Roman"/>
          <w:sz w:val="24"/>
          <w:szCs w:val="24"/>
        </w:rPr>
        <w:t>/or</w:t>
      </w:r>
      <w:r w:rsidRPr="00652D66">
        <w:rPr>
          <w:rFonts w:ascii="Times New Roman" w:eastAsia="Times New Roman" w:hAnsi="Times New Roman"/>
          <w:sz w:val="24"/>
          <w:szCs w:val="24"/>
        </w:rPr>
        <w:t xml:space="preserve"> work experience</w:t>
      </w:r>
      <w:r w:rsidR="0074696E" w:rsidRPr="00652D66">
        <w:rPr>
          <w:rFonts w:ascii="Times New Roman" w:eastAsia="Times New Roman" w:hAnsi="Times New Roman"/>
          <w:sz w:val="24"/>
          <w:szCs w:val="24"/>
        </w:rPr>
        <w:t xml:space="preserve"> goals identified in the participant’s</w:t>
      </w:r>
      <w:r w:rsidR="00227A53" w:rsidRPr="00652D66">
        <w:rPr>
          <w:rFonts w:ascii="Times New Roman" w:eastAsia="Times New Roman" w:hAnsi="Times New Roman"/>
          <w:sz w:val="24"/>
          <w:szCs w:val="24"/>
        </w:rPr>
        <w:t xml:space="preserve"> Individual Service Strategy (</w:t>
      </w:r>
      <w:r w:rsidR="0074696E" w:rsidRPr="00652D66">
        <w:rPr>
          <w:rFonts w:ascii="Times New Roman" w:eastAsia="Times New Roman" w:hAnsi="Times New Roman"/>
          <w:sz w:val="24"/>
          <w:szCs w:val="24"/>
        </w:rPr>
        <w:t>ISS</w:t>
      </w:r>
      <w:r w:rsidR="00227A53" w:rsidRPr="00652D66">
        <w:rPr>
          <w:rFonts w:ascii="Times New Roman" w:eastAsia="Times New Roman" w:hAnsi="Times New Roman"/>
          <w:sz w:val="24"/>
          <w:szCs w:val="24"/>
        </w:rPr>
        <w:t>)</w:t>
      </w:r>
      <w:r w:rsidRPr="00652D66">
        <w:rPr>
          <w:rFonts w:ascii="Times New Roman" w:eastAsia="Times New Roman" w:hAnsi="Times New Roman"/>
          <w:sz w:val="24"/>
          <w:szCs w:val="24"/>
        </w:rPr>
        <w:t xml:space="preserve">. The local program must </w:t>
      </w:r>
      <w:r w:rsidR="0074696E" w:rsidRPr="00652D66">
        <w:rPr>
          <w:rFonts w:ascii="Times New Roman" w:eastAsia="Times New Roman" w:hAnsi="Times New Roman"/>
          <w:sz w:val="24"/>
          <w:szCs w:val="24"/>
        </w:rPr>
        <w:t xml:space="preserve">also </w:t>
      </w:r>
      <w:r w:rsidRPr="00652D66">
        <w:rPr>
          <w:rFonts w:ascii="Times New Roman" w:eastAsia="Times New Roman" w:hAnsi="Times New Roman"/>
          <w:sz w:val="24"/>
          <w:szCs w:val="24"/>
        </w:rPr>
        <w:t>have written policies and procedures in place governing the award of incentives and must ensure that such incentive payments are tied to the goals of the specific program; outlined in writing before the commencement of the program that may provide incentive payments; align with the local program’s organizational policies; and are in accordance with the requiremen</w:t>
      </w:r>
      <w:r w:rsidR="00A40A7E" w:rsidRPr="00652D66">
        <w:rPr>
          <w:rFonts w:ascii="Times New Roman" w:eastAsia="Times New Roman" w:hAnsi="Times New Roman"/>
          <w:sz w:val="24"/>
          <w:szCs w:val="24"/>
        </w:rPr>
        <w:t>ts contained in 2 CFR part 200.</w:t>
      </w:r>
    </w:p>
    <w:p w14:paraId="699AB8DA" w14:textId="77777777" w:rsidR="005D67AC" w:rsidRPr="00652D66" w:rsidRDefault="005D67AC" w:rsidP="005D67AC">
      <w:pPr>
        <w:ind w:left="810"/>
        <w:rPr>
          <w:rFonts w:ascii="Times New Roman" w:eastAsia="Times New Roman" w:hAnsi="Times New Roman"/>
          <w:sz w:val="24"/>
          <w:szCs w:val="24"/>
        </w:rPr>
      </w:pPr>
    </w:p>
    <w:p w14:paraId="6FB26653" w14:textId="77777777" w:rsidR="005D67AC" w:rsidRPr="00652D66" w:rsidRDefault="00A40A7E" w:rsidP="005D67AC">
      <w:pPr>
        <w:ind w:left="810"/>
        <w:rPr>
          <w:rFonts w:ascii="Times New Roman" w:eastAsia="Times New Roman" w:hAnsi="Times New Roman"/>
          <w:sz w:val="24"/>
          <w:szCs w:val="24"/>
        </w:rPr>
      </w:pPr>
      <w:r w:rsidRPr="00652D66">
        <w:rPr>
          <w:rFonts w:ascii="Times New Roman" w:eastAsia="Times New Roman" w:hAnsi="Times New Roman"/>
          <w:sz w:val="24"/>
          <w:szCs w:val="24"/>
        </w:rPr>
        <w:t>W</w:t>
      </w:r>
      <w:r w:rsidR="005D67AC" w:rsidRPr="00652D66">
        <w:rPr>
          <w:rFonts w:ascii="Times New Roman" w:eastAsia="Times New Roman" w:hAnsi="Times New Roman"/>
          <w:sz w:val="24"/>
          <w:szCs w:val="24"/>
        </w:rPr>
        <w:t xml:space="preserve">hile incentive payments are allowable under WIOA, the incentives must </w:t>
      </w:r>
      <w:proofErr w:type="gramStart"/>
      <w:r w:rsidR="005D67AC" w:rsidRPr="00652D66">
        <w:rPr>
          <w:rFonts w:ascii="Times New Roman" w:eastAsia="Times New Roman" w:hAnsi="Times New Roman"/>
          <w:sz w:val="24"/>
          <w:szCs w:val="24"/>
        </w:rPr>
        <w:t>be in compliance with</w:t>
      </w:r>
      <w:proofErr w:type="gramEnd"/>
      <w:r w:rsidR="005D67AC" w:rsidRPr="00652D66">
        <w:rPr>
          <w:rFonts w:ascii="Times New Roman" w:eastAsia="Times New Roman" w:hAnsi="Times New Roman"/>
          <w:sz w:val="24"/>
          <w:szCs w:val="24"/>
        </w:rPr>
        <w:t xml:space="preserve"> the </w:t>
      </w:r>
      <w:r w:rsidR="001F2441" w:rsidRPr="00652D66">
        <w:rPr>
          <w:rFonts w:ascii="Times New Roman" w:eastAsia="Times New Roman" w:hAnsi="Times New Roman"/>
          <w:sz w:val="24"/>
          <w:szCs w:val="24"/>
        </w:rPr>
        <w:t>federal c</w:t>
      </w:r>
      <w:r w:rsidR="005D67AC" w:rsidRPr="00652D66">
        <w:rPr>
          <w:rFonts w:ascii="Times New Roman" w:eastAsia="Times New Roman" w:hAnsi="Times New Roman"/>
          <w:sz w:val="24"/>
          <w:szCs w:val="24"/>
        </w:rPr>
        <w:t xml:space="preserve">ost </w:t>
      </w:r>
      <w:r w:rsidR="001F2441" w:rsidRPr="00652D66">
        <w:rPr>
          <w:rFonts w:ascii="Times New Roman" w:eastAsia="Times New Roman" w:hAnsi="Times New Roman"/>
          <w:sz w:val="24"/>
          <w:szCs w:val="24"/>
        </w:rPr>
        <w:t>p</w:t>
      </w:r>
      <w:r w:rsidR="005D67AC" w:rsidRPr="00652D66">
        <w:rPr>
          <w:rFonts w:ascii="Times New Roman" w:eastAsia="Times New Roman" w:hAnsi="Times New Roman"/>
          <w:sz w:val="24"/>
          <w:szCs w:val="24"/>
        </w:rPr>
        <w:t xml:space="preserve">rinciples </w:t>
      </w:r>
      <w:r w:rsidR="001F2441" w:rsidRPr="00652D66">
        <w:rPr>
          <w:rFonts w:ascii="Times New Roman" w:eastAsia="Times New Roman" w:hAnsi="Times New Roman"/>
          <w:sz w:val="24"/>
          <w:szCs w:val="24"/>
        </w:rPr>
        <w:t xml:space="preserve">set forth </w:t>
      </w:r>
      <w:r w:rsidR="005D67AC" w:rsidRPr="00652D66">
        <w:rPr>
          <w:rFonts w:ascii="Times New Roman" w:eastAsia="Times New Roman" w:hAnsi="Times New Roman"/>
          <w:sz w:val="24"/>
          <w:szCs w:val="24"/>
        </w:rPr>
        <w:t>in 2 CFR part 200. For example, Federal funds must not be spent on entertainment</w:t>
      </w:r>
      <w:r w:rsidR="0074696E" w:rsidRPr="00652D66">
        <w:rPr>
          <w:rFonts w:ascii="Times New Roman" w:eastAsia="Times New Roman" w:hAnsi="Times New Roman"/>
          <w:sz w:val="24"/>
          <w:szCs w:val="24"/>
        </w:rPr>
        <w:t>, s</w:t>
      </w:r>
      <w:r w:rsidR="005D67AC" w:rsidRPr="00652D66">
        <w:rPr>
          <w:rFonts w:ascii="Times New Roman" w:eastAsia="Times New Roman" w:hAnsi="Times New Roman"/>
          <w:sz w:val="24"/>
          <w:szCs w:val="24"/>
        </w:rPr>
        <w:t xml:space="preserve">uch as movie or sporting event tickets or gift cards to movie theaters or other venues whose sole purpose is entertainment.  Additionally, internal controls </w:t>
      </w:r>
      <w:r w:rsidR="001F2441" w:rsidRPr="00652D66">
        <w:rPr>
          <w:rFonts w:ascii="Times New Roman" w:eastAsia="Times New Roman" w:hAnsi="Times New Roman"/>
          <w:sz w:val="24"/>
          <w:szCs w:val="24"/>
        </w:rPr>
        <w:t xml:space="preserve">are required per federal policies </w:t>
      </w:r>
      <w:r w:rsidR="005D67AC" w:rsidRPr="00652D66">
        <w:rPr>
          <w:rFonts w:ascii="Times New Roman" w:eastAsia="Times New Roman" w:hAnsi="Times New Roman"/>
          <w:sz w:val="24"/>
          <w:szCs w:val="24"/>
        </w:rPr>
        <w:t xml:space="preserve">to safeguard cash, </w:t>
      </w:r>
      <w:r w:rsidR="001F2441" w:rsidRPr="00652D66">
        <w:rPr>
          <w:rFonts w:ascii="Times New Roman" w:eastAsia="Times New Roman" w:hAnsi="Times New Roman"/>
          <w:sz w:val="24"/>
          <w:szCs w:val="24"/>
        </w:rPr>
        <w:t xml:space="preserve">including </w:t>
      </w:r>
      <w:r w:rsidR="005D67AC" w:rsidRPr="00652D66">
        <w:rPr>
          <w:rFonts w:ascii="Times New Roman" w:eastAsia="Times New Roman" w:hAnsi="Times New Roman"/>
          <w:sz w:val="24"/>
          <w:szCs w:val="24"/>
        </w:rPr>
        <w:t>gift cards, which are essentially cash.</w:t>
      </w:r>
    </w:p>
    <w:p w14:paraId="2A0C63E8" w14:textId="77777777" w:rsidR="005D67AC" w:rsidRPr="00652D66" w:rsidRDefault="005D67AC" w:rsidP="005D67AC">
      <w:pPr>
        <w:ind w:left="810"/>
        <w:rPr>
          <w:rFonts w:ascii="Times New Roman" w:eastAsia="Times New Roman" w:hAnsi="Times New Roman"/>
          <w:sz w:val="24"/>
          <w:szCs w:val="24"/>
        </w:rPr>
      </w:pPr>
    </w:p>
    <w:p w14:paraId="0C4838D6" w14:textId="6C0DC5F6" w:rsidR="00D540EF" w:rsidRPr="00D540EF" w:rsidRDefault="005D67AC" w:rsidP="00D540EF">
      <w:pPr>
        <w:ind w:left="810"/>
        <w:rPr>
          <w:rFonts w:ascii="Times New Roman" w:eastAsia="Times New Roman" w:hAnsi="Times New Roman"/>
          <w:b/>
          <w:bCs/>
          <w:color w:val="548DD4" w:themeColor="text2" w:themeTint="99"/>
          <w:sz w:val="24"/>
          <w:szCs w:val="24"/>
        </w:rPr>
      </w:pPr>
      <w:r w:rsidRPr="00652D66">
        <w:rPr>
          <w:rFonts w:ascii="Times New Roman" w:eastAsia="Times New Roman" w:hAnsi="Times New Roman"/>
          <w:sz w:val="24"/>
          <w:szCs w:val="24"/>
        </w:rPr>
        <w:t xml:space="preserve">DOL recognizes that incentives </w:t>
      </w:r>
      <w:r w:rsidR="0074696E" w:rsidRPr="00652D66">
        <w:rPr>
          <w:rFonts w:ascii="Times New Roman" w:eastAsia="Times New Roman" w:hAnsi="Times New Roman"/>
          <w:sz w:val="24"/>
          <w:szCs w:val="24"/>
        </w:rPr>
        <w:t>can</w:t>
      </w:r>
      <w:r w:rsidRPr="00652D66">
        <w:rPr>
          <w:rFonts w:ascii="Times New Roman" w:eastAsia="Times New Roman" w:hAnsi="Times New Roman"/>
          <w:sz w:val="24"/>
          <w:szCs w:val="24"/>
        </w:rPr>
        <w:t xml:space="preserve"> be used as motivators for various activities such as recruitment, submitting eligibility documentation, and participation in the program</w:t>
      </w:r>
      <w:r w:rsidR="001F2441" w:rsidRPr="00652D66">
        <w:rPr>
          <w:rFonts w:ascii="Times New Roman" w:eastAsia="Times New Roman" w:hAnsi="Times New Roman"/>
          <w:sz w:val="24"/>
          <w:szCs w:val="24"/>
        </w:rPr>
        <w:t>. However,</w:t>
      </w:r>
      <w:r w:rsidRPr="00652D66">
        <w:rPr>
          <w:rFonts w:ascii="Times New Roman" w:eastAsia="Times New Roman" w:hAnsi="Times New Roman"/>
          <w:sz w:val="24"/>
          <w:szCs w:val="24"/>
        </w:rPr>
        <w:t xml:space="preserve"> incentives paid for with WIOA funds must be connected to recognition of achievement of milestones in the program tied to work experience, education, or training.</w:t>
      </w:r>
      <w:r w:rsidR="001F2441" w:rsidRPr="00652D66">
        <w:rPr>
          <w:rFonts w:ascii="Times New Roman" w:eastAsia="Times New Roman" w:hAnsi="Times New Roman"/>
          <w:sz w:val="24"/>
          <w:szCs w:val="24"/>
        </w:rPr>
        <w:t xml:space="preserve"> </w:t>
      </w:r>
      <w:r w:rsidRPr="00652D66">
        <w:rPr>
          <w:rFonts w:ascii="Times New Roman" w:eastAsia="Times New Roman" w:hAnsi="Times New Roman"/>
          <w:sz w:val="24"/>
          <w:szCs w:val="24"/>
        </w:rPr>
        <w:t xml:space="preserve">Local areas may leverage private funds for incentives that WIOA cannot fund.  Incentive payments may be provided to both ISY and OSY </w:t>
      </w:r>
      <w:proofErr w:type="gramStart"/>
      <w:r w:rsidRPr="00652D66">
        <w:rPr>
          <w:rFonts w:ascii="Times New Roman" w:eastAsia="Times New Roman" w:hAnsi="Times New Roman"/>
          <w:sz w:val="24"/>
          <w:szCs w:val="24"/>
        </w:rPr>
        <w:t>as long as</w:t>
      </w:r>
      <w:proofErr w:type="gramEnd"/>
      <w:r w:rsidRPr="00652D66">
        <w:rPr>
          <w:rFonts w:ascii="Times New Roman" w:eastAsia="Times New Roman" w:hAnsi="Times New Roman"/>
          <w:sz w:val="24"/>
          <w:szCs w:val="24"/>
        </w:rPr>
        <w:t xml:space="preserve"> they comply with the requirements of 20 CFR § 681.640.</w:t>
      </w:r>
    </w:p>
    <w:p w14:paraId="10BFADAA" w14:textId="77777777" w:rsidR="0099549F" w:rsidRPr="00652D66" w:rsidRDefault="0099549F" w:rsidP="005D67AC">
      <w:pPr>
        <w:tabs>
          <w:tab w:val="left" w:pos="820"/>
        </w:tabs>
        <w:spacing w:before="11"/>
        <w:rPr>
          <w:rFonts w:ascii="Times New Roman" w:eastAsia="Times New Roman" w:hAnsi="Times New Roman" w:cs="Times New Roman"/>
          <w:sz w:val="20"/>
          <w:szCs w:val="20"/>
        </w:rPr>
      </w:pPr>
    </w:p>
    <w:p w14:paraId="24760796" w14:textId="77777777" w:rsidR="0099549F" w:rsidRPr="00652D66" w:rsidRDefault="00263707" w:rsidP="005B7068">
      <w:pPr>
        <w:pStyle w:val="BodyText"/>
        <w:numPr>
          <w:ilvl w:val="2"/>
          <w:numId w:val="5"/>
        </w:numPr>
        <w:ind w:left="810" w:right="112"/>
        <w:jc w:val="left"/>
      </w:pPr>
      <w:r w:rsidRPr="00652D66">
        <w:rPr>
          <w:rFonts w:cs="Times New Roman"/>
          <w:b/>
          <w:bCs/>
        </w:rPr>
        <w:t>Youth Standing Committee</w:t>
      </w:r>
      <w:r w:rsidR="00BF6071" w:rsidRPr="00652D66">
        <w:rPr>
          <w:rFonts w:cs="Times New Roman"/>
          <w:b/>
          <w:bCs/>
        </w:rPr>
        <w:t>s</w:t>
      </w:r>
      <w:r w:rsidRPr="00652D66">
        <w:rPr>
          <w:rFonts w:cs="Times New Roman"/>
          <w:b/>
          <w:bCs/>
        </w:rPr>
        <w:t xml:space="preserve">:  </w:t>
      </w:r>
      <w:r w:rsidRPr="00652D66">
        <w:rPr>
          <w:color w:val="C00000"/>
        </w:rPr>
        <w:t xml:space="preserve"> </w:t>
      </w:r>
      <w:r w:rsidR="001F2441" w:rsidRPr="00652D66">
        <w:rPr>
          <w:spacing w:val="-1"/>
        </w:rPr>
        <w:t>Even though</w:t>
      </w:r>
      <w:r w:rsidRPr="00652D66">
        <w:t xml:space="preserve"> </w:t>
      </w:r>
      <w:r w:rsidRPr="00652D66">
        <w:rPr>
          <w:spacing w:val="-1"/>
        </w:rPr>
        <w:t>WIOA</w:t>
      </w:r>
      <w:r w:rsidRPr="00652D66">
        <w:t xml:space="preserve"> </w:t>
      </w:r>
      <w:r w:rsidRPr="00652D66">
        <w:rPr>
          <w:spacing w:val="-1"/>
        </w:rPr>
        <w:t>eliminate</w:t>
      </w:r>
      <w:r w:rsidR="001F2441" w:rsidRPr="00652D66">
        <w:rPr>
          <w:spacing w:val="-1"/>
        </w:rPr>
        <w:t>d</w:t>
      </w:r>
      <w:r w:rsidRPr="00652D66">
        <w:rPr>
          <w:spacing w:val="-1"/>
        </w:rPr>
        <w:t xml:space="preserve"> </w:t>
      </w:r>
      <w:r w:rsidRPr="00652D66">
        <w:t xml:space="preserve">the </w:t>
      </w:r>
      <w:r w:rsidRPr="00652D66">
        <w:rPr>
          <w:spacing w:val="-1"/>
        </w:rPr>
        <w:t>requirement</w:t>
      </w:r>
      <w:r w:rsidRPr="00652D66">
        <w:t xml:space="preserve"> </w:t>
      </w:r>
      <w:r w:rsidRPr="00652D66">
        <w:rPr>
          <w:spacing w:val="-1"/>
        </w:rPr>
        <w:t>for</w:t>
      </w:r>
      <w:r w:rsidRPr="00652D66">
        <w:t xml:space="preserve"> </w:t>
      </w:r>
      <w:r w:rsidR="006252B3" w:rsidRPr="00652D66">
        <w:rPr>
          <w:spacing w:val="-1"/>
        </w:rPr>
        <w:t>Local WD</w:t>
      </w:r>
      <w:r w:rsidRPr="00652D66">
        <w:rPr>
          <w:spacing w:val="-1"/>
        </w:rPr>
        <w:t>Bs</w:t>
      </w:r>
      <w:r w:rsidRPr="00652D66">
        <w:t xml:space="preserve"> to establish</w:t>
      </w:r>
      <w:r w:rsidRPr="00652D66">
        <w:rPr>
          <w:spacing w:val="43"/>
        </w:rPr>
        <w:t xml:space="preserve"> </w:t>
      </w:r>
      <w:r w:rsidRPr="00652D66">
        <w:t xml:space="preserve">a Youth Council, DOL encourages </w:t>
      </w:r>
      <w:r w:rsidR="006252B3" w:rsidRPr="00652D66">
        <w:rPr>
          <w:spacing w:val="-1"/>
        </w:rPr>
        <w:t>Local WD</w:t>
      </w:r>
      <w:r w:rsidRPr="00652D66">
        <w:rPr>
          <w:spacing w:val="-1"/>
        </w:rPr>
        <w:t>Bs</w:t>
      </w:r>
      <w:r w:rsidRPr="00652D66">
        <w:t xml:space="preserve"> to </w:t>
      </w:r>
      <w:r w:rsidR="001F2441" w:rsidRPr="00652D66">
        <w:t>maintain</w:t>
      </w:r>
      <w:r w:rsidRPr="00652D66">
        <w:t xml:space="preserve"> “a standing </w:t>
      </w:r>
      <w:r w:rsidRPr="00652D66">
        <w:rPr>
          <w:spacing w:val="-1"/>
        </w:rPr>
        <w:t>committee</w:t>
      </w:r>
      <w:r w:rsidRPr="00652D66">
        <w:t xml:space="preserve"> to </w:t>
      </w:r>
      <w:r w:rsidRPr="00652D66">
        <w:rPr>
          <w:spacing w:val="-1"/>
        </w:rPr>
        <w:t>provide</w:t>
      </w:r>
      <w:r w:rsidRPr="00652D66">
        <w:rPr>
          <w:spacing w:val="25"/>
        </w:rPr>
        <w:t xml:space="preserve"> </w:t>
      </w:r>
      <w:r w:rsidRPr="00652D66">
        <w:rPr>
          <w:spacing w:val="-1"/>
        </w:rPr>
        <w:t>information</w:t>
      </w:r>
      <w:r w:rsidRPr="00652D66">
        <w:t xml:space="preserve"> and to assist with planning, </w:t>
      </w:r>
      <w:r w:rsidRPr="00652D66">
        <w:rPr>
          <w:spacing w:val="-1"/>
        </w:rPr>
        <w:t xml:space="preserve">operational, </w:t>
      </w:r>
      <w:r w:rsidRPr="00652D66">
        <w:t>and</w:t>
      </w:r>
      <w:r w:rsidRPr="00652D66">
        <w:rPr>
          <w:spacing w:val="-1"/>
        </w:rPr>
        <w:t xml:space="preserve"> </w:t>
      </w:r>
      <w:r w:rsidRPr="00652D66">
        <w:t>other</w:t>
      </w:r>
      <w:r w:rsidRPr="00652D66">
        <w:rPr>
          <w:spacing w:val="-1"/>
        </w:rPr>
        <w:t xml:space="preserve"> </w:t>
      </w:r>
      <w:r w:rsidRPr="00652D66">
        <w:t>issues</w:t>
      </w:r>
      <w:r w:rsidRPr="00652D66">
        <w:rPr>
          <w:spacing w:val="-1"/>
        </w:rPr>
        <w:t xml:space="preserve"> </w:t>
      </w:r>
      <w:r w:rsidRPr="00652D66">
        <w:t>relating</w:t>
      </w:r>
      <w:r w:rsidRPr="00652D66">
        <w:rPr>
          <w:spacing w:val="-1"/>
        </w:rPr>
        <w:t xml:space="preserve"> </w:t>
      </w:r>
      <w:r w:rsidRPr="00652D66">
        <w:t>to</w:t>
      </w:r>
      <w:r w:rsidRPr="00652D66">
        <w:rPr>
          <w:spacing w:val="-1"/>
        </w:rPr>
        <w:t xml:space="preserve"> </w:t>
      </w:r>
      <w:r w:rsidRPr="00652D66">
        <w:t>the</w:t>
      </w:r>
      <w:r w:rsidRPr="00652D66">
        <w:rPr>
          <w:spacing w:val="41"/>
        </w:rPr>
        <w:t xml:space="preserve"> </w:t>
      </w:r>
      <w:r w:rsidRPr="00652D66">
        <w:t>provision</w:t>
      </w:r>
      <w:r w:rsidRPr="00652D66">
        <w:rPr>
          <w:spacing w:val="-1"/>
        </w:rPr>
        <w:t xml:space="preserve"> </w:t>
      </w:r>
      <w:r w:rsidRPr="00652D66">
        <w:t>of</w:t>
      </w:r>
      <w:r w:rsidRPr="00652D66">
        <w:rPr>
          <w:spacing w:val="-1"/>
        </w:rPr>
        <w:t xml:space="preserve"> </w:t>
      </w:r>
      <w:r w:rsidRPr="00652D66">
        <w:t>services</w:t>
      </w:r>
      <w:r w:rsidRPr="00652D66">
        <w:rPr>
          <w:spacing w:val="-1"/>
        </w:rPr>
        <w:t xml:space="preserve"> </w:t>
      </w:r>
      <w:r w:rsidRPr="00652D66">
        <w:t>to</w:t>
      </w:r>
      <w:r w:rsidRPr="00652D66">
        <w:rPr>
          <w:spacing w:val="-1"/>
        </w:rPr>
        <w:t xml:space="preserve"> </w:t>
      </w:r>
      <w:r w:rsidRPr="00652D66">
        <w:t>youth,</w:t>
      </w:r>
      <w:r w:rsidRPr="00652D66">
        <w:rPr>
          <w:spacing w:val="-1"/>
        </w:rPr>
        <w:t xml:space="preserve"> </w:t>
      </w:r>
      <w:r w:rsidRPr="00652D66">
        <w:t>which</w:t>
      </w:r>
      <w:r w:rsidRPr="00652D66">
        <w:rPr>
          <w:spacing w:val="-1"/>
        </w:rPr>
        <w:t xml:space="preserve"> </w:t>
      </w:r>
      <w:r w:rsidRPr="00652D66">
        <w:t>shall</w:t>
      </w:r>
      <w:r w:rsidRPr="00652D66">
        <w:rPr>
          <w:spacing w:val="-1"/>
        </w:rPr>
        <w:t xml:space="preserve"> include</w:t>
      </w:r>
      <w:r w:rsidRPr="00652D66">
        <w:rPr>
          <w:spacing w:val="-2"/>
        </w:rPr>
        <w:t xml:space="preserve"> </w:t>
      </w:r>
      <w:r w:rsidRPr="00652D66">
        <w:rPr>
          <w:spacing w:val="-1"/>
        </w:rPr>
        <w:t>community-based</w:t>
      </w:r>
      <w:r w:rsidRPr="00652D66">
        <w:t xml:space="preserve"> organizations with a</w:t>
      </w:r>
      <w:r w:rsidRPr="00652D66">
        <w:rPr>
          <w:spacing w:val="40"/>
        </w:rPr>
        <w:t xml:space="preserve"> </w:t>
      </w:r>
      <w:r w:rsidRPr="00652D66">
        <w:rPr>
          <w:spacing w:val="-1"/>
        </w:rPr>
        <w:t xml:space="preserve">demonstrated </w:t>
      </w:r>
      <w:r w:rsidRPr="00652D66">
        <w:t>record</w:t>
      </w:r>
      <w:r w:rsidRPr="00652D66">
        <w:rPr>
          <w:spacing w:val="-1"/>
        </w:rPr>
        <w:t xml:space="preserve"> </w:t>
      </w:r>
      <w:r w:rsidRPr="00652D66">
        <w:t>of</w:t>
      </w:r>
      <w:r w:rsidRPr="00652D66">
        <w:rPr>
          <w:spacing w:val="-1"/>
        </w:rPr>
        <w:t xml:space="preserve"> success </w:t>
      </w:r>
      <w:r w:rsidRPr="00652D66">
        <w:t>in</w:t>
      </w:r>
      <w:r w:rsidRPr="00652D66">
        <w:rPr>
          <w:spacing w:val="-1"/>
        </w:rPr>
        <w:t xml:space="preserve"> </w:t>
      </w:r>
      <w:r w:rsidRPr="00652D66">
        <w:t>serving</w:t>
      </w:r>
      <w:r w:rsidRPr="00652D66">
        <w:rPr>
          <w:spacing w:val="-1"/>
        </w:rPr>
        <w:t xml:space="preserve"> </w:t>
      </w:r>
      <w:r w:rsidRPr="00652D66">
        <w:t>eligible</w:t>
      </w:r>
      <w:r w:rsidRPr="00652D66">
        <w:rPr>
          <w:spacing w:val="-1"/>
        </w:rPr>
        <w:t xml:space="preserve"> </w:t>
      </w:r>
      <w:r w:rsidRPr="00652D66">
        <w:t>youth,</w:t>
      </w:r>
      <w:r w:rsidR="00021536" w:rsidRPr="00652D66">
        <w:rPr>
          <w:spacing w:val="-1"/>
        </w:rPr>
        <w:t xml:space="preserve">” </w:t>
      </w:r>
      <w:r w:rsidRPr="00652D66">
        <w:t>as</w:t>
      </w:r>
      <w:r w:rsidRPr="00652D66">
        <w:rPr>
          <w:spacing w:val="-1"/>
        </w:rPr>
        <w:t xml:space="preserve"> permitted </w:t>
      </w:r>
      <w:r w:rsidRPr="00652D66">
        <w:t>by</w:t>
      </w:r>
      <w:r w:rsidRPr="00652D66">
        <w:rPr>
          <w:spacing w:val="-1"/>
        </w:rPr>
        <w:t xml:space="preserve"> </w:t>
      </w:r>
      <w:r w:rsidRPr="00652D66">
        <w:t>Sec.</w:t>
      </w:r>
      <w:r w:rsidRPr="00652D66">
        <w:rPr>
          <w:spacing w:val="43"/>
        </w:rPr>
        <w:t xml:space="preserve"> </w:t>
      </w:r>
      <w:r w:rsidRPr="00652D66">
        <w:rPr>
          <w:spacing w:val="-1"/>
        </w:rPr>
        <w:t>107(b)(4)(A)(ii)</w:t>
      </w:r>
      <w:r w:rsidRPr="00652D66">
        <w:t xml:space="preserve"> of </w:t>
      </w:r>
      <w:r w:rsidRPr="00652D66">
        <w:rPr>
          <w:spacing w:val="-1"/>
        </w:rPr>
        <w:t>WIOA.</w:t>
      </w:r>
      <w:r w:rsidRPr="00652D66">
        <w:t xml:space="preserve">  The </w:t>
      </w:r>
      <w:r w:rsidRPr="00652D66">
        <w:rPr>
          <w:spacing w:val="-1"/>
        </w:rPr>
        <w:t>L</w:t>
      </w:r>
      <w:r w:rsidR="006252B3" w:rsidRPr="00652D66">
        <w:rPr>
          <w:spacing w:val="-1"/>
        </w:rPr>
        <w:t xml:space="preserve">ocal </w:t>
      </w:r>
      <w:r w:rsidRPr="00652D66">
        <w:rPr>
          <w:spacing w:val="-1"/>
        </w:rPr>
        <w:t>W</w:t>
      </w:r>
      <w:r w:rsidR="006252B3" w:rsidRPr="00652D66">
        <w:rPr>
          <w:spacing w:val="-1"/>
        </w:rPr>
        <w:t>D</w:t>
      </w:r>
      <w:r w:rsidRPr="00652D66">
        <w:rPr>
          <w:spacing w:val="-1"/>
        </w:rPr>
        <w:t>B</w:t>
      </w:r>
      <w:r w:rsidRPr="00652D66">
        <w:t xml:space="preserve"> may also</w:t>
      </w:r>
      <w:r w:rsidRPr="00652D66">
        <w:rPr>
          <w:spacing w:val="-2"/>
        </w:rPr>
        <w:t xml:space="preserve"> </w:t>
      </w:r>
      <w:r w:rsidRPr="00652D66">
        <w:t>choose</w:t>
      </w:r>
      <w:r w:rsidRPr="00652D66">
        <w:rPr>
          <w:spacing w:val="-1"/>
        </w:rPr>
        <w:t xml:space="preserve"> </w:t>
      </w:r>
      <w:r w:rsidRPr="00652D66">
        <w:t>to</w:t>
      </w:r>
      <w:r w:rsidRPr="00652D66">
        <w:rPr>
          <w:spacing w:val="-1"/>
        </w:rPr>
        <w:t xml:space="preserve"> </w:t>
      </w:r>
      <w:r w:rsidR="001F2441" w:rsidRPr="00652D66">
        <w:rPr>
          <w:spacing w:val="-1"/>
        </w:rPr>
        <w:t xml:space="preserve">not </w:t>
      </w:r>
      <w:r w:rsidR="00BF6071" w:rsidRPr="00652D66">
        <w:t>have</w:t>
      </w:r>
      <w:r w:rsidRPr="00652D66">
        <w:rPr>
          <w:spacing w:val="-1"/>
        </w:rPr>
        <w:t xml:space="preserve"> </w:t>
      </w:r>
      <w:r w:rsidRPr="00652D66">
        <w:t>a</w:t>
      </w:r>
      <w:r w:rsidRPr="00652D66">
        <w:rPr>
          <w:spacing w:val="-1"/>
        </w:rPr>
        <w:t xml:space="preserve"> </w:t>
      </w:r>
      <w:r w:rsidRPr="00652D66">
        <w:t>standing</w:t>
      </w:r>
      <w:r w:rsidRPr="00652D66">
        <w:rPr>
          <w:spacing w:val="-1"/>
        </w:rPr>
        <w:t xml:space="preserve"> </w:t>
      </w:r>
      <w:r w:rsidRPr="00652D66">
        <w:t>youth</w:t>
      </w:r>
      <w:r w:rsidRPr="00652D66">
        <w:rPr>
          <w:spacing w:val="21"/>
        </w:rPr>
        <w:t xml:space="preserve"> </w:t>
      </w:r>
      <w:r w:rsidRPr="00652D66">
        <w:rPr>
          <w:spacing w:val="-1"/>
        </w:rPr>
        <w:t>committee</w:t>
      </w:r>
      <w:r w:rsidRPr="00652D66">
        <w:t xml:space="preserve"> at all.  If so, the </w:t>
      </w:r>
      <w:r w:rsidR="006252B3" w:rsidRPr="00652D66">
        <w:rPr>
          <w:spacing w:val="-1"/>
        </w:rPr>
        <w:t>Local WD</w:t>
      </w:r>
      <w:r w:rsidRPr="00652D66">
        <w:rPr>
          <w:spacing w:val="-1"/>
        </w:rPr>
        <w:t>B</w:t>
      </w:r>
      <w:r w:rsidRPr="00652D66">
        <w:t xml:space="preserve"> is </w:t>
      </w:r>
      <w:r w:rsidRPr="00652D66">
        <w:rPr>
          <w:spacing w:val="-1"/>
        </w:rPr>
        <w:t>still</w:t>
      </w:r>
      <w:r w:rsidRPr="00652D66">
        <w:t xml:space="preserve"> responsible for conducting oversight of youth</w:t>
      </w:r>
      <w:r w:rsidRPr="00652D66">
        <w:rPr>
          <w:spacing w:val="23"/>
        </w:rPr>
        <w:t xml:space="preserve"> </w:t>
      </w:r>
      <w:r w:rsidRPr="00652D66">
        <w:t xml:space="preserve">workforce </w:t>
      </w:r>
      <w:r w:rsidR="006252B3" w:rsidRPr="00652D66">
        <w:rPr>
          <w:spacing w:val="-1"/>
        </w:rPr>
        <w:t>development</w:t>
      </w:r>
      <w:r w:rsidRPr="00652D66">
        <w:t xml:space="preserve"> activities under </w:t>
      </w:r>
      <w:r w:rsidRPr="00652D66">
        <w:rPr>
          <w:spacing w:val="-1"/>
        </w:rPr>
        <w:t>WIOA</w:t>
      </w:r>
      <w:r w:rsidRPr="00652D66">
        <w:rPr>
          <w:spacing w:val="-2"/>
        </w:rPr>
        <w:t xml:space="preserve"> </w:t>
      </w:r>
      <w:r w:rsidRPr="00652D66">
        <w:t>section</w:t>
      </w:r>
      <w:r w:rsidRPr="00652D66">
        <w:rPr>
          <w:spacing w:val="-1"/>
        </w:rPr>
        <w:t xml:space="preserve"> </w:t>
      </w:r>
      <w:r w:rsidRPr="00652D66">
        <w:t>129(c)</w:t>
      </w:r>
      <w:r w:rsidRPr="00652D66">
        <w:rPr>
          <w:spacing w:val="-1"/>
        </w:rPr>
        <w:t xml:space="preserve"> </w:t>
      </w:r>
      <w:r w:rsidRPr="00652D66">
        <w:t>and</w:t>
      </w:r>
      <w:r w:rsidRPr="00652D66">
        <w:rPr>
          <w:spacing w:val="-1"/>
        </w:rPr>
        <w:t xml:space="preserve"> </w:t>
      </w:r>
      <w:r w:rsidRPr="00652D66">
        <w:t>identifying</w:t>
      </w:r>
      <w:r w:rsidRPr="00652D66">
        <w:rPr>
          <w:spacing w:val="-1"/>
        </w:rPr>
        <w:t xml:space="preserve"> </w:t>
      </w:r>
      <w:r w:rsidRPr="00652D66">
        <w:t>eligible</w:t>
      </w:r>
      <w:r w:rsidRPr="00652D66">
        <w:rPr>
          <w:spacing w:val="29"/>
        </w:rPr>
        <w:t xml:space="preserve"> </w:t>
      </w:r>
      <w:r w:rsidRPr="00652D66">
        <w:t xml:space="preserve">providers of youth workforce </w:t>
      </w:r>
      <w:r w:rsidR="006252B3" w:rsidRPr="00652D66">
        <w:rPr>
          <w:spacing w:val="-1"/>
        </w:rPr>
        <w:t>development</w:t>
      </w:r>
      <w:r w:rsidRPr="00652D66">
        <w:t xml:space="preserve"> </w:t>
      </w:r>
      <w:r w:rsidRPr="00652D66">
        <w:rPr>
          <w:spacing w:val="-1"/>
        </w:rPr>
        <w:t>activities</w:t>
      </w:r>
      <w:r w:rsidRPr="00652D66">
        <w:t xml:space="preserve"> in the </w:t>
      </w:r>
      <w:r w:rsidR="00700328" w:rsidRPr="00652D66">
        <w:rPr>
          <w:spacing w:val="-1"/>
        </w:rPr>
        <w:t>WD</w:t>
      </w:r>
      <w:r w:rsidRPr="00652D66">
        <w:rPr>
          <w:spacing w:val="-1"/>
        </w:rPr>
        <w:t>A</w:t>
      </w:r>
      <w:r w:rsidRPr="00652D66">
        <w:t xml:space="preserve"> by awarding grants or</w:t>
      </w:r>
      <w:r w:rsidRPr="00652D66">
        <w:rPr>
          <w:spacing w:val="35"/>
        </w:rPr>
        <w:t xml:space="preserve"> </w:t>
      </w:r>
      <w:r w:rsidRPr="00652D66">
        <w:rPr>
          <w:spacing w:val="-1"/>
        </w:rPr>
        <w:t>contracts</w:t>
      </w:r>
      <w:r w:rsidRPr="00652D66">
        <w:t xml:space="preserve"> on a </w:t>
      </w:r>
      <w:r w:rsidRPr="00652D66">
        <w:rPr>
          <w:spacing w:val="-1"/>
        </w:rPr>
        <w:t>competitive</w:t>
      </w:r>
      <w:r w:rsidRPr="00652D66">
        <w:t xml:space="preserve"> basis.</w:t>
      </w:r>
    </w:p>
    <w:p w14:paraId="5F0DBB24" w14:textId="77777777" w:rsidR="009600EF" w:rsidRPr="00652D66" w:rsidRDefault="009600EF" w:rsidP="003F500F">
      <w:pPr>
        <w:pStyle w:val="BodyText"/>
        <w:ind w:right="112" w:hanging="100"/>
      </w:pPr>
    </w:p>
    <w:p w14:paraId="2CD13004" w14:textId="02558685" w:rsidR="003F1973" w:rsidRPr="00652D66" w:rsidRDefault="009600EF" w:rsidP="003F1973">
      <w:pPr>
        <w:pStyle w:val="BodyText"/>
        <w:ind w:left="810" w:right="112" w:firstLine="0"/>
      </w:pPr>
      <w:r w:rsidRPr="00652D66">
        <w:t xml:space="preserve">Under </w:t>
      </w:r>
      <w:r w:rsidR="00227A53" w:rsidRPr="00652D66">
        <w:t>T</w:t>
      </w:r>
      <w:r w:rsidRPr="00652D66">
        <w:t>itle I of WIOA, Youth Standing Committees represent a new mechanism for states and local boards to coordinate area-wide youth services, assist with planning, and oversee operational programs related to youth services. With the appropriate authority from Local Boards, Youth Standing Committees can serve as architects in designing and building comprehensive youth services at the local level. The Youth Standing Committees can help to identify gaps in services and develop a strategy to use competitive selections or community partnerships to address the unmet needs of youth.  Youth Standing Committees should coordinate youth policy, ensure quality services, leverage financial and programmatic resources, and recommend eligible youth service providers.</w:t>
      </w:r>
    </w:p>
    <w:p w14:paraId="702BDE6B" w14:textId="77777777" w:rsidR="003F1973" w:rsidRPr="00652D66" w:rsidRDefault="003F1973" w:rsidP="003F1973">
      <w:pPr>
        <w:pStyle w:val="BodyText"/>
        <w:ind w:left="810" w:right="112" w:firstLine="0"/>
      </w:pPr>
    </w:p>
    <w:p w14:paraId="5E00AE53" w14:textId="77777777" w:rsidR="005B7068" w:rsidRPr="000E52E6" w:rsidRDefault="00263707" w:rsidP="003F1973">
      <w:pPr>
        <w:pStyle w:val="BodyText"/>
        <w:numPr>
          <w:ilvl w:val="0"/>
          <w:numId w:val="4"/>
        </w:numPr>
        <w:tabs>
          <w:tab w:val="left" w:pos="810"/>
        </w:tabs>
        <w:ind w:left="810" w:right="112" w:hanging="450"/>
        <w:jc w:val="left"/>
      </w:pPr>
      <w:r w:rsidRPr="00652D66">
        <w:rPr>
          <w:b/>
          <w:spacing w:val="-1"/>
        </w:rPr>
        <w:t>Membership of Youth Standing Committee</w:t>
      </w:r>
      <w:r w:rsidRPr="00652D66">
        <w:rPr>
          <w:spacing w:val="-1"/>
        </w:rPr>
        <w:t>:</w:t>
      </w:r>
      <w:r w:rsidRPr="00652D66">
        <w:rPr>
          <w:spacing w:val="60"/>
        </w:rPr>
        <w:t xml:space="preserve"> </w:t>
      </w:r>
      <w:r w:rsidRPr="00652D66">
        <w:t>If a Local Board decides to form</w:t>
      </w:r>
      <w:r w:rsidRPr="00652D66">
        <w:rPr>
          <w:spacing w:val="-2"/>
        </w:rPr>
        <w:t xml:space="preserve"> </w:t>
      </w:r>
      <w:r w:rsidRPr="00652D66">
        <w:t>a Youth</w:t>
      </w:r>
      <w:r w:rsidRPr="00652D66">
        <w:rPr>
          <w:spacing w:val="29"/>
        </w:rPr>
        <w:t xml:space="preserve"> </w:t>
      </w:r>
      <w:r w:rsidRPr="00652D66">
        <w:t xml:space="preserve">Standing </w:t>
      </w:r>
      <w:r w:rsidRPr="00652D66">
        <w:rPr>
          <w:spacing w:val="-1"/>
        </w:rPr>
        <w:t>Committee,</w:t>
      </w:r>
      <w:r w:rsidRPr="00652D66">
        <w:t xml:space="preserve"> the </w:t>
      </w:r>
      <w:r w:rsidRPr="00652D66">
        <w:rPr>
          <w:spacing w:val="-1"/>
        </w:rPr>
        <w:t>committee</w:t>
      </w:r>
      <w:r w:rsidRPr="00652D66">
        <w:t xml:space="preserve"> must include a </w:t>
      </w:r>
      <w:r w:rsidRPr="00652D66">
        <w:rPr>
          <w:spacing w:val="-1"/>
        </w:rPr>
        <w:t>member</w:t>
      </w:r>
      <w:r w:rsidRPr="00652D66">
        <w:t xml:space="preserve"> of the Local </w:t>
      </w:r>
      <w:r w:rsidR="00D04EB8" w:rsidRPr="00652D66">
        <w:t>WDB</w:t>
      </w:r>
      <w:r w:rsidRPr="00652D66">
        <w:t>, who</w:t>
      </w:r>
      <w:r w:rsidRPr="00652D66">
        <w:rPr>
          <w:spacing w:val="39"/>
        </w:rPr>
        <w:t xml:space="preserve"> </w:t>
      </w:r>
      <w:r w:rsidRPr="00652D66">
        <w:t>chairs</w:t>
      </w:r>
      <w:r w:rsidRPr="00652D66">
        <w:rPr>
          <w:spacing w:val="-1"/>
        </w:rPr>
        <w:t xml:space="preserve"> </w:t>
      </w:r>
      <w:r w:rsidRPr="00652D66">
        <w:t>the</w:t>
      </w:r>
      <w:r w:rsidRPr="00652D66">
        <w:rPr>
          <w:spacing w:val="-1"/>
        </w:rPr>
        <w:t xml:space="preserve"> committee, members </w:t>
      </w:r>
      <w:r w:rsidRPr="00652D66">
        <w:t>of</w:t>
      </w:r>
      <w:r w:rsidRPr="00652D66">
        <w:rPr>
          <w:spacing w:val="-1"/>
        </w:rPr>
        <w:t xml:space="preserve"> community-based </w:t>
      </w:r>
      <w:r w:rsidRPr="00652D66">
        <w:t>organizations</w:t>
      </w:r>
      <w:r w:rsidRPr="00652D66">
        <w:rPr>
          <w:spacing w:val="-1"/>
        </w:rPr>
        <w:t xml:space="preserve"> </w:t>
      </w:r>
      <w:r w:rsidRPr="00652D66">
        <w:t>with</w:t>
      </w:r>
      <w:r w:rsidRPr="00652D66">
        <w:rPr>
          <w:spacing w:val="-1"/>
        </w:rPr>
        <w:t xml:space="preserve"> </w:t>
      </w:r>
      <w:r w:rsidRPr="00652D66">
        <w:t>a</w:t>
      </w:r>
      <w:r w:rsidRPr="00652D66">
        <w:rPr>
          <w:spacing w:val="-1"/>
        </w:rPr>
        <w:t xml:space="preserve"> demonstrated</w:t>
      </w:r>
      <w:r w:rsidRPr="00652D66">
        <w:rPr>
          <w:spacing w:val="75"/>
        </w:rPr>
        <w:t xml:space="preserve"> </w:t>
      </w:r>
      <w:r w:rsidRPr="00652D66">
        <w:t>record</w:t>
      </w:r>
      <w:r w:rsidRPr="00652D66">
        <w:rPr>
          <w:spacing w:val="-1"/>
        </w:rPr>
        <w:t xml:space="preserve"> </w:t>
      </w:r>
      <w:r w:rsidRPr="00652D66">
        <w:t>of</w:t>
      </w:r>
      <w:r w:rsidRPr="00652D66">
        <w:rPr>
          <w:spacing w:val="-1"/>
        </w:rPr>
        <w:t xml:space="preserve"> </w:t>
      </w:r>
      <w:r w:rsidRPr="00652D66">
        <w:t>success</w:t>
      </w:r>
      <w:r w:rsidRPr="00652D66">
        <w:rPr>
          <w:spacing w:val="-1"/>
        </w:rPr>
        <w:t xml:space="preserve"> </w:t>
      </w:r>
      <w:r w:rsidRPr="00652D66">
        <w:t>in</w:t>
      </w:r>
      <w:r w:rsidRPr="00652D66">
        <w:rPr>
          <w:spacing w:val="-1"/>
        </w:rPr>
        <w:t xml:space="preserve"> </w:t>
      </w:r>
      <w:r w:rsidRPr="00652D66">
        <w:t>serving</w:t>
      </w:r>
      <w:r w:rsidRPr="00652D66">
        <w:rPr>
          <w:spacing w:val="-1"/>
        </w:rPr>
        <w:t xml:space="preserve"> </w:t>
      </w:r>
      <w:r w:rsidRPr="00652D66">
        <w:t>eligible</w:t>
      </w:r>
      <w:r w:rsidRPr="00652D66">
        <w:rPr>
          <w:spacing w:val="-1"/>
        </w:rPr>
        <w:t xml:space="preserve"> </w:t>
      </w:r>
      <w:r w:rsidRPr="00652D66">
        <w:t>youth,</w:t>
      </w:r>
      <w:r w:rsidRPr="00652D66">
        <w:rPr>
          <w:spacing w:val="-1"/>
        </w:rPr>
        <w:t xml:space="preserve"> </w:t>
      </w:r>
      <w:r w:rsidRPr="00652D66">
        <w:t>and</w:t>
      </w:r>
      <w:r w:rsidRPr="00652D66">
        <w:rPr>
          <w:spacing w:val="-1"/>
        </w:rPr>
        <w:t xml:space="preserve"> </w:t>
      </w:r>
      <w:r w:rsidRPr="00652D66">
        <w:t>other</w:t>
      </w:r>
      <w:r w:rsidRPr="00652D66">
        <w:rPr>
          <w:spacing w:val="-1"/>
        </w:rPr>
        <w:t xml:space="preserve"> </w:t>
      </w:r>
      <w:r w:rsidRPr="00652D66">
        <w:t>individuals</w:t>
      </w:r>
      <w:r w:rsidRPr="00652D66">
        <w:rPr>
          <w:spacing w:val="-1"/>
        </w:rPr>
        <w:t xml:space="preserve"> </w:t>
      </w:r>
      <w:r w:rsidRPr="00652D66">
        <w:t>with</w:t>
      </w:r>
      <w:r w:rsidRPr="00652D66">
        <w:rPr>
          <w:spacing w:val="-1"/>
        </w:rPr>
        <w:t xml:space="preserve"> </w:t>
      </w:r>
      <w:r w:rsidRPr="00652D66">
        <w:t>appropriate</w:t>
      </w:r>
      <w:r w:rsidRPr="00652D66">
        <w:rPr>
          <w:spacing w:val="21"/>
        </w:rPr>
        <w:t xml:space="preserve"> </w:t>
      </w:r>
      <w:r w:rsidRPr="00652D66">
        <w:t xml:space="preserve">expertise </w:t>
      </w:r>
      <w:r w:rsidRPr="00652D66">
        <w:rPr>
          <w:spacing w:val="-1"/>
        </w:rPr>
        <w:t>and</w:t>
      </w:r>
      <w:r w:rsidRPr="00652D66">
        <w:t xml:space="preserve"> experience </w:t>
      </w:r>
      <w:r w:rsidRPr="00652D66">
        <w:rPr>
          <w:spacing w:val="-1"/>
        </w:rPr>
        <w:t>who</w:t>
      </w:r>
      <w:r w:rsidRPr="00652D66">
        <w:t xml:space="preserve"> are not </w:t>
      </w:r>
      <w:r w:rsidRPr="00652D66">
        <w:rPr>
          <w:spacing w:val="-1"/>
        </w:rPr>
        <w:t>members</w:t>
      </w:r>
      <w:r w:rsidRPr="00652D66">
        <w:t xml:space="preserve"> of the Local </w:t>
      </w:r>
      <w:r w:rsidRPr="00652D66">
        <w:rPr>
          <w:spacing w:val="-1"/>
        </w:rPr>
        <w:t>Board.</w:t>
      </w:r>
      <w:r w:rsidRPr="00652D66">
        <w:rPr>
          <w:spacing w:val="60"/>
        </w:rPr>
        <w:t xml:space="preserve"> </w:t>
      </w:r>
      <w:r w:rsidRPr="00652D66">
        <w:t xml:space="preserve">The </w:t>
      </w:r>
      <w:r w:rsidRPr="00652D66">
        <w:rPr>
          <w:spacing w:val="-1"/>
        </w:rPr>
        <w:t>committee</w:t>
      </w:r>
      <w:r w:rsidRPr="00652D66">
        <w:rPr>
          <w:spacing w:val="37"/>
        </w:rPr>
        <w:t xml:space="preserve"> </w:t>
      </w:r>
      <w:r w:rsidRPr="00652D66">
        <w:rPr>
          <w:spacing w:val="-1"/>
        </w:rPr>
        <w:t>members</w:t>
      </w:r>
      <w:r w:rsidRPr="00652D66">
        <w:t xml:space="preserve"> appointed for their experience </w:t>
      </w:r>
      <w:r w:rsidRPr="00652D66">
        <w:rPr>
          <w:spacing w:val="-1"/>
        </w:rPr>
        <w:t>may</w:t>
      </w:r>
      <w:r w:rsidRPr="00652D66">
        <w:t xml:space="preserve"> bring their expertise to help the </w:t>
      </w:r>
      <w:r w:rsidRPr="00652D66">
        <w:rPr>
          <w:spacing w:val="-1"/>
        </w:rPr>
        <w:t>committee</w:t>
      </w:r>
      <w:r w:rsidRPr="00652D66">
        <w:rPr>
          <w:spacing w:val="31"/>
        </w:rPr>
        <w:t xml:space="preserve"> </w:t>
      </w:r>
      <w:r w:rsidRPr="00652D66">
        <w:t>ad</w:t>
      </w:r>
      <w:r w:rsidRPr="000E52E6">
        <w:t>dress</w:t>
      </w:r>
      <w:r w:rsidRPr="000E52E6">
        <w:rPr>
          <w:spacing w:val="-1"/>
        </w:rPr>
        <w:t xml:space="preserve"> </w:t>
      </w:r>
      <w:r w:rsidRPr="000E52E6">
        <w:t>the</w:t>
      </w:r>
      <w:r w:rsidRPr="000E52E6">
        <w:rPr>
          <w:spacing w:val="-1"/>
        </w:rPr>
        <w:t xml:space="preserve"> employment, </w:t>
      </w:r>
      <w:r w:rsidRPr="000E52E6">
        <w:t>training,</w:t>
      </w:r>
      <w:r w:rsidRPr="000E52E6">
        <w:rPr>
          <w:spacing w:val="-1"/>
        </w:rPr>
        <w:t xml:space="preserve"> </w:t>
      </w:r>
      <w:r w:rsidRPr="000E52E6">
        <w:t>education,</w:t>
      </w:r>
      <w:r w:rsidRPr="000E52E6">
        <w:rPr>
          <w:spacing w:val="-1"/>
        </w:rPr>
        <w:t xml:space="preserve"> human</w:t>
      </w:r>
      <w:r w:rsidRPr="000E52E6">
        <w:t xml:space="preserve"> and supportive services </w:t>
      </w:r>
      <w:proofErr w:type="gramStart"/>
      <w:r w:rsidRPr="000E52E6">
        <w:t>needs</w:t>
      </w:r>
      <w:proofErr w:type="gramEnd"/>
      <w:r w:rsidRPr="000E52E6">
        <w:t xml:space="preserve"> of</w:t>
      </w:r>
      <w:r w:rsidRPr="000E52E6">
        <w:rPr>
          <w:spacing w:val="23"/>
        </w:rPr>
        <w:t xml:space="preserve"> </w:t>
      </w:r>
      <w:r w:rsidRPr="000E52E6">
        <w:t xml:space="preserve">eligible youth, </w:t>
      </w:r>
      <w:r w:rsidRPr="000E52E6">
        <w:rPr>
          <w:spacing w:val="-1"/>
        </w:rPr>
        <w:t xml:space="preserve">including </w:t>
      </w:r>
      <w:r w:rsidRPr="000E52E6">
        <w:t>OSY.</w:t>
      </w:r>
      <w:r w:rsidRPr="000E52E6">
        <w:rPr>
          <w:spacing w:val="59"/>
        </w:rPr>
        <w:t xml:space="preserve"> </w:t>
      </w:r>
      <w:r w:rsidRPr="000E52E6">
        <w:t>Members</w:t>
      </w:r>
      <w:r w:rsidRPr="000E52E6">
        <w:rPr>
          <w:spacing w:val="-1"/>
        </w:rPr>
        <w:t xml:space="preserve"> may represent </w:t>
      </w:r>
      <w:r w:rsidRPr="000E52E6">
        <w:t>agencies</w:t>
      </w:r>
      <w:r w:rsidRPr="000E52E6">
        <w:rPr>
          <w:spacing w:val="-1"/>
        </w:rPr>
        <w:t xml:space="preserve"> </w:t>
      </w:r>
      <w:r w:rsidRPr="000E52E6">
        <w:t>such</w:t>
      </w:r>
      <w:r w:rsidRPr="000E52E6">
        <w:rPr>
          <w:spacing w:val="-1"/>
        </w:rPr>
        <w:t xml:space="preserve"> </w:t>
      </w:r>
      <w:r w:rsidRPr="000E52E6">
        <w:t>as</w:t>
      </w:r>
      <w:r w:rsidRPr="000E52E6">
        <w:rPr>
          <w:spacing w:val="-1"/>
        </w:rPr>
        <w:t xml:space="preserve"> </w:t>
      </w:r>
      <w:r w:rsidRPr="000E52E6">
        <w:t>education,</w:t>
      </w:r>
      <w:r w:rsidRPr="000E52E6">
        <w:rPr>
          <w:spacing w:val="35"/>
        </w:rPr>
        <w:t xml:space="preserve"> </w:t>
      </w:r>
      <w:r w:rsidRPr="000E52E6">
        <w:t>training, health, housing,</w:t>
      </w:r>
      <w:r w:rsidRPr="000E52E6">
        <w:rPr>
          <w:spacing w:val="-1"/>
        </w:rPr>
        <w:t xml:space="preserve"> public assistance, and</w:t>
      </w:r>
      <w:r w:rsidRPr="000E52E6">
        <w:rPr>
          <w:spacing w:val="27"/>
        </w:rPr>
        <w:t xml:space="preserve"> </w:t>
      </w:r>
      <w:r w:rsidRPr="000E52E6">
        <w:t xml:space="preserve">justice, or be representatives of </w:t>
      </w:r>
      <w:r w:rsidRPr="000E52E6">
        <w:rPr>
          <w:spacing w:val="-1"/>
        </w:rPr>
        <w:t>philanthropic</w:t>
      </w:r>
      <w:r w:rsidRPr="000E52E6">
        <w:t xml:space="preserve"> or </w:t>
      </w:r>
      <w:r w:rsidRPr="000E52E6">
        <w:rPr>
          <w:spacing w:val="-1"/>
        </w:rPr>
        <w:t>economic</w:t>
      </w:r>
      <w:r w:rsidRPr="000E52E6">
        <w:t xml:space="preserve"> and community development</w:t>
      </w:r>
      <w:r w:rsidRPr="000E52E6">
        <w:rPr>
          <w:spacing w:val="37"/>
        </w:rPr>
        <w:t xml:space="preserve"> </w:t>
      </w:r>
      <w:r w:rsidRPr="000E52E6">
        <w:t xml:space="preserve">organizations, and </w:t>
      </w:r>
      <w:r w:rsidRPr="000E52E6">
        <w:rPr>
          <w:spacing w:val="-1"/>
        </w:rPr>
        <w:t>employers.</w:t>
      </w:r>
      <w:r w:rsidRPr="000E52E6">
        <w:t xml:space="preserve">  The Youth Standing </w:t>
      </w:r>
      <w:r w:rsidRPr="000E52E6">
        <w:rPr>
          <w:spacing w:val="-1"/>
        </w:rPr>
        <w:t>Committee</w:t>
      </w:r>
      <w:r w:rsidRPr="000E52E6">
        <w:t xml:space="preserve"> </w:t>
      </w:r>
      <w:r w:rsidRPr="000E52E6">
        <w:rPr>
          <w:spacing w:val="-1"/>
        </w:rPr>
        <w:t>may</w:t>
      </w:r>
      <w:r w:rsidRPr="000E52E6">
        <w:t xml:space="preserve"> also include parents,</w:t>
      </w:r>
      <w:r w:rsidRPr="000E52E6">
        <w:rPr>
          <w:spacing w:val="33"/>
        </w:rPr>
        <w:t xml:space="preserve"> </w:t>
      </w:r>
      <w:r w:rsidRPr="000E52E6">
        <w:rPr>
          <w:spacing w:val="-1"/>
        </w:rPr>
        <w:t>participants, and youth.</w:t>
      </w:r>
    </w:p>
    <w:p w14:paraId="5B2C7EF1" w14:textId="77777777" w:rsidR="005B7068" w:rsidRPr="000E52E6" w:rsidRDefault="005B7068" w:rsidP="005B7068"/>
    <w:p w14:paraId="550EC6C1" w14:textId="677054A4" w:rsidR="001428C5" w:rsidRPr="000E52E6" w:rsidRDefault="00263707" w:rsidP="00BF6071">
      <w:pPr>
        <w:pStyle w:val="BodyText"/>
        <w:numPr>
          <w:ilvl w:val="0"/>
          <w:numId w:val="4"/>
        </w:numPr>
        <w:tabs>
          <w:tab w:val="left" w:pos="810"/>
        </w:tabs>
        <w:spacing w:before="46"/>
        <w:ind w:left="810" w:right="112"/>
        <w:jc w:val="left"/>
      </w:pPr>
      <w:r w:rsidRPr="000E52E6">
        <w:rPr>
          <w:b/>
        </w:rPr>
        <w:t xml:space="preserve">Program Elements: </w:t>
      </w:r>
      <w:r w:rsidRPr="000E52E6">
        <w:rPr>
          <w:b/>
          <w:spacing w:val="59"/>
        </w:rPr>
        <w:t xml:space="preserve"> </w:t>
      </w:r>
      <w:r w:rsidRPr="000E52E6">
        <w:t>WIOA</w:t>
      </w:r>
      <w:r w:rsidRPr="000E52E6">
        <w:rPr>
          <w:spacing w:val="-1"/>
        </w:rPr>
        <w:t xml:space="preserve"> </w:t>
      </w:r>
      <w:r w:rsidRPr="000E52E6">
        <w:t>section</w:t>
      </w:r>
      <w:r w:rsidRPr="000E52E6">
        <w:rPr>
          <w:spacing w:val="-1"/>
        </w:rPr>
        <w:t xml:space="preserve"> </w:t>
      </w:r>
      <w:r w:rsidRPr="000E52E6">
        <w:t>129</w:t>
      </w:r>
      <w:r w:rsidRPr="000E52E6">
        <w:rPr>
          <w:spacing w:val="-1"/>
        </w:rPr>
        <w:t xml:space="preserve"> </w:t>
      </w:r>
      <w:r w:rsidRPr="000E52E6">
        <w:t>(c)(2)</w:t>
      </w:r>
      <w:r w:rsidRPr="000E52E6">
        <w:rPr>
          <w:spacing w:val="-1"/>
        </w:rPr>
        <w:t xml:space="preserve"> </w:t>
      </w:r>
      <w:r w:rsidRPr="000E52E6">
        <w:t>includes</w:t>
      </w:r>
      <w:r w:rsidRPr="000E52E6">
        <w:rPr>
          <w:spacing w:val="-1"/>
        </w:rPr>
        <w:t xml:space="preserve"> </w:t>
      </w:r>
      <w:r w:rsidRPr="000E52E6">
        <w:t>14</w:t>
      </w:r>
      <w:r w:rsidRPr="000E52E6">
        <w:rPr>
          <w:spacing w:val="-1"/>
        </w:rPr>
        <w:t xml:space="preserve"> </w:t>
      </w:r>
      <w:r w:rsidRPr="000E52E6">
        <w:t>program</w:t>
      </w:r>
      <w:r w:rsidRPr="000E52E6">
        <w:rPr>
          <w:spacing w:val="-2"/>
        </w:rPr>
        <w:t xml:space="preserve"> </w:t>
      </w:r>
      <w:r w:rsidRPr="000E52E6">
        <w:t>elements,</w:t>
      </w:r>
      <w:r w:rsidRPr="000E52E6">
        <w:rPr>
          <w:spacing w:val="-1"/>
        </w:rPr>
        <w:t xml:space="preserve"> </w:t>
      </w:r>
      <w:r w:rsidRPr="000E52E6">
        <w:t>which include</w:t>
      </w:r>
      <w:r w:rsidRPr="000E52E6">
        <w:rPr>
          <w:spacing w:val="-1"/>
        </w:rPr>
        <w:t xml:space="preserve"> </w:t>
      </w:r>
      <w:r w:rsidRPr="000E52E6">
        <w:t>program</w:t>
      </w:r>
      <w:r w:rsidRPr="000E52E6">
        <w:rPr>
          <w:spacing w:val="-3"/>
        </w:rPr>
        <w:t xml:space="preserve"> </w:t>
      </w:r>
      <w:r w:rsidRPr="000E52E6">
        <w:t>elements</w:t>
      </w:r>
      <w:r w:rsidRPr="000E52E6">
        <w:rPr>
          <w:spacing w:val="-1"/>
        </w:rPr>
        <w:t xml:space="preserve"> </w:t>
      </w:r>
      <w:r w:rsidR="00BF6071" w:rsidRPr="000E52E6">
        <w:rPr>
          <w:spacing w:val="-1"/>
        </w:rPr>
        <w:t xml:space="preserve">previously required </w:t>
      </w:r>
      <w:r w:rsidRPr="000E52E6">
        <w:t>under</w:t>
      </w:r>
      <w:r w:rsidRPr="000E52E6">
        <w:rPr>
          <w:spacing w:val="-1"/>
        </w:rPr>
        <w:t xml:space="preserve"> </w:t>
      </w:r>
      <w:r w:rsidR="00BF6071" w:rsidRPr="000E52E6">
        <w:rPr>
          <w:spacing w:val="-1"/>
        </w:rPr>
        <w:t xml:space="preserve">WIA, plus </w:t>
      </w:r>
      <w:r w:rsidRPr="000E52E6">
        <w:t>new program</w:t>
      </w:r>
      <w:r w:rsidRPr="000E52E6">
        <w:rPr>
          <w:spacing w:val="-2"/>
        </w:rPr>
        <w:t xml:space="preserve"> </w:t>
      </w:r>
      <w:r w:rsidRPr="000E52E6">
        <w:rPr>
          <w:spacing w:val="-1"/>
        </w:rPr>
        <w:t>elements.</w:t>
      </w:r>
      <w:r w:rsidRPr="000E52E6">
        <w:t xml:space="preserve"> </w:t>
      </w:r>
      <w:r w:rsidRPr="000E52E6">
        <w:rPr>
          <w:spacing w:val="60"/>
        </w:rPr>
        <w:t xml:space="preserve"> </w:t>
      </w:r>
      <w:r w:rsidRPr="000E52E6">
        <w:t>The five new</w:t>
      </w:r>
      <w:r w:rsidRPr="000E52E6">
        <w:rPr>
          <w:spacing w:val="27"/>
        </w:rPr>
        <w:t xml:space="preserve"> </w:t>
      </w:r>
      <w:r w:rsidRPr="000E52E6">
        <w:t>program</w:t>
      </w:r>
      <w:r w:rsidRPr="000E52E6">
        <w:rPr>
          <w:spacing w:val="-2"/>
        </w:rPr>
        <w:t xml:space="preserve"> </w:t>
      </w:r>
      <w:r w:rsidRPr="000E52E6">
        <w:rPr>
          <w:spacing w:val="-1"/>
        </w:rPr>
        <w:t>elements</w:t>
      </w:r>
      <w:r w:rsidRPr="000E52E6">
        <w:t xml:space="preserve"> </w:t>
      </w:r>
      <w:r w:rsidR="00BF6071" w:rsidRPr="000E52E6">
        <w:t>under WIOA include</w:t>
      </w:r>
      <w:r w:rsidRPr="000E52E6">
        <w:t>:</w:t>
      </w:r>
      <w:r w:rsidR="00BF6071" w:rsidRPr="000E52E6">
        <w:rPr>
          <w:spacing w:val="60"/>
        </w:rPr>
        <w:t xml:space="preserve"> </w:t>
      </w:r>
      <w:r w:rsidRPr="000E52E6">
        <w:t>financial literacy</w:t>
      </w:r>
      <w:r w:rsidRPr="000E52E6">
        <w:rPr>
          <w:spacing w:val="-1"/>
        </w:rPr>
        <w:t xml:space="preserve"> </w:t>
      </w:r>
      <w:r w:rsidRPr="000E52E6">
        <w:t xml:space="preserve">education; </w:t>
      </w:r>
      <w:r w:rsidRPr="000E52E6">
        <w:rPr>
          <w:spacing w:val="-1"/>
        </w:rPr>
        <w:t xml:space="preserve">entrepreneurial </w:t>
      </w:r>
      <w:r w:rsidRPr="000E52E6">
        <w:t>skills</w:t>
      </w:r>
      <w:r w:rsidRPr="000E52E6">
        <w:rPr>
          <w:spacing w:val="-1"/>
        </w:rPr>
        <w:t xml:space="preserve"> training;</w:t>
      </w:r>
      <w:r w:rsidRPr="000E52E6">
        <w:rPr>
          <w:spacing w:val="55"/>
        </w:rPr>
        <w:t xml:space="preserve"> </w:t>
      </w:r>
      <w:r w:rsidRPr="000E52E6">
        <w:t>services</w:t>
      </w:r>
      <w:r w:rsidRPr="000E52E6">
        <w:rPr>
          <w:spacing w:val="-1"/>
        </w:rPr>
        <w:t xml:space="preserve"> </w:t>
      </w:r>
      <w:r w:rsidR="00BF6071" w:rsidRPr="000E52E6">
        <w:t>providing</w:t>
      </w:r>
      <w:r w:rsidRPr="000E52E6">
        <w:rPr>
          <w:spacing w:val="-1"/>
        </w:rPr>
        <w:t xml:space="preserve"> </w:t>
      </w:r>
      <w:r w:rsidRPr="000E52E6">
        <w:t>labor</w:t>
      </w:r>
      <w:r w:rsidRPr="000E52E6">
        <w:rPr>
          <w:spacing w:val="-1"/>
        </w:rPr>
        <w:t xml:space="preserve"> market </w:t>
      </w:r>
      <w:r w:rsidRPr="000E52E6">
        <w:t xml:space="preserve">and </w:t>
      </w:r>
      <w:r w:rsidRPr="000E52E6">
        <w:rPr>
          <w:spacing w:val="-1"/>
        </w:rPr>
        <w:t>employment</w:t>
      </w:r>
      <w:r w:rsidRPr="000E52E6">
        <w:t xml:space="preserve"> </w:t>
      </w:r>
      <w:r w:rsidRPr="000E52E6">
        <w:rPr>
          <w:spacing w:val="-1"/>
        </w:rPr>
        <w:t>information</w:t>
      </w:r>
      <w:r w:rsidRPr="000E52E6">
        <w:t xml:space="preserve"> about </w:t>
      </w:r>
      <w:r w:rsidRPr="000E52E6">
        <w:rPr>
          <w:spacing w:val="-1"/>
        </w:rPr>
        <w:t>in-demand</w:t>
      </w:r>
      <w:r w:rsidRPr="000E52E6">
        <w:rPr>
          <w:spacing w:val="55"/>
        </w:rPr>
        <w:t xml:space="preserve"> </w:t>
      </w:r>
      <w:r w:rsidRPr="000E52E6">
        <w:t>industry</w:t>
      </w:r>
      <w:r w:rsidRPr="000E52E6">
        <w:rPr>
          <w:spacing w:val="-1"/>
        </w:rPr>
        <w:t xml:space="preserve"> </w:t>
      </w:r>
      <w:r w:rsidRPr="000E52E6">
        <w:t>sectors</w:t>
      </w:r>
      <w:r w:rsidRPr="000E52E6">
        <w:rPr>
          <w:spacing w:val="-1"/>
        </w:rPr>
        <w:t xml:space="preserve"> </w:t>
      </w:r>
      <w:r w:rsidRPr="000E52E6">
        <w:t>or</w:t>
      </w:r>
      <w:r w:rsidRPr="000E52E6">
        <w:rPr>
          <w:spacing w:val="-1"/>
        </w:rPr>
        <w:t xml:space="preserve"> </w:t>
      </w:r>
      <w:r w:rsidRPr="000E52E6">
        <w:t>occupations;</w:t>
      </w:r>
      <w:r w:rsidRPr="000E52E6">
        <w:rPr>
          <w:spacing w:val="-1"/>
        </w:rPr>
        <w:t xml:space="preserve"> activities </w:t>
      </w:r>
      <w:r w:rsidR="00BF6071" w:rsidRPr="000E52E6">
        <w:t>helping</w:t>
      </w:r>
      <w:r w:rsidRPr="000E52E6">
        <w:rPr>
          <w:spacing w:val="-1"/>
        </w:rPr>
        <w:t xml:space="preserve"> </w:t>
      </w:r>
      <w:r w:rsidRPr="000E52E6">
        <w:t>youth</w:t>
      </w:r>
      <w:r w:rsidRPr="000E52E6">
        <w:rPr>
          <w:spacing w:val="29"/>
        </w:rPr>
        <w:t xml:space="preserve"> </w:t>
      </w:r>
      <w:r w:rsidRPr="000E52E6">
        <w:t>prepare for and transition to</w:t>
      </w:r>
      <w:r w:rsidRPr="000E52E6">
        <w:rPr>
          <w:spacing w:val="-1"/>
        </w:rPr>
        <w:t xml:space="preserve"> </w:t>
      </w:r>
      <w:r w:rsidRPr="000E52E6">
        <w:t>post-secondary</w:t>
      </w:r>
      <w:r w:rsidRPr="000E52E6">
        <w:rPr>
          <w:spacing w:val="-1"/>
        </w:rPr>
        <w:t xml:space="preserve"> </w:t>
      </w:r>
      <w:r w:rsidRPr="000E52E6">
        <w:t>education</w:t>
      </w:r>
      <w:r w:rsidRPr="000E52E6">
        <w:rPr>
          <w:spacing w:val="-1"/>
        </w:rPr>
        <w:t xml:space="preserve"> </w:t>
      </w:r>
      <w:r w:rsidRPr="000E52E6">
        <w:t>and</w:t>
      </w:r>
      <w:r w:rsidRPr="000E52E6">
        <w:rPr>
          <w:spacing w:val="-1"/>
        </w:rPr>
        <w:t xml:space="preserve"> training;</w:t>
      </w:r>
      <w:r w:rsidRPr="000E52E6">
        <w:t xml:space="preserve"> and education offered</w:t>
      </w:r>
      <w:r w:rsidRPr="000E52E6">
        <w:rPr>
          <w:spacing w:val="28"/>
        </w:rPr>
        <w:t xml:space="preserve"> </w:t>
      </w:r>
      <w:r w:rsidRPr="000E52E6">
        <w:t>concurrently</w:t>
      </w:r>
      <w:r w:rsidRPr="000E52E6">
        <w:rPr>
          <w:spacing w:val="-1"/>
        </w:rPr>
        <w:t xml:space="preserve"> </w:t>
      </w:r>
      <w:r w:rsidRPr="000E52E6">
        <w:t>with</w:t>
      </w:r>
      <w:r w:rsidRPr="000E52E6">
        <w:rPr>
          <w:spacing w:val="-1"/>
        </w:rPr>
        <w:t xml:space="preserve"> </w:t>
      </w:r>
      <w:r w:rsidRPr="000E52E6">
        <w:t>and</w:t>
      </w:r>
      <w:r w:rsidRPr="000E52E6">
        <w:rPr>
          <w:spacing w:val="-1"/>
        </w:rPr>
        <w:t xml:space="preserve"> </w:t>
      </w:r>
      <w:r w:rsidRPr="000E52E6">
        <w:t>in</w:t>
      </w:r>
      <w:r w:rsidRPr="000E52E6">
        <w:rPr>
          <w:spacing w:val="-1"/>
        </w:rPr>
        <w:t xml:space="preserve"> </w:t>
      </w:r>
      <w:r w:rsidRPr="000E52E6">
        <w:t>the</w:t>
      </w:r>
      <w:r w:rsidRPr="000E52E6">
        <w:rPr>
          <w:spacing w:val="-1"/>
        </w:rPr>
        <w:t xml:space="preserve"> same</w:t>
      </w:r>
      <w:r w:rsidRPr="000E52E6">
        <w:t xml:space="preserve"> context</w:t>
      </w:r>
      <w:r w:rsidRPr="000E52E6">
        <w:rPr>
          <w:spacing w:val="-1"/>
        </w:rPr>
        <w:t xml:space="preserve"> </w:t>
      </w:r>
      <w:r w:rsidRPr="000E52E6">
        <w:t>as workforce</w:t>
      </w:r>
      <w:r w:rsidRPr="000E52E6">
        <w:rPr>
          <w:spacing w:val="-1"/>
        </w:rPr>
        <w:t xml:space="preserve"> </w:t>
      </w:r>
      <w:r w:rsidRPr="000E52E6">
        <w:t>preparation</w:t>
      </w:r>
      <w:r w:rsidRPr="000E52E6">
        <w:rPr>
          <w:spacing w:val="-1"/>
        </w:rPr>
        <w:t xml:space="preserve"> </w:t>
      </w:r>
      <w:r w:rsidRPr="000E52E6">
        <w:t>activities</w:t>
      </w:r>
      <w:r w:rsidRPr="000E52E6">
        <w:rPr>
          <w:spacing w:val="-1"/>
        </w:rPr>
        <w:t xml:space="preserve"> </w:t>
      </w:r>
      <w:r w:rsidRPr="000E52E6">
        <w:t>and</w:t>
      </w:r>
      <w:r w:rsidRPr="000E52E6">
        <w:rPr>
          <w:spacing w:val="-1"/>
        </w:rPr>
        <w:t xml:space="preserve"> training</w:t>
      </w:r>
      <w:r w:rsidRPr="000E52E6">
        <w:rPr>
          <w:spacing w:val="28"/>
        </w:rPr>
        <w:t xml:space="preserve"> </w:t>
      </w:r>
      <w:r w:rsidRPr="000E52E6">
        <w:t xml:space="preserve">for a specific occupation or occupational </w:t>
      </w:r>
      <w:r w:rsidRPr="000E52E6">
        <w:rPr>
          <w:spacing w:val="-1"/>
        </w:rPr>
        <w:t>cluster.</w:t>
      </w:r>
      <w:r w:rsidRPr="000E52E6">
        <w:t xml:space="preserve"> The full list of the 14 program</w:t>
      </w:r>
      <w:r w:rsidRPr="000E52E6">
        <w:rPr>
          <w:spacing w:val="-2"/>
        </w:rPr>
        <w:t xml:space="preserve"> </w:t>
      </w:r>
      <w:r w:rsidRPr="000E52E6">
        <w:t>elements</w:t>
      </w:r>
      <w:r w:rsidRPr="000E52E6">
        <w:rPr>
          <w:spacing w:val="26"/>
        </w:rPr>
        <w:t xml:space="preserve"> </w:t>
      </w:r>
      <w:r w:rsidRPr="000E52E6">
        <w:t xml:space="preserve">under </w:t>
      </w:r>
      <w:r w:rsidRPr="000E52E6">
        <w:rPr>
          <w:spacing w:val="-1"/>
        </w:rPr>
        <w:t>WIOA</w:t>
      </w:r>
      <w:r w:rsidRPr="000E52E6">
        <w:t xml:space="preserve"> section 129(c)(2) is</w:t>
      </w:r>
      <w:r w:rsidRPr="000E52E6">
        <w:rPr>
          <w:spacing w:val="-2"/>
        </w:rPr>
        <w:t xml:space="preserve"> </w:t>
      </w:r>
      <w:r w:rsidRPr="000E52E6">
        <w:rPr>
          <w:spacing w:val="-1"/>
        </w:rPr>
        <w:t>included in ATTACHMENT C.</w:t>
      </w:r>
      <w:r w:rsidR="004A46C0" w:rsidRPr="000E52E6">
        <w:rPr>
          <w:spacing w:val="-1"/>
        </w:rPr>
        <w:t xml:space="preserve"> </w:t>
      </w:r>
    </w:p>
    <w:p w14:paraId="32EBC6D6" w14:textId="77777777" w:rsidR="001428C5" w:rsidRPr="00652D66" w:rsidRDefault="001428C5" w:rsidP="001428C5">
      <w:pPr>
        <w:pStyle w:val="BodyText"/>
        <w:tabs>
          <w:tab w:val="left" w:pos="810"/>
        </w:tabs>
        <w:spacing w:before="46"/>
        <w:ind w:left="810" w:right="112" w:firstLine="0"/>
        <w:jc w:val="right"/>
      </w:pPr>
    </w:p>
    <w:p w14:paraId="1A37C8BA" w14:textId="77777777" w:rsidR="001428C5" w:rsidRPr="00652D66" w:rsidRDefault="00263707" w:rsidP="004A7AFB">
      <w:pPr>
        <w:pStyle w:val="BodyText"/>
        <w:numPr>
          <w:ilvl w:val="0"/>
          <w:numId w:val="4"/>
        </w:numPr>
        <w:tabs>
          <w:tab w:val="left" w:pos="810"/>
        </w:tabs>
        <w:spacing w:before="46"/>
        <w:ind w:left="810" w:right="112"/>
        <w:jc w:val="left"/>
      </w:pPr>
      <w:r w:rsidRPr="00652D66">
        <w:rPr>
          <w:b/>
        </w:rPr>
        <w:t>Expanded Work Experience Focus:</w:t>
      </w:r>
      <w:r w:rsidRPr="00652D66">
        <w:rPr>
          <w:b/>
          <w:spacing w:val="59"/>
        </w:rPr>
        <w:t xml:space="preserve"> </w:t>
      </w:r>
      <w:r w:rsidRPr="00652D66">
        <w:rPr>
          <w:spacing w:val="-1"/>
        </w:rPr>
        <w:t xml:space="preserve">WIOA </w:t>
      </w:r>
      <w:r w:rsidRPr="00652D66">
        <w:t>section</w:t>
      </w:r>
      <w:r w:rsidRPr="00652D66">
        <w:rPr>
          <w:spacing w:val="-1"/>
        </w:rPr>
        <w:t xml:space="preserve"> </w:t>
      </w:r>
      <w:r w:rsidRPr="00652D66">
        <w:t>129</w:t>
      </w:r>
      <w:r w:rsidRPr="00652D66">
        <w:rPr>
          <w:spacing w:val="-1"/>
        </w:rPr>
        <w:t xml:space="preserve"> </w:t>
      </w:r>
      <w:r w:rsidRPr="00652D66">
        <w:t xml:space="preserve">(c)(4) </w:t>
      </w:r>
      <w:r w:rsidRPr="00652D66">
        <w:rPr>
          <w:spacing w:val="-1"/>
        </w:rPr>
        <w:t>prioritizes work</w:t>
      </w:r>
      <w:r w:rsidRPr="00652D66">
        <w:rPr>
          <w:spacing w:val="22"/>
        </w:rPr>
        <w:t xml:space="preserve"> </w:t>
      </w:r>
      <w:r w:rsidRPr="00652D66">
        <w:t>experiences</w:t>
      </w:r>
      <w:r w:rsidRPr="00652D66">
        <w:rPr>
          <w:spacing w:val="-1"/>
        </w:rPr>
        <w:t xml:space="preserve"> </w:t>
      </w:r>
      <w:r w:rsidRPr="00652D66">
        <w:t>and</w:t>
      </w:r>
      <w:r w:rsidRPr="00652D66">
        <w:rPr>
          <w:spacing w:val="-1"/>
        </w:rPr>
        <w:t xml:space="preserve"> </w:t>
      </w:r>
      <w:r w:rsidRPr="00652D66">
        <w:t>the</w:t>
      </w:r>
      <w:r w:rsidRPr="00652D66">
        <w:rPr>
          <w:spacing w:val="-1"/>
        </w:rPr>
        <w:t xml:space="preserve"> requirement </w:t>
      </w:r>
      <w:r w:rsidRPr="00652D66">
        <w:t>that</w:t>
      </w:r>
      <w:r w:rsidRPr="00652D66">
        <w:rPr>
          <w:spacing w:val="-1"/>
        </w:rPr>
        <w:t xml:space="preserve"> </w:t>
      </w:r>
      <w:r w:rsidRPr="00652D66">
        <w:t>local</w:t>
      </w:r>
      <w:r w:rsidRPr="00652D66">
        <w:rPr>
          <w:spacing w:val="-3"/>
        </w:rPr>
        <w:t xml:space="preserve"> </w:t>
      </w:r>
      <w:r w:rsidRPr="00652D66">
        <w:t xml:space="preserve">areas must spend a </w:t>
      </w:r>
      <w:r w:rsidRPr="00652D66">
        <w:rPr>
          <w:spacing w:val="-1"/>
        </w:rPr>
        <w:t>minimum</w:t>
      </w:r>
      <w:r w:rsidRPr="00652D66">
        <w:t xml:space="preserve"> of 20% of local </w:t>
      </w:r>
      <w:r w:rsidR="00813BED" w:rsidRPr="00652D66">
        <w:rPr>
          <w:spacing w:val="-1"/>
        </w:rPr>
        <w:t>WD</w:t>
      </w:r>
      <w:r w:rsidRPr="00652D66">
        <w:rPr>
          <w:spacing w:val="-1"/>
        </w:rPr>
        <w:t>A</w:t>
      </w:r>
      <w:r w:rsidRPr="00652D66">
        <w:t xml:space="preserve"> funds on work </w:t>
      </w:r>
      <w:r w:rsidRPr="00652D66">
        <w:rPr>
          <w:spacing w:val="-1"/>
        </w:rPr>
        <w:t>experience</w:t>
      </w:r>
      <w:r w:rsidR="006C29F9" w:rsidRPr="00652D66">
        <w:rPr>
          <w:spacing w:val="-1"/>
        </w:rPr>
        <w:t>s</w:t>
      </w:r>
      <w:r w:rsidRPr="00652D66">
        <w:t xml:space="preserve"> </w:t>
      </w:r>
      <w:r w:rsidRPr="00652D66">
        <w:rPr>
          <w:spacing w:val="-1"/>
        </w:rPr>
        <w:t>for</w:t>
      </w:r>
      <w:r w:rsidRPr="00652D66">
        <w:t xml:space="preserve"> </w:t>
      </w:r>
      <w:r w:rsidR="006C29F9" w:rsidRPr="00652D66">
        <w:t xml:space="preserve">both </w:t>
      </w:r>
      <w:r w:rsidRPr="00652D66">
        <w:t>ISY and OSY</w:t>
      </w:r>
      <w:r w:rsidR="006C29F9" w:rsidRPr="00652D66">
        <w:t xml:space="preserve"> participants</w:t>
      </w:r>
      <w:r w:rsidRPr="00652D66">
        <w:t xml:space="preserve">. </w:t>
      </w:r>
      <w:r w:rsidR="006C29F9" w:rsidRPr="00652D66">
        <w:t>Work experience expenditures</w:t>
      </w:r>
      <w:r w:rsidRPr="00652D66">
        <w:t xml:space="preserve"> </w:t>
      </w:r>
      <w:r w:rsidR="006C29F9" w:rsidRPr="00652D66">
        <w:t>include</w:t>
      </w:r>
      <w:r w:rsidRPr="00652D66">
        <w:t xml:space="preserve"> </w:t>
      </w:r>
      <w:r w:rsidRPr="00652D66">
        <w:rPr>
          <w:spacing w:val="-1"/>
        </w:rPr>
        <w:t>more</w:t>
      </w:r>
      <w:r w:rsidRPr="00652D66">
        <w:t xml:space="preserve"> than just wages paid to yout</w:t>
      </w:r>
      <w:r w:rsidR="001428C5" w:rsidRPr="00652D66">
        <w:t>h</w:t>
      </w:r>
      <w:r w:rsidR="001428C5" w:rsidRPr="00652D66">
        <w:rPr>
          <w:spacing w:val="-1"/>
        </w:rPr>
        <w:t>: wages/stipends</w:t>
      </w:r>
      <w:r w:rsidR="001428C5" w:rsidRPr="00652D66">
        <w:t xml:space="preserve"> paid </w:t>
      </w:r>
      <w:r w:rsidR="001428C5" w:rsidRPr="00652D66">
        <w:rPr>
          <w:spacing w:val="-1"/>
        </w:rPr>
        <w:t>for participation</w:t>
      </w:r>
      <w:r w:rsidR="001428C5" w:rsidRPr="00652D66">
        <w:rPr>
          <w:spacing w:val="-2"/>
        </w:rPr>
        <w:t xml:space="preserve"> </w:t>
      </w:r>
      <w:r w:rsidR="001428C5" w:rsidRPr="00652D66">
        <w:t xml:space="preserve">in a </w:t>
      </w:r>
      <w:r w:rsidR="001428C5" w:rsidRPr="00652D66">
        <w:rPr>
          <w:spacing w:val="-1"/>
        </w:rPr>
        <w:t>work</w:t>
      </w:r>
      <w:r w:rsidR="001428C5" w:rsidRPr="00652D66">
        <w:t xml:space="preserve"> </w:t>
      </w:r>
      <w:r w:rsidR="001428C5" w:rsidRPr="00652D66">
        <w:rPr>
          <w:spacing w:val="-1"/>
        </w:rPr>
        <w:t>experience;</w:t>
      </w:r>
      <w:bookmarkStart w:id="0" w:name="•_Staff_time_working_to_identify_and_dev"/>
      <w:bookmarkEnd w:id="0"/>
      <w:r w:rsidR="001428C5" w:rsidRPr="00652D66">
        <w:rPr>
          <w:spacing w:val="-1"/>
        </w:rPr>
        <w:t xml:space="preserve"> staff time</w:t>
      </w:r>
      <w:r w:rsidR="001428C5" w:rsidRPr="00652D66">
        <w:rPr>
          <w:spacing w:val="1"/>
        </w:rPr>
        <w:t xml:space="preserve"> </w:t>
      </w:r>
      <w:r w:rsidR="001428C5" w:rsidRPr="00652D66">
        <w:t>working to</w:t>
      </w:r>
      <w:r w:rsidR="001428C5" w:rsidRPr="00652D66">
        <w:rPr>
          <w:spacing w:val="-2"/>
        </w:rPr>
        <w:t xml:space="preserve"> </w:t>
      </w:r>
      <w:r w:rsidR="001428C5" w:rsidRPr="00652D66">
        <w:rPr>
          <w:spacing w:val="-1"/>
        </w:rPr>
        <w:t>identify</w:t>
      </w:r>
      <w:r w:rsidR="001428C5" w:rsidRPr="00652D66">
        <w:t xml:space="preserve"> and </w:t>
      </w:r>
      <w:r w:rsidR="001428C5" w:rsidRPr="00652D66">
        <w:rPr>
          <w:spacing w:val="-1"/>
        </w:rPr>
        <w:t>develop</w:t>
      </w:r>
      <w:r w:rsidR="001428C5" w:rsidRPr="00652D66">
        <w:t xml:space="preserve"> </w:t>
      </w:r>
      <w:r w:rsidR="001428C5" w:rsidRPr="00652D66">
        <w:rPr>
          <w:spacing w:val="-1"/>
        </w:rPr>
        <w:t>work</w:t>
      </w:r>
      <w:r w:rsidR="001428C5" w:rsidRPr="00652D66">
        <w:t xml:space="preserve"> </w:t>
      </w:r>
      <w:r w:rsidR="001428C5" w:rsidRPr="00652D66">
        <w:rPr>
          <w:spacing w:val="-1"/>
        </w:rPr>
        <w:t>experience opportunit</w:t>
      </w:r>
      <w:r w:rsidR="008328E3" w:rsidRPr="00652D66">
        <w:rPr>
          <w:spacing w:val="-1"/>
        </w:rPr>
        <w:t>ies</w:t>
      </w:r>
      <w:r w:rsidR="001428C5" w:rsidRPr="00652D66">
        <w:rPr>
          <w:spacing w:val="-1"/>
        </w:rPr>
        <w:t>; staff time</w:t>
      </w:r>
      <w:r w:rsidR="001428C5" w:rsidRPr="00652D66">
        <w:rPr>
          <w:spacing w:val="1"/>
        </w:rPr>
        <w:t xml:space="preserve"> </w:t>
      </w:r>
      <w:r w:rsidR="001428C5" w:rsidRPr="00652D66">
        <w:t xml:space="preserve">working </w:t>
      </w:r>
      <w:r w:rsidR="001428C5" w:rsidRPr="00652D66">
        <w:rPr>
          <w:spacing w:val="-1"/>
        </w:rPr>
        <w:t>with</w:t>
      </w:r>
      <w:r w:rsidR="001428C5" w:rsidRPr="00652D66">
        <w:rPr>
          <w:spacing w:val="-2"/>
        </w:rPr>
        <w:t xml:space="preserve"> </w:t>
      </w:r>
      <w:r w:rsidR="001428C5" w:rsidRPr="00652D66">
        <w:rPr>
          <w:spacing w:val="-1"/>
        </w:rPr>
        <w:t>employers</w:t>
      </w:r>
      <w:r w:rsidR="001428C5" w:rsidRPr="00652D66">
        <w:t xml:space="preserve"> to </w:t>
      </w:r>
      <w:r w:rsidR="001428C5" w:rsidRPr="00652D66">
        <w:rPr>
          <w:spacing w:val="-1"/>
        </w:rPr>
        <w:t>ensure</w:t>
      </w:r>
      <w:r w:rsidR="001428C5" w:rsidRPr="00652D66">
        <w:t xml:space="preserve"> </w:t>
      </w:r>
      <w:r w:rsidR="001428C5" w:rsidRPr="00652D66">
        <w:rPr>
          <w:spacing w:val="-1"/>
        </w:rPr>
        <w:t>successful</w:t>
      </w:r>
      <w:r w:rsidR="001428C5" w:rsidRPr="00652D66">
        <w:t xml:space="preserve"> </w:t>
      </w:r>
      <w:r w:rsidR="001428C5" w:rsidRPr="00652D66">
        <w:rPr>
          <w:spacing w:val="-1"/>
        </w:rPr>
        <w:t>work</w:t>
      </w:r>
      <w:r w:rsidR="001428C5" w:rsidRPr="00652D66">
        <w:t xml:space="preserve"> </w:t>
      </w:r>
      <w:r w:rsidR="001428C5" w:rsidRPr="00652D66">
        <w:rPr>
          <w:spacing w:val="-1"/>
        </w:rPr>
        <w:t>experience</w:t>
      </w:r>
      <w:r w:rsidR="008328E3" w:rsidRPr="00652D66">
        <w:rPr>
          <w:spacing w:val="-1"/>
        </w:rPr>
        <w:t>s</w:t>
      </w:r>
      <w:r w:rsidR="001428C5" w:rsidRPr="00652D66">
        <w:rPr>
          <w:spacing w:val="-1"/>
        </w:rPr>
        <w:t>;</w:t>
      </w:r>
      <w:bookmarkStart w:id="1" w:name="•_Staff_time_spent_evaluating_the_work_e"/>
      <w:bookmarkStart w:id="2" w:name="•_Participant_work_experience_orientatio"/>
      <w:bookmarkEnd w:id="1"/>
      <w:bookmarkEnd w:id="2"/>
      <w:r w:rsidR="001428C5" w:rsidRPr="00652D66">
        <w:rPr>
          <w:spacing w:val="-1"/>
        </w:rPr>
        <w:t xml:space="preserve"> staff time</w:t>
      </w:r>
      <w:r w:rsidR="001428C5" w:rsidRPr="00652D66">
        <w:t xml:space="preserve"> spent </w:t>
      </w:r>
      <w:r w:rsidR="001428C5" w:rsidRPr="00652D66">
        <w:rPr>
          <w:spacing w:val="-1"/>
        </w:rPr>
        <w:t>evaluating</w:t>
      </w:r>
      <w:r w:rsidR="001428C5" w:rsidRPr="00652D66">
        <w:t xml:space="preserve"> the </w:t>
      </w:r>
      <w:r w:rsidR="001428C5" w:rsidRPr="00652D66">
        <w:rPr>
          <w:spacing w:val="-1"/>
        </w:rPr>
        <w:t>work</w:t>
      </w:r>
      <w:r w:rsidR="001428C5" w:rsidRPr="00652D66">
        <w:rPr>
          <w:spacing w:val="-2"/>
        </w:rPr>
        <w:t xml:space="preserve"> </w:t>
      </w:r>
      <w:r w:rsidR="001428C5" w:rsidRPr="00652D66">
        <w:rPr>
          <w:spacing w:val="-1"/>
        </w:rPr>
        <w:t>experience; participant work</w:t>
      </w:r>
      <w:r w:rsidR="001428C5" w:rsidRPr="00652D66">
        <w:t xml:space="preserve"> </w:t>
      </w:r>
      <w:r w:rsidR="001428C5" w:rsidRPr="00652D66">
        <w:rPr>
          <w:spacing w:val="-1"/>
        </w:rPr>
        <w:t>experience</w:t>
      </w:r>
      <w:r w:rsidR="001428C5" w:rsidRPr="00652D66">
        <w:t xml:space="preserve"> </w:t>
      </w:r>
      <w:r w:rsidR="001428C5" w:rsidRPr="00652D66">
        <w:rPr>
          <w:spacing w:val="-1"/>
        </w:rPr>
        <w:t>orientation</w:t>
      </w:r>
      <w:r w:rsidR="001428C5" w:rsidRPr="00652D66">
        <w:t xml:space="preserve"> </w:t>
      </w:r>
      <w:r w:rsidR="001428C5" w:rsidRPr="00652D66">
        <w:rPr>
          <w:spacing w:val="-1"/>
        </w:rPr>
        <w:t>sessions;</w:t>
      </w:r>
      <w:bookmarkStart w:id="3" w:name="•_Employer_work_experience_orientation_s"/>
      <w:bookmarkEnd w:id="3"/>
      <w:r w:rsidR="001428C5" w:rsidRPr="00652D66">
        <w:rPr>
          <w:spacing w:val="-1"/>
        </w:rPr>
        <w:t xml:space="preserve"> employer</w:t>
      </w:r>
      <w:r w:rsidR="001428C5" w:rsidRPr="00652D66">
        <w:t xml:space="preserve"> </w:t>
      </w:r>
      <w:r w:rsidR="001428C5" w:rsidRPr="00652D66">
        <w:rPr>
          <w:spacing w:val="-1"/>
        </w:rPr>
        <w:t>work</w:t>
      </w:r>
      <w:r w:rsidR="001428C5" w:rsidRPr="00652D66">
        <w:t xml:space="preserve"> </w:t>
      </w:r>
      <w:r w:rsidR="001428C5" w:rsidRPr="00652D66">
        <w:rPr>
          <w:spacing w:val="-1"/>
        </w:rPr>
        <w:t>experience</w:t>
      </w:r>
      <w:r w:rsidR="001428C5" w:rsidRPr="00652D66">
        <w:t xml:space="preserve"> </w:t>
      </w:r>
      <w:r w:rsidR="001428C5" w:rsidRPr="00652D66">
        <w:rPr>
          <w:spacing w:val="-1"/>
        </w:rPr>
        <w:t>orientation</w:t>
      </w:r>
      <w:r w:rsidR="001428C5" w:rsidRPr="00652D66">
        <w:t xml:space="preserve"> </w:t>
      </w:r>
      <w:r w:rsidR="001428C5" w:rsidRPr="00652D66">
        <w:rPr>
          <w:spacing w:val="-1"/>
        </w:rPr>
        <w:t>sessions;</w:t>
      </w:r>
      <w:bookmarkStart w:id="4" w:name="•_Classroom_training_or_the_required_aca"/>
      <w:bookmarkEnd w:id="4"/>
      <w:r w:rsidR="001428C5" w:rsidRPr="00652D66">
        <w:rPr>
          <w:spacing w:val="-1"/>
        </w:rPr>
        <w:t xml:space="preserve"> classroom</w:t>
      </w:r>
      <w:r w:rsidR="001428C5" w:rsidRPr="00652D66">
        <w:rPr>
          <w:spacing w:val="-2"/>
        </w:rPr>
        <w:t xml:space="preserve"> </w:t>
      </w:r>
      <w:r w:rsidR="001428C5" w:rsidRPr="00652D66">
        <w:rPr>
          <w:spacing w:val="-1"/>
        </w:rPr>
        <w:t>training</w:t>
      </w:r>
      <w:r w:rsidR="001428C5" w:rsidRPr="00652D66">
        <w:t xml:space="preserve"> or </w:t>
      </w:r>
      <w:r w:rsidR="001428C5" w:rsidRPr="00652D66">
        <w:rPr>
          <w:spacing w:val="-1"/>
        </w:rPr>
        <w:t>the</w:t>
      </w:r>
      <w:r w:rsidR="001428C5" w:rsidRPr="00652D66">
        <w:t xml:space="preserve"> </w:t>
      </w:r>
      <w:r w:rsidR="001428C5" w:rsidRPr="00652D66">
        <w:rPr>
          <w:spacing w:val="-1"/>
        </w:rPr>
        <w:t>required</w:t>
      </w:r>
      <w:r w:rsidR="001428C5" w:rsidRPr="00652D66">
        <w:t xml:space="preserve"> </w:t>
      </w:r>
      <w:r w:rsidR="001428C5" w:rsidRPr="00652D66">
        <w:rPr>
          <w:spacing w:val="-1"/>
        </w:rPr>
        <w:t>academic</w:t>
      </w:r>
      <w:r w:rsidR="001428C5" w:rsidRPr="00652D66">
        <w:t xml:space="preserve"> education</w:t>
      </w:r>
      <w:r w:rsidR="001428C5" w:rsidRPr="00652D66">
        <w:rPr>
          <w:spacing w:val="-2"/>
        </w:rPr>
        <w:t xml:space="preserve"> </w:t>
      </w:r>
      <w:r w:rsidR="001428C5" w:rsidRPr="00652D66">
        <w:rPr>
          <w:spacing w:val="-1"/>
        </w:rPr>
        <w:t>component</w:t>
      </w:r>
      <w:r w:rsidR="001428C5" w:rsidRPr="00652D66">
        <w:t xml:space="preserve"> </w:t>
      </w:r>
      <w:r w:rsidR="001428C5" w:rsidRPr="00652D66">
        <w:rPr>
          <w:spacing w:val="-1"/>
        </w:rPr>
        <w:t>directly</w:t>
      </w:r>
      <w:r w:rsidR="001428C5" w:rsidRPr="00652D66">
        <w:t xml:space="preserve"> </w:t>
      </w:r>
      <w:r w:rsidR="001428C5" w:rsidRPr="00652D66">
        <w:rPr>
          <w:spacing w:val="-1"/>
        </w:rPr>
        <w:t>related</w:t>
      </w:r>
      <w:r w:rsidR="00DC468C" w:rsidRPr="00652D66">
        <w:t xml:space="preserve"> to </w:t>
      </w:r>
      <w:r w:rsidR="001428C5" w:rsidRPr="00652D66">
        <w:t xml:space="preserve">the </w:t>
      </w:r>
      <w:r w:rsidR="001428C5" w:rsidRPr="00652D66">
        <w:rPr>
          <w:spacing w:val="-1"/>
        </w:rPr>
        <w:t>work experience;</w:t>
      </w:r>
      <w:bookmarkStart w:id="5" w:name="•_Incentive_payments_directly_tied_to_th"/>
      <w:bookmarkEnd w:id="5"/>
      <w:r w:rsidR="001428C5" w:rsidRPr="00652D66">
        <w:rPr>
          <w:spacing w:val="-1"/>
        </w:rPr>
        <w:t xml:space="preserve"> incentive</w:t>
      </w:r>
      <w:r w:rsidR="001428C5" w:rsidRPr="00652D66">
        <w:t xml:space="preserve"> </w:t>
      </w:r>
      <w:r w:rsidR="001428C5" w:rsidRPr="00652D66">
        <w:rPr>
          <w:spacing w:val="-1"/>
        </w:rPr>
        <w:t>payments</w:t>
      </w:r>
      <w:r w:rsidR="001428C5" w:rsidRPr="00652D66">
        <w:t xml:space="preserve"> </w:t>
      </w:r>
      <w:r w:rsidR="001428C5" w:rsidRPr="00652D66">
        <w:rPr>
          <w:spacing w:val="-1"/>
        </w:rPr>
        <w:t>directly</w:t>
      </w:r>
      <w:r w:rsidR="001428C5" w:rsidRPr="00652D66">
        <w:rPr>
          <w:spacing w:val="-2"/>
        </w:rPr>
        <w:t xml:space="preserve"> </w:t>
      </w:r>
      <w:r w:rsidR="001428C5" w:rsidRPr="00652D66">
        <w:t>tied</w:t>
      </w:r>
      <w:r w:rsidR="001428C5" w:rsidRPr="00652D66">
        <w:rPr>
          <w:spacing w:val="-2"/>
        </w:rPr>
        <w:t xml:space="preserve"> </w:t>
      </w:r>
      <w:r w:rsidR="001428C5" w:rsidRPr="00652D66">
        <w:t xml:space="preserve">to </w:t>
      </w:r>
      <w:r w:rsidR="001428C5" w:rsidRPr="00652D66">
        <w:rPr>
          <w:spacing w:val="-1"/>
        </w:rPr>
        <w:t>the</w:t>
      </w:r>
      <w:r w:rsidR="001428C5" w:rsidRPr="00652D66">
        <w:t xml:space="preserve"> </w:t>
      </w:r>
      <w:r w:rsidR="001428C5" w:rsidRPr="00652D66">
        <w:rPr>
          <w:spacing w:val="-1"/>
        </w:rPr>
        <w:t>completion</w:t>
      </w:r>
      <w:r w:rsidR="001428C5" w:rsidRPr="00652D66">
        <w:t xml:space="preserve"> of</w:t>
      </w:r>
      <w:r w:rsidR="001428C5" w:rsidRPr="00652D66">
        <w:rPr>
          <w:spacing w:val="-1"/>
        </w:rPr>
        <w:t xml:space="preserve"> work</w:t>
      </w:r>
      <w:r w:rsidR="001428C5" w:rsidRPr="00652D66">
        <w:t xml:space="preserve"> </w:t>
      </w:r>
      <w:r w:rsidR="001428C5" w:rsidRPr="00652D66">
        <w:rPr>
          <w:spacing w:val="-1"/>
        </w:rPr>
        <w:t>experience;</w:t>
      </w:r>
      <w:r w:rsidR="001428C5" w:rsidRPr="00652D66">
        <w:t xml:space="preserve"> </w:t>
      </w:r>
      <w:r w:rsidR="001428C5" w:rsidRPr="00652D66">
        <w:rPr>
          <w:spacing w:val="-1"/>
        </w:rPr>
        <w:t>and</w:t>
      </w:r>
      <w:bookmarkStart w:id="6" w:name="•_Employability_skills/job_readiness_tra"/>
      <w:bookmarkEnd w:id="6"/>
      <w:r w:rsidR="001428C5" w:rsidRPr="00652D66">
        <w:rPr>
          <w:spacing w:val="-1"/>
        </w:rPr>
        <w:t xml:space="preserve"> employability</w:t>
      </w:r>
      <w:r w:rsidR="001428C5" w:rsidRPr="00652D66">
        <w:t xml:space="preserve"> </w:t>
      </w:r>
      <w:r w:rsidR="001428C5" w:rsidRPr="00652D66">
        <w:rPr>
          <w:spacing w:val="-1"/>
        </w:rPr>
        <w:t>skills/job</w:t>
      </w:r>
      <w:r w:rsidR="001428C5" w:rsidRPr="00652D66">
        <w:rPr>
          <w:spacing w:val="-2"/>
        </w:rPr>
        <w:t xml:space="preserve"> </w:t>
      </w:r>
      <w:r w:rsidR="001428C5" w:rsidRPr="00652D66">
        <w:rPr>
          <w:spacing w:val="-1"/>
        </w:rPr>
        <w:t>readiness</w:t>
      </w:r>
      <w:r w:rsidR="001428C5" w:rsidRPr="00652D66">
        <w:t xml:space="preserve"> </w:t>
      </w:r>
      <w:r w:rsidR="001428C5" w:rsidRPr="00652D66">
        <w:rPr>
          <w:spacing w:val="-1"/>
        </w:rPr>
        <w:t>training</w:t>
      </w:r>
      <w:r w:rsidR="001428C5" w:rsidRPr="00652D66">
        <w:t xml:space="preserve"> to </w:t>
      </w:r>
      <w:r w:rsidR="001428C5" w:rsidRPr="00652D66">
        <w:rPr>
          <w:spacing w:val="-1"/>
        </w:rPr>
        <w:t>prepare</w:t>
      </w:r>
      <w:r w:rsidR="001428C5" w:rsidRPr="00652D66">
        <w:t xml:space="preserve"> </w:t>
      </w:r>
      <w:r w:rsidR="001428C5" w:rsidRPr="00652D66">
        <w:rPr>
          <w:spacing w:val="-1"/>
        </w:rPr>
        <w:t>youth</w:t>
      </w:r>
      <w:r w:rsidR="001428C5" w:rsidRPr="00652D66">
        <w:t xml:space="preserve"> </w:t>
      </w:r>
      <w:r w:rsidR="001428C5" w:rsidRPr="00652D66">
        <w:rPr>
          <w:spacing w:val="-1"/>
        </w:rPr>
        <w:t>for</w:t>
      </w:r>
      <w:r w:rsidR="001428C5" w:rsidRPr="00652D66">
        <w:t xml:space="preserve"> a </w:t>
      </w:r>
      <w:r w:rsidR="001428C5" w:rsidRPr="00652D66">
        <w:rPr>
          <w:spacing w:val="-1"/>
        </w:rPr>
        <w:t>work experience.</w:t>
      </w:r>
    </w:p>
    <w:p w14:paraId="691C37E6" w14:textId="77777777" w:rsidR="008328E3" w:rsidRPr="00652D66" w:rsidRDefault="008328E3" w:rsidP="008328E3">
      <w:pPr>
        <w:pStyle w:val="ListParagraph"/>
      </w:pPr>
    </w:p>
    <w:p w14:paraId="7A995276" w14:textId="77777777" w:rsidR="0099549F" w:rsidRPr="00652D66" w:rsidRDefault="00263707" w:rsidP="004A7AFB">
      <w:pPr>
        <w:pStyle w:val="BodyText"/>
        <w:tabs>
          <w:tab w:val="left" w:pos="720"/>
          <w:tab w:val="left" w:pos="810"/>
        </w:tabs>
        <w:ind w:left="810" w:right="126" w:firstLine="0"/>
      </w:pPr>
      <w:r w:rsidRPr="00652D66">
        <w:t>DOL</w:t>
      </w:r>
      <w:r w:rsidRPr="00652D66">
        <w:rPr>
          <w:spacing w:val="-1"/>
        </w:rPr>
        <w:t xml:space="preserve"> </w:t>
      </w:r>
      <w:r w:rsidRPr="00652D66">
        <w:t>encourages</w:t>
      </w:r>
      <w:r w:rsidRPr="00652D66">
        <w:rPr>
          <w:spacing w:val="-1"/>
        </w:rPr>
        <w:t xml:space="preserve"> local programs </w:t>
      </w:r>
      <w:r w:rsidRPr="00652D66">
        <w:t>to</w:t>
      </w:r>
      <w:r w:rsidRPr="00652D66">
        <w:rPr>
          <w:spacing w:val="35"/>
        </w:rPr>
        <w:t xml:space="preserve"> </w:t>
      </w:r>
      <w:r w:rsidRPr="00652D66">
        <w:t>coordinate</w:t>
      </w:r>
      <w:r w:rsidRPr="00652D66">
        <w:rPr>
          <w:spacing w:val="-1"/>
        </w:rPr>
        <w:t xml:space="preserve"> </w:t>
      </w:r>
      <w:r w:rsidRPr="00652D66">
        <w:t>work</w:t>
      </w:r>
      <w:r w:rsidRPr="00652D66">
        <w:rPr>
          <w:spacing w:val="-1"/>
        </w:rPr>
        <w:t xml:space="preserve"> </w:t>
      </w:r>
      <w:r w:rsidRPr="00652D66">
        <w:t xml:space="preserve">experiences, particularly summer </w:t>
      </w:r>
      <w:r w:rsidRPr="00652D66">
        <w:rPr>
          <w:spacing w:val="-1"/>
        </w:rPr>
        <w:t>employment,</w:t>
      </w:r>
      <w:r w:rsidRPr="00652D66">
        <w:t xml:space="preserve"> with other youth serving</w:t>
      </w:r>
      <w:r w:rsidRPr="00652D66">
        <w:rPr>
          <w:spacing w:val="28"/>
        </w:rPr>
        <w:t xml:space="preserve"> </w:t>
      </w:r>
      <w:r w:rsidRPr="00652D66">
        <w:t>organizations and agencies. Under WIOA, paid</w:t>
      </w:r>
      <w:r w:rsidRPr="00652D66">
        <w:rPr>
          <w:spacing w:val="-1"/>
        </w:rPr>
        <w:t xml:space="preserve"> </w:t>
      </w:r>
      <w:r w:rsidRPr="00652D66">
        <w:t xml:space="preserve">and unpaid work experiences that have as a </w:t>
      </w:r>
      <w:r w:rsidRPr="00652D66">
        <w:rPr>
          <w:spacing w:val="-1"/>
        </w:rPr>
        <w:t>component</w:t>
      </w:r>
      <w:r w:rsidRPr="00652D66">
        <w:t xml:space="preserve"> </w:t>
      </w:r>
      <w:r w:rsidRPr="00652D66">
        <w:rPr>
          <w:spacing w:val="-1"/>
        </w:rPr>
        <w:t>academic</w:t>
      </w:r>
      <w:r w:rsidRPr="00652D66">
        <w:t xml:space="preserve"> and occupational </w:t>
      </w:r>
      <w:r w:rsidRPr="00652D66">
        <w:rPr>
          <w:spacing w:val="-1"/>
        </w:rPr>
        <w:t>education</w:t>
      </w:r>
      <w:r w:rsidRPr="00652D66">
        <w:t xml:space="preserve"> </w:t>
      </w:r>
      <w:r w:rsidRPr="00652D66">
        <w:rPr>
          <w:spacing w:val="-1"/>
        </w:rPr>
        <w:t>may</w:t>
      </w:r>
      <w:r w:rsidRPr="00652D66">
        <w:t xml:space="preserve"> include the </w:t>
      </w:r>
      <w:r w:rsidRPr="00652D66">
        <w:rPr>
          <w:spacing w:val="-1"/>
        </w:rPr>
        <w:t>following</w:t>
      </w:r>
      <w:r w:rsidRPr="00652D66">
        <w:t xml:space="preserve"> four</w:t>
      </w:r>
      <w:r w:rsidR="004A7AFB" w:rsidRPr="00652D66">
        <w:rPr>
          <w:spacing w:val="57"/>
        </w:rPr>
        <w:t xml:space="preserve"> </w:t>
      </w:r>
      <w:r w:rsidRPr="00652D66">
        <w:rPr>
          <w:spacing w:val="-1"/>
        </w:rPr>
        <w:t>categories:</w:t>
      </w:r>
    </w:p>
    <w:p w14:paraId="66FD65E3" w14:textId="77777777" w:rsidR="0099549F" w:rsidRPr="00652D66" w:rsidRDefault="0099549F">
      <w:pPr>
        <w:spacing w:before="7"/>
        <w:rPr>
          <w:rFonts w:ascii="Times New Roman" w:eastAsia="Times New Roman" w:hAnsi="Times New Roman" w:cs="Times New Roman"/>
          <w:sz w:val="27"/>
          <w:szCs w:val="27"/>
        </w:rPr>
      </w:pPr>
    </w:p>
    <w:p w14:paraId="223A9A65" w14:textId="77777777" w:rsidR="0099549F" w:rsidRPr="00652D66" w:rsidRDefault="00263707" w:rsidP="003F1973">
      <w:pPr>
        <w:pStyle w:val="BodyText"/>
        <w:numPr>
          <w:ilvl w:val="1"/>
          <w:numId w:val="4"/>
        </w:numPr>
        <w:tabs>
          <w:tab w:val="left" w:pos="1170"/>
        </w:tabs>
        <w:ind w:left="2160" w:right="545" w:hanging="540"/>
      </w:pPr>
      <w:r w:rsidRPr="00652D66">
        <w:t xml:space="preserve">summer </w:t>
      </w:r>
      <w:r w:rsidRPr="00652D66">
        <w:rPr>
          <w:spacing w:val="-1"/>
        </w:rPr>
        <w:t>employment</w:t>
      </w:r>
      <w:r w:rsidRPr="00652D66">
        <w:t xml:space="preserve"> opportunities and </w:t>
      </w:r>
      <w:r w:rsidRPr="00652D66">
        <w:rPr>
          <w:spacing w:val="-1"/>
        </w:rPr>
        <w:t>other</w:t>
      </w:r>
      <w:r w:rsidRPr="00652D66">
        <w:t xml:space="preserve"> </w:t>
      </w:r>
      <w:r w:rsidRPr="00652D66">
        <w:rPr>
          <w:spacing w:val="-1"/>
        </w:rPr>
        <w:t>employment</w:t>
      </w:r>
      <w:r w:rsidRPr="00652D66">
        <w:t xml:space="preserve"> opportunities available</w:t>
      </w:r>
      <w:r w:rsidRPr="00652D66">
        <w:rPr>
          <w:spacing w:val="35"/>
        </w:rPr>
        <w:t xml:space="preserve"> </w:t>
      </w:r>
      <w:r w:rsidRPr="00652D66">
        <w:t>throughout</w:t>
      </w:r>
      <w:r w:rsidRPr="00652D66">
        <w:rPr>
          <w:spacing w:val="-1"/>
        </w:rPr>
        <w:t xml:space="preserve"> </w:t>
      </w:r>
      <w:r w:rsidRPr="00652D66">
        <w:t>the</w:t>
      </w:r>
      <w:r w:rsidRPr="00652D66">
        <w:rPr>
          <w:spacing w:val="-1"/>
        </w:rPr>
        <w:t xml:space="preserve"> </w:t>
      </w:r>
      <w:r w:rsidRPr="00652D66">
        <w:t>school</w:t>
      </w:r>
      <w:r w:rsidRPr="00652D66">
        <w:rPr>
          <w:spacing w:val="-1"/>
        </w:rPr>
        <w:t xml:space="preserve"> </w:t>
      </w:r>
      <w:proofErr w:type="gramStart"/>
      <w:r w:rsidRPr="00652D66">
        <w:t>year;</w:t>
      </w:r>
      <w:proofErr w:type="gramEnd"/>
    </w:p>
    <w:p w14:paraId="3D41E1DE" w14:textId="77777777" w:rsidR="0099549F" w:rsidRPr="00652D66" w:rsidRDefault="00263707" w:rsidP="001428C5">
      <w:pPr>
        <w:pStyle w:val="BodyText"/>
        <w:numPr>
          <w:ilvl w:val="1"/>
          <w:numId w:val="4"/>
        </w:numPr>
        <w:spacing w:line="293" w:lineRule="exact"/>
        <w:ind w:firstLine="240"/>
      </w:pPr>
      <w:r w:rsidRPr="00652D66">
        <w:t xml:space="preserve">pre-apprenticeship </w:t>
      </w:r>
      <w:proofErr w:type="gramStart"/>
      <w:r w:rsidRPr="00652D66">
        <w:rPr>
          <w:spacing w:val="-1"/>
        </w:rPr>
        <w:t>programs;</w:t>
      </w:r>
      <w:proofErr w:type="gramEnd"/>
    </w:p>
    <w:p w14:paraId="2382DEF0" w14:textId="77777777" w:rsidR="0099549F" w:rsidRPr="00652D66" w:rsidRDefault="00263707" w:rsidP="001428C5">
      <w:pPr>
        <w:pStyle w:val="BodyText"/>
        <w:numPr>
          <w:ilvl w:val="1"/>
          <w:numId w:val="4"/>
        </w:numPr>
        <w:tabs>
          <w:tab w:val="left" w:pos="840"/>
        </w:tabs>
        <w:spacing w:line="293" w:lineRule="exact"/>
        <w:ind w:firstLine="240"/>
      </w:pPr>
      <w:r w:rsidRPr="00652D66">
        <w:t>internships</w:t>
      </w:r>
      <w:r w:rsidRPr="00652D66">
        <w:rPr>
          <w:spacing w:val="-1"/>
        </w:rPr>
        <w:t xml:space="preserve"> </w:t>
      </w:r>
      <w:r w:rsidRPr="00652D66">
        <w:t>and</w:t>
      </w:r>
      <w:r w:rsidRPr="00652D66">
        <w:rPr>
          <w:spacing w:val="-1"/>
        </w:rPr>
        <w:t xml:space="preserve"> </w:t>
      </w:r>
      <w:r w:rsidRPr="00652D66">
        <w:t>job</w:t>
      </w:r>
      <w:r w:rsidRPr="00652D66">
        <w:rPr>
          <w:spacing w:val="-1"/>
        </w:rPr>
        <w:t xml:space="preserve"> </w:t>
      </w:r>
      <w:r w:rsidRPr="00652D66">
        <w:t>shadowing;</w:t>
      </w:r>
      <w:r w:rsidRPr="00652D66">
        <w:rPr>
          <w:spacing w:val="-1"/>
        </w:rPr>
        <w:t xml:space="preserve"> </w:t>
      </w:r>
      <w:r w:rsidRPr="00652D66">
        <w:t>and</w:t>
      </w:r>
    </w:p>
    <w:p w14:paraId="6EAF5621" w14:textId="77777777" w:rsidR="0099549F" w:rsidRPr="00652D66" w:rsidRDefault="00263707" w:rsidP="001428C5">
      <w:pPr>
        <w:pStyle w:val="BodyText"/>
        <w:numPr>
          <w:ilvl w:val="1"/>
          <w:numId w:val="4"/>
        </w:numPr>
        <w:tabs>
          <w:tab w:val="left" w:pos="840"/>
        </w:tabs>
        <w:spacing w:line="293" w:lineRule="exact"/>
        <w:ind w:firstLine="240"/>
      </w:pPr>
      <w:r w:rsidRPr="00652D66">
        <w:t>on-the-job training opportunities.</w:t>
      </w:r>
    </w:p>
    <w:p w14:paraId="578831FD" w14:textId="77777777" w:rsidR="0099549F" w:rsidRPr="00652D66" w:rsidRDefault="0099549F">
      <w:pPr>
        <w:spacing w:before="11"/>
        <w:rPr>
          <w:rFonts w:ascii="Times New Roman" w:eastAsia="Times New Roman" w:hAnsi="Times New Roman" w:cs="Times New Roman"/>
          <w:sz w:val="23"/>
          <w:szCs w:val="23"/>
        </w:rPr>
      </w:pPr>
    </w:p>
    <w:p w14:paraId="1EF29672" w14:textId="77777777" w:rsidR="0099549F" w:rsidRPr="00652D66" w:rsidRDefault="00263707" w:rsidP="001428C5">
      <w:pPr>
        <w:pStyle w:val="BodyText"/>
        <w:numPr>
          <w:ilvl w:val="0"/>
          <w:numId w:val="4"/>
        </w:numPr>
        <w:tabs>
          <w:tab w:val="left" w:pos="480"/>
        </w:tabs>
        <w:ind w:left="810" w:right="246"/>
        <w:jc w:val="left"/>
      </w:pPr>
      <w:r w:rsidRPr="00652D66">
        <w:rPr>
          <w:b/>
        </w:rPr>
        <w:t>Partner Programs:</w:t>
      </w:r>
      <w:r w:rsidRPr="00652D66">
        <w:rPr>
          <w:b/>
          <w:spacing w:val="59"/>
        </w:rPr>
        <w:t xml:space="preserve"> </w:t>
      </w:r>
      <w:r w:rsidRPr="00652D66">
        <w:t xml:space="preserve">Given that </w:t>
      </w:r>
      <w:r w:rsidRPr="00652D66">
        <w:rPr>
          <w:spacing w:val="-1"/>
        </w:rPr>
        <w:t>WIOA</w:t>
      </w:r>
      <w:r w:rsidRPr="00652D66">
        <w:t xml:space="preserve"> broadens the required program</w:t>
      </w:r>
      <w:r w:rsidRPr="00652D66">
        <w:rPr>
          <w:spacing w:val="-2"/>
        </w:rPr>
        <w:t xml:space="preserve"> </w:t>
      </w:r>
      <w:r w:rsidRPr="00652D66">
        <w:rPr>
          <w:spacing w:val="-1"/>
        </w:rPr>
        <w:t>elements</w:t>
      </w:r>
      <w:r w:rsidRPr="00652D66">
        <w:t xml:space="preserve"> and</w:t>
      </w:r>
      <w:r w:rsidRPr="00652D66">
        <w:rPr>
          <w:spacing w:val="27"/>
        </w:rPr>
        <w:t xml:space="preserve"> </w:t>
      </w:r>
      <w:r w:rsidRPr="00652D66">
        <w:t xml:space="preserve">focuses on a </w:t>
      </w:r>
      <w:r w:rsidRPr="00652D66">
        <w:rPr>
          <w:spacing w:val="-1"/>
        </w:rPr>
        <w:t>more</w:t>
      </w:r>
      <w:r w:rsidRPr="00652D66">
        <w:t xml:space="preserve"> difficult to serve </w:t>
      </w:r>
      <w:r w:rsidRPr="00652D66">
        <w:rPr>
          <w:spacing w:val="-1"/>
        </w:rPr>
        <w:t xml:space="preserve">population, </w:t>
      </w:r>
      <w:r w:rsidRPr="00652D66">
        <w:t>partnering</w:t>
      </w:r>
      <w:r w:rsidRPr="00652D66">
        <w:rPr>
          <w:spacing w:val="-1"/>
        </w:rPr>
        <w:t xml:space="preserve"> </w:t>
      </w:r>
      <w:r w:rsidRPr="00652D66">
        <w:t>is</w:t>
      </w:r>
      <w:r w:rsidRPr="00652D66">
        <w:rPr>
          <w:spacing w:val="-1"/>
        </w:rPr>
        <w:t xml:space="preserve"> </w:t>
      </w:r>
      <w:r w:rsidRPr="00652D66">
        <w:t>even</w:t>
      </w:r>
      <w:r w:rsidRPr="00652D66">
        <w:rPr>
          <w:spacing w:val="-1"/>
        </w:rPr>
        <w:t xml:space="preserve"> more</w:t>
      </w:r>
      <w:r w:rsidRPr="00652D66">
        <w:t xml:space="preserve"> critical under</w:t>
      </w:r>
      <w:r w:rsidRPr="00652D66">
        <w:rPr>
          <w:spacing w:val="25"/>
        </w:rPr>
        <w:t xml:space="preserve"> </w:t>
      </w:r>
      <w:r w:rsidRPr="00652D66">
        <w:rPr>
          <w:spacing w:val="-1"/>
        </w:rPr>
        <w:t>WIOA.</w:t>
      </w:r>
      <w:r w:rsidRPr="00652D66">
        <w:t xml:space="preserve">  A </w:t>
      </w:r>
      <w:r w:rsidRPr="00652D66">
        <w:rPr>
          <w:spacing w:val="-1"/>
        </w:rPr>
        <w:t>primary</w:t>
      </w:r>
      <w:r w:rsidRPr="00652D66">
        <w:t xml:space="preserve"> goal of </w:t>
      </w:r>
      <w:r w:rsidRPr="00652D66">
        <w:rPr>
          <w:spacing w:val="-1"/>
        </w:rPr>
        <w:t>WIOA</w:t>
      </w:r>
      <w:r w:rsidRPr="00652D66">
        <w:t xml:space="preserve"> is to bring</w:t>
      </w:r>
      <w:r w:rsidRPr="00652D66">
        <w:rPr>
          <w:spacing w:val="-2"/>
        </w:rPr>
        <w:t xml:space="preserve"> </w:t>
      </w:r>
      <w:r w:rsidRPr="00652D66">
        <w:t>together,</w:t>
      </w:r>
      <w:r w:rsidRPr="00652D66">
        <w:rPr>
          <w:spacing w:val="-1"/>
        </w:rPr>
        <w:t xml:space="preserve"> </w:t>
      </w:r>
      <w:r w:rsidRPr="00652D66">
        <w:t>in</w:t>
      </w:r>
      <w:r w:rsidRPr="00652D66">
        <w:rPr>
          <w:spacing w:val="-1"/>
        </w:rPr>
        <w:t xml:space="preserve"> </w:t>
      </w:r>
      <w:r w:rsidRPr="00652D66">
        <w:t>strategic</w:t>
      </w:r>
      <w:r w:rsidRPr="00652D66">
        <w:rPr>
          <w:spacing w:val="-1"/>
        </w:rPr>
        <w:t xml:space="preserve"> </w:t>
      </w:r>
      <w:r w:rsidRPr="00652D66">
        <w:t>coordination,</w:t>
      </w:r>
      <w:r w:rsidRPr="00652D66">
        <w:rPr>
          <w:spacing w:val="-1"/>
        </w:rPr>
        <w:t xml:space="preserve"> </w:t>
      </w:r>
      <w:r w:rsidRPr="00652D66">
        <w:t>the</w:t>
      </w:r>
      <w:r w:rsidRPr="00652D66">
        <w:rPr>
          <w:spacing w:val="-1"/>
        </w:rPr>
        <w:t xml:space="preserve"> </w:t>
      </w:r>
      <w:r w:rsidRPr="00652D66">
        <w:t>core</w:t>
      </w:r>
      <w:r w:rsidRPr="00652D66">
        <w:rPr>
          <w:spacing w:val="30"/>
        </w:rPr>
        <w:t xml:space="preserve"> </w:t>
      </w:r>
      <w:r w:rsidRPr="00652D66">
        <w:rPr>
          <w:spacing w:val="-1"/>
        </w:rPr>
        <w:t>programs</w:t>
      </w:r>
      <w:r w:rsidRPr="00652D66">
        <w:t xml:space="preserve"> of Federal </w:t>
      </w:r>
      <w:r w:rsidRPr="00652D66">
        <w:rPr>
          <w:spacing w:val="-1"/>
        </w:rPr>
        <w:t>investment</w:t>
      </w:r>
      <w:r w:rsidRPr="00652D66">
        <w:t xml:space="preserve"> in skill</w:t>
      </w:r>
      <w:r w:rsidRPr="00652D66">
        <w:rPr>
          <w:spacing w:val="-3"/>
        </w:rPr>
        <w:t xml:space="preserve"> </w:t>
      </w:r>
      <w:r w:rsidRPr="00652D66">
        <w:t>development.</w:t>
      </w:r>
      <w:r w:rsidRPr="00652D66">
        <w:rPr>
          <w:spacing w:val="60"/>
        </w:rPr>
        <w:t xml:space="preserve"> </w:t>
      </w:r>
      <w:r w:rsidRPr="00652D66">
        <w:rPr>
          <w:spacing w:val="-1"/>
        </w:rPr>
        <w:t>WIOA</w:t>
      </w:r>
      <w:r w:rsidRPr="00652D66">
        <w:t xml:space="preserve"> encourages further</w:t>
      </w:r>
      <w:r w:rsidRPr="00652D66">
        <w:rPr>
          <w:spacing w:val="31"/>
        </w:rPr>
        <w:t xml:space="preserve"> </w:t>
      </w:r>
      <w:r w:rsidRPr="00652D66">
        <w:rPr>
          <w:spacing w:val="-1"/>
        </w:rPr>
        <w:t>alignment</w:t>
      </w:r>
      <w:r w:rsidRPr="00652D66">
        <w:t xml:space="preserve"> and </w:t>
      </w:r>
      <w:r w:rsidRPr="00652D66">
        <w:rPr>
          <w:spacing w:val="-1"/>
        </w:rPr>
        <w:t>leveraging,</w:t>
      </w:r>
      <w:r w:rsidRPr="00652D66">
        <w:t xml:space="preserve"> as </w:t>
      </w:r>
      <w:r w:rsidRPr="00652D66">
        <w:rPr>
          <w:spacing w:val="-1"/>
        </w:rPr>
        <w:t>appropriate,</w:t>
      </w:r>
      <w:r w:rsidRPr="00652D66">
        <w:t xml:space="preserve"> of</w:t>
      </w:r>
      <w:r w:rsidRPr="00652D66">
        <w:rPr>
          <w:spacing w:val="-2"/>
        </w:rPr>
        <w:t xml:space="preserve"> </w:t>
      </w:r>
      <w:r w:rsidRPr="00652D66">
        <w:t>the</w:t>
      </w:r>
      <w:r w:rsidRPr="00652D66">
        <w:rPr>
          <w:spacing w:val="-1"/>
        </w:rPr>
        <w:t xml:space="preserve"> </w:t>
      </w:r>
      <w:r w:rsidRPr="00652D66">
        <w:t>Title</w:t>
      </w:r>
      <w:r w:rsidRPr="00652D66">
        <w:rPr>
          <w:spacing w:val="-1"/>
        </w:rPr>
        <w:t xml:space="preserve"> </w:t>
      </w:r>
      <w:r w:rsidRPr="00652D66">
        <w:t>II</w:t>
      </w:r>
      <w:r w:rsidRPr="00652D66">
        <w:rPr>
          <w:spacing w:val="-1"/>
        </w:rPr>
        <w:t xml:space="preserve"> </w:t>
      </w:r>
      <w:r w:rsidRPr="00652D66">
        <w:t>Adult</w:t>
      </w:r>
      <w:r w:rsidRPr="00652D66">
        <w:rPr>
          <w:spacing w:val="-1"/>
        </w:rPr>
        <w:t xml:space="preserve"> </w:t>
      </w:r>
      <w:r w:rsidRPr="00652D66">
        <w:t>Education</w:t>
      </w:r>
      <w:r w:rsidRPr="00652D66">
        <w:rPr>
          <w:spacing w:val="-1"/>
        </w:rPr>
        <w:t xml:space="preserve"> </w:t>
      </w:r>
      <w:r w:rsidRPr="00652D66">
        <w:t>and</w:t>
      </w:r>
      <w:r w:rsidRPr="00652D66">
        <w:rPr>
          <w:spacing w:val="-1"/>
        </w:rPr>
        <w:t xml:space="preserve"> Family</w:t>
      </w:r>
      <w:r w:rsidRPr="00652D66">
        <w:rPr>
          <w:spacing w:val="57"/>
        </w:rPr>
        <w:t xml:space="preserve"> </w:t>
      </w:r>
      <w:r w:rsidRPr="00652D66">
        <w:t xml:space="preserve">Literacy Act and the Title IV Vocational </w:t>
      </w:r>
      <w:r w:rsidRPr="00652D66">
        <w:rPr>
          <w:spacing w:val="-1"/>
        </w:rPr>
        <w:t>Rehabilitation</w:t>
      </w:r>
      <w:r w:rsidRPr="00652D66">
        <w:t xml:space="preserve"> program</w:t>
      </w:r>
      <w:r w:rsidRPr="00652D66">
        <w:rPr>
          <w:spacing w:val="-2"/>
        </w:rPr>
        <w:t xml:space="preserve"> </w:t>
      </w:r>
      <w:r w:rsidRPr="00652D66">
        <w:t>resources and policies.</w:t>
      </w:r>
    </w:p>
    <w:p w14:paraId="5B825D97" w14:textId="77777777" w:rsidR="0099549F" w:rsidRPr="00652D66" w:rsidRDefault="0099549F">
      <w:pPr>
        <w:spacing w:before="11"/>
        <w:rPr>
          <w:rFonts w:ascii="Times New Roman" w:eastAsia="Times New Roman" w:hAnsi="Times New Roman" w:cs="Times New Roman"/>
          <w:sz w:val="20"/>
          <w:szCs w:val="20"/>
        </w:rPr>
      </w:pPr>
    </w:p>
    <w:p w14:paraId="334D6351" w14:textId="5F8898C0" w:rsidR="0099549F" w:rsidRPr="00652D66" w:rsidRDefault="00263707" w:rsidP="00A40A7E">
      <w:pPr>
        <w:pStyle w:val="BodyText"/>
        <w:numPr>
          <w:ilvl w:val="0"/>
          <w:numId w:val="4"/>
        </w:numPr>
        <w:tabs>
          <w:tab w:val="left" w:pos="480"/>
        </w:tabs>
        <w:ind w:left="810" w:right="132"/>
        <w:jc w:val="left"/>
      </w:pPr>
      <w:r w:rsidRPr="00652D66">
        <w:rPr>
          <w:b/>
        </w:rPr>
        <w:t xml:space="preserve">Eligibility </w:t>
      </w:r>
      <w:r w:rsidRPr="00652D66">
        <w:rPr>
          <w:b/>
          <w:spacing w:val="-1"/>
        </w:rPr>
        <w:t>Criteria:</w:t>
      </w:r>
      <w:r w:rsidRPr="00652D66">
        <w:rPr>
          <w:b/>
        </w:rPr>
        <w:t xml:space="preserve"> </w:t>
      </w:r>
      <w:r w:rsidRPr="00652D66">
        <w:rPr>
          <w:spacing w:val="-1"/>
        </w:rPr>
        <w:t xml:space="preserve">WIOA </w:t>
      </w:r>
      <w:r w:rsidRPr="00652D66">
        <w:t>section</w:t>
      </w:r>
      <w:r w:rsidRPr="00652D66">
        <w:rPr>
          <w:spacing w:val="-1"/>
        </w:rPr>
        <w:t xml:space="preserve"> </w:t>
      </w:r>
      <w:r w:rsidRPr="00652D66">
        <w:t>129</w:t>
      </w:r>
      <w:r w:rsidRPr="00652D66">
        <w:rPr>
          <w:spacing w:val="-1"/>
        </w:rPr>
        <w:t xml:space="preserve"> </w:t>
      </w:r>
      <w:r w:rsidRPr="00652D66">
        <w:t>(a)(1)</w:t>
      </w:r>
      <w:r w:rsidRPr="00652D66">
        <w:rPr>
          <w:spacing w:val="-1"/>
        </w:rPr>
        <w:t xml:space="preserve"> provides new eligibility criteria</w:t>
      </w:r>
      <w:r w:rsidRPr="00652D66">
        <w:rPr>
          <w:spacing w:val="1"/>
        </w:rPr>
        <w:t xml:space="preserve"> </w:t>
      </w:r>
      <w:r w:rsidRPr="00652D66">
        <w:rPr>
          <w:spacing w:val="-1"/>
        </w:rPr>
        <w:t>for</w:t>
      </w:r>
      <w:r w:rsidRPr="00652D66">
        <w:rPr>
          <w:spacing w:val="30"/>
        </w:rPr>
        <w:t xml:space="preserve"> </w:t>
      </w:r>
      <w:r w:rsidRPr="00652D66">
        <w:rPr>
          <w:spacing w:val="-1"/>
        </w:rPr>
        <w:t>WIOA</w:t>
      </w:r>
      <w:r w:rsidRPr="00652D66">
        <w:rPr>
          <w:spacing w:val="1"/>
        </w:rPr>
        <w:t xml:space="preserve"> </w:t>
      </w:r>
      <w:r w:rsidRPr="00652D66">
        <w:rPr>
          <w:spacing w:val="-1"/>
        </w:rPr>
        <w:t>Youth.</w:t>
      </w:r>
      <w:r w:rsidRPr="00652D66">
        <w:rPr>
          <w:spacing w:val="60"/>
        </w:rPr>
        <w:t xml:space="preserve"> </w:t>
      </w:r>
      <w:r w:rsidRPr="00652D66">
        <w:t>To</w:t>
      </w:r>
      <w:r w:rsidRPr="00652D66">
        <w:rPr>
          <w:spacing w:val="-1"/>
        </w:rPr>
        <w:t xml:space="preserve"> </w:t>
      </w:r>
      <w:r w:rsidRPr="00652D66">
        <w:t>be</w:t>
      </w:r>
      <w:r w:rsidRPr="00652D66">
        <w:rPr>
          <w:spacing w:val="-1"/>
        </w:rPr>
        <w:t xml:space="preserve"> </w:t>
      </w:r>
      <w:r w:rsidRPr="00652D66">
        <w:t>eligible</w:t>
      </w:r>
      <w:r w:rsidRPr="00652D66">
        <w:rPr>
          <w:spacing w:val="-1"/>
        </w:rPr>
        <w:t xml:space="preserve"> </w:t>
      </w:r>
      <w:r w:rsidRPr="00652D66">
        <w:t>to</w:t>
      </w:r>
      <w:r w:rsidRPr="00652D66">
        <w:rPr>
          <w:spacing w:val="-1"/>
        </w:rPr>
        <w:t xml:space="preserve"> participate, </w:t>
      </w:r>
      <w:r w:rsidRPr="00652D66">
        <w:t>an</w:t>
      </w:r>
      <w:r w:rsidRPr="00652D66">
        <w:rPr>
          <w:spacing w:val="-1"/>
        </w:rPr>
        <w:t xml:space="preserve"> individual must be an OSY or ISY.</w:t>
      </w:r>
      <w:r w:rsidRPr="00652D66">
        <w:rPr>
          <w:spacing w:val="60"/>
        </w:rPr>
        <w:t xml:space="preserve"> </w:t>
      </w:r>
      <w:r w:rsidRPr="00652D66">
        <w:t>The</w:t>
      </w:r>
      <w:r w:rsidRPr="00652D66">
        <w:rPr>
          <w:spacing w:val="43"/>
        </w:rPr>
        <w:t xml:space="preserve"> </w:t>
      </w:r>
      <w:r w:rsidRPr="00652D66">
        <w:t xml:space="preserve">OSY eligibility </w:t>
      </w:r>
      <w:r w:rsidRPr="00652D66">
        <w:rPr>
          <w:spacing w:val="-1"/>
        </w:rPr>
        <w:t>requirements</w:t>
      </w:r>
      <w:r w:rsidRPr="00652D66">
        <w:t xml:space="preserve"> </w:t>
      </w:r>
      <w:r w:rsidRPr="00652D66">
        <w:rPr>
          <w:spacing w:val="-1"/>
        </w:rPr>
        <w:t>are</w:t>
      </w:r>
      <w:r w:rsidRPr="00652D66">
        <w:t xml:space="preserve"> </w:t>
      </w:r>
      <w:r w:rsidRPr="00652D66">
        <w:rPr>
          <w:spacing w:val="-1"/>
        </w:rPr>
        <w:t>included</w:t>
      </w:r>
      <w:r w:rsidRPr="00652D66">
        <w:t xml:space="preserve"> in</w:t>
      </w:r>
      <w:r w:rsidRPr="00652D66">
        <w:rPr>
          <w:spacing w:val="-1"/>
        </w:rPr>
        <w:t xml:space="preserve"> Attachment</w:t>
      </w:r>
      <w:r w:rsidRPr="00652D66">
        <w:t xml:space="preserve"> A.</w:t>
      </w:r>
      <w:r w:rsidRPr="00652D66">
        <w:rPr>
          <w:spacing w:val="60"/>
        </w:rPr>
        <w:t xml:space="preserve"> </w:t>
      </w:r>
      <w:r w:rsidRPr="00652D66">
        <w:t>The ISY eligibility</w:t>
      </w:r>
      <w:r w:rsidRPr="00652D66">
        <w:rPr>
          <w:spacing w:val="51"/>
        </w:rPr>
        <w:t xml:space="preserve"> </w:t>
      </w:r>
      <w:r w:rsidRPr="00652D66">
        <w:rPr>
          <w:spacing w:val="-1"/>
        </w:rPr>
        <w:t>requirements</w:t>
      </w:r>
      <w:r w:rsidRPr="00652D66">
        <w:t xml:space="preserve"> are included in </w:t>
      </w:r>
      <w:r w:rsidRPr="00652D66">
        <w:rPr>
          <w:spacing w:val="-1"/>
        </w:rPr>
        <w:t>Attachment</w:t>
      </w:r>
      <w:r w:rsidRPr="00652D66">
        <w:t xml:space="preserve"> B.</w:t>
      </w:r>
      <w:r w:rsidRPr="00652D66">
        <w:rPr>
          <w:spacing w:val="59"/>
        </w:rPr>
        <w:t xml:space="preserve"> </w:t>
      </w:r>
      <w:r w:rsidRPr="00652D66">
        <w:t xml:space="preserve">There are </w:t>
      </w:r>
      <w:proofErr w:type="gramStart"/>
      <w:r w:rsidRPr="00652D66">
        <w:t xml:space="preserve">a </w:t>
      </w:r>
      <w:r w:rsidRPr="00652D66">
        <w:rPr>
          <w:spacing w:val="-1"/>
        </w:rPr>
        <w:t>number</w:t>
      </w:r>
      <w:r w:rsidRPr="00652D66">
        <w:t xml:space="preserve"> of</w:t>
      </w:r>
      <w:proofErr w:type="gramEnd"/>
      <w:r w:rsidRPr="00652D66">
        <w:t xml:space="preserve"> significant </w:t>
      </w:r>
      <w:r w:rsidRPr="00652D66">
        <w:rPr>
          <w:spacing w:val="-1"/>
        </w:rPr>
        <w:t>changes</w:t>
      </w:r>
      <w:r w:rsidRPr="00652D66">
        <w:t xml:space="preserve"> in</w:t>
      </w:r>
      <w:r w:rsidRPr="00652D66">
        <w:rPr>
          <w:spacing w:val="51"/>
        </w:rPr>
        <w:t xml:space="preserve"> </w:t>
      </w:r>
      <w:r w:rsidRPr="00652D66">
        <w:t>eligibility from</w:t>
      </w:r>
      <w:r w:rsidRPr="00652D66">
        <w:rPr>
          <w:spacing w:val="-2"/>
        </w:rPr>
        <w:t xml:space="preserve"> </w:t>
      </w:r>
      <w:r w:rsidRPr="00652D66">
        <w:rPr>
          <w:spacing w:val="-1"/>
        </w:rPr>
        <w:t>WIA</w:t>
      </w:r>
      <w:r w:rsidRPr="00652D66">
        <w:t xml:space="preserve"> to </w:t>
      </w:r>
      <w:r w:rsidRPr="00652D66">
        <w:rPr>
          <w:spacing w:val="-1"/>
        </w:rPr>
        <w:t>WIOA.</w:t>
      </w:r>
      <w:r w:rsidRPr="00652D66">
        <w:t xml:space="preserve">  The</w:t>
      </w:r>
      <w:r w:rsidRPr="00652D66">
        <w:rPr>
          <w:spacing w:val="1"/>
        </w:rPr>
        <w:t xml:space="preserve"> </w:t>
      </w:r>
      <w:r w:rsidRPr="00652D66">
        <w:t xml:space="preserve">pool of </w:t>
      </w:r>
      <w:r w:rsidRPr="00652D66">
        <w:rPr>
          <w:spacing w:val="-1"/>
        </w:rPr>
        <w:t xml:space="preserve">individuals </w:t>
      </w:r>
      <w:r w:rsidRPr="00652D66">
        <w:t>that</w:t>
      </w:r>
      <w:r w:rsidRPr="00652D66">
        <w:rPr>
          <w:spacing w:val="-1"/>
        </w:rPr>
        <w:t xml:space="preserve"> meet </w:t>
      </w:r>
      <w:r w:rsidRPr="00652D66">
        <w:t>the</w:t>
      </w:r>
      <w:r w:rsidRPr="00652D66">
        <w:rPr>
          <w:spacing w:val="-1"/>
        </w:rPr>
        <w:t xml:space="preserve"> </w:t>
      </w:r>
      <w:r w:rsidRPr="00652D66">
        <w:t>eligibility</w:t>
      </w:r>
      <w:r w:rsidRPr="00652D66">
        <w:rPr>
          <w:spacing w:val="-1"/>
        </w:rPr>
        <w:t xml:space="preserve"> </w:t>
      </w:r>
      <w:r w:rsidRPr="00652D66">
        <w:t>as</w:t>
      </w:r>
      <w:r w:rsidRPr="00652D66">
        <w:rPr>
          <w:spacing w:val="-1"/>
        </w:rPr>
        <w:t xml:space="preserve"> </w:t>
      </w:r>
      <w:r w:rsidRPr="00652D66">
        <w:t>an</w:t>
      </w:r>
      <w:r w:rsidR="005B7068" w:rsidRPr="00652D66">
        <w:t xml:space="preserve"> </w:t>
      </w:r>
      <w:r w:rsidRPr="00652D66">
        <w:t>OSY</w:t>
      </w:r>
      <w:r w:rsidRPr="00652D66">
        <w:rPr>
          <w:spacing w:val="-1"/>
        </w:rPr>
        <w:t xml:space="preserve"> </w:t>
      </w:r>
      <w:r w:rsidRPr="00652D66">
        <w:t>has</w:t>
      </w:r>
      <w:r w:rsidRPr="00652D66">
        <w:rPr>
          <w:spacing w:val="-1"/>
        </w:rPr>
        <w:t xml:space="preserve"> </w:t>
      </w:r>
      <w:r w:rsidRPr="00652D66">
        <w:t>significantly</w:t>
      </w:r>
      <w:r w:rsidRPr="00652D66">
        <w:rPr>
          <w:spacing w:val="-1"/>
        </w:rPr>
        <w:t xml:space="preserve"> increased </w:t>
      </w:r>
      <w:r w:rsidRPr="00652D66">
        <w:t>due</w:t>
      </w:r>
      <w:r w:rsidRPr="00652D66">
        <w:rPr>
          <w:spacing w:val="-1"/>
        </w:rPr>
        <w:t xml:space="preserve"> </w:t>
      </w:r>
      <w:r w:rsidRPr="00652D66">
        <w:t>to</w:t>
      </w:r>
      <w:r w:rsidRPr="00652D66">
        <w:rPr>
          <w:spacing w:val="-1"/>
        </w:rPr>
        <w:t xml:space="preserve"> </w:t>
      </w:r>
      <w:r w:rsidRPr="00652D66">
        <w:t>three</w:t>
      </w:r>
      <w:r w:rsidRPr="00652D66">
        <w:rPr>
          <w:spacing w:val="-1"/>
        </w:rPr>
        <w:t xml:space="preserve"> changes:</w:t>
      </w:r>
      <w:r w:rsidRPr="00652D66">
        <w:rPr>
          <w:spacing w:val="59"/>
        </w:rPr>
        <w:t xml:space="preserve"> </w:t>
      </w:r>
      <w:r w:rsidRPr="00652D66">
        <w:t>1)</w:t>
      </w:r>
      <w:r w:rsidRPr="00652D66">
        <w:rPr>
          <w:spacing w:val="-1"/>
        </w:rPr>
        <w:t xml:space="preserve"> increased </w:t>
      </w:r>
      <w:r w:rsidRPr="00652D66">
        <w:t>age</w:t>
      </w:r>
      <w:r w:rsidRPr="00652D66">
        <w:rPr>
          <w:spacing w:val="-1"/>
        </w:rPr>
        <w:t xml:space="preserve"> eligibility allows</w:t>
      </w:r>
      <w:r w:rsidRPr="00652D66">
        <w:rPr>
          <w:spacing w:val="69"/>
        </w:rPr>
        <w:t xml:space="preserve"> </w:t>
      </w:r>
      <w:r w:rsidRPr="00652D66">
        <w:t xml:space="preserve">youth through age 24 to be </w:t>
      </w:r>
      <w:r w:rsidRPr="00652D66">
        <w:rPr>
          <w:spacing w:val="-1"/>
        </w:rPr>
        <w:t xml:space="preserve">eligible </w:t>
      </w:r>
      <w:r w:rsidRPr="00652D66">
        <w:t>as</w:t>
      </w:r>
      <w:r w:rsidRPr="00652D66">
        <w:rPr>
          <w:spacing w:val="-1"/>
        </w:rPr>
        <w:t xml:space="preserve"> </w:t>
      </w:r>
      <w:r w:rsidRPr="00652D66">
        <w:t>OSY;</w:t>
      </w:r>
      <w:r w:rsidRPr="00652D66">
        <w:rPr>
          <w:spacing w:val="-1"/>
        </w:rPr>
        <w:t xml:space="preserve"> </w:t>
      </w:r>
      <w:r w:rsidRPr="00652D66">
        <w:t>2)</w:t>
      </w:r>
      <w:r w:rsidRPr="00652D66">
        <w:rPr>
          <w:spacing w:val="-1"/>
        </w:rPr>
        <w:t xml:space="preserve"> </w:t>
      </w:r>
      <w:r w:rsidRPr="00652D66">
        <w:t>only</w:t>
      </w:r>
      <w:r w:rsidRPr="00652D66">
        <w:rPr>
          <w:spacing w:val="-1"/>
        </w:rPr>
        <w:t xml:space="preserve"> </w:t>
      </w:r>
      <w:r w:rsidRPr="00652D66">
        <w:t>two</w:t>
      </w:r>
      <w:r w:rsidRPr="00652D66">
        <w:rPr>
          <w:spacing w:val="-1"/>
        </w:rPr>
        <w:t xml:space="preserve"> categories</w:t>
      </w:r>
      <w:r w:rsidRPr="00652D66">
        <w:t xml:space="preserve"> of OSY require low</w:t>
      </w:r>
      <w:r w:rsidRPr="00652D66">
        <w:rPr>
          <w:spacing w:val="29"/>
        </w:rPr>
        <w:t xml:space="preserve"> </w:t>
      </w:r>
      <w:r w:rsidRPr="00652D66">
        <w:rPr>
          <w:spacing w:val="-1"/>
        </w:rPr>
        <w:t>income</w:t>
      </w:r>
      <w:r w:rsidRPr="00652D66">
        <w:t xml:space="preserve"> for</w:t>
      </w:r>
      <w:r w:rsidRPr="00652D66">
        <w:rPr>
          <w:spacing w:val="-1"/>
        </w:rPr>
        <w:t xml:space="preserve"> </w:t>
      </w:r>
      <w:r w:rsidRPr="00652D66">
        <w:t>eligibility;</w:t>
      </w:r>
      <w:r w:rsidRPr="00652D66">
        <w:rPr>
          <w:spacing w:val="-1"/>
        </w:rPr>
        <w:t xml:space="preserve"> </w:t>
      </w:r>
      <w:r w:rsidRPr="00652D66">
        <w:t>and</w:t>
      </w:r>
      <w:r w:rsidRPr="00652D66">
        <w:rPr>
          <w:spacing w:val="-1"/>
        </w:rPr>
        <w:t xml:space="preserve"> </w:t>
      </w:r>
      <w:r w:rsidRPr="00652D66">
        <w:t>3)</w:t>
      </w:r>
      <w:r w:rsidRPr="00652D66">
        <w:rPr>
          <w:spacing w:val="-1"/>
        </w:rPr>
        <w:t xml:space="preserve"> </w:t>
      </w:r>
      <w:r w:rsidRPr="00652D66">
        <w:t>those of</w:t>
      </w:r>
      <w:r w:rsidRPr="00652D66">
        <w:rPr>
          <w:spacing w:val="-3"/>
        </w:rPr>
        <w:t xml:space="preserve"> </w:t>
      </w:r>
      <w:r w:rsidRPr="00652D66">
        <w:rPr>
          <w:spacing w:val="-1"/>
        </w:rPr>
        <w:t>compulsory</w:t>
      </w:r>
      <w:r w:rsidRPr="00652D66">
        <w:t xml:space="preserve"> school age who have not attended</w:t>
      </w:r>
      <w:r w:rsidRPr="00652D66">
        <w:rPr>
          <w:spacing w:val="27"/>
        </w:rPr>
        <w:t xml:space="preserve"> </w:t>
      </w:r>
      <w:r w:rsidRPr="00652D66">
        <w:t xml:space="preserve">school in the </w:t>
      </w:r>
      <w:r w:rsidRPr="00652D66">
        <w:rPr>
          <w:spacing w:val="-1"/>
        </w:rPr>
        <w:t>most</w:t>
      </w:r>
      <w:r w:rsidRPr="00652D66">
        <w:t xml:space="preserve"> </w:t>
      </w:r>
      <w:r w:rsidRPr="00652D66">
        <w:rPr>
          <w:spacing w:val="-1"/>
        </w:rPr>
        <w:t>recent</w:t>
      </w:r>
      <w:r w:rsidRPr="00652D66">
        <w:t xml:space="preserve"> school</w:t>
      </w:r>
      <w:r w:rsidRPr="00652D66">
        <w:rPr>
          <w:spacing w:val="1"/>
        </w:rPr>
        <w:t xml:space="preserve"> </w:t>
      </w:r>
      <w:r w:rsidRPr="00652D66">
        <w:t>year</w:t>
      </w:r>
      <w:r w:rsidRPr="00652D66">
        <w:rPr>
          <w:spacing w:val="-1"/>
        </w:rPr>
        <w:t xml:space="preserve"> </w:t>
      </w:r>
      <w:r w:rsidRPr="00652D66">
        <w:t>quarter,</w:t>
      </w:r>
      <w:r w:rsidRPr="00652D66">
        <w:rPr>
          <w:spacing w:val="-1"/>
        </w:rPr>
        <w:t xml:space="preserve"> </w:t>
      </w:r>
      <w:r w:rsidRPr="00652D66">
        <w:t>are</w:t>
      </w:r>
      <w:r w:rsidRPr="00652D66">
        <w:rPr>
          <w:spacing w:val="-1"/>
        </w:rPr>
        <w:t xml:space="preserve"> </w:t>
      </w:r>
      <w:r w:rsidRPr="00652D66">
        <w:t>considered</w:t>
      </w:r>
      <w:r w:rsidRPr="00652D66">
        <w:rPr>
          <w:spacing w:val="-1"/>
        </w:rPr>
        <w:t xml:space="preserve"> OSY.</w:t>
      </w:r>
      <w:r w:rsidRPr="00652D66">
        <w:rPr>
          <w:spacing w:val="60"/>
        </w:rPr>
        <w:t xml:space="preserve"> </w:t>
      </w:r>
      <w:r w:rsidRPr="00652D66">
        <w:t>For purposes of Title</w:t>
      </w:r>
      <w:r w:rsidRPr="00652D66">
        <w:rPr>
          <w:spacing w:val="29"/>
        </w:rPr>
        <w:t xml:space="preserve"> </w:t>
      </w:r>
      <w:r w:rsidRPr="00652D66">
        <w:t xml:space="preserve">I of </w:t>
      </w:r>
      <w:r w:rsidRPr="00652D66">
        <w:rPr>
          <w:spacing w:val="-1"/>
        </w:rPr>
        <w:t>WIOA,</w:t>
      </w:r>
      <w:r w:rsidRPr="00652D66">
        <w:t xml:space="preserve"> DOL does not consider </w:t>
      </w:r>
      <w:r w:rsidRPr="00652D66">
        <w:rPr>
          <w:spacing w:val="-1"/>
        </w:rPr>
        <w:t xml:space="preserve">providers </w:t>
      </w:r>
      <w:r w:rsidRPr="00652D66">
        <w:t>of</w:t>
      </w:r>
      <w:r w:rsidRPr="00652D66">
        <w:rPr>
          <w:spacing w:val="-1"/>
        </w:rPr>
        <w:t xml:space="preserve"> </w:t>
      </w:r>
      <w:proofErr w:type="gramStart"/>
      <w:r w:rsidRPr="00652D66">
        <w:t>Adult</w:t>
      </w:r>
      <w:proofErr w:type="gramEnd"/>
      <w:r w:rsidRPr="00652D66">
        <w:rPr>
          <w:spacing w:val="-1"/>
        </w:rPr>
        <w:t xml:space="preserve"> </w:t>
      </w:r>
      <w:r w:rsidRPr="00652D66">
        <w:t>education</w:t>
      </w:r>
      <w:r w:rsidRPr="00652D66">
        <w:rPr>
          <w:spacing w:val="-1"/>
        </w:rPr>
        <w:t xml:space="preserve"> </w:t>
      </w:r>
      <w:r w:rsidRPr="00652D66">
        <w:t>(ABE),</w:t>
      </w:r>
      <w:r w:rsidRPr="00652D66">
        <w:rPr>
          <w:spacing w:val="-1"/>
        </w:rPr>
        <w:t xml:space="preserve"> </w:t>
      </w:r>
      <w:r w:rsidR="004F5FAC" w:rsidRPr="00652D66">
        <w:rPr>
          <w:spacing w:val="-1"/>
        </w:rPr>
        <w:t xml:space="preserve">federal </w:t>
      </w:r>
      <w:r w:rsidRPr="00652D66">
        <w:t>Youthbuild</w:t>
      </w:r>
      <w:r w:rsidR="004F5FAC" w:rsidRPr="00652D66">
        <w:rPr>
          <w:spacing w:val="-1"/>
        </w:rPr>
        <w:t xml:space="preserve">, </w:t>
      </w:r>
      <w:r w:rsidRPr="00652D66">
        <w:t>Job</w:t>
      </w:r>
      <w:r w:rsidRPr="00652D66">
        <w:rPr>
          <w:spacing w:val="-1"/>
        </w:rPr>
        <w:t xml:space="preserve"> </w:t>
      </w:r>
      <w:r w:rsidRPr="00652D66">
        <w:t>Corps</w:t>
      </w:r>
      <w:r w:rsidRPr="00652D66">
        <w:rPr>
          <w:spacing w:val="-1"/>
        </w:rPr>
        <w:t xml:space="preserve"> programs</w:t>
      </w:r>
      <w:r w:rsidR="00D04EB8" w:rsidRPr="00652D66">
        <w:rPr>
          <w:spacing w:val="-1"/>
        </w:rPr>
        <w:t>, high school equivalency programs, and dropout re-engagement programs</w:t>
      </w:r>
      <w:r w:rsidRPr="00652D66">
        <w:rPr>
          <w:spacing w:val="-1"/>
        </w:rPr>
        <w:t xml:space="preserve"> </w:t>
      </w:r>
      <w:r w:rsidRPr="00652D66">
        <w:t>to</w:t>
      </w:r>
      <w:r w:rsidRPr="00652D66">
        <w:rPr>
          <w:spacing w:val="-1"/>
        </w:rPr>
        <w:t xml:space="preserve"> </w:t>
      </w:r>
      <w:r w:rsidRPr="00652D66">
        <w:t>be</w:t>
      </w:r>
      <w:r w:rsidRPr="00652D66">
        <w:rPr>
          <w:spacing w:val="-1"/>
        </w:rPr>
        <w:t xml:space="preserve"> </w:t>
      </w:r>
      <w:r w:rsidRPr="00652D66">
        <w:t>“schools.”</w:t>
      </w:r>
      <w:r w:rsidRPr="00652D66">
        <w:rPr>
          <w:spacing w:val="60"/>
        </w:rPr>
        <w:t xml:space="preserve"> </w:t>
      </w:r>
      <w:r w:rsidRPr="00652D66">
        <w:t xml:space="preserve">Therefore, </w:t>
      </w:r>
      <w:r w:rsidRPr="00652D66">
        <w:rPr>
          <w:spacing w:val="-1"/>
        </w:rPr>
        <w:t>WIOA</w:t>
      </w:r>
      <w:r w:rsidRPr="00652D66">
        <w:t xml:space="preserve"> youth </w:t>
      </w:r>
      <w:r w:rsidRPr="00652D66">
        <w:rPr>
          <w:spacing w:val="-1"/>
        </w:rPr>
        <w:t>programs</w:t>
      </w:r>
      <w:r w:rsidRPr="00652D66">
        <w:rPr>
          <w:spacing w:val="29"/>
        </w:rPr>
        <w:t xml:space="preserve"> </w:t>
      </w:r>
      <w:r w:rsidRPr="00652D66">
        <w:rPr>
          <w:spacing w:val="-1"/>
        </w:rPr>
        <w:t>may</w:t>
      </w:r>
      <w:r w:rsidRPr="00652D66">
        <w:t xml:space="preserve"> consider youth to be OSY for purposes </w:t>
      </w:r>
      <w:r w:rsidRPr="00652D66">
        <w:rPr>
          <w:spacing w:val="-1"/>
        </w:rPr>
        <w:t>of WIOA youth programs eligibility if they</w:t>
      </w:r>
      <w:r w:rsidRPr="00652D66">
        <w:rPr>
          <w:spacing w:val="26"/>
        </w:rPr>
        <w:t xml:space="preserve"> </w:t>
      </w:r>
      <w:r w:rsidRPr="00652D66">
        <w:t xml:space="preserve">are </w:t>
      </w:r>
      <w:r w:rsidRPr="00652D66">
        <w:rPr>
          <w:spacing w:val="-1"/>
        </w:rPr>
        <w:t>attending</w:t>
      </w:r>
      <w:r w:rsidRPr="00652D66">
        <w:t xml:space="preserve"> ABE, </w:t>
      </w:r>
      <w:r w:rsidRPr="00652D66">
        <w:rPr>
          <w:spacing w:val="-1"/>
        </w:rPr>
        <w:t>federal</w:t>
      </w:r>
      <w:r w:rsidRPr="00652D66">
        <w:rPr>
          <w:spacing w:val="-2"/>
        </w:rPr>
        <w:t xml:space="preserve"> </w:t>
      </w:r>
      <w:r w:rsidR="00D04EB8" w:rsidRPr="00652D66">
        <w:t>Youthbuild,</w:t>
      </w:r>
      <w:r w:rsidRPr="00652D66">
        <w:t xml:space="preserve"> Job </w:t>
      </w:r>
      <w:r w:rsidRPr="00652D66">
        <w:rPr>
          <w:spacing w:val="-1"/>
        </w:rPr>
        <w:t>Corps</w:t>
      </w:r>
      <w:r w:rsidR="00D04EB8" w:rsidRPr="00652D66">
        <w:rPr>
          <w:spacing w:val="-1"/>
        </w:rPr>
        <w:t>, high school equivalency programs, and dropout re-engagement programs</w:t>
      </w:r>
      <w:r w:rsidRPr="00652D66">
        <w:rPr>
          <w:spacing w:val="-1"/>
        </w:rPr>
        <w:t>.</w:t>
      </w:r>
      <w:r w:rsidR="00E2251A" w:rsidRPr="00652D66">
        <w:rPr>
          <w:spacing w:val="-1"/>
        </w:rPr>
        <w:t xml:space="preserve"> Youth attending high school equivalency programs</w:t>
      </w:r>
      <w:r w:rsidR="0005747A" w:rsidRPr="00652D66">
        <w:rPr>
          <w:spacing w:val="-1"/>
        </w:rPr>
        <w:t>, including those considered to be dropout re-engagement programs,</w:t>
      </w:r>
      <w:r w:rsidR="00E2251A" w:rsidRPr="00652D66">
        <w:rPr>
          <w:spacing w:val="-1"/>
        </w:rPr>
        <w:t xml:space="preserve"> funded by the public K-12 school system who are classified by the school system as still enrolled in school are an exception; they are considered ISY.</w:t>
      </w:r>
      <w:r w:rsidR="004A46C0">
        <w:rPr>
          <w:spacing w:val="-1"/>
        </w:rPr>
        <w:t xml:space="preserve">  </w:t>
      </w:r>
    </w:p>
    <w:p w14:paraId="3AE7DEC3" w14:textId="77777777" w:rsidR="0099549F" w:rsidRPr="00652D66" w:rsidRDefault="0099549F">
      <w:pPr>
        <w:spacing w:before="6"/>
        <w:rPr>
          <w:rFonts w:ascii="Times New Roman" w:eastAsia="Times New Roman" w:hAnsi="Times New Roman" w:cs="Times New Roman"/>
          <w:sz w:val="27"/>
          <w:szCs w:val="27"/>
        </w:rPr>
      </w:pPr>
    </w:p>
    <w:p w14:paraId="6C59AB7D" w14:textId="77777777" w:rsidR="0099549F" w:rsidRPr="00652D66" w:rsidRDefault="00263707" w:rsidP="001428C5">
      <w:pPr>
        <w:pStyle w:val="BodyText"/>
        <w:numPr>
          <w:ilvl w:val="0"/>
          <w:numId w:val="4"/>
        </w:numPr>
        <w:ind w:left="810" w:right="209"/>
        <w:jc w:val="left"/>
      </w:pPr>
      <w:r w:rsidRPr="00652D66">
        <w:rPr>
          <w:rFonts w:cs="Times New Roman"/>
          <w:b/>
          <w:bCs/>
        </w:rPr>
        <w:t>Determination of School Status:</w:t>
      </w:r>
      <w:r w:rsidRPr="00652D66">
        <w:rPr>
          <w:rFonts w:cs="Times New Roman"/>
          <w:b/>
          <w:bCs/>
          <w:spacing w:val="59"/>
        </w:rPr>
        <w:t xml:space="preserve"> </w:t>
      </w:r>
      <w:r w:rsidRPr="00652D66">
        <w:t xml:space="preserve">Under the </w:t>
      </w:r>
      <w:r w:rsidRPr="00652D66">
        <w:rPr>
          <w:spacing w:val="-1"/>
        </w:rPr>
        <w:t>WIOA</w:t>
      </w:r>
      <w:r w:rsidRPr="00652D66">
        <w:t xml:space="preserve"> Young Adult </w:t>
      </w:r>
      <w:r w:rsidRPr="00652D66">
        <w:rPr>
          <w:spacing w:val="-1"/>
        </w:rPr>
        <w:t>Program</w:t>
      </w:r>
      <w:r w:rsidRPr="00652D66">
        <w:rPr>
          <w:spacing w:val="-2"/>
        </w:rPr>
        <w:t xml:space="preserve"> </w:t>
      </w:r>
      <w:r w:rsidRPr="00652D66">
        <w:rPr>
          <w:spacing w:val="-1"/>
        </w:rPr>
        <w:t>eligibility</w:t>
      </w:r>
      <w:r w:rsidRPr="00652D66">
        <w:rPr>
          <w:spacing w:val="35"/>
        </w:rPr>
        <w:t xml:space="preserve"> </w:t>
      </w:r>
      <w:r w:rsidRPr="00652D66">
        <w:rPr>
          <w:spacing w:val="-1"/>
        </w:rPr>
        <w:t>requirements,</w:t>
      </w:r>
      <w:r w:rsidRPr="00652D66">
        <w:t xml:space="preserve"> the term</w:t>
      </w:r>
      <w:r w:rsidRPr="00652D66">
        <w:rPr>
          <w:spacing w:val="-2"/>
        </w:rPr>
        <w:t xml:space="preserve"> </w:t>
      </w:r>
      <w:r w:rsidRPr="00652D66">
        <w:t>“school” refers to</w:t>
      </w:r>
      <w:r w:rsidRPr="00652D66">
        <w:rPr>
          <w:spacing w:val="-2"/>
        </w:rPr>
        <w:t xml:space="preserve"> </w:t>
      </w:r>
      <w:r w:rsidRPr="00652D66">
        <w:t>both</w:t>
      </w:r>
      <w:r w:rsidRPr="00652D66">
        <w:rPr>
          <w:spacing w:val="-1"/>
        </w:rPr>
        <w:t xml:space="preserve"> </w:t>
      </w:r>
      <w:r w:rsidRPr="00652D66">
        <w:t>secondary</w:t>
      </w:r>
      <w:r w:rsidRPr="00652D66">
        <w:rPr>
          <w:spacing w:val="-1"/>
        </w:rPr>
        <w:t xml:space="preserve"> </w:t>
      </w:r>
      <w:r w:rsidRPr="00652D66">
        <w:t>and</w:t>
      </w:r>
      <w:r w:rsidRPr="00652D66">
        <w:rPr>
          <w:spacing w:val="-1"/>
        </w:rPr>
        <w:t xml:space="preserve"> </w:t>
      </w:r>
      <w:r w:rsidRPr="00652D66">
        <w:t>postsecondary</w:t>
      </w:r>
      <w:r w:rsidRPr="00652D66">
        <w:rPr>
          <w:spacing w:val="-1"/>
        </w:rPr>
        <w:t xml:space="preserve"> </w:t>
      </w:r>
      <w:r w:rsidRPr="00652D66">
        <w:t>school.</w:t>
      </w:r>
      <w:r w:rsidRPr="00652D66">
        <w:rPr>
          <w:spacing w:val="22"/>
        </w:rPr>
        <w:t xml:space="preserve"> </w:t>
      </w:r>
      <w:r w:rsidRPr="00652D66">
        <w:t>Therefore,</w:t>
      </w:r>
      <w:r w:rsidRPr="00652D66">
        <w:rPr>
          <w:spacing w:val="-1"/>
        </w:rPr>
        <w:t xml:space="preserve"> </w:t>
      </w:r>
      <w:r w:rsidRPr="00652D66">
        <w:t>an</w:t>
      </w:r>
      <w:r w:rsidRPr="00652D66">
        <w:rPr>
          <w:spacing w:val="-1"/>
        </w:rPr>
        <w:t xml:space="preserve"> </w:t>
      </w:r>
      <w:r w:rsidRPr="00652D66">
        <w:t>individual</w:t>
      </w:r>
      <w:r w:rsidRPr="00652D66">
        <w:rPr>
          <w:spacing w:val="-1"/>
        </w:rPr>
        <w:t xml:space="preserve"> </w:t>
      </w:r>
      <w:r w:rsidRPr="00652D66">
        <w:t xml:space="preserve">attending either secondary or </w:t>
      </w:r>
      <w:r w:rsidRPr="00652D66">
        <w:rPr>
          <w:spacing w:val="-1"/>
        </w:rPr>
        <w:t xml:space="preserve">postsecondary </w:t>
      </w:r>
      <w:r w:rsidRPr="00652D66">
        <w:t>is</w:t>
      </w:r>
      <w:r w:rsidRPr="00652D66">
        <w:rPr>
          <w:spacing w:val="-1"/>
        </w:rPr>
        <w:t xml:space="preserve"> </w:t>
      </w:r>
      <w:r w:rsidRPr="00652D66">
        <w:t>considered</w:t>
      </w:r>
      <w:r w:rsidRPr="00652D66">
        <w:rPr>
          <w:spacing w:val="-1"/>
        </w:rPr>
        <w:t xml:space="preserve"> ISY.</w:t>
      </w:r>
      <w:r w:rsidRPr="00652D66">
        <w:rPr>
          <w:spacing w:val="29"/>
        </w:rPr>
        <w:t xml:space="preserve"> </w:t>
      </w:r>
      <w:r w:rsidRPr="00652D66">
        <w:rPr>
          <w:spacing w:val="-1"/>
        </w:rPr>
        <w:t>Determination</w:t>
      </w:r>
      <w:r w:rsidRPr="00652D66">
        <w:t xml:space="preserve"> of whether a youth participant is</w:t>
      </w:r>
      <w:r w:rsidRPr="00652D66">
        <w:rPr>
          <w:spacing w:val="-3"/>
        </w:rPr>
        <w:t xml:space="preserve"> </w:t>
      </w:r>
      <w:r w:rsidRPr="00652D66">
        <w:t>an</w:t>
      </w:r>
      <w:r w:rsidRPr="00652D66">
        <w:rPr>
          <w:spacing w:val="-1"/>
        </w:rPr>
        <w:t xml:space="preserve"> </w:t>
      </w:r>
      <w:r w:rsidRPr="00652D66">
        <w:t>OSY</w:t>
      </w:r>
      <w:r w:rsidRPr="00652D66">
        <w:rPr>
          <w:spacing w:val="-1"/>
        </w:rPr>
        <w:t xml:space="preserve"> </w:t>
      </w:r>
      <w:r w:rsidRPr="00652D66">
        <w:t>or</w:t>
      </w:r>
      <w:r w:rsidRPr="00652D66">
        <w:rPr>
          <w:spacing w:val="-1"/>
        </w:rPr>
        <w:t xml:space="preserve"> </w:t>
      </w:r>
      <w:r w:rsidRPr="00652D66">
        <w:t>ISY</w:t>
      </w:r>
      <w:r w:rsidRPr="00652D66">
        <w:rPr>
          <w:spacing w:val="-1"/>
        </w:rPr>
        <w:t xml:space="preserve"> </w:t>
      </w:r>
      <w:r w:rsidRPr="00652D66">
        <w:t>is</w:t>
      </w:r>
      <w:r w:rsidRPr="00652D66">
        <w:rPr>
          <w:spacing w:val="-1"/>
        </w:rPr>
        <w:t xml:space="preserve"> made </w:t>
      </w:r>
      <w:r w:rsidRPr="00652D66">
        <w:t>at</w:t>
      </w:r>
      <w:r w:rsidRPr="00652D66">
        <w:rPr>
          <w:spacing w:val="-1"/>
        </w:rPr>
        <w:t xml:space="preserve"> </w:t>
      </w:r>
      <w:r w:rsidRPr="00652D66">
        <w:t>the</w:t>
      </w:r>
      <w:r w:rsidRPr="00652D66">
        <w:rPr>
          <w:spacing w:val="-1"/>
        </w:rPr>
        <w:t xml:space="preserve"> time </w:t>
      </w:r>
      <w:r w:rsidRPr="00652D66">
        <w:t>of</w:t>
      </w:r>
      <w:r w:rsidRPr="00652D66">
        <w:rPr>
          <w:spacing w:val="31"/>
        </w:rPr>
        <w:t xml:space="preserve"> </w:t>
      </w:r>
      <w:r w:rsidRPr="00652D66">
        <w:t>program</w:t>
      </w:r>
      <w:r w:rsidRPr="00652D66">
        <w:rPr>
          <w:spacing w:val="-2"/>
        </w:rPr>
        <w:t xml:space="preserve"> </w:t>
      </w:r>
      <w:r w:rsidRPr="00652D66">
        <w:rPr>
          <w:spacing w:val="-1"/>
        </w:rPr>
        <w:t>enrollment</w:t>
      </w:r>
      <w:r w:rsidR="00E72736" w:rsidRPr="00652D66">
        <w:rPr>
          <w:spacing w:val="-1"/>
        </w:rPr>
        <w:t>—not at the time of application</w:t>
      </w:r>
      <w:r w:rsidRPr="00652D66">
        <w:rPr>
          <w:spacing w:val="-1"/>
        </w:rPr>
        <w:t>.</w:t>
      </w:r>
      <w:r w:rsidRPr="00652D66">
        <w:rPr>
          <w:spacing w:val="60"/>
        </w:rPr>
        <w:t xml:space="preserve"> </w:t>
      </w:r>
      <w:r w:rsidRPr="00652D66">
        <w:t>Once the school status of</w:t>
      </w:r>
      <w:r w:rsidRPr="00652D66">
        <w:rPr>
          <w:spacing w:val="-3"/>
        </w:rPr>
        <w:t xml:space="preserve"> </w:t>
      </w:r>
      <w:r w:rsidRPr="00652D66">
        <w:t>a</w:t>
      </w:r>
      <w:r w:rsidRPr="00652D66">
        <w:rPr>
          <w:spacing w:val="-1"/>
        </w:rPr>
        <w:t xml:space="preserve"> </w:t>
      </w:r>
      <w:r w:rsidRPr="00652D66">
        <w:t>youth</w:t>
      </w:r>
      <w:r w:rsidRPr="00652D66">
        <w:rPr>
          <w:spacing w:val="-1"/>
        </w:rPr>
        <w:t xml:space="preserve"> </w:t>
      </w:r>
      <w:r w:rsidRPr="00652D66">
        <w:t>is</w:t>
      </w:r>
      <w:r w:rsidRPr="00652D66">
        <w:rPr>
          <w:spacing w:val="-1"/>
        </w:rPr>
        <w:t xml:space="preserve"> </w:t>
      </w:r>
      <w:proofErr w:type="gramStart"/>
      <w:r w:rsidRPr="00652D66">
        <w:rPr>
          <w:spacing w:val="-1"/>
        </w:rPr>
        <w:t>determined,</w:t>
      </w:r>
      <w:proofErr w:type="gramEnd"/>
      <w:r w:rsidRPr="00652D66">
        <w:rPr>
          <w:spacing w:val="-1"/>
        </w:rPr>
        <w:t xml:space="preserve"> </w:t>
      </w:r>
      <w:r w:rsidRPr="00652D66">
        <w:t>that</w:t>
      </w:r>
      <w:r w:rsidRPr="00652D66">
        <w:rPr>
          <w:spacing w:val="-1"/>
        </w:rPr>
        <w:t xml:space="preserve"> </w:t>
      </w:r>
      <w:r w:rsidRPr="00652D66">
        <w:t>school</w:t>
      </w:r>
      <w:r w:rsidRPr="00652D66">
        <w:rPr>
          <w:spacing w:val="-1"/>
        </w:rPr>
        <w:t xml:space="preserve"> </w:t>
      </w:r>
      <w:r w:rsidRPr="00652D66">
        <w:t>status</w:t>
      </w:r>
      <w:r w:rsidRPr="00652D66">
        <w:rPr>
          <w:spacing w:val="37"/>
        </w:rPr>
        <w:t xml:space="preserve"> </w:t>
      </w:r>
      <w:r w:rsidRPr="00652D66">
        <w:rPr>
          <w:spacing w:val="-1"/>
        </w:rPr>
        <w:t xml:space="preserve">remains </w:t>
      </w:r>
      <w:r w:rsidRPr="00652D66">
        <w:t>the</w:t>
      </w:r>
      <w:r w:rsidRPr="00652D66">
        <w:rPr>
          <w:spacing w:val="-1"/>
        </w:rPr>
        <w:t xml:space="preserve"> same</w:t>
      </w:r>
      <w:r w:rsidRPr="00652D66">
        <w:t xml:space="preserve"> throughout</w:t>
      </w:r>
      <w:r w:rsidRPr="00652D66">
        <w:rPr>
          <w:spacing w:val="-1"/>
        </w:rPr>
        <w:t xml:space="preserve"> </w:t>
      </w:r>
      <w:r w:rsidRPr="00652D66">
        <w:t>the</w:t>
      </w:r>
      <w:r w:rsidRPr="00652D66">
        <w:rPr>
          <w:spacing w:val="-1"/>
        </w:rPr>
        <w:t xml:space="preserve"> </w:t>
      </w:r>
      <w:r w:rsidRPr="00652D66">
        <w:t>youth’s</w:t>
      </w:r>
      <w:r w:rsidRPr="00652D66">
        <w:rPr>
          <w:spacing w:val="-1"/>
        </w:rPr>
        <w:t xml:space="preserve"> participation </w:t>
      </w:r>
      <w:r w:rsidRPr="00652D66">
        <w:t>in</w:t>
      </w:r>
      <w:r w:rsidRPr="00652D66">
        <w:rPr>
          <w:spacing w:val="-1"/>
        </w:rPr>
        <w:t xml:space="preserve"> </w:t>
      </w:r>
      <w:r w:rsidRPr="00652D66">
        <w:t>the</w:t>
      </w:r>
      <w:r w:rsidRPr="00652D66">
        <w:rPr>
          <w:spacing w:val="-1"/>
        </w:rPr>
        <w:t xml:space="preserve"> WIOA </w:t>
      </w:r>
      <w:r w:rsidRPr="00652D66">
        <w:t>youth</w:t>
      </w:r>
      <w:r w:rsidRPr="00652D66">
        <w:rPr>
          <w:spacing w:val="-1"/>
        </w:rPr>
        <w:t xml:space="preserve"> </w:t>
      </w:r>
      <w:r w:rsidRPr="00652D66">
        <w:t>program</w:t>
      </w:r>
      <w:r w:rsidRPr="00652D66">
        <w:rPr>
          <w:spacing w:val="-3"/>
        </w:rPr>
        <w:t xml:space="preserve"> </w:t>
      </w:r>
      <w:r w:rsidRPr="00652D66">
        <w:t>for</w:t>
      </w:r>
      <w:r w:rsidRPr="00652D66">
        <w:rPr>
          <w:spacing w:val="45"/>
        </w:rPr>
        <w:t xml:space="preserve"> </w:t>
      </w:r>
      <w:r w:rsidRPr="00652D66">
        <w:t>purposes</w:t>
      </w:r>
      <w:r w:rsidRPr="00652D66">
        <w:rPr>
          <w:spacing w:val="-1"/>
        </w:rPr>
        <w:t xml:space="preserve"> </w:t>
      </w:r>
      <w:r w:rsidRPr="00652D66">
        <w:t>of</w:t>
      </w:r>
      <w:r w:rsidRPr="00652D66">
        <w:rPr>
          <w:spacing w:val="-1"/>
        </w:rPr>
        <w:t xml:space="preserve"> </w:t>
      </w:r>
      <w:r w:rsidRPr="00652D66">
        <w:t>reporting</w:t>
      </w:r>
      <w:r w:rsidRPr="00652D66">
        <w:rPr>
          <w:spacing w:val="-1"/>
        </w:rPr>
        <w:t xml:space="preserve"> </w:t>
      </w:r>
      <w:r w:rsidRPr="00652D66">
        <w:t>against</w:t>
      </w:r>
      <w:r w:rsidRPr="00652D66">
        <w:rPr>
          <w:spacing w:val="-1"/>
        </w:rPr>
        <w:t xml:space="preserve"> </w:t>
      </w:r>
      <w:r w:rsidRPr="00652D66">
        <w:t>the</w:t>
      </w:r>
      <w:r w:rsidRPr="00652D66">
        <w:rPr>
          <w:spacing w:val="-1"/>
        </w:rPr>
        <w:t xml:space="preserve"> </w:t>
      </w:r>
      <w:r w:rsidRPr="00652D66">
        <w:t>OSY</w:t>
      </w:r>
      <w:r w:rsidRPr="00652D66">
        <w:rPr>
          <w:spacing w:val="-1"/>
        </w:rPr>
        <w:t xml:space="preserve"> expenditure</w:t>
      </w:r>
      <w:r w:rsidRPr="00652D66">
        <w:t xml:space="preserve"> </w:t>
      </w:r>
      <w:r w:rsidRPr="00652D66">
        <w:rPr>
          <w:spacing w:val="-1"/>
        </w:rPr>
        <w:t>requirement.</w:t>
      </w:r>
      <w:r w:rsidRPr="00652D66">
        <w:rPr>
          <w:spacing w:val="60"/>
        </w:rPr>
        <w:t xml:space="preserve"> </w:t>
      </w:r>
      <w:r w:rsidRPr="00652D66">
        <w:t>For example, if a youth</w:t>
      </w:r>
      <w:r w:rsidRPr="00652D66">
        <w:rPr>
          <w:spacing w:val="37"/>
        </w:rPr>
        <w:t xml:space="preserve"> </w:t>
      </w:r>
      <w:r w:rsidRPr="00652D66">
        <w:t xml:space="preserve">is </w:t>
      </w:r>
      <w:r w:rsidRPr="00652D66">
        <w:rPr>
          <w:spacing w:val="-1"/>
        </w:rPr>
        <w:t>determined</w:t>
      </w:r>
      <w:r w:rsidRPr="00652D66">
        <w:t xml:space="preserve"> to be an OSY at </w:t>
      </w:r>
      <w:r w:rsidRPr="00652D66">
        <w:rPr>
          <w:spacing w:val="-1"/>
        </w:rPr>
        <w:t>time</w:t>
      </w:r>
      <w:r w:rsidRPr="00652D66">
        <w:t xml:space="preserve"> of </w:t>
      </w:r>
      <w:r w:rsidRPr="00652D66">
        <w:rPr>
          <w:spacing w:val="-1"/>
        </w:rPr>
        <w:t xml:space="preserve">enrollment </w:t>
      </w:r>
      <w:r w:rsidRPr="00652D66">
        <w:t>and</w:t>
      </w:r>
      <w:r w:rsidRPr="00652D66">
        <w:rPr>
          <w:spacing w:val="-1"/>
        </w:rPr>
        <w:t xml:space="preserve"> </w:t>
      </w:r>
      <w:r w:rsidRPr="00652D66">
        <w:t>subsequently</w:t>
      </w:r>
      <w:r w:rsidRPr="00652D66">
        <w:rPr>
          <w:spacing w:val="-1"/>
        </w:rPr>
        <w:t xml:space="preserve"> </w:t>
      </w:r>
      <w:r w:rsidRPr="00652D66">
        <w:t>re-enters</w:t>
      </w:r>
      <w:r w:rsidRPr="00652D66">
        <w:rPr>
          <w:spacing w:val="-1"/>
        </w:rPr>
        <w:t xml:space="preserve"> </w:t>
      </w:r>
      <w:r w:rsidRPr="00652D66">
        <w:t>high</w:t>
      </w:r>
      <w:r w:rsidRPr="00652D66">
        <w:rPr>
          <w:spacing w:val="-1"/>
        </w:rPr>
        <w:t xml:space="preserve"> </w:t>
      </w:r>
      <w:r w:rsidRPr="00652D66">
        <w:t>school</w:t>
      </w:r>
      <w:r w:rsidRPr="00652D66">
        <w:rPr>
          <w:spacing w:val="35"/>
        </w:rPr>
        <w:t xml:space="preserve"> </w:t>
      </w:r>
      <w:r w:rsidRPr="00652D66">
        <w:t>or</w:t>
      </w:r>
      <w:r w:rsidRPr="00652D66">
        <w:rPr>
          <w:spacing w:val="-1"/>
        </w:rPr>
        <w:t xml:space="preserve"> </w:t>
      </w:r>
      <w:r w:rsidRPr="00652D66">
        <w:t>enrolls</w:t>
      </w:r>
      <w:r w:rsidRPr="00652D66">
        <w:rPr>
          <w:spacing w:val="-1"/>
        </w:rPr>
        <w:t xml:space="preserve"> </w:t>
      </w:r>
      <w:r w:rsidRPr="00652D66">
        <w:t>in</w:t>
      </w:r>
      <w:r w:rsidRPr="00652D66">
        <w:rPr>
          <w:spacing w:val="-1"/>
        </w:rPr>
        <w:t xml:space="preserve"> </w:t>
      </w:r>
      <w:r w:rsidRPr="00652D66">
        <w:t>postsecondary</w:t>
      </w:r>
      <w:r w:rsidRPr="00652D66">
        <w:rPr>
          <w:spacing w:val="-1"/>
        </w:rPr>
        <w:t xml:space="preserve"> </w:t>
      </w:r>
      <w:r w:rsidRPr="00652D66">
        <w:t>education,</w:t>
      </w:r>
      <w:r w:rsidRPr="00652D66">
        <w:rPr>
          <w:spacing w:val="-1"/>
        </w:rPr>
        <w:t xml:space="preserve"> </w:t>
      </w:r>
      <w:r w:rsidRPr="00652D66">
        <w:t>that</w:t>
      </w:r>
      <w:r w:rsidRPr="00652D66">
        <w:rPr>
          <w:spacing w:val="-1"/>
        </w:rPr>
        <w:t xml:space="preserve"> youth</w:t>
      </w:r>
      <w:r w:rsidRPr="00652D66">
        <w:t xml:space="preserve"> is still considered an OSY for purposes</w:t>
      </w:r>
      <w:r w:rsidRPr="00652D66">
        <w:rPr>
          <w:spacing w:val="24"/>
        </w:rPr>
        <w:t xml:space="preserve"> </w:t>
      </w:r>
      <w:r w:rsidRPr="00652D66">
        <w:t xml:space="preserve">of the OSY expenditure </w:t>
      </w:r>
      <w:r w:rsidRPr="00652D66">
        <w:rPr>
          <w:spacing w:val="-1"/>
        </w:rPr>
        <w:t>requirement</w:t>
      </w:r>
      <w:r w:rsidRPr="00652D66">
        <w:t xml:space="preserve"> throughout their</w:t>
      </w:r>
      <w:r w:rsidRPr="00652D66">
        <w:rPr>
          <w:spacing w:val="-1"/>
        </w:rPr>
        <w:t xml:space="preserve"> </w:t>
      </w:r>
      <w:r w:rsidRPr="00652D66">
        <w:t>participation</w:t>
      </w:r>
      <w:r w:rsidRPr="00652D66">
        <w:rPr>
          <w:spacing w:val="-1"/>
        </w:rPr>
        <w:t xml:space="preserve"> </w:t>
      </w:r>
      <w:r w:rsidRPr="00652D66">
        <w:t>in</w:t>
      </w:r>
      <w:r w:rsidRPr="00652D66">
        <w:rPr>
          <w:spacing w:val="-1"/>
        </w:rPr>
        <w:t xml:space="preserve"> </w:t>
      </w:r>
      <w:r w:rsidRPr="00652D66">
        <w:t>the</w:t>
      </w:r>
      <w:r w:rsidRPr="00652D66">
        <w:rPr>
          <w:spacing w:val="-1"/>
        </w:rPr>
        <w:t xml:space="preserve"> WIOA</w:t>
      </w:r>
      <w:r w:rsidRPr="00652D66">
        <w:rPr>
          <w:spacing w:val="1"/>
        </w:rPr>
        <w:t xml:space="preserve"> </w:t>
      </w:r>
      <w:r w:rsidRPr="00652D66">
        <w:t>Young</w:t>
      </w:r>
      <w:r w:rsidRPr="00652D66">
        <w:rPr>
          <w:spacing w:val="23"/>
        </w:rPr>
        <w:t xml:space="preserve"> </w:t>
      </w:r>
      <w:r w:rsidRPr="00652D66">
        <w:t xml:space="preserve">Adult </w:t>
      </w:r>
      <w:r w:rsidRPr="00652D66">
        <w:rPr>
          <w:spacing w:val="-1"/>
        </w:rPr>
        <w:t>Program.</w:t>
      </w:r>
    </w:p>
    <w:p w14:paraId="4714D3A5" w14:textId="77777777" w:rsidR="00F545FE" w:rsidRPr="00652D66" w:rsidRDefault="00F545FE" w:rsidP="00F545FE">
      <w:pPr>
        <w:pStyle w:val="BodyText"/>
        <w:ind w:right="209" w:hanging="100"/>
        <w:rPr>
          <w:color w:val="FF0000"/>
        </w:rPr>
      </w:pPr>
    </w:p>
    <w:p w14:paraId="050836E3" w14:textId="77777777" w:rsidR="00F545FE" w:rsidRPr="00652D66" w:rsidRDefault="00F545FE" w:rsidP="00F545FE">
      <w:pPr>
        <w:pStyle w:val="BodyText"/>
        <w:ind w:left="810" w:right="209" w:firstLine="0"/>
      </w:pPr>
      <w:r w:rsidRPr="00652D66">
        <w:t xml:space="preserve">WIOA defers the definition of “school dropout” to state law. In Minnesota, the following are included in the definition of school dropout: 1) students with 15 consecutive days of unexcused absences (excluding school breaks and official days </w:t>
      </w:r>
      <w:proofErr w:type="gramStart"/>
      <w:r w:rsidRPr="00652D66">
        <w:t>off of</w:t>
      </w:r>
      <w:proofErr w:type="gramEnd"/>
      <w:r w:rsidRPr="00652D66">
        <w:t xml:space="preserve"> school); 2) students who are “voluntary” withdrawals from school (as described in MN Statutes 120A.22); 3) </w:t>
      </w:r>
      <w:r w:rsidRPr="00652D66">
        <w:lastRenderedPageBreak/>
        <w:t>expelled students (as described in MN Statutes 121A.45). A youth’s eligibility status is determined at the time of enrollment; therefore, if a youth has not received a high school diploma, or a recognized equivalent, AND is not attending any school, he/she is considered a dropout and is an OSY.  A dropout only includes an individual who is currently a secondary school dropout and does not include a youth who previously dropped out of secondary school but subsequently returned. An individual who has dropped out of postsecondary education is not a “school dropout” for purposes of youth program eligibility.</w:t>
      </w:r>
    </w:p>
    <w:p w14:paraId="272E630E" w14:textId="77777777" w:rsidR="00F545FE" w:rsidRPr="00652D66" w:rsidRDefault="00F545FE" w:rsidP="00F545FE">
      <w:pPr>
        <w:pStyle w:val="BodyText"/>
        <w:ind w:right="209" w:hanging="100"/>
      </w:pPr>
    </w:p>
    <w:p w14:paraId="399AD997" w14:textId="77777777" w:rsidR="00F545FE" w:rsidRPr="00652D66" w:rsidRDefault="00F545FE" w:rsidP="00F545FE">
      <w:pPr>
        <w:pStyle w:val="BodyText"/>
        <w:ind w:left="810" w:right="209" w:firstLine="0"/>
      </w:pPr>
      <w:r w:rsidRPr="00652D66">
        <w:t>In Minnesota, school is defined as a “public school, or nonpublic school, church or religious organization, or home school in which a child is provided instruction in compliance with this section and section 120A.24” (MN Statutes 120A.22, subdivision 4). Under the WIOA Youth eligibility requirements, the term “school” refers to both secondary and postsecondary school. Therefore, an individual attending either secondary or postsecondary is considered ISY.</w:t>
      </w:r>
    </w:p>
    <w:p w14:paraId="049A56F7" w14:textId="77777777" w:rsidR="00F545FE" w:rsidRPr="00652D66" w:rsidRDefault="00F545FE" w:rsidP="00F545FE">
      <w:pPr>
        <w:pStyle w:val="BodyText"/>
        <w:ind w:left="810" w:right="209"/>
      </w:pPr>
    </w:p>
    <w:p w14:paraId="300704CB" w14:textId="77777777" w:rsidR="00F545FE" w:rsidRPr="00652D66" w:rsidRDefault="00F545FE" w:rsidP="00F545FE">
      <w:pPr>
        <w:pStyle w:val="BodyText"/>
        <w:ind w:left="810" w:right="209" w:firstLine="0"/>
      </w:pPr>
      <w:r w:rsidRPr="00652D66">
        <w:t xml:space="preserve">If a youth is enrolled in the WIOA youth program during the summer and is in between school years, the youth is </w:t>
      </w:r>
      <w:r w:rsidR="00E72736" w:rsidRPr="00652D66">
        <w:t xml:space="preserve">still </w:t>
      </w:r>
      <w:r w:rsidRPr="00652D66">
        <w:t xml:space="preserve">considered an ISY if they are enrolled to continue school in the fall.  If a youth is enrolled in the WIOA youth program between high school graduation and postsecondary education, the youth is considered an ISY if they are registered for postsecondary education, even if they have not yet begun postsecondary classes at the time of WIOA youth program enrollment.  However, if a youth graduates high school and registers for postsecondary </w:t>
      </w:r>
      <w:proofErr w:type="gramStart"/>
      <w:r w:rsidRPr="00652D66">
        <w:t>education, but</w:t>
      </w:r>
      <w:proofErr w:type="gramEnd"/>
      <w:r w:rsidRPr="00652D66">
        <w:t xml:space="preserve"> does not ultimately follow through with attending postsecondary education, then such a youth would be considered an OSY if the eligibility determination is made after the point that the youth decided not to attend postsecondary education.</w:t>
      </w:r>
    </w:p>
    <w:p w14:paraId="184FA907" w14:textId="77777777" w:rsidR="00F545FE" w:rsidRPr="00652D66" w:rsidRDefault="00F545FE" w:rsidP="00F545FE">
      <w:pPr>
        <w:pStyle w:val="BodyText"/>
        <w:ind w:left="810" w:right="209"/>
      </w:pPr>
    </w:p>
    <w:p w14:paraId="43143DBF" w14:textId="77777777" w:rsidR="00F545FE" w:rsidRPr="00652D66" w:rsidRDefault="00F545FE" w:rsidP="00F545FE">
      <w:pPr>
        <w:pStyle w:val="BodyText"/>
        <w:ind w:left="810" w:right="209" w:firstLine="0"/>
      </w:pPr>
      <w:r w:rsidRPr="00652D66">
        <w:t>If the youth participant is enrolled in any credit-bearing postsecondary education classes, including credit-bearing community college classes and credit-bearing continuing education classes, then they are considered attending postsecondary education, and, therefore, an ISY. If the youth is only enrolled in non-credit-bearing postsecondary classes, they would not be considered attending postsecondary school and, therefore, an OSY.</w:t>
      </w:r>
    </w:p>
    <w:p w14:paraId="7A9197CF" w14:textId="77777777" w:rsidR="00F545FE" w:rsidRPr="00652D66" w:rsidRDefault="00F545FE" w:rsidP="00F545FE">
      <w:pPr>
        <w:pStyle w:val="BodyText"/>
        <w:ind w:left="810" w:right="209"/>
      </w:pPr>
    </w:p>
    <w:p w14:paraId="3E79CEB8" w14:textId="77777777" w:rsidR="00F545FE" w:rsidRPr="00652D66" w:rsidRDefault="00F545FE" w:rsidP="00F545FE">
      <w:pPr>
        <w:pStyle w:val="BodyText"/>
        <w:ind w:left="810" w:right="209" w:firstLine="0"/>
      </w:pPr>
      <w:r w:rsidRPr="00652D66">
        <w:t>For purposes of WIOA, the Department does not consider providers of adult education under title II of WIOA, federal YouthBuild programs, the Job Corps program, high school equivalency programs, or dropout re-engagement programs to be schools. Therefore, in all cases except the one provided below, WIOA youth programs may consider a youth to be an OSY for purposes of WIOA youth program eligibility if he or she attend adult education provided under title II of WIOA, federal YouthBuild, Job Corps, high school equivalency programs, or dropout re-engagement programs regardless of the funding source of those programs. Youth attending high school equivalency (HSE) programs, including those considered to be dropout re-engagement programs, funded by the public K-12 school system who are classified by the school system as still enrolled in school are an exception; they are considered ISY.</w:t>
      </w:r>
    </w:p>
    <w:p w14:paraId="61FC3FAF" w14:textId="77777777" w:rsidR="00F545FE" w:rsidRPr="00652D66" w:rsidRDefault="00F545FE" w:rsidP="00F545FE">
      <w:pPr>
        <w:pStyle w:val="BodyText"/>
        <w:ind w:left="810" w:right="209"/>
      </w:pPr>
    </w:p>
    <w:p w14:paraId="25240A6C" w14:textId="77777777" w:rsidR="00F545FE" w:rsidRPr="00652D66" w:rsidRDefault="00F545FE" w:rsidP="00F545FE">
      <w:pPr>
        <w:pStyle w:val="BodyText"/>
        <w:ind w:left="810" w:right="209" w:firstLine="0"/>
      </w:pPr>
      <w:r w:rsidRPr="00652D66">
        <w:t>An HSE program offers preparation for, and the taking of, tests which lead to a HSE degree. The “High School Equivalency: Resource Guide for the Workforce System” provides information about the options for high school equivalency and can be found at:</w:t>
      </w:r>
      <w:r w:rsidR="004B0F0D" w:rsidRPr="00652D66">
        <w:t xml:space="preserve"> </w:t>
      </w:r>
      <w:hyperlink r:id="rId34">
        <w:r w:rsidR="004B0F0D" w:rsidRPr="00652D66">
          <w:rPr>
            <w:rStyle w:val="Hyperlink"/>
            <w:color w:val="auto"/>
          </w:rPr>
          <w:t>High School</w:t>
        </w:r>
      </w:hyperlink>
      <w:r w:rsidR="004B0F0D" w:rsidRPr="00652D66">
        <w:t xml:space="preserve"> </w:t>
      </w:r>
      <w:hyperlink r:id="rId35">
        <w:r w:rsidR="004B0F0D" w:rsidRPr="00652D66">
          <w:rPr>
            <w:rStyle w:val="Hyperlink"/>
            <w:color w:val="auto"/>
          </w:rPr>
          <w:t xml:space="preserve"> Equivalency Resource Guide</w:t>
        </w:r>
      </w:hyperlink>
      <w:r w:rsidRPr="00652D66">
        <w:t xml:space="preserve">.  A dropout re-engagement program conducts </w:t>
      </w:r>
      <w:r w:rsidRPr="00652D66">
        <w:lastRenderedPageBreak/>
        <w:t xml:space="preserve">active outreach to encourage out-of-school youth to return to school and assists such youth in resuming their education and/or training to become career ready. A re-engagement program or center may provide case management and other services to support youth in overcoming barriers that prevent them from returning to school or work. To learn more about dropout re-engagement centers and programs, see “Bringing Students Back to the Center: A Resource Guide for Implementing and Enhancing Re-Engagement Centers for Out-of-School Youth” and can be found at:  </w:t>
      </w:r>
      <w:hyperlink r:id="rId36">
        <w:r w:rsidR="004B0F0D" w:rsidRPr="00652D66">
          <w:rPr>
            <w:rStyle w:val="Hyperlink"/>
            <w:color w:val="0000FF"/>
          </w:rPr>
          <w:t>Re-Engagement Center Resource Guide</w:t>
        </w:r>
      </w:hyperlink>
      <w:r w:rsidR="004B0F0D" w:rsidRPr="00652D66">
        <w:t>.</w:t>
      </w:r>
    </w:p>
    <w:p w14:paraId="72B08FA6" w14:textId="77777777" w:rsidR="00F545FE" w:rsidRPr="00652D66" w:rsidRDefault="00F545FE" w:rsidP="00C57268">
      <w:pPr>
        <w:pStyle w:val="BodyText"/>
        <w:ind w:right="209" w:hanging="100"/>
      </w:pPr>
    </w:p>
    <w:p w14:paraId="7A83B8E7" w14:textId="77777777" w:rsidR="00F545FE" w:rsidRPr="00652D66" w:rsidRDefault="00F545FE" w:rsidP="00F545FE">
      <w:pPr>
        <w:pStyle w:val="BodyText"/>
        <w:ind w:left="810" w:right="209" w:firstLine="0"/>
      </w:pPr>
      <w:r w:rsidRPr="00652D66">
        <w:t>Local Workforce Development Boards must define their definition of “an individual who requires additional assistance to enter or complete an educational program or to secure or hold employment” for OSY</w:t>
      </w:r>
      <w:r w:rsidR="00E72736" w:rsidRPr="00652D66">
        <w:t xml:space="preserve"> in their local plan</w:t>
      </w:r>
      <w:r w:rsidRPr="00652D66">
        <w:t xml:space="preserve">. The definition is slightly different for ISY; Local Workforce Development Boards must define in their Local Youth Plan their definition of “an individual who requires additional assistance to complete an educational program or to secure or hold employment” for ISY. This definition must be reasonable, quantifiable, and based on evidence that the specific characteristic of the youth identified objectively requires additional assistance. Examples may </w:t>
      </w:r>
      <w:proofErr w:type="gramStart"/>
      <w:r w:rsidRPr="00652D66">
        <w:t>include:</w:t>
      </w:r>
      <w:proofErr w:type="gramEnd"/>
      <w:r w:rsidRPr="00652D66">
        <w:t xml:space="preserve"> Migrant youth, incarcerated parent, behavior problems at school, family literacy problems, domestic violence, substance abuse, chronic health conditions, one or more grade levels below appropriate age, refugee.</w:t>
      </w:r>
    </w:p>
    <w:p w14:paraId="2A5981D0" w14:textId="77777777" w:rsidR="00F545FE" w:rsidRPr="00652D66" w:rsidRDefault="00F545FE" w:rsidP="00F545FE">
      <w:pPr>
        <w:pStyle w:val="BodyText"/>
        <w:ind w:left="810" w:right="209"/>
        <w:rPr>
          <w:color w:val="FF0000"/>
        </w:rPr>
      </w:pPr>
    </w:p>
    <w:p w14:paraId="46D5C0D5" w14:textId="77777777" w:rsidR="00F545FE" w:rsidRPr="00652D66" w:rsidRDefault="00F545FE" w:rsidP="00F545FE">
      <w:pPr>
        <w:pStyle w:val="BodyText"/>
        <w:ind w:left="810" w:right="209" w:firstLine="0"/>
      </w:pPr>
      <w:r w:rsidRPr="00652D66">
        <w:t>In each local area, not more than five percent of the ISY newly enrolled in a given program year may be eligible based on the “requires additional assistance to complete an educational program or to secure or hold employment” criterion.</w:t>
      </w:r>
    </w:p>
    <w:p w14:paraId="11539508" w14:textId="77777777" w:rsidR="00DC468C" w:rsidRPr="00652D66" w:rsidRDefault="00DC468C">
      <w:pPr>
        <w:rPr>
          <w:rFonts w:ascii="Times New Roman" w:eastAsia="Times New Roman" w:hAnsi="Times New Roman" w:cs="Times New Roman"/>
          <w:sz w:val="24"/>
          <w:szCs w:val="24"/>
        </w:rPr>
      </w:pPr>
    </w:p>
    <w:p w14:paraId="4E890BBA" w14:textId="77777777" w:rsidR="008363D8" w:rsidRPr="00652D66" w:rsidRDefault="00263707" w:rsidP="001428C5">
      <w:pPr>
        <w:pStyle w:val="BodyText"/>
        <w:numPr>
          <w:ilvl w:val="0"/>
          <w:numId w:val="4"/>
        </w:numPr>
        <w:ind w:left="810" w:right="143"/>
        <w:jc w:val="left"/>
        <w:rPr>
          <w:rFonts w:cs="Times New Roman"/>
        </w:rPr>
      </w:pPr>
      <w:r w:rsidRPr="00652D66">
        <w:rPr>
          <w:rFonts w:cs="Times New Roman"/>
          <w:b/>
          <w:bCs/>
          <w:spacing w:val="-1"/>
        </w:rPr>
        <w:t>Low-Income</w:t>
      </w:r>
      <w:r w:rsidRPr="00652D66">
        <w:rPr>
          <w:rFonts w:cs="Times New Roman"/>
          <w:b/>
          <w:bCs/>
        </w:rPr>
        <w:t xml:space="preserve"> Individual Definition</w:t>
      </w:r>
      <w:r w:rsidR="009805DB" w:rsidRPr="00652D66">
        <w:rPr>
          <w:rFonts w:cs="Times New Roman"/>
          <w:b/>
          <w:bCs/>
        </w:rPr>
        <w:t xml:space="preserve"> and High Poverty Area Criteria</w:t>
      </w:r>
      <w:r w:rsidRPr="00652D66">
        <w:rPr>
          <w:rFonts w:cs="Times New Roman"/>
          <w:b/>
          <w:bCs/>
        </w:rPr>
        <w:t>:</w:t>
      </w:r>
      <w:r w:rsidRPr="00652D66">
        <w:rPr>
          <w:rFonts w:cs="Times New Roman"/>
          <w:b/>
          <w:bCs/>
          <w:spacing w:val="59"/>
        </w:rPr>
        <w:t xml:space="preserve"> </w:t>
      </w:r>
      <w:r w:rsidRPr="00652D66">
        <w:t xml:space="preserve">There </w:t>
      </w:r>
      <w:r w:rsidRPr="00652D66">
        <w:rPr>
          <w:spacing w:val="-1"/>
        </w:rPr>
        <w:t>are</w:t>
      </w:r>
      <w:r w:rsidRPr="00652D66">
        <w:t xml:space="preserve"> also </w:t>
      </w:r>
      <w:r w:rsidRPr="00652D66">
        <w:rPr>
          <w:spacing w:val="-1"/>
        </w:rPr>
        <w:t>significant</w:t>
      </w:r>
      <w:r w:rsidRPr="00652D66">
        <w:t xml:space="preserve"> </w:t>
      </w:r>
      <w:r w:rsidRPr="00652D66">
        <w:rPr>
          <w:spacing w:val="-1"/>
        </w:rPr>
        <w:t>additions</w:t>
      </w:r>
      <w:r w:rsidRPr="00652D66">
        <w:t xml:space="preserve"> to the</w:t>
      </w:r>
      <w:r w:rsidRPr="00652D66">
        <w:rPr>
          <w:spacing w:val="51"/>
        </w:rPr>
        <w:t xml:space="preserve"> </w:t>
      </w:r>
      <w:r w:rsidRPr="00652D66">
        <w:t>definition of</w:t>
      </w:r>
      <w:r w:rsidRPr="00652D66">
        <w:rPr>
          <w:spacing w:val="-2"/>
        </w:rPr>
        <w:t xml:space="preserve"> </w:t>
      </w:r>
      <w:r w:rsidRPr="00652D66">
        <w:rPr>
          <w:spacing w:val="-1"/>
        </w:rPr>
        <w:t>“low-income</w:t>
      </w:r>
      <w:r w:rsidRPr="00652D66">
        <w:t xml:space="preserve"> individual”</w:t>
      </w:r>
      <w:r w:rsidRPr="00652D66">
        <w:rPr>
          <w:spacing w:val="-1"/>
        </w:rPr>
        <w:t xml:space="preserve"> </w:t>
      </w:r>
      <w:r w:rsidRPr="00652D66">
        <w:t xml:space="preserve">for the </w:t>
      </w:r>
      <w:r w:rsidRPr="00652D66">
        <w:rPr>
          <w:spacing w:val="-1"/>
        </w:rPr>
        <w:t>WIOA</w:t>
      </w:r>
      <w:r w:rsidRPr="00652D66">
        <w:t xml:space="preserve"> Young Adult </w:t>
      </w:r>
      <w:r w:rsidRPr="00652D66">
        <w:rPr>
          <w:spacing w:val="-1"/>
        </w:rPr>
        <w:t>Program.</w:t>
      </w:r>
      <w:r w:rsidRPr="00652D66">
        <w:rPr>
          <w:spacing w:val="60"/>
        </w:rPr>
        <w:t xml:space="preserve"> </w:t>
      </w:r>
      <w:r w:rsidRPr="00652D66">
        <w:t>Under</w:t>
      </w:r>
      <w:r w:rsidRPr="00652D66">
        <w:rPr>
          <w:spacing w:val="35"/>
        </w:rPr>
        <w:t xml:space="preserve"> </w:t>
      </w:r>
      <w:r w:rsidRPr="00652D66">
        <w:rPr>
          <w:spacing w:val="-1"/>
        </w:rPr>
        <w:t xml:space="preserve">WIOA, </w:t>
      </w:r>
      <w:r w:rsidRPr="00652D66">
        <w:t>a</w:t>
      </w:r>
      <w:r w:rsidRPr="00652D66">
        <w:rPr>
          <w:spacing w:val="-1"/>
        </w:rPr>
        <w:t xml:space="preserve"> </w:t>
      </w:r>
      <w:r w:rsidRPr="00652D66">
        <w:t>youth</w:t>
      </w:r>
      <w:r w:rsidRPr="00652D66">
        <w:rPr>
          <w:spacing w:val="-1"/>
        </w:rPr>
        <w:t xml:space="preserve"> </w:t>
      </w:r>
      <w:r w:rsidRPr="00652D66">
        <w:t>who</w:t>
      </w:r>
      <w:r w:rsidRPr="00652D66">
        <w:rPr>
          <w:spacing w:val="-1"/>
        </w:rPr>
        <w:t xml:space="preserve"> </w:t>
      </w:r>
      <w:r w:rsidRPr="00652D66">
        <w:t>receives</w:t>
      </w:r>
      <w:r w:rsidRPr="00652D66">
        <w:rPr>
          <w:spacing w:val="-1"/>
        </w:rPr>
        <w:t xml:space="preserve"> </w:t>
      </w:r>
      <w:r w:rsidRPr="00652D66">
        <w:t>or</w:t>
      </w:r>
      <w:r w:rsidRPr="00652D66">
        <w:rPr>
          <w:spacing w:val="-1"/>
        </w:rPr>
        <w:t xml:space="preserve"> </w:t>
      </w:r>
      <w:r w:rsidRPr="00652D66">
        <w:t>is</w:t>
      </w:r>
      <w:r w:rsidRPr="00652D66">
        <w:rPr>
          <w:spacing w:val="-1"/>
        </w:rPr>
        <w:t xml:space="preserve"> </w:t>
      </w:r>
      <w:r w:rsidRPr="00652D66">
        <w:t>eligible</w:t>
      </w:r>
      <w:r w:rsidRPr="00652D66">
        <w:rPr>
          <w:spacing w:val="-1"/>
        </w:rPr>
        <w:t xml:space="preserve"> </w:t>
      </w:r>
      <w:r w:rsidRPr="00652D66">
        <w:t xml:space="preserve">to receive a free or </w:t>
      </w:r>
      <w:proofErr w:type="gramStart"/>
      <w:r w:rsidRPr="00652D66">
        <w:t>reduced price</w:t>
      </w:r>
      <w:proofErr w:type="gramEnd"/>
      <w:r w:rsidRPr="00652D66">
        <w:t xml:space="preserve"> lunch under</w:t>
      </w:r>
      <w:r w:rsidRPr="00652D66">
        <w:rPr>
          <w:spacing w:val="23"/>
        </w:rPr>
        <w:t xml:space="preserve"> </w:t>
      </w:r>
      <w:r w:rsidRPr="00652D66">
        <w:t xml:space="preserve">the National School Lunch Act, is considered </w:t>
      </w:r>
      <w:r w:rsidRPr="00652D66">
        <w:rPr>
          <w:spacing w:val="-1"/>
        </w:rPr>
        <w:t>low-income.</w:t>
      </w:r>
      <w:r w:rsidRPr="00652D66">
        <w:rPr>
          <w:spacing w:val="59"/>
        </w:rPr>
        <w:t xml:space="preserve"> </w:t>
      </w:r>
    </w:p>
    <w:p w14:paraId="7A93C4C5" w14:textId="77777777" w:rsidR="00470188" w:rsidRPr="00652D66" w:rsidRDefault="00470188" w:rsidP="00AA0B74">
      <w:pPr>
        <w:pStyle w:val="BodyText"/>
        <w:tabs>
          <w:tab w:val="left" w:pos="720"/>
        </w:tabs>
        <w:ind w:right="143" w:hanging="100"/>
        <w:rPr>
          <w:color w:val="000000" w:themeColor="text1"/>
          <w:spacing w:val="-1"/>
        </w:rPr>
      </w:pPr>
    </w:p>
    <w:p w14:paraId="11F0B07B" w14:textId="77777777" w:rsidR="0099549F" w:rsidRPr="00652D66" w:rsidRDefault="00263707" w:rsidP="001428C5">
      <w:pPr>
        <w:pStyle w:val="BodyText"/>
        <w:tabs>
          <w:tab w:val="left" w:pos="720"/>
        </w:tabs>
        <w:ind w:left="810" w:right="143" w:firstLine="0"/>
        <w:rPr>
          <w:color w:val="000000" w:themeColor="text1"/>
        </w:rPr>
      </w:pPr>
      <w:r w:rsidRPr="00652D66">
        <w:rPr>
          <w:color w:val="000000" w:themeColor="text1"/>
          <w:spacing w:val="-1"/>
        </w:rPr>
        <w:t xml:space="preserve">In addition, </w:t>
      </w:r>
      <w:r w:rsidRPr="00652D66">
        <w:rPr>
          <w:color w:val="000000" w:themeColor="text1"/>
        </w:rPr>
        <w:t>a</w:t>
      </w:r>
      <w:r w:rsidRPr="00652D66">
        <w:rPr>
          <w:color w:val="000000" w:themeColor="text1"/>
          <w:spacing w:val="-1"/>
        </w:rPr>
        <w:t xml:space="preserve"> youth living in</w:t>
      </w:r>
      <w:r w:rsidRPr="00652D66">
        <w:rPr>
          <w:color w:val="000000" w:themeColor="text1"/>
          <w:spacing w:val="25"/>
        </w:rPr>
        <w:t xml:space="preserve"> </w:t>
      </w:r>
      <w:r w:rsidRPr="00652D66">
        <w:rPr>
          <w:color w:val="000000" w:themeColor="text1"/>
        </w:rPr>
        <w:t xml:space="preserve">a high-poverty area is </w:t>
      </w:r>
      <w:r w:rsidRPr="00652D66">
        <w:rPr>
          <w:color w:val="000000" w:themeColor="text1"/>
          <w:spacing w:val="-1"/>
        </w:rPr>
        <w:t>automatically</w:t>
      </w:r>
      <w:r w:rsidRPr="00652D66">
        <w:rPr>
          <w:color w:val="000000" w:themeColor="text1"/>
        </w:rPr>
        <w:t xml:space="preserve"> </w:t>
      </w:r>
      <w:r w:rsidRPr="00652D66">
        <w:rPr>
          <w:color w:val="000000" w:themeColor="text1"/>
          <w:spacing w:val="-1"/>
        </w:rPr>
        <w:t xml:space="preserve">considered </w:t>
      </w:r>
      <w:r w:rsidRPr="00652D66">
        <w:rPr>
          <w:color w:val="000000" w:themeColor="text1"/>
        </w:rPr>
        <w:t>to</w:t>
      </w:r>
      <w:r w:rsidRPr="00652D66">
        <w:rPr>
          <w:color w:val="000000" w:themeColor="text1"/>
          <w:spacing w:val="-1"/>
        </w:rPr>
        <w:t xml:space="preserve"> </w:t>
      </w:r>
      <w:r w:rsidRPr="00652D66">
        <w:rPr>
          <w:color w:val="000000" w:themeColor="text1"/>
        </w:rPr>
        <w:t>be</w:t>
      </w:r>
      <w:r w:rsidRPr="00652D66">
        <w:rPr>
          <w:color w:val="000000" w:themeColor="text1"/>
          <w:spacing w:val="-1"/>
        </w:rPr>
        <w:t xml:space="preserve"> </w:t>
      </w:r>
      <w:r w:rsidRPr="00652D66">
        <w:rPr>
          <w:color w:val="000000" w:themeColor="text1"/>
        </w:rPr>
        <w:t>a</w:t>
      </w:r>
      <w:r w:rsidRPr="00652D66">
        <w:rPr>
          <w:color w:val="000000" w:themeColor="text1"/>
          <w:spacing w:val="-1"/>
        </w:rPr>
        <w:t xml:space="preserve"> low-income</w:t>
      </w:r>
      <w:r w:rsidRPr="00652D66">
        <w:rPr>
          <w:color w:val="000000" w:themeColor="text1"/>
        </w:rPr>
        <w:t xml:space="preserve"> individual.</w:t>
      </w:r>
      <w:r w:rsidR="008363D8" w:rsidRPr="00652D66">
        <w:rPr>
          <w:color w:val="000000" w:themeColor="text1"/>
        </w:rPr>
        <w:t xml:space="preserve"> A high poverty area is a Census tract, a set of contiguous Census tracts, an American Indian Reservation, Oklahoma Tribal Statistical Area (as defined by the U.S. Census Bureau), Alaska Native Village Statistical Area or Alaska Native Regional Corporation Area, Native Hawaiian Homeland Area, or other tribal land as defined by the Secretary in guidance or county that has a poverty rate of at least 25 percent as set every 5 years using American Community Survey 5-Year data.</w:t>
      </w:r>
    </w:p>
    <w:p w14:paraId="59AF1C59" w14:textId="77777777" w:rsidR="00E72736" w:rsidRPr="00652D66" w:rsidRDefault="00E72736" w:rsidP="001428C5">
      <w:pPr>
        <w:pStyle w:val="BodyText"/>
        <w:tabs>
          <w:tab w:val="left" w:pos="720"/>
        </w:tabs>
        <w:ind w:left="810" w:right="143" w:firstLine="0"/>
        <w:rPr>
          <w:rFonts w:cs="Times New Roman"/>
          <w:color w:val="000000" w:themeColor="text1"/>
        </w:rPr>
      </w:pPr>
    </w:p>
    <w:p w14:paraId="2DDF6EFB" w14:textId="77777777" w:rsidR="0099549F" w:rsidRPr="00652D66" w:rsidRDefault="0099549F">
      <w:pPr>
        <w:spacing w:before="11"/>
        <w:rPr>
          <w:rFonts w:ascii="Times New Roman" w:eastAsia="Times New Roman" w:hAnsi="Times New Roman" w:cs="Times New Roman"/>
          <w:color w:val="000000" w:themeColor="text1"/>
          <w:sz w:val="20"/>
          <w:szCs w:val="20"/>
        </w:rPr>
      </w:pPr>
    </w:p>
    <w:p w14:paraId="25397830" w14:textId="77777777" w:rsidR="000E52E6" w:rsidRDefault="001428C5" w:rsidP="00E72736">
      <w:pPr>
        <w:pStyle w:val="BodyText"/>
        <w:numPr>
          <w:ilvl w:val="0"/>
          <w:numId w:val="4"/>
        </w:numPr>
        <w:tabs>
          <w:tab w:val="left" w:pos="720"/>
        </w:tabs>
        <w:ind w:left="810" w:right="167" w:hanging="450"/>
        <w:jc w:val="left"/>
        <w:rPr>
          <w:color w:val="000000" w:themeColor="text1"/>
        </w:rPr>
        <w:sectPr w:rsidR="000E52E6" w:rsidSect="007A1A18">
          <w:headerReference w:type="default" r:id="rId37"/>
          <w:pgSz w:w="12240" w:h="15840"/>
          <w:pgMar w:top="940" w:right="1260" w:bottom="990" w:left="1340" w:header="720" w:footer="720" w:gutter="0"/>
          <w:cols w:space="720"/>
        </w:sectPr>
      </w:pPr>
      <w:r w:rsidRPr="00652D66">
        <w:rPr>
          <w:b/>
          <w:color w:val="000000" w:themeColor="text1"/>
        </w:rPr>
        <w:t xml:space="preserve">  </w:t>
      </w:r>
      <w:r w:rsidR="00E72736" w:rsidRPr="00652D66">
        <w:rPr>
          <w:b/>
          <w:color w:val="000000" w:themeColor="text1"/>
        </w:rPr>
        <w:t xml:space="preserve">WIOA Youth </w:t>
      </w:r>
      <w:r w:rsidR="00263707" w:rsidRPr="00652D66">
        <w:rPr>
          <w:b/>
          <w:color w:val="000000" w:themeColor="text1"/>
        </w:rPr>
        <w:t xml:space="preserve">Primary Indicators of Performance:  </w:t>
      </w:r>
      <w:r w:rsidR="00263707" w:rsidRPr="00652D66">
        <w:rPr>
          <w:color w:val="000000" w:themeColor="text1"/>
          <w:spacing w:val="-1"/>
        </w:rPr>
        <w:t xml:space="preserve">WIOA </w:t>
      </w:r>
      <w:r w:rsidR="00263707" w:rsidRPr="00652D66">
        <w:rPr>
          <w:color w:val="000000" w:themeColor="text1"/>
        </w:rPr>
        <w:t>section</w:t>
      </w:r>
      <w:r w:rsidR="00263707" w:rsidRPr="00652D66">
        <w:rPr>
          <w:color w:val="000000" w:themeColor="text1"/>
          <w:spacing w:val="-1"/>
        </w:rPr>
        <w:t xml:space="preserve"> 116(b)(2)(A)(ii) </w:t>
      </w:r>
      <w:r w:rsidR="00E72736" w:rsidRPr="00652D66">
        <w:rPr>
          <w:color w:val="000000" w:themeColor="text1"/>
        </w:rPr>
        <w:t>includes five</w:t>
      </w:r>
      <w:r w:rsidR="00263707" w:rsidRPr="00652D66">
        <w:rPr>
          <w:color w:val="000000" w:themeColor="text1"/>
        </w:rPr>
        <w:t xml:space="preserve"> indicators of </w:t>
      </w:r>
      <w:r w:rsidR="00263707" w:rsidRPr="00652D66">
        <w:rPr>
          <w:color w:val="000000" w:themeColor="text1"/>
          <w:spacing w:val="-1"/>
        </w:rPr>
        <w:t>performance</w:t>
      </w:r>
      <w:r w:rsidR="00263707" w:rsidRPr="00652D66">
        <w:rPr>
          <w:color w:val="000000" w:themeColor="text1"/>
        </w:rPr>
        <w:t xml:space="preserve"> for the </w:t>
      </w:r>
      <w:r w:rsidR="00263707" w:rsidRPr="00652D66">
        <w:rPr>
          <w:color w:val="000000" w:themeColor="text1"/>
          <w:spacing w:val="-1"/>
        </w:rPr>
        <w:t>WIOA</w:t>
      </w:r>
      <w:r w:rsidR="00263707" w:rsidRPr="00652D66">
        <w:rPr>
          <w:color w:val="000000" w:themeColor="text1"/>
        </w:rPr>
        <w:t xml:space="preserve"> youth </w:t>
      </w:r>
      <w:r w:rsidR="00263707" w:rsidRPr="00652D66">
        <w:rPr>
          <w:color w:val="000000" w:themeColor="text1"/>
          <w:spacing w:val="-1"/>
        </w:rPr>
        <w:t>program</w:t>
      </w:r>
      <w:r w:rsidR="00BA3231" w:rsidRPr="00652D66">
        <w:rPr>
          <w:color w:val="000000" w:themeColor="text1"/>
          <w:spacing w:val="-1"/>
        </w:rPr>
        <w:t>:</w:t>
      </w:r>
      <w:r w:rsidR="00E72736" w:rsidRPr="00652D66">
        <w:rPr>
          <w:color w:val="000000" w:themeColor="text1"/>
        </w:rPr>
        <w:br/>
      </w:r>
      <w:r w:rsidR="00E72736" w:rsidRPr="00652D66">
        <w:rPr>
          <w:color w:val="000000" w:themeColor="text1"/>
        </w:rPr>
        <w:br/>
        <w:t xml:space="preserve">- </w:t>
      </w:r>
      <w:r w:rsidR="00DA398F" w:rsidRPr="00652D66">
        <w:rPr>
          <w:color w:val="000000" w:themeColor="text1"/>
        </w:rPr>
        <w:t xml:space="preserve">Youth </w:t>
      </w:r>
      <w:r w:rsidR="00BA3231" w:rsidRPr="00652D66">
        <w:rPr>
          <w:color w:val="000000" w:themeColor="text1"/>
          <w:spacing w:val="-1"/>
        </w:rPr>
        <w:t>Education</w:t>
      </w:r>
      <w:r w:rsidR="00DA398F" w:rsidRPr="00652D66">
        <w:rPr>
          <w:color w:val="000000" w:themeColor="text1"/>
          <w:spacing w:val="-1"/>
        </w:rPr>
        <w:t>/</w:t>
      </w:r>
      <w:r w:rsidR="00BA3231" w:rsidRPr="00652D66">
        <w:rPr>
          <w:color w:val="000000" w:themeColor="text1"/>
          <w:spacing w:val="-1"/>
        </w:rPr>
        <w:t>Employment</w:t>
      </w:r>
      <w:r w:rsidR="00DA398F" w:rsidRPr="00652D66">
        <w:rPr>
          <w:color w:val="000000" w:themeColor="text1"/>
          <w:spacing w:val="-1"/>
        </w:rPr>
        <w:t xml:space="preserve">/Training </w:t>
      </w:r>
      <w:r w:rsidR="00BA3231" w:rsidRPr="00652D66">
        <w:rPr>
          <w:color w:val="000000" w:themeColor="text1"/>
          <w:spacing w:val="-1"/>
        </w:rPr>
        <w:t>Rate</w:t>
      </w:r>
      <w:r w:rsidR="00DA398F" w:rsidRPr="00652D66">
        <w:rPr>
          <w:color w:val="000000" w:themeColor="text1"/>
          <w:spacing w:val="-1"/>
        </w:rPr>
        <w:t xml:space="preserve"> </w:t>
      </w:r>
      <w:r w:rsidR="00BA3231" w:rsidRPr="00652D66">
        <w:rPr>
          <w:color w:val="000000" w:themeColor="text1"/>
          <w:spacing w:val="-1"/>
        </w:rPr>
        <w:t>-</w:t>
      </w:r>
      <w:r w:rsidR="00DA398F" w:rsidRPr="00652D66">
        <w:rPr>
          <w:color w:val="000000" w:themeColor="text1"/>
          <w:spacing w:val="-1"/>
        </w:rPr>
        <w:t xml:space="preserve"> </w:t>
      </w:r>
      <w:r w:rsidR="00BA3231" w:rsidRPr="00652D66">
        <w:rPr>
          <w:color w:val="000000" w:themeColor="text1"/>
          <w:spacing w:val="-1"/>
        </w:rPr>
        <w:t>2nd Quarter after Exit;</w:t>
      </w:r>
      <w:r w:rsidR="00E72736" w:rsidRPr="00652D66">
        <w:rPr>
          <w:color w:val="000000" w:themeColor="text1"/>
        </w:rPr>
        <w:br/>
        <w:t xml:space="preserve">- </w:t>
      </w:r>
      <w:r w:rsidR="00DA398F" w:rsidRPr="00652D66">
        <w:rPr>
          <w:color w:val="000000" w:themeColor="text1"/>
        </w:rPr>
        <w:t xml:space="preserve">Youth </w:t>
      </w:r>
      <w:r w:rsidR="00BA3231" w:rsidRPr="00652D66">
        <w:rPr>
          <w:color w:val="000000" w:themeColor="text1"/>
          <w:spacing w:val="-1"/>
        </w:rPr>
        <w:t>Education</w:t>
      </w:r>
      <w:r w:rsidR="00DA398F" w:rsidRPr="00652D66">
        <w:rPr>
          <w:color w:val="000000" w:themeColor="text1"/>
          <w:spacing w:val="-1"/>
        </w:rPr>
        <w:t>/</w:t>
      </w:r>
      <w:r w:rsidR="00BA3231" w:rsidRPr="00652D66">
        <w:rPr>
          <w:color w:val="000000" w:themeColor="text1"/>
          <w:spacing w:val="-1"/>
        </w:rPr>
        <w:t>Employment</w:t>
      </w:r>
      <w:r w:rsidR="00DA398F" w:rsidRPr="00652D66">
        <w:rPr>
          <w:color w:val="000000" w:themeColor="text1"/>
          <w:spacing w:val="-1"/>
        </w:rPr>
        <w:t>/Training</w:t>
      </w:r>
      <w:r w:rsidR="00BA3231" w:rsidRPr="00652D66">
        <w:rPr>
          <w:color w:val="000000" w:themeColor="text1"/>
          <w:spacing w:val="-1"/>
        </w:rPr>
        <w:t xml:space="preserve"> Rate</w:t>
      </w:r>
      <w:r w:rsidR="00DA398F" w:rsidRPr="00652D66">
        <w:rPr>
          <w:color w:val="000000" w:themeColor="text1"/>
          <w:spacing w:val="-1"/>
        </w:rPr>
        <w:t xml:space="preserve"> </w:t>
      </w:r>
      <w:r w:rsidR="00BA3231" w:rsidRPr="00652D66">
        <w:rPr>
          <w:color w:val="000000" w:themeColor="text1"/>
          <w:spacing w:val="-1"/>
        </w:rPr>
        <w:t>- 4th Quarter after Exit;</w:t>
      </w:r>
      <w:r w:rsidR="00E72736" w:rsidRPr="00652D66">
        <w:rPr>
          <w:color w:val="000000" w:themeColor="text1"/>
          <w:spacing w:val="-1"/>
        </w:rPr>
        <w:br/>
        <w:t xml:space="preserve">- </w:t>
      </w:r>
      <w:r w:rsidR="00BA3231" w:rsidRPr="00652D66">
        <w:rPr>
          <w:color w:val="000000" w:themeColor="text1"/>
          <w:spacing w:val="-1"/>
        </w:rPr>
        <w:t>Credential Attainment</w:t>
      </w:r>
      <w:r w:rsidR="00E72736" w:rsidRPr="00652D66">
        <w:rPr>
          <w:color w:val="000000" w:themeColor="text1"/>
          <w:spacing w:val="-1"/>
        </w:rPr>
        <w:t>;</w:t>
      </w:r>
      <w:r w:rsidR="00E72736" w:rsidRPr="00652D66">
        <w:rPr>
          <w:color w:val="000000" w:themeColor="text1"/>
          <w:spacing w:val="-1"/>
        </w:rPr>
        <w:br/>
        <w:t xml:space="preserve">- </w:t>
      </w:r>
      <w:r w:rsidR="00BA3231" w:rsidRPr="00652D66">
        <w:rPr>
          <w:color w:val="000000" w:themeColor="text1"/>
          <w:spacing w:val="-1"/>
        </w:rPr>
        <w:t>Median Earnings</w:t>
      </w:r>
      <w:r w:rsidR="00DA398F" w:rsidRPr="00652D66">
        <w:rPr>
          <w:color w:val="000000" w:themeColor="text1"/>
          <w:spacing w:val="-1"/>
        </w:rPr>
        <w:t xml:space="preserve"> </w:t>
      </w:r>
      <w:r w:rsidR="00BA3231" w:rsidRPr="00652D66">
        <w:rPr>
          <w:color w:val="000000" w:themeColor="text1"/>
          <w:spacing w:val="-1"/>
        </w:rPr>
        <w:t>-</w:t>
      </w:r>
      <w:r w:rsidR="00DA398F" w:rsidRPr="00652D66">
        <w:rPr>
          <w:color w:val="000000" w:themeColor="text1"/>
          <w:spacing w:val="-1"/>
        </w:rPr>
        <w:t xml:space="preserve"> </w:t>
      </w:r>
      <w:r w:rsidR="00BA3231" w:rsidRPr="00652D66">
        <w:rPr>
          <w:color w:val="000000" w:themeColor="text1"/>
          <w:spacing w:val="-1"/>
        </w:rPr>
        <w:t>2nd Quarter after Exit</w:t>
      </w:r>
      <w:r w:rsidR="00E72736" w:rsidRPr="00652D66">
        <w:rPr>
          <w:color w:val="000000" w:themeColor="text1"/>
          <w:spacing w:val="-1"/>
        </w:rPr>
        <w:t>; and,</w:t>
      </w:r>
      <w:r w:rsidR="00E72736" w:rsidRPr="00652D66">
        <w:rPr>
          <w:color w:val="000000" w:themeColor="text1"/>
          <w:spacing w:val="-1"/>
        </w:rPr>
        <w:br/>
        <w:t xml:space="preserve">- </w:t>
      </w:r>
      <w:r w:rsidR="00BA3231" w:rsidRPr="00652D66">
        <w:rPr>
          <w:color w:val="000000" w:themeColor="text1"/>
          <w:spacing w:val="-1"/>
        </w:rPr>
        <w:t>Measurable Skill Gains</w:t>
      </w:r>
      <w:r w:rsidR="00006FFE" w:rsidRPr="00652D66">
        <w:rPr>
          <w:color w:val="000000" w:themeColor="text1"/>
          <w:spacing w:val="-1"/>
        </w:rPr>
        <w:br/>
      </w:r>
      <w:r w:rsidR="00006FFE" w:rsidRPr="00652D66">
        <w:rPr>
          <w:color w:val="000000" w:themeColor="text1"/>
          <w:spacing w:val="-1"/>
        </w:rPr>
        <w:br/>
        <w:t xml:space="preserve">A sixth measure, “Effectiveness in Serving Employers” applies across all Title I and III programs and </w:t>
      </w:r>
      <w:r w:rsidR="00553D68" w:rsidRPr="00652D66">
        <w:rPr>
          <w:color w:val="000000" w:themeColor="text1"/>
          <w:spacing w:val="-1"/>
        </w:rPr>
        <w:t>will be</w:t>
      </w:r>
      <w:r w:rsidR="00006FFE" w:rsidRPr="00652D66">
        <w:rPr>
          <w:color w:val="000000" w:themeColor="text1"/>
          <w:spacing w:val="-1"/>
        </w:rPr>
        <w:t xml:space="preserve"> </w:t>
      </w:r>
      <w:r w:rsidR="00C8335F" w:rsidRPr="00652D66">
        <w:rPr>
          <w:color w:val="000000" w:themeColor="text1"/>
          <w:spacing w:val="-1"/>
        </w:rPr>
        <w:t xml:space="preserve">administered and </w:t>
      </w:r>
      <w:r w:rsidR="00006FFE" w:rsidRPr="00652D66">
        <w:rPr>
          <w:color w:val="000000" w:themeColor="text1"/>
          <w:spacing w:val="-1"/>
        </w:rPr>
        <w:t>managed at the agency level.</w:t>
      </w:r>
      <w:r w:rsidR="006252B3" w:rsidRPr="00652D66">
        <w:rPr>
          <w:color w:val="000000" w:themeColor="text1"/>
        </w:rPr>
        <w:t xml:space="preserve"> </w:t>
      </w:r>
    </w:p>
    <w:p w14:paraId="6FB15531" w14:textId="1E4D67C1" w:rsidR="0099549F" w:rsidRPr="00652D66" w:rsidRDefault="0099549F" w:rsidP="000E52E6">
      <w:pPr>
        <w:pStyle w:val="BodyText"/>
        <w:tabs>
          <w:tab w:val="left" w:pos="720"/>
        </w:tabs>
        <w:ind w:left="810" w:right="167" w:firstLine="0"/>
        <w:jc w:val="right"/>
        <w:rPr>
          <w:color w:val="000000" w:themeColor="text1"/>
        </w:rPr>
      </w:pPr>
    </w:p>
    <w:p w14:paraId="2B003ECC" w14:textId="77777777" w:rsidR="0099549F" w:rsidRPr="00652D66" w:rsidRDefault="00263707" w:rsidP="003E382C">
      <w:pPr>
        <w:spacing w:before="46"/>
        <w:rPr>
          <w:rFonts w:ascii="Times New Roman" w:eastAsia="Times New Roman" w:hAnsi="Times New Roman" w:cs="Times New Roman"/>
          <w:sz w:val="28"/>
          <w:szCs w:val="28"/>
        </w:rPr>
      </w:pPr>
      <w:r w:rsidRPr="00652D66">
        <w:rPr>
          <w:rFonts w:ascii="Times New Roman"/>
          <w:spacing w:val="-1"/>
          <w:sz w:val="28"/>
        </w:rPr>
        <w:t>Attachment</w:t>
      </w:r>
      <w:r w:rsidRPr="00652D66">
        <w:rPr>
          <w:rFonts w:ascii="Times New Roman"/>
          <w:spacing w:val="-17"/>
          <w:sz w:val="28"/>
        </w:rPr>
        <w:t xml:space="preserve"> </w:t>
      </w:r>
      <w:r w:rsidRPr="00652D66">
        <w:rPr>
          <w:rFonts w:ascii="Times New Roman"/>
          <w:sz w:val="28"/>
        </w:rPr>
        <w:t>A</w:t>
      </w:r>
    </w:p>
    <w:p w14:paraId="4375DB65" w14:textId="77777777" w:rsidR="0099549F" w:rsidRPr="00652D66" w:rsidRDefault="00263707">
      <w:pPr>
        <w:spacing w:before="2"/>
        <w:rPr>
          <w:rFonts w:ascii="Times New Roman" w:eastAsia="Times New Roman" w:hAnsi="Times New Roman" w:cs="Times New Roman"/>
          <w:sz w:val="32"/>
          <w:szCs w:val="32"/>
        </w:rPr>
      </w:pPr>
      <w:r w:rsidRPr="00652D66">
        <w:br w:type="column"/>
      </w:r>
    </w:p>
    <w:p w14:paraId="1B6E8FE1" w14:textId="77777777" w:rsidR="0099549F" w:rsidRPr="00652D66" w:rsidRDefault="0099549F">
      <w:pPr>
        <w:rPr>
          <w:rFonts w:ascii="Times New Roman" w:eastAsia="Times New Roman" w:hAnsi="Times New Roman" w:cs="Times New Roman"/>
          <w:sz w:val="36"/>
          <w:szCs w:val="36"/>
        </w:rPr>
        <w:sectPr w:rsidR="0099549F" w:rsidRPr="00652D66">
          <w:pgSz w:w="12240" w:h="15840"/>
          <w:pgMar w:top="940" w:right="1380" w:bottom="280" w:left="1320" w:header="720" w:footer="720" w:gutter="0"/>
          <w:cols w:num="2" w:space="720" w:equalWidth="0">
            <w:col w:w="1698" w:space="817"/>
            <w:col w:w="7025"/>
          </w:cols>
        </w:sectPr>
      </w:pPr>
    </w:p>
    <w:p w14:paraId="7B926A93" w14:textId="77777777" w:rsidR="0099549F" w:rsidRPr="00652D66" w:rsidRDefault="0099549F">
      <w:pPr>
        <w:spacing w:before="4"/>
        <w:rPr>
          <w:rFonts w:ascii="Times New Roman" w:eastAsia="Times New Roman" w:hAnsi="Times New Roman" w:cs="Times New Roman"/>
        </w:rPr>
      </w:pPr>
    </w:p>
    <w:p w14:paraId="3B0F8050" w14:textId="77777777" w:rsidR="0099549F" w:rsidRPr="00652D66" w:rsidRDefault="00263707">
      <w:pPr>
        <w:spacing w:before="63"/>
        <w:ind w:left="1203" w:right="293" w:hanging="375"/>
        <w:rPr>
          <w:rFonts w:ascii="Times New Roman" w:eastAsia="Times New Roman" w:hAnsi="Times New Roman" w:cs="Times New Roman"/>
          <w:sz w:val="28"/>
          <w:szCs w:val="28"/>
        </w:rPr>
      </w:pPr>
      <w:r w:rsidRPr="00652D66">
        <w:rPr>
          <w:rFonts w:ascii="Times New Roman"/>
          <w:sz w:val="28"/>
        </w:rPr>
        <w:t>WORKFORCE</w:t>
      </w:r>
      <w:r w:rsidRPr="00652D66">
        <w:rPr>
          <w:rFonts w:ascii="Times New Roman"/>
          <w:spacing w:val="-17"/>
          <w:sz w:val="28"/>
        </w:rPr>
        <w:t xml:space="preserve"> </w:t>
      </w:r>
      <w:r w:rsidRPr="00652D66">
        <w:rPr>
          <w:rFonts w:ascii="Times New Roman"/>
          <w:sz w:val="28"/>
        </w:rPr>
        <w:t>INNOVATION</w:t>
      </w:r>
      <w:r w:rsidRPr="00652D66">
        <w:rPr>
          <w:rFonts w:ascii="Times New Roman"/>
          <w:spacing w:val="-16"/>
          <w:sz w:val="28"/>
        </w:rPr>
        <w:t xml:space="preserve"> </w:t>
      </w:r>
      <w:r w:rsidRPr="00652D66">
        <w:rPr>
          <w:rFonts w:ascii="Times New Roman"/>
          <w:sz w:val="28"/>
        </w:rPr>
        <w:t>AND</w:t>
      </w:r>
      <w:r w:rsidRPr="00652D66">
        <w:rPr>
          <w:rFonts w:ascii="Times New Roman"/>
          <w:spacing w:val="-15"/>
          <w:sz w:val="28"/>
        </w:rPr>
        <w:t xml:space="preserve"> </w:t>
      </w:r>
      <w:r w:rsidRPr="00652D66">
        <w:rPr>
          <w:rFonts w:ascii="Times New Roman"/>
          <w:sz w:val="28"/>
        </w:rPr>
        <w:t>OPPORTUNITY</w:t>
      </w:r>
      <w:r w:rsidRPr="00652D66">
        <w:rPr>
          <w:rFonts w:ascii="Times New Roman"/>
          <w:spacing w:val="-16"/>
          <w:sz w:val="28"/>
        </w:rPr>
        <w:t xml:space="preserve"> </w:t>
      </w:r>
      <w:r w:rsidRPr="00652D66">
        <w:rPr>
          <w:rFonts w:ascii="Times New Roman"/>
          <w:sz w:val="28"/>
        </w:rPr>
        <w:t>ACT</w:t>
      </w:r>
      <w:r w:rsidRPr="00652D66">
        <w:rPr>
          <w:rFonts w:ascii="Times New Roman"/>
          <w:spacing w:val="-16"/>
          <w:sz w:val="28"/>
        </w:rPr>
        <w:t xml:space="preserve"> </w:t>
      </w:r>
      <w:r w:rsidRPr="00652D66">
        <w:rPr>
          <w:rFonts w:ascii="Times New Roman"/>
          <w:sz w:val="28"/>
        </w:rPr>
        <w:t>(WIOA)</w:t>
      </w:r>
      <w:r w:rsidRPr="00652D66">
        <w:rPr>
          <w:rFonts w:ascii="Times New Roman"/>
          <w:w w:val="99"/>
          <w:sz w:val="28"/>
        </w:rPr>
        <w:t xml:space="preserve"> </w:t>
      </w:r>
      <w:r w:rsidRPr="00652D66">
        <w:rPr>
          <w:rFonts w:ascii="Times New Roman"/>
          <w:sz w:val="28"/>
        </w:rPr>
        <w:t>OUT</w:t>
      </w:r>
      <w:r w:rsidRPr="00652D66">
        <w:rPr>
          <w:rFonts w:ascii="Times New Roman"/>
          <w:spacing w:val="-14"/>
          <w:sz w:val="28"/>
        </w:rPr>
        <w:t xml:space="preserve"> </w:t>
      </w:r>
      <w:r w:rsidRPr="00652D66">
        <w:rPr>
          <w:rFonts w:ascii="Times New Roman"/>
          <w:sz w:val="28"/>
        </w:rPr>
        <w:t>OF</w:t>
      </w:r>
      <w:r w:rsidRPr="00652D66">
        <w:rPr>
          <w:rFonts w:ascii="Times New Roman"/>
          <w:spacing w:val="-14"/>
          <w:sz w:val="28"/>
        </w:rPr>
        <w:t xml:space="preserve"> </w:t>
      </w:r>
      <w:r w:rsidRPr="00652D66">
        <w:rPr>
          <w:rFonts w:ascii="Times New Roman"/>
          <w:sz w:val="28"/>
        </w:rPr>
        <w:t>SCHOOL</w:t>
      </w:r>
      <w:r w:rsidRPr="00652D66">
        <w:rPr>
          <w:rFonts w:ascii="Times New Roman"/>
          <w:spacing w:val="-13"/>
          <w:sz w:val="28"/>
        </w:rPr>
        <w:t xml:space="preserve"> </w:t>
      </w:r>
      <w:r w:rsidRPr="00652D66">
        <w:rPr>
          <w:rFonts w:ascii="Times New Roman"/>
          <w:sz w:val="28"/>
        </w:rPr>
        <w:t>YOUTH</w:t>
      </w:r>
      <w:r w:rsidRPr="00652D66">
        <w:rPr>
          <w:rFonts w:ascii="Times New Roman"/>
          <w:spacing w:val="-14"/>
          <w:sz w:val="28"/>
        </w:rPr>
        <w:t xml:space="preserve"> </w:t>
      </w:r>
      <w:r w:rsidRPr="00652D66">
        <w:rPr>
          <w:rFonts w:ascii="Times New Roman"/>
          <w:spacing w:val="-1"/>
          <w:sz w:val="28"/>
        </w:rPr>
        <w:t>ELIGIBILITY</w:t>
      </w:r>
      <w:r w:rsidRPr="00652D66">
        <w:rPr>
          <w:rFonts w:ascii="Times New Roman"/>
          <w:spacing w:val="-13"/>
          <w:sz w:val="28"/>
        </w:rPr>
        <w:t xml:space="preserve"> </w:t>
      </w:r>
      <w:r w:rsidRPr="00652D66">
        <w:rPr>
          <w:rFonts w:ascii="Times New Roman"/>
          <w:sz w:val="28"/>
        </w:rPr>
        <w:t>REQUIREMENTS</w:t>
      </w:r>
    </w:p>
    <w:p w14:paraId="5CBA6117" w14:textId="77777777" w:rsidR="0099549F" w:rsidRPr="00652D66" w:rsidRDefault="0099549F">
      <w:pPr>
        <w:spacing w:before="11"/>
        <w:rPr>
          <w:rFonts w:ascii="Times New Roman" w:eastAsia="Times New Roman" w:hAnsi="Times New Roman" w:cs="Times New Roman"/>
          <w:sz w:val="23"/>
          <w:szCs w:val="23"/>
        </w:rPr>
      </w:pPr>
    </w:p>
    <w:p w14:paraId="752B9C00" w14:textId="77777777" w:rsidR="0099549F" w:rsidRPr="00652D66" w:rsidRDefault="00263707">
      <w:pPr>
        <w:pStyle w:val="BodyText"/>
        <w:ind w:left="120" w:right="118" w:firstLine="0"/>
        <w:rPr>
          <w:color w:val="000000" w:themeColor="text1"/>
        </w:rPr>
      </w:pPr>
      <w:r w:rsidRPr="00652D66">
        <w:rPr>
          <w:color w:val="000000" w:themeColor="text1"/>
        </w:rPr>
        <w:t xml:space="preserve">The </w:t>
      </w:r>
      <w:r w:rsidRPr="00652D66">
        <w:rPr>
          <w:color w:val="000000" w:themeColor="text1"/>
          <w:spacing w:val="-1"/>
        </w:rPr>
        <w:t>Workforce</w:t>
      </w:r>
      <w:r w:rsidRPr="00652D66">
        <w:rPr>
          <w:color w:val="000000" w:themeColor="text1"/>
        </w:rPr>
        <w:t xml:space="preserve"> Innovation and Opportunity</w:t>
      </w:r>
      <w:r w:rsidRPr="00652D66">
        <w:rPr>
          <w:color w:val="000000" w:themeColor="text1"/>
          <w:spacing w:val="-1"/>
        </w:rPr>
        <w:t xml:space="preserve"> </w:t>
      </w:r>
      <w:r w:rsidRPr="00652D66">
        <w:rPr>
          <w:color w:val="000000" w:themeColor="text1"/>
        </w:rPr>
        <w:t>Act</w:t>
      </w:r>
      <w:r w:rsidRPr="00652D66">
        <w:rPr>
          <w:color w:val="000000" w:themeColor="text1"/>
          <w:spacing w:val="-1"/>
        </w:rPr>
        <w:t xml:space="preserve"> (WIOA) </w:t>
      </w:r>
      <w:r w:rsidRPr="00652D66">
        <w:rPr>
          <w:color w:val="000000" w:themeColor="text1"/>
        </w:rPr>
        <w:t>requires</w:t>
      </w:r>
      <w:r w:rsidRPr="00652D66">
        <w:rPr>
          <w:color w:val="000000" w:themeColor="text1"/>
          <w:spacing w:val="-1"/>
        </w:rPr>
        <w:t xml:space="preserve"> that </w:t>
      </w:r>
      <w:r w:rsidRPr="00652D66">
        <w:rPr>
          <w:color w:val="000000" w:themeColor="text1"/>
        </w:rPr>
        <w:t>an</w:t>
      </w:r>
      <w:r w:rsidRPr="00652D66">
        <w:rPr>
          <w:color w:val="000000" w:themeColor="text1"/>
          <w:spacing w:val="-1"/>
        </w:rPr>
        <w:t xml:space="preserve"> </w:t>
      </w:r>
      <w:r w:rsidRPr="00652D66">
        <w:rPr>
          <w:color w:val="000000" w:themeColor="text1"/>
        </w:rPr>
        <w:t>individual</w:t>
      </w:r>
      <w:r w:rsidRPr="00652D66">
        <w:rPr>
          <w:color w:val="000000" w:themeColor="text1"/>
          <w:spacing w:val="-1"/>
        </w:rPr>
        <w:t xml:space="preserve"> meet </w:t>
      </w:r>
      <w:r w:rsidRPr="00652D66">
        <w:rPr>
          <w:color w:val="000000" w:themeColor="text1"/>
        </w:rPr>
        <w:t>the</w:t>
      </w:r>
      <w:r w:rsidRPr="00652D66">
        <w:rPr>
          <w:color w:val="000000" w:themeColor="text1"/>
          <w:spacing w:val="29"/>
        </w:rPr>
        <w:t xml:space="preserve"> </w:t>
      </w:r>
      <w:r w:rsidRPr="00652D66">
        <w:rPr>
          <w:color w:val="000000" w:themeColor="text1"/>
        </w:rPr>
        <w:t xml:space="preserve">following criteria at the </w:t>
      </w:r>
      <w:r w:rsidRPr="00652D66">
        <w:rPr>
          <w:color w:val="000000" w:themeColor="text1"/>
          <w:spacing w:val="-1"/>
        </w:rPr>
        <w:t>time</w:t>
      </w:r>
      <w:r w:rsidRPr="00652D66">
        <w:rPr>
          <w:color w:val="000000" w:themeColor="text1"/>
        </w:rPr>
        <w:t xml:space="preserve"> of </w:t>
      </w:r>
      <w:r w:rsidRPr="00652D66">
        <w:rPr>
          <w:color w:val="000000" w:themeColor="text1"/>
          <w:spacing w:val="-1"/>
        </w:rPr>
        <w:t>enrollment</w:t>
      </w:r>
      <w:r w:rsidRPr="00652D66">
        <w:rPr>
          <w:color w:val="000000" w:themeColor="text1"/>
        </w:rPr>
        <w:t xml:space="preserve"> to be</w:t>
      </w:r>
      <w:r w:rsidRPr="00652D66">
        <w:rPr>
          <w:color w:val="000000" w:themeColor="text1"/>
          <w:spacing w:val="-2"/>
        </w:rPr>
        <w:t xml:space="preserve"> </w:t>
      </w:r>
      <w:r w:rsidRPr="00652D66">
        <w:rPr>
          <w:color w:val="000000" w:themeColor="text1"/>
        </w:rPr>
        <w:t>eligible for services as</w:t>
      </w:r>
      <w:r w:rsidRPr="00652D66">
        <w:rPr>
          <w:color w:val="000000" w:themeColor="text1"/>
          <w:spacing w:val="-1"/>
        </w:rPr>
        <w:t xml:space="preserve"> an out-of-school youth:</w:t>
      </w:r>
    </w:p>
    <w:p w14:paraId="250C9461" w14:textId="77777777" w:rsidR="0099549F" w:rsidRPr="00652D66" w:rsidRDefault="0099549F">
      <w:pPr>
        <w:spacing w:before="8"/>
        <w:rPr>
          <w:rFonts w:ascii="Times New Roman" w:eastAsia="Times New Roman" w:hAnsi="Times New Roman" w:cs="Times New Roman"/>
          <w:color w:val="000000" w:themeColor="text1"/>
        </w:rPr>
      </w:pPr>
    </w:p>
    <w:p w14:paraId="6EA501C3" w14:textId="77777777" w:rsidR="0099549F" w:rsidRPr="00652D66" w:rsidRDefault="00263707">
      <w:pPr>
        <w:pStyle w:val="BodyText"/>
        <w:numPr>
          <w:ilvl w:val="0"/>
          <w:numId w:val="3"/>
        </w:numPr>
        <w:tabs>
          <w:tab w:val="left" w:pos="840"/>
        </w:tabs>
        <w:rPr>
          <w:color w:val="000000" w:themeColor="text1"/>
        </w:rPr>
      </w:pPr>
      <w:r w:rsidRPr="00652D66">
        <w:rPr>
          <w:color w:val="000000" w:themeColor="text1"/>
        </w:rPr>
        <w:t>Not</w:t>
      </w:r>
      <w:r w:rsidRPr="00652D66">
        <w:rPr>
          <w:color w:val="000000" w:themeColor="text1"/>
          <w:spacing w:val="-1"/>
        </w:rPr>
        <w:t xml:space="preserve"> </w:t>
      </w:r>
      <w:r w:rsidRPr="00652D66">
        <w:rPr>
          <w:color w:val="000000" w:themeColor="text1"/>
        </w:rPr>
        <w:t xml:space="preserve">attending any school </w:t>
      </w:r>
      <w:r w:rsidRPr="00652D66">
        <w:rPr>
          <w:color w:val="000000" w:themeColor="text1"/>
          <w:spacing w:val="-1"/>
        </w:rPr>
        <w:t xml:space="preserve">(as </w:t>
      </w:r>
      <w:r w:rsidRPr="00652D66">
        <w:rPr>
          <w:color w:val="000000" w:themeColor="text1"/>
        </w:rPr>
        <w:t>defined</w:t>
      </w:r>
      <w:r w:rsidRPr="00652D66">
        <w:rPr>
          <w:color w:val="000000" w:themeColor="text1"/>
          <w:spacing w:val="-1"/>
        </w:rPr>
        <w:t xml:space="preserve"> </w:t>
      </w:r>
      <w:r w:rsidRPr="00652D66">
        <w:rPr>
          <w:color w:val="000000" w:themeColor="text1"/>
        </w:rPr>
        <w:t>under</w:t>
      </w:r>
      <w:r w:rsidRPr="00652D66">
        <w:rPr>
          <w:color w:val="000000" w:themeColor="text1"/>
          <w:spacing w:val="-1"/>
        </w:rPr>
        <w:t xml:space="preserve"> </w:t>
      </w:r>
      <w:r w:rsidRPr="00652D66">
        <w:rPr>
          <w:color w:val="000000" w:themeColor="text1"/>
        </w:rPr>
        <w:t>State</w:t>
      </w:r>
      <w:r w:rsidRPr="00652D66">
        <w:rPr>
          <w:color w:val="000000" w:themeColor="text1"/>
          <w:spacing w:val="-1"/>
        </w:rPr>
        <w:t xml:space="preserve"> </w:t>
      </w:r>
      <w:r w:rsidRPr="00652D66">
        <w:rPr>
          <w:color w:val="000000" w:themeColor="text1"/>
        </w:rPr>
        <w:t>Law)</w:t>
      </w:r>
      <w:r w:rsidRPr="00652D66">
        <w:rPr>
          <w:color w:val="000000" w:themeColor="text1"/>
          <w:position w:val="9"/>
          <w:sz w:val="16"/>
        </w:rPr>
        <w:t>1</w:t>
      </w:r>
      <w:r w:rsidRPr="00652D66">
        <w:rPr>
          <w:color w:val="000000" w:themeColor="text1"/>
        </w:rPr>
        <w:t xml:space="preserve">; </w:t>
      </w:r>
      <w:r w:rsidRPr="00652D66">
        <w:rPr>
          <w:color w:val="000000" w:themeColor="text1"/>
          <w:spacing w:val="-1"/>
        </w:rPr>
        <w:t>AND</w:t>
      </w:r>
    </w:p>
    <w:p w14:paraId="4B417C57" w14:textId="77777777" w:rsidR="0099549F" w:rsidRPr="00652D66" w:rsidRDefault="00263707" w:rsidP="00214945">
      <w:pPr>
        <w:pStyle w:val="BodyText"/>
        <w:numPr>
          <w:ilvl w:val="0"/>
          <w:numId w:val="3"/>
        </w:numPr>
        <w:tabs>
          <w:tab w:val="left" w:pos="840"/>
        </w:tabs>
        <w:rPr>
          <w:color w:val="000000" w:themeColor="text1"/>
        </w:rPr>
      </w:pPr>
      <w:r w:rsidRPr="00652D66">
        <w:rPr>
          <w:color w:val="000000" w:themeColor="text1"/>
        </w:rPr>
        <w:t>Not</w:t>
      </w:r>
      <w:r w:rsidRPr="00652D66">
        <w:rPr>
          <w:color w:val="000000" w:themeColor="text1"/>
          <w:spacing w:val="-1"/>
        </w:rPr>
        <w:t xml:space="preserve"> </w:t>
      </w:r>
      <w:r w:rsidRPr="00652D66">
        <w:rPr>
          <w:color w:val="000000" w:themeColor="text1"/>
        </w:rPr>
        <w:t>younger</w:t>
      </w:r>
      <w:r w:rsidRPr="00652D66">
        <w:rPr>
          <w:color w:val="000000" w:themeColor="text1"/>
          <w:spacing w:val="-1"/>
        </w:rPr>
        <w:t xml:space="preserve"> </w:t>
      </w:r>
      <w:r w:rsidRPr="00652D66">
        <w:rPr>
          <w:color w:val="000000" w:themeColor="text1"/>
        </w:rPr>
        <w:t>than</w:t>
      </w:r>
      <w:r w:rsidRPr="00652D66">
        <w:rPr>
          <w:color w:val="000000" w:themeColor="text1"/>
          <w:spacing w:val="-1"/>
        </w:rPr>
        <w:t xml:space="preserve"> </w:t>
      </w:r>
      <w:r w:rsidRPr="00652D66">
        <w:rPr>
          <w:color w:val="000000" w:themeColor="text1"/>
        </w:rPr>
        <w:t>16</w:t>
      </w:r>
      <w:r w:rsidRPr="00652D66">
        <w:rPr>
          <w:color w:val="000000" w:themeColor="text1"/>
          <w:spacing w:val="-1"/>
        </w:rPr>
        <w:t xml:space="preserve"> </w:t>
      </w:r>
      <w:r w:rsidRPr="00652D66">
        <w:rPr>
          <w:color w:val="000000" w:themeColor="text1"/>
        </w:rPr>
        <w:t>nor</w:t>
      </w:r>
      <w:r w:rsidRPr="00652D66">
        <w:rPr>
          <w:color w:val="000000" w:themeColor="text1"/>
          <w:spacing w:val="-1"/>
        </w:rPr>
        <w:t xml:space="preserve"> </w:t>
      </w:r>
      <w:r w:rsidRPr="00652D66">
        <w:rPr>
          <w:color w:val="000000" w:themeColor="text1"/>
        </w:rPr>
        <w:t>older</w:t>
      </w:r>
      <w:r w:rsidRPr="00652D66">
        <w:rPr>
          <w:color w:val="000000" w:themeColor="text1"/>
          <w:spacing w:val="-1"/>
        </w:rPr>
        <w:t xml:space="preserve"> </w:t>
      </w:r>
      <w:r w:rsidRPr="00652D66">
        <w:rPr>
          <w:color w:val="000000" w:themeColor="text1"/>
        </w:rPr>
        <w:t>than</w:t>
      </w:r>
      <w:r w:rsidRPr="00652D66">
        <w:rPr>
          <w:color w:val="000000" w:themeColor="text1"/>
          <w:spacing w:val="-1"/>
        </w:rPr>
        <w:t xml:space="preserve"> </w:t>
      </w:r>
      <w:r w:rsidRPr="00652D66">
        <w:rPr>
          <w:color w:val="000000" w:themeColor="text1"/>
        </w:rPr>
        <w:t>24</w:t>
      </w:r>
      <w:r w:rsidR="00CA09D0" w:rsidRPr="00652D66">
        <w:rPr>
          <w:color w:val="000000" w:themeColor="text1"/>
        </w:rPr>
        <w:t xml:space="preserve"> at time of enrollment</w:t>
      </w:r>
      <w:r w:rsidR="00214945" w:rsidRPr="00652D66">
        <w:rPr>
          <w:color w:val="000000" w:themeColor="text1"/>
        </w:rPr>
        <w:t xml:space="preserve">. Because age eligibility </w:t>
      </w:r>
      <w:proofErr w:type="gramStart"/>
      <w:r w:rsidR="00214945" w:rsidRPr="00652D66">
        <w:rPr>
          <w:color w:val="000000" w:themeColor="text1"/>
        </w:rPr>
        <w:t>is  based</w:t>
      </w:r>
      <w:proofErr w:type="gramEnd"/>
      <w:r w:rsidR="00214945" w:rsidRPr="00652D66">
        <w:rPr>
          <w:color w:val="000000" w:themeColor="text1"/>
        </w:rPr>
        <w:t xml:space="preserve"> on age at enrollment, participants may continue to receive services beyond the age of 24 once they are enrolled in the program</w:t>
      </w:r>
      <w:r w:rsidRPr="00652D66">
        <w:rPr>
          <w:color w:val="000000" w:themeColor="text1"/>
        </w:rPr>
        <w:t>;</w:t>
      </w:r>
      <w:r w:rsidRPr="00652D66">
        <w:rPr>
          <w:color w:val="000000" w:themeColor="text1"/>
          <w:spacing w:val="-1"/>
        </w:rPr>
        <w:t xml:space="preserve"> </w:t>
      </w:r>
      <w:r w:rsidRPr="00652D66">
        <w:rPr>
          <w:color w:val="000000" w:themeColor="text1"/>
        </w:rPr>
        <w:t>AND</w:t>
      </w:r>
    </w:p>
    <w:p w14:paraId="2A4C0207" w14:textId="77777777" w:rsidR="0099549F" w:rsidRPr="00652D66" w:rsidRDefault="00263707">
      <w:pPr>
        <w:pStyle w:val="BodyText"/>
        <w:numPr>
          <w:ilvl w:val="0"/>
          <w:numId w:val="3"/>
        </w:numPr>
        <w:tabs>
          <w:tab w:val="left" w:pos="840"/>
        </w:tabs>
        <w:spacing w:line="268" w:lineRule="exact"/>
        <w:rPr>
          <w:color w:val="000000" w:themeColor="text1"/>
        </w:rPr>
      </w:pPr>
      <w:r w:rsidRPr="00652D66">
        <w:rPr>
          <w:color w:val="000000" w:themeColor="text1"/>
        </w:rPr>
        <w:t xml:space="preserve">One or </w:t>
      </w:r>
      <w:r w:rsidRPr="00652D66">
        <w:rPr>
          <w:color w:val="000000" w:themeColor="text1"/>
          <w:spacing w:val="-1"/>
        </w:rPr>
        <w:t>more</w:t>
      </w:r>
      <w:r w:rsidRPr="00652D66">
        <w:rPr>
          <w:color w:val="000000" w:themeColor="text1"/>
          <w:spacing w:val="1"/>
        </w:rPr>
        <w:t xml:space="preserve"> </w:t>
      </w:r>
      <w:r w:rsidRPr="00652D66">
        <w:rPr>
          <w:color w:val="000000" w:themeColor="text1"/>
        </w:rPr>
        <w:t>of the following:</w:t>
      </w:r>
    </w:p>
    <w:p w14:paraId="40F69A03" w14:textId="77777777" w:rsidR="0099549F" w:rsidRPr="00652D66" w:rsidRDefault="00263707">
      <w:pPr>
        <w:pStyle w:val="BodyText"/>
        <w:numPr>
          <w:ilvl w:val="1"/>
          <w:numId w:val="3"/>
        </w:numPr>
        <w:tabs>
          <w:tab w:val="left" w:pos="1560"/>
        </w:tabs>
        <w:spacing w:line="276" w:lineRule="exact"/>
        <w:rPr>
          <w:color w:val="000000" w:themeColor="text1"/>
        </w:rPr>
      </w:pPr>
      <w:r w:rsidRPr="00652D66">
        <w:rPr>
          <w:color w:val="000000" w:themeColor="text1"/>
        </w:rPr>
        <w:t>School</w:t>
      </w:r>
      <w:r w:rsidRPr="00652D66">
        <w:rPr>
          <w:color w:val="000000" w:themeColor="text1"/>
          <w:spacing w:val="-1"/>
        </w:rPr>
        <w:t xml:space="preserve"> </w:t>
      </w:r>
      <w:proofErr w:type="gramStart"/>
      <w:r w:rsidR="00214945" w:rsidRPr="00652D66">
        <w:rPr>
          <w:color w:val="000000" w:themeColor="text1"/>
        </w:rPr>
        <w:t>dropout</w:t>
      </w:r>
      <w:r w:rsidRPr="00652D66">
        <w:rPr>
          <w:color w:val="000000" w:themeColor="text1"/>
          <w:spacing w:val="-1"/>
          <w:position w:val="9"/>
          <w:sz w:val="16"/>
        </w:rPr>
        <w:t>2</w:t>
      </w:r>
      <w:r w:rsidRPr="00652D66">
        <w:rPr>
          <w:color w:val="000000" w:themeColor="text1"/>
          <w:spacing w:val="-1"/>
        </w:rPr>
        <w:t>;</w:t>
      </w:r>
      <w:proofErr w:type="gramEnd"/>
    </w:p>
    <w:p w14:paraId="4F7F4C44" w14:textId="77777777" w:rsidR="0099549F" w:rsidRPr="00652D66" w:rsidRDefault="00263707" w:rsidP="00214945">
      <w:pPr>
        <w:pStyle w:val="BodyText"/>
        <w:numPr>
          <w:ilvl w:val="1"/>
          <w:numId w:val="3"/>
        </w:numPr>
        <w:tabs>
          <w:tab w:val="left" w:pos="1560"/>
        </w:tabs>
        <w:ind w:right="186"/>
        <w:rPr>
          <w:color w:val="000000" w:themeColor="text1"/>
          <w:spacing w:val="-1"/>
        </w:rPr>
      </w:pPr>
      <w:r w:rsidRPr="00652D66">
        <w:rPr>
          <w:color w:val="000000" w:themeColor="text1"/>
          <w:spacing w:val="-1"/>
        </w:rPr>
        <w:t xml:space="preserve">Within </w:t>
      </w:r>
      <w:r w:rsidRPr="00652D66">
        <w:rPr>
          <w:color w:val="000000" w:themeColor="text1"/>
        </w:rPr>
        <w:t xml:space="preserve">the age of </w:t>
      </w:r>
      <w:r w:rsidRPr="00652D66">
        <w:rPr>
          <w:color w:val="000000" w:themeColor="text1"/>
          <w:spacing w:val="-1"/>
        </w:rPr>
        <w:t>compulsory</w:t>
      </w:r>
      <w:r w:rsidRPr="00652D66">
        <w:rPr>
          <w:color w:val="000000" w:themeColor="text1"/>
        </w:rPr>
        <w:t xml:space="preserve"> </w:t>
      </w:r>
      <w:r w:rsidRPr="00652D66">
        <w:rPr>
          <w:color w:val="000000" w:themeColor="text1"/>
          <w:spacing w:val="-1"/>
        </w:rPr>
        <w:t>school</w:t>
      </w:r>
      <w:r w:rsidRPr="00652D66">
        <w:rPr>
          <w:color w:val="000000" w:themeColor="text1"/>
        </w:rPr>
        <w:t xml:space="preserve"> </w:t>
      </w:r>
      <w:proofErr w:type="gramStart"/>
      <w:r w:rsidRPr="00652D66">
        <w:rPr>
          <w:color w:val="000000" w:themeColor="text1"/>
          <w:spacing w:val="-1"/>
        </w:rPr>
        <w:t>attendance</w:t>
      </w:r>
      <w:r w:rsidRPr="00652D66">
        <w:rPr>
          <w:color w:val="000000" w:themeColor="text1"/>
          <w:spacing w:val="-1"/>
          <w:position w:val="9"/>
          <w:sz w:val="16"/>
        </w:rPr>
        <w:t>3</w:t>
      </w:r>
      <w:r w:rsidRPr="00652D66">
        <w:rPr>
          <w:color w:val="000000" w:themeColor="text1"/>
          <w:spacing w:val="-1"/>
        </w:rPr>
        <w:t xml:space="preserve">, </w:t>
      </w:r>
      <w:r w:rsidRPr="00652D66">
        <w:rPr>
          <w:color w:val="000000" w:themeColor="text1"/>
        </w:rPr>
        <w:t>but</w:t>
      </w:r>
      <w:proofErr w:type="gramEnd"/>
      <w:r w:rsidRPr="00652D66">
        <w:rPr>
          <w:color w:val="000000" w:themeColor="text1"/>
          <w:spacing w:val="-1"/>
        </w:rPr>
        <w:t xml:space="preserve"> </w:t>
      </w:r>
      <w:r w:rsidRPr="00652D66">
        <w:rPr>
          <w:color w:val="000000" w:themeColor="text1"/>
        </w:rPr>
        <w:t>has</w:t>
      </w:r>
      <w:r w:rsidRPr="00652D66">
        <w:rPr>
          <w:color w:val="000000" w:themeColor="text1"/>
          <w:spacing w:val="-1"/>
        </w:rPr>
        <w:t xml:space="preserve"> </w:t>
      </w:r>
      <w:r w:rsidRPr="00652D66">
        <w:rPr>
          <w:color w:val="000000" w:themeColor="text1"/>
        </w:rPr>
        <w:t>not</w:t>
      </w:r>
      <w:r w:rsidRPr="00652D66">
        <w:rPr>
          <w:color w:val="000000" w:themeColor="text1"/>
          <w:spacing w:val="-1"/>
        </w:rPr>
        <w:t xml:space="preserve"> </w:t>
      </w:r>
      <w:r w:rsidRPr="00652D66">
        <w:rPr>
          <w:color w:val="000000" w:themeColor="text1"/>
        </w:rPr>
        <w:t>attended</w:t>
      </w:r>
      <w:r w:rsidRPr="00652D66">
        <w:rPr>
          <w:color w:val="000000" w:themeColor="text1"/>
          <w:spacing w:val="-1"/>
        </w:rPr>
        <w:t xml:space="preserve"> </w:t>
      </w:r>
      <w:r w:rsidRPr="00652D66">
        <w:rPr>
          <w:color w:val="000000" w:themeColor="text1"/>
        </w:rPr>
        <w:t>school</w:t>
      </w:r>
      <w:r w:rsidRPr="00652D66">
        <w:rPr>
          <w:color w:val="000000" w:themeColor="text1"/>
          <w:spacing w:val="-1"/>
        </w:rPr>
        <w:t xml:space="preserve"> </w:t>
      </w:r>
      <w:r w:rsidRPr="00652D66">
        <w:rPr>
          <w:color w:val="000000" w:themeColor="text1"/>
        </w:rPr>
        <w:t>for</w:t>
      </w:r>
      <w:r w:rsidRPr="00652D66">
        <w:rPr>
          <w:color w:val="000000" w:themeColor="text1"/>
          <w:spacing w:val="49"/>
        </w:rPr>
        <w:t xml:space="preserve"> </w:t>
      </w:r>
      <w:r w:rsidRPr="00652D66">
        <w:rPr>
          <w:color w:val="000000" w:themeColor="text1"/>
        </w:rPr>
        <w:t>at</w:t>
      </w:r>
      <w:r w:rsidRPr="00652D66">
        <w:rPr>
          <w:color w:val="000000" w:themeColor="text1"/>
          <w:spacing w:val="-1"/>
        </w:rPr>
        <w:t xml:space="preserve"> </w:t>
      </w:r>
      <w:r w:rsidRPr="00652D66">
        <w:rPr>
          <w:color w:val="000000" w:themeColor="text1"/>
        </w:rPr>
        <w:t>least</w:t>
      </w:r>
      <w:r w:rsidRPr="00652D66">
        <w:rPr>
          <w:color w:val="000000" w:themeColor="text1"/>
          <w:spacing w:val="-1"/>
        </w:rPr>
        <w:t xml:space="preserve"> </w:t>
      </w:r>
      <w:r w:rsidRPr="00652D66">
        <w:rPr>
          <w:color w:val="000000" w:themeColor="text1"/>
        </w:rPr>
        <w:t>the</w:t>
      </w:r>
      <w:r w:rsidRPr="00652D66">
        <w:rPr>
          <w:color w:val="000000" w:themeColor="text1"/>
          <w:spacing w:val="-1"/>
        </w:rPr>
        <w:t xml:space="preserve"> </w:t>
      </w:r>
      <w:r w:rsidRPr="00652D66">
        <w:rPr>
          <w:color w:val="000000" w:themeColor="text1"/>
        </w:rPr>
        <w:t>most</w:t>
      </w:r>
      <w:r w:rsidRPr="00652D66">
        <w:rPr>
          <w:color w:val="000000" w:themeColor="text1"/>
          <w:spacing w:val="-1"/>
        </w:rPr>
        <w:t xml:space="preserve"> recent complete</w:t>
      </w:r>
      <w:r w:rsidRPr="00652D66">
        <w:rPr>
          <w:color w:val="000000" w:themeColor="text1"/>
          <w:spacing w:val="-2"/>
        </w:rPr>
        <w:t xml:space="preserve"> </w:t>
      </w:r>
      <w:r w:rsidRPr="00652D66">
        <w:rPr>
          <w:color w:val="000000" w:themeColor="text1"/>
        </w:rPr>
        <w:t>school</w:t>
      </w:r>
      <w:r w:rsidRPr="00652D66">
        <w:rPr>
          <w:color w:val="000000" w:themeColor="text1"/>
          <w:spacing w:val="-1"/>
        </w:rPr>
        <w:t xml:space="preserve"> </w:t>
      </w:r>
      <w:r w:rsidRPr="00652D66">
        <w:rPr>
          <w:color w:val="000000" w:themeColor="text1"/>
        </w:rPr>
        <w:t>year</w:t>
      </w:r>
      <w:r w:rsidRPr="00652D66">
        <w:rPr>
          <w:color w:val="000000" w:themeColor="text1"/>
          <w:spacing w:val="-1"/>
        </w:rPr>
        <w:t xml:space="preserve"> </w:t>
      </w:r>
      <w:r w:rsidRPr="00652D66">
        <w:rPr>
          <w:color w:val="000000" w:themeColor="text1"/>
        </w:rPr>
        <w:t>calendar</w:t>
      </w:r>
      <w:r w:rsidRPr="00652D66">
        <w:rPr>
          <w:color w:val="000000" w:themeColor="text1"/>
          <w:spacing w:val="-1"/>
        </w:rPr>
        <w:t xml:space="preserve"> quarter</w:t>
      </w:r>
      <w:r w:rsidR="00214945" w:rsidRPr="00652D66">
        <w:rPr>
          <w:color w:val="000000" w:themeColor="text1"/>
          <w:spacing w:val="-1"/>
        </w:rPr>
        <w:t>.</w:t>
      </w:r>
      <w:r w:rsidR="00214945" w:rsidRPr="00652D66">
        <w:rPr>
          <w:color w:val="000000" w:themeColor="text1"/>
        </w:rPr>
        <w:t xml:space="preserve"> </w:t>
      </w:r>
      <w:r w:rsidR="00214945" w:rsidRPr="00652D66">
        <w:rPr>
          <w:color w:val="000000" w:themeColor="text1"/>
          <w:spacing w:val="-1"/>
        </w:rPr>
        <w:t xml:space="preserve">School year calendar quarter is based on how a local school district defines its school year quarters. In cases where schools do not use quarters, local programs must use       calendar year </w:t>
      </w:r>
      <w:proofErr w:type="gramStart"/>
      <w:r w:rsidR="00214945" w:rsidRPr="00652D66">
        <w:rPr>
          <w:color w:val="000000" w:themeColor="text1"/>
          <w:spacing w:val="-1"/>
        </w:rPr>
        <w:t>quarters;</w:t>
      </w:r>
      <w:proofErr w:type="gramEnd"/>
    </w:p>
    <w:p w14:paraId="619DAB1C" w14:textId="77777777" w:rsidR="00214945" w:rsidRPr="00652D66" w:rsidRDefault="00214945" w:rsidP="00214945">
      <w:pPr>
        <w:pStyle w:val="BodyText"/>
        <w:numPr>
          <w:ilvl w:val="1"/>
          <w:numId w:val="3"/>
        </w:numPr>
        <w:tabs>
          <w:tab w:val="left" w:pos="1560"/>
        </w:tabs>
        <w:ind w:right="186"/>
        <w:rPr>
          <w:color w:val="000000" w:themeColor="text1"/>
          <w:spacing w:val="-1"/>
        </w:rPr>
      </w:pPr>
      <w:r w:rsidRPr="00652D66">
        <w:rPr>
          <w:color w:val="000000" w:themeColor="text1"/>
          <w:spacing w:val="-1"/>
        </w:rPr>
        <w:t xml:space="preserve">A recipient of a secondary school diploma or its recognized equivalent who is a low-income individual and is either basic skills deficient or an English language </w:t>
      </w:r>
      <w:proofErr w:type="gramStart"/>
      <w:r w:rsidRPr="00652D66">
        <w:rPr>
          <w:color w:val="000000" w:themeColor="text1"/>
          <w:spacing w:val="-1"/>
        </w:rPr>
        <w:t>learner;</w:t>
      </w:r>
      <w:proofErr w:type="gramEnd"/>
    </w:p>
    <w:p w14:paraId="78BA4C47" w14:textId="77777777" w:rsidR="00214945" w:rsidRPr="00652D66" w:rsidRDefault="00214945" w:rsidP="00214945">
      <w:pPr>
        <w:pStyle w:val="BodyText"/>
        <w:numPr>
          <w:ilvl w:val="1"/>
          <w:numId w:val="3"/>
        </w:numPr>
        <w:tabs>
          <w:tab w:val="left" w:pos="1560"/>
        </w:tabs>
        <w:ind w:right="186"/>
        <w:rPr>
          <w:color w:val="000000" w:themeColor="text1"/>
          <w:spacing w:val="-1"/>
        </w:rPr>
      </w:pPr>
      <w:r w:rsidRPr="00652D66">
        <w:rPr>
          <w:color w:val="000000" w:themeColor="text1"/>
          <w:spacing w:val="-1"/>
        </w:rPr>
        <w:t xml:space="preserve">An </w:t>
      </w:r>
      <w:proofErr w:type="gramStart"/>
      <w:r w:rsidRPr="00652D66">
        <w:rPr>
          <w:color w:val="000000" w:themeColor="text1"/>
          <w:spacing w:val="-1"/>
        </w:rPr>
        <w:t>offender;</w:t>
      </w:r>
      <w:proofErr w:type="gramEnd"/>
    </w:p>
    <w:p w14:paraId="1E0D2A58" w14:textId="77777777" w:rsidR="00214945" w:rsidRPr="00652D66" w:rsidRDefault="00214945" w:rsidP="00214945">
      <w:pPr>
        <w:pStyle w:val="ListParagraph"/>
        <w:numPr>
          <w:ilvl w:val="1"/>
          <w:numId w:val="3"/>
        </w:numPr>
        <w:rPr>
          <w:rFonts w:ascii="Times New Roman" w:eastAsia="Times New Roman" w:hAnsi="Times New Roman"/>
          <w:color w:val="000000" w:themeColor="text1"/>
          <w:spacing w:val="-1"/>
          <w:sz w:val="24"/>
          <w:szCs w:val="24"/>
        </w:rPr>
      </w:pPr>
      <w:r w:rsidRPr="00652D66">
        <w:rPr>
          <w:rFonts w:ascii="Times New Roman" w:eastAsia="Times New Roman" w:hAnsi="Times New Roman"/>
          <w:color w:val="000000" w:themeColor="text1"/>
          <w:spacing w:val="-1"/>
          <w:sz w:val="24"/>
          <w:szCs w:val="24"/>
        </w:rPr>
        <w:t>A homeless individual aged 16 to 24 who meets the criteria defined in sec. 41403(6) of the Violence Against Women Act of 1994 (42 U.S.C. 14043e–2(6)), a homeless child or youth aged 16 to 24 who meets the criteria defined in sec. 725(2) of the McKinney-Vento Homeless Assistance Act (42 U.S.C. 11434</w:t>
      </w:r>
      <w:proofErr w:type="gramStart"/>
      <w:r w:rsidRPr="00652D66">
        <w:rPr>
          <w:rFonts w:ascii="Times New Roman" w:eastAsia="Times New Roman" w:hAnsi="Times New Roman"/>
          <w:color w:val="000000" w:themeColor="text1"/>
          <w:spacing w:val="-1"/>
          <w:sz w:val="24"/>
          <w:szCs w:val="24"/>
        </w:rPr>
        <w:t>a(</w:t>
      </w:r>
      <w:proofErr w:type="gramEnd"/>
      <w:r w:rsidRPr="00652D66">
        <w:rPr>
          <w:rFonts w:ascii="Times New Roman" w:eastAsia="Times New Roman" w:hAnsi="Times New Roman"/>
          <w:color w:val="000000" w:themeColor="text1"/>
          <w:spacing w:val="-1"/>
          <w:sz w:val="24"/>
          <w:szCs w:val="24"/>
        </w:rPr>
        <w:t>2)) or a runaway;</w:t>
      </w:r>
    </w:p>
    <w:p w14:paraId="7A1E30D5" w14:textId="77777777" w:rsidR="00214945" w:rsidRPr="00652D66" w:rsidRDefault="00214945" w:rsidP="00214945">
      <w:pPr>
        <w:pStyle w:val="BodyText"/>
        <w:numPr>
          <w:ilvl w:val="1"/>
          <w:numId w:val="3"/>
        </w:numPr>
        <w:tabs>
          <w:tab w:val="left" w:pos="1560"/>
        </w:tabs>
        <w:ind w:right="186"/>
        <w:rPr>
          <w:color w:val="000000" w:themeColor="text1"/>
          <w:spacing w:val="-1"/>
        </w:rPr>
      </w:pPr>
      <w:r w:rsidRPr="00652D66">
        <w:rPr>
          <w:color w:val="000000" w:themeColor="text1"/>
          <w:spacing w:val="-1"/>
        </w:rPr>
        <w:t xml:space="preserve">An individual in foster care or who has aged out of the foster care system or who has attained 16 years of age and left foster care for kinship guardianship or adoption, a child eligible for assistance under sec. 477 of the Social Security Act (42 U.S.C. 677), or in an out-of-home </w:t>
      </w:r>
      <w:proofErr w:type="gramStart"/>
      <w:r w:rsidRPr="00652D66">
        <w:rPr>
          <w:color w:val="000000" w:themeColor="text1"/>
          <w:spacing w:val="-1"/>
        </w:rPr>
        <w:t>placement;</w:t>
      </w:r>
      <w:proofErr w:type="gramEnd"/>
    </w:p>
    <w:p w14:paraId="7344446D" w14:textId="77777777" w:rsidR="00214945" w:rsidRPr="00652D66" w:rsidRDefault="00214945" w:rsidP="00214945">
      <w:pPr>
        <w:pStyle w:val="BodyText"/>
        <w:numPr>
          <w:ilvl w:val="1"/>
          <w:numId w:val="3"/>
        </w:numPr>
        <w:tabs>
          <w:tab w:val="left" w:pos="1560"/>
        </w:tabs>
        <w:ind w:right="186"/>
        <w:rPr>
          <w:color w:val="000000" w:themeColor="text1"/>
          <w:spacing w:val="-1"/>
        </w:rPr>
      </w:pPr>
      <w:r w:rsidRPr="00652D66">
        <w:rPr>
          <w:color w:val="000000" w:themeColor="text1"/>
          <w:spacing w:val="-1"/>
        </w:rPr>
        <w:t xml:space="preserve">An individual who is pregnant or </w:t>
      </w:r>
      <w:proofErr w:type="gramStart"/>
      <w:r w:rsidRPr="00652D66">
        <w:rPr>
          <w:color w:val="000000" w:themeColor="text1"/>
          <w:spacing w:val="-1"/>
        </w:rPr>
        <w:t>parenting;</w:t>
      </w:r>
      <w:proofErr w:type="gramEnd"/>
    </w:p>
    <w:p w14:paraId="1D01FCEA" w14:textId="77777777" w:rsidR="00214945" w:rsidRPr="00652D66" w:rsidRDefault="00214945" w:rsidP="00214945">
      <w:pPr>
        <w:pStyle w:val="BodyText"/>
        <w:numPr>
          <w:ilvl w:val="1"/>
          <w:numId w:val="3"/>
        </w:numPr>
        <w:tabs>
          <w:tab w:val="left" w:pos="1560"/>
        </w:tabs>
        <w:ind w:right="186"/>
        <w:rPr>
          <w:color w:val="000000" w:themeColor="text1"/>
          <w:spacing w:val="-1"/>
        </w:rPr>
      </w:pPr>
      <w:r w:rsidRPr="00652D66">
        <w:rPr>
          <w:color w:val="000000" w:themeColor="text1"/>
          <w:spacing w:val="-1"/>
        </w:rPr>
        <w:t>An individual with a disability; or</w:t>
      </w:r>
    </w:p>
    <w:p w14:paraId="70506576" w14:textId="77777777" w:rsidR="00214945" w:rsidRPr="00652D66" w:rsidRDefault="00214945" w:rsidP="00AE222B">
      <w:pPr>
        <w:pStyle w:val="BodyText"/>
        <w:numPr>
          <w:ilvl w:val="1"/>
          <w:numId w:val="3"/>
        </w:numPr>
        <w:tabs>
          <w:tab w:val="left" w:pos="1560"/>
        </w:tabs>
        <w:ind w:right="186"/>
        <w:rPr>
          <w:color w:val="000000" w:themeColor="text1"/>
          <w:spacing w:val="-1"/>
        </w:rPr>
      </w:pPr>
      <w:r w:rsidRPr="00652D66">
        <w:rPr>
          <w:color w:val="000000" w:themeColor="text1"/>
          <w:spacing w:val="-1"/>
        </w:rPr>
        <w:t>A low-income individual who requires additional assistance to enter or complete an educational program or to secure or hold employment.</w:t>
      </w:r>
    </w:p>
    <w:p w14:paraId="57515282" w14:textId="77777777" w:rsidR="0099549F" w:rsidRPr="00652D66" w:rsidRDefault="0099549F">
      <w:pPr>
        <w:spacing w:before="8"/>
        <w:rPr>
          <w:rFonts w:ascii="Times New Roman" w:eastAsia="Times New Roman" w:hAnsi="Times New Roman" w:cs="Times New Roman"/>
          <w:sz w:val="10"/>
          <w:szCs w:val="10"/>
        </w:rPr>
      </w:pPr>
    </w:p>
    <w:p w14:paraId="65D71BC4" w14:textId="77777777" w:rsidR="0099549F" w:rsidRPr="00652D66" w:rsidRDefault="00263707">
      <w:pPr>
        <w:spacing w:line="20" w:lineRule="atLeast"/>
        <w:ind w:left="111"/>
        <w:rPr>
          <w:rFonts w:ascii="Times New Roman" w:eastAsia="Times New Roman" w:hAnsi="Times New Roman" w:cs="Times New Roman"/>
          <w:sz w:val="2"/>
          <w:szCs w:val="2"/>
        </w:rPr>
      </w:pPr>
      <w:r w:rsidRPr="00652D66">
        <w:rPr>
          <w:rFonts w:ascii="Times New Roman" w:eastAsia="Times New Roman" w:hAnsi="Times New Roman" w:cs="Times New Roman"/>
          <w:noProof/>
          <w:sz w:val="2"/>
          <w:szCs w:val="2"/>
        </w:rPr>
        <mc:AlternateContent>
          <mc:Choice Requires="wpg">
            <w:drawing>
              <wp:inline distT="0" distB="0" distL="0" distR="0" wp14:anchorId="79FE269F" wp14:editId="261CADA8">
                <wp:extent cx="1839595" cy="10795"/>
                <wp:effectExtent l="7620" t="9525" r="635" b="8255"/>
                <wp:docPr id="18"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0795"/>
                          <a:chOff x="0" y="0"/>
                          <a:chExt cx="2897" cy="17"/>
                        </a:xfrm>
                      </wpg:grpSpPr>
                      <wpg:grpSp>
                        <wpg:cNvPr id="19" name="Group 20"/>
                        <wpg:cNvGrpSpPr>
                          <a:grpSpLocks/>
                        </wpg:cNvGrpSpPr>
                        <wpg:grpSpPr bwMode="auto">
                          <a:xfrm>
                            <a:off x="8" y="8"/>
                            <a:ext cx="2880" cy="2"/>
                            <a:chOff x="8" y="8"/>
                            <a:chExt cx="2880" cy="2"/>
                          </a:xfrm>
                        </wpg:grpSpPr>
                        <wps:wsp>
                          <wps:cNvPr id="20" name="Freeform 21"/>
                          <wps:cNvSpPr>
                            <a:spLocks/>
                          </wps:cNvSpPr>
                          <wps:spPr bwMode="auto">
                            <a:xfrm>
                              <a:off x="8" y="8"/>
                              <a:ext cx="2880" cy="2"/>
                            </a:xfrm>
                            <a:custGeom>
                              <a:avLst/>
                              <a:gdLst>
                                <a:gd name="T0" fmla="+- 0 8 8"/>
                                <a:gd name="T1" fmla="*/ T0 w 2880"/>
                                <a:gd name="T2" fmla="+- 0 2888 8"/>
                                <a:gd name="T3" fmla="*/ T2 w 2880"/>
                              </a:gdLst>
                              <a:ahLst/>
                              <a:cxnLst>
                                <a:cxn ang="0">
                                  <a:pos x="T1" y="0"/>
                                </a:cxn>
                                <a:cxn ang="0">
                                  <a:pos x="T3" y="0"/>
                                </a:cxn>
                              </a:cxnLst>
                              <a:rect l="0" t="0" r="r" b="b"/>
                              <a:pathLst>
                                <a:path w="2880">
                                  <a:moveTo>
                                    <a:pt x="0" y="0"/>
                                  </a:moveTo>
                                  <a:lnTo>
                                    <a:pt x="288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du="http://schemas.microsoft.com/office/word/2023/wordml/word16du">
            <w:pict>
              <v:group w14:anchorId="5AE2700C" id="Group 19" o:spid="_x0000_s1026" style="width:144.85pt;height:.85pt;mso-position-horizontal-relative:char;mso-position-vertical-relative:line" coordsize="289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">
                <v:group id="Group 20" o:spid="_x0000_s1027" style="position:absolute;left:8;top:8;width:2880;height:2" coordorigin="8,8" coordsize="2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Freeform 21" o:spid="_x0000_s1028" style="position:absolute;left:8;top:8;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aGx8IA&#10;AADbAAAADwAAAGRycy9kb3ducmV2LnhtbERPXWvCMBR9H+w/hDvwTdOJk1FNyxgIIjJodejjpbm2&#10;Zc1NTWLt9uuXh8EeD+d7nY+mEwM531pW8DxLQBBXVrdcKzgeNtNXED4ga+wsk4Jv8pBnjw9rTLW9&#10;c0FDGWoRQ9inqKAJoU+l9FVDBv3M9sSRu1hnMEToaqkd3mO46eQ8SZbSYMuxocGe3huqvsqbUfB5&#10;3W/0uPA/7vyy3RWnQrryY1Bq8jS+rUAEGsO/+M+91QrmcX38En+Az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1obHwgAAANsAAAAPAAAAAAAAAAAAAAAAAJgCAABkcnMvZG93&#10;bnJldi54bWxQSwUGAAAAAAQABAD1AAAAhwMAAAAA&#10;" path="m,l2880,e" filled="f" strokeweight=".82pt">
                    <v:path arrowok="t" o:connecttype="custom" o:connectlocs="0,0;2880,0" o:connectangles="0,0"/>
                  </v:shape>
                </v:group>
                <w10:anchorlock/>
              </v:group>
            </w:pict>
          </mc:Fallback>
        </mc:AlternateContent>
      </w:r>
    </w:p>
    <w:p w14:paraId="0851268B" w14:textId="77777777" w:rsidR="0099549F" w:rsidRPr="00652D66" w:rsidRDefault="00263707">
      <w:pPr>
        <w:spacing w:before="82" w:line="242" w:lineRule="auto"/>
        <w:ind w:left="119" w:right="93"/>
        <w:rPr>
          <w:rFonts w:ascii="Times New Roman" w:eastAsia="Times New Roman" w:hAnsi="Times New Roman" w:cs="Times New Roman"/>
          <w:sz w:val="20"/>
          <w:szCs w:val="20"/>
        </w:rPr>
      </w:pPr>
      <w:r w:rsidRPr="00652D66">
        <w:rPr>
          <w:rFonts w:ascii="Calibri" w:eastAsia="Calibri" w:hAnsi="Calibri" w:cs="Calibri"/>
          <w:position w:val="7"/>
          <w:sz w:val="13"/>
          <w:szCs w:val="13"/>
        </w:rPr>
        <w:t>1</w:t>
      </w:r>
      <w:r w:rsidRPr="00652D66">
        <w:rPr>
          <w:rFonts w:ascii="Calibri" w:eastAsia="Calibri" w:hAnsi="Calibri" w:cs="Calibri"/>
          <w:spacing w:val="16"/>
          <w:position w:val="7"/>
          <w:sz w:val="13"/>
          <w:szCs w:val="13"/>
        </w:rPr>
        <w:t xml:space="preserve"> </w:t>
      </w:r>
      <w:r w:rsidRPr="00652D66">
        <w:rPr>
          <w:rFonts w:ascii="Times New Roman" w:eastAsia="Times New Roman" w:hAnsi="Times New Roman" w:cs="Times New Roman"/>
          <w:spacing w:val="-1"/>
          <w:sz w:val="20"/>
          <w:szCs w:val="20"/>
        </w:rPr>
        <w:t>In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Minnesota,</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b/>
          <w:bCs/>
          <w:sz w:val="20"/>
          <w:szCs w:val="20"/>
        </w:rPr>
        <w:t>school</w:t>
      </w:r>
      <w:r w:rsidRPr="00652D66">
        <w:rPr>
          <w:rFonts w:ascii="Times New Roman" w:eastAsia="Times New Roman" w:hAnsi="Times New Roman" w:cs="Times New Roman"/>
          <w:b/>
          <w:bCs/>
          <w:spacing w:val="-1"/>
          <w:sz w:val="20"/>
          <w:szCs w:val="20"/>
        </w:rPr>
        <w:t xml:space="preserve"> </w:t>
      </w:r>
      <w:r w:rsidRPr="00652D66">
        <w:rPr>
          <w:rFonts w:ascii="Times New Roman" w:eastAsia="Times New Roman" w:hAnsi="Times New Roman" w:cs="Times New Roman"/>
          <w:spacing w:val="-1"/>
          <w:sz w:val="20"/>
          <w:szCs w:val="20"/>
        </w:rPr>
        <w:t>is defined</w:t>
      </w:r>
      <w:r w:rsidRPr="00652D66">
        <w:rPr>
          <w:rFonts w:ascii="Times New Roman" w:eastAsia="Times New Roman" w:hAnsi="Times New Roman" w:cs="Times New Roman"/>
          <w:sz w:val="20"/>
          <w:szCs w:val="20"/>
        </w:rPr>
        <w:t xml:space="preserve"> as</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z w:val="20"/>
          <w:szCs w:val="20"/>
        </w:rPr>
        <w:t xml:space="preserve">a </w:t>
      </w:r>
      <w:r w:rsidRPr="00652D66">
        <w:rPr>
          <w:rFonts w:ascii="Times New Roman" w:eastAsia="Times New Roman" w:hAnsi="Times New Roman" w:cs="Times New Roman"/>
          <w:spacing w:val="-1"/>
          <w:sz w:val="20"/>
          <w:szCs w:val="20"/>
        </w:rPr>
        <w:t>“public</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school,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nonpublic</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school, church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1"/>
          <w:sz w:val="20"/>
          <w:szCs w:val="20"/>
        </w:rPr>
        <w:t xml:space="preserve"> religious organization,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1"/>
          <w:sz w:val="20"/>
          <w:szCs w:val="20"/>
        </w:rPr>
        <w:t xml:space="preserve"> home</w:t>
      </w:r>
      <w:r w:rsidRPr="00652D66">
        <w:rPr>
          <w:rFonts w:ascii="Times New Roman" w:eastAsia="Times New Roman" w:hAnsi="Times New Roman" w:cs="Times New Roman"/>
          <w:spacing w:val="65"/>
          <w:sz w:val="20"/>
          <w:szCs w:val="20"/>
        </w:rPr>
        <w:t xml:space="preserve"> </w:t>
      </w:r>
      <w:r w:rsidRPr="00652D66">
        <w:rPr>
          <w:rFonts w:ascii="Times New Roman" w:eastAsia="Times New Roman" w:hAnsi="Times New Roman" w:cs="Times New Roman"/>
          <w:spacing w:val="-1"/>
          <w:sz w:val="20"/>
          <w:szCs w:val="20"/>
        </w:rPr>
        <w:t>school in which</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z w:val="20"/>
          <w:szCs w:val="20"/>
        </w:rPr>
        <w:t>a</w:t>
      </w:r>
      <w:r w:rsidRPr="00652D66">
        <w:rPr>
          <w:rFonts w:ascii="Times New Roman" w:eastAsia="Times New Roman" w:hAnsi="Times New Roman" w:cs="Times New Roman"/>
          <w:spacing w:val="-1"/>
          <w:sz w:val="20"/>
          <w:szCs w:val="20"/>
        </w:rPr>
        <w:t xml:space="preserve"> child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is provided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instruction in</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compliance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with</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this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section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and section 120A.24” (MN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Statutes</w:t>
      </w:r>
      <w:r w:rsidRPr="00652D66">
        <w:rPr>
          <w:rFonts w:ascii="Times New Roman" w:eastAsia="Times New Roman" w:hAnsi="Times New Roman" w:cs="Times New Roman"/>
          <w:spacing w:val="75"/>
          <w:sz w:val="20"/>
          <w:szCs w:val="20"/>
        </w:rPr>
        <w:t xml:space="preserve"> </w:t>
      </w:r>
      <w:r w:rsidRPr="00652D66">
        <w:rPr>
          <w:rFonts w:ascii="Times New Roman" w:eastAsia="Times New Roman" w:hAnsi="Times New Roman" w:cs="Times New Roman"/>
          <w:spacing w:val="-1"/>
          <w:sz w:val="20"/>
          <w:szCs w:val="20"/>
        </w:rPr>
        <w:t xml:space="preserve">120A.22, subdivision </w:t>
      </w:r>
      <w:r w:rsidRPr="00652D66">
        <w:rPr>
          <w:rFonts w:ascii="Times New Roman" w:eastAsia="Times New Roman" w:hAnsi="Times New Roman" w:cs="Times New Roman"/>
          <w:sz w:val="20"/>
          <w:szCs w:val="20"/>
        </w:rPr>
        <w:t>4).</w:t>
      </w:r>
      <w:r w:rsidRPr="00652D66">
        <w:rPr>
          <w:rFonts w:ascii="Times New Roman" w:eastAsia="Times New Roman" w:hAnsi="Times New Roman" w:cs="Times New Roman"/>
          <w:spacing w:val="-1"/>
          <w:sz w:val="20"/>
          <w:szCs w:val="20"/>
        </w:rPr>
        <w:t xml:space="preserve"> Part</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681.230 of</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the</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WIOA</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draft</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regulations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includes</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post-secondary</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institutions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schools</w:t>
      </w:r>
      <w:r w:rsidRPr="00652D66">
        <w:rPr>
          <w:rFonts w:ascii="Times New Roman" w:eastAsia="Times New Roman" w:hAnsi="Times New Roman" w:cs="Times New Roman"/>
          <w:spacing w:val="65"/>
          <w:sz w:val="20"/>
          <w:szCs w:val="20"/>
        </w:rPr>
        <w:t xml:space="preserve"> </w:t>
      </w:r>
      <w:r w:rsidRPr="00652D66">
        <w:rPr>
          <w:rFonts w:ascii="Times New Roman" w:eastAsia="Times New Roman" w:hAnsi="Times New Roman" w:cs="Times New Roman"/>
          <w:spacing w:val="-1"/>
          <w:sz w:val="20"/>
          <w:szCs w:val="20"/>
        </w:rPr>
        <w:t>for</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the purposes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of</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this definition. Adult Education programs,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federal YouthBuild and</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Job Corps programs</w:t>
      </w:r>
      <w:r w:rsidR="006B1837" w:rsidRPr="00652D66">
        <w:rPr>
          <w:rFonts w:ascii="Times New Roman" w:eastAsia="Times New Roman" w:hAnsi="Times New Roman" w:cs="Times New Roman"/>
          <w:spacing w:val="-1"/>
          <w:sz w:val="20"/>
          <w:szCs w:val="20"/>
        </w:rPr>
        <w:t xml:space="preserve">, </w:t>
      </w:r>
      <w:r w:rsidR="006B1837" w:rsidRPr="00652D66">
        <w:rPr>
          <w:rFonts w:ascii="Times New Roman" w:eastAsia="Times New Roman" w:hAnsi="Times New Roman" w:cs="Times New Roman"/>
          <w:color w:val="000000" w:themeColor="text1"/>
          <w:spacing w:val="-1"/>
          <w:sz w:val="20"/>
          <w:szCs w:val="20"/>
        </w:rPr>
        <w:t>high school equivalency programs, and dropout re-engagement programs</w:t>
      </w:r>
      <w:r w:rsidRPr="00652D66">
        <w:rPr>
          <w:rFonts w:ascii="Times New Roman" w:eastAsia="Times New Roman" w:hAnsi="Times New Roman" w:cs="Times New Roman"/>
          <w:color w:val="C00000"/>
          <w:sz w:val="20"/>
          <w:szCs w:val="20"/>
        </w:rPr>
        <w:t xml:space="preserve"> </w:t>
      </w:r>
      <w:r w:rsidRPr="00652D66">
        <w:rPr>
          <w:rFonts w:ascii="Times New Roman" w:eastAsia="Times New Roman" w:hAnsi="Times New Roman" w:cs="Times New Roman"/>
          <w:sz w:val="20"/>
          <w:szCs w:val="20"/>
        </w:rPr>
        <w:t>are not</w:t>
      </w:r>
      <w:r w:rsidRPr="00652D66">
        <w:rPr>
          <w:rFonts w:ascii="Times New Roman" w:eastAsia="Times New Roman" w:hAnsi="Times New Roman" w:cs="Times New Roman"/>
          <w:spacing w:val="77"/>
          <w:sz w:val="20"/>
          <w:szCs w:val="20"/>
        </w:rPr>
        <w:t xml:space="preserve"> </w:t>
      </w:r>
      <w:r w:rsidRPr="00652D66">
        <w:rPr>
          <w:rFonts w:ascii="Times New Roman" w:eastAsia="Times New Roman" w:hAnsi="Times New Roman" w:cs="Times New Roman"/>
          <w:spacing w:val="-1"/>
          <w:sz w:val="20"/>
          <w:szCs w:val="20"/>
        </w:rPr>
        <w:t>considered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to be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schools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according</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to</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this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section of</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the draft</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regulations.</w:t>
      </w:r>
    </w:p>
    <w:p w14:paraId="2C404B09" w14:textId="77777777" w:rsidR="0099549F" w:rsidRPr="00652D66" w:rsidRDefault="0099549F">
      <w:pPr>
        <w:spacing w:before="4"/>
        <w:rPr>
          <w:rFonts w:ascii="Times New Roman" w:eastAsia="Times New Roman" w:hAnsi="Times New Roman" w:cs="Times New Roman"/>
          <w:sz w:val="19"/>
          <w:szCs w:val="19"/>
        </w:rPr>
      </w:pPr>
    </w:p>
    <w:p w14:paraId="398B5603" w14:textId="77777777" w:rsidR="0099549F" w:rsidRPr="00652D66" w:rsidRDefault="00263707">
      <w:pPr>
        <w:ind w:left="119" w:right="93"/>
        <w:rPr>
          <w:rFonts w:ascii="Times New Roman" w:eastAsia="Times New Roman" w:hAnsi="Times New Roman" w:cs="Times New Roman"/>
          <w:sz w:val="20"/>
          <w:szCs w:val="20"/>
        </w:rPr>
      </w:pPr>
      <w:r w:rsidRPr="00652D66">
        <w:rPr>
          <w:rFonts w:ascii="Times New Roman" w:eastAsia="Times New Roman" w:hAnsi="Times New Roman" w:cs="Times New Roman"/>
          <w:position w:val="7"/>
          <w:sz w:val="13"/>
          <w:szCs w:val="13"/>
        </w:rPr>
        <w:t>2</w:t>
      </w:r>
      <w:r w:rsidRPr="00652D66">
        <w:rPr>
          <w:rFonts w:ascii="Times New Roman" w:eastAsia="Times New Roman" w:hAnsi="Times New Roman" w:cs="Times New Roman"/>
          <w:spacing w:val="17"/>
          <w:position w:val="7"/>
          <w:sz w:val="13"/>
          <w:szCs w:val="13"/>
        </w:rPr>
        <w:t xml:space="preserve"> </w:t>
      </w:r>
      <w:r w:rsidRPr="00652D66">
        <w:rPr>
          <w:rFonts w:ascii="Times New Roman" w:eastAsia="Times New Roman" w:hAnsi="Times New Roman" w:cs="Times New Roman"/>
          <w:spacing w:val="-1"/>
          <w:sz w:val="20"/>
          <w:szCs w:val="20"/>
        </w:rPr>
        <w:t>In</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Minnesota, the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following</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are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included</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the definition of</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school </w:t>
      </w:r>
      <w:r w:rsidRPr="00652D66">
        <w:rPr>
          <w:rFonts w:ascii="Times New Roman" w:eastAsia="Times New Roman" w:hAnsi="Times New Roman" w:cs="Times New Roman"/>
          <w:b/>
          <w:bCs/>
          <w:spacing w:val="-1"/>
          <w:sz w:val="20"/>
          <w:szCs w:val="20"/>
        </w:rPr>
        <w:t>dropout</w:t>
      </w:r>
      <w:r w:rsidRPr="00652D66">
        <w:rPr>
          <w:rFonts w:ascii="Times New Roman" w:eastAsia="Times New Roman" w:hAnsi="Times New Roman" w:cs="Times New Roman"/>
          <w:spacing w:val="-1"/>
          <w:sz w:val="20"/>
          <w:szCs w:val="20"/>
        </w:rPr>
        <w:t>:</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z w:val="20"/>
          <w:szCs w:val="20"/>
        </w:rPr>
        <w:t xml:space="preserve">1) </w:t>
      </w:r>
      <w:r w:rsidRPr="00652D66">
        <w:rPr>
          <w:rFonts w:ascii="Times New Roman" w:eastAsia="Times New Roman" w:hAnsi="Times New Roman" w:cs="Times New Roman"/>
          <w:spacing w:val="-1"/>
          <w:sz w:val="20"/>
          <w:szCs w:val="20"/>
        </w:rPr>
        <w:t>students</w:t>
      </w:r>
      <w:r w:rsidRPr="00652D66">
        <w:rPr>
          <w:rFonts w:ascii="Times New Roman" w:eastAsia="Times New Roman" w:hAnsi="Times New Roman" w:cs="Times New Roman"/>
          <w:spacing w:val="-3"/>
          <w:sz w:val="20"/>
          <w:szCs w:val="20"/>
        </w:rPr>
        <w:t xml:space="preserve"> </w:t>
      </w:r>
      <w:r w:rsidRPr="00652D66">
        <w:rPr>
          <w:rFonts w:ascii="Times New Roman" w:eastAsia="Times New Roman" w:hAnsi="Times New Roman" w:cs="Times New Roman"/>
          <w:spacing w:val="-1"/>
          <w:sz w:val="20"/>
          <w:szCs w:val="20"/>
        </w:rPr>
        <w:t xml:space="preserve">with </w:t>
      </w:r>
      <w:r w:rsidRPr="00652D66">
        <w:rPr>
          <w:rFonts w:ascii="Times New Roman" w:eastAsia="Times New Roman" w:hAnsi="Times New Roman" w:cs="Times New Roman"/>
          <w:sz w:val="20"/>
          <w:szCs w:val="20"/>
        </w:rPr>
        <w:t>15</w:t>
      </w:r>
      <w:r w:rsidRPr="00652D66">
        <w:rPr>
          <w:rFonts w:ascii="Times New Roman" w:eastAsia="Times New Roman" w:hAnsi="Times New Roman" w:cs="Times New Roman"/>
          <w:spacing w:val="-1"/>
          <w:sz w:val="20"/>
          <w:szCs w:val="20"/>
        </w:rPr>
        <w:t xml:space="preserve"> consecutive</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days</w:t>
      </w:r>
      <w:r w:rsidRPr="00652D66">
        <w:rPr>
          <w:rFonts w:ascii="Times New Roman" w:eastAsia="Times New Roman" w:hAnsi="Times New Roman" w:cs="Times New Roman"/>
          <w:spacing w:val="74"/>
          <w:sz w:val="20"/>
          <w:szCs w:val="20"/>
        </w:rPr>
        <w:t xml:space="preserve"> </w:t>
      </w:r>
      <w:r w:rsidRPr="00652D66">
        <w:rPr>
          <w:rFonts w:ascii="Times New Roman" w:eastAsia="Times New Roman" w:hAnsi="Times New Roman" w:cs="Times New Roman"/>
          <w:sz w:val="20"/>
          <w:szCs w:val="20"/>
        </w:rPr>
        <w:t>of</w:t>
      </w:r>
      <w:r w:rsidRPr="00652D66">
        <w:rPr>
          <w:rFonts w:ascii="Times New Roman" w:eastAsia="Times New Roman" w:hAnsi="Times New Roman" w:cs="Times New Roman"/>
          <w:spacing w:val="-1"/>
          <w:sz w:val="20"/>
          <w:szCs w:val="20"/>
        </w:rPr>
        <w:t xml:space="preserve"> unexcused</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absences (excluding</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school</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breaks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and official days </w:t>
      </w:r>
      <w:proofErr w:type="gramStart"/>
      <w:r w:rsidRPr="00652D66">
        <w:rPr>
          <w:rFonts w:ascii="Times New Roman" w:eastAsia="Times New Roman" w:hAnsi="Times New Roman" w:cs="Times New Roman"/>
          <w:spacing w:val="-1"/>
          <w:sz w:val="20"/>
          <w:szCs w:val="20"/>
        </w:rPr>
        <w:t xml:space="preserve">off </w:t>
      </w:r>
      <w:r w:rsidRPr="00652D66">
        <w:rPr>
          <w:rFonts w:ascii="Times New Roman" w:eastAsia="Times New Roman" w:hAnsi="Times New Roman" w:cs="Times New Roman"/>
          <w:sz w:val="20"/>
          <w:szCs w:val="20"/>
        </w:rPr>
        <w:t>of</w:t>
      </w:r>
      <w:proofErr w:type="gramEnd"/>
      <w:r w:rsidRPr="00652D66">
        <w:rPr>
          <w:rFonts w:ascii="Times New Roman" w:eastAsia="Times New Roman" w:hAnsi="Times New Roman" w:cs="Times New Roman"/>
          <w:spacing w:val="-1"/>
          <w:sz w:val="20"/>
          <w:szCs w:val="20"/>
        </w:rPr>
        <w:t xml:space="preserve"> school);</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z w:val="20"/>
          <w:szCs w:val="20"/>
        </w:rPr>
        <w:t>2)</w:t>
      </w:r>
      <w:r w:rsidRPr="00652D66">
        <w:rPr>
          <w:rFonts w:ascii="Times New Roman" w:eastAsia="Times New Roman" w:hAnsi="Times New Roman" w:cs="Times New Roman"/>
          <w:spacing w:val="-1"/>
          <w:sz w:val="20"/>
          <w:szCs w:val="20"/>
        </w:rPr>
        <w:t xml:space="preserve"> students who</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are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“voluntary”</w:t>
      </w:r>
      <w:r w:rsidRPr="00652D66">
        <w:rPr>
          <w:rFonts w:ascii="Times New Roman" w:eastAsia="Times New Roman" w:hAnsi="Times New Roman" w:cs="Times New Roman"/>
          <w:spacing w:val="87"/>
          <w:sz w:val="20"/>
          <w:szCs w:val="20"/>
        </w:rPr>
        <w:t xml:space="preserve"> </w:t>
      </w:r>
      <w:r w:rsidRPr="00652D66">
        <w:rPr>
          <w:rFonts w:ascii="Times New Roman" w:eastAsia="Times New Roman" w:hAnsi="Times New Roman" w:cs="Times New Roman"/>
          <w:spacing w:val="-1"/>
          <w:sz w:val="20"/>
          <w:szCs w:val="20"/>
        </w:rPr>
        <w:t>withdrawals from</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school (as</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described in</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MN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Statutes 120A.22);</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z w:val="20"/>
          <w:szCs w:val="20"/>
        </w:rPr>
        <w:t xml:space="preserve">3) </w:t>
      </w:r>
      <w:r w:rsidRPr="00652D66">
        <w:rPr>
          <w:rFonts w:ascii="Times New Roman" w:eastAsia="Times New Roman" w:hAnsi="Times New Roman" w:cs="Times New Roman"/>
          <w:spacing w:val="-1"/>
          <w:sz w:val="20"/>
          <w:szCs w:val="20"/>
        </w:rPr>
        <w:t>expelled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students (as described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in MN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Statutes</w:t>
      </w:r>
      <w:r w:rsidRPr="00652D66">
        <w:rPr>
          <w:rFonts w:ascii="Times New Roman" w:eastAsia="Times New Roman" w:hAnsi="Times New Roman" w:cs="Times New Roman"/>
          <w:spacing w:val="66"/>
          <w:sz w:val="20"/>
          <w:szCs w:val="20"/>
        </w:rPr>
        <w:t xml:space="preserve"> </w:t>
      </w:r>
      <w:r w:rsidRPr="00652D66">
        <w:rPr>
          <w:rFonts w:ascii="Times New Roman" w:eastAsia="Times New Roman" w:hAnsi="Times New Roman" w:cs="Times New Roman"/>
          <w:spacing w:val="-1"/>
          <w:sz w:val="20"/>
          <w:szCs w:val="20"/>
        </w:rPr>
        <w:t>121A.45).</w:t>
      </w:r>
    </w:p>
    <w:p w14:paraId="316F7E58" w14:textId="77777777" w:rsidR="0099549F" w:rsidRPr="00652D66" w:rsidRDefault="0099549F">
      <w:pPr>
        <w:spacing w:before="6"/>
        <w:rPr>
          <w:rFonts w:ascii="Times New Roman" w:eastAsia="Times New Roman" w:hAnsi="Times New Roman" w:cs="Times New Roman"/>
          <w:sz w:val="19"/>
          <w:szCs w:val="19"/>
        </w:rPr>
      </w:pPr>
    </w:p>
    <w:p w14:paraId="1D4EB3DD" w14:textId="77777777" w:rsidR="0099549F" w:rsidRPr="00652D66" w:rsidRDefault="00263707">
      <w:pPr>
        <w:ind w:left="120"/>
        <w:rPr>
          <w:rFonts w:ascii="Times New Roman" w:eastAsia="Times New Roman" w:hAnsi="Times New Roman" w:cs="Times New Roman"/>
          <w:sz w:val="20"/>
          <w:szCs w:val="20"/>
        </w:rPr>
      </w:pPr>
      <w:r w:rsidRPr="00652D66">
        <w:rPr>
          <w:rFonts w:ascii="Times New Roman"/>
          <w:position w:val="7"/>
          <w:sz w:val="13"/>
        </w:rPr>
        <w:t>3</w:t>
      </w:r>
      <w:r w:rsidRPr="00652D66">
        <w:rPr>
          <w:rFonts w:ascii="Times New Roman"/>
          <w:spacing w:val="17"/>
          <w:position w:val="7"/>
          <w:sz w:val="13"/>
        </w:rPr>
        <w:t xml:space="preserve"> </w:t>
      </w:r>
      <w:r w:rsidRPr="00652D66">
        <w:rPr>
          <w:rFonts w:ascii="Times New Roman"/>
          <w:spacing w:val="-1"/>
          <w:sz w:val="20"/>
        </w:rPr>
        <w:t>In</w:t>
      </w:r>
      <w:r w:rsidRPr="00652D66">
        <w:rPr>
          <w:rFonts w:ascii="Times New Roman"/>
          <w:sz w:val="20"/>
        </w:rPr>
        <w:t xml:space="preserve"> </w:t>
      </w:r>
      <w:r w:rsidRPr="00652D66">
        <w:rPr>
          <w:rFonts w:ascii="Times New Roman"/>
          <w:spacing w:val="-1"/>
          <w:sz w:val="20"/>
        </w:rPr>
        <w:t>Minnesota, the</w:t>
      </w:r>
      <w:r w:rsidRPr="00652D66">
        <w:rPr>
          <w:rFonts w:ascii="Times New Roman"/>
          <w:sz w:val="20"/>
        </w:rPr>
        <w:t xml:space="preserve"> </w:t>
      </w:r>
      <w:r w:rsidRPr="00652D66">
        <w:rPr>
          <w:rFonts w:ascii="Times New Roman"/>
          <w:b/>
          <w:spacing w:val="-1"/>
          <w:sz w:val="20"/>
        </w:rPr>
        <w:t xml:space="preserve">compulsory age </w:t>
      </w:r>
      <w:r w:rsidRPr="00652D66">
        <w:rPr>
          <w:rFonts w:ascii="Times New Roman"/>
          <w:spacing w:val="-1"/>
          <w:sz w:val="20"/>
        </w:rPr>
        <w:t>of</w:t>
      </w:r>
      <w:r w:rsidRPr="00652D66">
        <w:rPr>
          <w:rFonts w:ascii="Times New Roman"/>
          <w:sz w:val="20"/>
        </w:rPr>
        <w:t xml:space="preserve"> </w:t>
      </w:r>
      <w:r w:rsidRPr="00652D66">
        <w:rPr>
          <w:rFonts w:ascii="Times New Roman"/>
          <w:spacing w:val="-1"/>
          <w:sz w:val="20"/>
        </w:rPr>
        <w:t>attendance</w:t>
      </w:r>
      <w:r w:rsidRPr="00652D66">
        <w:rPr>
          <w:rFonts w:ascii="Times New Roman"/>
          <w:sz w:val="20"/>
        </w:rPr>
        <w:t xml:space="preserve"> </w:t>
      </w:r>
      <w:r w:rsidRPr="00652D66">
        <w:rPr>
          <w:rFonts w:ascii="Times New Roman"/>
          <w:spacing w:val="-1"/>
          <w:sz w:val="20"/>
        </w:rPr>
        <w:t>is</w:t>
      </w:r>
      <w:r w:rsidRPr="00652D66">
        <w:rPr>
          <w:rFonts w:ascii="Times New Roman"/>
          <w:spacing w:val="-2"/>
          <w:sz w:val="20"/>
        </w:rPr>
        <w:t xml:space="preserve"> </w:t>
      </w:r>
      <w:r w:rsidRPr="00652D66">
        <w:rPr>
          <w:rFonts w:ascii="Times New Roman"/>
          <w:spacing w:val="-1"/>
          <w:sz w:val="20"/>
        </w:rPr>
        <w:t>17</w:t>
      </w:r>
      <w:r w:rsidRPr="00652D66">
        <w:rPr>
          <w:rFonts w:ascii="Times New Roman"/>
          <w:spacing w:val="1"/>
          <w:sz w:val="20"/>
        </w:rPr>
        <w:t xml:space="preserve"> </w:t>
      </w:r>
      <w:r w:rsidRPr="00652D66">
        <w:rPr>
          <w:rFonts w:ascii="Times New Roman"/>
          <w:spacing w:val="-1"/>
          <w:sz w:val="20"/>
        </w:rPr>
        <w:t>(MN</w:t>
      </w:r>
      <w:r w:rsidRPr="00652D66">
        <w:rPr>
          <w:rFonts w:ascii="Times New Roman"/>
          <w:sz w:val="20"/>
        </w:rPr>
        <w:t xml:space="preserve"> </w:t>
      </w:r>
      <w:r w:rsidRPr="00652D66">
        <w:rPr>
          <w:rFonts w:ascii="Times New Roman"/>
          <w:spacing w:val="-1"/>
          <w:sz w:val="20"/>
        </w:rPr>
        <w:t>Statutes 120A.22,</w:t>
      </w:r>
      <w:r w:rsidRPr="00652D66">
        <w:rPr>
          <w:rFonts w:ascii="Times New Roman"/>
          <w:sz w:val="20"/>
        </w:rPr>
        <w:t xml:space="preserve"> </w:t>
      </w:r>
      <w:r w:rsidRPr="00652D66">
        <w:rPr>
          <w:rFonts w:ascii="Times New Roman"/>
          <w:spacing w:val="-1"/>
          <w:sz w:val="20"/>
        </w:rPr>
        <w:t>subdivision</w:t>
      </w:r>
      <w:r w:rsidRPr="00652D66">
        <w:rPr>
          <w:rFonts w:ascii="Times New Roman"/>
          <w:sz w:val="20"/>
        </w:rPr>
        <w:t xml:space="preserve"> </w:t>
      </w:r>
      <w:r w:rsidRPr="00652D66">
        <w:rPr>
          <w:rFonts w:ascii="Times New Roman"/>
          <w:spacing w:val="-1"/>
          <w:sz w:val="20"/>
        </w:rPr>
        <w:t>5).</w:t>
      </w:r>
    </w:p>
    <w:p w14:paraId="6F56DA1B" w14:textId="77777777" w:rsidR="0099549F" w:rsidRPr="00652D66" w:rsidRDefault="0099549F">
      <w:pPr>
        <w:rPr>
          <w:rFonts w:ascii="Times New Roman" w:eastAsia="Times New Roman" w:hAnsi="Times New Roman" w:cs="Times New Roman"/>
          <w:sz w:val="20"/>
          <w:szCs w:val="20"/>
        </w:rPr>
        <w:sectPr w:rsidR="0099549F" w:rsidRPr="00652D66">
          <w:type w:val="continuous"/>
          <w:pgSz w:w="12240" w:h="15840"/>
          <w:pgMar w:top="980" w:right="1380" w:bottom="280" w:left="1320" w:header="720" w:footer="720" w:gutter="0"/>
          <w:cols w:space="720"/>
        </w:sectPr>
      </w:pPr>
    </w:p>
    <w:p w14:paraId="71FA402E" w14:textId="77777777" w:rsidR="0099549F" w:rsidRPr="00652D66" w:rsidRDefault="00263707">
      <w:pPr>
        <w:spacing w:before="46"/>
        <w:ind w:left="120"/>
        <w:rPr>
          <w:rFonts w:ascii="Times New Roman" w:eastAsia="Times New Roman" w:hAnsi="Times New Roman" w:cs="Times New Roman"/>
          <w:sz w:val="28"/>
          <w:szCs w:val="28"/>
        </w:rPr>
      </w:pPr>
      <w:r w:rsidRPr="00652D66">
        <w:rPr>
          <w:rFonts w:ascii="Times New Roman"/>
          <w:spacing w:val="-1"/>
          <w:sz w:val="28"/>
        </w:rPr>
        <w:lastRenderedPageBreak/>
        <w:t>Attachment</w:t>
      </w:r>
      <w:r w:rsidRPr="00652D66">
        <w:rPr>
          <w:rFonts w:ascii="Times New Roman"/>
          <w:spacing w:val="-16"/>
          <w:sz w:val="28"/>
        </w:rPr>
        <w:t xml:space="preserve"> </w:t>
      </w:r>
      <w:r w:rsidRPr="00652D66">
        <w:rPr>
          <w:rFonts w:ascii="Times New Roman"/>
          <w:sz w:val="28"/>
        </w:rPr>
        <w:t>B</w:t>
      </w:r>
    </w:p>
    <w:p w14:paraId="287D2703" w14:textId="77777777" w:rsidR="0099549F" w:rsidRPr="00652D66" w:rsidRDefault="00263707">
      <w:pPr>
        <w:spacing w:before="2"/>
        <w:rPr>
          <w:rFonts w:ascii="Times New Roman" w:eastAsia="Times New Roman" w:hAnsi="Times New Roman" w:cs="Times New Roman"/>
          <w:sz w:val="32"/>
          <w:szCs w:val="32"/>
        </w:rPr>
      </w:pPr>
      <w:r w:rsidRPr="00652D66">
        <w:br w:type="column"/>
      </w:r>
    </w:p>
    <w:p w14:paraId="644E7322" w14:textId="77777777" w:rsidR="0099549F" w:rsidRPr="00652D66" w:rsidRDefault="0099549F">
      <w:pPr>
        <w:rPr>
          <w:rFonts w:ascii="Times New Roman" w:eastAsia="Times New Roman" w:hAnsi="Times New Roman" w:cs="Times New Roman"/>
          <w:sz w:val="36"/>
          <w:szCs w:val="36"/>
        </w:rPr>
        <w:sectPr w:rsidR="0099549F" w:rsidRPr="00652D66">
          <w:pgSz w:w="12240" w:h="15840"/>
          <w:pgMar w:top="940" w:right="1340" w:bottom="280" w:left="1320" w:header="720" w:footer="720" w:gutter="0"/>
          <w:cols w:num="2" w:space="720" w:equalWidth="0">
            <w:col w:w="1682" w:space="833"/>
            <w:col w:w="7065"/>
          </w:cols>
        </w:sectPr>
      </w:pPr>
    </w:p>
    <w:p w14:paraId="30A3BF69" w14:textId="77777777" w:rsidR="0099549F" w:rsidRPr="00652D66" w:rsidRDefault="0099549F">
      <w:pPr>
        <w:spacing w:before="4"/>
        <w:rPr>
          <w:rFonts w:ascii="Times New Roman" w:eastAsia="Times New Roman" w:hAnsi="Times New Roman" w:cs="Times New Roman"/>
        </w:rPr>
      </w:pPr>
    </w:p>
    <w:p w14:paraId="14F2F3BE" w14:textId="77777777" w:rsidR="0099549F" w:rsidRPr="00652D66" w:rsidRDefault="00263707">
      <w:pPr>
        <w:spacing w:before="63"/>
        <w:ind w:left="1546" w:right="808" w:hanging="718"/>
        <w:rPr>
          <w:rFonts w:ascii="Times New Roman" w:eastAsia="Times New Roman" w:hAnsi="Times New Roman" w:cs="Times New Roman"/>
          <w:sz w:val="28"/>
          <w:szCs w:val="28"/>
        </w:rPr>
      </w:pPr>
      <w:r w:rsidRPr="00652D66">
        <w:rPr>
          <w:rFonts w:ascii="Times New Roman"/>
          <w:sz w:val="28"/>
        </w:rPr>
        <w:t>WORKFORCE</w:t>
      </w:r>
      <w:r w:rsidRPr="00652D66">
        <w:rPr>
          <w:rFonts w:ascii="Times New Roman"/>
          <w:spacing w:val="-17"/>
          <w:sz w:val="28"/>
        </w:rPr>
        <w:t xml:space="preserve"> </w:t>
      </w:r>
      <w:r w:rsidRPr="00652D66">
        <w:rPr>
          <w:rFonts w:ascii="Times New Roman"/>
          <w:sz w:val="28"/>
        </w:rPr>
        <w:t>INNOVATION</w:t>
      </w:r>
      <w:r w:rsidRPr="00652D66">
        <w:rPr>
          <w:rFonts w:ascii="Times New Roman"/>
          <w:spacing w:val="-16"/>
          <w:sz w:val="28"/>
        </w:rPr>
        <w:t xml:space="preserve"> </w:t>
      </w:r>
      <w:r w:rsidRPr="00652D66">
        <w:rPr>
          <w:rFonts w:ascii="Times New Roman"/>
          <w:sz w:val="28"/>
        </w:rPr>
        <w:t>AND</w:t>
      </w:r>
      <w:r w:rsidRPr="00652D66">
        <w:rPr>
          <w:rFonts w:ascii="Times New Roman"/>
          <w:spacing w:val="-15"/>
          <w:sz w:val="28"/>
        </w:rPr>
        <w:t xml:space="preserve"> </w:t>
      </w:r>
      <w:r w:rsidRPr="00652D66">
        <w:rPr>
          <w:rFonts w:ascii="Times New Roman"/>
          <w:sz w:val="28"/>
        </w:rPr>
        <w:t>OPPORTUNITY</w:t>
      </w:r>
      <w:r w:rsidRPr="00652D66">
        <w:rPr>
          <w:rFonts w:ascii="Times New Roman"/>
          <w:spacing w:val="-16"/>
          <w:sz w:val="28"/>
        </w:rPr>
        <w:t xml:space="preserve"> </w:t>
      </w:r>
      <w:r w:rsidRPr="00652D66">
        <w:rPr>
          <w:rFonts w:ascii="Times New Roman"/>
          <w:sz w:val="28"/>
        </w:rPr>
        <w:t>ACT</w:t>
      </w:r>
      <w:r w:rsidRPr="00652D66">
        <w:rPr>
          <w:rFonts w:ascii="Times New Roman"/>
          <w:spacing w:val="-16"/>
          <w:sz w:val="28"/>
        </w:rPr>
        <w:t xml:space="preserve"> </w:t>
      </w:r>
      <w:r w:rsidRPr="00652D66">
        <w:rPr>
          <w:rFonts w:ascii="Times New Roman"/>
          <w:sz w:val="28"/>
        </w:rPr>
        <w:t>(WIOA)</w:t>
      </w:r>
      <w:r w:rsidRPr="00652D66">
        <w:rPr>
          <w:rFonts w:ascii="Times New Roman"/>
          <w:w w:val="99"/>
          <w:sz w:val="28"/>
        </w:rPr>
        <w:t xml:space="preserve"> </w:t>
      </w:r>
      <w:r w:rsidRPr="00652D66">
        <w:rPr>
          <w:rFonts w:ascii="Times New Roman"/>
          <w:sz w:val="28"/>
        </w:rPr>
        <w:t>IN-SCHOOL</w:t>
      </w:r>
      <w:r w:rsidRPr="00652D66">
        <w:rPr>
          <w:rFonts w:ascii="Times New Roman"/>
          <w:spacing w:val="-21"/>
          <w:sz w:val="28"/>
        </w:rPr>
        <w:t xml:space="preserve"> </w:t>
      </w:r>
      <w:r w:rsidRPr="00652D66">
        <w:rPr>
          <w:rFonts w:ascii="Times New Roman"/>
          <w:sz w:val="28"/>
        </w:rPr>
        <w:t>YOUTH</w:t>
      </w:r>
      <w:r w:rsidRPr="00652D66">
        <w:rPr>
          <w:rFonts w:ascii="Times New Roman"/>
          <w:spacing w:val="-21"/>
          <w:sz w:val="28"/>
        </w:rPr>
        <w:t xml:space="preserve"> </w:t>
      </w:r>
      <w:r w:rsidRPr="00652D66">
        <w:rPr>
          <w:rFonts w:ascii="Times New Roman"/>
          <w:spacing w:val="-1"/>
          <w:sz w:val="28"/>
        </w:rPr>
        <w:t>ELIGIBILITY</w:t>
      </w:r>
      <w:r w:rsidRPr="00652D66">
        <w:rPr>
          <w:rFonts w:ascii="Times New Roman"/>
          <w:spacing w:val="-21"/>
          <w:sz w:val="28"/>
        </w:rPr>
        <w:t xml:space="preserve"> </w:t>
      </w:r>
      <w:r w:rsidRPr="00652D66">
        <w:rPr>
          <w:rFonts w:ascii="Times New Roman"/>
          <w:sz w:val="28"/>
        </w:rPr>
        <w:t>REQUIREMENTS</w:t>
      </w:r>
    </w:p>
    <w:p w14:paraId="477D7645" w14:textId="77777777" w:rsidR="0099549F" w:rsidRPr="00652D66" w:rsidRDefault="0099549F">
      <w:pPr>
        <w:spacing w:before="11"/>
        <w:rPr>
          <w:rFonts w:ascii="Times New Roman" w:eastAsia="Times New Roman" w:hAnsi="Times New Roman" w:cs="Times New Roman"/>
          <w:sz w:val="23"/>
          <w:szCs w:val="23"/>
        </w:rPr>
      </w:pPr>
    </w:p>
    <w:p w14:paraId="332F2263" w14:textId="77777777" w:rsidR="0099549F" w:rsidRPr="00652D66" w:rsidRDefault="00263707">
      <w:pPr>
        <w:pStyle w:val="BodyText"/>
        <w:ind w:left="120" w:right="418" w:firstLine="0"/>
        <w:rPr>
          <w:color w:val="000000" w:themeColor="text1"/>
        </w:rPr>
      </w:pPr>
      <w:r w:rsidRPr="00652D66">
        <w:rPr>
          <w:color w:val="000000" w:themeColor="text1"/>
        </w:rPr>
        <w:t xml:space="preserve">The </w:t>
      </w:r>
      <w:r w:rsidRPr="00652D66">
        <w:rPr>
          <w:color w:val="000000" w:themeColor="text1"/>
          <w:spacing w:val="-1"/>
        </w:rPr>
        <w:t>Workforce</w:t>
      </w:r>
      <w:r w:rsidRPr="00652D66">
        <w:rPr>
          <w:color w:val="000000" w:themeColor="text1"/>
        </w:rPr>
        <w:t xml:space="preserve"> Innovation and Opportunity</w:t>
      </w:r>
      <w:r w:rsidRPr="00652D66">
        <w:rPr>
          <w:color w:val="000000" w:themeColor="text1"/>
          <w:spacing w:val="-1"/>
        </w:rPr>
        <w:t xml:space="preserve"> </w:t>
      </w:r>
      <w:r w:rsidRPr="00652D66">
        <w:rPr>
          <w:color w:val="000000" w:themeColor="text1"/>
        </w:rPr>
        <w:t>Act</w:t>
      </w:r>
      <w:r w:rsidRPr="00652D66">
        <w:rPr>
          <w:color w:val="000000" w:themeColor="text1"/>
          <w:spacing w:val="-1"/>
        </w:rPr>
        <w:t xml:space="preserve"> (WIOA) </w:t>
      </w:r>
      <w:r w:rsidRPr="00652D66">
        <w:rPr>
          <w:color w:val="000000" w:themeColor="text1"/>
        </w:rPr>
        <w:t>requires</w:t>
      </w:r>
      <w:r w:rsidRPr="00652D66">
        <w:rPr>
          <w:color w:val="000000" w:themeColor="text1"/>
          <w:spacing w:val="-1"/>
        </w:rPr>
        <w:t xml:space="preserve"> that </w:t>
      </w:r>
      <w:r w:rsidRPr="00652D66">
        <w:rPr>
          <w:color w:val="000000" w:themeColor="text1"/>
        </w:rPr>
        <w:t>an</w:t>
      </w:r>
      <w:r w:rsidRPr="00652D66">
        <w:rPr>
          <w:color w:val="000000" w:themeColor="text1"/>
          <w:spacing w:val="-1"/>
        </w:rPr>
        <w:t xml:space="preserve"> </w:t>
      </w:r>
      <w:r w:rsidRPr="00652D66">
        <w:rPr>
          <w:color w:val="000000" w:themeColor="text1"/>
        </w:rPr>
        <w:t>individual</w:t>
      </w:r>
      <w:r w:rsidRPr="00652D66">
        <w:rPr>
          <w:color w:val="000000" w:themeColor="text1"/>
          <w:spacing w:val="-1"/>
        </w:rPr>
        <w:t xml:space="preserve"> meet </w:t>
      </w:r>
      <w:r w:rsidRPr="00652D66">
        <w:rPr>
          <w:color w:val="000000" w:themeColor="text1"/>
        </w:rPr>
        <w:t>the</w:t>
      </w:r>
      <w:r w:rsidRPr="00652D66">
        <w:rPr>
          <w:color w:val="000000" w:themeColor="text1"/>
          <w:spacing w:val="29"/>
        </w:rPr>
        <w:t xml:space="preserve"> </w:t>
      </w:r>
      <w:r w:rsidRPr="00652D66">
        <w:rPr>
          <w:color w:val="000000" w:themeColor="text1"/>
          <w:spacing w:val="-1"/>
        </w:rPr>
        <w:t>following</w:t>
      </w:r>
      <w:r w:rsidRPr="00652D66">
        <w:rPr>
          <w:color w:val="000000" w:themeColor="text1"/>
        </w:rPr>
        <w:t xml:space="preserve"> </w:t>
      </w:r>
      <w:r w:rsidRPr="00652D66">
        <w:rPr>
          <w:color w:val="000000" w:themeColor="text1"/>
          <w:spacing w:val="-1"/>
        </w:rPr>
        <w:t>criteria</w:t>
      </w:r>
      <w:r w:rsidRPr="00652D66">
        <w:rPr>
          <w:color w:val="000000" w:themeColor="text1"/>
        </w:rPr>
        <w:t xml:space="preserve"> </w:t>
      </w:r>
      <w:r w:rsidRPr="00652D66">
        <w:rPr>
          <w:color w:val="000000" w:themeColor="text1"/>
          <w:spacing w:val="-1"/>
        </w:rPr>
        <w:t>at</w:t>
      </w:r>
      <w:r w:rsidRPr="00652D66">
        <w:rPr>
          <w:color w:val="000000" w:themeColor="text1"/>
        </w:rPr>
        <w:t xml:space="preserve"> </w:t>
      </w:r>
      <w:r w:rsidRPr="00652D66">
        <w:rPr>
          <w:color w:val="000000" w:themeColor="text1"/>
          <w:spacing w:val="-1"/>
        </w:rPr>
        <w:t>the</w:t>
      </w:r>
      <w:r w:rsidRPr="00652D66">
        <w:rPr>
          <w:color w:val="000000" w:themeColor="text1"/>
        </w:rPr>
        <w:t xml:space="preserve"> </w:t>
      </w:r>
      <w:r w:rsidRPr="00652D66">
        <w:rPr>
          <w:color w:val="000000" w:themeColor="text1"/>
          <w:spacing w:val="-1"/>
        </w:rPr>
        <w:t>time</w:t>
      </w:r>
      <w:r w:rsidRPr="00652D66">
        <w:rPr>
          <w:color w:val="000000" w:themeColor="text1"/>
        </w:rPr>
        <w:t xml:space="preserve"> of</w:t>
      </w:r>
      <w:r w:rsidRPr="00652D66">
        <w:rPr>
          <w:color w:val="000000" w:themeColor="text1"/>
          <w:spacing w:val="-1"/>
        </w:rPr>
        <w:t xml:space="preserve"> enrollment</w:t>
      </w:r>
      <w:r w:rsidRPr="00652D66">
        <w:rPr>
          <w:color w:val="000000" w:themeColor="text1"/>
        </w:rPr>
        <w:t xml:space="preserve"> to be </w:t>
      </w:r>
      <w:r w:rsidRPr="00652D66">
        <w:rPr>
          <w:color w:val="000000" w:themeColor="text1"/>
          <w:spacing w:val="-1"/>
        </w:rPr>
        <w:t>eligible</w:t>
      </w:r>
      <w:r w:rsidRPr="00652D66">
        <w:rPr>
          <w:color w:val="000000" w:themeColor="text1"/>
        </w:rPr>
        <w:t xml:space="preserve"> </w:t>
      </w:r>
      <w:r w:rsidRPr="00652D66">
        <w:rPr>
          <w:color w:val="000000" w:themeColor="text1"/>
          <w:spacing w:val="-1"/>
        </w:rPr>
        <w:t>for</w:t>
      </w:r>
      <w:r w:rsidRPr="00652D66">
        <w:rPr>
          <w:color w:val="000000" w:themeColor="text1"/>
        </w:rPr>
        <w:t xml:space="preserve"> </w:t>
      </w:r>
      <w:r w:rsidRPr="00652D66">
        <w:rPr>
          <w:color w:val="000000" w:themeColor="text1"/>
          <w:spacing w:val="-1"/>
        </w:rPr>
        <w:t>services</w:t>
      </w:r>
      <w:r w:rsidRPr="00652D66">
        <w:rPr>
          <w:color w:val="000000" w:themeColor="text1"/>
        </w:rPr>
        <w:t xml:space="preserve"> as an</w:t>
      </w:r>
      <w:r w:rsidRPr="00652D66">
        <w:rPr>
          <w:color w:val="000000" w:themeColor="text1"/>
          <w:spacing w:val="-2"/>
        </w:rPr>
        <w:t xml:space="preserve"> </w:t>
      </w:r>
      <w:r w:rsidRPr="00652D66">
        <w:rPr>
          <w:color w:val="000000" w:themeColor="text1"/>
          <w:spacing w:val="-1"/>
        </w:rPr>
        <w:t>in-school</w:t>
      </w:r>
      <w:r w:rsidRPr="00652D66">
        <w:rPr>
          <w:color w:val="000000" w:themeColor="text1"/>
        </w:rPr>
        <w:t xml:space="preserve"> </w:t>
      </w:r>
      <w:r w:rsidRPr="00652D66">
        <w:rPr>
          <w:color w:val="000000" w:themeColor="text1"/>
          <w:spacing w:val="-1"/>
        </w:rPr>
        <w:t>youth:</w:t>
      </w:r>
    </w:p>
    <w:p w14:paraId="32470A54" w14:textId="77777777" w:rsidR="0099549F" w:rsidRPr="00652D66" w:rsidRDefault="0099549F">
      <w:pPr>
        <w:spacing w:before="8"/>
        <w:rPr>
          <w:rFonts w:ascii="Times New Roman" w:eastAsia="Times New Roman" w:hAnsi="Times New Roman" w:cs="Times New Roman"/>
          <w:color w:val="000000" w:themeColor="text1"/>
        </w:rPr>
      </w:pPr>
    </w:p>
    <w:p w14:paraId="6A64149A" w14:textId="77777777" w:rsidR="0099549F" w:rsidRPr="00652D66" w:rsidRDefault="00263707">
      <w:pPr>
        <w:pStyle w:val="BodyText"/>
        <w:numPr>
          <w:ilvl w:val="0"/>
          <w:numId w:val="2"/>
        </w:numPr>
        <w:tabs>
          <w:tab w:val="left" w:pos="840"/>
        </w:tabs>
        <w:rPr>
          <w:color w:val="000000" w:themeColor="text1"/>
        </w:rPr>
      </w:pPr>
      <w:r w:rsidRPr="00652D66">
        <w:rPr>
          <w:color w:val="000000" w:themeColor="text1"/>
        </w:rPr>
        <w:t>Attending</w:t>
      </w:r>
      <w:r w:rsidRPr="00652D66">
        <w:rPr>
          <w:color w:val="000000" w:themeColor="text1"/>
          <w:spacing w:val="-1"/>
        </w:rPr>
        <w:t xml:space="preserve"> </w:t>
      </w:r>
      <w:r w:rsidRPr="00652D66">
        <w:rPr>
          <w:color w:val="000000" w:themeColor="text1"/>
        </w:rPr>
        <w:t xml:space="preserve">school (as defined under State </w:t>
      </w:r>
      <w:r w:rsidRPr="00652D66">
        <w:rPr>
          <w:color w:val="000000" w:themeColor="text1"/>
          <w:spacing w:val="-1"/>
        </w:rPr>
        <w:t>Law)</w:t>
      </w:r>
      <w:r w:rsidRPr="00652D66">
        <w:rPr>
          <w:color w:val="000000" w:themeColor="text1"/>
          <w:spacing w:val="-1"/>
          <w:position w:val="9"/>
          <w:sz w:val="16"/>
        </w:rPr>
        <w:t>4</w:t>
      </w:r>
      <w:r w:rsidRPr="00652D66">
        <w:rPr>
          <w:color w:val="000000" w:themeColor="text1"/>
          <w:spacing w:val="-1"/>
        </w:rPr>
        <w:t>;</w:t>
      </w:r>
      <w:r w:rsidRPr="00652D66">
        <w:rPr>
          <w:color w:val="000000" w:themeColor="text1"/>
        </w:rPr>
        <w:t xml:space="preserve"> </w:t>
      </w:r>
      <w:r w:rsidRPr="00652D66">
        <w:rPr>
          <w:color w:val="000000" w:themeColor="text1"/>
          <w:spacing w:val="-1"/>
        </w:rPr>
        <w:t>AND</w:t>
      </w:r>
    </w:p>
    <w:p w14:paraId="1C773ADA" w14:textId="77777777" w:rsidR="0099549F" w:rsidRPr="00652D66" w:rsidRDefault="00263707" w:rsidP="00211020">
      <w:pPr>
        <w:pStyle w:val="BodyText"/>
        <w:numPr>
          <w:ilvl w:val="0"/>
          <w:numId w:val="2"/>
        </w:numPr>
        <w:tabs>
          <w:tab w:val="left" w:pos="840"/>
        </w:tabs>
        <w:ind w:right="105"/>
        <w:rPr>
          <w:color w:val="000000" w:themeColor="text1"/>
        </w:rPr>
      </w:pPr>
      <w:r w:rsidRPr="00652D66">
        <w:rPr>
          <w:color w:val="000000" w:themeColor="text1"/>
        </w:rPr>
        <w:t>Not</w:t>
      </w:r>
      <w:r w:rsidRPr="00652D66">
        <w:rPr>
          <w:color w:val="000000" w:themeColor="text1"/>
          <w:spacing w:val="-1"/>
        </w:rPr>
        <w:t xml:space="preserve"> </w:t>
      </w:r>
      <w:r w:rsidRPr="00652D66">
        <w:rPr>
          <w:color w:val="000000" w:themeColor="text1"/>
        </w:rPr>
        <w:t>younger</w:t>
      </w:r>
      <w:r w:rsidRPr="00652D66">
        <w:rPr>
          <w:color w:val="000000" w:themeColor="text1"/>
          <w:spacing w:val="-1"/>
        </w:rPr>
        <w:t xml:space="preserve"> </w:t>
      </w:r>
      <w:r w:rsidRPr="00652D66">
        <w:rPr>
          <w:color w:val="000000" w:themeColor="text1"/>
        </w:rPr>
        <w:t>than</w:t>
      </w:r>
      <w:r w:rsidRPr="00652D66">
        <w:rPr>
          <w:color w:val="000000" w:themeColor="text1"/>
          <w:spacing w:val="-1"/>
        </w:rPr>
        <w:t xml:space="preserve"> </w:t>
      </w:r>
      <w:r w:rsidRPr="00652D66">
        <w:rPr>
          <w:color w:val="000000" w:themeColor="text1"/>
        </w:rPr>
        <w:t>age</w:t>
      </w:r>
      <w:r w:rsidRPr="00652D66">
        <w:rPr>
          <w:color w:val="000000" w:themeColor="text1"/>
          <w:spacing w:val="-1"/>
        </w:rPr>
        <w:t xml:space="preserve"> </w:t>
      </w:r>
      <w:r w:rsidRPr="00652D66">
        <w:rPr>
          <w:color w:val="000000" w:themeColor="text1"/>
        </w:rPr>
        <w:t>14</w:t>
      </w:r>
      <w:r w:rsidRPr="00652D66">
        <w:rPr>
          <w:color w:val="000000" w:themeColor="text1"/>
          <w:spacing w:val="-1"/>
        </w:rPr>
        <w:t xml:space="preserve"> </w:t>
      </w:r>
      <w:r w:rsidRPr="00652D66">
        <w:rPr>
          <w:color w:val="000000" w:themeColor="text1"/>
        </w:rPr>
        <w:t>or</w:t>
      </w:r>
      <w:r w:rsidRPr="00652D66">
        <w:rPr>
          <w:color w:val="000000" w:themeColor="text1"/>
          <w:spacing w:val="-1"/>
        </w:rPr>
        <w:t xml:space="preserve"> </w:t>
      </w:r>
      <w:r w:rsidRPr="00652D66">
        <w:rPr>
          <w:color w:val="000000" w:themeColor="text1"/>
        </w:rPr>
        <w:t>older</w:t>
      </w:r>
      <w:r w:rsidRPr="00652D66">
        <w:rPr>
          <w:color w:val="000000" w:themeColor="text1"/>
          <w:spacing w:val="-1"/>
        </w:rPr>
        <w:t xml:space="preserve"> </w:t>
      </w:r>
      <w:r w:rsidRPr="00652D66">
        <w:rPr>
          <w:color w:val="000000" w:themeColor="text1"/>
        </w:rPr>
        <w:t>than</w:t>
      </w:r>
      <w:r w:rsidRPr="00652D66">
        <w:rPr>
          <w:color w:val="000000" w:themeColor="text1"/>
          <w:spacing w:val="-1"/>
        </w:rPr>
        <w:t xml:space="preserve"> </w:t>
      </w:r>
      <w:r w:rsidRPr="00652D66">
        <w:rPr>
          <w:color w:val="000000" w:themeColor="text1"/>
        </w:rPr>
        <w:t>age</w:t>
      </w:r>
      <w:r w:rsidRPr="00652D66">
        <w:rPr>
          <w:color w:val="000000" w:themeColor="text1"/>
          <w:spacing w:val="-1"/>
        </w:rPr>
        <w:t xml:space="preserve"> </w:t>
      </w:r>
      <w:r w:rsidRPr="00652D66">
        <w:rPr>
          <w:color w:val="000000" w:themeColor="text1"/>
        </w:rPr>
        <w:t>21</w:t>
      </w:r>
      <w:r w:rsidR="00211020" w:rsidRPr="00652D66">
        <w:rPr>
          <w:color w:val="000000" w:themeColor="text1"/>
        </w:rPr>
        <w:t>. Because age eligibility is based on age at enrollment, participants may continue to receive services beyond the age of 21 once they are enrolled in the program</w:t>
      </w:r>
      <w:r w:rsidRPr="00652D66">
        <w:rPr>
          <w:color w:val="000000" w:themeColor="text1"/>
        </w:rPr>
        <w:t>;</w:t>
      </w:r>
      <w:r w:rsidRPr="00652D66">
        <w:rPr>
          <w:color w:val="000000" w:themeColor="text1"/>
          <w:spacing w:val="-1"/>
        </w:rPr>
        <w:t xml:space="preserve"> AND</w:t>
      </w:r>
    </w:p>
    <w:p w14:paraId="25198E0B" w14:textId="77777777" w:rsidR="0099549F" w:rsidRPr="00652D66" w:rsidRDefault="00263707">
      <w:pPr>
        <w:pStyle w:val="BodyText"/>
        <w:numPr>
          <w:ilvl w:val="0"/>
          <w:numId w:val="2"/>
        </w:numPr>
        <w:tabs>
          <w:tab w:val="left" w:pos="840"/>
        </w:tabs>
        <w:spacing w:line="276" w:lineRule="exact"/>
        <w:rPr>
          <w:color w:val="000000" w:themeColor="text1"/>
        </w:rPr>
      </w:pPr>
      <w:r w:rsidRPr="00652D66">
        <w:rPr>
          <w:color w:val="000000" w:themeColor="text1"/>
        </w:rPr>
        <w:t>A</w:t>
      </w:r>
      <w:r w:rsidRPr="00652D66">
        <w:rPr>
          <w:color w:val="000000" w:themeColor="text1"/>
          <w:spacing w:val="-1"/>
        </w:rPr>
        <w:t xml:space="preserve"> low-income</w:t>
      </w:r>
      <w:r w:rsidRPr="00652D66">
        <w:rPr>
          <w:color w:val="000000" w:themeColor="text1"/>
        </w:rPr>
        <w:t xml:space="preserve"> </w:t>
      </w:r>
      <w:r w:rsidRPr="00652D66">
        <w:rPr>
          <w:color w:val="000000" w:themeColor="text1"/>
          <w:spacing w:val="-1"/>
        </w:rPr>
        <w:t>individual</w:t>
      </w:r>
      <w:r w:rsidRPr="00652D66">
        <w:rPr>
          <w:color w:val="000000" w:themeColor="text1"/>
          <w:spacing w:val="-1"/>
          <w:position w:val="9"/>
          <w:sz w:val="16"/>
        </w:rPr>
        <w:t>5</w:t>
      </w:r>
      <w:r w:rsidRPr="00652D66">
        <w:rPr>
          <w:color w:val="000000" w:themeColor="text1"/>
          <w:spacing w:val="-1"/>
        </w:rPr>
        <w:t>;</w:t>
      </w:r>
      <w:r w:rsidRPr="00652D66">
        <w:rPr>
          <w:color w:val="000000" w:themeColor="text1"/>
        </w:rPr>
        <w:t xml:space="preserve"> AND</w:t>
      </w:r>
    </w:p>
    <w:p w14:paraId="606B1575" w14:textId="77777777" w:rsidR="0099549F" w:rsidRPr="00652D66" w:rsidRDefault="00263707">
      <w:pPr>
        <w:pStyle w:val="BodyText"/>
        <w:numPr>
          <w:ilvl w:val="0"/>
          <w:numId w:val="2"/>
        </w:numPr>
        <w:tabs>
          <w:tab w:val="left" w:pos="840"/>
        </w:tabs>
        <w:rPr>
          <w:color w:val="000000" w:themeColor="text1"/>
        </w:rPr>
      </w:pPr>
      <w:r w:rsidRPr="00652D66">
        <w:rPr>
          <w:color w:val="000000" w:themeColor="text1"/>
        </w:rPr>
        <w:t xml:space="preserve">One or </w:t>
      </w:r>
      <w:r w:rsidRPr="00652D66">
        <w:rPr>
          <w:color w:val="000000" w:themeColor="text1"/>
          <w:spacing w:val="-1"/>
        </w:rPr>
        <w:t>more</w:t>
      </w:r>
      <w:r w:rsidRPr="00652D66">
        <w:rPr>
          <w:color w:val="000000" w:themeColor="text1"/>
          <w:spacing w:val="1"/>
        </w:rPr>
        <w:t xml:space="preserve"> </w:t>
      </w:r>
      <w:r w:rsidRPr="00652D66">
        <w:rPr>
          <w:color w:val="000000" w:themeColor="text1"/>
        </w:rPr>
        <w:t>of the following:</w:t>
      </w:r>
    </w:p>
    <w:p w14:paraId="07232510" w14:textId="77777777" w:rsidR="0099549F" w:rsidRPr="00652D66" w:rsidRDefault="00263707">
      <w:pPr>
        <w:numPr>
          <w:ilvl w:val="1"/>
          <w:numId w:val="2"/>
        </w:numPr>
        <w:tabs>
          <w:tab w:val="left" w:pos="1560"/>
        </w:tabs>
        <w:rPr>
          <w:rFonts w:ascii="Times New Roman" w:eastAsia="Times New Roman" w:hAnsi="Times New Roman" w:cs="Times New Roman"/>
          <w:color w:val="000000" w:themeColor="text1"/>
          <w:sz w:val="24"/>
          <w:szCs w:val="24"/>
        </w:rPr>
      </w:pPr>
      <w:r w:rsidRPr="00652D66">
        <w:rPr>
          <w:rFonts w:ascii="Times New Roman"/>
          <w:color w:val="000000" w:themeColor="text1"/>
        </w:rPr>
        <w:t>Basic</w:t>
      </w:r>
      <w:r w:rsidRPr="00652D66">
        <w:rPr>
          <w:rFonts w:ascii="Times New Roman"/>
          <w:color w:val="000000" w:themeColor="text1"/>
          <w:spacing w:val="-9"/>
        </w:rPr>
        <w:t xml:space="preserve"> </w:t>
      </w:r>
      <w:r w:rsidRPr="00652D66">
        <w:rPr>
          <w:rFonts w:ascii="Times New Roman"/>
          <w:color w:val="000000" w:themeColor="text1"/>
        </w:rPr>
        <w:t>skills</w:t>
      </w:r>
      <w:r w:rsidRPr="00652D66">
        <w:rPr>
          <w:rFonts w:ascii="Times New Roman"/>
          <w:color w:val="000000" w:themeColor="text1"/>
          <w:spacing w:val="-9"/>
        </w:rPr>
        <w:t xml:space="preserve"> </w:t>
      </w:r>
      <w:proofErr w:type="gramStart"/>
      <w:r w:rsidRPr="00652D66">
        <w:rPr>
          <w:rFonts w:ascii="Times New Roman"/>
          <w:color w:val="000000" w:themeColor="text1"/>
          <w:spacing w:val="-1"/>
        </w:rPr>
        <w:t>deficient</w:t>
      </w:r>
      <w:r w:rsidRPr="00652D66">
        <w:rPr>
          <w:rFonts w:ascii="Times New Roman"/>
          <w:color w:val="000000" w:themeColor="text1"/>
          <w:spacing w:val="-1"/>
          <w:sz w:val="24"/>
        </w:rPr>
        <w:t>;</w:t>
      </w:r>
      <w:proofErr w:type="gramEnd"/>
    </w:p>
    <w:p w14:paraId="6A519E71" w14:textId="77777777" w:rsidR="0099549F" w:rsidRPr="00652D66" w:rsidRDefault="00263707">
      <w:pPr>
        <w:numPr>
          <w:ilvl w:val="1"/>
          <w:numId w:val="2"/>
        </w:numPr>
        <w:tabs>
          <w:tab w:val="left" w:pos="1560"/>
        </w:tabs>
        <w:rPr>
          <w:rFonts w:ascii="Times New Roman" w:eastAsia="Times New Roman" w:hAnsi="Times New Roman" w:cs="Times New Roman"/>
          <w:color w:val="000000" w:themeColor="text1"/>
          <w:sz w:val="24"/>
          <w:szCs w:val="24"/>
        </w:rPr>
      </w:pPr>
      <w:r w:rsidRPr="00652D66">
        <w:rPr>
          <w:rFonts w:ascii="Times New Roman"/>
          <w:color w:val="000000" w:themeColor="text1"/>
        </w:rPr>
        <w:t>An</w:t>
      </w:r>
      <w:r w:rsidRPr="00652D66">
        <w:rPr>
          <w:rFonts w:ascii="Times New Roman"/>
          <w:color w:val="000000" w:themeColor="text1"/>
          <w:spacing w:val="-8"/>
        </w:rPr>
        <w:t xml:space="preserve"> </w:t>
      </w:r>
      <w:r w:rsidRPr="00652D66">
        <w:rPr>
          <w:rFonts w:ascii="Times New Roman"/>
          <w:color w:val="000000" w:themeColor="text1"/>
        </w:rPr>
        <w:t>English</w:t>
      </w:r>
      <w:r w:rsidRPr="00652D66">
        <w:rPr>
          <w:rFonts w:ascii="Times New Roman"/>
          <w:color w:val="000000" w:themeColor="text1"/>
          <w:spacing w:val="-9"/>
        </w:rPr>
        <w:t xml:space="preserve"> </w:t>
      </w:r>
      <w:r w:rsidRPr="00652D66">
        <w:rPr>
          <w:rFonts w:ascii="Times New Roman"/>
          <w:color w:val="000000" w:themeColor="text1"/>
          <w:spacing w:val="-1"/>
        </w:rPr>
        <w:t>language</w:t>
      </w:r>
      <w:r w:rsidRPr="00652D66">
        <w:rPr>
          <w:rFonts w:ascii="Times New Roman"/>
          <w:color w:val="000000" w:themeColor="text1"/>
          <w:spacing w:val="-8"/>
        </w:rPr>
        <w:t xml:space="preserve"> </w:t>
      </w:r>
      <w:proofErr w:type="gramStart"/>
      <w:r w:rsidRPr="00652D66">
        <w:rPr>
          <w:rFonts w:ascii="Times New Roman"/>
          <w:color w:val="000000" w:themeColor="text1"/>
          <w:spacing w:val="-1"/>
        </w:rPr>
        <w:t>learner</w:t>
      </w:r>
      <w:r w:rsidRPr="00652D66">
        <w:rPr>
          <w:rFonts w:ascii="Times New Roman"/>
          <w:color w:val="000000" w:themeColor="text1"/>
          <w:spacing w:val="-1"/>
          <w:sz w:val="24"/>
        </w:rPr>
        <w:t>;</w:t>
      </w:r>
      <w:proofErr w:type="gramEnd"/>
    </w:p>
    <w:p w14:paraId="583847C4" w14:textId="77777777" w:rsidR="0099549F" w:rsidRPr="00652D66" w:rsidRDefault="00263707">
      <w:pPr>
        <w:numPr>
          <w:ilvl w:val="1"/>
          <w:numId w:val="2"/>
        </w:numPr>
        <w:tabs>
          <w:tab w:val="left" w:pos="1560"/>
        </w:tabs>
        <w:rPr>
          <w:rFonts w:ascii="Times New Roman" w:eastAsia="Times New Roman" w:hAnsi="Times New Roman" w:cs="Times New Roman"/>
          <w:color w:val="000000" w:themeColor="text1"/>
          <w:sz w:val="24"/>
          <w:szCs w:val="24"/>
        </w:rPr>
      </w:pPr>
      <w:r w:rsidRPr="00652D66">
        <w:rPr>
          <w:rFonts w:ascii="Times New Roman"/>
          <w:color w:val="000000" w:themeColor="text1"/>
        </w:rPr>
        <w:t>An</w:t>
      </w:r>
      <w:r w:rsidRPr="00652D66">
        <w:rPr>
          <w:rFonts w:ascii="Times New Roman"/>
          <w:color w:val="000000" w:themeColor="text1"/>
          <w:spacing w:val="-11"/>
        </w:rPr>
        <w:t xml:space="preserve"> </w:t>
      </w:r>
      <w:proofErr w:type="gramStart"/>
      <w:r w:rsidRPr="00652D66">
        <w:rPr>
          <w:rFonts w:ascii="Times New Roman"/>
          <w:color w:val="000000" w:themeColor="text1"/>
          <w:spacing w:val="-1"/>
        </w:rPr>
        <w:t>offender</w:t>
      </w:r>
      <w:r w:rsidRPr="00652D66">
        <w:rPr>
          <w:rFonts w:ascii="Times New Roman"/>
          <w:color w:val="000000" w:themeColor="text1"/>
          <w:spacing w:val="-1"/>
          <w:sz w:val="24"/>
        </w:rPr>
        <w:t>;</w:t>
      </w:r>
      <w:proofErr w:type="gramEnd"/>
    </w:p>
    <w:p w14:paraId="02260791" w14:textId="77777777" w:rsidR="00211020" w:rsidRPr="00652D66" w:rsidRDefault="00211020" w:rsidP="00211020">
      <w:pPr>
        <w:pStyle w:val="ListParagraph"/>
        <w:numPr>
          <w:ilvl w:val="1"/>
          <w:numId w:val="2"/>
        </w:numPr>
        <w:rPr>
          <w:rFonts w:ascii="Times New Roman" w:eastAsia="Times New Roman" w:hAnsi="Times New Roman"/>
          <w:color w:val="000000" w:themeColor="text1"/>
          <w:sz w:val="24"/>
          <w:szCs w:val="24"/>
        </w:rPr>
      </w:pPr>
      <w:r w:rsidRPr="00652D66">
        <w:rPr>
          <w:rFonts w:ascii="Times New Roman" w:eastAsia="Times New Roman" w:hAnsi="Times New Roman"/>
          <w:color w:val="000000" w:themeColor="text1"/>
          <w:sz w:val="24"/>
          <w:szCs w:val="24"/>
        </w:rPr>
        <w:t>A homeless individual aged 14 to 21 who meets the criteria defined in sec. 41403(6) of the Violence Against Women Act of 1994 (42 U.S.C. 14043e–2(6))), a homeless child or youth aged 14 to 21 who meets the criteria defined in sec. 725(2) of the McKinney-Vento Homeless Assistance Act (42 U.S.C. 11434</w:t>
      </w:r>
      <w:proofErr w:type="gramStart"/>
      <w:r w:rsidRPr="00652D66">
        <w:rPr>
          <w:rFonts w:ascii="Times New Roman" w:eastAsia="Times New Roman" w:hAnsi="Times New Roman"/>
          <w:color w:val="000000" w:themeColor="text1"/>
          <w:sz w:val="24"/>
          <w:szCs w:val="24"/>
        </w:rPr>
        <w:t>a(</w:t>
      </w:r>
      <w:proofErr w:type="gramEnd"/>
      <w:r w:rsidRPr="00652D66">
        <w:rPr>
          <w:rFonts w:ascii="Times New Roman" w:eastAsia="Times New Roman" w:hAnsi="Times New Roman"/>
          <w:color w:val="000000" w:themeColor="text1"/>
          <w:sz w:val="24"/>
          <w:szCs w:val="24"/>
        </w:rPr>
        <w:t>2))), or a runaway;</w:t>
      </w:r>
    </w:p>
    <w:p w14:paraId="07FD0598" w14:textId="77777777" w:rsidR="00211020" w:rsidRPr="00652D66" w:rsidRDefault="00211020" w:rsidP="00211020">
      <w:pPr>
        <w:pStyle w:val="ListParagraph"/>
        <w:numPr>
          <w:ilvl w:val="1"/>
          <w:numId w:val="2"/>
        </w:numPr>
        <w:rPr>
          <w:rFonts w:ascii="Times New Roman" w:eastAsia="Times New Roman" w:hAnsi="Times New Roman"/>
          <w:color w:val="000000" w:themeColor="text1"/>
          <w:sz w:val="24"/>
          <w:szCs w:val="24"/>
        </w:rPr>
      </w:pPr>
      <w:r w:rsidRPr="00652D66">
        <w:rPr>
          <w:rFonts w:ascii="Times New Roman" w:eastAsia="Times New Roman" w:hAnsi="Times New Roman"/>
          <w:color w:val="000000" w:themeColor="text1"/>
          <w:sz w:val="24"/>
          <w:szCs w:val="24"/>
        </w:rPr>
        <w:t xml:space="preserve">An individual in foster care or who has aged out of the foster care system or who has attained 16 years of age and left foster care for kinship guardianship or adoption, a child eligible for assistance under sec. 477 of the Social Security Act (42 U.S.C. 677), or in an out-of-home </w:t>
      </w:r>
      <w:proofErr w:type="gramStart"/>
      <w:r w:rsidRPr="00652D66">
        <w:rPr>
          <w:rFonts w:ascii="Times New Roman" w:eastAsia="Times New Roman" w:hAnsi="Times New Roman"/>
          <w:color w:val="000000" w:themeColor="text1"/>
          <w:sz w:val="24"/>
          <w:szCs w:val="24"/>
        </w:rPr>
        <w:t>placement;</w:t>
      </w:r>
      <w:proofErr w:type="gramEnd"/>
    </w:p>
    <w:p w14:paraId="10CC4961" w14:textId="77777777" w:rsidR="00211020" w:rsidRPr="00652D66" w:rsidRDefault="00211020" w:rsidP="00211020">
      <w:pPr>
        <w:pStyle w:val="ListParagraph"/>
        <w:numPr>
          <w:ilvl w:val="1"/>
          <w:numId w:val="2"/>
        </w:numPr>
        <w:rPr>
          <w:rFonts w:ascii="Times New Roman" w:eastAsia="Times New Roman" w:hAnsi="Times New Roman"/>
          <w:color w:val="000000" w:themeColor="text1"/>
          <w:sz w:val="24"/>
          <w:szCs w:val="24"/>
        </w:rPr>
      </w:pPr>
      <w:r w:rsidRPr="00652D66">
        <w:rPr>
          <w:rFonts w:ascii="Times New Roman" w:eastAsia="Times New Roman" w:hAnsi="Times New Roman"/>
          <w:color w:val="000000" w:themeColor="text1"/>
          <w:sz w:val="24"/>
          <w:szCs w:val="24"/>
        </w:rPr>
        <w:t xml:space="preserve">An individual who is pregnant or </w:t>
      </w:r>
      <w:proofErr w:type="gramStart"/>
      <w:r w:rsidRPr="00652D66">
        <w:rPr>
          <w:rFonts w:ascii="Times New Roman" w:eastAsia="Times New Roman" w:hAnsi="Times New Roman"/>
          <w:color w:val="000000" w:themeColor="text1"/>
          <w:sz w:val="24"/>
          <w:szCs w:val="24"/>
        </w:rPr>
        <w:t>parenting;</w:t>
      </w:r>
      <w:proofErr w:type="gramEnd"/>
    </w:p>
    <w:p w14:paraId="0827B858" w14:textId="77777777" w:rsidR="00211020" w:rsidRPr="00652D66" w:rsidRDefault="00211020" w:rsidP="00211020">
      <w:pPr>
        <w:pStyle w:val="ListParagraph"/>
        <w:numPr>
          <w:ilvl w:val="1"/>
          <w:numId w:val="2"/>
        </w:numPr>
        <w:rPr>
          <w:rFonts w:ascii="Times New Roman" w:eastAsia="Times New Roman" w:hAnsi="Times New Roman"/>
          <w:color w:val="000000" w:themeColor="text1"/>
          <w:sz w:val="24"/>
          <w:szCs w:val="24"/>
        </w:rPr>
      </w:pPr>
      <w:r w:rsidRPr="00652D66">
        <w:rPr>
          <w:rFonts w:ascii="Times New Roman" w:eastAsia="Times New Roman" w:hAnsi="Times New Roman"/>
          <w:color w:val="000000" w:themeColor="text1"/>
          <w:sz w:val="24"/>
          <w:szCs w:val="24"/>
        </w:rPr>
        <w:t>An individual with a disability;</w:t>
      </w:r>
      <w:r w:rsidR="00AD326C" w:rsidRPr="00652D66">
        <w:rPr>
          <w:rFonts w:ascii="Times New Roman" w:eastAsia="Times New Roman" w:hAnsi="Times New Roman"/>
          <w:color w:val="000000" w:themeColor="text1"/>
          <w:sz w:val="24"/>
          <w:szCs w:val="24"/>
        </w:rPr>
        <w:t xml:space="preserve"> or</w:t>
      </w:r>
    </w:p>
    <w:p w14:paraId="76D7AF57" w14:textId="77777777" w:rsidR="0099549F" w:rsidRPr="00652D66" w:rsidRDefault="00211020" w:rsidP="00214945">
      <w:pPr>
        <w:pStyle w:val="ListParagraph"/>
        <w:numPr>
          <w:ilvl w:val="1"/>
          <w:numId w:val="2"/>
        </w:numPr>
        <w:rPr>
          <w:rFonts w:ascii="Times New Roman" w:eastAsia="Times New Roman" w:hAnsi="Times New Roman"/>
          <w:color w:val="000000" w:themeColor="text1"/>
          <w:sz w:val="24"/>
          <w:szCs w:val="24"/>
        </w:rPr>
      </w:pPr>
      <w:r w:rsidRPr="00652D66">
        <w:rPr>
          <w:rFonts w:ascii="Times New Roman" w:eastAsia="Times New Roman" w:hAnsi="Times New Roman"/>
          <w:color w:val="000000" w:themeColor="text1"/>
          <w:sz w:val="24"/>
          <w:szCs w:val="24"/>
        </w:rPr>
        <w:t>An individual who requires additional assistance to complete an educational program or to secure or hold employment.</w:t>
      </w:r>
    </w:p>
    <w:p w14:paraId="4B6E9AF9" w14:textId="77777777" w:rsidR="0099549F" w:rsidRPr="00652D66" w:rsidRDefault="0099549F">
      <w:pPr>
        <w:rPr>
          <w:rFonts w:ascii="Times New Roman" w:eastAsia="Times New Roman" w:hAnsi="Times New Roman" w:cs="Times New Roman"/>
          <w:sz w:val="20"/>
          <w:szCs w:val="20"/>
        </w:rPr>
      </w:pPr>
    </w:p>
    <w:p w14:paraId="6D3C1626" w14:textId="77777777" w:rsidR="0099549F" w:rsidRPr="00652D66" w:rsidRDefault="0099549F">
      <w:pPr>
        <w:rPr>
          <w:rFonts w:ascii="Times New Roman" w:eastAsia="Times New Roman" w:hAnsi="Times New Roman" w:cs="Times New Roman"/>
          <w:sz w:val="20"/>
          <w:szCs w:val="20"/>
        </w:rPr>
      </w:pPr>
    </w:p>
    <w:p w14:paraId="352AABE3" w14:textId="77777777" w:rsidR="0099549F" w:rsidRPr="00652D66" w:rsidRDefault="0099549F">
      <w:pPr>
        <w:rPr>
          <w:rFonts w:ascii="Times New Roman" w:eastAsia="Times New Roman" w:hAnsi="Times New Roman" w:cs="Times New Roman"/>
          <w:sz w:val="20"/>
          <w:szCs w:val="20"/>
        </w:rPr>
      </w:pPr>
    </w:p>
    <w:p w14:paraId="4110F583" w14:textId="77777777" w:rsidR="0099549F" w:rsidRPr="00652D66" w:rsidRDefault="0099549F">
      <w:pPr>
        <w:rPr>
          <w:rFonts w:ascii="Times New Roman" w:eastAsia="Times New Roman" w:hAnsi="Times New Roman" w:cs="Times New Roman"/>
          <w:sz w:val="20"/>
          <w:szCs w:val="20"/>
        </w:rPr>
      </w:pPr>
    </w:p>
    <w:p w14:paraId="42A77875" w14:textId="77777777" w:rsidR="0099549F" w:rsidRPr="00652D66" w:rsidRDefault="0099549F">
      <w:pPr>
        <w:rPr>
          <w:rFonts w:ascii="Times New Roman" w:eastAsia="Times New Roman" w:hAnsi="Times New Roman" w:cs="Times New Roman"/>
          <w:sz w:val="20"/>
          <w:szCs w:val="20"/>
        </w:rPr>
      </w:pPr>
    </w:p>
    <w:p w14:paraId="2DC5007D" w14:textId="77777777" w:rsidR="0099549F" w:rsidRPr="00652D66" w:rsidRDefault="0099549F">
      <w:pPr>
        <w:rPr>
          <w:rFonts w:ascii="Times New Roman" w:eastAsia="Times New Roman" w:hAnsi="Times New Roman" w:cs="Times New Roman"/>
          <w:sz w:val="20"/>
          <w:szCs w:val="20"/>
        </w:rPr>
      </w:pPr>
    </w:p>
    <w:p w14:paraId="79B08908" w14:textId="77777777" w:rsidR="0099549F" w:rsidRPr="00652D66" w:rsidRDefault="0099549F">
      <w:pPr>
        <w:rPr>
          <w:rFonts w:ascii="Times New Roman" w:eastAsia="Times New Roman" w:hAnsi="Times New Roman" w:cs="Times New Roman"/>
          <w:sz w:val="20"/>
          <w:szCs w:val="20"/>
        </w:rPr>
      </w:pPr>
    </w:p>
    <w:p w14:paraId="0485FF02" w14:textId="77777777" w:rsidR="0099549F" w:rsidRPr="00652D66" w:rsidRDefault="0099549F">
      <w:pPr>
        <w:rPr>
          <w:rFonts w:ascii="Times New Roman" w:eastAsia="Times New Roman" w:hAnsi="Times New Roman" w:cs="Times New Roman"/>
          <w:sz w:val="20"/>
          <w:szCs w:val="20"/>
        </w:rPr>
      </w:pPr>
    </w:p>
    <w:p w14:paraId="23949006" w14:textId="77777777" w:rsidR="0099549F" w:rsidRPr="00652D66" w:rsidRDefault="0099549F">
      <w:pPr>
        <w:rPr>
          <w:rFonts w:ascii="Times New Roman" w:eastAsia="Times New Roman" w:hAnsi="Times New Roman" w:cs="Times New Roman"/>
          <w:sz w:val="20"/>
          <w:szCs w:val="20"/>
        </w:rPr>
      </w:pPr>
    </w:p>
    <w:p w14:paraId="1565F4AC" w14:textId="77777777" w:rsidR="0099549F" w:rsidRPr="00652D66" w:rsidRDefault="0099549F">
      <w:pPr>
        <w:spacing w:before="10"/>
        <w:rPr>
          <w:rFonts w:ascii="Times New Roman" w:eastAsia="Times New Roman" w:hAnsi="Times New Roman" w:cs="Times New Roman"/>
          <w:sz w:val="15"/>
          <w:szCs w:val="15"/>
        </w:rPr>
      </w:pPr>
    </w:p>
    <w:p w14:paraId="036830B2" w14:textId="77777777" w:rsidR="0099549F" w:rsidRPr="00652D66" w:rsidRDefault="00263707">
      <w:pPr>
        <w:spacing w:line="20" w:lineRule="atLeast"/>
        <w:ind w:left="111"/>
        <w:rPr>
          <w:rFonts w:ascii="Times New Roman" w:eastAsia="Times New Roman" w:hAnsi="Times New Roman" w:cs="Times New Roman"/>
          <w:sz w:val="2"/>
          <w:szCs w:val="2"/>
        </w:rPr>
      </w:pPr>
      <w:r w:rsidRPr="00652D66">
        <w:rPr>
          <w:rFonts w:ascii="Times New Roman" w:eastAsia="Times New Roman" w:hAnsi="Times New Roman" w:cs="Times New Roman"/>
          <w:noProof/>
          <w:sz w:val="2"/>
          <w:szCs w:val="2"/>
        </w:rPr>
        <mc:AlternateContent>
          <mc:Choice Requires="wpg">
            <w:drawing>
              <wp:inline distT="0" distB="0" distL="0" distR="0" wp14:anchorId="353EBE4E" wp14:editId="4317799F">
                <wp:extent cx="1839595" cy="10795"/>
                <wp:effectExtent l="7620" t="7620" r="635" b="635"/>
                <wp:docPr id="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9595" cy="10795"/>
                          <a:chOff x="0" y="0"/>
                          <a:chExt cx="2897" cy="17"/>
                        </a:xfrm>
                      </wpg:grpSpPr>
                      <wpg:grpSp>
                        <wpg:cNvPr id="9" name="Group 10"/>
                        <wpg:cNvGrpSpPr>
                          <a:grpSpLocks/>
                        </wpg:cNvGrpSpPr>
                        <wpg:grpSpPr bwMode="auto">
                          <a:xfrm>
                            <a:off x="8" y="8"/>
                            <a:ext cx="2880" cy="2"/>
                            <a:chOff x="8" y="8"/>
                            <a:chExt cx="2880" cy="2"/>
                          </a:xfrm>
                        </wpg:grpSpPr>
                        <wps:wsp>
                          <wps:cNvPr id="10" name="Freeform 11"/>
                          <wps:cNvSpPr>
                            <a:spLocks/>
                          </wps:cNvSpPr>
                          <wps:spPr bwMode="auto">
                            <a:xfrm>
                              <a:off x="8" y="8"/>
                              <a:ext cx="2880" cy="2"/>
                            </a:xfrm>
                            <a:custGeom>
                              <a:avLst/>
                              <a:gdLst>
                                <a:gd name="T0" fmla="+- 0 8 8"/>
                                <a:gd name="T1" fmla="*/ T0 w 2880"/>
                                <a:gd name="T2" fmla="+- 0 2888 8"/>
                                <a:gd name="T3" fmla="*/ T2 w 2880"/>
                              </a:gdLst>
                              <a:ahLst/>
                              <a:cxnLst>
                                <a:cxn ang="0">
                                  <a:pos x="T1" y="0"/>
                                </a:cxn>
                                <a:cxn ang="0">
                                  <a:pos x="T3" y="0"/>
                                </a:cxn>
                              </a:cxnLst>
                              <a:rect l="0" t="0" r="r" b="b"/>
                              <a:pathLst>
                                <a:path w="2880">
                                  <a:moveTo>
                                    <a:pt x="0" y="0"/>
                                  </a:moveTo>
                                  <a:lnTo>
                                    <a:pt x="288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w16du="http://schemas.microsoft.com/office/word/2023/wordml/word16du">
            <w:pict>
              <v:group w14:anchorId="1492EF8F" id="Group 9" o:spid="_x0000_s1026" style="width:144.85pt;height:.85pt;mso-position-horizontal-relative:char;mso-position-vertical-relative:line" coordsize="289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">
                <v:group id="Group 10" o:spid="_x0000_s1027" style="position:absolute;left:8;top:8;width:2880;height:2" coordorigin="8,8" coordsize="2880,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Freeform 11" o:spid="_x0000_s1028" style="position:absolute;left:8;top:8;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pMesUA&#10;AADbAAAADwAAAGRycy9kb3ducmV2LnhtbESPQUvDQBCF70L/wzIFb3ZTUSlpt6UUCkVESFqxxyE7&#10;JsHsbLq7ptFf7xwEbzO8N+99s9qMrlMDhdh6NjCfZaCIK29brg2cjvu7BaiYkC12nsnAN0XYrCc3&#10;K8ytv3JBQ5lqJSEcczTQpNTnWseqIYdx5nti0T58cJhkDbW2Aa8S7jp9n2VP2mHL0tBgT7uGqs/y&#10;yxl4u7zs7fgQf8L58fBcvBc6lK+DMbfTcbsElWhM/+a/64MVfKGXX2QAvf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ukx6xQAAANsAAAAPAAAAAAAAAAAAAAAAAJgCAABkcnMv&#10;ZG93bnJldi54bWxQSwUGAAAAAAQABAD1AAAAigMAAAAA&#10;" path="m,l2880,e" filled="f" strokeweight=".82pt">
                    <v:path arrowok="t" o:connecttype="custom" o:connectlocs="0,0;2880,0" o:connectangles="0,0"/>
                  </v:shape>
                </v:group>
                <w10:anchorlock/>
              </v:group>
            </w:pict>
          </mc:Fallback>
        </mc:AlternateContent>
      </w:r>
    </w:p>
    <w:p w14:paraId="4F20D7B5" w14:textId="77777777" w:rsidR="0099549F" w:rsidRPr="00652D66" w:rsidRDefault="00263707">
      <w:pPr>
        <w:spacing w:before="79"/>
        <w:ind w:left="120" w:right="105"/>
        <w:rPr>
          <w:rFonts w:ascii="Times New Roman" w:eastAsia="Times New Roman" w:hAnsi="Times New Roman" w:cs="Times New Roman"/>
          <w:sz w:val="20"/>
          <w:szCs w:val="20"/>
        </w:rPr>
      </w:pPr>
      <w:r w:rsidRPr="00652D66">
        <w:rPr>
          <w:rFonts w:ascii="Times New Roman" w:eastAsia="Times New Roman" w:hAnsi="Times New Roman" w:cs="Times New Roman"/>
          <w:position w:val="7"/>
          <w:sz w:val="13"/>
          <w:szCs w:val="13"/>
        </w:rPr>
        <w:t>4</w:t>
      </w:r>
      <w:r w:rsidRPr="00652D66">
        <w:rPr>
          <w:rFonts w:ascii="Times New Roman" w:eastAsia="Times New Roman" w:hAnsi="Times New Roman" w:cs="Times New Roman"/>
          <w:spacing w:val="17"/>
          <w:position w:val="7"/>
          <w:sz w:val="13"/>
          <w:szCs w:val="13"/>
        </w:rPr>
        <w:t xml:space="preserve"> </w:t>
      </w:r>
      <w:r w:rsidRPr="00652D66">
        <w:rPr>
          <w:rFonts w:ascii="Times New Roman" w:eastAsia="Times New Roman" w:hAnsi="Times New Roman" w:cs="Times New Roman"/>
          <w:spacing w:val="-1"/>
          <w:sz w:val="20"/>
          <w:szCs w:val="20"/>
        </w:rPr>
        <w:t>In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Minnesota,</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b/>
          <w:bCs/>
          <w:sz w:val="20"/>
          <w:szCs w:val="20"/>
        </w:rPr>
        <w:t>school</w:t>
      </w:r>
      <w:r w:rsidRPr="00652D66">
        <w:rPr>
          <w:rFonts w:ascii="Times New Roman" w:eastAsia="Times New Roman" w:hAnsi="Times New Roman" w:cs="Times New Roman"/>
          <w:b/>
          <w:bCs/>
          <w:spacing w:val="-1"/>
          <w:sz w:val="20"/>
          <w:szCs w:val="20"/>
        </w:rPr>
        <w:t xml:space="preserve"> </w:t>
      </w:r>
      <w:r w:rsidRPr="00652D66">
        <w:rPr>
          <w:rFonts w:ascii="Times New Roman" w:eastAsia="Times New Roman" w:hAnsi="Times New Roman" w:cs="Times New Roman"/>
          <w:spacing w:val="-1"/>
          <w:sz w:val="20"/>
          <w:szCs w:val="20"/>
        </w:rPr>
        <w:t>is defined</w:t>
      </w:r>
      <w:r w:rsidRPr="00652D66">
        <w:rPr>
          <w:rFonts w:ascii="Times New Roman" w:eastAsia="Times New Roman" w:hAnsi="Times New Roman" w:cs="Times New Roman"/>
          <w:sz w:val="20"/>
          <w:szCs w:val="20"/>
        </w:rPr>
        <w:t xml:space="preserve"> as</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z w:val="20"/>
          <w:szCs w:val="20"/>
        </w:rPr>
        <w:t xml:space="preserve">a </w:t>
      </w:r>
      <w:r w:rsidRPr="00652D66">
        <w:rPr>
          <w:rFonts w:ascii="Times New Roman" w:eastAsia="Times New Roman" w:hAnsi="Times New Roman" w:cs="Times New Roman"/>
          <w:spacing w:val="-1"/>
          <w:sz w:val="20"/>
          <w:szCs w:val="20"/>
        </w:rPr>
        <w:t>“public</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school,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1"/>
          <w:sz w:val="20"/>
          <w:szCs w:val="20"/>
        </w:rPr>
        <w:t xml:space="preserve"> nonpublic</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school, church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 xml:space="preserve">religious organization, </w:t>
      </w:r>
      <w:r w:rsidRPr="00652D66">
        <w:rPr>
          <w:rFonts w:ascii="Times New Roman" w:eastAsia="Times New Roman" w:hAnsi="Times New Roman" w:cs="Times New Roman"/>
          <w:sz w:val="20"/>
          <w:szCs w:val="20"/>
        </w:rPr>
        <w:t>or</w:t>
      </w:r>
      <w:r w:rsidRPr="00652D66">
        <w:rPr>
          <w:rFonts w:ascii="Times New Roman" w:eastAsia="Times New Roman" w:hAnsi="Times New Roman" w:cs="Times New Roman"/>
          <w:spacing w:val="-1"/>
          <w:sz w:val="20"/>
          <w:szCs w:val="20"/>
        </w:rPr>
        <w:t xml:space="preserve"> home</w:t>
      </w:r>
      <w:r w:rsidRPr="00652D66">
        <w:rPr>
          <w:rFonts w:ascii="Times New Roman" w:eastAsia="Times New Roman" w:hAnsi="Times New Roman" w:cs="Times New Roman"/>
          <w:spacing w:val="65"/>
          <w:sz w:val="20"/>
          <w:szCs w:val="20"/>
        </w:rPr>
        <w:t xml:space="preserve"> </w:t>
      </w:r>
      <w:r w:rsidRPr="00652D66">
        <w:rPr>
          <w:rFonts w:ascii="Times New Roman" w:eastAsia="Times New Roman" w:hAnsi="Times New Roman" w:cs="Times New Roman"/>
          <w:spacing w:val="-1"/>
          <w:sz w:val="20"/>
          <w:szCs w:val="20"/>
        </w:rPr>
        <w:t>school in which</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z w:val="20"/>
          <w:szCs w:val="20"/>
        </w:rPr>
        <w:t>a</w:t>
      </w:r>
      <w:r w:rsidRPr="00652D66">
        <w:rPr>
          <w:rFonts w:ascii="Times New Roman" w:eastAsia="Times New Roman" w:hAnsi="Times New Roman" w:cs="Times New Roman"/>
          <w:spacing w:val="-1"/>
          <w:sz w:val="20"/>
          <w:szCs w:val="20"/>
        </w:rPr>
        <w:t xml:space="preserve"> child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is provided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instruction in</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compliance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with</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this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section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and section 120A.24” (MN</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Statutes</w:t>
      </w:r>
      <w:r w:rsidRPr="00652D66">
        <w:rPr>
          <w:rFonts w:ascii="Times New Roman" w:eastAsia="Times New Roman" w:hAnsi="Times New Roman" w:cs="Times New Roman"/>
          <w:spacing w:val="75"/>
          <w:sz w:val="20"/>
          <w:szCs w:val="20"/>
        </w:rPr>
        <w:t xml:space="preserve"> </w:t>
      </w:r>
      <w:r w:rsidRPr="00652D66">
        <w:rPr>
          <w:rFonts w:ascii="Times New Roman" w:eastAsia="Times New Roman" w:hAnsi="Times New Roman" w:cs="Times New Roman"/>
          <w:spacing w:val="-1"/>
          <w:sz w:val="20"/>
          <w:szCs w:val="20"/>
        </w:rPr>
        <w:t xml:space="preserve">120A.22, subdivision </w:t>
      </w:r>
      <w:r w:rsidRPr="00652D66">
        <w:rPr>
          <w:rFonts w:ascii="Times New Roman" w:eastAsia="Times New Roman" w:hAnsi="Times New Roman" w:cs="Times New Roman"/>
          <w:sz w:val="20"/>
          <w:szCs w:val="20"/>
        </w:rPr>
        <w:t>4).</w:t>
      </w:r>
      <w:r w:rsidRPr="00652D66">
        <w:rPr>
          <w:rFonts w:ascii="Times New Roman" w:eastAsia="Times New Roman" w:hAnsi="Times New Roman" w:cs="Times New Roman"/>
          <w:spacing w:val="-1"/>
          <w:sz w:val="20"/>
          <w:szCs w:val="20"/>
        </w:rPr>
        <w:t xml:space="preserve"> Part</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681.230 of</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the</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WIOA</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draft</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regulations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includes</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post-secondary</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institutions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schools</w:t>
      </w:r>
      <w:r w:rsidRPr="00652D66">
        <w:rPr>
          <w:rFonts w:ascii="Times New Roman" w:eastAsia="Times New Roman" w:hAnsi="Times New Roman" w:cs="Times New Roman"/>
          <w:spacing w:val="65"/>
          <w:sz w:val="20"/>
          <w:szCs w:val="20"/>
        </w:rPr>
        <w:t xml:space="preserve"> </w:t>
      </w:r>
      <w:r w:rsidRPr="00652D66">
        <w:rPr>
          <w:rFonts w:ascii="Times New Roman" w:eastAsia="Times New Roman" w:hAnsi="Times New Roman" w:cs="Times New Roman"/>
          <w:spacing w:val="-1"/>
          <w:sz w:val="20"/>
          <w:szCs w:val="20"/>
        </w:rPr>
        <w:t>for</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the purposes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of</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this definition. Adult Education programs,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federal YouthBuild and</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Job Corps programs</w:t>
      </w:r>
      <w:r w:rsidR="005C747A" w:rsidRPr="00652D66">
        <w:rPr>
          <w:rFonts w:ascii="Times New Roman" w:eastAsia="Times New Roman" w:hAnsi="Times New Roman" w:cs="Times New Roman"/>
          <w:spacing w:val="-1"/>
          <w:sz w:val="20"/>
          <w:szCs w:val="20"/>
        </w:rPr>
        <w:t>,</w:t>
      </w:r>
      <w:r w:rsidR="005C747A" w:rsidRPr="00652D66">
        <w:rPr>
          <w:rFonts w:ascii="Times New Roman" w:eastAsia="Times New Roman" w:hAnsi="Times New Roman" w:cs="Times New Roman"/>
          <w:color w:val="000000" w:themeColor="text1"/>
          <w:spacing w:val="-1"/>
          <w:sz w:val="20"/>
          <w:szCs w:val="20"/>
        </w:rPr>
        <w:t xml:space="preserve"> high school equivalency programs, and dropout re-engagement programs</w:t>
      </w:r>
      <w:r w:rsidR="005C747A" w:rsidRPr="00652D66">
        <w:rPr>
          <w:rFonts w:ascii="Times New Roman" w:eastAsia="Times New Roman" w:hAnsi="Times New Roman" w:cs="Times New Roman"/>
          <w:sz w:val="20"/>
          <w:szCs w:val="20"/>
        </w:rPr>
        <w:t xml:space="preserve"> are not </w:t>
      </w:r>
      <w:r w:rsidRPr="00652D66">
        <w:rPr>
          <w:rFonts w:ascii="Times New Roman" w:eastAsia="Times New Roman" w:hAnsi="Times New Roman" w:cs="Times New Roman"/>
          <w:spacing w:val="-1"/>
          <w:sz w:val="20"/>
          <w:szCs w:val="20"/>
        </w:rPr>
        <w:t>considered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to be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schools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according</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to</w:t>
      </w:r>
      <w:r w:rsidRPr="00652D66">
        <w:rPr>
          <w:rFonts w:ascii="Times New Roman" w:eastAsia="Times New Roman" w:hAnsi="Times New Roman" w:cs="Times New Roman"/>
          <w:spacing w:val="-2"/>
          <w:sz w:val="20"/>
          <w:szCs w:val="20"/>
        </w:rPr>
        <w:t xml:space="preserve"> </w:t>
      </w:r>
      <w:r w:rsidRPr="00652D66">
        <w:rPr>
          <w:rFonts w:ascii="Times New Roman" w:eastAsia="Times New Roman" w:hAnsi="Times New Roman" w:cs="Times New Roman"/>
          <w:spacing w:val="-1"/>
          <w:sz w:val="20"/>
          <w:szCs w:val="20"/>
        </w:rPr>
        <w:t>this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section of</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the draft</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regulations.</w:t>
      </w:r>
    </w:p>
    <w:p w14:paraId="3A0019B0" w14:textId="77777777" w:rsidR="0099549F" w:rsidRPr="00652D66" w:rsidRDefault="0099549F">
      <w:pPr>
        <w:spacing w:before="8"/>
        <w:rPr>
          <w:rFonts w:ascii="Times New Roman" w:eastAsia="Times New Roman" w:hAnsi="Times New Roman" w:cs="Times New Roman"/>
          <w:sz w:val="19"/>
          <w:szCs w:val="19"/>
        </w:rPr>
      </w:pPr>
    </w:p>
    <w:p w14:paraId="30E65419" w14:textId="77777777" w:rsidR="0099549F" w:rsidRPr="00652D66" w:rsidRDefault="00263707" w:rsidP="003F500F">
      <w:pPr>
        <w:ind w:left="119" w:right="175"/>
        <w:rPr>
          <w:rFonts w:ascii="Times New Roman" w:eastAsia="Times New Roman" w:hAnsi="Times New Roman" w:cs="Times New Roman"/>
          <w:sz w:val="20"/>
          <w:szCs w:val="20"/>
        </w:rPr>
        <w:sectPr w:rsidR="0099549F" w:rsidRPr="00652D66">
          <w:type w:val="continuous"/>
          <w:pgSz w:w="12240" w:h="15840"/>
          <w:pgMar w:top="980" w:right="1340" w:bottom="280" w:left="1320" w:header="720" w:footer="720" w:gutter="0"/>
          <w:cols w:space="720"/>
        </w:sectPr>
      </w:pPr>
      <w:r w:rsidRPr="00652D66">
        <w:rPr>
          <w:rFonts w:ascii="Times New Roman" w:eastAsia="Times New Roman" w:hAnsi="Times New Roman" w:cs="Times New Roman"/>
          <w:position w:val="7"/>
          <w:sz w:val="13"/>
          <w:szCs w:val="13"/>
        </w:rPr>
        <w:t>5</w:t>
      </w:r>
      <w:r w:rsidRPr="00652D66">
        <w:rPr>
          <w:rFonts w:ascii="Times New Roman" w:eastAsia="Times New Roman" w:hAnsi="Times New Roman" w:cs="Times New Roman"/>
          <w:spacing w:val="17"/>
          <w:position w:val="7"/>
          <w:sz w:val="13"/>
          <w:szCs w:val="13"/>
        </w:rPr>
        <w:t xml:space="preserve"> </w:t>
      </w:r>
      <w:r w:rsidRPr="00652D66">
        <w:rPr>
          <w:rFonts w:ascii="Times New Roman" w:eastAsia="Times New Roman" w:hAnsi="Times New Roman" w:cs="Times New Roman"/>
          <w:spacing w:val="-1"/>
          <w:sz w:val="20"/>
          <w:szCs w:val="20"/>
        </w:rPr>
        <w:t>Under WIOA, students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eligible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 xml:space="preserve">for </w:t>
      </w:r>
      <w:r w:rsidRPr="00652D66">
        <w:rPr>
          <w:rFonts w:ascii="Times New Roman" w:eastAsia="Times New Roman" w:hAnsi="Times New Roman" w:cs="Times New Roman"/>
          <w:sz w:val="20"/>
          <w:szCs w:val="20"/>
        </w:rPr>
        <w:t>free</w:t>
      </w:r>
      <w:r w:rsidRPr="00652D66">
        <w:rPr>
          <w:rFonts w:ascii="Times New Roman" w:eastAsia="Times New Roman" w:hAnsi="Times New Roman" w:cs="Times New Roman"/>
          <w:spacing w:val="-1"/>
          <w:sz w:val="20"/>
          <w:szCs w:val="20"/>
        </w:rPr>
        <w:t xml:space="preserve"> or</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reduced</w:t>
      </w:r>
      <w:r w:rsidRPr="00652D66">
        <w:rPr>
          <w:rFonts w:ascii="Times New Roman" w:eastAsia="Times New Roman" w:hAnsi="Times New Roman" w:cs="Times New Roman"/>
          <w:spacing w:val="1"/>
          <w:sz w:val="20"/>
          <w:szCs w:val="20"/>
        </w:rPr>
        <w:t xml:space="preserve"> </w:t>
      </w:r>
      <w:r w:rsidRPr="00652D66">
        <w:rPr>
          <w:rFonts w:ascii="Times New Roman" w:eastAsia="Times New Roman" w:hAnsi="Times New Roman" w:cs="Times New Roman"/>
          <w:spacing w:val="-1"/>
          <w:sz w:val="20"/>
          <w:szCs w:val="20"/>
        </w:rPr>
        <w:t>lunch</w:t>
      </w:r>
      <w:r w:rsidRPr="00652D66">
        <w:rPr>
          <w:rFonts w:ascii="Times New Roman" w:eastAsia="Times New Roman" w:hAnsi="Times New Roman" w:cs="Times New Roman"/>
          <w:color w:val="000000" w:themeColor="text1"/>
          <w:sz w:val="20"/>
          <w:szCs w:val="20"/>
        </w:rPr>
        <w:t xml:space="preserve"> </w:t>
      </w:r>
      <w:r w:rsidR="006B1837" w:rsidRPr="00652D66">
        <w:rPr>
          <w:rFonts w:ascii="Times New Roman" w:eastAsia="Times New Roman" w:hAnsi="Times New Roman" w:cs="Times New Roman"/>
          <w:color w:val="000000" w:themeColor="text1"/>
          <w:sz w:val="20"/>
          <w:szCs w:val="20"/>
        </w:rPr>
        <w:t>and youth who live in a high poverty area</w:t>
      </w:r>
      <w:r w:rsidR="006B1837"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are</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considered “low-income individuals.”</w:t>
      </w:r>
      <w:r w:rsidRPr="00652D66">
        <w:rPr>
          <w:rFonts w:ascii="Times New Roman" w:eastAsia="Times New Roman" w:hAnsi="Times New Roman" w:cs="Times New Roman"/>
          <w:sz w:val="20"/>
          <w:szCs w:val="20"/>
        </w:rPr>
        <w:t xml:space="preserve"> </w:t>
      </w:r>
      <w:r w:rsidRPr="00652D66">
        <w:rPr>
          <w:rFonts w:ascii="Times New Roman" w:eastAsia="Times New Roman" w:hAnsi="Times New Roman" w:cs="Times New Roman"/>
          <w:spacing w:val="-1"/>
          <w:sz w:val="20"/>
          <w:szCs w:val="20"/>
        </w:rPr>
        <w:t>(WIOA,</w:t>
      </w:r>
      <w:r w:rsidRPr="00652D66">
        <w:rPr>
          <w:rFonts w:ascii="Times New Roman" w:eastAsia="Times New Roman" w:hAnsi="Times New Roman" w:cs="Times New Roman"/>
          <w:sz w:val="20"/>
          <w:szCs w:val="20"/>
        </w:rPr>
        <w:t xml:space="preserve"> Sec</w:t>
      </w:r>
      <w:r w:rsidRPr="00652D66">
        <w:rPr>
          <w:rFonts w:ascii="Times New Roman" w:eastAsia="Times New Roman" w:hAnsi="Times New Roman" w:cs="Times New Roman"/>
          <w:spacing w:val="71"/>
          <w:sz w:val="20"/>
          <w:szCs w:val="20"/>
        </w:rPr>
        <w:t xml:space="preserve"> </w:t>
      </w:r>
      <w:r w:rsidRPr="00652D66">
        <w:rPr>
          <w:rFonts w:ascii="Times New Roman" w:eastAsia="Times New Roman" w:hAnsi="Times New Roman" w:cs="Times New Roman"/>
          <w:spacing w:val="-1"/>
          <w:sz w:val="20"/>
          <w:szCs w:val="20"/>
        </w:rPr>
        <w:t>3(36)(A)(iv)</w:t>
      </w:r>
      <w:r w:rsidR="003F500F" w:rsidRPr="00652D66">
        <w:rPr>
          <w:rFonts w:ascii="Times New Roman" w:eastAsia="Times New Roman" w:hAnsi="Times New Roman" w:cs="Times New Roman"/>
          <w:spacing w:val="-1"/>
          <w:sz w:val="20"/>
          <w:szCs w:val="20"/>
        </w:rPr>
        <w:t xml:space="preserve">. </w:t>
      </w:r>
      <w:r w:rsidR="003F500F" w:rsidRPr="00652D66">
        <w:rPr>
          <w:rFonts w:ascii="Times New Roman" w:eastAsia="Times New Roman" w:hAnsi="Times New Roman" w:cs="Times New Roman"/>
          <w:sz w:val="20"/>
          <w:szCs w:val="20"/>
        </w:rPr>
        <w:t xml:space="preserve">While the free/reduced lunch low-income category primarily applies to ISY, there is one exception where it could apply to an OSY.  If an OSY is a parent living in the same household as a child who receives or is eligible to receive free or </w:t>
      </w:r>
      <w:proofErr w:type="gramStart"/>
      <w:r w:rsidR="003F500F" w:rsidRPr="00652D66">
        <w:rPr>
          <w:rFonts w:ascii="Times New Roman" w:eastAsia="Times New Roman" w:hAnsi="Times New Roman" w:cs="Times New Roman"/>
          <w:sz w:val="20"/>
          <w:szCs w:val="20"/>
        </w:rPr>
        <w:t>reduced price</w:t>
      </w:r>
      <w:proofErr w:type="gramEnd"/>
      <w:r w:rsidR="003F500F" w:rsidRPr="00652D66">
        <w:rPr>
          <w:rFonts w:ascii="Times New Roman" w:eastAsia="Times New Roman" w:hAnsi="Times New Roman" w:cs="Times New Roman"/>
          <w:sz w:val="20"/>
          <w:szCs w:val="20"/>
        </w:rPr>
        <w:t xml:space="preserve"> lunch based on their income level, then such an OSY would meet the low-income criteria based on his/her child’s qualification.</w:t>
      </w:r>
    </w:p>
    <w:p w14:paraId="0F3510C9" w14:textId="77777777" w:rsidR="00BD45AB" w:rsidRPr="00652D66" w:rsidRDefault="00BD45AB">
      <w:pPr>
        <w:rPr>
          <w:rFonts w:ascii="Times New Roman"/>
          <w:spacing w:val="-1"/>
          <w:sz w:val="28"/>
        </w:rPr>
      </w:pPr>
      <w:r w:rsidRPr="00652D66">
        <w:rPr>
          <w:rFonts w:ascii="Times New Roman"/>
          <w:spacing w:val="-1"/>
          <w:sz w:val="28"/>
        </w:rPr>
        <w:br w:type="page"/>
      </w:r>
    </w:p>
    <w:p w14:paraId="01D1B05C" w14:textId="77777777" w:rsidR="0099549F" w:rsidRPr="00652D66" w:rsidRDefault="00263707" w:rsidP="00BD45AB">
      <w:pPr>
        <w:spacing w:before="46"/>
        <w:ind w:left="120"/>
        <w:rPr>
          <w:rFonts w:ascii="Times New Roman" w:eastAsia="Times New Roman" w:hAnsi="Times New Roman" w:cs="Times New Roman"/>
          <w:sz w:val="32"/>
          <w:szCs w:val="32"/>
        </w:rPr>
      </w:pPr>
      <w:r w:rsidRPr="00652D66">
        <w:rPr>
          <w:rFonts w:ascii="Times New Roman"/>
          <w:spacing w:val="-1"/>
          <w:sz w:val="28"/>
        </w:rPr>
        <w:lastRenderedPageBreak/>
        <w:t>Attachment</w:t>
      </w:r>
      <w:r w:rsidRPr="00652D66">
        <w:rPr>
          <w:rFonts w:ascii="Times New Roman"/>
          <w:spacing w:val="-16"/>
          <w:sz w:val="28"/>
        </w:rPr>
        <w:t xml:space="preserve"> </w:t>
      </w:r>
      <w:r w:rsidRPr="00652D66">
        <w:rPr>
          <w:rFonts w:ascii="Times New Roman"/>
          <w:sz w:val="28"/>
        </w:rPr>
        <w:t>C</w:t>
      </w:r>
    </w:p>
    <w:p w14:paraId="64677BE2" w14:textId="77777777" w:rsidR="0099549F" w:rsidRPr="00652D66" w:rsidRDefault="0099549F">
      <w:pPr>
        <w:spacing w:before="4"/>
        <w:rPr>
          <w:rFonts w:ascii="Times New Roman" w:eastAsia="Times New Roman" w:hAnsi="Times New Roman" w:cs="Times New Roman"/>
        </w:rPr>
      </w:pPr>
    </w:p>
    <w:p w14:paraId="71086B5C" w14:textId="77777777" w:rsidR="0099549F" w:rsidRDefault="00263707">
      <w:pPr>
        <w:spacing w:before="63"/>
        <w:ind w:left="2073" w:hanging="1245"/>
        <w:rPr>
          <w:rFonts w:ascii="Times New Roman"/>
          <w:sz w:val="28"/>
        </w:rPr>
      </w:pPr>
      <w:r w:rsidRPr="00652D66">
        <w:rPr>
          <w:rFonts w:ascii="Times New Roman"/>
          <w:sz w:val="28"/>
        </w:rPr>
        <w:t>WORKFORCE</w:t>
      </w:r>
      <w:r w:rsidRPr="00652D66">
        <w:rPr>
          <w:rFonts w:ascii="Times New Roman"/>
          <w:spacing w:val="-17"/>
          <w:sz w:val="28"/>
        </w:rPr>
        <w:t xml:space="preserve"> </w:t>
      </w:r>
      <w:r w:rsidRPr="00652D66">
        <w:rPr>
          <w:rFonts w:ascii="Times New Roman"/>
          <w:sz w:val="28"/>
        </w:rPr>
        <w:t>INNOVATION</w:t>
      </w:r>
      <w:r w:rsidRPr="00652D66">
        <w:rPr>
          <w:rFonts w:ascii="Times New Roman"/>
          <w:spacing w:val="-16"/>
          <w:sz w:val="28"/>
        </w:rPr>
        <w:t xml:space="preserve"> </w:t>
      </w:r>
      <w:r w:rsidRPr="00652D66">
        <w:rPr>
          <w:rFonts w:ascii="Times New Roman"/>
          <w:sz w:val="28"/>
        </w:rPr>
        <w:t>AND</w:t>
      </w:r>
      <w:r w:rsidRPr="00652D66">
        <w:rPr>
          <w:rFonts w:ascii="Times New Roman"/>
          <w:spacing w:val="-15"/>
          <w:sz w:val="28"/>
        </w:rPr>
        <w:t xml:space="preserve"> </w:t>
      </w:r>
      <w:r w:rsidRPr="00652D66">
        <w:rPr>
          <w:rFonts w:ascii="Times New Roman"/>
          <w:sz w:val="28"/>
        </w:rPr>
        <w:t>OPPORTUNITY</w:t>
      </w:r>
      <w:r w:rsidRPr="00652D66">
        <w:rPr>
          <w:rFonts w:ascii="Times New Roman"/>
          <w:spacing w:val="-16"/>
          <w:sz w:val="28"/>
        </w:rPr>
        <w:t xml:space="preserve"> </w:t>
      </w:r>
      <w:r w:rsidRPr="00652D66">
        <w:rPr>
          <w:rFonts w:ascii="Times New Roman"/>
          <w:sz w:val="28"/>
        </w:rPr>
        <w:t>ACT</w:t>
      </w:r>
      <w:r w:rsidRPr="00652D66">
        <w:rPr>
          <w:rFonts w:ascii="Times New Roman"/>
          <w:spacing w:val="-16"/>
          <w:sz w:val="28"/>
        </w:rPr>
        <w:t xml:space="preserve"> </w:t>
      </w:r>
      <w:r w:rsidRPr="00652D66">
        <w:rPr>
          <w:rFonts w:ascii="Times New Roman"/>
          <w:sz w:val="28"/>
        </w:rPr>
        <w:t>(WIOA)</w:t>
      </w:r>
      <w:r w:rsidRPr="00652D66">
        <w:rPr>
          <w:rFonts w:ascii="Times New Roman"/>
          <w:w w:val="99"/>
          <w:sz w:val="28"/>
        </w:rPr>
        <w:t xml:space="preserve"> </w:t>
      </w:r>
      <w:r w:rsidRPr="00652D66">
        <w:rPr>
          <w:rFonts w:ascii="Times New Roman"/>
          <w:sz w:val="28"/>
        </w:rPr>
        <w:t>REQUIRED</w:t>
      </w:r>
      <w:r w:rsidRPr="00652D66">
        <w:rPr>
          <w:rFonts w:ascii="Times New Roman"/>
          <w:spacing w:val="-18"/>
          <w:sz w:val="28"/>
        </w:rPr>
        <w:t xml:space="preserve"> </w:t>
      </w:r>
      <w:r w:rsidRPr="00652D66">
        <w:rPr>
          <w:rFonts w:ascii="Times New Roman"/>
          <w:sz w:val="28"/>
        </w:rPr>
        <w:t>YOUTH</w:t>
      </w:r>
      <w:r w:rsidRPr="00652D66">
        <w:rPr>
          <w:rFonts w:ascii="Times New Roman"/>
          <w:spacing w:val="-17"/>
          <w:sz w:val="28"/>
        </w:rPr>
        <w:t xml:space="preserve"> </w:t>
      </w:r>
      <w:r w:rsidRPr="00652D66">
        <w:rPr>
          <w:rFonts w:ascii="Times New Roman"/>
          <w:sz w:val="28"/>
        </w:rPr>
        <w:t>PROGRAM</w:t>
      </w:r>
      <w:r w:rsidRPr="00652D66">
        <w:rPr>
          <w:rFonts w:ascii="Times New Roman"/>
          <w:spacing w:val="-18"/>
          <w:sz w:val="28"/>
        </w:rPr>
        <w:t xml:space="preserve"> </w:t>
      </w:r>
      <w:r w:rsidRPr="00652D66">
        <w:rPr>
          <w:rFonts w:ascii="Times New Roman"/>
          <w:sz w:val="28"/>
        </w:rPr>
        <w:t>ELEMENTS</w:t>
      </w:r>
    </w:p>
    <w:p w14:paraId="6B0BAC98" w14:textId="77777777" w:rsidR="0099549F" w:rsidRPr="00652D66" w:rsidRDefault="0099549F">
      <w:pPr>
        <w:rPr>
          <w:rFonts w:ascii="Times New Roman" w:eastAsia="Times New Roman" w:hAnsi="Times New Roman" w:cs="Times New Roman"/>
          <w:sz w:val="24"/>
          <w:szCs w:val="24"/>
        </w:rPr>
      </w:pPr>
    </w:p>
    <w:p w14:paraId="39E92CF1" w14:textId="77777777" w:rsidR="009805DB" w:rsidRPr="00652D66" w:rsidRDefault="009805DB" w:rsidP="009805DB">
      <w:pPr>
        <w:tabs>
          <w:tab w:val="left" w:pos="481"/>
        </w:tabs>
        <w:rPr>
          <w:rFonts w:ascii="Times New Roman" w:eastAsia="Times New Roman" w:hAnsi="Times New Roman" w:cs="Times New Roman"/>
        </w:rPr>
      </w:pPr>
    </w:p>
    <w:p w14:paraId="416DFEC7" w14:textId="77777777" w:rsidR="009805DB" w:rsidRPr="00652D66" w:rsidRDefault="009805DB" w:rsidP="009805DB">
      <w:pPr>
        <w:tabs>
          <w:tab w:val="left" w:pos="481"/>
        </w:tabs>
        <w:ind w:left="480" w:hanging="480"/>
        <w:rPr>
          <w:rFonts w:ascii="Times New Roman" w:eastAsia="Times New Roman" w:hAnsi="Times New Roman" w:cs="Times New Roman"/>
        </w:rPr>
      </w:pPr>
      <w:r w:rsidRPr="00652D66">
        <w:rPr>
          <w:rFonts w:ascii="Times New Roman" w:eastAsia="Times New Roman" w:hAnsi="Times New Roman" w:cs="Times New Roman"/>
        </w:rPr>
        <w:t>The full list of the 14 program elements under WIOA section 129(c)(2) consists of:</w:t>
      </w:r>
    </w:p>
    <w:p w14:paraId="33D40158" w14:textId="77777777" w:rsidR="009805DB" w:rsidRPr="00652D66" w:rsidRDefault="009805DB" w:rsidP="009805DB">
      <w:pPr>
        <w:tabs>
          <w:tab w:val="left" w:pos="481"/>
        </w:tabs>
        <w:ind w:left="480" w:hanging="480"/>
        <w:rPr>
          <w:rFonts w:ascii="Times New Roman" w:eastAsia="Times New Roman" w:hAnsi="Times New Roman" w:cs="Times New Roman"/>
        </w:rPr>
      </w:pPr>
    </w:p>
    <w:p w14:paraId="674459C5"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(1)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Tutoring, study skills training, instruction and evidence-based dropout prevention and recovery strategies that lead to completion of the requirements for a secondary school diploma or its recognized equivalent (including a recognized certificate of attendance or similar document for individuals with disabilities) or for a recognized post-secondary </w:t>
      </w:r>
      <w:proofErr w:type="gramStart"/>
      <w:r w:rsidRPr="00652D66">
        <w:rPr>
          <w:rFonts w:ascii="Times New Roman" w:eastAsia="Times New Roman" w:hAnsi="Times New Roman" w:cs="Times New Roman"/>
          <w:sz w:val="24"/>
        </w:rPr>
        <w:t>credential;</w:t>
      </w:r>
      <w:proofErr w:type="gramEnd"/>
    </w:p>
    <w:p w14:paraId="4434BB60"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(2)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Alternative secondary school services, or dropout recovery services, as </w:t>
      </w:r>
      <w:proofErr w:type="gramStart"/>
      <w:r w:rsidRPr="00652D66">
        <w:rPr>
          <w:rFonts w:ascii="Times New Roman" w:eastAsia="Times New Roman" w:hAnsi="Times New Roman" w:cs="Times New Roman"/>
          <w:sz w:val="24"/>
        </w:rPr>
        <w:t>appropriate;</w:t>
      </w:r>
      <w:proofErr w:type="gramEnd"/>
    </w:p>
    <w:p w14:paraId="36051F6D"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(3)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Paid and unpaid work experiences that have academic and occupational education as a component of the work experience, which may include the following types of work experiences:</w:t>
      </w:r>
    </w:p>
    <w:p w14:paraId="7D93725C" w14:textId="77777777" w:rsidR="009805DB" w:rsidRPr="00652D66" w:rsidRDefault="00B6052F" w:rsidP="00B6052F">
      <w:pPr>
        <w:tabs>
          <w:tab w:val="left" w:pos="1080"/>
        </w:tabs>
        <w:spacing w:after="200" w:line="276" w:lineRule="auto"/>
        <w:ind w:left="1260" w:hanging="270"/>
        <w:rPr>
          <w:rFonts w:ascii="Times New Roman" w:eastAsia="Times New Roman" w:hAnsi="Times New Roman" w:cs="Times New Roman"/>
          <w:sz w:val="24"/>
        </w:rPr>
      </w:pPr>
      <w:r w:rsidRPr="00652D66">
        <w:rPr>
          <w:rFonts w:ascii="Times New Roman" w:eastAsia="Times New Roman" w:hAnsi="Times New Roman" w:cs="Times New Roman"/>
          <w:sz w:val="24"/>
        </w:rPr>
        <w:t>(a</w:t>
      </w:r>
      <w:r w:rsidR="009805DB" w:rsidRPr="00652D66">
        <w:rPr>
          <w:rFonts w:ascii="Times New Roman" w:eastAsia="Times New Roman" w:hAnsi="Times New Roman" w:cs="Times New Roman"/>
          <w:sz w:val="24"/>
        </w:rPr>
        <w:t xml:space="preserve">) summer employment opportunities and other employment opportunities available throughout the school </w:t>
      </w:r>
      <w:proofErr w:type="gramStart"/>
      <w:r w:rsidR="009805DB" w:rsidRPr="00652D66">
        <w:rPr>
          <w:rFonts w:ascii="Times New Roman" w:eastAsia="Times New Roman" w:hAnsi="Times New Roman" w:cs="Times New Roman"/>
          <w:sz w:val="24"/>
        </w:rPr>
        <w:t>year;</w:t>
      </w:r>
      <w:proofErr w:type="gramEnd"/>
    </w:p>
    <w:p w14:paraId="1C97247E" w14:textId="77777777" w:rsidR="009805DB" w:rsidRPr="00652D66" w:rsidRDefault="00B6052F" w:rsidP="00B6052F">
      <w:pPr>
        <w:tabs>
          <w:tab w:val="left" w:pos="481"/>
        </w:tabs>
        <w:spacing w:after="200" w:line="276" w:lineRule="auto"/>
        <w:ind w:left="480" w:firstLine="510"/>
        <w:rPr>
          <w:rFonts w:ascii="Times New Roman" w:eastAsia="Times New Roman" w:hAnsi="Times New Roman" w:cs="Times New Roman"/>
          <w:sz w:val="24"/>
        </w:rPr>
      </w:pPr>
      <w:r w:rsidRPr="00652D66">
        <w:rPr>
          <w:rFonts w:ascii="Times New Roman" w:eastAsia="Times New Roman" w:hAnsi="Times New Roman" w:cs="Times New Roman"/>
          <w:sz w:val="24"/>
        </w:rPr>
        <w:t>(b</w:t>
      </w:r>
      <w:r w:rsidR="009805DB" w:rsidRPr="00652D66">
        <w:rPr>
          <w:rFonts w:ascii="Times New Roman" w:eastAsia="Times New Roman" w:hAnsi="Times New Roman" w:cs="Times New Roman"/>
          <w:sz w:val="24"/>
        </w:rPr>
        <w:t xml:space="preserve">) pre-apprenticeship </w:t>
      </w:r>
      <w:proofErr w:type="gramStart"/>
      <w:r w:rsidR="009805DB" w:rsidRPr="00652D66">
        <w:rPr>
          <w:rFonts w:ascii="Times New Roman" w:eastAsia="Times New Roman" w:hAnsi="Times New Roman" w:cs="Times New Roman"/>
          <w:sz w:val="24"/>
        </w:rPr>
        <w:t>programs;</w:t>
      </w:r>
      <w:proofErr w:type="gramEnd"/>
    </w:p>
    <w:p w14:paraId="6D5FACFE" w14:textId="77777777" w:rsidR="009805DB" w:rsidRPr="00652D66" w:rsidRDefault="00B6052F" w:rsidP="00B6052F">
      <w:pPr>
        <w:tabs>
          <w:tab w:val="left" w:pos="1080"/>
        </w:tabs>
        <w:spacing w:after="200" w:line="276" w:lineRule="auto"/>
        <w:ind w:left="480" w:firstLine="510"/>
        <w:rPr>
          <w:rFonts w:ascii="Times New Roman" w:eastAsia="Times New Roman" w:hAnsi="Times New Roman" w:cs="Times New Roman"/>
          <w:sz w:val="24"/>
        </w:rPr>
      </w:pPr>
      <w:r w:rsidRPr="00652D66">
        <w:rPr>
          <w:rFonts w:ascii="Times New Roman" w:eastAsia="Times New Roman" w:hAnsi="Times New Roman" w:cs="Times New Roman"/>
          <w:sz w:val="24"/>
        </w:rPr>
        <w:t>(c</w:t>
      </w:r>
      <w:r w:rsidR="009805DB" w:rsidRPr="00652D66">
        <w:rPr>
          <w:rFonts w:ascii="Times New Roman" w:eastAsia="Times New Roman" w:hAnsi="Times New Roman" w:cs="Times New Roman"/>
          <w:sz w:val="24"/>
        </w:rPr>
        <w:t>) internships and job shadowing; and</w:t>
      </w:r>
    </w:p>
    <w:p w14:paraId="0A7C8776" w14:textId="77777777" w:rsidR="009805DB" w:rsidRPr="00652D66" w:rsidRDefault="00B6052F" w:rsidP="00B6052F">
      <w:pPr>
        <w:tabs>
          <w:tab w:val="left" w:pos="481"/>
        </w:tabs>
        <w:spacing w:after="200" w:line="276" w:lineRule="auto"/>
        <w:ind w:left="480" w:firstLine="510"/>
        <w:rPr>
          <w:rFonts w:ascii="Times New Roman" w:eastAsia="Times New Roman" w:hAnsi="Times New Roman" w:cs="Times New Roman"/>
          <w:sz w:val="24"/>
        </w:rPr>
      </w:pPr>
      <w:r w:rsidRPr="00652D66">
        <w:rPr>
          <w:rFonts w:ascii="Times New Roman" w:eastAsia="Times New Roman" w:hAnsi="Times New Roman" w:cs="Times New Roman"/>
          <w:sz w:val="24"/>
        </w:rPr>
        <w:t>(d</w:t>
      </w:r>
      <w:r w:rsidR="009805DB" w:rsidRPr="00652D66">
        <w:rPr>
          <w:rFonts w:ascii="Times New Roman" w:eastAsia="Times New Roman" w:hAnsi="Times New Roman" w:cs="Times New Roman"/>
          <w:sz w:val="24"/>
        </w:rPr>
        <w:t xml:space="preserve">) on-the-job training </w:t>
      </w:r>
      <w:proofErr w:type="gramStart"/>
      <w:r w:rsidR="009805DB" w:rsidRPr="00652D66">
        <w:rPr>
          <w:rFonts w:ascii="Times New Roman" w:eastAsia="Times New Roman" w:hAnsi="Times New Roman" w:cs="Times New Roman"/>
          <w:sz w:val="24"/>
        </w:rPr>
        <w:t>opportunities;</w:t>
      </w:r>
      <w:proofErr w:type="gramEnd"/>
    </w:p>
    <w:p w14:paraId="66655EA8"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(4)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Occupational skill training, which includes priority consideration for training programs that lead to recognized post-secondary credentials that align with in-demand industry sectors or occupations in the local area involved, if the Local Board determines that the programs meet the quality criteria described in WIOA sec. </w:t>
      </w:r>
      <w:proofErr w:type="gramStart"/>
      <w:r w:rsidRPr="00652D66">
        <w:rPr>
          <w:rFonts w:ascii="Times New Roman" w:eastAsia="Times New Roman" w:hAnsi="Times New Roman" w:cs="Times New Roman"/>
          <w:sz w:val="24"/>
        </w:rPr>
        <w:t>123;</w:t>
      </w:r>
      <w:proofErr w:type="gramEnd"/>
    </w:p>
    <w:p w14:paraId="59ED33FD"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(5)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Education offered concurrently with and in the same context as workforce preparation activities and training for a specific occupation or occupational </w:t>
      </w:r>
      <w:proofErr w:type="gramStart"/>
      <w:r w:rsidRPr="00652D66">
        <w:rPr>
          <w:rFonts w:ascii="Times New Roman" w:eastAsia="Times New Roman" w:hAnsi="Times New Roman" w:cs="Times New Roman"/>
          <w:sz w:val="24"/>
        </w:rPr>
        <w:t>cluster;</w:t>
      </w:r>
      <w:proofErr w:type="gramEnd"/>
    </w:p>
    <w:p w14:paraId="7BF04C65"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(6)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Leadership development opportunities, including community service and peer-centered activities encouraging responsibility and other positive social and civic </w:t>
      </w:r>
      <w:proofErr w:type="gramStart"/>
      <w:r w:rsidRPr="00652D66">
        <w:rPr>
          <w:rFonts w:ascii="Times New Roman" w:eastAsia="Times New Roman" w:hAnsi="Times New Roman" w:cs="Times New Roman"/>
          <w:sz w:val="24"/>
        </w:rPr>
        <w:t>behaviors;</w:t>
      </w:r>
      <w:proofErr w:type="gramEnd"/>
    </w:p>
    <w:p w14:paraId="4CAFB694"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(7)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Supportive </w:t>
      </w:r>
      <w:proofErr w:type="gramStart"/>
      <w:r w:rsidRPr="00652D66">
        <w:rPr>
          <w:rFonts w:ascii="Times New Roman" w:eastAsia="Times New Roman" w:hAnsi="Times New Roman" w:cs="Times New Roman"/>
          <w:sz w:val="24"/>
        </w:rPr>
        <w:t>services;</w:t>
      </w:r>
      <w:proofErr w:type="gramEnd"/>
    </w:p>
    <w:p w14:paraId="0BFC1739"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(8)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Adult mentoring for a duration of at least 12 months that may occur both during and after program </w:t>
      </w:r>
      <w:proofErr w:type="gramStart"/>
      <w:r w:rsidRPr="00652D66">
        <w:rPr>
          <w:rFonts w:ascii="Times New Roman" w:eastAsia="Times New Roman" w:hAnsi="Times New Roman" w:cs="Times New Roman"/>
          <w:sz w:val="24"/>
        </w:rPr>
        <w:t>participation;</w:t>
      </w:r>
      <w:proofErr w:type="gramEnd"/>
    </w:p>
    <w:p w14:paraId="611395CF"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(9)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Follow-up services for not less than 12 months after the completion of </w:t>
      </w:r>
      <w:proofErr w:type="gramStart"/>
      <w:r w:rsidRPr="00652D66">
        <w:rPr>
          <w:rFonts w:ascii="Times New Roman" w:eastAsia="Times New Roman" w:hAnsi="Times New Roman" w:cs="Times New Roman"/>
          <w:sz w:val="24"/>
        </w:rPr>
        <w:t>participation;</w:t>
      </w:r>
      <w:proofErr w:type="gramEnd"/>
    </w:p>
    <w:p w14:paraId="47671791"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(10)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Comprehensive guidance and counseling, which may include drug and alcohol abuse counseling</w:t>
      </w:r>
      <w:r w:rsidR="00410163" w:rsidRPr="00652D66">
        <w:rPr>
          <w:rFonts w:ascii="Times New Roman" w:eastAsia="Times New Roman" w:hAnsi="Times New Roman" w:cs="Times New Roman"/>
          <w:sz w:val="24"/>
        </w:rPr>
        <w:t xml:space="preserve"> and mental health counseling</w:t>
      </w:r>
      <w:r w:rsidRPr="00652D66">
        <w:rPr>
          <w:rFonts w:ascii="Times New Roman" w:eastAsia="Times New Roman" w:hAnsi="Times New Roman" w:cs="Times New Roman"/>
          <w:sz w:val="24"/>
        </w:rPr>
        <w:t xml:space="preserve">, as well as referrals to counseling, as appropriate to the needs of the individual </w:t>
      </w:r>
      <w:proofErr w:type="gramStart"/>
      <w:r w:rsidRPr="00652D66">
        <w:rPr>
          <w:rFonts w:ascii="Times New Roman" w:eastAsia="Times New Roman" w:hAnsi="Times New Roman" w:cs="Times New Roman"/>
          <w:sz w:val="24"/>
        </w:rPr>
        <w:t>youth;</w:t>
      </w:r>
      <w:proofErr w:type="gramEnd"/>
    </w:p>
    <w:p w14:paraId="58FFE8B2"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(11)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Financial literacy </w:t>
      </w:r>
      <w:proofErr w:type="gramStart"/>
      <w:r w:rsidRPr="00652D66">
        <w:rPr>
          <w:rFonts w:ascii="Times New Roman" w:eastAsia="Times New Roman" w:hAnsi="Times New Roman" w:cs="Times New Roman"/>
          <w:sz w:val="24"/>
        </w:rPr>
        <w:t>education;</w:t>
      </w:r>
      <w:proofErr w:type="gramEnd"/>
    </w:p>
    <w:p w14:paraId="6C8ED864"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lastRenderedPageBreak/>
        <w:t xml:space="preserve">(12)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 xml:space="preserve">Entrepreneurial skills </w:t>
      </w:r>
      <w:proofErr w:type="gramStart"/>
      <w:r w:rsidRPr="00652D66">
        <w:rPr>
          <w:rFonts w:ascii="Times New Roman" w:eastAsia="Times New Roman" w:hAnsi="Times New Roman" w:cs="Times New Roman"/>
          <w:sz w:val="24"/>
        </w:rPr>
        <w:t>training;</w:t>
      </w:r>
      <w:proofErr w:type="gramEnd"/>
    </w:p>
    <w:p w14:paraId="3F106B77" w14:textId="77777777" w:rsidR="009805DB" w:rsidRPr="00652D66"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(13)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Services that provide labor market and employment information about in-demand industry sectors or occupations available in the local area, such as career awareness, career counseling, and career exploration services; and</w:t>
      </w:r>
    </w:p>
    <w:p w14:paraId="73F786E0" w14:textId="77777777" w:rsidR="0099549F" w:rsidRPr="00B6052F" w:rsidRDefault="009805DB" w:rsidP="00B6052F">
      <w:pPr>
        <w:tabs>
          <w:tab w:val="left" w:pos="481"/>
        </w:tabs>
        <w:spacing w:after="200" w:line="276" w:lineRule="auto"/>
        <w:ind w:left="480" w:hanging="480"/>
        <w:rPr>
          <w:rFonts w:ascii="Times New Roman" w:eastAsia="Times New Roman" w:hAnsi="Times New Roman" w:cs="Times New Roman"/>
          <w:sz w:val="24"/>
        </w:rPr>
      </w:pPr>
      <w:r w:rsidRPr="00652D66">
        <w:rPr>
          <w:rFonts w:ascii="Times New Roman" w:eastAsia="Times New Roman" w:hAnsi="Times New Roman" w:cs="Times New Roman"/>
          <w:sz w:val="24"/>
        </w:rPr>
        <w:t xml:space="preserve">(14) </w:t>
      </w:r>
      <w:r w:rsidR="00B6052F" w:rsidRPr="00652D66">
        <w:rPr>
          <w:rFonts w:ascii="Times New Roman" w:eastAsia="Times New Roman" w:hAnsi="Times New Roman" w:cs="Times New Roman"/>
          <w:sz w:val="24"/>
        </w:rPr>
        <w:t xml:space="preserve"> </w:t>
      </w:r>
      <w:r w:rsidRPr="00652D66">
        <w:rPr>
          <w:rFonts w:ascii="Times New Roman" w:eastAsia="Times New Roman" w:hAnsi="Times New Roman" w:cs="Times New Roman"/>
          <w:sz w:val="24"/>
        </w:rPr>
        <w:t>Activities that help youth prepare for and transition</w:t>
      </w:r>
      <w:r w:rsidRPr="00B6052F">
        <w:rPr>
          <w:rFonts w:ascii="Times New Roman" w:eastAsia="Times New Roman" w:hAnsi="Times New Roman" w:cs="Times New Roman"/>
          <w:sz w:val="24"/>
        </w:rPr>
        <w:t xml:space="preserve"> to post-secondary education and training.</w:t>
      </w:r>
    </w:p>
    <w:sectPr w:rsidR="0099549F" w:rsidRPr="00B6052F">
      <w:type w:val="continuous"/>
      <w:pgSz w:w="12240" w:h="15840"/>
      <w:pgMar w:top="980" w:right="136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C96B65" w14:textId="77777777" w:rsidR="00020FCA" w:rsidRDefault="00020FCA" w:rsidP="009D6AE9">
      <w:r>
        <w:separator/>
      </w:r>
    </w:p>
  </w:endnote>
  <w:endnote w:type="continuationSeparator" w:id="0">
    <w:p w14:paraId="37DCFF4A" w14:textId="77777777" w:rsidR="00020FCA" w:rsidRDefault="00020FCA" w:rsidP="009D6A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6DF32" w14:textId="77777777" w:rsidR="00020FCA" w:rsidRDefault="00020FCA" w:rsidP="009D6AE9">
      <w:r>
        <w:separator/>
      </w:r>
    </w:p>
  </w:footnote>
  <w:footnote w:type="continuationSeparator" w:id="0">
    <w:p w14:paraId="3E4414B1" w14:textId="77777777" w:rsidR="00020FCA" w:rsidRDefault="00020FCA" w:rsidP="009D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078D" w14:textId="77777777" w:rsidR="00E12A08" w:rsidRDefault="00E12A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23565"/>
    <w:multiLevelType w:val="hybridMultilevel"/>
    <w:tmpl w:val="7760404C"/>
    <w:lvl w:ilvl="0" w:tplc="9A265446">
      <w:start w:val="8"/>
      <w:numFmt w:val="bullet"/>
      <w:lvlText w:val=""/>
      <w:lvlJc w:val="left"/>
      <w:pPr>
        <w:ind w:left="720" w:hanging="360"/>
      </w:pPr>
      <w:rPr>
        <w:rFonts w:ascii="Symbol" w:eastAsia="Times New Roman"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72395C"/>
    <w:multiLevelType w:val="hybridMultilevel"/>
    <w:tmpl w:val="6BF2B324"/>
    <w:lvl w:ilvl="0" w:tplc="E3468F86">
      <w:start w:val="1"/>
      <w:numFmt w:val="upperLetter"/>
      <w:lvlText w:val="(%1)"/>
      <w:lvlJc w:val="left"/>
      <w:pPr>
        <w:ind w:left="120" w:hanging="361"/>
      </w:pPr>
      <w:rPr>
        <w:rFonts w:ascii="Times New Roman" w:eastAsia="Times New Roman" w:hAnsi="Times New Roman" w:hint="default"/>
        <w:w w:val="99"/>
        <w:sz w:val="22"/>
        <w:szCs w:val="22"/>
      </w:rPr>
    </w:lvl>
    <w:lvl w:ilvl="1" w:tplc="9B98C416">
      <w:start w:val="1"/>
      <w:numFmt w:val="bullet"/>
      <w:lvlText w:val=""/>
      <w:lvlJc w:val="left"/>
      <w:pPr>
        <w:ind w:left="840" w:hanging="360"/>
      </w:pPr>
      <w:rPr>
        <w:rFonts w:ascii="Symbol" w:eastAsia="Symbol" w:hAnsi="Symbol" w:hint="default"/>
        <w:w w:val="99"/>
        <w:sz w:val="22"/>
        <w:szCs w:val="22"/>
      </w:rPr>
    </w:lvl>
    <w:lvl w:ilvl="2" w:tplc="35F8BC46">
      <w:start w:val="1"/>
      <w:numFmt w:val="bullet"/>
      <w:lvlText w:val="•"/>
      <w:lvlJc w:val="left"/>
      <w:pPr>
        <w:ind w:left="1808" w:hanging="360"/>
      </w:pPr>
      <w:rPr>
        <w:rFonts w:hint="default"/>
      </w:rPr>
    </w:lvl>
    <w:lvl w:ilvl="3" w:tplc="58B23576">
      <w:start w:val="1"/>
      <w:numFmt w:val="bullet"/>
      <w:lvlText w:val="•"/>
      <w:lvlJc w:val="left"/>
      <w:pPr>
        <w:ind w:left="2777" w:hanging="360"/>
      </w:pPr>
      <w:rPr>
        <w:rFonts w:hint="default"/>
      </w:rPr>
    </w:lvl>
    <w:lvl w:ilvl="4" w:tplc="626C3C92">
      <w:start w:val="1"/>
      <w:numFmt w:val="bullet"/>
      <w:lvlText w:val="•"/>
      <w:lvlJc w:val="left"/>
      <w:pPr>
        <w:ind w:left="3746" w:hanging="360"/>
      </w:pPr>
      <w:rPr>
        <w:rFonts w:hint="default"/>
      </w:rPr>
    </w:lvl>
    <w:lvl w:ilvl="5" w:tplc="41C6A5FA">
      <w:start w:val="1"/>
      <w:numFmt w:val="bullet"/>
      <w:lvlText w:val="•"/>
      <w:lvlJc w:val="left"/>
      <w:pPr>
        <w:ind w:left="4715" w:hanging="360"/>
      </w:pPr>
      <w:rPr>
        <w:rFonts w:hint="default"/>
      </w:rPr>
    </w:lvl>
    <w:lvl w:ilvl="6" w:tplc="FE3A9F12">
      <w:start w:val="1"/>
      <w:numFmt w:val="bullet"/>
      <w:lvlText w:val="•"/>
      <w:lvlJc w:val="left"/>
      <w:pPr>
        <w:ind w:left="5684" w:hanging="360"/>
      </w:pPr>
      <w:rPr>
        <w:rFonts w:hint="default"/>
      </w:rPr>
    </w:lvl>
    <w:lvl w:ilvl="7" w:tplc="F500AE26">
      <w:start w:val="1"/>
      <w:numFmt w:val="bullet"/>
      <w:lvlText w:val="•"/>
      <w:lvlJc w:val="left"/>
      <w:pPr>
        <w:ind w:left="6653" w:hanging="360"/>
      </w:pPr>
      <w:rPr>
        <w:rFonts w:hint="default"/>
      </w:rPr>
    </w:lvl>
    <w:lvl w:ilvl="8" w:tplc="5E4045C4">
      <w:start w:val="1"/>
      <w:numFmt w:val="bullet"/>
      <w:lvlText w:val="•"/>
      <w:lvlJc w:val="left"/>
      <w:pPr>
        <w:ind w:left="7622" w:hanging="360"/>
      </w:pPr>
      <w:rPr>
        <w:rFonts w:hint="default"/>
      </w:rPr>
    </w:lvl>
  </w:abstractNum>
  <w:abstractNum w:abstractNumId="2" w15:restartNumberingAfterBreak="0">
    <w:nsid w:val="2E64759F"/>
    <w:multiLevelType w:val="hybridMultilevel"/>
    <w:tmpl w:val="704808DC"/>
    <w:lvl w:ilvl="0" w:tplc="4CF47EB0">
      <w:start w:val="1"/>
      <w:numFmt w:val="decimal"/>
      <w:lvlText w:val="%1."/>
      <w:lvlJc w:val="left"/>
      <w:pPr>
        <w:ind w:left="840" w:hanging="360"/>
      </w:pPr>
      <w:rPr>
        <w:rFonts w:ascii="Times New Roman" w:eastAsia="Times New Roman" w:hAnsi="Times New Roman" w:hint="default"/>
        <w:sz w:val="24"/>
        <w:szCs w:val="24"/>
      </w:rPr>
    </w:lvl>
    <w:lvl w:ilvl="1" w:tplc="8CD66756">
      <w:start w:val="1"/>
      <w:numFmt w:val="lowerLetter"/>
      <w:lvlText w:val="%2."/>
      <w:lvlJc w:val="left"/>
      <w:pPr>
        <w:ind w:left="1560" w:hanging="360"/>
      </w:pPr>
      <w:rPr>
        <w:rFonts w:ascii="Times New Roman" w:eastAsia="Times New Roman" w:hAnsi="Times New Roman" w:hint="default"/>
        <w:sz w:val="24"/>
        <w:szCs w:val="24"/>
      </w:rPr>
    </w:lvl>
    <w:lvl w:ilvl="2" w:tplc="EFF4FEE4">
      <w:start w:val="1"/>
      <w:numFmt w:val="bullet"/>
      <w:lvlText w:val="•"/>
      <w:lvlJc w:val="left"/>
      <w:pPr>
        <w:ind w:left="2446" w:hanging="360"/>
      </w:pPr>
      <w:rPr>
        <w:rFonts w:hint="default"/>
      </w:rPr>
    </w:lvl>
    <w:lvl w:ilvl="3" w:tplc="FB8A5FD4">
      <w:start w:val="1"/>
      <w:numFmt w:val="bullet"/>
      <w:lvlText w:val="•"/>
      <w:lvlJc w:val="left"/>
      <w:pPr>
        <w:ind w:left="3333" w:hanging="360"/>
      </w:pPr>
      <w:rPr>
        <w:rFonts w:hint="default"/>
      </w:rPr>
    </w:lvl>
    <w:lvl w:ilvl="4" w:tplc="ACF85ADA">
      <w:start w:val="1"/>
      <w:numFmt w:val="bullet"/>
      <w:lvlText w:val="•"/>
      <w:lvlJc w:val="left"/>
      <w:pPr>
        <w:ind w:left="4220" w:hanging="360"/>
      </w:pPr>
      <w:rPr>
        <w:rFonts w:hint="default"/>
      </w:rPr>
    </w:lvl>
    <w:lvl w:ilvl="5" w:tplc="F0DCD4B2">
      <w:start w:val="1"/>
      <w:numFmt w:val="bullet"/>
      <w:lvlText w:val="•"/>
      <w:lvlJc w:val="left"/>
      <w:pPr>
        <w:ind w:left="5106" w:hanging="360"/>
      </w:pPr>
      <w:rPr>
        <w:rFonts w:hint="default"/>
      </w:rPr>
    </w:lvl>
    <w:lvl w:ilvl="6" w:tplc="53F433CE">
      <w:start w:val="1"/>
      <w:numFmt w:val="bullet"/>
      <w:lvlText w:val="•"/>
      <w:lvlJc w:val="left"/>
      <w:pPr>
        <w:ind w:left="5993" w:hanging="360"/>
      </w:pPr>
      <w:rPr>
        <w:rFonts w:hint="default"/>
      </w:rPr>
    </w:lvl>
    <w:lvl w:ilvl="7" w:tplc="EAA8C454">
      <w:start w:val="1"/>
      <w:numFmt w:val="bullet"/>
      <w:lvlText w:val="•"/>
      <w:lvlJc w:val="left"/>
      <w:pPr>
        <w:ind w:left="6880" w:hanging="360"/>
      </w:pPr>
      <w:rPr>
        <w:rFonts w:hint="default"/>
      </w:rPr>
    </w:lvl>
    <w:lvl w:ilvl="8" w:tplc="7ACAF2CE">
      <w:start w:val="1"/>
      <w:numFmt w:val="bullet"/>
      <w:lvlText w:val="•"/>
      <w:lvlJc w:val="left"/>
      <w:pPr>
        <w:ind w:left="7766" w:hanging="360"/>
      </w:pPr>
      <w:rPr>
        <w:rFonts w:hint="default"/>
      </w:rPr>
    </w:lvl>
  </w:abstractNum>
  <w:abstractNum w:abstractNumId="3" w15:restartNumberingAfterBreak="0">
    <w:nsid w:val="32813416"/>
    <w:multiLevelType w:val="multilevel"/>
    <w:tmpl w:val="E48EB42C"/>
    <w:lvl w:ilvl="0">
      <w:start w:val="21"/>
      <w:numFmt w:val="upperLetter"/>
      <w:lvlText w:val="%1"/>
      <w:lvlJc w:val="left"/>
      <w:pPr>
        <w:ind w:left="100" w:hanging="427"/>
      </w:pPr>
      <w:rPr>
        <w:rFonts w:hint="default"/>
      </w:rPr>
    </w:lvl>
    <w:lvl w:ilvl="1">
      <w:start w:val="19"/>
      <w:numFmt w:val="upperLetter"/>
      <w:lvlText w:val="%1.%2."/>
      <w:lvlJc w:val="left"/>
      <w:pPr>
        <w:ind w:left="100" w:hanging="427"/>
      </w:pPr>
      <w:rPr>
        <w:rFonts w:hint="default"/>
        <w:u w:val="single" w:color="0000FF"/>
      </w:rPr>
    </w:lvl>
    <w:lvl w:ilvl="2">
      <w:start w:val="1"/>
      <w:numFmt w:val="decimal"/>
      <w:lvlText w:val="%3."/>
      <w:lvlJc w:val="left"/>
      <w:pPr>
        <w:ind w:left="820" w:hanging="360"/>
        <w:jc w:val="right"/>
      </w:pPr>
      <w:rPr>
        <w:rFonts w:ascii="Times New Roman" w:eastAsia="Times New Roman" w:hAnsi="Times New Roman" w:hint="default"/>
        <w:b/>
        <w:bCs/>
        <w:sz w:val="24"/>
        <w:szCs w:val="24"/>
      </w:rPr>
    </w:lvl>
    <w:lvl w:ilvl="3">
      <w:start w:val="1"/>
      <w:numFmt w:val="bullet"/>
      <w:lvlText w:val="•"/>
      <w:lvlJc w:val="left"/>
      <w:pPr>
        <w:ind w:left="2757" w:hanging="360"/>
      </w:pPr>
      <w:rPr>
        <w:rFonts w:hint="default"/>
      </w:rPr>
    </w:lvl>
    <w:lvl w:ilvl="4">
      <w:start w:val="1"/>
      <w:numFmt w:val="bullet"/>
      <w:lvlText w:val="•"/>
      <w:lvlJc w:val="left"/>
      <w:pPr>
        <w:ind w:left="3726" w:hanging="360"/>
      </w:pPr>
      <w:rPr>
        <w:rFonts w:hint="default"/>
      </w:rPr>
    </w:lvl>
    <w:lvl w:ilvl="5">
      <w:start w:val="1"/>
      <w:numFmt w:val="bullet"/>
      <w:lvlText w:val="•"/>
      <w:lvlJc w:val="left"/>
      <w:pPr>
        <w:ind w:left="4695" w:hanging="360"/>
      </w:pPr>
      <w:rPr>
        <w:rFonts w:hint="default"/>
      </w:rPr>
    </w:lvl>
    <w:lvl w:ilvl="6">
      <w:start w:val="1"/>
      <w:numFmt w:val="bullet"/>
      <w:lvlText w:val="•"/>
      <w:lvlJc w:val="left"/>
      <w:pPr>
        <w:ind w:left="5664" w:hanging="360"/>
      </w:pPr>
      <w:rPr>
        <w:rFonts w:hint="default"/>
      </w:rPr>
    </w:lvl>
    <w:lvl w:ilvl="7">
      <w:start w:val="1"/>
      <w:numFmt w:val="bullet"/>
      <w:lvlText w:val="•"/>
      <w:lvlJc w:val="left"/>
      <w:pPr>
        <w:ind w:left="6633" w:hanging="360"/>
      </w:pPr>
      <w:rPr>
        <w:rFonts w:hint="default"/>
      </w:rPr>
    </w:lvl>
    <w:lvl w:ilvl="8">
      <w:start w:val="1"/>
      <w:numFmt w:val="bullet"/>
      <w:lvlText w:val="•"/>
      <w:lvlJc w:val="left"/>
      <w:pPr>
        <w:ind w:left="7602" w:hanging="360"/>
      </w:pPr>
      <w:rPr>
        <w:rFonts w:hint="default"/>
      </w:rPr>
    </w:lvl>
  </w:abstractNum>
  <w:abstractNum w:abstractNumId="4" w15:restartNumberingAfterBreak="0">
    <w:nsid w:val="3F155565"/>
    <w:multiLevelType w:val="hybridMultilevel"/>
    <w:tmpl w:val="A5C4DBAC"/>
    <w:lvl w:ilvl="0" w:tplc="A48627AE">
      <w:start w:val="4"/>
      <w:numFmt w:val="decimal"/>
      <w:lvlText w:val="%1."/>
      <w:lvlJc w:val="left"/>
      <w:pPr>
        <w:ind w:left="900" w:hanging="360"/>
        <w:jc w:val="right"/>
      </w:pPr>
      <w:rPr>
        <w:rFonts w:ascii="Times New Roman" w:eastAsia="Times New Roman" w:hAnsi="Times New Roman" w:hint="default"/>
        <w:b/>
        <w:bCs/>
        <w:color w:val="auto"/>
        <w:sz w:val="24"/>
        <w:szCs w:val="24"/>
      </w:rPr>
    </w:lvl>
    <w:lvl w:ilvl="1" w:tplc="4E02082C">
      <w:start w:val="1"/>
      <w:numFmt w:val="bullet"/>
      <w:lvlText w:val=""/>
      <w:lvlJc w:val="left"/>
      <w:pPr>
        <w:ind w:left="1380" w:hanging="360"/>
      </w:pPr>
      <w:rPr>
        <w:rFonts w:ascii="Symbol" w:eastAsia="Symbol" w:hAnsi="Symbol" w:hint="default"/>
        <w:sz w:val="24"/>
        <w:szCs w:val="24"/>
      </w:rPr>
    </w:lvl>
    <w:lvl w:ilvl="2" w:tplc="F0C442D2">
      <w:start w:val="1"/>
      <w:numFmt w:val="bullet"/>
      <w:lvlText w:val="•"/>
      <w:lvlJc w:val="left"/>
      <w:pPr>
        <w:ind w:left="2311" w:hanging="360"/>
      </w:pPr>
      <w:rPr>
        <w:rFonts w:hint="default"/>
      </w:rPr>
    </w:lvl>
    <w:lvl w:ilvl="3" w:tplc="E8B60D28">
      <w:start w:val="1"/>
      <w:numFmt w:val="bullet"/>
      <w:lvlText w:val="•"/>
      <w:lvlJc w:val="left"/>
      <w:pPr>
        <w:ind w:left="3242" w:hanging="360"/>
      </w:pPr>
      <w:rPr>
        <w:rFonts w:hint="default"/>
      </w:rPr>
    </w:lvl>
    <w:lvl w:ilvl="4" w:tplc="08B09042">
      <w:start w:val="1"/>
      <w:numFmt w:val="bullet"/>
      <w:lvlText w:val="•"/>
      <w:lvlJc w:val="left"/>
      <w:pPr>
        <w:ind w:left="4173" w:hanging="360"/>
      </w:pPr>
      <w:rPr>
        <w:rFonts w:hint="default"/>
      </w:rPr>
    </w:lvl>
    <w:lvl w:ilvl="5" w:tplc="BD04E030">
      <w:start w:val="1"/>
      <w:numFmt w:val="bullet"/>
      <w:lvlText w:val="•"/>
      <w:lvlJc w:val="left"/>
      <w:pPr>
        <w:ind w:left="5104" w:hanging="360"/>
      </w:pPr>
      <w:rPr>
        <w:rFonts w:hint="default"/>
      </w:rPr>
    </w:lvl>
    <w:lvl w:ilvl="6" w:tplc="56A2DCC8">
      <w:start w:val="1"/>
      <w:numFmt w:val="bullet"/>
      <w:lvlText w:val="•"/>
      <w:lvlJc w:val="left"/>
      <w:pPr>
        <w:ind w:left="6035" w:hanging="360"/>
      </w:pPr>
      <w:rPr>
        <w:rFonts w:hint="default"/>
      </w:rPr>
    </w:lvl>
    <w:lvl w:ilvl="7" w:tplc="69266FD6">
      <w:start w:val="1"/>
      <w:numFmt w:val="bullet"/>
      <w:lvlText w:val="•"/>
      <w:lvlJc w:val="left"/>
      <w:pPr>
        <w:ind w:left="6966" w:hanging="360"/>
      </w:pPr>
      <w:rPr>
        <w:rFonts w:hint="default"/>
      </w:rPr>
    </w:lvl>
    <w:lvl w:ilvl="8" w:tplc="0466166A">
      <w:start w:val="1"/>
      <w:numFmt w:val="bullet"/>
      <w:lvlText w:val="•"/>
      <w:lvlJc w:val="left"/>
      <w:pPr>
        <w:ind w:left="7897" w:hanging="360"/>
      </w:pPr>
      <w:rPr>
        <w:rFonts w:hint="default"/>
      </w:rPr>
    </w:lvl>
  </w:abstractNum>
  <w:abstractNum w:abstractNumId="5" w15:restartNumberingAfterBreak="0">
    <w:nsid w:val="45981483"/>
    <w:multiLevelType w:val="hybridMultilevel"/>
    <w:tmpl w:val="7562B7AA"/>
    <w:lvl w:ilvl="0" w:tplc="C7DCF130">
      <w:numFmt w:val="bullet"/>
      <w:lvlText w:val=""/>
      <w:lvlJc w:val="left"/>
      <w:pPr>
        <w:ind w:left="479" w:hanging="360"/>
      </w:pPr>
      <w:rPr>
        <w:rFonts w:ascii="Symbol" w:eastAsia="Times New Roman" w:hAnsi="Symbol" w:cstheme="minorBidi" w:hint="default"/>
        <w:color w:val="0000FF" w:themeColor="hyperlink"/>
        <w:u w:val="single"/>
      </w:rPr>
    </w:lvl>
    <w:lvl w:ilvl="1" w:tplc="04090003" w:tentative="1">
      <w:start w:val="1"/>
      <w:numFmt w:val="bullet"/>
      <w:lvlText w:val="o"/>
      <w:lvlJc w:val="left"/>
      <w:pPr>
        <w:ind w:left="1199" w:hanging="360"/>
      </w:pPr>
      <w:rPr>
        <w:rFonts w:ascii="Courier New" w:hAnsi="Courier New" w:cs="Courier New" w:hint="default"/>
      </w:rPr>
    </w:lvl>
    <w:lvl w:ilvl="2" w:tplc="04090005" w:tentative="1">
      <w:start w:val="1"/>
      <w:numFmt w:val="bullet"/>
      <w:lvlText w:val=""/>
      <w:lvlJc w:val="left"/>
      <w:pPr>
        <w:ind w:left="1919" w:hanging="360"/>
      </w:pPr>
      <w:rPr>
        <w:rFonts w:ascii="Wingdings" w:hAnsi="Wingdings" w:hint="default"/>
      </w:rPr>
    </w:lvl>
    <w:lvl w:ilvl="3" w:tplc="04090001" w:tentative="1">
      <w:start w:val="1"/>
      <w:numFmt w:val="bullet"/>
      <w:lvlText w:val=""/>
      <w:lvlJc w:val="left"/>
      <w:pPr>
        <w:ind w:left="2639" w:hanging="360"/>
      </w:pPr>
      <w:rPr>
        <w:rFonts w:ascii="Symbol" w:hAnsi="Symbol" w:hint="default"/>
      </w:rPr>
    </w:lvl>
    <w:lvl w:ilvl="4" w:tplc="04090003" w:tentative="1">
      <w:start w:val="1"/>
      <w:numFmt w:val="bullet"/>
      <w:lvlText w:val="o"/>
      <w:lvlJc w:val="left"/>
      <w:pPr>
        <w:ind w:left="3359" w:hanging="360"/>
      </w:pPr>
      <w:rPr>
        <w:rFonts w:ascii="Courier New" w:hAnsi="Courier New" w:cs="Courier New" w:hint="default"/>
      </w:rPr>
    </w:lvl>
    <w:lvl w:ilvl="5" w:tplc="04090005" w:tentative="1">
      <w:start w:val="1"/>
      <w:numFmt w:val="bullet"/>
      <w:lvlText w:val=""/>
      <w:lvlJc w:val="left"/>
      <w:pPr>
        <w:ind w:left="4079" w:hanging="360"/>
      </w:pPr>
      <w:rPr>
        <w:rFonts w:ascii="Wingdings" w:hAnsi="Wingdings" w:hint="default"/>
      </w:rPr>
    </w:lvl>
    <w:lvl w:ilvl="6" w:tplc="04090001" w:tentative="1">
      <w:start w:val="1"/>
      <w:numFmt w:val="bullet"/>
      <w:lvlText w:val=""/>
      <w:lvlJc w:val="left"/>
      <w:pPr>
        <w:ind w:left="4799" w:hanging="360"/>
      </w:pPr>
      <w:rPr>
        <w:rFonts w:ascii="Symbol" w:hAnsi="Symbol" w:hint="default"/>
      </w:rPr>
    </w:lvl>
    <w:lvl w:ilvl="7" w:tplc="04090003" w:tentative="1">
      <w:start w:val="1"/>
      <w:numFmt w:val="bullet"/>
      <w:lvlText w:val="o"/>
      <w:lvlJc w:val="left"/>
      <w:pPr>
        <w:ind w:left="5519" w:hanging="360"/>
      </w:pPr>
      <w:rPr>
        <w:rFonts w:ascii="Courier New" w:hAnsi="Courier New" w:cs="Courier New" w:hint="default"/>
      </w:rPr>
    </w:lvl>
    <w:lvl w:ilvl="8" w:tplc="04090005" w:tentative="1">
      <w:start w:val="1"/>
      <w:numFmt w:val="bullet"/>
      <w:lvlText w:val=""/>
      <w:lvlJc w:val="left"/>
      <w:pPr>
        <w:ind w:left="6239" w:hanging="360"/>
      </w:pPr>
      <w:rPr>
        <w:rFonts w:ascii="Wingdings" w:hAnsi="Wingdings" w:hint="default"/>
      </w:rPr>
    </w:lvl>
  </w:abstractNum>
  <w:abstractNum w:abstractNumId="6" w15:restartNumberingAfterBreak="0">
    <w:nsid w:val="500E6949"/>
    <w:multiLevelType w:val="hybridMultilevel"/>
    <w:tmpl w:val="D3BC81CC"/>
    <w:lvl w:ilvl="0" w:tplc="0F16151C">
      <w:start w:val="1"/>
      <w:numFmt w:val="bullet"/>
      <w:lvlText w:val=""/>
      <w:lvlJc w:val="left"/>
      <w:pPr>
        <w:ind w:left="840" w:hanging="360"/>
      </w:pPr>
      <w:rPr>
        <w:rFonts w:ascii="Symbol" w:eastAsia="Symbol" w:hAnsi="Symbol" w:hint="default"/>
        <w:sz w:val="24"/>
        <w:szCs w:val="24"/>
      </w:rPr>
    </w:lvl>
    <w:lvl w:ilvl="1" w:tplc="2286B184">
      <w:start w:val="1"/>
      <w:numFmt w:val="bullet"/>
      <w:lvlText w:val="•"/>
      <w:lvlJc w:val="left"/>
      <w:pPr>
        <w:ind w:left="1678" w:hanging="360"/>
      </w:pPr>
      <w:rPr>
        <w:rFonts w:hint="default"/>
      </w:rPr>
    </w:lvl>
    <w:lvl w:ilvl="2" w:tplc="873C82EA">
      <w:start w:val="1"/>
      <w:numFmt w:val="bullet"/>
      <w:lvlText w:val="•"/>
      <w:lvlJc w:val="left"/>
      <w:pPr>
        <w:ind w:left="2516" w:hanging="360"/>
      </w:pPr>
      <w:rPr>
        <w:rFonts w:hint="default"/>
      </w:rPr>
    </w:lvl>
    <w:lvl w:ilvl="3" w:tplc="E9E22B8E">
      <w:start w:val="1"/>
      <w:numFmt w:val="bullet"/>
      <w:lvlText w:val="•"/>
      <w:lvlJc w:val="left"/>
      <w:pPr>
        <w:ind w:left="3354" w:hanging="360"/>
      </w:pPr>
      <w:rPr>
        <w:rFonts w:hint="default"/>
      </w:rPr>
    </w:lvl>
    <w:lvl w:ilvl="4" w:tplc="707A6E76">
      <w:start w:val="1"/>
      <w:numFmt w:val="bullet"/>
      <w:lvlText w:val="•"/>
      <w:lvlJc w:val="left"/>
      <w:pPr>
        <w:ind w:left="4192" w:hanging="360"/>
      </w:pPr>
      <w:rPr>
        <w:rFonts w:hint="default"/>
      </w:rPr>
    </w:lvl>
    <w:lvl w:ilvl="5" w:tplc="1DE67016">
      <w:start w:val="1"/>
      <w:numFmt w:val="bullet"/>
      <w:lvlText w:val="•"/>
      <w:lvlJc w:val="left"/>
      <w:pPr>
        <w:ind w:left="5030" w:hanging="360"/>
      </w:pPr>
      <w:rPr>
        <w:rFonts w:hint="default"/>
      </w:rPr>
    </w:lvl>
    <w:lvl w:ilvl="6" w:tplc="56149108">
      <w:start w:val="1"/>
      <w:numFmt w:val="bullet"/>
      <w:lvlText w:val="•"/>
      <w:lvlJc w:val="left"/>
      <w:pPr>
        <w:ind w:left="5868" w:hanging="360"/>
      </w:pPr>
      <w:rPr>
        <w:rFonts w:hint="default"/>
      </w:rPr>
    </w:lvl>
    <w:lvl w:ilvl="7" w:tplc="89ECCDE6">
      <w:start w:val="1"/>
      <w:numFmt w:val="bullet"/>
      <w:lvlText w:val="•"/>
      <w:lvlJc w:val="left"/>
      <w:pPr>
        <w:ind w:left="6706" w:hanging="360"/>
      </w:pPr>
      <w:rPr>
        <w:rFonts w:hint="default"/>
      </w:rPr>
    </w:lvl>
    <w:lvl w:ilvl="8" w:tplc="A43AE2AC">
      <w:start w:val="1"/>
      <w:numFmt w:val="bullet"/>
      <w:lvlText w:val="•"/>
      <w:lvlJc w:val="left"/>
      <w:pPr>
        <w:ind w:left="7544" w:hanging="360"/>
      </w:pPr>
      <w:rPr>
        <w:rFonts w:hint="default"/>
      </w:rPr>
    </w:lvl>
  </w:abstractNum>
  <w:abstractNum w:abstractNumId="7" w15:restartNumberingAfterBreak="0">
    <w:nsid w:val="62FC29F5"/>
    <w:multiLevelType w:val="hybridMultilevel"/>
    <w:tmpl w:val="B0809CE6"/>
    <w:lvl w:ilvl="0" w:tplc="D4A452D2">
      <w:start w:val="1"/>
      <w:numFmt w:val="bullet"/>
      <w:lvlText w:val="•"/>
      <w:lvlJc w:val="left"/>
      <w:pPr>
        <w:ind w:left="120" w:hanging="721"/>
      </w:pPr>
      <w:rPr>
        <w:rFonts w:ascii="Times New Roman" w:eastAsia="Times New Roman" w:hAnsi="Times New Roman" w:hint="default"/>
        <w:sz w:val="24"/>
        <w:szCs w:val="24"/>
      </w:rPr>
    </w:lvl>
    <w:lvl w:ilvl="1" w:tplc="BB78A278">
      <w:start w:val="1"/>
      <w:numFmt w:val="bullet"/>
      <w:lvlText w:val="•"/>
      <w:lvlJc w:val="left"/>
      <w:pPr>
        <w:ind w:left="1066" w:hanging="721"/>
      </w:pPr>
      <w:rPr>
        <w:rFonts w:hint="default"/>
      </w:rPr>
    </w:lvl>
    <w:lvl w:ilvl="2" w:tplc="527AA942">
      <w:start w:val="1"/>
      <w:numFmt w:val="bullet"/>
      <w:lvlText w:val="•"/>
      <w:lvlJc w:val="left"/>
      <w:pPr>
        <w:ind w:left="2012" w:hanging="721"/>
      </w:pPr>
      <w:rPr>
        <w:rFonts w:hint="default"/>
      </w:rPr>
    </w:lvl>
    <w:lvl w:ilvl="3" w:tplc="E22E8EAE">
      <w:start w:val="1"/>
      <w:numFmt w:val="bullet"/>
      <w:lvlText w:val="•"/>
      <w:lvlJc w:val="left"/>
      <w:pPr>
        <w:ind w:left="2958" w:hanging="721"/>
      </w:pPr>
      <w:rPr>
        <w:rFonts w:hint="default"/>
      </w:rPr>
    </w:lvl>
    <w:lvl w:ilvl="4" w:tplc="4FBEBEEE">
      <w:start w:val="1"/>
      <w:numFmt w:val="bullet"/>
      <w:lvlText w:val="•"/>
      <w:lvlJc w:val="left"/>
      <w:pPr>
        <w:ind w:left="3904" w:hanging="721"/>
      </w:pPr>
      <w:rPr>
        <w:rFonts w:hint="default"/>
      </w:rPr>
    </w:lvl>
    <w:lvl w:ilvl="5" w:tplc="57D4FD06">
      <w:start w:val="1"/>
      <w:numFmt w:val="bullet"/>
      <w:lvlText w:val="•"/>
      <w:lvlJc w:val="left"/>
      <w:pPr>
        <w:ind w:left="4850" w:hanging="721"/>
      </w:pPr>
      <w:rPr>
        <w:rFonts w:hint="default"/>
      </w:rPr>
    </w:lvl>
    <w:lvl w:ilvl="6" w:tplc="6A604D1A">
      <w:start w:val="1"/>
      <w:numFmt w:val="bullet"/>
      <w:lvlText w:val="•"/>
      <w:lvlJc w:val="left"/>
      <w:pPr>
        <w:ind w:left="5796" w:hanging="721"/>
      </w:pPr>
      <w:rPr>
        <w:rFonts w:hint="default"/>
      </w:rPr>
    </w:lvl>
    <w:lvl w:ilvl="7" w:tplc="2FDEC83A">
      <w:start w:val="1"/>
      <w:numFmt w:val="bullet"/>
      <w:lvlText w:val="•"/>
      <w:lvlJc w:val="left"/>
      <w:pPr>
        <w:ind w:left="6742" w:hanging="721"/>
      </w:pPr>
      <w:rPr>
        <w:rFonts w:hint="default"/>
      </w:rPr>
    </w:lvl>
    <w:lvl w:ilvl="8" w:tplc="D1A8C672">
      <w:start w:val="1"/>
      <w:numFmt w:val="bullet"/>
      <w:lvlText w:val="•"/>
      <w:lvlJc w:val="left"/>
      <w:pPr>
        <w:ind w:left="7688" w:hanging="721"/>
      </w:pPr>
      <w:rPr>
        <w:rFonts w:hint="default"/>
      </w:rPr>
    </w:lvl>
  </w:abstractNum>
  <w:abstractNum w:abstractNumId="8" w15:restartNumberingAfterBreak="0">
    <w:nsid w:val="78077B34"/>
    <w:multiLevelType w:val="hybridMultilevel"/>
    <w:tmpl w:val="B2D4DC3E"/>
    <w:lvl w:ilvl="0" w:tplc="D81C3282">
      <w:start w:val="1"/>
      <w:numFmt w:val="decimal"/>
      <w:lvlText w:val="%1."/>
      <w:lvlJc w:val="left"/>
      <w:pPr>
        <w:ind w:left="840" w:hanging="360"/>
      </w:pPr>
      <w:rPr>
        <w:rFonts w:ascii="Times New Roman" w:eastAsia="Times New Roman" w:hAnsi="Times New Roman" w:hint="default"/>
        <w:sz w:val="24"/>
        <w:szCs w:val="24"/>
      </w:rPr>
    </w:lvl>
    <w:lvl w:ilvl="1" w:tplc="0CCEA498">
      <w:start w:val="1"/>
      <w:numFmt w:val="lowerLetter"/>
      <w:lvlText w:val="%2."/>
      <w:lvlJc w:val="left"/>
      <w:pPr>
        <w:ind w:left="1560" w:hanging="360"/>
      </w:pPr>
      <w:rPr>
        <w:rFonts w:ascii="Times New Roman" w:eastAsia="Times New Roman" w:hAnsi="Times New Roman" w:hint="default"/>
        <w:sz w:val="24"/>
        <w:szCs w:val="24"/>
      </w:rPr>
    </w:lvl>
    <w:lvl w:ilvl="2" w:tplc="EF18092E">
      <w:start w:val="1"/>
      <w:numFmt w:val="bullet"/>
      <w:lvlText w:val="•"/>
      <w:lvlJc w:val="left"/>
      <w:pPr>
        <w:ind w:left="2451" w:hanging="360"/>
      </w:pPr>
      <w:rPr>
        <w:rFonts w:hint="default"/>
      </w:rPr>
    </w:lvl>
    <w:lvl w:ilvl="3" w:tplc="7FB82D50">
      <w:start w:val="1"/>
      <w:numFmt w:val="bullet"/>
      <w:lvlText w:val="•"/>
      <w:lvlJc w:val="left"/>
      <w:pPr>
        <w:ind w:left="3342" w:hanging="360"/>
      </w:pPr>
      <w:rPr>
        <w:rFonts w:hint="default"/>
      </w:rPr>
    </w:lvl>
    <w:lvl w:ilvl="4" w:tplc="99C6EC50">
      <w:start w:val="1"/>
      <w:numFmt w:val="bullet"/>
      <w:lvlText w:val="•"/>
      <w:lvlJc w:val="left"/>
      <w:pPr>
        <w:ind w:left="4233" w:hanging="360"/>
      </w:pPr>
      <w:rPr>
        <w:rFonts w:hint="default"/>
      </w:rPr>
    </w:lvl>
    <w:lvl w:ilvl="5" w:tplc="3F00434E">
      <w:start w:val="1"/>
      <w:numFmt w:val="bullet"/>
      <w:lvlText w:val="•"/>
      <w:lvlJc w:val="left"/>
      <w:pPr>
        <w:ind w:left="5124" w:hanging="360"/>
      </w:pPr>
      <w:rPr>
        <w:rFonts w:hint="default"/>
      </w:rPr>
    </w:lvl>
    <w:lvl w:ilvl="6" w:tplc="9AD8BB1C">
      <w:start w:val="1"/>
      <w:numFmt w:val="bullet"/>
      <w:lvlText w:val="•"/>
      <w:lvlJc w:val="left"/>
      <w:pPr>
        <w:ind w:left="6015" w:hanging="360"/>
      </w:pPr>
      <w:rPr>
        <w:rFonts w:hint="default"/>
      </w:rPr>
    </w:lvl>
    <w:lvl w:ilvl="7" w:tplc="A846194A">
      <w:start w:val="1"/>
      <w:numFmt w:val="bullet"/>
      <w:lvlText w:val="•"/>
      <w:lvlJc w:val="left"/>
      <w:pPr>
        <w:ind w:left="6906" w:hanging="360"/>
      </w:pPr>
      <w:rPr>
        <w:rFonts w:hint="default"/>
      </w:rPr>
    </w:lvl>
    <w:lvl w:ilvl="8" w:tplc="9C3AEA12">
      <w:start w:val="1"/>
      <w:numFmt w:val="bullet"/>
      <w:lvlText w:val="•"/>
      <w:lvlJc w:val="left"/>
      <w:pPr>
        <w:ind w:left="7797" w:hanging="360"/>
      </w:pPr>
      <w:rPr>
        <w:rFonts w:hint="default"/>
      </w:rPr>
    </w:lvl>
  </w:abstractNum>
  <w:abstractNum w:abstractNumId="9" w15:restartNumberingAfterBreak="0">
    <w:nsid w:val="7E5973C4"/>
    <w:multiLevelType w:val="hybridMultilevel"/>
    <w:tmpl w:val="C2E45D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05778737">
    <w:abstractNumId w:val="1"/>
  </w:num>
  <w:num w:numId="2" w16cid:durableId="501511914">
    <w:abstractNumId w:val="8"/>
  </w:num>
  <w:num w:numId="3" w16cid:durableId="1808670395">
    <w:abstractNumId w:val="2"/>
  </w:num>
  <w:num w:numId="4" w16cid:durableId="942342259">
    <w:abstractNumId w:val="4"/>
  </w:num>
  <w:num w:numId="5" w16cid:durableId="940333208">
    <w:abstractNumId w:val="3"/>
  </w:num>
  <w:num w:numId="6" w16cid:durableId="214316142">
    <w:abstractNumId w:val="7"/>
  </w:num>
  <w:num w:numId="7" w16cid:durableId="822741050">
    <w:abstractNumId w:val="6"/>
  </w:num>
  <w:num w:numId="8" w16cid:durableId="1414205616">
    <w:abstractNumId w:val="5"/>
  </w:num>
  <w:num w:numId="9" w16cid:durableId="1088192358">
    <w:abstractNumId w:val="0"/>
  </w:num>
  <w:num w:numId="10" w16cid:durableId="17383580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49F"/>
    <w:rsid w:val="00006FFE"/>
    <w:rsid w:val="00020FCA"/>
    <w:rsid w:val="00021536"/>
    <w:rsid w:val="000242A6"/>
    <w:rsid w:val="0003478D"/>
    <w:rsid w:val="000541C5"/>
    <w:rsid w:val="0005747A"/>
    <w:rsid w:val="00062D48"/>
    <w:rsid w:val="000666C9"/>
    <w:rsid w:val="00086504"/>
    <w:rsid w:val="000959DF"/>
    <w:rsid w:val="00097796"/>
    <w:rsid w:val="000E52E6"/>
    <w:rsid w:val="000F22ED"/>
    <w:rsid w:val="0010215D"/>
    <w:rsid w:val="001027B7"/>
    <w:rsid w:val="0011556D"/>
    <w:rsid w:val="001168FA"/>
    <w:rsid w:val="00124809"/>
    <w:rsid w:val="00142255"/>
    <w:rsid w:val="001428C5"/>
    <w:rsid w:val="0014414B"/>
    <w:rsid w:val="00170413"/>
    <w:rsid w:val="0019027C"/>
    <w:rsid w:val="001A1E33"/>
    <w:rsid w:val="001A67E5"/>
    <w:rsid w:val="001B07C2"/>
    <w:rsid w:val="001C4962"/>
    <w:rsid w:val="001C6BDB"/>
    <w:rsid w:val="001F2441"/>
    <w:rsid w:val="001F79AB"/>
    <w:rsid w:val="002044F1"/>
    <w:rsid w:val="00211020"/>
    <w:rsid w:val="00214945"/>
    <w:rsid w:val="00223F00"/>
    <w:rsid w:val="00227A53"/>
    <w:rsid w:val="00243746"/>
    <w:rsid w:val="0025081A"/>
    <w:rsid w:val="0025132A"/>
    <w:rsid w:val="002544A5"/>
    <w:rsid w:val="00263707"/>
    <w:rsid w:val="002771CB"/>
    <w:rsid w:val="002841AE"/>
    <w:rsid w:val="002850D0"/>
    <w:rsid w:val="0029068C"/>
    <w:rsid w:val="002932A6"/>
    <w:rsid w:val="002A79CF"/>
    <w:rsid w:val="002D3F4D"/>
    <w:rsid w:val="002D4787"/>
    <w:rsid w:val="002D5F8A"/>
    <w:rsid w:val="002E25B3"/>
    <w:rsid w:val="002E4A04"/>
    <w:rsid w:val="002E6CAD"/>
    <w:rsid w:val="002F5D3F"/>
    <w:rsid w:val="00304A0B"/>
    <w:rsid w:val="00307210"/>
    <w:rsid w:val="00314739"/>
    <w:rsid w:val="0031572E"/>
    <w:rsid w:val="00317908"/>
    <w:rsid w:val="003265AD"/>
    <w:rsid w:val="00330143"/>
    <w:rsid w:val="00331180"/>
    <w:rsid w:val="00346C2E"/>
    <w:rsid w:val="00357AF8"/>
    <w:rsid w:val="00373D44"/>
    <w:rsid w:val="00380939"/>
    <w:rsid w:val="00383347"/>
    <w:rsid w:val="003A0D65"/>
    <w:rsid w:val="003A3BF6"/>
    <w:rsid w:val="003C6446"/>
    <w:rsid w:val="003D610D"/>
    <w:rsid w:val="003E3807"/>
    <w:rsid w:val="003E382C"/>
    <w:rsid w:val="003E3B87"/>
    <w:rsid w:val="003E5E41"/>
    <w:rsid w:val="003F1973"/>
    <w:rsid w:val="003F500F"/>
    <w:rsid w:val="00410163"/>
    <w:rsid w:val="00416943"/>
    <w:rsid w:val="00417840"/>
    <w:rsid w:val="004466C3"/>
    <w:rsid w:val="004539B6"/>
    <w:rsid w:val="00455C33"/>
    <w:rsid w:val="00470188"/>
    <w:rsid w:val="00483798"/>
    <w:rsid w:val="004A46C0"/>
    <w:rsid w:val="004A7AFB"/>
    <w:rsid w:val="004B0F0D"/>
    <w:rsid w:val="004B6565"/>
    <w:rsid w:val="004C082D"/>
    <w:rsid w:val="004C2234"/>
    <w:rsid w:val="004F5FAC"/>
    <w:rsid w:val="00503C08"/>
    <w:rsid w:val="00553D68"/>
    <w:rsid w:val="0055632B"/>
    <w:rsid w:val="00576F37"/>
    <w:rsid w:val="00577AEA"/>
    <w:rsid w:val="00586D03"/>
    <w:rsid w:val="005B7068"/>
    <w:rsid w:val="005C5307"/>
    <w:rsid w:val="005C747A"/>
    <w:rsid w:val="005D67AC"/>
    <w:rsid w:val="005E4264"/>
    <w:rsid w:val="005F64CC"/>
    <w:rsid w:val="00600EFE"/>
    <w:rsid w:val="006252B3"/>
    <w:rsid w:val="00636B8C"/>
    <w:rsid w:val="00652D66"/>
    <w:rsid w:val="00660401"/>
    <w:rsid w:val="0066213A"/>
    <w:rsid w:val="00667469"/>
    <w:rsid w:val="006710A9"/>
    <w:rsid w:val="0068651D"/>
    <w:rsid w:val="00686E89"/>
    <w:rsid w:val="00692FE0"/>
    <w:rsid w:val="006A333E"/>
    <w:rsid w:val="006B1837"/>
    <w:rsid w:val="006C1E65"/>
    <w:rsid w:val="006C29F9"/>
    <w:rsid w:val="006C61FB"/>
    <w:rsid w:val="006D55D7"/>
    <w:rsid w:val="00700328"/>
    <w:rsid w:val="007115E3"/>
    <w:rsid w:val="00712660"/>
    <w:rsid w:val="007257CA"/>
    <w:rsid w:val="00744EF6"/>
    <w:rsid w:val="0074696E"/>
    <w:rsid w:val="007523CE"/>
    <w:rsid w:val="007550FC"/>
    <w:rsid w:val="00762CDB"/>
    <w:rsid w:val="0078089C"/>
    <w:rsid w:val="00783294"/>
    <w:rsid w:val="007846CD"/>
    <w:rsid w:val="007A1A18"/>
    <w:rsid w:val="007A3CE1"/>
    <w:rsid w:val="007E4E14"/>
    <w:rsid w:val="007F3185"/>
    <w:rsid w:val="00813BED"/>
    <w:rsid w:val="00826F95"/>
    <w:rsid w:val="008328E3"/>
    <w:rsid w:val="008363D8"/>
    <w:rsid w:val="008463AD"/>
    <w:rsid w:val="00856F04"/>
    <w:rsid w:val="00865B72"/>
    <w:rsid w:val="008770F0"/>
    <w:rsid w:val="00883A0C"/>
    <w:rsid w:val="0089152F"/>
    <w:rsid w:val="008966D1"/>
    <w:rsid w:val="008A12DA"/>
    <w:rsid w:val="008B0E94"/>
    <w:rsid w:val="008D15C9"/>
    <w:rsid w:val="00905628"/>
    <w:rsid w:val="00907AF3"/>
    <w:rsid w:val="00947FF9"/>
    <w:rsid w:val="009539D5"/>
    <w:rsid w:val="00955C29"/>
    <w:rsid w:val="00956970"/>
    <w:rsid w:val="009600EF"/>
    <w:rsid w:val="0096392F"/>
    <w:rsid w:val="0096638E"/>
    <w:rsid w:val="00975E84"/>
    <w:rsid w:val="009805DB"/>
    <w:rsid w:val="0099549F"/>
    <w:rsid w:val="00997069"/>
    <w:rsid w:val="009C439B"/>
    <w:rsid w:val="009C6D03"/>
    <w:rsid w:val="009D2F5B"/>
    <w:rsid w:val="009D3F3A"/>
    <w:rsid w:val="009D6AE9"/>
    <w:rsid w:val="009D77C7"/>
    <w:rsid w:val="009F32CF"/>
    <w:rsid w:val="00A1156F"/>
    <w:rsid w:val="00A34DC2"/>
    <w:rsid w:val="00A40A7E"/>
    <w:rsid w:val="00A46275"/>
    <w:rsid w:val="00A618CF"/>
    <w:rsid w:val="00A659F5"/>
    <w:rsid w:val="00A7276B"/>
    <w:rsid w:val="00A82166"/>
    <w:rsid w:val="00A85106"/>
    <w:rsid w:val="00A86EF1"/>
    <w:rsid w:val="00A9036F"/>
    <w:rsid w:val="00AA0B74"/>
    <w:rsid w:val="00AB763F"/>
    <w:rsid w:val="00AD326C"/>
    <w:rsid w:val="00AD53DC"/>
    <w:rsid w:val="00AE019E"/>
    <w:rsid w:val="00AE222B"/>
    <w:rsid w:val="00B033D0"/>
    <w:rsid w:val="00B13EA3"/>
    <w:rsid w:val="00B14187"/>
    <w:rsid w:val="00B33FF5"/>
    <w:rsid w:val="00B5156C"/>
    <w:rsid w:val="00B562E3"/>
    <w:rsid w:val="00B6052F"/>
    <w:rsid w:val="00B621E4"/>
    <w:rsid w:val="00B64585"/>
    <w:rsid w:val="00B67F66"/>
    <w:rsid w:val="00B93BEC"/>
    <w:rsid w:val="00B953BD"/>
    <w:rsid w:val="00BA3231"/>
    <w:rsid w:val="00BC4C6D"/>
    <w:rsid w:val="00BD45AB"/>
    <w:rsid w:val="00BF6071"/>
    <w:rsid w:val="00C21306"/>
    <w:rsid w:val="00C326BF"/>
    <w:rsid w:val="00C57268"/>
    <w:rsid w:val="00C774AC"/>
    <w:rsid w:val="00C805B3"/>
    <w:rsid w:val="00C8335F"/>
    <w:rsid w:val="00C842B4"/>
    <w:rsid w:val="00C94BB8"/>
    <w:rsid w:val="00CA09D0"/>
    <w:rsid w:val="00CC5789"/>
    <w:rsid w:val="00CD2923"/>
    <w:rsid w:val="00CD29F3"/>
    <w:rsid w:val="00CE4DAD"/>
    <w:rsid w:val="00CF1D8E"/>
    <w:rsid w:val="00D04EB8"/>
    <w:rsid w:val="00D062DD"/>
    <w:rsid w:val="00D1176C"/>
    <w:rsid w:val="00D1788F"/>
    <w:rsid w:val="00D33CEF"/>
    <w:rsid w:val="00D540EF"/>
    <w:rsid w:val="00D557BA"/>
    <w:rsid w:val="00D6620F"/>
    <w:rsid w:val="00D6767E"/>
    <w:rsid w:val="00D83F61"/>
    <w:rsid w:val="00D909BA"/>
    <w:rsid w:val="00D9461A"/>
    <w:rsid w:val="00DA398F"/>
    <w:rsid w:val="00DC07BC"/>
    <w:rsid w:val="00DC468C"/>
    <w:rsid w:val="00DD49C8"/>
    <w:rsid w:val="00E12A08"/>
    <w:rsid w:val="00E159F0"/>
    <w:rsid w:val="00E21CEC"/>
    <w:rsid w:val="00E2251A"/>
    <w:rsid w:val="00E3168E"/>
    <w:rsid w:val="00E45654"/>
    <w:rsid w:val="00E55588"/>
    <w:rsid w:val="00E72736"/>
    <w:rsid w:val="00E937D3"/>
    <w:rsid w:val="00EA3F79"/>
    <w:rsid w:val="00EA4D65"/>
    <w:rsid w:val="00F20CE2"/>
    <w:rsid w:val="00F545FE"/>
    <w:rsid w:val="00F613A7"/>
    <w:rsid w:val="00F618B6"/>
    <w:rsid w:val="00F666D4"/>
    <w:rsid w:val="00F67B8F"/>
    <w:rsid w:val="00F76EAF"/>
    <w:rsid w:val="00FA39C0"/>
    <w:rsid w:val="00FA5117"/>
    <w:rsid w:val="00FB3E22"/>
    <w:rsid w:val="00FD5008"/>
    <w:rsid w:val="00FE3A4D"/>
    <w:rsid w:val="00FE60DB"/>
    <w:rsid w:val="00FF5848"/>
    <w:rsid w:val="00FF7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A0A2E0"/>
  <w15:docId w15:val="{DE22FEB9-7E6C-402A-96FC-B856C3C68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20"/>
      <w:outlineLvl w:val="0"/>
    </w:pPr>
    <w:rPr>
      <w:rFonts w:ascii="Times New Roman" w:eastAsia="Times New Roman" w:hAnsi="Times New Roman"/>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hanging="36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210"/>
    <w:rPr>
      <w:color w:val="0000FF" w:themeColor="hyperlink"/>
      <w:u w:val="single"/>
    </w:rPr>
  </w:style>
  <w:style w:type="character" w:styleId="FollowedHyperlink">
    <w:name w:val="FollowedHyperlink"/>
    <w:basedOn w:val="DefaultParagraphFont"/>
    <w:uiPriority w:val="99"/>
    <w:semiHidden/>
    <w:unhideWhenUsed/>
    <w:rsid w:val="00307210"/>
    <w:rPr>
      <w:color w:val="800080" w:themeColor="followedHyperlink"/>
      <w:u w:val="single"/>
    </w:rPr>
  </w:style>
  <w:style w:type="paragraph" w:styleId="BalloonText">
    <w:name w:val="Balloon Text"/>
    <w:basedOn w:val="Normal"/>
    <w:link w:val="BalloonTextChar"/>
    <w:uiPriority w:val="99"/>
    <w:semiHidden/>
    <w:unhideWhenUsed/>
    <w:rsid w:val="00EA3F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3F79"/>
    <w:rPr>
      <w:rFonts w:ascii="Segoe UI" w:hAnsi="Segoe UI" w:cs="Segoe UI"/>
      <w:sz w:val="18"/>
      <w:szCs w:val="18"/>
    </w:rPr>
  </w:style>
  <w:style w:type="paragraph" w:styleId="Header">
    <w:name w:val="header"/>
    <w:basedOn w:val="Normal"/>
    <w:link w:val="HeaderChar"/>
    <w:uiPriority w:val="99"/>
    <w:unhideWhenUsed/>
    <w:rsid w:val="009D6AE9"/>
    <w:pPr>
      <w:tabs>
        <w:tab w:val="center" w:pos="4680"/>
        <w:tab w:val="right" w:pos="9360"/>
      </w:tabs>
    </w:pPr>
  </w:style>
  <w:style w:type="character" w:customStyle="1" w:styleId="HeaderChar">
    <w:name w:val="Header Char"/>
    <w:basedOn w:val="DefaultParagraphFont"/>
    <w:link w:val="Header"/>
    <w:uiPriority w:val="99"/>
    <w:rsid w:val="009D6AE9"/>
  </w:style>
  <w:style w:type="paragraph" w:styleId="Footer">
    <w:name w:val="footer"/>
    <w:basedOn w:val="Normal"/>
    <w:link w:val="FooterChar"/>
    <w:uiPriority w:val="99"/>
    <w:unhideWhenUsed/>
    <w:rsid w:val="009D6AE9"/>
    <w:pPr>
      <w:tabs>
        <w:tab w:val="center" w:pos="4680"/>
        <w:tab w:val="right" w:pos="9360"/>
      </w:tabs>
    </w:pPr>
  </w:style>
  <w:style w:type="character" w:customStyle="1" w:styleId="FooterChar">
    <w:name w:val="Footer Char"/>
    <w:basedOn w:val="DefaultParagraphFont"/>
    <w:link w:val="Footer"/>
    <w:uiPriority w:val="99"/>
    <w:rsid w:val="009D6AE9"/>
  </w:style>
  <w:style w:type="character" w:styleId="Emphasis">
    <w:name w:val="Emphasis"/>
    <w:basedOn w:val="DefaultParagraphFont"/>
    <w:uiPriority w:val="20"/>
    <w:qFormat/>
    <w:rsid w:val="00380939"/>
    <w:rPr>
      <w:i/>
      <w:iCs/>
    </w:rPr>
  </w:style>
  <w:style w:type="character" w:styleId="UnresolvedMention">
    <w:name w:val="Unresolved Mention"/>
    <w:basedOn w:val="DefaultParagraphFont"/>
    <w:uiPriority w:val="99"/>
    <w:semiHidden/>
    <w:unhideWhenUsed/>
    <w:rsid w:val="001A67E5"/>
    <w:rPr>
      <w:color w:val="605E5C"/>
      <w:shd w:val="clear" w:color="auto" w:fill="E1DFDD"/>
    </w:rPr>
  </w:style>
  <w:style w:type="paragraph" w:styleId="NoSpacing">
    <w:name w:val="No Spacing"/>
    <w:uiPriority w:val="1"/>
    <w:qFormat/>
    <w:rsid w:val="00FE60DB"/>
    <w:pPr>
      <w:widowControl/>
      <w:jc w:val="both"/>
    </w:pPr>
    <w:rPr>
      <w:rFonts w:eastAsiaTheme="minorEastAsia"/>
    </w:rPr>
  </w:style>
  <w:style w:type="paragraph" w:styleId="Title">
    <w:name w:val="Title"/>
    <w:basedOn w:val="Normal"/>
    <w:next w:val="Normal"/>
    <w:link w:val="TitleChar"/>
    <w:uiPriority w:val="10"/>
    <w:qFormat/>
    <w:rsid w:val="007A1A18"/>
    <w:pPr>
      <w:widowControl/>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7A1A18"/>
    <w:rPr>
      <w:rFonts w:asciiTheme="majorHAnsi" w:eastAsiaTheme="majorEastAsia" w:hAnsiTheme="majorHAnsi" w:cstheme="majorBidi"/>
      <w:b/>
      <w:bCs/>
      <w:spacing w:val="-7"/>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dol.gov/agencies/eta/advisories/tegl-09-22" TargetMode="External"/><Relationship Id="rId18" Type="http://schemas.openxmlformats.org/officeDocument/2006/relationships/hyperlink" Target="http://wdr.doleta.gov/directives/corr_doc.cfm?DOCN=4244" TargetMode="External"/><Relationship Id="rId26" Type="http://schemas.openxmlformats.org/officeDocument/2006/relationships/hyperlink" Target="https://wdr.doleta.gov/directives/corr_doc.cfm?docn=9977"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dr.doleta.gov/directives/corr_doc.cfm?DOCN=7159" TargetMode="External"/><Relationship Id="rId34" Type="http://schemas.openxmlformats.org/officeDocument/2006/relationships/hyperlink" Target="http://www.careeronestop.org/FindTraining/Types/high-school-equivalency.aspx" TargetMode="External"/><Relationship Id="rId7" Type="http://schemas.openxmlformats.org/officeDocument/2006/relationships/settings" Target="settings.xml"/><Relationship Id="rId12" Type="http://schemas.openxmlformats.org/officeDocument/2006/relationships/hyperlink" Target="https://www.dol.gov/sites/dolgov/files/ETA/advisories/TEGL/2022/TEGL%2009-22/Attachment%20I.pdf" TargetMode="External"/><Relationship Id="rId17" Type="http://schemas.openxmlformats.org/officeDocument/2006/relationships/hyperlink" Target="https://www.gpo.gov/fdsys/pkg/FR-2016-08-19/pdf/2016-15977.pdf" TargetMode="External"/><Relationship Id="rId25" Type="http://schemas.openxmlformats.org/officeDocument/2006/relationships/hyperlink" Target="https://gov.ecfr.io/cgi-bin/text-idx?SID=970b58af63fde7ba10fd201add7ec48c&amp;mc=true&amp;tpl=/ecfrbrowse/Title02/2cfr200_main_02.tpl" TargetMode="External"/><Relationship Id="rId33" Type="http://schemas.openxmlformats.org/officeDocument/2006/relationships/hyperlink" Target="mailto:Kay.Tracy@state.mn.us"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po.gov/fdsys/pkg/PLAW-113publ128/pdf/PLAW-113publ128.pdf" TargetMode="External"/><Relationship Id="rId20" Type="http://schemas.openxmlformats.org/officeDocument/2006/relationships/hyperlink" Target="https://wdr.doleta.gov/directives/corr_doc.cfm?docn=3255" TargetMode="External"/><Relationship Id="rId29" Type="http://schemas.openxmlformats.org/officeDocument/2006/relationships/hyperlink" Target="https://www.dol.gov/sites/dolgov/files/ETA/advisories/TEGL/2023/TEGL%2010-16%20Change%203/TEGL%2010-16%2C%20Change%203.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ol.gov/agencies/eta/wioa" TargetMode="External"/><Relationship Id="rId24" Type="http://schemas.openxmlformats.org/officeDocument/2006/relationships/hyperlink" Target="https://wdr.doleta.gov/directives/corr_doc.cfm?DOCN=8754" TargetMode="External"/><Relationship Id="rId32" Type="http://schemas.openxmlformats.org/officeDocument/2006/relationships/hyperlink" Target="https://www.dol.gov/agencies/eta/advisories/tegl-23-19-change-2" TargetMode="External"/><Relationship Id="rId37"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mn.gov/deed/programs-services/office-youth-development/resources/" TargetMode="External"/><Relationship Id="rId23" Type="http://schemas.openxmlformats.org/officeDocument/2006/relationships/hyperlink" Target="https://wdr.doleta.gov/directives/corr_doc.cfm?DOCN=7611" TargetMode="External"/><Relationship Id="rId28" Type="http://schemas.openxmlformats.org/officeDocument/2006/relationships/hyperlink" Target="https://wdr.doleta.gov/directives/corr_doc.cfm?DOCN=3439" TargetMode="External"/><Relationship Id="rId36" Type="http://schemas.openxmlformats.org/officeDocument/2006/relationships/hyperlink" Target="http://www2.ed.gov/programs/dropout/re-engagement-guide121914.pdf" TargetMode="External"/><Relationship Id="rId10" Type="http://schemas.openxmlformats.org/officeDocument/2006/relationships/endnotes" Target="endnotes.xml"/><Relationship Id="rId19" Type="http://schemas.openxmlformats.org/officeDocument/2006/relationships/hyperlink" Target="http://wdr.doleta.gov/directives/corr_doc.cfm?DOCN=6073" TargetMode="External"/><Relationship Id="rId31" Type="http://schemas.openxmlformats.org/officeDocument/2006/relationships/hyperlink" Target="https://www.dol.gov/agencies/eta/advisories/tegl-09-22"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ol.gov/agencies/eta/advisories/tegl-09-22" TargetMode="External"/><Relationship Id="rId22" Type="http://schemas.openxmlformats.org/officeDocument/2006/relationships/hyperlink" Target="https://wdr.doleta.gov/directives/corr_doc.cfm?DOCN=4255" TargetMode="External"/><Relationship Id="rId27" Type="http://schemas.openxmlformats.org/officeDocument/2006/relationships/hyperlink" Target="https://wdr.doleta.gov/directives/corr_doc.cfm?DOCN=6118" TargetMode="External"/><Relationship Id="rId30" Type="http://schemas.openxmlformats.org/officeDocument/2006/relationships/hyperlink" Target="https://www.dol.gov/sites/dolgov/files/ETA/advisories/TEGL/2019/TEGL%2023-19%20Change%201/TEGL%2023-19%2C%20Change%201%20%28Complete%20document%29.pdf" TargetMode="External"/><Relationship Id="rId35" Type="http://schemas.openxmlformats.org/officeDocument/2006/relationships/hyperlink" Target="http://www.careeronestop.org/FindTraining/Types/high-school-equivalenc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6D54C2-E176-4BC8-A2AA-11A8041D3B1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2DD8BF2-B4A0-4D7C-A3F7-C60151DD71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2CA436F-AC7F-47A4-8756-37C5CA4C0BED}">
  <ds:schemaRefs>
    <ds:schemaRef ds:uri="http://schemas.microsoft.com/sharepoint/v3/contenttype/forms"/>
  </ds:schemaRefs>
</ds:datastoreItem>
</file>

<file path=customXml/itemProps4.xml><?xml version="1.0" encoding="utf-8"?>
<ds:datastoreItem xmlns:ds="http://schemas.openxmlformats.org/officeDocument/2006/customXml" ds:itemID="{BB4A56B7-64BC-4117-9B32-28F290562C62}">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36</TotalTime>
  <Pages>12</Pages>
  <Words>5521</Words>
  <Characters>31088</Characters>
  <Application>Microsoft Office Word</Application>
  <DocSecurity>0</DocSecurity>
  <Lines>1036</Lines>
  <Paragraphs>704</Paragraphs>
  <ScaleCrop>false</ScaleCrop>
  <HeadingPairs>
    <vt:vector size="2" baseType="variant">
      <vt:variant>
        <vt:lpstr>Title</vt:lpstr>
      </vt:variant>
      <vt:variant>
        <vt:i4>1</vt:i4>
      </vt:variant>
    </vt:vector>
  </HeadingPairs>
  <TitlesOfParts>
    <vt:vector size="1" baseType="lpstr">
      <vt:lpstr>Microsoft Word - DRAFT WIOA Chapter 1 full_11-17-15</vt:lpstr>
    </vt:vector>
  </TitlesOfParts>
  <Company>DEED</Company>
  <LinksUpToDate>false</LinksUpToDate>
  <CharactersWithSpaces>35905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DRAFT WIOA Chapter 1 full_11-17-15</dc:title>
  <dc:creator>jrolson</dc:creator>
  <cp:lastModifiedBy>Douma, Lynn (DEED)</cp:lastModifiedBy>
  <cp:revision>2</cp:revision>
  <cp:lastPrinted>2017-03-10T15:51:00Z</cp:lastPrinted>
  <dcterms:created xsi:type="dcterms:W3CDTF">2025-03-31T17:25:00Z</dcterms:created>
  <dcterms:modified xsi:type="dcterms:W3CDTF">2025-03-31T17:25:00Z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2015-11-20T00:00:00Z</vt:filetime>
  </property>
  <property fmtid="{D5CDD505-2E9C-101B-9397-08002B2CF9AE}" pid="3" name="LastSaved">
    <vt:filetime>2017-01-09T00:00:00Z</vt:filetime>
  </property>
</Properties>
</file>