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0170" w:type="dxa"/>
        <w:tblLayout w:type="fixed"/>
        <w:tblLook w:val="0000" w:firstRow="0" w:lastRow="0" w:firstColumn="0" w:lastColumn="0" w:noHBand="0" w:noVBand="0"/>
      </w:tblPr>
      <w:tblGrid>
        <w:gridCol w:w="3966"/>
        <w:gridCol w:w="6204"/>
      </w:tblGrid>
      <w:tr w:rsidR="00852F44" w14:paraId="541E6218" w14:textId="77777777">
        <w:trPr>
          <w:cantSplit/>
          <w:trHeight w:val="579"/>
        </w:trPr>
        <w:tc>
          <w:tcPr>
            <w:tcW w:w="3966" w:type="dxa"/>
          </w:tcPr>
          <w:p w14:paraId="0225E2A7" w14:textId="6DCD2F3B" w:rsidR="00852F44" w:rsidRDefault="00852F44">
            <w:pPr>
              <w:pStyle w:val="NoSpacing"/>
            </w:pPr>
            <w:r>
              <w:rPr>
                <w:noProof/>
                <w:color w:val="2B579A"/>
                <w:shd w:val="clear" w:color="auto" w:fill="E6E6E6"/>
              </w:rPr>
              <w:drawing>
                <wp:inline distT="0" distB="0" distL="0" distR="0" wp14:anchorId="6E93F0E5" wp14:editId="3C8D7C00">
                  <wp:extent cx="1718945" cy="1033145"/>
                  <wp:effectExtent l="0" t="0" r="0" b="0"/>
                  <wp:docPr id="3" name="Picture 3" descr="prim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inline>
              </w:drawing>
            </w:r>
          </w:p>
        </w:tc>
        <w:tc>
          <w:tcPr>
            <w:tcW w:w="6204" w:type="dxa"/>
            <w:vAlign w:val="center"/>
          </w:tcPr>
          <w:p w14:paraId="0274C10B" w14:textId="77777777" w:rsidR="00852F44" w:rsidRDefault="00852F44">
            <w:pPr>
              <w:pStyle w:val="Title"/>
              <w:jc w:val="right"/>
              <w:rPr>
                <w:sz w:val="44"/>
                <w:szCs w:val="44"/>
              </w:rPr>
            </w:pPr>
            <w:r>
              <w:t xml:space="preserve"> </w:t>
            </w:r>
            <w:r>
              <w:rPr>
                <w:sz w:val="44"/>
                <w:szCs w:val="44"/>
              </w:rPr>
              <w:t>State of Minnesota</w:t>
            </w:r>
            <w:r>
              <w:rPr>
                <w:sz w:val="44"/>
                <w:szCs w:val="44"/>
              </w:rPr>
              <w:br/>
              <w:t>Professional and Technical</w:t>
            </w:r>
            <w:r>
              <w:rPr>
                <w:sz w:val="44"/>
                <w:szCs w:val="44"/>
              </w:rPr>
              <w:br/>
              <w:t>Services Master Contract</w:t>
            </w:r>
          </w:p>
        </w:tc>
      </w:tr>
    </w:tbl>
    <w:p w14:paraId="2CA60BCE" w14:textId="77777777" w:rsidR="00852F44" w:rsidRPr="00343986" w:rsidRDefault="00852F44" w:rsidP="00852F44">
      <w:pPr>
        <w:tabs>
          <w:tab w:val="left" w:pos="6480"/>
          <w:tab w:val="right" w:pos="10080"/>
        </w:tabs>
        <w:spacing w:before="240"/>
        <w:contextualSpacing/>
      </w:pPr>
      <w:r>
        <w:rPr>
          <w:color w:val="C00000"/>
        </w:rPr>
        <w:tab/>
      </w:r>
      <w:r w:rsidRPr="00343986">
        <w:t>SWIFT Contract N</w:t>
      </w:r>
      <w:r>
        <w:t>umber</w:t>
      </w:r>
      <w:r w:rsidRPr="00343986">
        <w:t>:</w:t>
      </w:r>
      <w:r>
        <w:rPr>
          <w:u w:val="single"/>
        </w:rPr>
        <w:t xml:space="preserve"> </w:t>
      </w:r>
      <w:r w:rsidRPr="00343986">
        <w:rPr>
          <w:u w:val="single"/>
        </w:rPr>
        <w:tab/>
      </w:r>
    </w:p>
    <w:p w14:paraId="791FAEE8" w14:textId="77777777" w:rsidR="00852F44" w:rsidRPr="00343986" w:rsidRDefault="00852F44" w:rsidP="00852F44">
      <w:pPr>
        <w:tabs>
          <w:tab w:val="left" w:pos="6480"/>
          <w:tab w:val="right" w:pos="10080"/>
        </w:tabs>
        <w:spacing w:before="240"/>
        <w:rPr>
          <w:u w:val="single"/>
        </w:rPr>
      </w:pPr>
      <w:r w:rsidRPr="00343986">
        <w:tab/>
      </w:r>
      <w:r>
        <w:t>Master Contract</w:t>
      </w:r>
      <w:r w:rsidRPr="00343986">
        <w:t xml:space="preserve"> T-Number:</w:t>
      </w:r>
      <w:r w:rsidRPr="00343986">
        <w:rPr>
          <w:u w:val="single"/>
        </w:rPr>
        <w:t xml:space="preserve"> </w:t>
      </w:r>
      <w:r w:rsidRPr="00343986">
        <w:rPr>
          <w:u w:val="single"/>
        </w:rPr>
        <w:tab/>
      </w:r>
    </w:p>
    <w:p w14:paraId="4F85E8A6" w14:textId="77777777" w:rsidR="00852F44" w:rsidRPr="00DB1061" w:rsidRDefault="00852F44" w:rsidP="00852F44">
      <w:pPr>
        <w:jc w:val="right"/>
      </w:pPr>
    </w:p>
    <w:p w14:paraId="5F3B1792" w14:textId="77777777" w:rsidR="00852F44" w:rsidRDefault="00852F44" w:rsidP="00852F44">
      <w:r>
        <w:t xml:space="preserve">This Professional and Technical Services Master Contract (“Master Contract”) is between the State of Minnesota, acting through its Commissioner of the Department of Employment and Economic Development (“State”) and </w:t>
      </w:r>
      <w:r w:rsidRPr="00466747">
        <w:rPr>
          <w:color w:val="C00000"/>
        </w:rPr>
        <w:t xml:space="preserve">[Contractor] </w:t>
      </w:r>
      <w:r>
        <w:t xml:space="preserve">whose designated business address is </w:t>
      </w:r>
      <w:r w:rsidRPr="00466747">
        <w:rPr>
          <w:color w:val="C00000"/>
        </w:rPr>
        <w:t xml:space="preserve">[Contractor’s business address] </w:t>
      </w:r>
      <w:r>
        <w:t xml:space="preserve">(“Contractor”). State and Contractor may be referred to jointly as “Parties.” </w:t>
      </w:r>
    </w:p>
    <w:p w14:paraId="7904321F" w14:textId="77777777" w:rsidR="00852F44" w:rsidRDefault="00852F44" w:rsidP="00852F44">
      <w:pPr>
        <w:pBdr>
          <w:bottom w:val="single" w:sz="4" w:space="1" w:color="auto"/>
        </w:pBdr>
        <w:rPr>
          <w:b/>
          <w:bCs/>
        </w:rPr>
      </w:pPr>
      <w:r w:rsidRPr="00466747">
        <w:rPr>
          <w:b/>
          <w:bCs/>
        </w:rPr>
        <w:t>Recitals</w:t>
      </w:r>
    </w:p>
    <w:p w14:paraId="3103D9A8" w14:textId="77777777" w:rsidR="00852F44" w:rsidRDefault="00852F44" w:rsidP="006F190F">
      <w:pPr>
        <w:pStyle w:val="ListParagraph"/>
        <w:numPr>
          <w:ilvl w:val="0"/>
          <w:numId w:val="3"/>
        </w:numPr>
        <w:contextualSpacing w:val="0"/>
      </w:pPr>
      <w:bookmarkStart w:id="0" w:name="_Hlk36799348"/>
      <w:r>
        <w:t xml:space="preserve">Under Minnesota Statute § 268A.03(2), and Minnesota Rules 3300.5060, the State is empowered to provide vocational rehabilitation services to </w:t>
      </w:r>
      <w:proofErr w:type="gramStart"/>
      <w:r>
        <w:t>persons</w:t>
      </w:r>
      <w:proofErr w:type="gramEnd"/>
      <w:r>
        <w:t xml:space="preserve"> with disabilities in accordance with the federal Rehabilitation Act of 1973, Public Law 93-112, as amended, and persons with a disability are entitled to informed choice of vendor;</w:t>
      </w:r>
    </w:p>
    <w:p w14:paraId="7BC1C863" w14:textId="77777777" w:rsidR="00852F44" w:rsidRDefault="00852F44" w:rsidP="006F190F">
      <w:pPr>
        <w:pStyle w:val="ListParagraph"/>
        <w:numPr>
          <w:ilvl w:val="0"/>
          <w:numId w:val="3"/>
        </w:numPr>
        <w:contextualSpacing w:val="0"/>
      </w:pPr>
      <w:r>
        <w:t xml:space="preserve">Under Minnesota Statute § 268A.03(10), the State is empowered to </w:t>
      </w:r>
      <w:proofErr w:type="gramStart"/>
      <w:r>
        <w:t>enter into</w:t>
      </w:r>
      <w:proofErr w:type="gramEnd"/>
      <w:r>
        <w:t xml:space="preserve"> contractual arrangements with instrumentalities of federal, state, or local government and with private individuals, organizations, agencies, or facilities with respect to providing vocational rehabilitation or independent living services;</w:t>
      </w:r>
    </w:p>
    <w:p w14:paraId="54316D4F" w14:textId="633AD56E" w:rsidR="00852F44" w:rsidRPr="00772905" w:rsidRDefault="00852F44" w:rsidP="006F190F">
      <w:pPr>
        <w:pStyle w:val="ListParagraph"/>
        <w:numPr>
          <w:ilvl w:val="0"/>
          <w:numId w:val="3"/>
        </w:numPr>
        <w:contextualSpacing w:val="0"/>
        <w:rPr>
          <w:rFonts w:eastAsia="Calibri" w:cs="Calibri"/>
        </w:rPr>
      </w:pPr>
      <w:r>
        <w:t xml:space="preserve">The State issued a </w:t>
      </w:r>
      <w:r w:rsidR="00892E39">
        <w:rPr>
          <w:i/>
          <w:iCs/>
        </w:rPr>
        <w:t>Request for Proposal to Provide Services to Individuals in the Vocational Rehabilitation Program</w:t>
      </w:r>
      <w:r>
        <w:t xml:space="preserve"> </w:t>
      </w:r>
      <w:r w:rsidR="00CB4779">
        <w:t>f</w:t>
      </w:r>
      <w:r>
        <w:t xml:space="preserve">or </w:t>
      </w:r>
      <w:r w:rsidRPr="193FC816">
        <w:t>the ongoing recruitment of contracted service providers to partner with Vocational Rehabilitation Services</w:t>
      </w:r>
      <w:r>
        <w:t xml:space="preserve"> (“VRS”)</w:t>
      </w:r>
      <w:r w:rsidRPr="193FC816">
        <w:t xml:space="preserve"> in providing professional and technical contract services </w:t>
      </w:r>
      <w:r>
        <w:t>(“Solicitation”);</w:t>
      </w:r>
    </w:p>
    <w:p w14:paraId="073B468B" w14:textId="77777777" w:rsidR="00852F44" w:rsidRDefault="00852F44" w:rsidP="006F190F">
      <w:pPr>
        <w:pStyle w:val="ListParagraph"/>
        <w:numPr>
          <w:ilvl w:val="0"/>
          <w:numId w:val="3"/>
        </w:numPr>
        <w:contextualSpacing w:val="0"/>
      </w:pPr>
      <w:r>
        <w:t>Contractor provided a response to the Solicitation indicating its interest in and ability to provide the services requested in the Solicitation; and</w:t>
      </w:r>
    </w:p>
    <w:p w14:paraId="080E09FB" w14:textId="77777777" w:rsidR="00852F44" w:rsidRDefault="00852F44" w:rsidP="006F190F">
      <w:pPr>
        <w:pStyle w:val="ListParagraph"/>
        <w:numPr>
          <w:ilvl w:val="0"/>
          <w:numId w:val="3"/>
        </w:numPr>
        <w:contextualSpacing w:val="0"/>
      </w:pPr>
      <w:proofErr w:type="gramStart"/>
      <w:r>
        <w:t>Subsequent to</w:t>
      </w:r>
      <w:proofErr w:type="gramEnd"/>
      <w:r>
        <w:t xml:space="preserve"> an evaluation in accordance with the terms of the Solicitation and negotiation, the Parties desire to enter into a contract.</w:t>
      </w:r>
    </w:p>
    <w:p w14:paraId="1DA1A09A" w14:textId="77777777" w:rsidR="00852F44" w:rsidRDefault="00852F44" w:rsidP="00852F44">
      <w:r>
        <w:t>Accordingly, the Parties agree as follows</w:t>
      </w:r>
      <w:bookmarkEnd w:id="0"/>
      <w:r>
        <w:t>:</w:t>
      </w:r>
    </w:p>
    <w:p w14:paraId="5C9AF32F" w14:textId="77777777" w:rsidR="00852F44" w:rsidRDefault="00852F44" w:rsidP="00852F44">
      <w:r>
        <w:br w:type="page"/>
      </w:r>
    </w:p>
    <w:p w14:paraId="3F70379A" w14:textId="77777777" w:rsidR="00852F44" w:rsidRDefault="00852F44" w:rsidP="00852F44">
      <w:pPr>
        <w:pBdr>
          <w:bottom w:val="single" w:sz="4" w:space="1" w:color="auto"/>
        </w:pBdr>
        <w:rPr>
          <w:b/>
        </w:rPr>
      </w:pPr>
      <w:r>
        <w:rPr>
          <w:b/>
        </w:rPr>
        <w:lastRenderedPageBreak/>
        <w:t>Master Contract</w:t>
      </w:r>
    </w:p>
    <w:p w14:paraId="4F11ED81" w14:textId="77777777" w:rsidR="00852F44" w:rsidRDefault="00852F44" w:rsidP="00852F44">
      <w:pPr>
        <w:pStyle w:val="Heading1"/>
      </w:pPr>
      <w:bookmarkStart w:id="1" w:name="_Hlk89672406"/>
      <w:r>
        <w:t>Term of Master Contract</w:t>
      </w:r>
    </w:p>
    <w:p w14:paraId="7DD1508A" w14:textId="5C4B5FCD" w:rsidR="00852F44" w:rsidRDefault="00852F44" w:rsidP="00DA041D">
      <w:pPr>
        <w:pStyle w:val="Heading2"/>
      </w:pPr>
      <w:r>
        <w:t xml:space="preserve">Effective date. </w:t>
      </w:r>
      <w:r w:rsidR="00A96A81" w:rsidRPr="005733C2">
        <w:t>July 1, 202</w:t>
      </w:r>
      <w:r w:rsidR="005733C2" w:rsidRPr="005733C2">
        <w:t>6</w:t>
      </w:r>
      <w:r w:rsidRPr="005733C2">
        <w:t xml:space="preserve"> or </w:t>
      </w:r>
      <w:r>
        <w:t>the date the State obtains all required signatures under Minn. Stat. § 16C.05, subd. 2, whichever is later. The Contractor must not accept work under this Master Contract until this Master Contract is fully executed and the Contractor has been notified by the State’s Authorized Representative that it may begin accepting work authorizations (“Work Authorizations”).</w:t>
      </w:r>
    </w:p>
    <w:p w14:paraId="620BC6CD" w14:textId="77777777" w:rsidR="00852F44" w:rsidRDefault="00852F44" w:rsidP="00DA041D">
      <w:pPr>
        <w:pStyle w:val="Heading2"/>
      </w:pPr>
      <w:r>
        <w:t>Work Authorizations. The term of work under Work Authorizations issued under this Master Contract may not extend beyond the expiration date of this Master Contract.</w:t>
      </w:r>
    </w:p>
    <w:p w14:paraId="78D68C4C" w14:textId="707BDDA0" w:rsidR="00852F44" w:rsidRDefault="00852F44" w:rsidP="00DA041D">
      <w:pPr>
        <w:pStyle w:val="Heading2"/>
      </w:pPr>
      <w:r>
        <w:t>Expiration date. June 30, 202</w:t>
      </w:r>
      <w:r w:rsidR="005733C2">
        <w:t>7</w:t>
      </w:r>
      <w:r>
        <w:t xml:space="preserve">, or until all obligations have been satisfactorily fulfilled, whichever occurs first. </w:t>
      </w:r>
    </w:p>
    <w:bookmarkEnd w:id="1"/>
    <w:p w14:paraId="59D13A0A" w14:textId="77777777" w:rsidR="00852F44" w:rsidRDefault="00852F44" w:rsidP="00852F44">
      <w:pPr>
        <w:pStyle w:val="Heading1"/>
      </w:pPr>
      <w:r>
        <w:t>Contractor’s Duties</w:t>
      </w:r>
    </w:p>
    <w:p w14:paraId="4AAC8A58" w14:textId="77777777" w:rsidR="00852F44" w:rsidRDefault="00852F44" w:rsidP="00DA041D">
      <w:pPr>
        <w:pStyle w:val="Heading2"/>
      </w:pPr>
      <w:bookmarkStart w:id="2" w:name="_Hlk36799458"/>
      <w:r>
        <w:t>The Contractor, who is not a State employee, shall perform all duties described in this Master Contract to the satisfaction of the State.</w:t>
      </w:r>
      <w:bookmarkEnd w:id="2"/>
      <w:r>
        <w:t xml:space="preserve"> </w:t>
      </w:r>
    </w:p>
    <w:p w14:paraId="58441D58" w14:textId="77777777" w:rsidR="00852F44" w:rsidRPr="006B140B" w:rsidRDefault="00852F44" w:rsidP="00DA041D">
      <w:pPr>
        <w:pStyle w:val="Heading2"/>
        <w:rPr>
          <w:rFonts w:eastAsia="Calibri" w:cs="Calibri"/>
          <w:b/>
          <w:bCs/>
        </w:rPr>
      </w:pPr>
      <w:r>
        <w:t>The Contractor may be requested to perform any of the services identified in Exhibit D</w:t>
      </w:r>
      <w:r w:rsidRPr="00772905">
        <w:t xml:space="preserve"> when requested under a Work Authorization. A description of the required work will be furnished in each Work Authorization with the complete detailed description </w:t>
      </w:r>
      <w:r>
        <w:t xml:space="preserve">of service definitions, service requirements, reporting requirements, and invoicing requirements found in the VRS Community Partner Guide (Community Partner Guide) at </w:t>
      </w:r>
      <w:hyperlink r:id="rId12" w:history="1">
        <w:r>
          <w:rPr>
            <w:rStyle w:val="Hyperlink"/>
          </w:rPr>
          <w:t>mn.gov/deed/job-seekers/disabilities/partners/guide/contracted-services</w:t>
        </w:r>
      </w:hyperlink>
      <w:r>
        <w:t>.</w:t>
      </w:r>
    </w:p>
    <w:p w14:paraId="4826AED5" w14:textId="77777777" w:rsidR="00852F44" w:rsidRPr="00F22452" w:rsidRDefault="00852F44" w:rsidP="00DA041D">
      <w:pPr>
        <w:pStyle w:val="Heading2"/>
      </w:pPr>
      <w:r w:rsidRPr="00F22452">
        <w:t>The Contractor understand</w:t>
      </w:r>
      <w:r>
        <w:t>s</w:t>
      </w:r>
      <w:r w:rsidRPr="00F22452">
        <w:t xml:space="preserve"> that only the receipt of a fully executed Work Authorization authorizes the Contractor to begin work under this </w:t>
      </w:r>
      <w:r>
        <w:t xml:space="preserve">Master </w:t>
      </w:r>
      <w:r w:rsidRPr="00F22452">
        <w:t xml:space="preserve">Contract. </w:t>
      </w:r>
      <w:proofErr w:type="gramStart"/>
      <w:r w:rsidRPr="00F22452">
        <w:t>Any and all</w:t>
      </w:r>
      <w:proofErr w:type="gramEnd"/>
      <w:r w:rsidRPr="00F22452">
        <w:t xml:space="preserve"> effort, expenses, or actions taken before the Work Authorization is fully executed is not authorized under Minnesota Statutes and is undertaken at </w:t>
      </w:r>
      <w:proofErr w:type="gramStart"/>
      <w:r w:rsidRPr="00F22452">
        <w:t>the sole</w:t>
      </w:r>
      <w:proofErr w:type="gramEnd"/>
      <w:r w:rsidRPr="00F22452">
        <w:t xml:space="preserve"> responsibility and expense of the Contractor. </w:t>
      </w:r>
    </w:p>
    <w:p w14:paraId="0F0DF082" w14:textId="77777777" w:rsidR="00852F44" w:rsidRPr="00F22452" w:rsidRDefault="00852F44" w:rsidP="00DA041D">
      <w:pPr>
        <w:pStyle w:val="Heading2"/>
      </w:pPr>
      <w:r w:rsidRPr="00F22452">
        <w:t>The Contractor understands that this</w:t>
      </w:r>
      <w:r>
        <w:t xml:space="preserve"> Master </w:t>
      </w:r>
      <w:r w:rsidRPr="00F22452">
        <w:t xml:space="preserve">Contract is not a guarantee of a Work Authorization or any number of Work Authorizations. The State has determined that it may have need for the services under this </w:t>
      </w:r>
      <w:r>
        <w:t xml:space="preserve">Master </w:t>
      </w:r>
      <w:r w:rsidRPr="00F22452">
        <w:t>Contract but does not commit to spending any money with the Contractor.</w:t>
      </w:r>
    </w:p>
    <w:p w14:paraId="24D05783" w14:textId="77777777" w:rsidR="00852F44" w:rsidRDefault="00852F44" w:rsidP="00852F44">
      <w:pPr>
        <w:pStyle w:val="Heading1"/>
        <w:rPr>
          <w:rFonts w:eastAsia="Calibri" w:cs="Calibri"/>
          <w:szCs w:val="22"/>
        </w:rPr>
      </w:pPr>
      <w:bookmarkStart w:id="3" w:name="_Hlk36799470"/>
      <w:bookmarkStart w:id="4" w:name="_Hlk89672755"/>
      <w:r>
        <w:t>Representations and Warranties</w:t>
      </w:r>
    </w:p>
    <w:p w14:paraId="67B9FD7A" w14:textId="77777777" w:rsidR="00852F44" w:rsidRDefault="00852F44" w:rsidP="00DA041D">
      <w:pPr>
        <w:pStyle w:val="Heading2"/>
      </w:pPr>
      <w:r>
        <w:t>Under Minn. Stat. §§ 15.061 and 16C.03, subd. 3, and other applicable law, the State is empowered to engage such assistance as deemed necessary.</w:t>
      </w:r>
    </w:p>
    <w:p w14:paraId="653E16B2" w14:textId="77777777" w:rsidR="00852F44" w:rsidRDefault="00852F44" w:rsidP="00DA041D">
      <w:pPr>
        <w:pStyle w:val="Heading2"/>
        <w:rPr>
          <w:rFonts w:eastAsia="Calibri" w:cs="Calibri"/>
          <w:szCs w:val="22"/>
        </w:rPr>
      </w:pPr>
      <w:r>
        <w:t>Contractor warrants that it is duly qualified and shall perform its obligations under this Master Contract in accordance with the commercially reasonable standards of care, skill, and diligence in Contractor’s industry, trade, or profession, and in accordance with the specifications set forth in this Master Contract, to the satisfaction of the State.</w:t>
      </w:r>
    </w:p>
    <w:p w14:paraId="19F9A1A7" w14:textId="77777777" w:rsidR="00852F44" w:rsidRDefault="00852F44" w:rsidP="00DA041D">
      <w:pPr>
        <w:pStyle w:val="Heading2"/>
      </w:pPr>
      <w:r>
        <w:lastRenderedPageBreak/>
        <w:t xml:space="preserve">Contractor warrants that it possesses the legal authority to </w:t>
      </w:r>
      <w:proofErr w:type="gramStart"/>
      <w:r>
        <w:t>enter into</w:t>
      </w:r>
      <w:proofErr w:type="gramEnd"/>
      <w:r>
        <w:t xml:space="preserve"> this Master Contract and that it has taken all actions required by its procedures, </w:t>
      </w:r>
      <w:proofErr w:type="gramStart"/>
      <w:r>
        <w:t>by-laws</w:t>
      </w:r>
      <w:proofErr w:type="gramEnd"/>
      <w:r>
        <w:t>, and applicable laws to exercise that authority, and to lawfully authorize its undersigned signatory to execute this Master Contract, or any part thereof, and to bind Contractor to its terms.</w:t>
      </w:r>
      <w:bookmarkEnd w:id="3"/>
    </w:p>
    <w:bookmarkEnd w:id="4"/>
    <w:p w14:paraId="18BB483B" w14:textId="77777777" w:rsidR="00852F44" w:rsidRDefault="00852F44" w:rsidP="00852F44">
      <w:pPr>
        <w:pStyle w:val="Heading1"/>
      </w:pPr>
      <w:r>
        <w:t>Time</w:t>
      </w:r>
    </w:p>
    <w:p w14:paraId="63CEBAA0" w14:textId="77777777" w:rsidR="00852F44" w:rsidRDefault="00852F44" w:rsidP="00852F44">
      <w:pPr>
        <w:ind w:left="360"/>
      </w:pPr>
      <w:r>
        <w:t>The Contractor must comply with all the time requirements described in this Master Contract and as described in the Community Partner Guide. In the performance of this Master Contract, time is of the essence.</w:t>
      </w:r>
    </w:p>
    <w:p w14:paraId="0CDA7900" w14:textId="77777777" w:rsidR="00852F44" w:rsidRPr="00640381" w:rsidRDefault="00852F44" w:rsidP="00852F44">
      <w:pPr>
        <w:pStyle w:val="Heading1"/>
      </w:pPr>
      <w:r w:rsidRPr="00640381">
        <w:t>Consideration and Payment</w:t>
      </w:r>
    </w:p>
    <w:p w14:paraId="3460A58E" w14:textId="77777777" w:rsidR="00852F44" w:rsidRPr="0026757A" w:rsidRDefault="00852F44" w:rsidP="00DA041D">
      <w:pPr>
        <w:pStyle w:val="Heading2"/>
      </w:pPr>
      <w:r w:rsidRPr="2BADB072">
        <w:rPr>
          <w:b/>
          <w:i/>
        </w:rPr>
        <w:t>Consideration</w:t>
      </w:r>
      <w:r>
        <w:t>. The State will pay for all services satisfactorily performed by the Contractor for all Work Authorizations issued under this Master Contract.</w:t>
      </w:r>
    </w:p>
    <w:p w14:paraId="7ABC0708" w14:textId="77777777" w:rsidR="00852F44" w:rsidRPr="00696AF1" w:rsidDel="00AA1467" w:rsidRDefault="00852F44" w:rsidP="007174B3">
      <w:pPr>
        <w:pStyle w:val="Heading3"/>
      </w:pPr>
      <w:r w:rsidRPr="00696AF1" w:rsidDel="00AA1467">
        <w:rPr>
          <w:i/>
          <w:iCs/>
        </w:rPr>
        <w:t xml:space="preserve">Total obligation. </w:t>
      </w:r>
      <w:r w:rsidRPr="00696AF1" w:rsidDel="00AA1467">
        <w:t xml:space="preserve">The total obligation of the State for all compensation and reimbursements to the Contractor under this Master Contract will not exceed </w:t>
      </w:r>
      <w:proofErr w:type="gramStart"/>
      <w:r w:rsidRPr="00696AF1" w:rsidDel="00AA1467">
        <w:rPr>
          <w:color w:val="C00000"/>
        </w:rPr>
        <w:t>$__</w:t>
      </w:r>
      <w:proofErr w:type="gramEnd"/>
      <w:r w:rsidRPr="00696AF1" w:rsidDel="00AA1467">
        <w:rPr>
          <w:color w:val="C00000"/>
        </w:rPr>
        <w:t xml:space="preserve">__________. </w:t>
      </w:r>
    </w:p>
    <w:p w14:paraId="1A66C4EE" w14:textId="77777777" w:rsidR="00852F44" w:rsidRPr="00C84860" w:rsidRDefault="00852F44" w:rsidP="007174B3">
      <w:pPr>
        <w:pStyle w:val="Heading3"/>
      </w:pPr>
      <w:r w:rsidRPr="00C84860">
        <w:rPr>
          <w:i/>
          <w:iCs/>
        </w:rPr>
        <w:t>Compensation</w:t>
      </w:r>
      <w:r w:rsidRPr="00C84860">
        <w:t xml:space="preserve">.  The Contractor may be requested to perform any of the services identified in Exhibit D under a fully executed Work Authorization issued under this Master Contract. The Contractor will be compensated in accordance with the rates and units listed in Exhibit D. </w:t>
      </w:r>
    </w:p>
    <w:p w14:paraId="739D9E39" w14:textId="77777777" w:rsidR="00852F44" w:rsidRPr="00C84860" w:rsidRDefault="00852F44" w:rsidP="007174B3">
      <w:pPr>
        <w:pStyle w:val="Heading3"/>
      </w:pPr>
      <w:r w:rsidRPr="00C84860">
        <w:rPr>
          <w:i/>
          <w:iCs/>
        </w:rPr>
        <w:t xml:space="preserve">Rates for Services. </w:t>
      </w:r>
      <w:r w:rsidRPr="00C84860">
        <w:t xml:space="preserve">Contractor </w:t>
      </w:r>
      <w:proofErr w:type="gramStart"/>
      <w:r w:rsidRPr="00C84860">
        <w:t>shall</w:t>
      </w:r>
      <w:proofErr w:type="gramEnd"/>
      <w:r w:rsidRPr="00C84860">
        <w:t xml:space="preserve"> ensure costs used to determine rates for services are necessary, reasonable, and allowable in nature and amount. Costs must not exceed </w:t>
      </w:r>
      <w:proofErr w:type="gramStart"/>
      <w:r w:rsidRPr="00C84860">
        <w:t>that</w:t>
      </w:r>
      <w:proofErr w:type="gramEnd"/>
      <w:r w:rsidRPr="00C84860">
        <w:t xml:space="preserve"> which would be incurred by a prudent person under the same circumstances. Contractor </w:t>
      </w:r>
      <w:proofErr w:type="gramStart"/>
      <w:r w:rsidRPr="00C84860">
        <w:t>shall</w:t>
      </w:r>
      <w:proofErr w:type="gramEnd"/>
      <w:r w:rsidRPr="00C84860">
        <w:t xml:space="preserve"> ensure costs used to determine rates for services are allocable and assignable to VRS and the costs will be incurred for the exclusive benefit of persons referred by the State. The Contractor shall charge the State no higher fee than the Contractor charges other purchasers of services.  Costs shall be adequately documented. Costs shall be subject to State monitoring, audit, and reconciliation.</w:t>
      </w:r>
    </w:p>
    <w:p w14:paraId="00CBE0A7" w14:textId="77777777" w:rsidR="00852F44" w:rsidRDefault="00852F44" w:rsidP="007174B3">
      <w:pPr>
        <w:pStyle w:val="Heading3"/>
      </w:pPr>
      <w:r w:rsidRPr="2BADB072">
        <w:rPr>
          <w:i/>
          <w:iCs/>
        </w:rPr>
        <w:t>Work Authorizations</w:t>
      </w:r>
      <w:r>
        <w:t xml:space="preserve">. When the Contractor accepts a Work Authorization to provide services, the Work Authorization will specify the service, the rate as listed in Exhibit D, the number of units authorized, and the </w:t>
      </w:r>
      <w:proofErr w:type="gramStart"/>
      <w:r>
        <w:t>time period</w:t>
      </w:r>
      <w:proofErr w:type="gramEnd"/>
      <w:r>
        <w:t xml:space="preserve"> in which services must be provided.</w:t>
      </w:r>
    </w:p>
    <w:p w14:paraId="28762888" w14:textId="77777777" w:rsidR="00852F44" w:rsidRPr="00165807" w:rsidRDefault="00852F44" w:rsidP="00DA041D">
      <w:pPr>
        <w:pStyle w:val="Heading2"/>
      </w:pPr>
      <w:r w:rsidRPr="00EA6763">
        <w:rPr>
          <w:b/>
          <w:bCs/>
          <w:i/>
          <w:iCs w:val="0"/>
        </w:rPr>
        <w:t>Payment</w:t>
      </w:r>
      <w:r>
        <w:t>.</w:t>
      </w:r>
    </w:p>
    <w:p w14:paraId="57FDB648" w14:textId="77777777" w:rsidR="00852F44" w:rsidRDefault="00852F44" w:rsidP="007174B3">
      <w:pPr>
        <w:pStyle w:val="Heading3"/>
      </w:pPr>
      <w:r w:rsidRPr="2BADB072">
        <w:t>Invoices</w:t>
      </w:r>
      <w:r>
        <w:t xml:space="preserve">. </w:t>
      </w:r>
    </w:p>
    <w:p w14:paraId="3B46DB6F" w14:textId="77777777" w:rsidR="00852F44" w:rsidRPr="003A45C5" w:rsidRDefault="00852F44" w:rsidP="00852F44">
      <w:pPr>
        <w:pStyle w:val="Heading4"/>
        <w:ind w:left="3060"/>
      </w:pPr>
      <w:r>
        <w:t xml:space="preserve">The Contractor may invoice only for the service specified in the Work Authorization, the number of units specified in the Work Authorization, at the rate specified in Exhibit D and reflected on the Work Authorization, and only for services performed in the </w:t>
      </w:r>
      <w:proofErr w:type="gramStart"/>
      <w:r>
        <w:t>time period</w:t>
      </w:r>
      <w:proofErr w:type="gramEnd"/>
      <w:r>
        <w:t xml:space="preserve"> specified in the Work Authorization.</w:t>
      </w:r>
    </w:p>
    <w:p w14:paraId="285D0971" w14:textId="77777777" w:rsidR="00852F44" w:rsidRPr="00DE4763" w:rsidRDefault="00852F44" w:rsidP="00852F44">
      <w:pPr>
        <w:pStyle w:val="Heading4"/>
        <w:ind w:left="3060"/>
        <w:rPr>
          <w:rStyle w:val="normaltextrun"/>
        </w:rPr>
      </w:pPr>
      <w:r w:rsidRPr="00DE4763">
        <w:rPr>
          <w:rStyle w:val="normaltextrun"/>
        </w:rPr>
        <w:lastRenderedPageBreak/>
        <w:t xml:space="preserve">Invoice requirements </w:t>
      </w:r>
      <w:r>
        <w:rPr>
          <w:rStyle w:val="normaltextrun"/>
        </w:rPr>
        <w:t>are</w:t>
      </w:r>
      <w:r w:rsidRPr="00DE4763">
        <w:rPr>
          <w:rStyle w:val="normaltextrun"/>
        </w:rPr>
        <w:t xml:space="preserve"> outlined in Section 5, Consideration and Payment, of this Master Contract or in the Community Partner Guide (</w:t>
      </w:r>
      <w:hyperlink r:id="rId13" w:history="1">
        <w:r w:rsidRPr="00F3549D">
          <w:rPr>
            <w:rStyle w:val="Hyperlink"/>
          </w:rPr>
          <w:t>mn.gov/deed/job-seekers/disabilities/partners/guide/contracted-services/billing</w:t>
        </w:r>
      </w:hyperlink>
      <w:r w:rsidRPr="00DE4763">
        <w:rPr>
          <w:rStyle w:val="normaltextrun"/>
        </w:rPr>
        <w:t>).</w:t>
      </w:r>
    </w:p>
    <w:p w14:paraId="143FFEE8" w14:textId="77777777" w:rsidR="00852F44" w:rsidRPr="00757617" w:rsidRDefault="00852F44" w:rsidP="00852F44">
      <w:pPr>
        <w:pStyle w:val="Heading4"/>
        <w:ind w:left="3060"/>
        <w:rPr>
          <w:rStyle w:val="normaltextrun"/>
        </w:rPr>
      </w:pPr>
      <w:r>
        <w:rPr>
          <w:rStyle w:val="normaltextrun"/>
        </w:rPr>
        <w:t>The following constitutes an “undisputed invoice” that is ready for payment.</w:t>
      </w:r>
    </w:p>
    <w:p w14:paraId="7622CF5D" w14:textId="77777777" w:rsidR="00852F44" w:rsidRDefault="00852F44" w:rsidP="00852F44">
      <w:pPr>
        <w:pStyle w:val="Heading5"/>
        <w:tabs>
          <w:tab w:val="clear" w:pos="3420"/>
        </w:tabs>
        <w:ind w:left="4140"/>
        <w:rPr>
          <w:rStyle w:val="normaltextrun"/>
        </w:rPr>
      </w:pPr>
      <w:r>
        <w:rPr>
          <w:rStyle w:val="normaltextrun"/>
        </w:rPr>
        <w:t xml:space="preserve">The Contractor </w:t>
      </w:r>
      <w:r w:rsidRPr="2BADB072">
        <w:rPr>
          <w:rStyle w:val="normaltextrun"/>
          <w:color w:val="000000" w:themeColor="text1"/>
        </w:rPr>
        <w:t>presents an itemized invoice for the services actually performed</w:t>
      </w:r>
      <w:r>
        <w:rPr>
          <w:rStyle w:val="normaltextrun"/>
        </w:rPr>
        <w:t xml:space="preserve"> with required elements of the invoice as detailed in the Community Partner Guide (</w:t>
      </w:r>
      <w:hyperlink r:id="rId14" w:history="1">
        <w:r w:rsidRPr="00655A47">
          <w:rPr>
            <w:rStyle w:val="Hyperlink"/>
          </w:rPr>
          <w:t>mn.gov/deed/job-seekers/disabilities/partners/guide/contracted-services</w:t>
        </w:r>
      </w:hyperlink>
      <w:r>
        <w:rPr>
          <w:rStyle w:val="normaltextrun"/>
        </w:rPr>
        <w:t xml:space="preserve">); </w:t>
      </w:r>
    </w:p>
    <w:p w14:paraId="307A0EC2" w14:textId="77777777" w:rsidR="00852F44" w:rsidRDefault="00852F44" w:rsidP="00852F44">
      <w:pPr>
        <w:pStyle w:val="Heading5"/>
        <w:tabs>
          <w:tab w:val="clear" w:pos="3420"/>
        </w:tabs>
        <w:ind w:left="4140"/>
        <w:rPr>
          <w:rStyle w:val="normaltextrun"/>
        </w:rPr>
      </w:pPr>
      <w:r>
        <w:rPr>
          <w:rStyle w:val="normaltextrun"/>
        </w:rPr>
        <w:t>The Contractor presents required documentation as detailed in the Community Partner Guide (</w:t>
      </w:r>
      <w:hyperlink r:id="rId15" w:history="1">
        <w:r w:rsidRPr="00655A47">
          <w:rPr>
            <w:rStyle w:val="Hyperlink"/>
          </w:rPr>
          <w:t>mn.gov/deed/job-seekers/disabilities/partners/guide/contracted-services</w:t>
        </w:r>
      </w:hyperlink>
      <w:r>
        <w:rPr>
          <w:rStyle w:val="normaltextrun"/>
        </w:rPr>
        <w:t xml:space="preserve">); and </w:t>
      </w:r>
    </w:p>
    <w:p w14:paraId="5594F893" w14:textId="77777777" w:rsidR="00852F44" w:rsidRDefault="00852F44" w:rsidP="00852F44">
      <w:pPr>
        <w:pStyle w:val="Heading5"/>
        <w:tabs>
          <w:tab w:val="clear" w:pos="3420"/>
        </w:tabs>
        <w:ind w:left="4140"/>
        <w:rPr>
          <w:rStyle w:val="normaltextrun"/>
        </w:rPr>
      </w:pPr>
      <w:r>
        <w:rPr>
          <w:rStyle w:val="normaltextrun"/>
        </w:rPr>
        <w:t>The State's Authorized Direct Service Staff Representative accepts the services as satisfactory, the invoice as satisfactory, and the required documentation as satisfactory.</w:t>
      </w:r>
    </w:p>
    <w:p w14:paraId="4F10FFE9" w14:textId="77777777" w:rsidR="00852F44" w:rsidRDefault="00852F44" w:rsidP="00852F44">
      <w:pPr>
        <w:pStyle w:val="Heading4"/>
        <w:ind w:left="3060"/>
      </w:pPr>
      <w:r>
        <w:t xml:space="preserve">The Contractor must submit an undisputed invoice </w:t>
      </w:r>
      <w:r w:rsidRPr="00A4481E">
        <w:t xml:space="preserve">within 90 days from the end date of the </w:t>
      </w:r>
      <w:r>
        <w:t>W</w:t>
      </w:r>
      <w:r w:rsidRPr="00A4481E">
        <w:t xml:space="preserve">ork </w:t>
      </w:r>
      <w:r>
        <w:t>A</w:t>
      </w:r>
      <w:r w:rsidRPr="00A4481E">
        <w:t xml:space="preserve">uthorization. </w:t>
      </w:r>
    </w:p>
    <w:p w14:paraId="5A3665AF" w14:textId="77777777" w:rsidR="00852F44" w:rsidRDefault="00852F44" w:rsidP="007174B3">
      <w:pPr>
        <w:pStyle w:val="Heading3"/>
      </w:pPr>
      <w:r w:rsidRPr="00F84727">
        <w:rPr>
          <w:i/>
        </w:rPr>
        <w:t xml:space="preserve">Conditions of </w:t>
      </w:r>
      <w:r w:rsidRPr="00F84727">
        <w:rPr>
          <w:i/>
          <w:iCs/>
        </w:rPr>
        <w:t>Payment</w:t>
      </w:r>
      <w:r w:rsidRPr="00F84727">
        <w:rPr>
          <w:i/>
        </w:rPr>
        <w:t xml:space="preserve">. </w:t>
      </w:r>
      <w:r w:rsidRPr="00640381">
        <w:t xml:space="preserve">All services delivered by the Contractor under a Work Authorization must be performed to the State’s satisfaction, as </w:t>
      </w:r>
      <w:r w:rsidRPr="00960339">
        <w:rPr>
          <w:iCs/>
        </w:rPr>
        <w:t>determined</w:t>
      </w:r>
      <w:r w:rsidRPr="00640381">
        <w:t xml:space="preserve"> at the sole discretion of the State’s Authorized Representative and in accordance with all applicable federal, state, and local laws, ordinances, rules, and regulations including business registration requirements of the Office of the Secretary of State. The Contractor will not receive payment for work found by the State</w:t>
      </w:r>
      <w:r>
        <w:t xml:space="preserve"> to be unsatisfactory or performed in violation of federal, state, or local law.</w:t>
      </w:r>
    </w:p>
    <w:p w14:paraId="73E7D4D2" w14:textId="77777777" w:rsidR="00852F44" w:rsidRPr="00D71618" w:rsidRDefault="00852F44" w:rsidP="007174B3">
      <w:pPr>
        <w:pStyle w:val="Heading3"/>
      </w:pPr>
      <w:r>
        <w:rPr>
          <w:i/>
          <w:iCs/>
        </w:rPr>
        <w:t>Services Actually Performed</w:t>
      </w:r>
      <w:r>
        <w:t xml:space="preserve">. The payment for each Work Authorization will only be made for services </w:t>
      </w:r>
      <w:proofErr w:type="gramStart"/>
      <w:r>
        <w:t>actually performed</w:t>
      </w:r>
      <w:proofErr w:type="gramEnd"/>
      <w:r>
        <w:t xml:space="preserve"> that have been accepted by the State, and meet all terms, conditions, and specifications of the Master Contract and the Work Authorization</w:t>
      </w:r>
      <w:r w:rsidRPr="00D71618">
        <w:t xml:space="preserve">. </w:t>
      </w:r>
    </w:p>
    <w:p w14:paraId="1FDC6BDC" w14:textId="5675BAD9" w:rsidR="00852F44" w:rsidRDefault="00852F44" w:rsidP="007174B3">
      <w:pPr>
        <w:pStyle w:val="Heading3"/>
      </w:pPr>
      <w:r w:rsidRPr="00F84727">
        <w:rPr>
          <w:i/>
        </w:rPr>
        <w:t>Prompt</w:t>
      </w:r>
      <w:r w:rsidRPr="000017F4">
        <w:rPr>
          <w:i/>
        </w:rPr>
        <w:t xml:space="preserve"> Payment</w:t>
      </w:r>
      <w:r w:rsidRPr="000017F4">
        <w:t>.</w:t>
      </w:r>
      <w:r>
        <w:t xml:space="preserve"> The State will pay the Contractor pursuant to Minn. Stat. § 16A.124, which requires payment within </w:t>
      </w:r>
      <w:r w:rsidRPr="00FE0450">
        <w:t>30</w:t>
      </w:r>
      <w:r>
        <w:t xml:space="preserve"> days following receipt of an undisputed invoice. Terms requesting payment in less than 30 days will be changed to read “Net 30 days.” Notwithstanding the foregoing, the State may pay the Contractor in advance as allowed pursuant to Minn. Stat. §16A.065.</w:t>
      </w:r>
    </w:p>
    <w:p w14:paraId="66229C3B" w14:textId="77777777" w:rsidR="00852F44" w:rsidRPr="003C0F9F" w:rsidRDefault="00852F44" w:rsidP="007174B3">
      <w:pPr>
        <w:pStyle w:val="Heading3"/>
      </w:pPr>
      <w:r w:rsidRPr="00F84727">
        <w:rPr>
          <w:i/>
        </w:rPr>
        <w:t>Retainage</w:t>
      </w:r>
      <w:r>
        <w:t xml:space="preserve">. Under Minn. Stat. § 16C.08, subd. 2 (10), no more than 90 percent of the amount due under any Work Authorization may be paid until the final product of the Work Authorization has been reviewed by the State. The balance due will be paid when the State determines that the Contractor has satisfactorily fulfilled all the terms of the Work Authorization. </w:t>
      </w:r>
    </w:p>
    <w:p w14:paraId="58D05DF2" w14:textId="77777777" w:rsidR="00852F44" w:rsidRPr="00640381" w:rsidRDefault="00852F44" w:rsidP="007174B3">
      <w:pPr>
        <w:pStyle w:val="Heading3"/>
      </w:pPr>
      <w:r w:rsidRPr="00F84727">
        <w:rPr>
          <w:i/>
          <w:iCs/>
        </w:rPr>
        <w:t>Federal</w:t>
      </w:r>
      <w:r w:rsidRPr="000017F4">
        <w:rPr>
          <w:i/>
        </w:rPr>
        <w:t xml:space="preserve"> funds</w:t>
      </w:r>
      <w:r w:rsidRPr="000017F4">
        <w:rPr>
          <w:iCs/>
        </w:rPr>
        <w:t>.</w:t>
      </w:r>
      <w:r w:rsidRPr="000017F4">
        <w:t xml:space="preserve"> Payments</w:t>
      </w:r>
      <w:r w:rsidRPr="003C0F9F">
        <w:t xml:space="preserve"> under this </w:t>
      </w:r>
      <w:r>
        <w:t xml:space="preserve">Master </w:t>
      </w:r>
      <w:r w:rsidRPr="003C0F9F">
        <w:t xml:space="preserve">Contract will be made </w:t>
      </w:r>
      <w:r w:rsidRPr="00640381">
        <w:t xml:space="preserve">from federal funds </w:t>
      </w:r>
      <w:r w:rsidRPr="000A7B96">
        <w:rPr>
          <w:iCs/>
        </w:rPr>
        <w:t>obtained</w:t>
      </w:r>
      <w:r w:rsidRPr="00640381">
        <w:t xml:space="preserve"> by the State </w:t>
      </w:r>
      <w:r w:rsidRPr="000A7B96">
        <w:rPr>
          <w:iCs/>
        </w:rPr>
        <w:t>through</w:t>
      </w:r>
      <w:r w:rsidRPr="00640381">
        <w:t xml:space="preserve"> Title 1 </w:t>
      </w:r>
      <w:r>
        <w:t>Catalog of Federal Domestic Assistance</w:t>
      </w:r>
      <w:r w:rsidRPr="00640381">
        <w:t xml:space="preserve"> </w:t>
      </w:r>
      <w:r>
        <w:t>N</w:t>
      </w:r>
      <w:r w:rsidRPr="00640381">
        <w:t xml:space="preserve">umber </w:t>
      </w:r>
      <w:r w:rsidRPr="00640381">
        <w:lastRenderedPageBreak/>
        <w:t>84.126 of the Rehabilitation Act of 1973. The Contractor is responsible for compliance with all federal requirements imposed on these funds and accepts full financial responsibility for any requirements imposed by the Contractor’s failure to comply with federal requirements.</w:t>
      </w:r>
    </w:p>
    <w:p w14:paraId="4CB0F6F0" w14:textId="77777777" w:rsidR="00852F44" w:rsidRPr="009D4047" w:rsidRDefault="00852F44" w:rsidP="00852F44">
      <w:pPr>
        <w:pStyle w:val="Heading1"/>
      </w:pPr>
      <w:r>
        <w:t xml:space="preserve">Authorized </w:t>
      </w:r>
      <w:r w:rsidRPr="009D4047">
        <w:t>Representative</w:t>
      </w:r>
    </w:p>
    <w:p w14:paraId="3BFE2FDA" w14:textId="5B80BE34" w:rsidR="00852F44" w:rsidRDefault="00852F44" w:rsidP="00DA041D">
      <w:pPr>
        <w:pStyle w:val="Heading2"/>
      </w:pPr>
      <w:r w:rsidRPr="00EA6763">
        <w:rPr>
          <w:b/>
          <w:bCs/>
          <w:i/>
        </w:rPr>
        <w:t>State's Authorized Representative.</w:t>
      </w:r>
      <w:r w:rsidRPr="2BADB072">
        <w:rPr>
          <w:i/>
        </w:rPr>
        <w:t xml:space="preserve"> </w:t>
      </w:r>
      <w:r>
        <w:t xml:space="preserve">The State's Authorized Representative is </w:t>
      </w:r>
      <w:r w:rsidR="00522664">
        <w:t>Lori Thorpe</w:t>
      </w:r>
      <w:r>
        <w:t xml:space="preserve">, DEED-VRS Director of Community Partnerships, or their successor or delegate, at the following business address and telephone number: </w:t>
      </w:r>
      <w:r w:rsidR="00726082">
        <w:t>180 5</w:t>
      </w:r>
      <w:r w:rsidR="00726082" w:rsidRPr="00726082">
        <w:rPr>
          <w:vertAlign w:val="superscript"/>
        </w:rPr>
        <w:t>th</w:t>
      </w:r>
      <w:r w:rsidR="00726082">
        <w:t xml:space="preserve"> St</w:t>
      </w:r>
      <w:r w:rsidR="00C0342B">
        <w:t>. E.</w:t>
      </w:r>
      <w:r w:rsidR="00726082">
        <w:t>, Suite 1200</w:t>
      </w:r>
      <w:r>
        <w:t>, St. Paul, MN 55101, 651-2</w:t>
      </w:r>
      <w:r w:rsidR="00522664">
        <w:t>79-44</w:t>
      </w:r>
      <w:r w:rsidR="00C0342B">
        <w:t>8</w:t>
      </w:r>
      <w:r w:rsidR="00522664">
        <w:t>0</w:t>
      </w:r>
      <w:r>
        <w:t xml:space="preserve">, and has the responsibility to monitor the Contractor’s performance. The State may change its address for delivery by providing written notice via email to the Contractor’s Authorized Representative.  </w:t>
      </w:r>
    </w:p>
    <w:p w14:paraId="176036CD" w14:textId="2678DBF1" w:rsidR="0039792E" w:rsidRPr="00A57ED0" w:rsidRDefault="0039792E" w:rsidP="00DA041D">
      <w:pPr>
        <w:pStyle w:val="Heading2"/>
      </w:pPr>
      <w:r w:rsidRPr="00785220">
        <w:rPr>
          <w:rStyle w:val="normaltextrun"/>
          <w:b/>
          <w:bCs/>
          <w:i/>
          <w:iCs w:val="0"/>
        </w:rPr>
        <w:t>State's Authorized Direct Service Staff Representative</w:t>
      </w:r>
      <w:r>
        <w:rPr>
          <w:rStyle w:val="normaltextrun"/>
        </w:rPr>
        <w:t xml:space="preserve">. </w:t>
      </w:r>
      <w:r w:rsidR="00AD7007">
        <w:rPr>
          <w:rStyle w:val="normaltextrun"/>
        </w:rPr>
        <w:t>The State’s Authorized Direct Service Staff Representative(s) will be identified in each Work Authorization.</w:t>
      </w:r>
    </w:p>
    <w:p w14:paraId="217E8FCB" w14:textId="77777777" w:rsidR="00852F44" w:rsidRDefault="00852F44" w:rsidP="00DA041D">
      <w:pPr>
        <w:pStyle w:val="Heading2"/>
      </w:pPr>
      <w:r w:rsidRPr="00EA6763">
        <w:rPr>
          <w:b/>
          <w:bCs/>
          <w:i/>
        </w:rPr>
        <w:t>Contractor’s Authorized Representative.</w:t>
      </w:r>
      <w:r w:rsidRPr="2BADB072">
        <w:rPr>
          <w:i/>
        </w:rPr>
        <w:t xml:space="preserve"> </w:t>
      </w:r>
      <w:r>
        <w:t xml:space="preserve">The Contractor's Authorized Representative is </w:t>
      </w:r>
      <w:r>
        <w:rPr>
          <w:color w:val="C00000"/>
        </w:rPr>
        <w:t>[name, title],</w:t>
      </w:r>
      <w:r>
        <w:t xml:space="preserve"> or their successor or delegate, at the following business address and telephone number: </w:t>
      </w:r>
      <w:r>
        <w:rPr>
          <w:color w:val="C00000"/>
        </w:rPr>
        <w:t>[insert business address and telephone number]</w:t>
      </w:r>
      <w:r>
        <w:t>. If the Contractor’s Authorized Representative changes at any time during this Master Contract, the Contractor must immediately notify the State.</w:t>
      </w:r>
    </w:p>
    <w:p w14:paraId="0F5F312C" w14:textId="77777777" w:rsidR="00852F44" w:rsidRDefault="00852F44" w:rsidP="00852F44">
      <w:pPr>
        <w:pStyle w:val="Heading1"/>
      </w:pPr>
      <w:r>
        <w:t>Exhibits</w:t>
      </w:r>
    </w:p>
    <w:p w14:paraId="51EE10F7" w14:textId="77777777" w:rsidR="00852F44" w:rsidRDefault="00852F44" w:rsidP="00852F44">
      <w:pPr>
        <w:ind w:left="360"/>
        <w:rPr>
          <w:rFonts w:eastAsia="Times New Roman" w:cs="Calibri"/>
          <w:color w:val="000000"/>
        </w:rPr>
      </w:pPr>
      <w:bookmarkStart w:id="5" w:name="_Hlk36799574"/>
      <w:r w:rsidRPr="76EF04FC">
        <w:rPr>
          <w:rFonts w:eastAsia="Times New Roman" w:cs="Calibri"/>
          <w:color w:val="000000" w:themeColor="text1"/>
        </w:rPr>
        <w:t xml:space="preserve">The following Exhibits are attached and incorporated into this </w:t>
      </w:r>
      <w:r>
        <w:rPr>
          <w:rFonts w:eastAsia="Times New Roman" w:cs="Calibri"/>
          <w:color w:val="000000" w:themeColor="text1"/>
        </w:rPr>
        <w:t xml:space="preserve">Master </w:t>
      </w:r>
      <w:r w:rsidRPr="76EF04FC">
        <w:rPr>
          <w:rFonts w:eastAsia="Times New Roman" w:cs="Calibri"/>
          <w:color w:val="000000" w:themeColor="text1"/>
        </w:rPr>
        <w:t>Contract. In the event of a conflict between the terms of this</w:t>
      </w:r>
      <w:r>
        <w:rPr>
          <w:rFonts w:eastAsia="Times New Roman" w:cs="Calibri"/>
          <w:color w:val="000000" w:themeColor="text1"/>
        </w:rPr>
        <w:t xml:space="preserve"> Master</w:t>
      </w:r>
      <w:r w:rsidRPr="76EF04FC">
        <w:rPr>
          <w:rFonts w:eastAsia="Times New Roman" w:cs="Calibri"/>
          <w:color w:val="000000" w:themeColor="text1"/>
        </w:rPr>
        <w:t xml:space="preserve"> Contract and its Exhibits, or between Exhibits, the order of precedence is first the</w:t>
      </w:r>
      <w:r>
        <w:rPr>
          <w:rFonts w:eastAsia="Times New Roman" w:cs="Calibri"/>
          <w:color w:val="000000" w:themeColor="text1"/>
        </w:rPr>
        <w:t xml:space="preserve"> Master </w:t>
      </w:r>
      <w:r w:rsidRPr="76EF04FC">
        <w:rPr>
          <w:rFonts w:eastAsia="Times New Roman" w:cs="Calibri"/>
          <w:color w:val="000000" w:themeColor="text1"/>
        </w:rPr>
        <w:t>Contract, and then in the following order</w:t>
      </w:r>
      <w:bookmarkEnd w:id="5"/>
      <w:r w:rsidRPr="76EF04FC">
        <w:rPr>
          <w:rFonts w:eastAsia="Times New Roman" w:cs="Calibri"/>
          <w:color w:val="000000" w:themeColor="text1"/>
        </w:rPr>
        <w:t>:</w:t>
      </w:r>
    </w:p>
    <w:p w14:paraId="350DC579" w14:textId="77777777" w:rsidR="00852F44" w:rsidRDefault="00852F44" w:rsidP="006F190F">
      <w:pPr>
        <w:pStyle w:val="ListParagraph"/>
        <w:numPr>
          <w:ilvl w:val="0"/>
          <w:numId w:val="5"/>
        </w:numPr>
      </w:pPr>
      <w:r w:rsidRPr="71788AF8">
        <w:t>Exhibit A</w:t>
      </w:r>
      <w:r>
        <w:t>:</w:t>
      </w:r>
      <w:r w:rsidRPr="71788AF8">
        <w:t xml:space="preserve"> </w:t>
      </w:r>
      <w:r>
        <w:t xml:space="preserve">Master </w:t>
      </w:r>
      <w:r w:rsidRPr="71788AF8">
        <w:t xml:space="preserve">Contract </w:t>
      </w:r>
      <w:r>
        <w:t>Terms</w:t>
      </w:r>
    </w:p>
    <w:p w14:paraId="6C5D8274" w14:textId="77777777" w:rsidR="00852F44" w:rsidRDefault="00852F44" w:rsidP="006F190F">
      <w:pPr>
        <w:pStyle w:val="ListParagraph"/>
        <w:numPr>
          <w:ilvl w:val="0"/>
          <w:numId w:val="5"/>
        </w:numPr>
      </w:pPr>
      <w:r>
        <w:t>Exhibit A, Supplement 1: IT Terms</w:t>
      </w:r>
    </w:p>
    <w:p w14:paraId="5A6291A0" w14:textId="77777777" w:rsidR="00852F44" w:rsidRDefault="00852F44" w:rsidP="006F190F">
      <w:pPr>
        <w:pStyle w:val="ListParagraph"/>
        <w:numPr>
          <w:ilvl w:val="0"/>
          <w:numId w:val="5"/>
        </w:numPr>
      </w:pPr>
      <w:r>
        <w:t>Exhibit B: Insurance Requirements</w:t>
      </w:r>
    </w:p>
    <w:p w14:paraId="1279A023" w14:textId="77777777" w:rsidR="00852F44" w:rsidRDefault="00852F44" w:rsidP="006F190F">
      <w:pPr>
        <w:pStyle w:val="ListParagraph"/>
        <w:numPr>
          <w:ilvl w:val="0"/>
          <w:numId w:val="5"/>
        </w:numPr>
      </w:pPr>
      <w:r>
        <w:t>Exhibit C: Specifications, Duties, and Scope of Work</w:t>
      </w:r>
    </w:p>
    <w:p w14:paraId="30FCEEBA" w14:textId="639897F4" w:rsidR="00C33361" w:rsidRPr="00F50971" w:rsidRDefault="00C33361" w:rsidP="0F73EBFD">
      <w:pPr>
        <w:pStyle w:val="ListParagraph"/>
        <w:numPr>
          <w:ilvl w:val="0"/>
          <w:numId w:val="5"/>
        </w:numPr>
      </w:pPr>
      <w:r>
        <w:t>Exhibit C, Supplement 1: Program Evaluation Standards</w:t>
      </w:r>
    </w:p>
    <w:p w14:paraId="5F011F9A" w14:textId="77777777" w:rsidR="00852F44" w:rsidRPr="000017F4" w:rsidRDefault="00852F44" w:rsidP="006F190F">
      <w:pPr>
        <w:pStyle w:val="ListParagraph"/>
        <w:numPr>
          <w:ilvl w:val="0"/>
          <w:numId w:val="5"/>
        </w:numPr>
        <w:rPr>
          <w:rFonts w:eastAsia="Calibri" w:cs="Calibri"/>
        </w:rPr>
      </w:pPr>
      <w:r>
        <w:t>Exhibit D: Fee-for-Service Rate Schedule</w:t>
      </w:r>
    </w:p>
    <w:p w14:paraId="49263C53" w14:textId="35846EE5" w:rsidR="00852F44" w:rsidRDefault="00852F44" w:rsidP="006F190F">
      <w:pPr>
        <w:pStyle w:val="ListParagraph"/>
        <w:numPr>
          <w:ilvl w:val="0"/>
          <w:numId w:val="5"/>
        </w:numPr>
      </w:pPr>
      <w:r>
        <w:t>Exhibit E: Contract Provisions Outlined in Appendix II to Part 2 Code of Federal Regulations 200</w:t>
      </w:r>
    </w:p>
    <w:p w14:paraId="349F1EEF" w14:textId="42CE65CF" w:rsidR="0073152F" w:rsidRDefault="0073152F" w:rsidP="006F190F">
      <w:pPr>
        <w:pStyle w:val="ListParagraph"/>
        <w:numPr>
          <w:ilvl w:val="0"/>
          <w:numId w:val="5"/>
        </w:numPr>
      </w:pPr>
      <w:r>
        <w:t xml:space="preserve">Exhibit F: </w:t>
      </w:r>
      <w:r w:rsidR="00AD7C26" w:rsidRPr="00AD7C26">
        <w:rPr>
          <w:rFonts w:asciiTheme="minorHAnsi" w:eastAsiaTheme="minorEastAsia" w:hAnsiTheme="minorHAnsi"/>
        </w:rPr>
        <w:t>Build America, Buy America Act (BABAA)</w:t>
      </w:r>
    </w:p>
    <w:p w14:paraId="7A1A862B" w14:textId="7E68E8FF" w:rsidR="0073152F" w:rsidRDefault="0073152F" w:rsidP="006F190F">
      <w:pPr>
        <w:pStyle w:val="ListParagraph"/>
        <w:numPr>
          <w:ilvl w:val="0"/>
          <w:numId w:val="5"/>
        </w:numPr>
      </w:pPr>
      <w:r>
        <w:t xml:space="preserve">Exhibit G: </w:t>
      </w:r>
      <w:r w:rsidR="00AD7C26">
        <w:t>Stevens Amendment</w:t>
      </w:r>
    </w:p>
    <w:p w14:paraId="5AE50CC6" w14:textId="77777777" w:rsidR="00852F44" w:rsidRPr="00A01589" w:rsidRDefault="00852F44" w:rsidP="00852F44">
      <w:r>
        <w:br w:type="page"/>
      </w:r>
    </w:p>
    <w:tbl>
      <w:tblPr>
        <w:tblW w:w="10710" w:type="dxa"/>
        <w:jc w:val="center"/>
        <w:tblLayout w:type="fixed"/>
        <w:tblCellMar>
          <w:left w:w="115" w:type="dxa"/>
          <w:right w:w="0" w:type="dxa"/>
        </w:tblCellMar>
        <w:tblLook w:val="01E0" w:firstRow="1" w:lastRow="1" w:firstColumn="1" w:lastColumn="1" w:noHBand="0" w:noVBand="0"/>
      </w:tblPr>
      <w:tblGrid>
        <w:gridCol w:w="630"/>
        <w:gridCol w:w="456"/>
        <w:gridCol w:w="174"/>
        <w:gridCol w:w="720"/>
        <w:gridCol w:w="1085"/>
        <w:gridCol w:w="631"/>
        <w:gridCol w:w="1440"/>
        <w:gridCol w:w="181"/>
        <w:gridCol w:w="630"/>
        <w:gridCol w:w="540"/>
        <w:gridCol w:w="2070"/>
        <w:gridCol w:w="630"/>
        <w:gridCol w:w="1523"/>
      </w:tblGrid>
      <w:tr w:rsidR="00852F44" w14:paraId="60ACFAAD" w14:textId="77777777">
        <w:trPr>
          <w:jc w:val="center"/>
        </w:trPr>
        <w:tc>
          <w:tcPr>
            <w:tcW w:w="5136" w:type="dxa"/>
            <w:gridSpan w:val="7"/>
            <w:vAlign w:val="bottom"/>
          </w:tcPr>
          <w:p w14:paraId="2027F2DB" w14:textId="77777777" w:rsidR="00852F44" w:rsidRDefault="00852F44">
            <w:pPr>
              <w:tabs>
                <w:tab w:val="left" w:pos="358"/>
              </w:tabs>
              <w:spacing w:after="0"/>
              <w:ind w:left="342" w:hanging="342"/>
              <w:rPr>
                <w:rFonts w:asciiTheme="minorHAnsi" w:eastAsia="Times New Roman" w:hAnsiTheme="minorHAnsi" w:cs="Times New Roman"/>
                <w:b/>
                <w:i/>
              </w:rPr>
            </w:pPr>
            <w:r>
              <w:rPr>
                <w:rFonts w:asciiTheme="minorHAnsi" w:eastAsia="Times New Roman" w:hAnsiTheme="minorHAnsi" w:cs="Times New Roman"/>
                <w:b/>
              </w:rPr>
              <w:lastRenderedPageBreak/>
              <w:t>1.</w:t>
            </w:r>
            <w:r>
              <w:rPr>
                <w:rFonts w:asciiTheme="minorHAnsi" w:eastAsia="Times New Roman" w:hAnsiTheme="minorHAnsi" w:cs="Times New Roman"/>
                <w:b/>
              </w:rPr>
              <w:tab/>
              <w:t>State Encumbrance Verification</w:t>
            </w:r>
            <w:r>
              <w:rPr>
                <w:rFonts w:asciiTheme="minorHAnsi" w:eastAsia="Times New Roman" w:hAnsiTheme="minorHAnsi" w:cs="Times New Roman"/>
                <w:b/>
              </w:rPr>
              <w:br/>
            </w:r>
            <w:r>
              <w:rPr>
                <w:rFonts w:asciiTheme="minorHAnsi" w:eastAsia="Times New Roman" w:hAnsiTheme="minorHAnsi" w:cs="Times New Roman"/>
                <w:b/>
                <w:i/>
              </w:rPr>
              <w:t xml:space="preserve">Individual certifies that funds have been encumbered as required by Minn. Stat. </w:t>
            </w:r>
            <w:r>
              <w:rPr>
                <w:rFonts w:asciiTheme="minorHAnsi" w:eastAsia="Times New Roman" w:hAnsiTheme="minorHAnsi" w:cs="Arial"/>
                <w:b/>
                <w:i/>
              </w:rPr>
              <w:t>§§</w:t>
            </w:r>
            <w:r>
              <w:rPr>
                <w:rFonts w:asciiTheme="minorHAnsi" w:eastAsia="Times New Roman" w:hAnsiTheme="minorHAnsi" w:cs="Times New Roman"/>
                <w:b/>
                <w:i/>
              </w:rPr>
              <w:t xml:space="preserve"> 16A.15 and 16C.05</w:t>
            </w:r>
          </w:p>
        </w:tc>
        <w:tc>
          <w:tcPr>
            <w:tcW w:w="181" w:type="dxa"/>
            <w:vAlign w:val="bottom"/>
          </w:tcPr>
          <w:p w14:paraId="379C76C1" w14:textId="77777777" w:rsidR="00852F44" w:rsidRDefault="00852F44">
            <w:pPr>
              <w:spacing w:after="0"/>
              <w:rPr>
                <w:rFonts w:asciiTheme="minorHAnsi" w:eastAsia="Times New Roman" w:hAnsiTheme="minorHAnsi" w:cs="Times New Roman"/>
              </w:rPr>
            </w:pPr>
          </w:p>
        </w:tc>
        <w:tc>
          <w:tcPr>
            <w:tcW w:w="5393" w:type="dxa"/>
            <w:gridSpan w:val="5"/>
          </w:tcPr>
          <w:p w14:paraId="088490A0" w14:textId="77777777" w:rsidR="00852F44" w:rsidRDefault="00852F44">
            <w:pPr>
              <w:tabs>
                <w:tab w:val="left" w:pos="275"/>
              </w:tabs>
              <w:spacing w:after="0"/>
              <w:ind w:left="245" w:hanging="245"/>
              <w:rPr>
                <w:rFonts w:asciiTheme="minorHAnsi" w:eastAsia="Times New Roman" w:hAnsiTheme="minorHAnsi" w:cs="Times New Roman"/>
                <w:b/>
                <w:i/>
              </w:rPr>
            </w:pPr>
            <w:r>
              <w:rPr>
                <w:rFonts w:asciiTheme="minorHAnsi" w:eastAsia="Times New Roman" w:hAnsiTheme="minorHAnsi" w:cs="Times New Roman"/>
                <w:b/>
              </w:rPr>
              <w:t>3.</w:t>
            </w:r>
            <w:r>
              <w:rPr>
                <w:rFonts w:asciiTheme="minorHAnsi" w:eastAsia="Times New Roman" w:hAnsiTheme="minorHAnsi" w:cs="Times New Roman"/>
                <w:b/>
              </w:rPr>
              <w:tab/>
              <w:t>State Agency</w:t>
            </w:r>
            <w:r>
              <w:rPr>
                <w:rFonts w:asciiTheme="minorHAnsi" w:eastAsia="Times New Roman" w:hAnsiTheme="minorHAnsi" w:cs="Times New Roman"/>
                <w:b/>
              </w:rPr>
              <w:br/>
            </w:r>
            <w:r>
              <w:rPr>
                <w:rFonts w:asciiTheme="minorHAnsi" w:eastAsia="Times New Roman" w:hAnsiTheme="minorHAnsi" w:cs="Times New Roman"/>
                <w:b/>
                <w:i/>
              </w:rPr>
              <w:t>With delegated authority</w:t>
            </w:r>
          </w:p>
        </w:tc>
      </w:tr>
      <w:tr w:rsidR="00852F44" w14:paraId="639DA642" w14:textId="77777777">
        <w:trPr>
          <w:jc w:val="center"/>
        </w:trPr>
        <w:tc>
          <w:tcPr>
            <w:tcW w:w="1260" w:type="dxa"/>
            <w:gridSpan w:val="3"/>
            <w:vAlign w:val="bottom"/>
          </w:tcPr>
          <w:p w14:paraId="6719B3A9" w14:textId="77777777" w:rsidR="00852F44" w:rsidRDefault="00852F44">
            <w:pPr>
              <w:spacing w:before="120" w:after="0"/>
              <w:rPr>
                <w:rFonts w:asciiTheme="minorHAnsi" w:eastAsia="Times New Roman" w:hAnsiTheme="minorHAnsi" w:cs="Times New Roman"/>
              </w:rPr>
            </w:pPr>
            <w:bookmarkStart w:id="6" w:name="_Hlk9186487"/>
            <w:r>
              <w:rPr>
                <w:rFonts w:asciiTheme="minorHAnsi" w:eastAsia="Times New Roman" w:hAnsiTheme="minorHAnsi" w:cs="Times New Roman"/>
              </w:rPr>
              <w:t>Print name:</w:t>
            </w:r>
          </w:p>
        </w:tc>
        <w:tc>
          <w:tcPr>
            <w:tcW w:w="3876" w:type="dxa"/>
            <w:gridSpan w:val="4"/>
            <w:tcBorders>
              <w:bottom w:val="single" w:sz="2" w:space="0" w:color="auto"/>
            </w:tcBorders>
            <w:vAlign w:val="bottom"/>
          </w:tcPr>
          <w:p w14:paraId="600E3B0D" w14:textId="77777777" w:rsidR="00852F44" w:rsidRDefault="00852F44">
            <w:pPr>
              <w:spacing w:before="120" w:after="0"/>
              <w:rPr>
                <w:rFonts w:asciiTheme="minorHAnsi" w:eastAsia="Times New Roman" w:hAnsiTheme="minorHAnsi" w:cs="Times New Roman"/>
              </w:rPr>
            </w:pPr>
          </w:p>
        </w:tc>
        <w:tc>
          <w:tcPr>
            <w:tcW w:w="181" w:type="dxa"/>
            <w:tcBorders>
              <w:bottom w:val="nil"/>
            </w:tcBorders>
            <w:vAlign w:val="bottom"/>
          </w:tcPr>
          <w:p w14:paraId="1CFC47B4" w14:textId="77777777" w:rsidR="00852F44" w:rsidRDefault="00852F44">
            <w:pPr>
              <w:spacing w:before="120" w:after="0"/>
              <w:rPr>
                <w:rFonts w:asciiTheme="minorHAnsi" w:eastAsia="Times New Roman" w:hAnsiTheme="minorHAnsi" w:cs="Times New Roman"/>
              </w:rPr>
            </w:pPr>
          </w:p>
        </w:tc>
        <w:tc>
          <w:tcPr>
            <w:tcW w:w="1170" w:type="dxa"/>
            <w:gridSpan w:val="2"/>
            <w:vAlign w:val="bottom"/>
          </w:tcPr>
          <w:p w14:paraId="15578009"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Print name:</w:t>
            </w:r>
          </w:p>
        </w:tc>
        <w:tc>
          <w:tcPr>
            <w:tcW w:w="4223" w:type="dxa"/>
            <w:gridSpan w:val="3"/>
            <w:tcBorders>
              <w:bottom w:val="single" w:sz="2" w:space="0" w:color="auto"/>
            </w:tcBorders>
            <w:vAlign w:val="bottom"/>
          </w:tcPr>
          <w:p w14:paraId="58D7A339" w14:textId="77777777" w:rsidR="00852F44" w:rsidRDefault="00852F44">
            <w:pPr>
              <w:spacing w:before="120" w:after="0"/>
              <w:rPr>
                <w:rFonts w:asciiTheme="minorHAnsi" w:eastAsia="Times New Roman" w:hAnsiTheme="minorHAnsi" w:cs="Times New Roman"/>
              </w:rPr>
            </w:pPr>
          </w:p>
        </w:tc>
      </w:tr>
      <w:tr w:rsidR="00852F44" w14:paraId="14EC4F02" w14:textId="77777777">
        <w:trPr>
          <w:jc w:val="center"/>
        </w:trPr>
        <w:tc>
          <w:tcPr>
            <w:tcW w:w="1086" w:type="dxa"/>
            <w:gridSpan w:val="2"/>
            <w:vAlign w:val="bottom"/>
          </w:tcPr>
          <w:p w14:paraId="3200290A"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Signature:</w:t>
            </w:r>
          </w:p>
        </w:tc>
        <w:tc>
          <w:tcPr>
            <w:tcW w:w="4050" w:type="dxa"/>
            <w:gridSpan w:val="5"/>
            <w:tcBorders>
              <w:bottom w:val="single" w:sz="2" w:space="0" w:color="auto"/>
            </w:tcBorders>
            <w:vAlign w:val="bottom"/>
          </w:tcPr>
          <w:p w14:paraId="4B333029" w14:textId="77777777" w:rsidR="00852F44" w:rsidRDefault="00852F44">
            <w:pPr>
              <w:spacing w:before="120" w:after="0"/>
              <w:rPr>
                <w:rFonts w:asciiTheme="minorHAnsi" w:eastAsia="Times New Roman" w:hAnsiTheme="minorHAnsi" w:cs="Times New Roman"/>
              </w:rPr>
            </w:pPr>
          </w:p>
        </w:tc>
        <w:tc>
          <w:tcPr>
            <w:tcW w:w="181" w:type="dxa"/>
            <w:tcBorders>
              <w:bottom w:val="nil"/>
            </w:tcBorders>
            <w:vAlign w:val="bottom"/>
          </w:tcPr>
          <w:p w14:paraId="05CB7256" w14:textId="77777777" w:rsidR="00852F44" w:rsidRDefault="00852F44">
            <w:pPr>
              <w:spacing w:before="120" w:after="0"/>
              <w:rPr>
                <w:rFonts w:asciiTheme="minorHAnsi" w:eastAsia="Times New Roman" w:hAnsiTheme="minorHAnsi" w:cs="Times New Roman"/>
              </w:rPr>
            </w:pPr>
          </w:p>
        </w:tc>
        <w:tc>
          <w:tcPr>
            <w:tcW w:w="1170" w:type="dxa"/>
            <w:gridSpan w:val="2"/>
            <w:vAlign w:val="bottom"/>
          </w:tcPr>
          <w:p w14:paraId="68EDEDC2"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Signature:</w:t>
            </w:r>
          </w:p>
        </w:tc>
        <w:tc>
          <w:tcPr>
            <w:tcW w:w="4223" w:type="dxa"/>
            <w:gridSpan w:val="3"/>
            <w:tcBorders>
              <w:bottom w:val="single" w:sz="2" w:space="0" w:color="auto"/>
            </w:tcBorders>
            <w:vAlign w:val="bottom"/>
          </w:tcPr>
          <w:p w14:paraId="0AC7253D" w14:textId="77777777" w:rsidR="00852F44" w:rsidRDefault="00852F44">
            <w:pPr>
              <w:spacing w:before="120" w:after="0"/>
              <w:rPr>
                <w:rFonts w:asciiTheme="minorHAnsi" w:eastAsia="Times New Roman" w:hAnsiTheme="minorHAnsi" w:cs="Times New Roman"/>
              </w:rPr>
            </w:pPr>
          </w:p>
        </w:tc>
      </w:tr>
      <w:tr w:rsidR="00852F44" w14:paraId="64545C36" w14:textId="77777777">
        <w:trPr>
          <w:jc w:val="center"/>
        </w:trPr>
        <w:tc>
          <w:tcPr>
            <w:tcW w:w="630" w:type="dxa"/>
            <w:vAlign w:val="bottom"/>
          </w:tcPr>
          <w:p w14:paraId="489FBBE5"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Title:</w:t>
            </w:r>
          </w:p>
        </w:tc>
        <w:tc>
          <w:tcPr>
            <w:tcW w:w="2435" w:type="dxa"/>
            <w:gridSpan w:val="4"/>
            <w:tcBorders>
              <w:bottom w:val="single" w:sz="2" w:space="0" w:color="auto"/>
            </w:tcBorders>
            <w:vAlign w:val="bottom"/>
          </w:tcPr>
          <w:p w14:paraId="32F81490" w14:textId="77777777" w:rsidR="00852F44" w:rsidRDefault="00852F44">
            <w:pPr>
              <w:spacing w:before="120" w:after="0"/>
              <w:rPr>
                <w:rFonts w:asciiTheme="minorHAnsi" w:eastAsia="Times New Roman" w:hAnsiTheme="minorHAnsi" w:cs="Times New Roman"/>
              </w:rPr>
            </w:pPr>
          </w:p>
        </w:tc>
        <w:tc>
          <w:tcPr>
            <w:tcW w:w="631" w:type="dxa"/>
            <w:vAlign w:val="bottom"/>
          </w:tcPr>
          <w:p w14:paraId="7239A004"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Date:</w:t>
            </w:r>
          </w:p>
        </w:tc>
        <w:tc>
          <w:tcPr>
            <w:tcW w:w="1440" w:type="dxa"/>
            <w:tcBorders>
              <w:bottom w:val="single" w:sz="2" w:space="0" w:color="auto"/>
            </w:tcBorders>
            <w:vAlign w:val="bottom"/>
          </w:tcPr>
          <w:p w14:paraId="27BCB323" w14:textId="77777777" w:rsidR="00852F44" w:rsidRDefault="00852F44">
            <w:pPr>
              <w:spacing w:before="120" w:after="0"/>
              <w:rPr>
                <w:rFonts w:asciiTheme="minorHAnsi" w:eastAsia="Times New Roman" w:hAnsiTheme="minorHAnsi" w:cs="Times New Roman"/>
              </w:rPr>
            </w:pPr>
          </w:p>
        </w:tc>
        <w:tc>
          <w:tcPr>
            <w:tcW w:w="181" w:type="dxa"/>
            <w:vAlign w:val="bottom"/>
          </w:tcPr>
          <w:p w14:paraId="0D311EF5" w14:textId="77777777" w:rsidR="00852F44" w:rsidRDefault="00852F44">
            <w:pPr>
              <w:spacing w:before="120" w:after="0"/>
              <w:rPr>
                <w:rFonts w:asciiTheme="minorHAnsi" w:eastAsia="Times New Roman" w:hAnsiTheme="minorHAnsi" w:cs="Times New Roman"/>
              </w:rPr>
            </w:pPr>
          </w:p>
        </w:tc>
        <w:tc>
          <w:tcPr>
            <w:tcW w:w="630" w:type="dxa"/>
            <w:vAlign w:val="bottom"/>
          </w:tcPr>
          <w:p w14:paraId="307D5D4B"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Title:</w:t>
            </w:r>
          </w:p>
        </w:tc>
        <w:tc>
          <w:tcPr>
            <w:tcW w:w="2610" w:type="dxa"/>
            <w:gridSpan w:val="2"/>
            <w:tcBorders>
              <w:bottom w:val="single" w:sz="2" w:space="0" w:color="auto"/>
            </w:tcBorders>
            <w:vAlign w:val="bottom"/>
          </w:tcPr>
          <w:p w14:paraId="5470DA3D" w14:textId="77777777" w:rsidR="00852F44" w:rsidRDefault="00852F44">
            <w:pPr>
              <w:spacing w:before="120" w:after="0"/>
              <w:rPr>
                <w:rFonts w:asciiTheme="minorHAnsi" w:eastAsia="Times New Roman" w:hAnsiTheme="minorHAnsi" w:cs="Times New Roman"/>
              </w:rPr>
            </w:pPr>
          </w:p>
        </w:tc>
        <w:tc>
          <w:tcPr>
            <w:tcW w:w="630" w:type="dxa"/>
            <w:vAlign w:val="bottom"/>
          </w:tcPr>
          <w:p w14:paraId="087147C1"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Date:</w:t>
            </w:r>
          </w:p>
        </w:tc>
        <w:tc>
          <w:tcPr>
            <w:tcW w:w="1523" w:type="dxa"/>
            <w:tcBorders>
              <w:bottom w:val="single" w:sz="2" w:space="0" w:color="auto"/>
            </w:tcBorders>
            <w:vAlign w:val="bottom"/>
          </w:tcPr>
          <w:p w14:paraId="7CDA78AC" w14:textId="77777777" w:rsidR="00852F44" w:rsidRDefault="00852F44">
            <w:pPr>
              <w:spacing w:before="120" w:after="0"/>
              <w:rPr>
                <w:rFonts w:asciiTheme="minorHAnsi" w:eastAsia="Times New Roman" w:hAnsiTheme="minorHAnsi" w:cs="Times New Roman"/>
              </w:rPr>
            </w:pPr>
          </w:p>
        </w:tc>
      </w:tr>
      <w:tr w:rsidR="00852F44" w14:paraId="78B3ECC4" w14:textId="77777777">
        <w:trPr>
          <w:jc w:val="center"/>
        </w:trPr>
        <w:tc>
          <w:tcPr>
            <w:tcW w:w="1980" w:type="dxa"/>
            <w:gridSpan w:val="4"/>
            <w:tcBorders>
              <w:bottom w:val="nil"/>
            </w:tcBorders>
            <w:vAlign w:val="bottom"/>
          </w:tcPr>
          <w:p w14:paraId="13627C08"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SWIFT Contract No.:</w:t>
            </w:r>
          </w:p>
        </w:tc>
        <w:tc>
          <w:tcPr>
            <w:tcW w:w="3156" w:type="dxa"/>
            <w:gridSpan w:val="3"/>
            <w:tcBorders>
              <w:bottom w:val="single" w:sz="2" w:space="0" w:color="auto"/>
            </w:tcBorders>
            <w:vAlign w:val="bottom"/>
          </w:tcPr>
          <w:p w14:paraId="443CEE69" w14:textId="77777777" w:rsidR="00852F44" w:rsidRDefault="00852F44">
            <w:pPr>
              <w:spacing w:before="120" w:after="0"/>
              <w:rPr>
                <w:rFonts w:asciiTheme="minorHAnsi" w:eastAsia="Times New Roman" w:hAnsiTheme="minorHAnsi" w:cs="Times New Roman"/>
              </w:rPr>
            </w:pPr>
          </w:p>
        </w:tc>
        <w:tc>
          <w:tcPr>
            <w:tcW w:w="181" w:type="dxa"/>
            <w:vAlign w:val="bottom"/>
          </w:tcPr>
          <w:p w14:paraId="70931220" w14:textId="300ACD81" w:rsidR="00A90F77" w:rsidRDefault="00A90F77">
            <w:pPr>
              <w:spacing w:before="120" w:after="0"/>
              <w:rPr>
                <w:rFonts w:asciiTheme="minorHAnsi" w:eastAsia="Times New Roman" w:hAnsiTheme="minorHAnsi" w:cs="Times New Roman"/>
              </w:rPr>
            </w:pPr>
          </w:p>
        </w:tc>
        <w:tc>
          <w:tcPr>
            <w:tcW w:w="5393" w:type="dxa"/>
            <w:gridSpan w:val="5"/>
            <w:tcBorders>
              <w:bottom w:val="nil"/>
            </w:tcBorders>
            <w:vAlign w:val="bottom"/>
          </w:tcPr>
          <w:p w14:paraId="552B499D" w14:textId="77777777" w:rsidR="00852F44" w:rsidRDefault="00852F44">
            <w:pPr>
              <w:spacing w:before="120" w:after="0"/>
              <w:rPr>
                <w:rFonts w:asciiTheme="minorHAnsi" w:eastAsia="Times New Roman" w:hAnsiTheme="minorHAnsi" w:cs="Times New Roman"/>
              </w:rPr>
            </w:pPr>
          </w:p>
        </w:tc>
      </w:tr>
    </w:tbl>
    <w:bookmarkEnd w:id="6"/>
    <w:p w14:paraId="298F0827" w14:textId="47D9A01F" w:rsidR="00852F44" w:rsidRDefault="00D4450E" w:rsidP="00D4450E">
      <w:pPr>
        <w:spacing w:after="0"/>
        <w:ind w:left="540"/>
        <w:rPr>
          <w:rFonts w:asciiTheme="minorHAnsi" w:eastAsia="Times New Roman" w:hAnsiTheme="minorHAnsi" w:cs="Times New Roman"/>
        </w:rPr>
      </w:pPr>
      <w:r w:rsidRPr="00D4450E">
        <w:rPr>
          <w:rFonts w:asciiTheme="minorHAnsi" w:eastAsia="Times New Roman" w:hAnsiTheme="minorHAnsi" w:cs="Times New Roman"/>
        </w:rPr>
        <w:t>*Encumbrance on a case- by-case basis in WF1</w:t>
      </w:r>
    </w:p>
    <w:p w14:paraId="7E1DE79B" w14:textId="77777777" w:rsidR="00D4450E" w:rsidRDefault="00D4450E" w:rsidP="00852F44">
      <w:pPr>
        <w:spacing w:after="0"/>
        <w:rPr>
          <w:rFonts w:asciiTheme="minorHAnsi" w:eastAsia="Times New Roman" w:hAnsiTheme="minorHAnsi" w:cs="Times New Roman"/>
        </w:rPr>
      </w:pPr>
    </w:p>
    <w:tbl>
      <w:tblPr>
        <w:tblW w:w="10710" w:type="dxa"/>
        <w:jc w:val="center"/>
        <w:tblLayout w:type="fixed"/>
        <w:tblCellMar>
          <w:left w:w="115" w:type="dxa"/>
          <w:right w:w="0" w:type="dxa"/>
        </w:tblCellMar>
        <w:tblLook w:val="01E0" w:firstRow="1" w:lastRow="1" w:firstColumn="1" w:lastColumn="1" w:noHBand="0" w:noVBand="0"/>
      </w:tblPr>
      <w:tblGrid>
        <w:gridCol w:w="630"/>
        <w:gridCol w:w="456"/>
        <w:gridCol w:w="174"/>
        <w:gridCol w:w="1805"/>
        <w:gridCol w:w="631"/>
        <w:gridCol w:w="1440"/>
        <w:gridCol w:w="181"/>
        <w:gridCol w:w="630"/>
        <w:gridCol w:w="540"/>
        <w:gridCol w:w="2070"/>
        <w:gridCol w:w="630"/>
        <w:gridCol w:w="1523"/>
      </w:tblGrid>
      <w:tr w:rsidR="00852F44" w14:paraId="6256B0EB" w14:textId="77777777">
        <w:trPr>
          <w:jc w:val="center"/>
        </w:trPr>
        <w:tc>
          <w:tcPr>
            <w:tcW w:w="5136" w:type="dxa"/>
            <w:gridSpan w:val="6"/>
            <w:vAlign w:val="bottom"/>
          </w:tcPr>
          <w:p w14:paraId="6F3877D6" w14:textId="77777777" w:rsidR="00852F44" w:rsidRDefault="00852F44">
            <w:pPr>
              <w:tabs>
                <w:tab w:val="left" w:pos="358"/>
              </w:tabs>
              <w:spacing w:after="0"/>
              <w:ind w:left="342" w:hanging="342"/>
              <w:rPr>
                <w:rFonts w:asciiTheme="minorHAnsi" w:eastAsia="Times New Roman" w:hAnsiTheme="minorHAnsi" w:cs="Times New Roman"/>
                <w:b/>
                <w:i/>
              </w:rPr>
            </w:pPr>
            <w:r>
              <w:rPr>
                <w:rFonts w:asciiTheme="minorHAnsi" w:eastAsia="Times New Roman" w:hAnsiTheme="minorHAnsi" w:cs="Times New Roman"/>
                <w:b/>
              </w:rPr>
              <w:t>2.</w:t>
            </w:r>
            <w:r>
              <w:rPr>
                <w:rFonts w:asciiTheme="minorHAnsi" w:eastAsia="Times New Roman" w:hAnsiTheme="minorHAnsi" w:cs="Times New Roman"/>
                <w:b/>
              </w:rPr>
              <w:tab/>
              <w:t>Contractor</w:t>
            </w:r>
            <w:r>
              <w:rPr>
                <w:rFonts w:asciiTheme="minorHAnsi" w:eastAsia="Times New Roman" w:hAnsiTheme="minorHAnsi" w:cs="Times New Roman"/>
                <w:b/>
              </w:rPr>
              <w:br/>
            </w:r>
            <w:r>
              <w:rPr>
                <w:rFonts w:asciiTheme="minorHAnsi" w:eastAsia="Times New Roman" w:hAnsiTheme="minorHAnsi" w:cs="Times New Roman"/>
                <w:b/>
                <w:i/>
              </w:rPr>
              <w:t xml:space="preserve">The Contractor certifies that the appropriate person(s) </w:t>
            </w:r>
            <w:proofErr w:type="gramStart"/>
            <w:r>
              <w:rPr>
                <w:rFonts w:asciiTheme="minorHAnsi" w:eastAsia="Times New Roman" w:hAnsiTheme="minorHAnsi" w:cs="Times New Roman"/>
                <w:b/>
                <w:i/>
              </w:rPr>
              <w:t>have</w:t>
            </w:r>
            <w:proofErr w:type="gramEnd"/>
            <w:r>
              <w:rPr>
                <w:rFonts w:asciiTheme="minorHAnsi" w:eastAsia="Times New Roman" w:hAnsiTheme="minorHAnsi" w:cs="Times New Roman"/>
                <w:b/>
                <w:i/>
              </w:rPr>
              <w:t xml:space="preserve"> executed the Master Contract on behalf of the Contractor as required by applicable articles, bylaws, resolutions, or ordinances.</w:t>
            </w:r>
          </w:p>
        </w:tc>
        <w:tc>
          <w:tcPr>
            <w:tcW w:w="181" w:type="dxa"/>
            <w:vAlign w:val="bottom"/>
          </w:tcPr>
          <w:p w14:paraId="645A4B5E" w14:textId="77777777" w:rsidR="00852F44" w:rsidRDefault="00852F44">
            <w:pPr>
              <w:spacing w:after="0"/>
              <w:rPr>
                <w:rFonts w:asciiTheme="minorHAnsi" w:eastAsia="Times New Roman" w:hAnsiTheme="minorHAnsi" w:cs="Times New Roman"/>
              </w:rPr>
            </w:pPr>
          </w:p>
        </w:tc>
        <w:tc>
          <w:tcPr>
            <w:tcW w:w="5393" w:type="dxa"/>
            <w:gridSpan w:val="5"/>
          </w:tcPr>
          <w:p w14:paraId="770A5473" w14:textId="77777777" w:rsidR="00852F44" w:rsidRDefault="00852F44">
            <w:pPr>
              <w:tabs>
                <w:tab w:val="left" w:pos="275"/>
              </w:tabs>
              <w:spacing w:after="0"/>
              <w:ind w:left="245" w:hanging="245"/>
              <w:rPr>
                <w:rFonts w:asciiTheme="minorHAnsi" w:eastAsia="Times New Roman" w:hAnsiTheme="minorHAnsi" w:cs="Times New Roman"/>
                <w:b/>
                <w:i/>
              </w:rPr>
            </w:pPr>
            <w:r>
              <w:rPr>
                <w:rFonts w:asciiTheme="minorHAnsi" w:eastAsia="Times New Roman" w:hAnsiTheme="minorHAnsi" w:cs="Times New Roman"/>
                <w:b/>
              </w:rPr>
              <w:t>4.</w:t>
            </w:r>
            <w:r>
              <w:rPr>
                <w:rFonts w:asciiTheme="minorHAnsi" w:eastAsia="Times New Roman" w:hAnsiTheme="minorHAnsi" w:cs="Times New Roman"/>
                <w:b/>
              </w:rPr>
              <w:tab/>
              <w:t>Commissioner of Administration</w:t>
            </w:r>
            <w:r>
              <w:rPr>
                <w:rFonts w:asciiTheme="minorHAnsi" w:eastAsia="Times New Roman" w:hAnsiTheme="minorHAnsi" w:cs="Times New Roman"/>
                <w:b/>
              </w:rPr>
              <w:br/>
            </w:r>
            <w:r>
              <w:rPr>
                <w:rFonts w:asciiTheme="minorHAnsi" w:eastAsia="Times New Roman" w:hAnsiTheme="minorHAnsi" w:cs="Times New Roman"/>
                <w:b/>
                <w:i/>
              </w:rPr>
              <w:t>As delegated to The Office of State Procurement</w:t>
            </w:r>
          </w:p>
        </w:tc>
      </w:tr>
      <w:tr w:rsidR="00852F44" w14:paraId="71305E86" w14:textId="77777777">
        <w:trPr>
          <w:jc w:val="center"/>
        </w:trPr>
        <w:tc>
          <w:tcPr>
            <w:tcW w:w="1260" w:type="dxa"/>
            <w:gridSpan w:val="3"/>
            <w:vAlign w:val="bottom"/>
          </w:tcPr>
          <w:p w14:paraId="32CE0C00"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Print name:</w:t>
            </w:r>
          </w:p>
        </w:tc>
        <w:tc>
          <w:tcPr>
            <w:tcW w:w="3876" w:type="dxa"/>
            <w:gridSpan w:val="3"/>
            <w:tcBorders>
              <w:bottom w:val="single" w:sz="2" w:space="0" w:color="auto"/>
            </w:tcBorders>
            <w:vAlign w:val="bottom"/>
          </w:tcPr>
          <w:p w14:paraId="25AF33AB" w14:textId="77777777" w:rsidR="00852F44" w:rsidRDefault="00852F44">
            <w:pPr>
              <w:spacing w:before="120" w:after="0"/>
              <w:rPr>
                <w:rFonts w:asciiTheme="minorHAnsi" w:eastAsia="Times New Roman" w:hAnsiTheme="minorHAnsi" w:cs="Times New Roman"/>
              </w:rPr>
            </w:pPr>
          </w:p>
        </w:tc>
        <w:tc>
          <w:tcPr>
            <w:tcW w:w="181" w:type="dxa"/>
            <w:tcBorders>
              <w:bottom w:val="nil"/>
            </w:tcBorders>
            <w:vAlign w:val="bottom"/>
          </w:tcPr>
          <w:p w14:paraId="4D5DEE87" w14:textId="77777777" w:rsidR="00852F44" w:rsidRDefault="00852F44">
            <w:pPr>
              <w:spacing w:before="120" w:after="0"/>
              <w:rPr>
                <w:rFonts w:asciiTheme="minorHAnsi" w:eastAsia="Times New Roman" w:hAnsiTheme="minorHAnsi" w:cs="Times New Roman"/>
              </w:rPr>
            </w:pPr>
          </w:p>
        </w:tc>
        <w:tc>
          <w:tcPr>
            <w:tcW w:w="1170" w:type="dxa"/>
            <w:gridSpan w:val="2"/>
            <w:vAlign w:val="bottom"/>
          </w:tcPr>
          <w:p w14:paraId="27948EDB"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Print name:</w:t>
            </w:r>
          </w:p>
        </w:tc>
        <w:tc>
          <w:tcPr>
            <w:tcW w:w="4223" w:type="dxa"/>
            <w:gridSpan w:val="3"/>
            <w:tcBorders>
              <w:bottom w:val="single" w:sz="2" w:space="0" w:color="auto"/>
            </w:tcBorders>
            <w:vAlign w:val="bottom"/>
          </w:tcPr>
          <w:p w14:paraId="09392AEC" w14:textId="77777777" w:rsidR="00852F44" w:rsidRDefault="00852F44">
            <w:pPr>
              <w:spacing w:before="120" w:after="0"/>
              <w:rPr>
                <w:rFonts w:asciiTheme="minorHAnsi" w:eastAsia="Times New Roman" w:hAnsiTheme="minorHAnsi" w:cs="Times New Roman"/>
              </w:rPr>
            </w:pPr>
          </w:p>
        </w:tc>
      </w:tr>
      <w:tr w:rsidR="00852F44" w14:paraId="60133736" w14:textId="77777777">
        <w:trPr>
          <w:jc w:val="center"/>
        </w:trPr>
        <w:tc>
          <w:tcPr>
            <w:tcW w:w="1086" w:type="dxa"/>
            <w:gridSpan w:val="2"/>
            <w:vAlign w:val="bottom"/>
          </w:tcPr>
          <w:p w14:paraId="67A71CC2"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Signature:</w:t>
            </w:r>
          </w:p>
        </w:tc>
        <w:tc>
          <w:tcPr>
            <w:tcW w:w="4050" w:type="dxa"/>
            <w:gridSpan w:val="4"/>
            <w:tcBorders>
              <w:bottom w:val="single" w:sz="2" w:space="0" w:color="auto"/>
            </w:tcBorders>
            <w:vAlign w:val="bottom"/>
          </w:tcPr>
          <w:p w14:paraId="110735D7" w14:textId="77777777" w:rsidR="00852F44" w:rsidRDefault="00852F44">
            <w:pPr>
              <w:spacing w:before="120" w:after="0"/>
              <w:rPr>
                <w:rFonts w:asciiTheme="minorHAnsi" w:eastAsia="Times New Roman" w:hAnsiTheme="minorHAnsi" w:cs="Times New Roman"/>
              </w:rPr>
            </w:pPr>
          </w:p>
        </w:tc>
        <w:tc>
          <w:tcPr>
            <w:tcW w:w="181" w:type="dxa"/>
            <w:tcBorders>
              <w:bottom w:val="nil"/>
            </w:tcBorders>
            <w:vAlign w:val="bottom"/>
          </w:tcPr>
          <w:p w14:paraId="5CA93A24" w14:textId="77777777" w:rsidR="00852F44" w:rsidRDefault="00852F44">
            <w:pPr>
              <w:spacing w:before="120" w:after="0"/>
              <w:rPr>
                <w:rFonts w:asciiTheme="minorHAnsi" w:eastAsia="Times New Roman" w:hAnsiTheme="minorHAnsi" w:cs="Times New Roman"/>
              </w:rPr>
            </w:pPr>
          </w:p>
        </w:tc>
        <w:tc>
          <w:tcPr>
            <w:tcW w:w="1170" w:type="dxa"/>
            <w:gridSpan w:val="2"/>
            <w:vAlign w:val="bottom"/>
          </w:tcPr>
          <w:p w14:paraId="63286A64"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Signature:</w:t>
            </w:r>
          </w:p>
        </w:tc>
        <w:tc>
          <w:tcPr>
            <w:tcW w:w="4223" w:type="dxa"/>
            <w:gridSpan w:val="3"/>
            <w:tcBorders>
              <w:bottom w:val="single" w:sz="2" w:space="0" w:color="auto"/>
            </w:tcBorders>
            <w:vAlign w:val="bottom"/>
          </w:tcPr>
          <w:p w14:paraId="20866D13" w14:textId="77777777" w:rsidR="00852F44" w:rsidRDefault="00852F44">
            <w:pPr>
              <w:spacing w:before="120" w:after="0"/>
              <w:rPr>
                <w:rFonts w:asciiTheme="minorHAnsi" w:eastAsia="Times New Roman" w:hAnsiTheme="minorHAnsi" w:cs="Times New Roman"/>
              </w:rPr>
            </w:pPr>
          </w:p>
        </w:tc>
      </w:tr>
      <w:tr w:rsidR="00852F44" w14:paraId="6B4D7215" w14:textId="77777777">
        <w:trPr>
          <w:jc w:val="center"/>
        </w:trPr>
        <w:tc>
          <w:tcPr>
            <w:tcW w:w="630" w:type="dxa"/>
            <w:vAlign w:val="bottom"/>
          </w:tcPr>
          <w:p w14:paraId="5C39ED21"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Title:</w:t>
            </w:r>
          </w:p>
        </w:tc>
        <w:tc>
          <w:tcPr>
            <w:tcW w:w="2435" w:type="dxa"/>
            <w:gridSpan w:val="3"/>
            <w:tcBorders>
              <w:bottom w:val="single" w:sz="2" w:space="0" w:color="auto"/>
            </w:tcBorders>
            <w:vAlign w:val="bottom"/>
          </w:tcPr>
          <w:p w14:paraId="354AF503" w14:textId="77777777" w:rsidR="00852F44" w:rsidRDefault="00852F44">
            <w:pPr>
              <w:spacing w:before="120" w:after="0"/>
              <w:rPr>
                <w:rFonts w:asciiTheme="minorHAnsi" w:eastAsia="Times New Roman" w:hAnsiTheme="minorHAnsi" w:cs="Times New Roman"/>
              </w:rPr>
            </w:pPr>
          </w:p>
        </w:tc>
        <w:tc>
          <w:tcPr>
            <w:tcW w:w="631" w:type="dxa"/>
            <w:vAlign w:val="bottom"/>
          </w:tcPr>
          <w:p w14:paraId="17A64EC2"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Date:</w:t>
            </w:r>
          </w:p>
        </w:tc>
        <w:tc>
          <w:tcPr>
            <w:tcW w:w="1440" w:type="dxa"/>
            <w:tcBorders>
              <w:bottom w:val="single" w:sz="2" w:space="0" w:color="auto"/>
            </w:tcBorders>
            <w:vAlign w:val="bottom"/>
          </w:tcPr>
          <w:p w14:paraId="622813B5" w14:textId="77777777" w:rsidR="00852F44" w:rsidRDefault="00852F44">
            <w:pPr>
              <w:spacing w:before="120" w:after="0"/>
              <w:rPr>
                <w:rFonts w:asciiTheme="minorHAnsi" w:eastAsia="Times New Roman" w:hAnsiTheme="minorHAnsi" w:cs="Times New Roman"/>
              </w:rPr>
            </w:pPr>
          </w:p>
        </w:tc>
        <w:tc>
          <w:tcPr>
            <w:tcW w:w="181" w:type="dxa"/>
            <w:vAlign w:val="bottom"/>
          </w:tcPr>
          <w:p w14:paraId="3688FF8A" w14:textId="77777777" w:rsidR="00852F44" w:rsidRDefault="00852F44">
            <w:pPr>
              <w:spacing w:before="120" w:after="0"/>
              <w:rPr>
                <w:rFonts w:asciiTheme="minorHAnsi" w:eastAsia="Times New Roman" w:hAnsiTheme="minorHAnsi" w:cs="Times New Roman"/>
              </w:rPr>
            </w:pPr>
          </w:p>
        </w:tc>
        <w:tc>
          <w:tcPr>
            <w:tcW w:w="630" w:type="dxa"/>
            <w:vAlign w:val="bottom"/>
          </w:tcPr>
          <w:p w14:paraId="40C0237B"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Title:</w:t>
            </w:r>
          </w:p>
        </w:tc>
        <w:tc>
          <w:tcPr>
            <w:tcW w:w="2610" w:type="dxa"/>
            <w:gridSpan w:val="2"/>
            <w:tcBorders>
              <w:bottom w:val="single" w:sz="2" w:space="0" w:color="auto"/>
            </w:tcBorders>
            <w:vAlign w:val="bottom"/>
          </w:tcPr>
          <w:p w14:paraId="261DF110" w14:textId="77777777" w:rsidR="00852F44" w:rsidRDefault="00852F44">
            <w:pPr>
              <w:spacing w:before="120" w:after="0"/>
              <w:rPr>
                <w:rFonts w:asciiTheme="minorHAnsi" w:eastAsia="Times New Roman" w:hAnsiTheme="minorHAnsi" w:cs="Times New Roman"/>
              </w:rPr>
            </w:pPr>
          </w:p>
        </w:tc>
        <w:tc>
          <w:tcPr>
            <w:tcW w:w="630" w:type="dxa"/>
            <w:vAlign w:val="bottom"/>
          </w:tcPr>
          <w:p w14:paraId="65B5C24F" w14:textId="77777777" w:rsidR="00852F44" w:rsidRDefault="00852F44">
            <w:pPr>
              <w:spacing w:before="120" w:after="0"/>
              <w:rPr>
                <w:rFonts w:asciiTheme="minorHAnsi" w:eastAsia="Times New Roman" w:hAnsiTheme="minorHAnsi" w:cs="Times New Roman"/>
              </w:rPr>
            </w:pPr>
            <w:r>
              <w:rPr>
                <w:rFonts w:asciiTheme="minorHAnsi" w:eastAsia="Times New Roman" w:hAnsiTheme="minorHAnsi" w:cs="Times New Roman"/>
              </w:rPr>
              <w:t>Date:</w:t>
            </w:r>
          </w:p>
        </w:tc>
        <w:tc>
          <w:tcPr>
            <w:tcW w:w="1523" w:type="dxa"/>
            <w:tcBorders>
              <w:bottom w:val="single" w:sz="2" w:space="0" w:color="auto"/>
            </w:tcBorders>
            <w:vAlign w:val="bottom"/>
          </w:tcPr>
          <w:p w14:paraId="08EC4631" w14:textId="77777777" w:rsidR="00852F44" w:rsidRDefault="00852F44">
            <w:pPr>
              <w:spacing w:before="120" w:after="0"/>
              <w:rPr>
                <w:rFonts w:asciiTheme="minorHAnsi" w:eastAsia="Times New Roman" w:hAnsiTheme="minorHAnsi" w:cs="Times New Roman"/>
              </w:rPr>
            </w:pPr>
          </w:p>
        </w:tc>
      </w:tr>
    </w:tbl>
    <w:p w14:paraId="151E76E2" w14:textId="77777777" w:rsidR="00852F44" w:rsidRDefault="00852F44" w:rsidP="00852F44">
      <w:pPr>
        <w:pStyle w:val="Title"/>
        <w:sectPr w:rsidR="00852F44">
          <w:footerReference w:type="default" r:id="rId16"/>
          <w:footerReference w:type="first" r:id="rId17"/>
          <w:type w:val="continuous"/>
          <w:pgSz w:w="12240" w:h="15840"/>
          <w:pgMar w:top="1440" w:right="1080" w:bottom="1440" w:left="1080" w:header="720" w:footer="720" w:gutter="0"/>
          <w:cols w:space="720"/>
          <w:docGrid w:linePitch="360"/>
        </w:sectPr>
      </w:pPr>
    </w:p>
    <w:p w14:paraId="4CC37B44" w14:textId="77777777" w:rsidR="00852F44" w:rsidRDefault="00852F44" w:rsidP="00852F44">
      <w:pPr>
        <w:jc w:val="center"/>
        <w:sectPr w:rsidR="00852F44">
          <w:headerReference w:type="default" r:id="rId18"/>
          <w:type w:val="continuous"/>
          <w:pgSz w:w="12240" w:h="15840"/>
          <w:pgMar w:top="1080" w:right="720" w:bottom="1080" w:left="720" w:header="720" w:footer="720" w:gutter="0"/>
          <w:cols w:space="720"/>
          <w:docGrid w:linePitch="360"/>
        </w:sectPr>
      </w:pPr>
    </w:p>
    <w:p w14:paraId="025CBE44" w14:textId="77777777" w:rsidR="00852F44" w:rsidRDefault="00852F44" w:rsidP="00852F44">
      <w:pPr>
        <w:rPr>
          <w:b/>
        </w:rPr>
      </w:pPr>
      <w:r>
        <w:br w:type="page"/>
      </w:r>
    </w:p>
    <w:p w14:paraId="3AFBF305" w14:textId="77777777" w:rsidR="00852F44" w:rsidRDefault="00852F44" w:rsidP="00852F44">
      <w:pPr>
        <w:pStyle w:val="Title"/>
      </w:pPr>
      <w:r>
        <w:lastRenderedPageBreak/>
        <w:t>Exhibit A: Master Contract Terms</w:t>
      </w:r>
    </w:p>
    <w:p w14:paraId="6EA6E91F" w14:textId="77777777" w:rsidR="00852F44" w:rsidRPr="00A50326" w:rsidRDefault="00852F44" w:rsidP="006F190F">
      <w:pPr>
        <w:pStyle w:val="Heading1"/>
        <w:numPr>
          <w:ilvl w:val="0"/>
          <w:numId w:val="4"/>
        </w:numPr>
      </w:pPr>
      <w:r>
        <w:t xml:space="preserve">Prompt Payment. </w:t>
      </w:r>
      <w:r w:rsidRPr="008862E6">
        <w:rPr>
          <w:b w:val="0"/>
          <w:bCs/>
        </w:rPr>
        <w:t xml:space="preserve"> </w:t>
      </w:r>
    </w:p>
    <w:p w14:paraId="144A4718" w14:textId="77777777" w:rsidR="00852F44" w:rsidRPr="00696AF0" w:rsidRDefault="00852F44" w:rsidP="00DA041D">
      <w:pPr>
        <w:pStyle w:val="Heading2"/>
      </w:pPr>
      <w:r w:rsidRPr="008862E6">
        <w:t>The State will pay the Contractor pursuant to Minn. Stat. § 16A.124, which requires payment within 30 days following receipt of an undisputed invoice, or merchandise or service, whichever is later. Terms requesting payment in less than 30 days will be changed to read “Net 30 days.” Notwithstanding the foregoing, the State may pay the Contractor in advance for purchases as allowed pursuant to Minn. Stat. §16A.065.</w:t>
      </w:r>
    </w:p>
    <w:p w14:paraId="00962EE0" w14:textId="77777777" w:rsidR="00852F44" w:rsidRPr="00D71618" w:rsidRDefault="00852F44" w:rsidP="00DA041D">
      <w:pPr>
        <w:pStyle w:val="Heading2"/>
      </w:pPr>
      <w:r>
        <w:t xml:space="preserve">The payment for each Work Authorization will only be made for services </w:t>
      </w:r>
      <w:proofErr w:type="gramStart"/>
      <w:r w:rsidRPr="00696AF0">
        <w:rPr>
          <w:i/>
        </w:rPr>
        <w:t>actually</w:t>
      </w:r>
      <w:r>
        <w:t xml:space="preserve"> performed</w:t>
      </w:r>
      <w:proofErr w:type="gramEnd"/>
      <w:r>
        <w:t xml:space="preserve"> that have been accepted by the ordering entity, and meet all terms, conditions, and specifications of the Master Contract and the Work Authorization</w:t>
      </w:r>
      <w:r w:rsidRPr="00D71618">
        <w:t xml:space="preserve">. </w:t>
      </w:r>
    </w:p>
    <w:p w14:paraId="1C9101F9" w14:textId="77777777" w:rsidR="00852F44" w:rsidRDefault="00852F44" w:rsidP="006F190F">
      <w:pPr>
        <w:pStyle w:val="Heading1"/>
        <w:numPr>
          <w:ilvl w:val="0"/>
          <w:numId w:val="4"/>
        </w:numPr>
      </w:pPr>
      <w:r>
        <w:t>Assignment, Amendments, Waiver, and Contract Complete.</w:t>
      </w:r>
    </w:p>
    <w:p w14:paraId="02056296" w14:textId="77777777" w:rsidR="00852F44" w:rsidRDefault="00852F44" w:rsidP="00DA041D">
      <w:pPr>
        <w:pStyle w:val="Heading2"/>
      </w:pPr>
      <w:r w:rsidRPr="0093490F">
        <w:rPr>
          <w:i/>
        </w:rPr>
        <w:t>Assignment</w:t>
      </w:r>
      <w:r>
        <w:t xml:space="preserve">. The Contractor may neither assign nor transfer any rights or obligations under this Master Contract or any Work Authorization without the prior consent of the State and a fully executed assignment agreement, executed, and approved by the authorized parties or their successors. </w:t>
      </w:r>
    </w:p>
    <w:p w14:paraId="23A3CB28" w14:textId="77777777" w:rsidR="00852F44" w:rsidRDefault="00852F44" w:rsidP="00DA041D">
      <w:pPr>
        <w:pStyle w:val="Heading2"/>
      </w:pPr>
      <w:r w:rsidRPr="0093490F">
        <w:rPr>
          <w:i/>
        </w:rPr>
        <w:t>Amendments</w:t>
      </w:r>
      <w:r>
        <w:t xml:space="preserve">. Any amendment to this Master Contract or any Work Authorization must be in writing and will not be effective until it has been executed and approved by the authorized parties or their successors. </w:t>
      </w:r>
    </w:p>
    <w:p w14:paraId="5DB57145" w14:textId="77777777" w:rsidR="00852F44" w:rsidRDefault="00852F44" w:rsidP="00DA041D">
      <w:pPr>
        <w:pStyle w:val="Heading2"/>
      </w:pPr>
      <w:r w:rsidRPr="0093490F">
        <w:rPr>
          <w:i/>
        </w:rPr>
        <w:t>Waiver</w:t>
      </w:r>
      <w:r>
        <w:t>. If the State fails to enforce any provision of this Master Contract or any Work Authorization, that failure does not waive the provision or its right to enforce it.</w:t>
      </w:r>
    </w:p>
    <w:p w14:paraId="14C751F4" w14:textId="77777777" w:rsidR="00852F44" w:rsidRDefault="00852F44" w:rsidP="00DA041D">
      <w:pPr>
        <w:pStyle w:val="Heading2"/>
      </w:pPr>
      <w:r w:rsidRPr="0093490F">
        <w:rPr>
          <w:i/>
        </w:rPr>
        <w:t>Contract Complete</w:t>
      </w:r>
      <w:r>
        <w:t xml:space="preserve">. This Master Contract and any Work Authorization </w:t>
      </w:r>
      <w:proofErr w:type="gramStart"/>
      <w:r>
        <w:t>contains</w:t>
      </w:r>
      <w:proofErr w:type="gramEnd"/>
      <w:r>
        <w:t xml:space="preserve"> all negotiations and agreements between the State and the Contractor. No other understanding regarding this Master Contract, whether written or oral, may be used to bind either party.</w:t>
      </w:r>
    </w:p>
    <w:p w14:paraId="3D9FAC65" w14:textId="77777777" w:rsidR="00852F44" w:rsidRDefault="00852F44" w:rsidP="00852F44">
      <w:pPr>
        <w:pStyle w:val="Heading1"/>
      </w:pPr>
      <w:r>
        <w:t>Termination.</w:t>
      </w:r>
    </w:p>
    <w:p w14:paraId="31A585B8" w14:textId="77777777" w:rsidR="00852F44" w:rsidRDefault="00852F44" w:rsidP="00DA041D">
      <w:pPr>
        <w:pStyle w:val="Heading2"/>
      </w:pPr>
      <w:bookmarkStart w:id="7" w:name="_Hlk36799701"/>
      <w:r w:rsidRPr="006C59CB">
        <w:rPr>
          <w:i/>
        </w:rPr>
        <w:t xml:space="preserve">Termination for Convenience. </w:t>
      </w:r>
      <w:r>
        <w:t>The State or Commissioner of Administration may cancel this Master Contract and any Work Authorization at any time, with or without cause, upon 30 days’ written notice to the Contractor. Upon termination for convenience, the Contractor will be entitled to payment, determined on a pro rata basis, for services or goods satisfactorily performed or delivered.</w:t>
      </w:r>
      <w:bookmarkEnd w:id="7"/>
    </w:p>
    <w:p w14:paraId="3607B451" w14:textId="77777777" w:rsidR="00852F44" w:rsidRDefault="00852F44" w:rsidP="00DA041D">
      <w:pPr>
        <w:pStyle w:val="Heading2"/>
      </w:pPr>
      <w:r w:rsidRPr="006C59CB">
        <w:rPr>
          <w:i/>
        </w:rPr>
        <w:t xml:space="preserve">Termination for Breach. </w:t>
      </w:r>
      <w:r>
        <w:t>The State may terminate this Master Contract and any Work Authorization, with cause, upon 30 days’ written notice to Contractor of the alleged breach and opportunity to cure. If after 30 days, the alleged breach has not been remedied, the State may immediately terminate the Master Contract.</w:t>
      </w:r>
    </w:p>
    <w:p w14:paraId="609D6469" w14:textId="77777777" w:rsidR="00852F44" w:rsidRDefault="00852F44" w:rsidP="00DA041D">
      <w:pPr>
        <w:pStyle w:val="Heading2"/>
      </w:pPr>
      <w:bookmarkStart w:id="8" w:name="_Hlk36799716"/>
      <w:r w:rsidRPr="006C59CB">
        <w:rPr>
          <w:i/>
        </w:rPr>
        <w:t xml:space="preserve">Termination for Insufficient Funding. </w:t>
      </w:r>
      <w:r>
        <w:t xml:space="preserve">The State may immediately terminate this Master Contract and any Work Authorization if it does not obtain funding from the Minnesota Legislature, or other funding source; or if funding cannot be continued at a level sufficient to allow for the payment of the services addressed within this Master Contract. Termination must be by written notice to the Contractor. The State is not obligated to pay for any services that are provided after notice and effective date of termination. However, the Contractor will be entitled to payment, determined on a pro rata basis, for services satisfactorily performed to the extent that dedicated funds are available. The State will not be assessed </w:t>
      </w:r>
      <w:r>
        <w:lastRenderedPageBreak/>
        <w:t xml:space="preserve">any penalty if the Master Contract is terminated because of the decision of the Minnesota Legislature, or other funding source, not to appropriate funds. The State must provide the </w:t>
      </w:r>
      <w:proofErr w:type="gramStart"/>
      <w:r>
        <w:t>Contractor</w:t>
      </w:r>
      <w:proofErr w:type="gramEnd"/>
      <w:r>
        <w:t xml:space="preserve"> notice of the lack of funding. This notice will be provided within a reasonable time of the State’s receiving notice.</w:t>
      </w:r>
      <w:bookmarkEnd w:id="8"/>
    </w:p>
    <w:p w14:paraId="1121F9F2" w14:textId="77777777" w:rsidR="00852F44" w:rsidRDefault="00852F44" w:rsidP="00852F44">
      <w:pPr>
        <w:pStyle w:val="Heading1"/>
      </w:pPr>
      <w:r>
        <w:t xml:space="preserve">Force Majeure. </w:t>
      </w:r>
    </w:p>
    <w:p w14:paraId="5F7E7EAC" w14:textId="77777777" w:rsidR="00852F44" w:rsidRDefault="00852F44" w:rsidP="00852F44">
      <w:pPr>
        <w:pStyle w:val="BodyText"/>
        <w:ind w:left="360"/>
      </w:pPr>
      <w:bookmarkStart w:id="9" w:name="_Hlk36799733"/>
      <w:r>
        <w:t xml:space="preserve">Neither party shall be responsible to the other or considered in default of its obligations within this Master Contract and any Work Authorization to the extent that performance of any such obligations is prevented or delayed by acts of God, war, riot, disruption of government, or other catastrophes beyond the reasonable control of the party unless the act or occurrence could have been reasonably foreseen and reasonable action could have been taken to prevent the delay or failure to perform. A party relying on this provision to excuse performance must provide the other </w:t>
      </w:r>
      <w:proofErr w:type="gramStart"/>
      <w:r>
        <w:t>party</w:t>
      </w:r>
      <w:proofErr w:type="gramEnd"/>
      <w:r>
        <w:t xml:space="preserve"> prompt written notice of the inability to perform and take all necessary steps to bring about performance as soon as practicable.</w:t>
      </w:r>
      <w:bookmarkEnd w:id="9"/>
    </w:p>
    <w:p w14:paraId="12CE6A73" w14:textId="77777777" w:rsidR="00852F44" w:rsidRDefault="00852F44" w:rsidP="00852F44">
      <w:pPr>
        <w:pStyle w:val="Heading1"/>
      </w:pPr>
      <w:bookmarkStart w:id="10" w:name="_Hlk36799747"/>
      <w:r>
        <w:t>Indemnification.</w:t>
      </w:r>
    </w:p>
    <w:p w14:paraId="13D668B7" w14:textId="77777777" w:rsidR="00852F44" w:rsidRDefault="00852F44" w:rsidP="00DA041D">
      <w:pPr>
        <w:pStyle w:val="Heading2"/>
      </w:pPr>
      <w:r>
        <w:t>In the performance of this Master Contract and any Work Authorization, the Indemnifying Party must indemnify, save, and hold harmless the State, its agents, and employees, from any claims or causes of action, including attorney’s fees incurred by the State, to the extent caused by Indemnifying Party’s:</w:t>
      </w:r>
    </w:p>
    <w:p w14:paraId="237BEB08" w14:textId="77777777" w:rsidR="00852F44" w:rsidRDefault="00852F44" w:rsidP="006F190F">
      <w:pPr>
        <w:pStyle w:val="ListParagraph"/>
        <w:numPr>
          <w:ilvl w:val="0"/>
          <w:numId w:val="7"/>
        </w:numPr>
      </w:pPr>
      <w:r>
        <w:t>Intentional, willful, or negligent acts or omissions; or</w:t>
      </w:r>
    </w:p>
    <w:p w14:paraId="63F44E5F" w14:textId="77777777" w:rsidR="00852F44" w:rsidRDefault="00852F44" w:rsidP="006F190F">
      <w:pPr>
        <w:pStyle w:val="ListParagraph"/>
        <w:numPr>
          <w:ilvl w:val="0"/>
          <w:numId w:val="7"/>
        </w:numPr>
      </w:pPr>
      <w:r>
        <w:t>Actions that give rise to strict liability; or</w:t>
      </w:r>
    </w:p>
    <w:p w14:paraId="2E6F82C1" w14:textId="77777777" w:rsidR="00852F44" w:rsidRDefault="00852F44" w:rsidP="006F190F">
      <w:pPr>
        <w:pStyle w:val="ListParagraph"/>
        <w:numPr>
          <w:ilvl w:val="0"/>
          <w:numId w:val="7"/>
        </w:numPr>
      </w:pPr>
      <w:r>
        <w:t>Breach of contract or warranty.</w:t>
      </w:r>
    </w:p>
    <w:p w14:paraId="06F803B4" w14:textId="77777777" w:rsidR="00852F44" w:rsidRDefault="00852F44" w:rsidP="00DA041D">
      <w:pPr>
        <w:pStyle w:val="Heading2"/>
      </w:pPr>
      <w:r>
        <w:t>The Indemnifying Party is defined to include the Contractor, Contractor’s reseller, any third party that has a business relationship with the Contractor, or Contractor’s agents or employees, and to the fullest extent permitted by law. The indemnification obligations of this section do not apply in the event the claim or cause of action is the result of the State’s sole negligence. This clause will not be construed to bar any legal remedies the Indemnifying Party may have for the State’s failure to fulfill its obligation under this Master Contract.</w:t>
      </w:r>
    </w:p>
    <w:p w14:paraId="73B2BED8" w14:textId="77777777" w:rsidR="00852F44" w:rsidRDefault="00852F44" w:rsidP="00DA041D">
      <w:pPr>
        <w:pStyle w:val="Heading2"/>
      </w:pPr>
      <w:r>
        <w:t>Nothing within this Master Contract and any Work Authorization, whether express or implied, shall be deemed to create an obligation on the part of the State to indemnify, defend, hold harmless or release the Indemnifying Party. This shall extend to all agreements related to the subject matter of this Master Contract, and to all terms subsequently added, without regard to order of precedence.</w:t>
      </w:r>
      <w:bookmarkEnd w:id="10"/>
    </w:p>
    <w:p w14:paraId="2B5055FD" w14:textId="77777777" w:rsidR="00852F44" w:rsidRDefault="00852F44" w:rsidP="00852F44">
      <w:pPr>
        <w:pStyle w:val="Heading1"/>
      </w:pPr>
      <w:r>
        <w:t>Governing Law, Jurisdiction, and Venue.</w:t>
      </w:r>
    </w:p>
    <w:p w14:paraId="43FF8594" w14:textId="77777777" w:rsidR="00852F44" w:rsidRDefault="00852F44" w:rsidP="00852F44">
      <w:pPr>
        <w:pStyle w:val="BodyText"/>
        <w:ind w:left="360"/>
      </w:pPr>
      <w:r>
        <w:t xml:space="preserve">Minnesota law, without regard to its choice-of-law provisions, governs this Master Contract and any Work Authorization. Venue for all legal proceedings out of this Master Contract and any Work Authorization, or its breach, must be in the appropriate state or federal court with competent jurisdiction in Ramsey County, Minnesota. </w:t>
      </w:r>
    </w:p>
    <w:p w14:paraId="3CB46139" w14:textId="77777777" w:rsidR="00852F44" w:rsidRDefault="00852F44" w:rsidP="00852F44">
      <w:pPr>
        <w:pStyle w:val="Heading1"/>
      </w:pPr>
      <w:bookmarkStart w:id="11" w:name="_Toc9188877"/>
      <w:bookmarkStart w:id="12" w:name="_Toc9190053"/>
      <w:r>
        <w:t xml:space="preserve">Subcontracting and Subcontract Payment. </w:t>
      </w:r>
      <w:bookmarkEnd w:id="11"/>
      <w:bookmarkEnd w:id="12"/>
    </w:p>
    <w:p w14:paraId="6F02951B" w14:textId="77777777" w:rsidR="00852F44" w:rsidRDefault="00852F44" w:rsidP="00DA041D">
      <w:pPr>
        <w:pStyle w:val="Heading2"/>
      </w:pPr>
      <w:bookmarkStart w:id="13" w:name="_Toc9188878"/>
      <w:bookmarkStart w:id="14" w:name="_Toc9190054"/>
      <w:r w:rsidRPr="497DBEC7">
        <w:rPr>
          <w:i/>
        </w:rPr>
        <w:t>Subcontracting Allowed</w:t>
      </w:r>
      <w:bookmarkEnd w:id="13"/>
      <w:bookmarkEnd w:id="14"/>
      <w:r w:rsidRPr="497DBEC7">
        <w:rPr>
          <w:i/>
        </w:rPr>
        <w:t>.</w:t>
      </w:r>
      <w:r>
        <w:t xml:space="preserve"> A subcontractor is a person or company that has been awarded a portion of the Master Contract or any Work Authorization by Contractor. Only subcontractors that have been approved by the State's Authorized Representative can be used for this Master Contract. </w:t>
      </w:r>
    </w:p>
    <w:p w14:paraId="511F1F00" w14:textId="77777777" w:rsidR="00852F44" w:rsidRDefault="00852F44" w:rsidP="007174B3">
      <w:pPr>
        <w:pStyle w:val="Heading3"/>
      </w:pPr>
      <w:r>
        <w:t xml:space="preserve">After the effective date of the Master Contract or any Work Authorization, the Contractor shall not, without prior written approval of the State's Authorized Representative, subcontract for the </w:t>
      </w:r>
      <w:r>
        <w:lastRenderedPageBreak/>
        <w:t>performance of any of the Contractor’s obligations that were not already approved for subcontracting when the Master Contract or Work Authorization was awarded. During this Master Contract</w:t>
      </w:r>
      <w:r w:rsidRPr="00A57ED0">
        <w:t xml:space="preserve"> </w:t>
      </w:r>
      <w:r>
        <w:t>or any Work Authorization, if an approved subcontractor is determined to be performing unsatisfactorily by the State's Authorized Representative, the Contractor will receive written notification that the subcontractor can no longer be used for this Master Contract or any Work Authorization.</w:t>
      </w:r>
    </w:p>
    <w:p w14:paraId="31F515F2" w14:textId="77777777" w:rsidR="00852F44" w:rsidRDefault="00852F44" w:rsidP="007174B3">
      <w:pPr>
        <w:pStyle w:val="Heading3"/>
      </w:pPr>
      <w:r>
        <w:t>The provisions of the Master Contract and any Work Authorization shall apply with equal force and effect to all approved subcontractors engaged by the Contractor. Notwithstanding approval by the State, no subcontract shall serve to terminate or in any way affect the primary legal responsibility of the Contractor for timely and satisfactory performances of the obligations contemplated by the Master Contract and any Work Authorization.</w:t>
      </w:r>
    </w:p>
    <w:p w14:paraId="2257C1AD" w14:textId="77777777" w:rsidR="00852F44" w:rsidRDefault="00852F44" w:rsidP="00DA041D">
      <w:pPr>
        <w:pStyle w:val="Heading2"/>
      </w:pPr>
      <w:bookmarkStart w:id="15" w:name="_Toc9188879"/>
      <w:bookmarkStart w:id="16" w:name="_Toc9190055"/>
      <w:r w:rsidRPr="0093490F">
        <w:rPr>
          <w:i/>
        </w:rPr>
        <w:t>Subcontractor Payment</w:t>
      </w:r>
      <w:bookmarkEnd w:id="15"/>
      <w:bookmarkEnd w:id="16"/>
      <w:r>
        <w:t xml:space="preserve">. Contractor must pay any subcontractor in accordance with Minn. Stat. § 16A.1245. </w:t>
      </w:r>
    </w:p>
    <w:p w14:paraId="1BADDEBE" w14:textId="77777777" w:rsidR="00852F44" w:rsidRDefault="00852F44" w:rsidP="00852F44">
      <w:pPr>
        <w:pStyle w:val="Heading1"/>
      </w:pPr>
      <w:bookmarkStart w:id="17" w:name="_Toc9188882"/>
      <w:bookmarkStart w:id="18" w:name="_Toc9190058"/>
      <w:r>
        <w:t>Data Disclosure.</w:t>
      </w:r>
      <w:bookmarkEnd w:id="17"/>
      <w:bookmarkEnd w:id="18"/>
    </w:p>
    <w:p w14:paraId="7846F124" w14:textId="77777777" w:rsidR="00852F44" w:rsidRDefault="00852F44" w:rsidP="00852F44">
      <w:pPr>
        <w:pStyle w:val="BodyText"/>
        <w:ind w:left="360"/>
      </w:pPr>
      <w:r>
        <w:t>Under Minn. Stat. § 270C.65, subd. 3 and other applicable law, the Contractor consents to disclosure of its social security number, federal employer tax identification number, and Minnesota tax identification number, already provided to the State, to federal and state agencies, and state personnel involved in the payment of state obligations. These identification numbers may be used in the enforcement of federal and state laws which could result in action requiring the Contractor to file state tax returns, pay delinquent state tax liabilities, if any, or pay other state liabilities.</w:t>
      </w:r>
    </w:p>
    <w:p w14:paraId="549DF547" w14:textId="77777777" w:rsidR="00852F44" w:rsidRDefault="00852F44" w:rsidP="00852F44">
      <w:pPr>
        <w:pStyle w:val="Heading1"/>
      </w:pPr>
      <w:bookmarkStart w:id="19" w:name="_Toc9188883"/>
      <w:bookmarkStart w:id="20" w:name="_Toc9190059"/>
      <w:r>
        <w:t>Government Data Practices.</w:t>
      </w:r>
      <w:bookmarkEnd w:id="19"/>
      <w:bookmarkEnd w:id="20"/>
    </w:p>
    <w:p w14:paraId="4AD780BB" w14:textId="2ACB5387" w:rsidR="00852F44" w:rsidRDefault="00852F44" w:rsidP="00852F44">
      <w:pPr>
        <w:pStyle w:val="BodyText"/>
        <w:ind w:left="360"/>
      </w:pPr>
      <w:r>
        <w:t xml:space="preserve">The Contractor and State must comply with the Minnesota Government Data Practices Act, Minn. Stat. Ch. 13, (or, if the State contracting party is part of the Judicial Branch, with the Rules of Public Access to Records of the Judicial Branch promulgated by the Minnesota Supreme Court as the same may be amended from time to time) as it applies to all data provided by the State under this Master Contract and any Work Authorization, and as it applies to all data created, collected, received, stored, used, maintained, or disseminated by the Contractor under this Master Contract and any Work Authorization. </w:t>
      </w:r>
      <w:r w:rsidR="00C71FE2" w:rsidRPr="0073152F">
        <w:t xml:space="preserve">Specifically, under Minnesota Statutes, section 13.05, subdivision 11(a), </w:t>
      </w:r>
      <w:proofErr w:type="gramStart"/>
      <w:r w:rsidR="00C71FE2" w:rsidRPr="0073152F">
        <w:t>all of</w:t>
      </w:r>
      <w:proofErr w:type="gramEnd"/>
      <w:r w:rsidR="00C71FE2" w:rsidRPr="0073152F">
        <w:t xml:space="preserve"> the data, created, received, </w:t>
      </w:r>
      <w:proofErr w:type="gramStart"/>
      <w:r w:rsidR="00C71FE2" w:rsidRPr="0073152F">
        <w:t>stored, used</w:t>
      </w:r>
      <w:proofErr w:type="gramEnd"/>
      <w:r w:rsidR="00C71FE2" w:rsidRPr="0073152F">
        <w:t>, maintained, or disseminated by the Contractor in performing the services of the Master Contractor are subject to the Minnesota Government Data Practices Act as if the Contractor, itself, were a government entity.</w:t>
      </w:r>
      <w:r w:rsidR="00C71FE2" w:rsidRPr="009C67C2">
        <w:t xml:space="preserve"> </w:t>
      </w:r>
      <w:r w:rsidRPr="009C67C2">
        <w:t>The civil remedies of</w:t>
      </w:r>
      <w:r>
        <w:t xml:space="preserve"> Minn. Stat. § 13.08 apply to the release of the data governed by the Minnesota Government Practices Act, Minn. Stat. Ch. 13, by either the Contractor or the State.</w:t>
      </w:r>
    </w:p>
    <w:p w14:paraId="48725AE7" w14:textId="77777777" w:rsidR="00852F44" w:rsidRDefault="00852F44" w:rsidP="00852F44">
      <w:pPr>
        <w:pStyle w:val="BodyText"/>
        <w:ind w:left="360"/>
      </w:pPr>
      <w:r>
        <w:t>If the Contractor receives a request to release the data referred to in this clause, the Contractor must immediately notify and consult with the State’s Authorized Representative as to how the Contractor should respond to the request. The Contractor’s response to the request shall comply with applicable law.</w:t>
      </w:r>
    </w:p>
    <w:p w14:paraId="66162901" w14:textId="77777777" w:rsidR="00852F44" w:rsidRDefault="00852F44" w:rsidP="00852F44">
      <w:pPr>
        <w:pStyle w:val="Heading1"/>
      </w:pPr>
      <w:r>
        <w:t>Intellectual Property Rights.</w:t>
      </w:r>
    </w:p>
    <w:p w14:paraId="7B300A70" w14:textId="77777777" w:rsidR="00852F44" w:rsidRDefault="00852F44" w:rsidP="00DA041D">
      <w:pPr>
        <w:pStyle w:val="Heading2"/>
      </w:pPr>
      <w:r w:rsidRPr="0093490F">
        <w:rPr>
          <w:i/>
        </w:rPr>
        <w:t>Definitions</w:t>
      </w:r>
      <w:r>
        <w:t xml:space="preserve">. </w:t>
      </w:r>
      <w:proofErr w:type="gramStart"/>
      <w:r>
        <w:t>For the purpose of</w:t>
      </w:r>
      <w:proofErr w:type="gramEnd"/>
      <w:r>
        <w:t xml:space="preserve"> this Section, the following words and phrases have the assigned definitions:</w:t>
      </w:r>
    </w:p>
    <w:p w14:paraId="7D0D6D49" w14:textId="77777777" w:rsidR="00852F44" w:rsidRDefault="00852F44" w:rsidP="007174B3">
      <w:pPr>
        <w:pStyle w:val="Heading3"/>
      </w:pPr>
      <w:r>
        <w:t xml:space="preserve">“Documents” are the originals of any databases, computer programs, reports, notes, studies, photographs, negatives, designs, drawings, specifications, materials, tapes, disks, or other materials, whether in tangible or electronic forms, prepared by the Contractor, its employees, </w:t>
      </w:r>
      <w:r>
        <w:lastRenderedPageBreak/>
        <w:t xml:space="preserve">agents, or subcontractors, in the performance of this Master Contract and any Work Authorization. </w:t>
      </w:r>
    </w:p>
    <w:p w14:paraId="07267A71" w14:textId="77777777" w:rsidR="00852F44" w:rsidRDefault="00852F44" w:rsidP="007174B3">
      <w:pPr>
        <w:pStyle w:val="Heading3"/>
      </w:pPr>
      <w:r>
        <w:t>“Pre-Existing Intellectual Property” means intellectual property developed prior to or outside the scope of this Master Contract and any Work Authorization, and any derivatives of that intellectual property.</w:t>
      </w:r>
    </w:p>
    <w:p w14:paraId="6A33EA56" w14:textId="77777777" w:rsidR="00852F44" w:rsidRDefault="00852F44" w:rsidP="007174B3">
      <w:pPr>
        <w:pStyle w:val="Heading3"/>
      </w:pPr>
      <w:r>
        <w:t xml:space="preserve">“Works” means all inventions, improvements, discoveries (whether or not patentable), databases, computer programs, reports, notes, studies, photographs, negatives, designs, drawings, specifications, materials, tapes, and disks conceived, reduced to practice, created or originated by the Contractor, its employees, agents, and subcontractors, either individually or jointly with others in the performance of this Master Contract and any Work Authorization. “Works” includes Documents. </w:t>
      </w:r>
    </w:p>
    <w:p w14:paraId="64B1C24D" w14:textId="77777777" w:rsidR="00852F44" w:rsidRPr="00DA041D" w:rsidRDefault="00852F44" w:rsidP="00DA041D">
      <w:pPr>
        <w:pStyle w:val="Heading2"/>
      </w:pPr>
      <w:r w:rsidRPr="00DA041D">
        <w:rPr>
          <w:i/>
          <w:iCs w:val="0"/>
        </w:rPr>
        <w:t>Ownership</w:t>
      </w:r>
      <w:r w:rsidRPr="00DA041D">
        <w:t xml:space="preserve">. The State owns all rights, </w:t>
      </w:r>
      <w:proofErr w:type="gramStart"/>
      <w:r w:rsidRPr="00DA041D">
        <w:t>title</w:t>
      </w:r>
      <w:proofErr w:type="gramEnd"/>
      <w:r w:rsidRPr="00DA041D">
        <w:t xml:space="preserve">, and interest in </w:t>
      </w:r>
      <w:proofErr w:type="gramStart"/>
      <w:r w:rsidRPr="00DA041D">
        <w:t>all of</w:t>
      </w:r>
      <w:proofErr w:type="gramEnd"/>
      <w:r w:rsidRPr="00DA041D">
        <w:t xml:space="preserve"> the intellectual property rights, including copyrights, patents, trade secrets, trademarks, and service marks in the Works and Documents created and paid for under this Master Contract and any Work Authorization. The Documents shall be the exclusive property of the State and all such Documents must be immediately returned to the State by the Contractor upon completion or cancellation of this Master Contract and any Work Authorization. To the extent possible, those Works eligible for copyright protection under the United States Copyright Act will be deemed to be “works made for hire.” The Contractor assigns all right, title, and interest it may have in the Works and the Documents to the State. The Contractor must, at the request of the State, execute all papers and perform all other acts necessary to transfer or record the State’s ownership interest in the Works and Documents.</w:t>
      </w:r>
    </w:p>
    <w:p w14:paraId="1277F4BE" w14:textId="77777777" w:rsidR="00852F44" w:rsidRDefault="00852F44" w:rsidP="00EA6763">
      <w:pPr>
        <w:pStyle w:val="Heading2"/>
      </w:pPr>
      <w:r w:rsidRPr="0093490F">
        <w:rPr>
          <w:i/>
        </w:rPr>
        <w:t>Pre-existing Intellectual Property</w:t>
      </w:r>
      <w:r>
        <w:t xml:space="preserve">. Each Party </w:t>
      </w:r>
      <w:proofErr w:type="gramStart"/>
      <w:r>
        <w:t>shall</w:t>
      </w:r>
      <w:proofErr w:type="gramEnd"/>
      <w:r>
        <w:t xml:space="preserve"> retain ownership of its respective Pre-Existing Intellectual Property. The Contractor grants the State a perpetual, irrevocable, non-exclusive, royalty free license for Contractor’s Pre-Existing Intellectual Property that are incorporated in the products, materials, equipment, deliverables, or services that are purchased through the Master Contract and any Work Authorization.</w:t>
      </w:r>
    </w:p>
    <w:p w14:paraId="1EF4DEAA" w14:textId="77777777" w:rsidR="00852F44" w:rsidRDefault="00852F44" w:rsidP="00DA041D">
      <w:pPr>
        <w:pStyle w:val="Heading2"/>
      </w:pPr>
      <w:r w:rsidRPr="00EA6763">
        <w:rPr>
          <w:i/>
          <w:iCs w:val="0"/>
        </w:rPr>
        <w:t>Obligations</w:t>
      </w:r>
      <w:r>
        <w:t>.</w:t>
      </w:r>
    </w:p>
    <w:p w14:paraId="330ED7BB" w14:textId="77777777" w:rsidR="00852F44" w:rsidRDefault="00852F44" w:rsidP="007174B3">
      <w:pPr>
        <w:pStyle w:val="Heading3"/>
      </w:pPr>
      <w:r w:rsidRPr="0093490F">
        <w:rPr>
          <w:i/>
        </w:rPr>
        <w:t>Notification</w:t>
      </w:r>
      <w:r>
        <w:t>. Whenever any invention, improvement, or discovery (whether or not patentable) is made or conceived for the first time or actually or constructively reduced to practice by the Contractor, including its employees and subcontractors, in the performance of this Master Contract and any Work Authorization, the Contractor will immediately give the State’s Authorized Representative written notice thereof, and must promptly furnish the State’s Authorized Representative with complete information and/or disclosure thereon.</w:t>
      </w:r>
    </w:p>
    <w:p w14:paraId="5B76EEB5" w14:textId="77777777" w:rsidR="00852F44" w:rsidRDefault="00852F44" w:rsidP="007174B3">
      <w:pPr>
        <w:pStyle w:val="Heading3"/>
      </w:pPr>
      <w:r w:rsidRPr="0093490F">
        <w:rPr>
          <w:i/>
        </w:rPr>
        <w:t>Representation</w:t>
      </w:r>
      <w:r>
        <w:t xml:space="preserve">. The Contractor must perform all acts, and take all steps necessary to ensure that all intellectual property rights in the Works and Documents are the sole property of the State, and that neither Contractor nor its employees, agents, or subcontractors retain any interest in and to the Works and Documents. The Contractor represents and warrants that the Works and Documents do not and will not infringe upon any intellectual property rights of other persons or entities. </w:t>
      </w:r>
    </w:p>
    <w:p w14:paraId="7CB0846B" w14:textId="77777777" w:rsidR="00852F44" w:rsidRDefault="00852F44" w:rsidP="007174B3">
      <w:pPr>
        <w:pStyle w:val="Heading3"/>
      </w:pPr>
      <w:r w:rsidRPr="0093490F">
        <w:rPr>
          <w:i/>
        </w:rPr>
        <w:t>Indemnification</w:t>
      </w:r>
      <w:r>
        <w:t xml:space="preserve">. Notwithstanding any other indemnification obligations addressed within this Master Contract and any Work Authorization, the Contractor will indemnify; defend, to the </w:t>
      </w:r>
      <w:r>
        <w:lastRenderedPageBreak/>
        <w:t xml:space="preserve">extent permitted by the Attorney General; and hold harmless the State, at the Contractor’s expense, from any action or claim brought against the State to the extent that it is based on a claim that all or part of the Works or Documents infringe upon the intellectual property rights of others. The Contractor will be responsible for payment of </w:t>
      </w:r>
      <w:proofErr w:type="gramStart"/>
      <w:r>
        <w:t>any and all</w:t>
      </w:r>
      <w:proofErr w:type="gramEnd"/>
      <w:r>
        <w:t xml:space="preserve"> such claims, demands, obligations, liabilities, costs, and damages, including but not limited to, attorney fees. If such a claim or action arises, or in the Contractor’s or the State’s opinion is likely to arise, the Contractor must, at the State’s discretion, either procure for the State the right or license to use the intellectual property rights at issue or replace or modify the allegedly infringing works or documents as necessary and appropriate to obviate the infringement claim. This remedy of the State will be in addition to and not exclusive of other remedies provided by law.</w:t>
      </w:r>
    </w:p>
    <w:p w14:paraId="1AD507F1" w14:textId="77777777" w:rsidR="00852F44" w:rsidRDefault="00852F44" w:rsidP="00852F44">
      <w:pPr>
        <w:pStyle w:val="Heading1"/>
      </w:pPr>
      <w:r>
        <w:t xml:space="preserve">Copyright. </w:t>
      </w:r>
    </w:p>
    <w:p w14:paraId="799E60D2" w14:textId="77777777" w:rsidR="00852F44" w:rsidRDefault="00852F44" w:rsidP="00852F44">
      <w:pPr>
        <w:pStyle w:val="BodyText"/>
        <w:ind w:left="360"/>
      </w:pPr>
      <w:r>
        <w:t xml:space="preserve">The Contractor shall save and hold harmless the State of Minnesota, its officers, agents, servants, and employees, from liability of any kind or nature, arising from the use of any copyrighted or noncopyrighted compositions, secret process, patented or non-patented invention, article or appliance furnished or used in the performance of the Master Contract and any Work Authorization. </w:t>
      </w:r>
    </w:p>
    <w:p w14:paraId="4BF541F0" w14:textId="77777777" w:rsidR="00852F44" w:rsidRDefault="00852F44" w:rsidP="00852F44">
      <w:pPr>
        <w:pStyle w:val="Heading1"/>
      </w:pPr>
      <w:bookmarkStart w:id="21" w:name="_Toc9188875"/>
      <w:bookmarkStart w:id="22" w:name="_Toc9190051"/>
      <w:r>
        <w:t>Contractor’s Documents.</w:t>
      </w:r>
    </w:p>
    <w:p w14:paraId="1AEF7286" w14:textId="77777777" w:rsidR="00852F44" w:rsidRDefault="00852F44" w:rsidP="00852F44">
      <w:pPr>
        <w:pStyle w:val="BodyText"/>
        <w:ind w:left="360"/>
      </w:pPr>
      <w:bookmarkStart w:id="23" w:name="_Hlk31968295"/>
      <w:bookmarkStart w:id="24" w:name="_Hlk36799292"/>
      <w:r>
        <w:t xml:space="preserve">Any licensing and maintenance agreement, or any order-specific agreement or document, including any pre-installation, linked or “click through” agreement that is allowed by, referenced within or incorporated within the Master Contract or any Work Authorization whenever the Master Contract or any Work Authorization is used for a State procurement, whether directly by the Contractor or through a Contractor’s agent, subcontractor or reseller, is agreed to only to the extent the terms within any such agreement or document do not conflict with the Master Contract or any Work Authorization or applicable Minnesota or Federal law, and only to the extent that the terms do not modify, diminish or derogate the terms of the Master Contract and any Work Authorization or create an additional financial obligation to the State. Any such agreement or document must not be construed to deprive the State of its sovereign immunity, or of any legal requirements, prohibitions, protections, exclusions, or limitations of liability applicable to this Master Contract and any Work Authorization or afforded to the State by Minnesota law. </w:t>
      </w:r>
      <w:bookmarkEnd w:id="23"/>
      <w:r>
        <w:t xml:space="preserve">A State employee’s decision to choose “accept” or an equivalent option associated with a “click-through” agreement does not constitute the State’s concurrence or acceptance of terms, if such terms </w:t>
      </w:r>
      <w:proofErr w:type="gramStart"/>
      <w:r>
        <w:t>are in conflict with</w:t>
      </w:r>
      <w:proofErr w:type="gramEnd"/>
      <w:r>
        <w:t xml:space="preserve"> this section.</w:t>
      </w:r>
      <w:bookmarkEnd w:id="24"/>
    </w:p>
    <w:p w14:paraId="6F094C74" w14:textId="77777777" w:rsidR="00852F44" w:rsidRDefault="00852F44" w:rsidP="00852F44">
      <w:pPr>
        <w:pStyle w:val="Heading1"/>
      </w:pPr>
      <w:bookmarkStart w:id="25" w:name="_Toc9188881"/>
      <w:bookmarkStart w:id="26" w:name="_Toc9190057"/>
      <w:bookmarkEnd w:id="21"/>
      <w:bookmarkEnd w:id="22"/>
      <w:r>
        <w:t>State Audits.</w:t>
      </w:r>
      <w:bookmarkEnd w:id="25"/>
      <w:bookmarkEnd w:id="26"/>
    </w:p>
    <w:p w14:paraId="52C6ECCF" w14:textId="77777777" w:rsidR="00852F44" w:rsidRPr="009D4047" w:rsidRDefault="00852F44" w:rsidP="00852F44">
      <w:pPr>
        <w:pStyle w:val="BodyText"/>
        <w:ind w:left="360"/>
      </w:pPr>
      <w:r>
        <w:t xml:space="preserve">Under Minn. Stat. § 16C.05, subd. 5, the Contractor’s books, records, documents, and accounting procedures and practices relevant to this Master Contract and any Work Authorization are subject to examination by the State, the State </w:t>
      </w:r>
      <w:r w:rsidRPr="009D4047">
        <w:t xml:space="preserve">Auditor, or Legislative Auditor, as appropriate, for a minimum of six years from the expiration or termination of this </w:t>
      </w:r>
      <w:r>
        <w:t xml:space="preserve">Master </w:t>
      </w:r>
      <w:r w:rsidRPr="009D4047">
        <w:t>Contract.</w:t>
      </w:r>
    </w:p>
    <w:p w14:paraId="3477A5FB" w14:textId="77777777" w:rsidR="00852F44" w:rsidRPr="009D4047" w:rsidRDefault="00852F44" w:rsidP="00852F44">
      <w:pPr>
        <w:pStyle w:val="Heading1"/>
      </w:pPr>
      <w:bookmarkStart w:id="27" w:name="_Toc9188906"/>
      <w:bookmarkStart w:id="28" w:name="_Toc9190082"/>
      <w:bookmarkStart w:id="29" w:name="_Toc9188867"/>
      <w:bookmarkStart w:id="30" w:name="_Toc9190043"/>
      <w:bookmarkStart w:id="31" w:name="_Toc9188892"/>
      <w:bookmarkStart w:id="32" w:name="_Toc9190068"/>
      <w:r w:rsidRPr="009D4047">
        <w:t>Diverse Spend Reporting.</w:t>
      </w:r>
      <w:bookmarkEnd w:id="27"/>
      <w:bookmarkEnd w:id="28"/>
    </w:p>
    <w:p w14:paraId="6D274D6C" w14:textId="77777777" w:rsidR="00852F44" w:rsidRDefault="00852F44" w:rsidP="00852F44">
      <w:pPr>
        <w:pStyle w:val="BodyText"/>
        <w:ind w:left="360"/>
      </w:pPr>
      <w:r w:rsidRPr="009D4047">
        <w:t xml:space="preserve">If the total value of the Work Authorization may exceed $500,000, including all extension options, Contractor must track and report, on a quarterly basis, the amount paid to diverse businesses both: 1) directly to subcontractors performing under the Work Authorization, and 2) indirectly to diverse businesses that provide supplies/services to your company (in proportion to the revenue from the Work Authorization compared to Contractor’s overall revenue). When this applies, Contractor will register in a free portal to help report the Tier 2 diverse spend, and the requirement continues </w:t>
      </w:r>
      <w:proofErr w:type="gramStart"/>
      <w:r w:rsidRPr="009D4047">
        <w:t>as long as</w:t>
      </w:r>
      <w:proofErr w:type="gramEnd"/>
      <w:r w:rsidRPr="009D4047">
        <w:t xml:space="preserve"> the </w:t>
      </w:r>
      <w:r>
        <w:t xml:space="preserve">Master </w:t>
      </w:r>
      <w:r w:rsidRPr="009D4047">
        <w:t>Contract is in effect.</w:t>
      </w:r>
    </w:p>
    <w:p w14:paraId="17D20DC4" w14:textId="77777777" w:rsidR="00852F44" w:rsidRDefault="00852F44" w:rsidP="00852F44">
      <w:pPr>
        <w:pStyle w:val="Heading1"/>
      </w:pPr>
      <w:bookmarkStart w:id="33" w:name="_Toc9188903"/>
      <w:bookmarkStart w:id="34" w:name="_Toc9190079"/>
      <w:bookmarkEnd w:id="29"/>
      <w:bookmarkEnd w:id="30"/>
      <w:r>
        <w:lastRenderedPageBreak/>
        <w:t>Publicity and Endorsement.</w:t>
      </w:r>
      <w:bookmarkEnd w:id="33"/>
      <w:bookmarkEnd w:id="34"/>
    </w:p>
    <w:p w14:paraId="7066D079" w14:textId="77777777" w:rsidR="00852F44" w:rsidRDefault="00852F44" w:rsidP="00DA041D">
      <w:pPr>
        <w:pStyle w:val="Heading2"/>
      </w:pPr>
      <w:bookmarkStart w:id="35" w:name="_Toc9188904"/>
      <w:bookmarkStart w:id="36" w:name="_Toc9190080"/>
      <w:r w:rsidRPr="2BADB072">
        <w:rPr>
          <w:i/>
        </w:rPr>
        <w:t>Publicity</w:t>
      </w:r>
      <w:bookmarkEnd w:id="35"/>
      <w:bookmarkEnd w:id="36"/>
      <w:r>
        <w:t>. Any publicity regarding the subject matter of this Master Contract and any Work Authorization must identify the State as the sponsoring agency and must not be released without prior written approval from the State’s Authorized Representative. For purposes of this provision, publicity includes notices, informational pamphlets, press releases, information posted on corporate or other websites, research, reports, signs, and similar public notices prepared by or for the Contractor individually or jointly with others, or any subcontractors, with respect to the program, publications, or services provided resulting from this Master Contract.</w:t>
      </w:r>
    </w:p>
    <w:p w14:paraId="33589B9B" w14:textId="77777777" w:rsidR="00852F44" w:rsidRDefault="00852F44" w:rsidP="00DA041D">
      <w:pPr>
        <w:pStyle w:val="Heading2"/>
      </w:pPr>
      <w:bookmarkStart w:id="37" w:name="_Toc9188905"/>
      <w:bookmarkStart w:id="38" w:name="_Toc9190081"/>
      <w:r w:rsidRPr="00184365">
        <w:rPr>
          <w:i/>
        </w:rPr>
        <w:t>Endorsement</w:t>
      </w:r>
      <w:bookmarkEnd w:id="37"/>
      <w:bookmarkEnd w:id="38"/>
      <w:r>
        <w:t>. The Contractor must not claim that the State endorses its products or services.</w:t>
      </w:r>
    </w:p>
    <w:p w14:paraId="695667A4" w14:textId="77777777" w:rsidR="00852F44" w:rsidRDefault="00852F44" w:rsidP="00852F44">
      <w:pPr>
        <w:pStyle w:val="Heading1"/>
      </w:pPr>
      <w:r>
        <w:t>Debarment by State, its Departments, Commissions, Agencies, or Political Subdivisions.</w:t>
      </w:r>
      <w:bookmarkEnd w:id="31"/>
      <w:bookmarkEnd w:id="32"/>
    </w:p>
    <w:p w14:paraId="32D2F2B8" w14:textId="77777777" w:rsidR="00852F44" w:rsidRDefault="00852F44" w:rsidP="00852F44">
      <w:pPr>
        <w:pStyle w:val="BodyText"/>
        <w:ind w:left="360"/>
      </w:pPr>
      <w:r>
        <w:t>Contractor certifies that neither it nor its principals is presently debarred or suspended by the Federal government, the State, or any of the State’s departments, commissions, agencies, or political subdivisions. Contractor’s certification is a material representation upon which the Master Contract award was based. Contractor shall provide immediate written notice to the State’s Authorized Representative if at any time it learns that this certification was erroneous when submitted or becomes erroneous by reason of changed circumstances.</w:t>
      </w:r>
    </w:p>
    <w:p w14:paraId="61B64526" w14:textId="77777777" w:rsidR="00852F44" w:rsidRDefault="00852F44" w:rsidP="00852F44">
      <w:pPr>
        <w:pStyle w:val="Heading1"/>
      </w:pPr>
      <w:bookmarkStart w:id="39" w:name="_Toc9188893"/>
      <w:bookmarkStart w:id="40" w:name="_Toc9190069"/>
      <w:r>
        <w:t xml:space="preserve"> </w:t>
      </w:r>
      <w:bookmarkStart w:id="41" w:name="_Hlk36799907"/>
      <w:r>
        <w:t>Federal Funds.</w:t>
      </w:r>
      <w:r w:rsidRPr="2B23DEA3">
        <w:rPr>
          <w:i/>
          <w:iCs/>
        </w:rPr>
        <w:t xml:space="preserve"> </w:t>
      </w:r>
      <w:bookmarkEnd w:id="39"/>
      <w:bookmarkEnd w:id="40"/>
    </w:p>
    <w:p w14:paraId="2887A783" w14:textId="77777777" w:rsidR="00852F44" w:rsidRDefault="00852F44" w:rsidP="00DA041D">
      <w:pPr>
        <w:pStyle w:val="Heading2"/>
      </w:pPr>
      <w:r w:rsidRPr="00184365">
        <w:rPr>
          <w:i/>
        </w:rPr>
        <w:t xml:space="preserve">Compliance with Federal Requirements. </w:t>
      </w:r>
      <w:r>
        <w:t xml:space="preserve">Federal money will be used or may potentially be used to pay for all or part of the goods, construction, or services under the Master Contract. </w:t>
      </w:r>
      <w:r>
        <w:rPr>
          <w:bCs/>
        </w:rPr>
        <w:t>T</w:t>
      </w:r>
      <w:r>
        <w:t xml:space="preserve">he Contractor is responsible for compliance with all federal requirements imposed on the funds and accepts full financial responsibility for any requirements imposed by the Contractor’s failure to comply with federal requirements. </w:t>
      </w:r>
    </w:p>
    <w:p w14:paraId="773204DC" w14:textId="77777777" w:rsidR="00852F44" w:rsidRDefault="00852F44" w:rsidP="00DA041D">
      <w:pPr>
        <w:pStyle w:val="Heading2"/>
      </w:pPr>
      <w:bookmarkStart w:id="42" w:name="_Toc9188894"/>
      <w:bookmarkStart w:id="43" w:name="_Toc9190070"/>
      <w:r w:rsidRPr="00184365">
        <w:rPr>
          <w:i/>
        </w:rPr>
        <w:t>Certification regarding Debarment, Suspension, Ineligibility, and Voluntary Exclusion</w:t>
      </w:r>
      <w:r>
        <w:t xml:space="preserve">. </w:t>
      </w:r>
      <w:bookmarkEnd w:id="42"/>
      <w:bookmarkEnd w:id="43"/>
      <w:r>
        <w:t xml:space="preserve">Federal money will be used or may potentially be used to pay for all or part of the work under the Master Contract, therefore Contractor certifies that it </w:t>
      </w:r>
      <w:proofErr w:type="gramStart"/>
      <w:r>
        <w:t>is in compliance with</w:t>
      </w:r>
      <w:proofErr w:type="gramEnd"/>
      <w:r>
        <w:t xml:space="preserve"> federal requirements on debarment, suspension, ineligibility, and voluntary exclusion specified in the solicitation document implementing Executive Order 12549. Contractor’s certification is a material representation upon which the Master Contract award was based.</w:t>
      </w:r>
      <w:bookmarkEnd w:id="41"/>
      <w:r>
        <w:t xml:space="preserve"> </w:t>
      </w:r>
    </w:p>
    <w:p w14:paraId="54F15592" w14:textId="77777777" w:rsidR="00852F44" w:rsidRDefault="00852F44" w:rsidP="00852F44">
      <w:pPr>
        <w:pStyle w:val="Heading1"/>
      </w:pPr>
      <w:bookmarkStart w:id="44" w:name="_Toc9188979"/>
      <w:bookmarkStart w:id="45" w:name="_Toc9190155"/>
      <w:bookmarkStart w:id="46" w:name="_Toc9188895"/>
      <w:bookmarkStart w:id="47" w:name="_Toc9190071"/>
      <w:r>
        <w:t>Contingency Fees Prohibited</w:t>
      </w:r>
      <w:bookmarkEnd w:id="44"/>
      <w:bookmarkEnd w:id="45"/>
      <w:r>
        <w:t xml:space="preserve">. </w:t>
      </w:r>
    </w:p>
    <w:p w14:paraId="496CA060" w14:textId="77777777" w:rsidR="00852F44" w:rsidRDefault="00852F44" w:rsidP="00852F44">
      <w:pPr>
        <w:ind w:left="360"/>
        <w:rPr>
          <w:b/>
          <w:szCs w:val="24"/>
        </w:rPr>
      </w:pPr>
      <w:r>
        <w:t xml:space="preserve">Pursuant to Minn. Stat. § 10A.06, no person may act as or employ a lobbyist for compensation that is dependent upon the result or outcome of any legislation or administrative action. </w:t>
      </w:r>
    </w:p>
    <w:p w14:paraId="675150A6" w14:textId="77777777" w:rsidR="00852F44" w:rsidRDefault="00852F44" w:rsidP="00852F44">
      <w:pPr>
        <w:pStyle w:val="Heading1"/>
      </w:pPr>
      <w:r>
        <w:t>Certification of Nondiscrimination (in accordance with Minn. Stat. § 16C.053).</w:t>
      </w:r>
      <w:bookmarkEnd w:id="46"/>
      <w:bookmarkEnd w:id="47"/>
    </w:p>
    <w:p w14:paraId="358FDEFA" w14:textId="77777777" w:rsidR="00852F44" w:rsidRDefault="00852F44" w:rsidP="00852F44">
      <w:pPr>
        <w:pStyle w:val="BodyText"/>
        <w:ind w:left="360"/>
      </w:pPr>
      <w:r>
        <w:t>If the value of this Master Contract, including all extensions, is $50,000 or more, Contractor certifies it does not engage in and has no present plans to engage in discrimination against Israel, or against persons or entities doing business in Israel, when making decisions related to the operation of the vendor's business. 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w:t>
      </w:r>
    </w:p>
    <w:p w14:paraId="6B69DB29" w14:textId="77777777" w:rsidR="00852F44" w:rsidRDefault="00852F44" w:rsidP="00852F44">
      <w:pPr>
        <w:pStyle w:val="Heading1"/>
      </w:pPr>
      <w:bookmarkStart w:id="48" w:name="_Toc9188896"/>
      <w:bookmarkStart w:id="49" w:name="_Toc9190072"/>
      <w:r>
        <w:lastRenderedPageBreak/>
        <w:t>Non-discrimination (in accordance with Minn. Stat. § 181.59).</w:t>
      </w:r>
      <w:bookmarkEnd w:id="48"/>
      <w:bookmarkEnd w:id="49"/>
      <w:r>
        <w:t xml:space="preserve"> </w:t>
      </w:r>
    </w:p>
    <w:p w14:paraId="57099287" w14:textId="77777777" w:rsidR="00852F44" w:rsidRPr="00BD4C36" w:rsidRDefault="00852F44" w:rsidP="00852F44">
      <w:pPr>
        <w:pStyle w:val="BodyText"/>
        <w:ind w:left="360"/>
      </w:pPr>
      <w:r>
        <w:t>The Contractor will comply with the provisions of Minn. Stat. § 181.59.</w:t>
      </w:r>
    </w:p>
    <w:p w14:paraId="25472EC5" w14:textId="77777777" w:rsidR="00852F44" w:rsidRDefault="00852F44" w:rsidP="00852F44">
      <w:pPr>
        <w:pStyle w:val="Heading1"/>
      </w:pPr>
      <w:bookmarkStart w:id="50" w:name="_Toc9188897"/>
      <w:bookmarkStart w:id="51" w:name="_Toc9190073"/>
      <w:r>
        <w:t>E-Verify Certification (in accordance with Minn. Stat. § 16C.075).</w:t>
      </w:r>
      <w:bookmarkEnd w:id="50"/>
      <w:bookmarkEnd w:id="51"/>
      <w:r>
        <w:t xml:space="preserve"> </w:t>
      </w:r>
    </w:p>
    <w:p w14:paraId="36D9FA5B" w14:textId="77777777" w:rsidR="00852F44" w:rsidRDefault="00852F44" w:rsidP="00852F44">
      <w:pPr>
        <w:pStyle w:val="BodyText"/>
        <w:ind w:left="360"/>
      </w:pPr>
      <w:r>
        <w:t xml:space="preserve">For services valued in excess of $50,000, Contractor certifies that as of the date of services performed on behalf of the State, Contractor and all its subcontractors will have implemented or be in the process of implementing the federal E-Verify Program for all newly hired employees in the United States who will perform work on behalf of the State. Contractor is responsible for collecting all subcontractor certifications and may do so utilizing the E-Verify Subcontractor Certification Form available at </w:t>
      </w:r>
      <w:hyperlink r:id="rId19" w:history="1">
        <w:r>
          <w:rPr>
            <w:rStyle w:val="Hyperlink"/>
          </w:rPr>
          <w:t>http://www.mmd.admin.state.mn.us/doc/EverifySubCertForm.doc</w:t>
        </w:r>
      </w:hyperlink>
      <w:r>
        <w:t>. All subcontractor certifications must be kept on file with Contractor and made available to the State upon request.</w:t>
      </w:r>
    </w:p>
    <w:p w14:paraId="63665723" w14:textId="77777777" w:rsidR="00852F44" w:rsidRDefault="00852F44" w:rsidP="00852F44">
      <w:pPr>
        <w:pStyle w:val="Heading1"/>
      </w:pPr>
      <w:bookmarkStart w:id="52" w:name="_Toc9188898"/>
      <w:bookmarkStart w:id="53" w:name="_Toc9190074"/>
      <w:r>
        <w:t>Affirmative Action Requirements</w:t>
      </w:r>
      <w:bookmarkEnd w:id="52"/>
      <w:bookmarkEnd w:id="53"/>
    </w:p>
    <w:p w14:paraId="6829D100" w14:textId="77777777" w:rsidR="00852F44" w:rsidRDefault="00852F44" w:rsidP="00852F44">
      <w:pPr>
        <w:pStyle w:val="BodyText"/>
        <w:ind w:left="360"/>
      </w:pPr>
      <w:r>
        <w:t xml:space="preserve">The State intends to carry out its responsibility for requiring affirmative action by its contractors. </w:t>
      </w:r>
    </w:p>
    <w:p w14:paraId="2743CD6F" w14:textId="77777777" w:rsidR="00852F44" w:rsidRDefault="00852F44" w:rsidP="00DA041D">
      <w:pPr>
        <w:pStyle w:val="Heading2"/>
      </w:pPr>
      <w:bookmarkStart w:id="54" w:name="_Toc9188899"/>
      <w:bookmarkStart w:id="55" w:name="_Toc9190075"/>
      <w:r w:rsidRPr="0093490F">
        <w:rPr>
          <w:i/>
        </w:rPr>
        <w:t>Covered Contracts and Contractors</w:t>
      </w:r>
      <w:bookmarkEnd w:id="54"/>
      <w:bookmarkEnd w:id="55"/>
      <w:r>
        <w:t xml:space="preserve">. If the Master Contract exceeds $100,000 and the Contractor employed more than 40 full-time employees on a single working day during the previous 12 months in Minnesota or in the state where it has its principal place of business, then the Contractor must comply with the requirements of Minn. Stat. § 363A.36 and Minn. R. 5000.3400-5000.3600. </w:t>
      </w:r>
    </w:p>
    <w:p w14:paraId="6F2CEC65" w14:textId="77777777" w:rsidR="00852F44" w:rsidRDefault="00852F44" w:rsidP="00DA041D">
      <w:pPr>
        <w:pStyle w:val="Heading2"/>
      </w:pPr>
      <w:r w:rsidRPr="0093490F">
        <w:rPr>
          <w:i/>
        </w:rPr>
        <w:t>General</w:t>
      </w:r>
      <w:r>
        <w:t xml:space="preserve">. Minn. R. 5000.3400-5000.3600 implements Minn. Stat. § 363A.36. These rules include, but are not limited to, criteria for contents, approval, and implementation of affirmative action plans; procedures for issuing certificates of compliance and criteria for determining a contractor’s compliance status; procedures for addressing deficiencies, sanctions, and notice and hearing; annual compliance reports; procedures for compliance review; and contract consequences for non-compliance. The specific criteria for approval or rejection of an affirmative action plan are contained in various provisions of Minn. R. 5000.3400-5000.3600 including, but not limited to, Minn. R. 5000.3420-5000.3500 and 5000.3552-5000.3559. </w:t>
      </w:r>
    </w:p>
    <w:p w14:paraId="2975CD10" w14:textId="77777777" w:rsidR="00852F44" w:rsidRDefault="00852F44" w:rsidP="00DA041D">
      <w:pPr>
        <w:pStyle w:val="Heading2"/>
      </w:pPr>
      <w:bookmarkStart w:id="56" w:name="_Toc9188900"/>
      <w:bookmarkStart w:id="57" w:name="_Toc9190076"/>
      <w:r w:rsidRPr="0093490F">
        <w:rPr>
          <w:i/>
        </w:rPr>
        <w:t>Disabled Workers</w:t>
      </w:r>
      <w:bookmarkEnd w:id="56"/>
      <w:bookmarkEnd w:id="57"/>
      <w:r>
        <w:t>. The Contractor must comply with the following affirmative action requirements for disabled workers.</w:t>
      </w:r>
    </w:p>
    <w:p w14:paraId="384A46AE" w14:textId="0678EC23" w:rsidR="00EA3D8B" w:rsidRPr="00EA3D8B" w:rsidRDefault="00EA3D8B" w:rsidP="00D346F7">
      <w:pPr>
        <w:pStyle w:val="Heading2"/>
        <w:numPr>
          <w:ilvl w:val="0"/>
          <w:numId w:val="0"/>
        </w:numPr>
        <w:ind w:left="1339"/>
        <w:jc w:val="center"/>
        <w:rPr>
          <w:iCs w:val="0"/>
        </w:rPr>
      </w:pPr>
      <w:r>
        <w:rPr>
          <w:iCs w:val="0"/>
        </w:rPr>
        <w:t>AFFIRMATIVE ACTION FOR DISABLED WORKERS</w:t>
      </w:r>
    </w:p>
    <w:p w14:paraId="2748A7B8" w14:textId="77777777" w:rsidR="00852F44" w:rsidRDefault="00852F44" w:rsidP="007174B3">
      <w:pPr>
        <w:pStyle w:val="Heading3"/>
      </w:pPr>
      <w:bookmarkStart w:id="58" w:name="_Hlk36799961"/>
      <w:r>
        <w:t xml:space="preserve">The Contractor must not discriminate against any employee or applicant for employment because of physical or mental disability </w:t>
      </w:r>
      <w:proofErr w:type="gramStart"/>
      <w:r>
        <w:t>in regard to</w:t>
      </w:r>
      <w:proofErr w:type="gramEnd"/>
      <w:r>
        <w:t xml:space="preserve"> any position for which the employee or applicant for employment is qualified. The Contractor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w:t>
      </w:r>
    </w:p>
    <w:p w14:paraId="29570D92" w14:textId="77777777" w:rsidR="00852F44" w:rsidRDefault="00852F44" w:rsidP="007174B3">
      <w:pPr>
        <w:pStyle w:val="Heading3"/>
      </w:pPr>
      <w:r>
        <w:t>The Contractor agrees to comply with the rules and relevant orders of the Minnesota Department of Human Rights issued pursuant to the Minnesota Human Rights Act.</w:t>
      </w:r>
    </w:p>
    <w:p w14:paraId="0BB057B5" w14:textId="77777777" w:rsidR="00852F44" w:rsidRDefault="00852F44" w:rsidP="007174B3">
      <w:pPr>
        <w:pStyle w:val="Heading3"/>
      </w:pPr>
      <w:r>
        <w:t xml:space="preserve">In the event of the Contractor's noncompliance with the requirements of this clause, actions for noncompliance may be taken in accordance with Minn. Stat. § 363A.36, and the rules and </w:t>
      </w:r>
      <w:r>
        <w:lastRenderedPageBreak/>
        <w:t>relevant orders of the Minnesota Department of Human Rights issued pursuant to the Minnesota Human Rights Act.</w:t>
      </w:r>
    </w:p>
    <w:p w14:paraId="0721810A" w14:textId="77777777" w:rsidR="00852F44" w:rsidRDefault="00852F44" w:rsidP="007174B3">
      <w:pPr>
        <w:pStyle w:val="Heading3"/>
      </w:pPr>
      <w:r>
        <w:t>The Contractor agrees to post in conspicuous places, available to employees and applicants for employment, notices in a form to be prescribed by the Commissioner. Such notices must state the Contractor's obligation under the law to take affirmative action to employ and advance in employment qualified disabled employees and applicants for employment, and the rights of applicants and employees.</w:t>
      </w:r>
    </w:p>
    <w:p w14:paraId="2B601EA5" w14:textId="77777777" w:rsidR="00852F44" w:rsidRDefault="00852F44" w:rsidP="007174B3">
      <w:pPr>
        <w:pStyle w:val="Heading3"/>
      </w:pPr>
      <w:r>
        <w:t>The Contractor must notify each labor union or representative of workers with which it has a collective bargaining agreement or other contract understanding, that the Contractor is bound by the terms of Minn. Stat. § 363A.36, of the Minnesota Human Rights Act and is committed to take affirmative action to employ and advance in employment physically and mentally disabled persons.</w:t>
      </w:r>
    </w:p>
    <w:p w14:paraId="21847AC2" w14:textId="77777777" w:rsidR="00852F44" w:rsidRDefault="00852F44" w:rsidP="00DA041D">
      <w:pPr>
        <w:pStyle w:val="Heading2"/>
      </w:pPr>
      <w:bookmarkStart w:id="59" w:name="_Toc9188901"/>
      <w:bookmarkStart w:id="60" w:name="_Toc9190077"/>
      <w:bookmarkEnd w:id="58"/>
      <w:r w:rsidRPr="0093490F">
        <w:rPr>
          <w:i/>
        </w:rPr>
        <w:t>Consequences</w:t>
      </w:r>
      <w:bookmarkEnd w:id="59"/>
      <w:bookmarkEnd w:id="60"/>
      <w:r>
        <w:t>. The consequences for the Contractor’s failure to implement its affirmative action plan or make a good faith effort to do so include, but are not limited to, suspension or revocation of a certificate of compliance by the Commissioner, refusal by the Commissioner to approve subsequent plans, and termination of all or part of this Master Contract and any Work Authorization by the Commissioner or the State.</w:t>
      </w:r>
      <w:bookmarkStart w:id="61" w:name="_Toc9188902"/>
      <w:bookmarkStart w:id="62" w:name="_Toc9190078"/>
    </w:p>
    <w:p w14:paraId="72661DA5" w14:textId="77777777" w:rsidR="00852F44" w:rsidRDefault="00852F44" w:rsidP="00DA041D">
      <w:pPr>
        <w:pStyle w:val="Heading2"/>
      </w:pPr>
      <w:r w:rsidRPr="0093490F">
        <w:rPr>
          <w:i/>
        </w:rPr>
        <w:t>Certification</w:t>
      </w:r>
      <w:bookmarkEnd w:id="61"/>
      <w:bookmarkEnd w:id="62"/>
      <w:r>
        <w:t xml:space="preserve">. The Contractor hereby certifies that it </w:t>
      </w:r>
      <w:proofErr w:type="gramStart"/>
      <w:r>
        <w:t>is in compliance with</w:t>
      </w:r>
      <w:proofErr w:type="gramEnd"/>
      <w:r>
        <w:t xml:space="preserve"> the requirements of Minn. Stat. § 363A.36 and Minn. R. 5000.3400-5000.3600 and is aware of the consequences for noncompliance.</w:t>
      </w:r>
    </w:p>
    <w:p w14:paraId="528C337C" w14:textId="77777777" w:rsidR="00852F44" w:rsidRDefault="00852F44" w:rsidP="00852F44">
      <w:pPr>
        <w:pStyle w:val="Heading1"/>
      </w:pPr>
      <w:bookmarkStart w:id="63" w:name="_Hlk36799977"/>
      <w:r>
        <w:t>Equal Pay Certification.</w:t>
      </w:r>
    </w:p>
    <w:p w14:paraId="679FEF4A" w14:textId="77777777" w:rsidR="00852F44" w:rsidRDefault="00852F44" w:rsidP="00852F44">
      <w:pPr>
        <w:pStyle w:val="BodyText"/>
        <w:ind w:left="360"/>
      </w:pPr>
      <w:r>
        <w:t>If required by Minn. Stat. §363A.44, the Contractor must have a current Equal Pay Certificate prior to Master Contract execution. If Contractor's Equal Pay Certificate expires during the term of this Master Contract, Contractor must promptly re-apply for an Equal Pay Certificate with the Minnesota Department of Human Rights and notify the State's Authorized Representative once the Contractor has received the renewed Equal Pay Certificate. If Contractor claims to be exempt, the State may require Contractor to verify its exempt status.</w:t>
      </w:r>
      <w:bookmarkEnd w:id="63"/>
    </w:p>
    <w:p w14:paraId="7DABE284" w14:textId="77777777" w:rsidR="00852F44" w:rsidRPr="00B20676" w:rsidRDefault="00852F44" w:rsidP="00852F44">
      <w:pPr>
        <w:pStyle w:val="Heading1"/>
      </w:pPr>
      <w:bookmarkStart w:id="64" w:name="_Hlk23340848"/>
      <w:r w:rsidRPr="00B20676">
        <w:t xml:space="preserve">Survival of Terms. </w:t>
      </w:r>
    </w:p>
    <w:p w14:paraId="461DCCBA" w14:textId="77777777" w:rsidR="00852F44" w:rsidRDefault="00852F44" w:rsidP="00852F44">
      <w:pPr>
        <w:pStyle w:val="BodyText"/>
        <w:ind w:left="360"/>
      </w:pPr>
      <w:r w:rsidRPr="00B20676">
        <w:t>The following clauses survive the expiration or cancellation of this Master Contract: Indemnification; State Audits; Government Data Practices; Intellectual Property; Publicity and Endorsement; Governing Law, Jurisdiction, and Venue; and Data Disclosure. Any other Master Contract term that expressly states or by its nature shall survive, shall survive.</w:t>
      </w:r>
    </w:p>
    <w:p w14:paraId="0043CF45" w14:textId="77777777" w:rsidR="00852F44" w:rsidRPr="00497372" w:rsidRDefault="00852F44" w:rsidP="00852F44">
      <w:pPr>
        <w:pStyle w:val="Heading1"/>
      </w:pPr>
      <w:bookmarkStart w:id="65" w:name="_Toc9188922"/>
      <w:bookmarkStart w:id="66" w:name="_Toc9190098"/>
      <w:r w:rsidRPr="00497372">
        <w:t>IT Accessibility Standard.</w:t>
      </w:r>
      <w:bookmarkStart w:id="67" w:name="_Toc9188923"/>
      <w:bookmarkStart w:id="68" w:name="_Toc9190099"/>
      <w:bookmarkEnd w:id="65"/>
      <w:bookmarkEnd w:id="66"/>
    </w:p>
    <w:p w14:paraId="4473396C" w14:textId="7DD0275A" w:rsidR="00852F44" w:rsidRDefault="00200887" w:rsidP="00852F44">
      <w:pPr>
        <w:ind w:left="360"/>
        <w:rPr>
          <w:rFonts w:asciiTheme="minorHAnsi" w:hAnsiTheme="minorHAnsi" w:cstheme="minorHAnsi"/>
          <w:szCs w:val="24"/>
        </w:rPr>
      </w:pPr>
      <w:r w:rsidRPr="00497372">
        <w:rPr>
          <w:rFonts w:asciiTheme="minorHAnsi" w:hAnsiTheme="minorHAnsi" w:cstheme="minorHAnsi"/>
          <w:szCs w:val="24"/>
        </w:rPr>
        <w:t xml:space="preserve">The State of Minnesota </w:t>
      </w:r>
      <w:r w:rsidR="00852F44" w:rsidRPr="00497372">
        <w:rPr>
          <w:rFonts w:asciiTheme="minorHAnsi" w:hAnsiTheme="minorHAnsi" w:cstheme="minorHAnsi"/>
          <w:szCs w:val="24"/>
        </w:rPr>
        <w:t>(Executive branch state agencies) has developed IT Accessibility Standard effective September 1, 2010. The standard entails, in part, the Web Content Accessibility Guidelines (WCAG)</w:t>
      </w:r>
      <w:r w:rsidRPr="00497372">
        <w:rPr>
          <w:rFonts w:asciiTheme="minorHAnsi" w:hAnsiTheme="minorHAnsi" w:cstheme="minorHAnsi"/>
          <w:szCs w:val="24"/>
        </w:rPr>
        <w:t xml:space="preserve"> 2.1 (Level AA)</w:t>
      </w:r>
      <w:r w:rsidR="00852F44" w:rsidRPr="00497372">
        <w:rPr>
          <w:rFonts w:asciiTheme="minorHAnsi" w:hAnsiTheme="minorHAnsi" w:cstheme="minorHAnsi"/>
          <w:szCs w:val="24"/>
        </w:rPr>
        <w:t xml:space="preserve"> and Section 508 which can be viewed at: </w:t>
      </w:r>
      <w:hyperlink r:id="rId20" w:history="1">
        <w:r w:rsidR="00852F44" w:rsidRPr="00497372">
          <w:rPr>
            <w:rStyle w:val="Hyperlink"/>
            <w:rFonts w:asciiTheme="minorHAnsi" w:hAnsiTheme="minorHAnsi" w:cstheme="minorHAnsi"/>
            <w:szCs w:val="24"/>
          </w:rPr>
          <w:t>https://mn.gov/mnit/government/policies/accessibility/</w:t>
        </w:r>
      </w:hyperlink>
      <w:r w:rsidR="00852F44" w:rsidRPr="00497372">
        <w:rPr>
          <w:rFonts w:asciiTheme="minorHAnsi" w:hAnsiTheme="minorHAnsi" w:cstheme="minorHAnsi"/>
          <w:szCs w:val="24"/>
        </w:rPr>
        <w:t xml:space="preserve">. </w:t>
      </w:r>
      <w:r w:rsidRPr="00497372">
        <w:rPr>
          <w:rFonts w:asciiTheme="minorHAnsi" w:hAnsiTheme="minorHAnsi" w:cstheme="minorHAnsi"/>
          <w:szCs w:val="24"/>
        </w:rPr>
        <w:t xml:space="preserve"> The standard related to accessible documents can be viewed at:</w:t>
      </w:r>
      <w:r w:rsidRPr="00497372">
        <w:rPr>
          <w:rStyle w:val="ui-provider"/>
        </w:rPr>
        <w:t xml:space="preserve"> </w:t>
      </w:r>
      <w:hyperlink r:id="rId21" w:tgtFrame="_blank" w:tooltip="https://mn.gov/mnit/assets/expectations%20for%20accessible%20documents_tcm38-628507.pdf" w:history="1">
        <w:r w:rsidRPr="00497372">
          <w:rPr>
            <w:rStyle w:val="Hyperlink"/>
          </w:rPr>
          <w:t>Expectations for Accessible Documents (Updated May 2024) (mn.gov). </w:t>
        </w:r>
      </w:hyperlink>
    </w:p>
    <w:p w14:paraId="136EB649" w14:textId="6D1A3AC9" w:rsidR="00852F44" w:rsidRDefault="00852F44" w:rsidP="00852F44">
      <w:pPr>
        <w:ind w:left="360"/>
        <w:rPr>
          <w:rFonts w:asciiTheme="minorHAnsi" w:hAnsiTheme="minorHAnsi" w:cstheme="minorHAnsi"/>
          <w:szCs w:val="24"/>
        </w:rPr>
      </w:pPr>
      <w:r>
        <w:rPr>
          <w:rFonts w:asciiTheme="minorHAnsi" w:hAnsiTheme="minorHAnsi" w:cstheme="minorHAnsi"/>
          <w:szCs w:val="24"/>
        </w:rPr>
        <w:t>The Standards apply to web sites, software applications, electronic reports and output documentation, training delivered in electronic formats (including, but not limited to, documents, videos, and webinars), among others. As upgrades are made to the software</w:t>
      </w:r>
      <w:r w:rsidR="00200887">
        <w:rPr>
          <w:rFonts w:asciiTheme="minorHAnsi" w:hAnsiTheme="minorHAnsi" w:cstheme="minorHAnsi"/>
          <w:szCs w:val="24"/>
        </w:rPr>
        <w:t>/</w:t>
      </w:r>
      <w:r>
        <w:rPr>
          <w:rFonts w:asciiTheme="minorHAnsi" w:hAnsiTheme="minorHAnsi" w:cstheme="minorHAnsi"/>
          <w:szCs w:val="24"/>
        </w:rPr>
        <w:t>products</w:t>
      </w:r>
      <w:r w:rsidR="00200887">
        <w:rPr>
          <w:rFonts w:asciiTheme="minorHAnsi" w:hAnsiTheme="minorHAnsi" w:cstheme="minorHAnsi"/>
          <w:szCs w:val="24"/>
        </w:rPr>
        <w:t>/</w:t>
      </w:r>
      <w:r>
        <w:rPr>
          <w:rFonts w:asciiTheme="minorHAnsi" w:hAnsiTheme="minorHAnsi" w:cstheme="minorHAnsi"/>
          <w:szCs w:val="24"/>
        </w:rPr>
        <w:t xml:space="preserve">subscriptions available through this Master Contract and any Work </w:t>
      </w:r>
      <w:r>
        <w:rPr>
          <w:rFonts w:asciiTheme="minorHAnsi" w:hAnsiTheme="minorHAnsi" w:cstheme="minorHAnsi"/>
          <w:szCs w:val="24"/>
        </w:rPr>
        <w:lastRenderedPageBreak/>
        <w:t>Authorization, the Contractor agrees to develop functionality which supports accessibility. If any issues arise due to nonconformance with the above-mentioned accessibility Standards, the Contractor agrees to provide alternative solutions upon request at no additional charge to the State.</w:t>
      </w:r>
    </w:p>
    <w:p w14:paraId="1953CC6A" w14:textId="37516F07" w:rsidR="00852F44" w:rsidRDefault="00852F44" w:rsidP="00852F44">
      <w:pPr>
        <w:ind w:left="360"/>
        <w:rPr>
          <w:rFonts w:asciiTheme="minorHAnsi" w:hAnsiTheme="minorHAnsi" w:cstheme="minorHAnsi"/>
          <w:szCs w:val="20"/>
        </w:rPr>
      </w:pPr>
      <w:r>
        <w:rPr>
          <w:rFonts w:asciiTheme="minorHAnsi" w:hAnsiTheme="minorHAnsi" w:cstheme="minorHAnsi"/>
          <w:szCs w:val="24"/>
        </w:rPr>
        <w:t xml:space="preserve">When updates or upgrades are made to the products or services available through this Master Contract and any Work Authorization, the Contractor agrees to document how the changes will impact </w:t>
      </w:r>
      <w:r w:rsidR="00200887">
        <w:rPr>
          <w:rFonts w:asciiTheme="minorHAnsi" w:hAnsiTheme="minorHAnsi" w:cstheme="minorHAnsi"/>
          <w:szCs w:val="24"/>
        </w:rPr>
        <w:t>and/</w:t>
      </w:r>
      <w:r>
        <w:rPr>
          <w:rFonts w:asciiTheme="minorHAnsi" w:hAnsiTheme="minorHAnsi" w:cstheme="minorHAnsi"/>
          <w:szCs w:val="24"/>
        </w:rPr>
        <w:t>or improve the product</w:t>
      </w:r>
      <w:r w:rsidR="00200887">
        <w:rPr>
          <w:rFonts w:asciiTheme="minorHAnsi" w:hAnsiTheme="minorHAnsi" w:cstheme="minorHAnsi"/>
          <w:szCs w:val="24"/>
        </w:rPr>
        <w:t>’s/</w:t>
      </w:r>
      <w:r>
        <w:rPr>
          <w:rFonts w:asciiTheme="minorHAnsi" w:hAnsiTheme="minorHAnsi" w:cstheme="minorHAnsi"/>
          <w:szCs w:val="24"/>
        </w:rPr>
        <w:t xml:space="preserve">service’s accessibility and usability. This documentation, upon request, must be provided to the State in advance of the change, occurring within an agreed upon timeframe sufficient for the state to review the changes and either approve them or request a remediation plan from the Contractor. If </w:t>
      </w:r>
      <w:proofErr w:type="gramStart"/>
      <w:r>
        <w:rPr>
          <w:rFonts w:asciiTheme="minorHAnsi" w:hAnsiTheme="minorHAnsi" w:cstheme="minorHAnsi"/>
          <w:szCs w:val="24"/>
        </w:rPr>
        <w:t>agreed-upon</w:t>
      </w:r>
      <w:proofErr w:type="gramEnd"/>
      <w:r>
        <w:rPr>
          <w:rFonts w:asciiTheme="minorHAnsi" w:hAnsiTheme="minorHAnsi" w:cstheme="minorHAnsi"/>
          <w:szCs w:val="24"/>
        </w:rPr>
        <w:t xml:space="preserve"> updates fail to improve the product or service’s accessibility or usability as planned, the failure to comply with this requirement may be cause for contract cancellation or for the State to consider the Contractor in default.</w:t>
      </w:r>
    </w:p>
    <w:p w14:paraId="3ED5B355" w14:textId="77777777" w:rsidR="00852F44" w:rsidRDefault="00852F44" w:rsidP="00852F44">
      <w:pPr>
        <w:pStyle w:val="Heading1"/>
      </w:pPr>
      <w:r>
        <w:t>Nonvisual Access Standards.</w:t>
      </w:r>
      <w:bookmarkEnd w:id="67"/>
      <w:bookmarkEnd w:id="68"/>
    </w:p>
    <w:p w14:paraId="274D9FE5" w14:textId="77777777" w:rsidR="00852F44" w:rsidRDefault="00852F44" w:rsidP="00852F44">
      <w:pPr>
        <w:pStyle w:val="BodyText"/>
        <w:ind w:left="360"/>
      </w:pPr>
      <w:r>
        <w:t>Pursuant to Minn. Stat. § 16C.145, the Contractor must comply with the following nonvisual technology access standards to the extent required by law:</w:t>
      </w:r>
    </w:p>
    <w:p w14:paraId="67FBC9C3" w14:textId="77777777" w:rsidR="00852F44" w:rsidRDefault="00852F44" w:rsidP="006F190F">
      <w:pPr>
        <w:pStyle w:val="BodyText"/>
        <w:numPr>
          <w:ilvl w:val="0"/>
          <w:numId w:val="6"/>
        </w:numPr>
        <w:spacing w:after="0"/>
        <w:ind w:left="1080"/>
      </w:pPr>
      <w:r>
        <w:t>That the effective interactive control and use of the technology, including the operating system applications programs, prompts, and format of the data presented, are readily achievable by nonvisual means;</w:t>
      </w:r>
    </w:p>
    <w:p w14:paraId="4178392C" w14:textId="77777777" w:rsidR="00852F44" w:rsidRDefault="00852F44" w:rsidP="006F190F">
      <w:pPr>
        <w:pStyle w:val="BodyText"/>
        <w:numPr>
          <w:ilvl w:val="0"/>
          <w:numId w:val="6"/>
        </w:numPr>
        <w:spacing w:after="0"/>
        <w:ind w:left="1080"/>
      </w:pPr>
      <w:r>
        <w:t xml:space="preserve">That the nonvisual access technology must be compatible with information technology used by other individuals with whom the blind or visually impaired individual must interact; </w:t>
      </w:r>
    </w:p>
    <w:p w14:paraId="3C362613" w14:textId="77777777" w:rsidR="00852F44" w:rsidRDefault="00852F44" w:rsidP="006F190F">
      <w:pPr>
        <w:pStyle w:val="BodyText"/>
        <w:numPr>
          <w:ilvl w:val="0"/>
          <w:numId w:val="6"/>
        </w:numPr>
        <w:spacing w:after="0"/>
        <w:ind w:left="1080"/>
      </w:pPr>
      <w:r>
        <w:t>That nonvisual access technology must be integrated into networks used to share communications among employees, program participants, and the public; and</w:t>
      </w:r>
    </w:p>
    <w:p w14:paraId="045F7F9F" w14:textId="77777777" w:rsidR="00852F44" w:rsidRDefault="00852F44" w:rsidP="006F190F">
      <w:pPr>
        <w:pStyle w:val="BodyText"/>
        <w:numPr>
          <w:ilvl w:val="0"/>
          <w:numId w:val="6"/>
        </w:numPr>
        <w:spacing w:after="0"/>
        <w:ind w:left="1080"/>
      </w:pPr>
      <w:r>
        <w:t xml:space="preserve">That the nonvisual access technology must have the capability of providing equivalent access by nonvisual means to telecommunications or other interconnected network services used by </w:t>
      </w:r>
      <w:proofErr w:type="gramStart"/>
      <w:r>
        <w:t>persons</w:t>
      </w:r>
      <w:proofErr w:type="gramEnd"/>
      <w:r>
        <w:t xml:space="preserve"> who are not blind or visually impaired; and</w:t>
      </w:r>
    </w:p>
    <w:p w14:paraId="5EAFACA2" w14:textId="77777777" w:rsidR="00852F44" w:rsidRDefault="00852F44" w:rsidP="006F190F">
      <w:pPr>
        <w:pStyle w:val="BodyText"/>
        <w:numPr>
          <w:ilvl w:val="0"/>
          <w:numId w:val="6"/>
        </w:numPr>
        <w:ind w:left="1080"/>
      </w:pPr>
      <w:r>
        <w:t xml:space="preserve">Executive branch state </w:t>
      </w:r>
      <w:proofErr w:type="gramStart"/>
      <w:r>
        <w:t>agencies</w:t>
      </w:r>
      <w:proofErr w:type="gramEnd"/>
      <w:r>
        <w:t xml:space="preserve"> subject to Section 16E.03, subdivision 9, are not required to include nonvisual technology access standards developed under this Section in contracts for the procurement of information technology.</w:t>
      </w:r>
    </w:p>
    <w:p w14:paraId="147EB3B2" w14:textId="77777777" w:rsidR="00852F44" w:rsidRDefault="00852F44" w:rsidP="00852F44">
      <w:pPr>
        <w:pStyle w:val="BodyText"/>
        <w:ind w:left="360"/>
      </w:pPr>
      <w:r>
        <w:t>These standards do not require the installation of software or peripheral devices used for nonvisual access when the information technology is being used by individuals who are not blind or visually impaired.</w:t>
      </w:r>
      <w:bookmarkStart w:id="69" w:name="_Toc9188924"/>
      <w:bookmarkStart w:id="70" w:name="_Toc9190100"/>
    </w:p>
    <w:bookmarkEnd w:id="69"/>
    <w:bookmarkEnd w:id="70"/>
    <w:p w14:paraId="589B8B99" w14:textId="77777777" w:rsidR="00852F44" w:rsidRDefault="00852F44" w:rsidP="00852F44">
      <w:pPr>
        <w:pStyle w:val="Heading1"/>
      </w:pPr>
      <w:r>
        <w:t xml:space="preserve">Pre-Employment Transition Services Terms and Conditions </w:t>
      </w:r>
    </w:p>
    <w:p w14:paraId="62473FD3" w14:textId="77777777" w:rsidR="00852F44" w:rsidRDefault="00852F44" w:rsidP="00DA041D">
      <w:pPr>
        <w:pStyle w:val="Heading2"/>
      </w:pPr>
      <w:r w:rsidRPr="19C168C3">
        <w:t xml:space="preserve">The </w:t>
      </w:r>
      <w:r w:rsidRPr="00696AF0">
        <w:rPr>
          <w:rFonts w:eastAsia="Times New Roman" w:cs="Times New Roman"/>
        </w:rPr>
        <w:t>Contractor</w:t>
      </w:r>
      <w:r w:rsidRPr="19C168C3">
        <w:t xml:space="preserve"> is prohibited from paying a subminimum wage (as defined by Section 14(c) of the Fair Labor Standards Act under the U.S. Department of Labor) to students receiving Pre-Employment Transition Services (</w:t>
      </w:r>
      <w:r>
        <w:t>“</w:t>
      </w:r>
      <w:r w:rsidRPr="19C168C3">
        <w:t>Pre-ETS</w:t>
      </w:r>
      <w:r>
        <w:t>”</w:t>
      </w:r>
      <w:r w:rsidRPr="19C168C3">
        <w:t>).</w:t>
      </w:r>
    </w:p>
    <w:p w14:paraId="62687A49" w14:textId="77777777" w:rsidR="00852F44" w:rsidRDefault="00852F44" w:rsidP="00DA041D">
      <w:pPr>
        <w:pStyle w:val="Heading2"/>
      </w:pPr>
      <w:r w:rsidRPr="258B6A84">
        <w:t xml:space="preserve">After completion or termination of the </w:t>
      </w:r>
      <w:r>
        <w:t xml:space="preserve">Master </w:t>
      </w:r>
      <w:r w:rsidRPr="258B6A84">
        <w:t xml:space="preserve">Contract, Contractor remains obligated to comply with all continuing legal and </w:t>
      </w:r>
      <w:r w:rsidRPr="00696AF0">
        <w:rPr>
          <w:rFonts w:eastAsia="Calibri" w:cs="Calibri"/>
        </w:rPr>
        <w:t>contractual</w:t>
      </w:r>
      <w:r w:rsidRPr="258B6A84">
        <w:t xml:space="preserve"> </w:t>
      </w:r>
      <w:r w:rsidRPr="00696AF0">
        <w:rPr>
          <w:bCs/>
        </w:rPr>
        <w:t>obligations</w:t>
      </w:r>
      <w:r w:rsidRPr="258B6A84">
        <w:t>, duties and responsibilities including but not limited to obligations related to state and federal reporting and recipient grievances and appeals.</w:t>
      </w:r>
    </w:p>
    <w:p w14:paraId="695E69DD" w14:textId="4A1D303E" w:rsidR="00852F44" w:rsidRPr="00200887" w:rsidRDefault="00852F44" w:rsidP="00D346F7">
      <w:pPr>
        <w:pStyle w:val="Heading2"/>
        <w:numPr>
          <w:ilvl w:val="0"/>
          <w:numId w:val="0"/>
        </w:numPr>
        <w:rPr>
          <w:rFonts w:eastAsia="Times New Roman" w:cs="Times New Roman"/>
        </w:rPr>
      </w:pPr>
      <w:r>
        <w:t xml:space="preserve">Nothing in this agreement is to be construed as reducing the obligation of the Local Educational Agency, as defined by </w:t>
      </w:r>
      <w:r w:rsidRPr="00200887">
        <w:rPr>
          <w:rFonts w:eastAsia="Calibri" w:cs="Calibri"/>
        </w:rPr>
        <w:t>the</w:t>
      </w:r>
      <w:r>
        <w:t xml:space="preserve"> Individuals with Disabilities Education Act (“IDEA”) to provide or pay for transition services under IDEA that are also considered special education or related services and that are necessary for ensuring a free appropriate public education to children with disabilities.</w:t>
      </w:r>
    </w:p>
    <w:p w14:paraId="04FA9B34" w14:textId="783E67A6" w:rsidR="00852F44" w:rsidRPr="00AD7C26" w:rsidRDefault="00852F44" w:rsidP="00D379E8">
      <w:pPr>
        <w:jc w:val="center"/>
        <w:rPr>
          <w:rFonts w:eastAsia="Times New Roman" w:cs="Times New Roman"/>
          <w:szCs w:val="26"/>
        </w:rPr>
      </w:pPr>
      <w:r>
        <w:rPr>
          <w:rFonts w:eastAsia="Times New Roman" w:cs="Times New Roman"/>
          <w:szCs w:val="26"/>
        </w:rPr>
        <w:br w:type="page"/>
      </w:r>
      <w:bookmarkStart w:id="71" w:name="_Hlk212028070"/>
      <w:r w:rsidRPr="6F38A2D1">
        <w:rPr>
          <w:rFonts w:eastAsia="Calibri" w:cs="Calibri"/>
          <w:b/>
          <w:bCs/>
        </w:rPr>
        <w:lastRenderedPageBreak/>
        <w:t>Exhibit A, Supplement 1</w:t>
      </w:r>
    </w:p>
    <w:p w14:paraId="1D20D709" w14:textId="77777777" w:rsidR="00852F44" w:rsidRDefault="00852F44" w:rsidP="00852F44">
      <w:pPr>
        <w:jc w:val="center"/>
      </w:pPr>
      <w:r w:rsidRPr="6F38A2D1">
        <w:rPr>
          <w:rFonts w:eastAsia="Calibri" w:cs="Calibri"/>
          <w:b/>
          <w:bCs/>
        </w:rPr>
        <w:t>IT TERMS</w:t>
      </w:r>
    </w:p>
    <w:p w14:paraId="0FE63024" w14:textId="77777777" w:rsidR="00852F44" w:rsidRDefault="00852F44" w:rsidP="006F190F">
      <w:pPr>
        <w:pStyle w:val="Heading1"/>
        <w:numPr>
          <w:ilvl w:val="0"/>
          <w:numId w:val="14"/>
        </w:numPr>
      </w:pPr>
      <w:r w:rsidRPr="19C168C3">
        <w:t xml:space="preserve">Security and Data Protection. </w:t>
      </w:r>
    </w:p>
    <w:p w14:paraId="0CD18D94" w14:textId="77777777" w:rsidR="00852F44" w:rsidRDefault="00852F44" w:rsidP="00DA041D">
      <w:pPr>
        <w:pStyle w:val="Heading2"/>
        <w:rPr>
          <w:b/>
        </w:rPr>
      </w:pPr>
      <w:r w:rsidRPr="6F38A2D1">
        <w:t xml:space="preserve">Contractor is responsible for the security and protection of State data subject to and related to Cloud Services in this </w:t>
      </w:r>
      <w:r>
        <w:t xml:space="preserve">Master </w:t>
      </w:r>
      <w:r w:rsidRPr="6F38A2D1">
        <w:t>Contract</w:t>
      </w:r>
      <w:r>
        <w:t xml:space="preserve"> and any Work Authorization</w:t>
      </w:r>
      <w:r w:rsidRPr="6F38A2D1">
        <w:t xml:space="preserve">. The terms, conditions, and provisions of this Security and Data Protection section take precedence and will prevail over any other terms, conditions, and provisions of the </w:t>
      </w:r>
      <w:r>
        <w:t xml:space="preserve">Master </w:t>
      </w:r>
      <w:r w:rsidRPr="6F38A2D1">
        <w:t>Contract</w:t>
      </w:r>
      <w:r>
        <w:t xml:space="preserve"> and any Work Authorization</w:t>
      </w:r>
      <w:r w:rsidRPr="6F38A2D1">
        <w:t xml:space="preserve">, if in conflict. This Security and Data Protection section, including its sub-sections, survives the completion, termination, expiration, or cancellation of the </w:t>
      </w:r>
      <w:r>
        <w:t xml:space="preserve">Master </w:t>
      </w:r>
      <w:r w:rsidRPr="6F38A2D1">
        <w:t>Contract</w:t>
      </w:r>
      <w:r>
        <w:t xml:space="preserve"> and any Work Authorization</w:t>
      </w:r>
      <w:r w:rsidRPr="6F38A2D1">
        <w:t xml:space="preserve">. </w:t>
      </w:r>
    </w:p>
    <w:bookmarkEnd w:id="71"/>
    <w:p w14:paraId="5E311897" w14:textId="77777777" w:rsidR="00852F44" w:rsidRDefault="00852F44" w:rsidP="00DA041D">
      <w:pPr>
        <w:pStyle w:val="Heading2"/>
      </w:pPr>
      <w:r w:rsidRPr="6F38A2D1">
        <w:t>For the purposes of this Security and Data Protection section, the following terms have the following meanings:</w:t>
      </w:r>
    </w:p>
    <w:p w14:paraId="1C89510B" w14:textId="77777777" w:rsidR="00852F44" w:rsidRDefault="00852F44" w:rsidP="007174B3">
      <w:pPr>
        <w:pStyle w:val="Heading3"/>
      </w:pPr>
      <w:r w:rsidRPr="6F38A2D1">
        <w:t xml:space="preserve">“Cloud Services” includes “cloud computing” as defined by the U.S. Department of Commerce, NIST Special Publication 800-145 (currently available online at: </w:t>
      </w:r>
      <w:hyperlink r:id="rId22">
        <w:r w:rsidRPr="6F38A2D1">
          <w:rPr>
            <w:rStyle w:val="Hyperlink"/>
            <w:rFonts w:eastAsia="Calibri" w:cs="Calibri"/>
          </w:rPr>
          <w:t>http://nvlpubs.nist.gov/nistpubs/Legacy/SP/nistspecialpublication800-145.pdf</w:t>
        </w:r>
      </w:hyperlink>
      <w:r w:rsidRPr="6F38A2D1">
        <w:t xml:space="preserve">) and any other software, hardware, hosting service, subscription, or other service or product by which Contractor stores, transmits, processes or otherwise has access to State data. </w:t>
      </w:r>
    </w:p>
    <w:p w14:paraId="5AF6D3F5" w14:textId="77777777" w:rsidR="00852F44" w:rsidRDefault="00852F44" w:rsidP="007174B3">
      <w:pPr>
        <w:pStyle w:val="Heading3"/>
      </w:pPr>
      <w:r w:rsidRPr="6F38A2D1">
        <w:t>“State” means the State, or a cooperative purchasing venture (“CPV”) member when the CPV member is the ordering entity (if CPV purchases are permitted under this</w:t>
      </w:r>
      <w:r>
        <w:t xml:space="preserve"> Master</w:t>
      </w:r>
      <w:r w:rsidRPr="6F38A2D1">
        <w:t xml:space="preserve"> Contract</w:t>
      </w:r>
      <w:r>
        <w:t xml:space="preserve"> </w:t>
      </w:r>
      <w:r w:rsidRPr="00064381">
        <w:rPr>
          <w:bCs/>
        </w:rPr>
        <w:t>and any Work Authorization</w:t>
      </w:r>
      <w:r w:rsidRPr="6F38A2D1">
        <w:t xml:space="preserve">). </w:t>
      </w:r>
    </w:p>
    <w:p w14:paraId="4A2E4A5A" w14:textId="77777777" w:rsidR="00852F44" w:rsidRDefault="00852F44" w:rsidP="007174B3">
      <w:pPr>
        <w:pStyle w:val="Heading3"/>
      </w:pPr>
      <w:r w:rsidRPr="6F38A2D1">
        <w:t>“Data” has the meaning of “government data” in Minn. Stat. § 13.02, subd. 7.</w:t>
      </w:r>
    </w:p>
    <w:p w14:paraId="6CE72B32" w14:textId="77777777" w:rsidR="00852F44" w:rsidRDefault="00852F44" w:rsidP="007174B3">
      <w:pPr>
        <w:pStyle w:val="Heading3"/>
      </w:pPr>
      <w:r w:rsidRPr="6F38A2D1">
        <w:t>“Not public data” has the meaning in Minn. Stat. § 13.02, subd. 8a.</w:t>
      </w:r>
    </w:p>
    <w:p w14:paraId="7B710875" w14:textId="77777777" w:rsidR="00852F44" w:rsidRDefault="00852F44" w:rsidP="007174B3">
      <w:pPr>
        <w:pStyle w:val="Heading3"/>
      </w:pPr>
      <w:r w:rsidRPr="6F38A2D1">
        <w:t xml:space="preserve">"Security incident" means any actual, successful or suspected: (1) improper or unauthorized access to, viewing of, obtaining of, acquisition of, use of, disclosure of, modification of, alteration to, loss of, damage to or destruction of State data; (2) interference with an information system; (3) disruption of or to Contractor’s service(s); or (4) any similar or related incident. </w:t>
      </w:r>
    </w:p>
    <w:p w14:paraId="3A5E74E7" w14:textId="77777777" w:rsidR="00852F44" w:rsidRDefault="00852F44" w:rsidP="007174B3">
      <w:pPr>
        <w:pStyle w:val="Heading3"/>
      </w:pPr>
      <w:r w:rsidRPr="6F38A2D1">
        <w:t xml:space="preserve">"Privacy incident" means violation of the Minnesota Government Data Practices Act (Minnesota Statutes chapter 13); violation of federal data disclosure or privacy requirements in federal laws, rules and regulations; or breach of a contractual obligation to protect State data. This includes, but is not limited to, improper or unauthorized access to, viewing of, obtaining of, acquisition of, use of, disclosure of, damage to, loss of, modification of, alteration to or destruction of State data protected by such State or federal laws or by contract. </w:t>
      </w:r>
    </w:p>
    <w:p w14:paraId="54B79A42" w14:textId="77777777" w:rsidR="00852F44" w:rsidRDefault="00852F44" w:rsidP="00852F44">
      <w:pPr>
        <w:pStyle w:val="Heading1"/>
      </w:pPr>
      <w:r w:rsidRPr="19C168C3">
        <w:t xml:space="preserve">Data Ownership. </w:t>
      </w:r>
    </w:p>
    <w:p w14:paraId="22A5B5BD" w14:textId="77777777" w:rsidR="00852F44" w:rsidRDefault="00852F44" w:rsidP="00DA041D">
      <w:pPr>
        <w:pStyle w:val="Heading2"/>
      </w:pPr>
      <w:r w:rsidRPr="19C168C3">
        <w:t xml:space="preserve">The State solely and exclusively owns and retains all </w:t>
      </w:r>
      <w:proofErr w:type="gramStart"/>
      <w:r w:rsidRPr="19C168C3">
        <w:t>right</w:t>
      </w:r>
      <w:proofErr w:type="gramEnd"/>
      <w:r w:rsidRPr="19C168C3">
        <w:t xml:space="preserve">, title and interest, whether express or implied, in and to </w:t>
      </w:r>
      <w:proofErr w:type="gramStart"/>
      <w:r w:rsidRPr="19C168C3">
        <w:t>any and all</w:t>
      </w:r>
      <w:proofErr w:type="gramEnd"/>
      <w:r w:rsidRPr="19C168C3">
        <w:t xml:space="preserve"> State data. Contractor has no and acquires no right, title or interest, whether express or implied, in and to State data.</w:t>
      </w:r>
    </w:p>
    <w:p w14:paraId="4A39CC61" w14:textId="77777777" w:rsidR="00852F44" w:rsidRDefault="00852F44" w:rsidP="00DA041D">
      <w:pPr>
        <w:pStyle w:val="Heading2"/>
      </w:pPr>
      <w:r w:rsidRPr="00064381">
        <w:t xml:space="preserve">Contractor will only use State data for the purposes set forth in the Master Contract and any Work Authorization. Contractor will only access State data as necessary for performance of this Master </w:t>
      </w:r>
      <w:r w:rsidRPr="00064381">
        <w:lastRenderedPageBreak/>
        <w:t>Contract and any Work Authorization</w:t>
      </w:r>
      <w:r w:rsidRPr="6F38A2D1">
        <w:t xml:space="preserve">. </w:t>
      </w:r>
      <w:proofErr w:type="gramStart"/>
      <w:r w:rsidRPr="6F38A2D1">
        <w:t>Contractor</w:t>
      </w:r>
      <w:proofErr w:type="gramEnd"/>
      <w:r w:rsidRPr="6F38A2D1">
        <w:t xml:space="preserve"> will not access State user accounts except to respond to service or technical problems or at the State’s specific request. </w:t>
      </w:r>
    </w:p>
    <w:p w14:paraId="26629256" w14:textId="77777777" w:rsidR="00852F44" w:rsidRDefault="00852F44" w:rsidP="00DA041D">
      <w:pPr>
        <w:pStyle w:val="Heading2"/>
      </w:pPr>
      <w:r w:rsidRPr="00064381">
        <w:t>All State data, including copies, summaries and derivative works thereof, must be remitted, in a mutually agreeable format and media, to the State by the Contractor upon request or upon completion, termination or cancellation of the Master Contract and any Work Authorization</w:t>
      </w:r>
      <w:r w:rsidRPr="6F38A2D1">
        <w:t xml:space="preserve">. The foregoing sentence does not apply if the State Chief Information Security Officer or delegate authorizes in writing the Contractor to sanitize or destroy the data and the Contractor certifies in writing the sanitization or destruction of the data. Within ninety days following any remittance of State data to the State, Contractor shall, unless otherwise instructed by the State in writing, sanitize or destroy any remaining data and certify in writing that the sanitization or destruction of the data has occurred. Any such remittance, sanitization or destruction will be at the Contractor’s sole cost and expense. </w:t>
      </w:r>
    </w:p>
    <w:p w14:paraId="2E94B2B4" w14:textId="77777777" w:rsidR="00852F44" w:rsidRDefault="00852F44" w:rsidP="00DA041D">
      <w:pPr>
        <w:pStyle w:val="Heading2"/>
      </w:pPr>
      <w:r w:rsidRPr="6F38A2D1">
        <w:t>In the event Contractor receives a request to release any State data, Contractor must immediately notify the State’s data practices compliance official. The State will give Contractor instructions concerning the release of the data to the requesting party before the data is released. Contractor must comply with the State’s instructions. The civil remedies of Minn. Stat. § 13.08 apply to the release of the data by Contractor.</w:t>
      </w:r>
    </w:p>
    <w:p w14:paraId="22AF0093" w14:textId="77777777" w:rsidR="00DA041D" w:rsidRDefault="00852F44" w:rsidP="00852F44">
      <w:pPr>
        <w:pStyle w:val="Heading1"/>
      </w:pPr>
      <w:r w:rsidRPr="00064381">
        <w:t xml:space="preserve">Notification of Incidents. </w:t>
      </w:r>
    </w:p>
    <w:p w14:paraId="1998657B" w14:textId="2D1BE864" w:rsidR="00852F44" w:rsidRDefault="00852F44" w:rsidP="00DA041D">
      <w:pPr>
        <w:pStyle w:val="BodyText"/>
        <w:ind w:left="360"/>
      </w:pPr>
      <w:r w:rsidRPr="003F5DD3">
        <w:t xml:space="preserve">If Contractor becomes aware of or has reasonable suspicion of a privacy incident or security incident regarding any State data, Contractor must report such incident to the State and the State Chief Information Security Officer as soon as possible, but no later than twenty-four (24) hours after such incident. The decision to notify the affected data subjects and the form of such notice following report of a privacy incident or security incident are the responsibility of the State. Notwithstanding anything to the contrary in this Master Contract </w:t>
      </w:r>
      <w:r w:rsidRPr="003F5DD3">
        <w:rPr>
          <w:szCs w:val="22"/>
        </w:rPr>
        <w:t>and any Work Authorization</w:t>
      </w:r>
      <w:r w:rsidRPr="003F5DD3">
        <w:t xml:space="preserve">, Contractor will indemnify, hold harmless and defend the State and its officers, and employees for and against any claims, damages, costs and expenses related to any privacy incident or security incident involving any State data. For purposes of clarification, the foregoing sentence shall in no way limit or diminish Contractor’s obligation(s) to indemnify, save, hold harmless, or defend the State under any other term of this Master Contract </w:t>
      </w:r>
      <w:r w:rsidRPr="003F5DD3">
        <w:rPr>
          <w:szCs w:val="22"/>
        </w:rPr>
        <w:t>and any Work Authorization</w:t>
      </w:r>
      <w:r w:rsidRPr="003F5DD3">
        <w:t>. Contractor will reasonably mitigate any harmful effects resulting from any privacy incident or security incident involving any State data.</w:t>
      </w:r>
    </w:p>
    <w:p w14:paraId="0679DB1B" w14:textId="77777777" w:rsidR="00852F44" w:rsidRPr="003F5DD3" w:rsidRDefault="00852F44" w:rsidP="00852F44">
      <w:pPr>
        <w:pStyle w:val="Heading1"/>
        <w:rPr>
          <w:bCs/>
        </w:rPr>
      </w:pPr>
      <w:r w:rsidRPr="19C168C3">
        <w:t xml:space="preserve">Security Program. </w:t>
      </w:r>
    </w:p>
    <w:p w14:paraId="0BD74FDD" w14:textId="77777777" w:rsidR="00852F44" w:rsidRPr="003F5DD3" w:rsidRDefault="00852F44" w:rsidP="00DA041D">
      <w:pPr>
        <w:pStyle w:val="Heading2"/>
      </w:pPr>
      <w:r w:rsidRPr="003F5DD3">
        <w:t xml:space="preserve">Contractor will make best efforts to protect and secure the State data related to this Master Contract and any Work Authorization. Contractor will establish and maintain an Information Security Program (“Program”) that includes an information security policy applicable to </w:t>
      </w:r>
      <w:proofErr w:type="gramStart"/>
      <w:r w:rsidRPr="003F5DD3">
        <w:t>any and all</w:t>
      </w:r>
      <w:proofErr w:type="gramEnd"/>
      <w:r w:rsidRPr="003F5DD3">
        <w:t xml:space="preserve"> Cloud Services (“Policy”). Contractor’s Program and Policy must align with appropriate industry security frameworks and standards such as National Institute of Standards and Technology (“NIST”) 800-53 Special Publication Revision 4, Federal Information Processing Standards (“FIPS”) 199, Federal Risk and Authorization Management Program (“</w:t>
      </w:r>
      <w:proofErr w:type="spellStart"/>
      <w:r w:rsidRPr="003F5DD3">
        <w:t>FedRamp</w:t>
      </w:r>
      <w:proofErr w:type="spellEnd"/>
      <w:r w:rsidRPr="003F5DD3">
        <w:t xml:space="preserve">”), or Control Objectives for Information and Related Technology (“COBIT”). </w:t>
      </w:r>
    </w:p>
    <w:p w14:paraId="5E1F7579" w14:textId="77777777" w:rsidR="00852F44" w:rsidRDefault="00852F44" w:rsidP="00DA041D">
      <w:pPr>
        <w:pStyle w:val="Heading2"/>
      </w:pPr>
      <w:r w:rsidRPr="6F38A2D1">
        <w:t xml:space="preserve">Upon the State’s request, Contractor will make its Policy available to the State on a confidential, need-to-know basis, along with other related information reasonably requested by the State regarding Contractor’s security practices and policies. Unless inconsistent with applicable laws, Contractor and the State must treat the Policy and related information on security practices and policies that are specific to the State as confidential information and as not public data pursuant to Minn. Stat. § 13.37. </w:t>
      </w:r>
    </w:p>
    <w:p w14:paraId="099E9593" w14:textId="77777777" w:rsidR="00EA6763" w:rsidRDefault="00852F44" w:rsidP="00852F44">
      <w:pPr>
        <w:pStyle w:val="Heading1"/>
      </w:pPr>
      <w:r w:rsidRPr="19C168C3">
        <w:lastRenderedPageBreak/>
        <w:t xml:space="preserve">Data Management. </w:t>
      </w:r>
    </w:p>
    <w:p w14:paraId="77EA98E4" w14:textId="10E3AE33" w:rsidR="00852F44" w:rsidRDefault="00852F44" w:rsidP="00EA6763">
      <w:pPr>
        <w:pStyle w:val="BodyText"/>
        <w:ind w:left="360"/>
      </w:pPr>
      <w:proofErr w:type="gramStart"/>
      <w:r w:rsidRPr="003F5DD3">
        <w:t>Contractor</w:t>
      </w:r>
      <w:proofErr w:type="gramEnd"/>
      <w:r w:rsidRPr="003F5DD3">
        <w:t xml:space="preserve"> will not use State data, including production data, for testing or development purposes unless authorized in writing by the State Chief Information Security Officer or delegate. Contractor will implement and maintain procedures to physically and logically segregate State data, unless otherwise explicitly authorized by the State Chief Information Security Officer or delegate. </w:t>
      </w:r>
    </w:p>
    <w:p w14:paraId="6BAF8F9D" w14:textId="77777777" w:rsidR="00EA6763" w:rsidRDefault="00852F44" w:rsidP="00852F44">
      <w:pPr>
        <w:pStyle w:val="Heading1"/>
      </w:pPr>
      <w:r w:rsidRPr="19C168C3">
        <w:t xml:space="preserve">Data Encryption. </w:t>
      </w:r>
    </w:p>
    <w:p w14:paraId="7DF85F48" w14:textId="23DCE0FA" w:rsidR="00852F44" w:rsidRDefault="00852F44" w:rsidP="00EA6763">
      <w:pPr>
        <w:pStyle w:val="BodyText"/>
        <w:ind w:left="360"/>
      </w:pPr>
      <w:r w:rsidRPr="003F5DD3">
        <w:t>Contractor must encrypt all State data at rest and in transit, in compliance with FIPS Publication 140-2 or applicable law, regulation or rule, whichever is a higher standard. All encryption keys must be unique to State data. Contractor will secure and protect all encryption keys to State data. Encryption keys to State data will only be accessed by Contractor as necessary for performance of this Master Contract and any Work Authorization.</w:t>
      </w:r>
    </w:p>
    <w:p w14:paraId="3BFD9CDC" w14:textId="77777777" w:rsidR="00EA6763" w:rsidRDefault="00852F44" w:rsidP="00852F44">
      <w:pPr>
        <w:pStyle w:val="Heading1"/>
      </w:pPr>
      <w:r w:rsidRPr="19C168C3">
        <w:t xml:space="preserve">Data Storage. </w:t>
      </w:r>
    </w:p>
    <w:p w14:paraId="3C6C421F" w14:textId="49256E19" w:rsidR="00852F44" w:rsidRDefault="00852F44" w:rsidP="00EA6763">
      <w:pPr>
        <w:pStyle w:val="BodyText"/>
        <w:ind w:left="360"/>
      </w:pPr>
      <w:r w:rsidRPr="003F5DD3">
        <w:t>Contractor warrants that any and all State data will be stored, processed, and maintained solely on designated servers and that no such data at any time will be processed on or transferred to any portable computing device or any portable storage medium, unless that storage medium is in use as part of the Contractor's designated backup and recovery processes.</w:t>
      </w:r>
    </w:p>
    <w:p w14:paraId="7FAAEFD5" w14:textId="77777777" w:rsidR="00EA6763" w:rsidRDefault="00852F44" w:rsidP="00852F44">
      <w:pPr>
        <w:pStyle w:val="Heading1"/>
      </w:pPr>
      <w:r w:rsidRPr="19C168C3">
        <w:t xml:space="preserve">Data Center and Monitoring/Support Locations. </w:t>
      </w:r>
    </w:p>
    <w:p w14:paraId="20316792" w14:textId="0B776D5B" w:rsidR="00852F44" w:rsidRDefault="00852F44" w:rsidP="00EA6763">
      <w:pPr>
        <w:pStyle w:val="BodyText"/>
        <w:ind w:left="360"/>
      </w:pPr>
      <w:r w:rsidRPr="003F5DD3">
        <w:t>During the term of the Master Contract and any Work Authorization, Contractor will: (1) locate all production and disaster recovery data centers that store, process or transmit State data only in the continental United States, (2) store, process and transmit State data only in the continental United States, and (3) locate all monitoring and support of all Cloud Services only in the continental United States. The State has the right to on-site visits and reasonable inspection of the data centers upon notice to Contractor of seven calendar days prior to visit.</w:t>
      </w:r>
    </w:p>
    <w:p w14:paraId="225F0A62" w14:textId="77777777" w:rsidR="00852F44" w:rsidRDefault="00852F44" w:rsidP="00852F44">
      <w:pPr>
        <w:pStyle w:val="Heading1"/>
      </w:pPr>
      <w:r w:rsidRPr="19C168C3">
        <w:t xml:space="preserve">Security Audits &amp; Remediation. </w:t>
      </w:r>
    </w:p>
    <w:p w14:paraId="331E09E0" w14:textId="77777777" w:rsidR="00852F44" w:rsidRDefault="00852F44" w:rsidP="00DA041D">
      <w:pPr>
        <w:pStyle w:val="Heading2"/>
      </w:pPr>
      <w:r w:rsidRPr="003F5DD3">
        <w:t xml:space="preserve">Contractor will audit the security of the systems and processes used to provide </w:t>
      </w:r>
      <w:proofErr w:type="gramStart"/>
      <w:r w:rsidRPr="003F5DD3">
        <w:t>any and all</w:t>
      </w:r>
      <w:proofErr w:type="gramEnd"/>
      <w:r w:rsidRPr="003F5DD3">
        <w:t xml:space="preserve"> Cloud Services, including those of the data centers used by Contractor to provide any and all Cloud Services to the State. This security audit: (1) will be performed at least once every calendar year beginning with 2016; (2) will be performed according Statement on Standards for Attestation Engagements (“SSAE”) 16 Service Organization Control (“SOC”) 2, International Organization for Standardization (“ISO”) 27001, or FedRAMP; (3) will be performed by third party security professionals at Contractor’s election and expense; (4) will result in the generation of an audit report (“Contractor Audit Report”), which will, to the extent permitted by applicable law, be deemed confidential information and as not public data under the Minnesota Government Data Practices Act (Minnesota Statutes chapter 13); and (5) may be performed for other purposes in addition to satisfying this section.</w:t>
      </w:r>
    </w:p>
    <w:p w14:paraId="226D99AA" w14:textId="77777777" w:rsidR="00852F44" w:rsidRDefault="00852F44" w:rsidP="00DA041D">
      <w:pPr>
        <w:pStyle w:val="Heading2"/>
      </w:pPr>
      <w:r w:rsidRPr="6F38A2D1">
        <w:t>Upon the State’s reasonable, advance written request, Contractor will provide to the State a copy of the Contractor Audit Report.</w:t>
      </w:r>
    </w:p>
    <w:p w14:paraId="61ACC694" w14:textId="77777777" w:rsidR="00852F44" w:rsidRDefault="00852F44" w:rsidP="00DA041D">
      <w:pPr>
        <w:pStyle w:val="Heading2"/>
      </w:pPr>
      <w:r w:rsidRPr="6F38A2D1">
        <w:t>Contractor will make best efforts to remediate any control deficiencies identified in the Contractor Audit Report in a commercially reasonable timeframe.</w:t>
      </w:r>
    </w:p>
    <w:p w14:paraId="3C4B01F8" w14:textId="77777777" w:rsidR="00852F44" w:rsidRDefault="00852F44" w:rsidP="00DA041D">
      <w:pPr>
        <w:pStyle w:val="Heading2"/>
      </w:pPr>
      <w:r w:rsidRPr="6F38A2D1">
        <w:t xml:space="preserve">If the State becomes aware of any other Contractor controls that do not substantially meet the State’s requirements, the State may request remediation from Contractor. Contractor will make best efforts to </w:t>
      </w:r>
      <w:r w:rsidRPr="6F38A2D1">
        <w:lastRenderedPageBreak/>
        <w:t>remediate any control deficiencies identified by the State or known by Contractor, in a commercially reasonable timeframe.</w:t>
      </w:r>
    </w:p>
    <w:p w14:paraId="63336C27" w14:textId="77777777" w:rsidR="00EA6763" w:rsidRDefault="00852F44" w:rsidP="00852F44">
      <w:pPr>
        <w:pStyle w:val="Heading1"/>
      </w:pPr>
      <w:r w:rsidRPr="19C168C3">
        <w:t xml:space="preserve">Insurance and Liability. </w:t>
      </w:r>
    </w:p>
    <w:p w14:paraId="249757A5" w14:textId="5BBFABEC" w:rsidR="00852F44" w:rsidRDefault="00852F44" w:rsidP="00EA6763">
      <w:pPr>
        <w:pStyle w:val="Heading2"/>
      </w:pPr>
      <w:r w:rsidRPr="003F5DD3">
        <w:t xml:space="preserve">Contractor warrants that it has and will maintain the insurance described below in force and effect throughout the term of the Master Contract and any Work Authorization. An Umbrella or Excess Liability insurance policy may be used to supplement the Contractor’s policy limits to satisfy the full policy limits required by the Master Contract and any Work Authorization </w:t>
      </w:r>
      <w:proofErr w:type="gramStart"/>
      <w:r w:rsidRPr="003F5DD3">
        <w:t>provided that</w:t>
      </w:r>
      <w:proofErr w:type="gramEnd"/>
      <w:r w:rsidRPr="003F5DD3">
        <w:t xml:space="preserve"> Contractor warrants that the minimum coverage requirements below are met. </w:t>
      </w:r>
    </w:p>
    <w:p w14:paraId="5D0A1288" w14:textId="77777777" w:rsidR="00852F44" w:rsidRDefault="00852F44" w:rsidP="00DA041D">
      <w:pPr>
        <w:pStyle w:val="Heading2"/>
      </w:pPr>
      <w:r w:rsidRPr="6F38A2D1">
        <w:t xml:space="preserve">Professional/Technical, Errors and Omissions, including Network Security and Privacy Liability Insurance (or equivalent Network Security and Privacy Liability coverage endorsed on another form of liability coverage or written as a standalone policy): </w:t>
      </w:r>
    </w:p>
    <w:p w14:paraId="6675D115" w14:textId="77777777" w:rsidR="00852F44" w:rsidRDefault="00852F44" w:rsidP="00DA041D">
      <w:pPr>
        <w:pStyle w:val="Heading2"/>
      </w:pPr>
      <w:r w:rsidRPr="6F38A2D1">
        <w:t xml:space="preserve">This policy must provide coverage for all claims Contractor may become legally obligated to pay resulting from any actual or alleged negligent act, error, or omission related to the </w:t>
      </w:r>
      <w:r>
        <w:t xml:space="preserve">Master </w:t>
      </w:r>
      <w:r w:rsidRPr="6F38A2D1">
        <w:t>Contract</w:t>
      </w:r>
      <w:r>
        <w:t xml:space="preserve"> and any Work Authorization</w:t>
      </w:r>
      <w:r w:rsidRPr="6F38A2D1">
        <w:t>, including but not limited to claims which may arise from failure of Contractor’s or a subcontractor’s security resulting in, but not limited to, computer attacks, unauthorized access, disclosure of confidential or private information, transmission of a computer virus or denial of service.</w:t>
      </w:r>
    </w:p>
    <w:p w14:paraId="50E2FF20" w14:textId="77777777" w:rsidR="00852F44" w:rsidRDefault="00852F44" w:rsidP="00DA041D">
      <w:pPr>
        <w:pStyle w:val="Heading2"/>
      </w:pPr>
      <w:r w:rsidRPr="6F38A2D1">
        <w:t>Contractor is required to carry the following minimum limits:</w:t>
      </w:r>
    </w:p>
    <w:p w14:paraId="2F624911" w14:textId="77777777" w:rsidR="00852F44" w:rsidRPr="0027548D" w:rsidRDefault="00852F44" w:rsidP="006F190F">
      <w:pPr>
        <w:pStyle w:val="ListParagraph"/>
        <w:numPr>
          <w:ilvl w:val="0"/>
          <w:numId w:val="8"/>
        </w:numPr>
      </w:pPr>
      <w:r w:rsidRPr="0027548D">
        <w:t>$2,000,000 – per claim or event</w:t>
      </w:r>
    </w:p>
    <w:p w14:paraId="6899CDDE" w14:textId="77777777" w:rsidR="00852F44" w:rsidRPr="0027548D" w:rsidRDefault="00852F44" w:rsidP="006F190F">
      <w:pPr>
        <w:pStyle w:val="ListParagraph"/>
        <w:numPr>
          <w:ilvl w:val="0"/>
          <w:numId w:val="8"/>
        </w:numPr>
      </w:pPr>
      <w:r w:rsidRPr="0027548D">
        <w:t>$2,000,000 – annual aggregate</w:t>
      </w:r>
    </w:p>
    <w:p w14:paraId="6F7B9C6E" w14:textId="77777777" w:rsidR="00852F44" w:rsidRDefault="00852F44" w:rsidP="00DA041D">
      <w:pPr>
        <w:pStyle w:val="Heading2"/>
      </w:pPr>
      <w:r w:rsidRPr="6F38A2D1">
        <w:t xml:space="preserve">Any deductible will be the sole responsibility of the Contractor and, unless Contractor maintains an audited net worth of at least $100 million, the deductible may not exceed $100,000 without the written approval of the State. If the Contractor desires authority from the State to have a deductible in a higher amount, the Contractor </w:t>
      </w:r>
      <w:proofErr w:type="gramStart"/>
      <w:r w:rsidRPr="6F38A2D1">
        <w:t>shall so</w:t>
      </w:r>
      <w:proofErr w:type="gramEnd"/>
      <w:r w:rsidRPr="6F38A2D1">
        <w:t xml:space="preserve"> request in writing, specifying the amount of the desired deductible and providing financial documentation by submitting the most current audited financial statements so that the State can ascertain the ability of the Contractor to cover the deductible from its own resources. The retroactive or prior acts date of such coverage shall not be after the effective date of the </w:t>
      </w:r>
      <w:r>
        <w:t xml:space="preserve">Master </w:t>
      </w:r>
      <w:r w:rsidRPr="6F38A2D1">
        <w:t xml:space="preserve">Contract. Contractor shall maintain such insurance for a period of at least three (3) years following expiration or termination of the </w:t>
      </w:r>
      <w:r>
        <w:t xml:space="preserve">Master </w:t>
      </w:r>
      <w:r w:rsidRPr="6F38A2D1">
        <w:t>Contract. If such insurance is discontinued, extended reporting period coverage must be obtained by Contractor to fulfill this requirement.</w:t>
      </w:r>
    </w:p>
    <w:p w14:paraId="742D1F8B" w14:textId="77777777" w:rsidR="00852F44" w:rsidRDefault="00852F44" w:rsidP="00DA041D">
      <w:pPr>
        <w:pStyle w:val="Heading2"/>
      </w:pPr>
      <w:r w:rsidRPr="6F38A2D1">
        <w:t>Contractor’s policy(</w:t>
      </w:r>
      <w:proofErr w:type="spellStart"/>
      <w:r w:rsidRPr="6F38A2D1">
        <w:t>ies</w:t>
      </w:r>
      <w:proofErr w:type="spellEnd"/>
      <w:r w:rsidRPr="6F38A2D1">
        <w:t xml:space="preserve">) shall be primary insurance to any other valid and collectible insurance available to the State with respect to any claim arising out of Contractor’s performance under this </w:t>
      </w:r>
      <w:r>
        <w:t xml:space="preserve">Master </w:t>
      </w:r>
      <w:r w:rsidRPr="6F38A2D1">
        <w:t>Contract</w:t>
      </w:r>
      <w:r>
        <w:t xml:space="preserve"> and any Work Authorization</w:t>
      </w:r>
      <w:r w:rsidRPr="6F38A2D1">
        <w:t>. If Contractor receives a cancellation notice from an insurance carrier affording coverage herein, Contractor will notify the State within five (5) business days with a copy of the cancellation notice, unless Contractor’s policy(</w:t>
      </w:r>
      <w:proofErr w:type="spellStart"/>
      <w:r w:rsidRPr="6F38A2D1">
        <w:t>ies</w:t>
      </w:r>
      <w:proofErr w:type="spellEnd"/>
      <w:r w:rsidRPr="6F38A2D1">
        <w:t>) contain a provision that coverage afforded under the policy(</w:t>
      </w:r>
      <w:proofErr w:type="spellStart"/>
      <w:r w:rsidRPr="6F38A2D1">
        <w:t>ies</w:t>
      </w:r>
      <w:proofErr w:type="spellEnd"/>
      <w:r w:rsidRPr="6F38A2D1">
        <w:t xml:space="preserve">) will not be cancelled without at least thirty (30) days advance written notice to the State. Contractor is responsible for payment of </w:t>
      </w:r>
      <w:r>
        <w:t xml:space="preserve">Master </w:t>
      </w:r>
      <w:r w:rsidRPr="6F38A2D1">
        <w:t xml:space="preserve">Contract </w:t>
      </w:r>
      <w:r>
        <w:t xml:space="preserve">and any Work Authorization </w:t>
      </w:r>
      <w:r w:rsidRPr="6F38A2D1">
        <w:t>related insurance premiums and deductibles. If Contractor is self-insured, a Certificate of Self-Insurance must be provided to the State. Contractor shall obtain insurance policy(</w:t>
      </w:r>
      <w:proofErr w:type="spellStart"/>
      <w:r w:rsidRPr="6F38A2D1">
        <w:t>ies</w:t>
      </w:r>
      <w:proofErr w:type="spellEnd"/>
      <w:r w:rsidRPr="6F38A2D1">
        <w:t>) from insurance company(</w:t>
      </w:r>
      <w:proofErr w:type="spellStart"/>
      <w:r w:rsidRPr="6F38A2D1">
        <w:t>ies</w:t>
      </w:r>
      <w:proofErr w:type="spellEnd"/>
      <w:r w:rsidRPr="6F38A2D1">
        <w:t xml:space="preserve">) having an “AM BEST” rating of A- (minus); Financial Size Category (“FSC”) VII or better, and authorized to do business in the State. All insurance policies must be open to inspection by the State, and copies of policies must be submitted to the State’s authorized representative upon written request. The State reserves the right to </w:t>
      </w:r>
      <w:r w:rsidRPr="6F38A2D1">
        <w:lastRenderedPageBreak/>
        <w:t xml:space="preserve">immediately terminate the </w:t>
      </w:r>
      <w:r>
        <w:t xml:space="preserve">Master </w:t>
      </w:r>
      <w:r w:rsidRPr="6F38A2D1">
        <w:t xml:space="preserve">Contract </w:t>
      </w:r>
      <w:r>
        <w:t xml:space="preserve">and any Work Authorization </w:t>
      </w:r>
      <w:r w:rsidRPr="6F38A2D1">
        <w:t>if the Contractor is not in compliance with the insurance requirements of this sub-section and retains all rights to pursue any legal remedies against the Contractor.</w:t>
      </w:r>
    </w:p>
    <w:p w14:paraId="022013CE" w14:textId="77777777" w:rsidR="00852F44" w:rsidRDefault="00852F44" w:rsidP="00DA041D">
      <w:pPr>
        <w:pStyle w:val="Heading2"/>
      </w:pPr>
      <w:r w:rsidRPr="6F38A2D1">
        <w:t xml:space="preserve">Notwithstanding any limitation of liabilities in the </w:t>
      </w:r>
      <w:r>
        <w:t xml:space="preserve">Master </w:t>
      </w:r>
      <w:r w:rsidRPr="6F38A2D1">
        <w:t>Contract</w:t>
      </w:r>
      <w:r>
        <w:t xml:space="preserve"> and any Work Authorization</w:t>
      </w:r>
      <w:r w:rsidRPr="6F38A2D1">
        <w:t xml:space="preserve">, the Contractor shall be liable for all damages to the extent such damages are within the insurance limit. </w:t>
      </w:r>
    </w:p>
    <w:p w14:paraId="363C5C22" w14:textId="77777777" w:rsidR="00EA6763" w:rsidRDefault="00852F44" w:rsidP="00852F44">
      <w:pPr>
        <w:pStyle w:val="Heading1"/>
      </w:pPr>
      <w:r w:rsidRPr="00064381">
        <w:t xml:space="preserve">Subcontractors and Third Parties. </w:t>
      </w:r>
    </w:p>
    <w:p w14:paraId="23A48680" w14:textId="3ADFC95A" w:rsidR="00852F44" w:rsidRDefault="00852F44" w:rsidP="00EA6763">
      <w:pPr>
        <w:pStyle w:val="BodyText"/>
        <w:ind w:left="360"/>
      </w:pPr>
      <w:r w:rsidRPr="0027548D">
        <w:t xml:space="preserve">Contractor warrants that no State data will be transmitted, exchanged or otherwise provided to other parties except as specifically agreed </w:t>
      </w:r>
      <w:proofErr w:type="gramStart"/>
      <w:r w:rsidRPr="0027548D">
        <w:t>to in writing</w:t>
      </w:r>
      <w:proofErr w:type="gramEnd"/>
      <w:r w:rsidRPr="0027548D">
        <w:t xml:space="preserve"> by the State Chief Information Security Officer or delegate. Contractor must ensure that any contractors, subcontractors, agents and others to whom it provides State data, agree in writing to be bound by the same restrictions and conditions under this Master Contract </w:t>
      </w:r>
      <w:r w:rsidRPr="0027548D">
        <w:rPr>
          <w:szCs w:val="22"/>
        </w:rPr>
        <w:t>and any Work Authorization</w:t>
      </w:r>
      <w:r w:rsidRPr="0027548D">
        <w:t xml:space="preserve"> that apply to Contractor with respect to such data.</w:t>
      </w:r>
    </w:p>
    <w:p w14:paraId="6536DF90" w14:textId="77777777" w:rsidR="00EA6763" w:rsidRDefault="00852F44" w:rsidP="00852F44">
      <w:pPr>
        <w:pStyle w:val="Heading1"/>
      </w:pPr>
      <w:r w:rsidRPr="0027548D">
        <w:t xml:space="preserve">Compliance with Data Privacy and Security Laws and Standards. </w:t>
      </w:r>
    </w:p>
    <w:p w14:paraId="79C8ACF9" w14:textId="44A76768" w:rsidR="00852F44" w:rsidRPr="0027548D" w:rsidRDefault="00852F44" w:rsidP="00EA6763">
      <w:pPr>
        <w:pStyle w:val="BodyText"/>
        <w:ind w:left="360"/>
      </w:pPr>
      <w:r w:rsidRPr="0027548D">
        <w:t xml:space="preserve">Contractor shall comply with all applicable State and federal data privacy and data security laws, rules, and regulations. </w:t>
      </w:r>
    </w:p>
    <w:p w14:paraId="7315E37F" w14:textId="77777777" w:rsidR="00EA6763" w:rsidRDefault="00852F44" w:rsidP="00852F44">
      <w:pPr>
        <w:pStyle w:val="Heading1"/>
      </w:pPr>
      <w:r w:rsidRPr="19C168C3">
        <w:t xml:space="preserve">Remedies. </w:t>
      </w:r>
    </w:p>
    <w:p w14:paraId="22A0C073" w14:textId="052B8EE7" w:rsidR="00852F44" w:rsidRPr="0027548D" w:rsidRDefault="00852F44" w:rsidP="00EA6763">
      <w:pPr>
        <w:pStyle w:val="BodyText"/>
        <w:ind w:left="360"/>
      </w:pPr>
      <w:r w:rsidRPr="0027548D">
        <w:t xml:space="preserve">Contractor acknowledges that the State, because of the unique nature of its data, would suffer irreparable harm </w:t>
      </w:r>
      <w:proofErr w:type="gramStart"/>
      <w:r w:rsidRPr="0027548D">
        <w:t>in the event that</w:t>
      </w:r>
      <w:proofErr w:type="gramEnd"/>
      <w:r w:rsidRPr="0027548D">
        <w:t xml:space="preserve"> Contractor breaches its obligation under this Security and Data Protection section, and monetary damages may not adequately compensate the State for such a breach. In such circumstances, the State will be entitled, in addition to monetary relief, to injunctive relief or specific performance as may be necessary to restrain any continuing or further breach by Contractor, without showing or proving any actual </w:t>
      </w:r>
      <w:proofErr w:type="gramStart"/>
      <w:r w:rsidRPr="0027548D">
        <w:t>damages</w:t>
      </w:r>
      <w:proofErr w:type="gramEnd"/>
      <w:r w:rsidRPr="0027548D">
        <w:t xml:space="preserve"> sustained by the State.</w:t>
      </w:r>
    </w:p>
    <w:p w14:paraId="0C03B626" w14:textId="77777777" w:rsidR="00852F44" w:rsidRDefault="00852F44" w:rsidP="00852F44">
      <w:pPr>
        <w:pStyle w:val="Heading1"/>
      </w:pPr>
      <w:r w:rsidRPr="00064381">
        <w:rPr>
          <w:rFonts w:ascii="Times New Roman" w:eastAsia="Times New Roman" w:hAnsi="Times New Roman" w:cs="Times New Roman"/>
          <w:sz w:val="14"/>
          <w:szCs w:val="14"/>
        </w:rPr>
        <w:t xml:space="preserve"> </w:t>
      </w:r>
      <w:r w:rsidRPr="00064381">
        <w:t xml:space="preserve">Business Continuity. </w:t>
      </w:r>
    </w:p>
    <w:p w14:paraId="056F9664" w14:textId="2C26ABC3" w:rsidR="00852F44" w:rsidRDefault="00852F44" w:rsidP="00DA041D">
      <w:pPr>
        <w:pStyle w:val="Heading2"/>
      </w:pPr>
      <w:r w:rsidRPr="00064381">
        <w:t xml:space="preserve">Contractor shall have written business continuity and disaster recovery plans that define the roles, </w:t>
      </w:r>
      <w:r w:rsidR="007174B3" w:rsidRPr="00064381">
        <w:t>responsibilities,</w:t>
      </w:r>
      <w:r w:rsidRPr="00064381">
        <w:t xml:space="preserve"> and procedures necessary to ensure that Cloud Services provided under this Master Contract </w:t>
      </w:r>
      <w:r w:rsidRPr="00064381">
        <w:rPr>
          <w:szCs w:val="22"/>
        </w:rPr>
        <w:t>and any Work Authorization</w:t>
      </w:r>
      <w:r w:rsidRPr="00064381">
        <w:t xml:space="preserve"> </w:t>
      </w:r>
      <w:r w:rsidRPr="19C168C3">
        <w:t>shall be maintained continuously in the event of a disruption to the Contractor's operations, regardless of the cause of the disruption. Such plans must, at a minimum, define the Contractor's actions to address the impacts of the following key areas likely to cause a disruption to Contractor's operations: loss of key personnel, loss of facility, and loss of information technology. Contractor must conduct testing and review of its business continuity and disaster recovery plan at least annually. Upon State request, Contractor must also participate, at mutually agreed upon times, in State business continuity and disaster recovery testing, training, and exercise activities.</w:t>
      </w:r>
    </w:p>
    <w:p w14:paraId="24E931DA" w14:textId="77777777" w:rsidR="00852F44" w:rsidRDefault="00852F44" w:rsidP="00DA041D">
      <w:pPr>
        <w:pStyle w:val="Heading2"/>
      </w:pPr>
      <w:r w:rsidRPr="00064381">
        <w:t xml:space="preserve">Any term or condition that allows the Contractor to terminate the Master Contract and any Work Authorization </w:t>
      </w:r>
      <w:r w:rsidRPr="3FF36DE6">
        <w:t xml:space="preserve">for any or no reason (i.e., termination for convenience) is null and void. In the event of termination or cancellation of this </w:t>
      </w:r>
      <w:r>
        <w:t xml:space="preserve">Master </w:t>
      </w:r>
      <w:r w:rsidRPr="3FF36DE6">
        <w:t xml:space="preserve">Contract for any reason, the Contractor shall continue to provide any then-existing Cloud Services for as long as the State needs to transfer its data, software and other assets to an alternate service or service provider. After any such termination or cancellation, the State may purchase the continuing Cloud Services at the pricing in effect prior to such termination or cancellation. The fee for any such purchase shall be prorated for the </w:t>
      </w:r>
      <w:proofErr w:type="gramStart"/>
      <w:r w:rsidRPr="3FF36DE6">
        <w:t>period of time</w:t>
      </w:r>
      <w:proofErr w:type="gramEnd"/>
      <w:r w:rsidRPr="3FF36DE6">
        <w:t xml:space="preserve"> needed, as determined by the State, and shall be reduced by the amount paid for Cloud Services that were not used prior to such termination or cancellation. The amount of any such fee reduction shall be determined on a </w:t>
      </w:r>
      <w:r w:rsidRPr="3FF36DE6">
        <w:lastRenderedPageBreak/>
        <w:t xml:space="preserve">pro-rata basis. The Contractor shall refund to the State any unused portion of payments for Cloud Services. </w:t>
      </w:r>
    </w:p>
    <w:p w14:paraId="14EA4A03" w14:textId="77777777" w:rsidR="00EA6763" w:rsidRDefault="00852F44" w:rsidP="00852F44">
      <w:pPr>
        <w:pStyle w:val="Heading1"/>
      </w:pPr>
      <w:r>
        <w:t xml:space="preserve">Background Checks. </w:t>
      </w:r>
    </w:p>
    <w:p w14:paraId="212A4287" w14:textId="29C56617" w:rsidR="00852F44" w:rsidRDefault="00852F44" w:rsidP="00EA6763">
      <w:pPr>
        <w:pStyle w:val="Heading2"/>
      </w:pPr>
      <w:r w:rsidRPr="0027548D">
        <w:t xml:space="preserve">Contractor represents that it has conducted and will conduct background investigations into all of Contractor’s agents, employees, and subcontractors that will provide Cloud Services to the State. Such background investigations must have been or will be conducted by investigating local, state and federal criminal records, local, state and federal civil case records, and employment references. </w:t>
      </w:r>
    </w:p>
    <w:p w14:paraId="6D46EFB6" w14:textId="77777777" w:rsidR="00852F44" w:rsidRDefault="00852F44" w:rsidP="00DA041D">
      <w:pPr>
        <w:pStyle w:val="Heading2"/>
      </w:pPr>
      <w:r w:rsidRPr="6F38A2D1">
        <w:t xml:space="preserve">If any provision of this sub-section is found to violate any applicable laws, rules, or State policies, then the Contractor will be relieved of all obligations arising under such provision. Notwithstanding anything to the contrary in this sub-section, this sub-section is only applicable and effective to extent that it is consistent with applicable laws, rules, and State policies. </w:t>
      </w:r>
    </w:p>
    <w:p w14:paraId="0050EFC1" w14:textId="77777777" w:rsidR="00EA6763" w:rsidRDefault="00852F44" w:rsidP="00852F44">
      <w:pPr>
        <w:pStyle w:val="Heading1"/>
      </w:pPr>
      <w:r w:rsidRPr="19C168C3">
        <w:t xml:space="preserve">Secure Coding. </w:t>
      </w:r>
    </w:p>
    <w:p w14:paraId="5566FB92" w14:textId="7B261DC4" w:rsidR="00852F44" w:rsidRPr="0027548D" w:rsidRDefault="00852F44" w:rsidP="00EA6763">
      <w:pPr>
        <w:pStyle w:val="BodyText"/>
        <w:ind w:left="360"/>
      </w:pPr>
      <w:r w:rsidRPr="0027548D">
        <w:t xml:space="preserve">Contractor warrants that all Cloud Services are free from </w:t>
      </w:r>
      <w:proofErr w:type="gramStart"/>
      <w:r w:rsidRPr="0027548D">
        <w:t>any and all</w:t>
      </w:r>
      <w:proofErr w:type="gramEnd"/>
      <w:r w:rsidRPr="0027548D">
        <w:t xml:space="preserve"> defects in materials, workmanship, and design. Contractor warrants that all Cloud Services are free from </w:t>
      </w:r>
      <w:proofErr w:type="gramStart"/>
      <w:r w:rsidRPr="0027548D">
        <w:t>any and all</w:t>
      </w:r>
      <w:proofErr w:type="gramEnd"/>
      <w:r w:rsidRPr="0027548D">
        <w:t xml:space="preserve"> viruses, malware, and other harmful or malicious code. </w:t>
      </w:r>
      <w:proofErr w:type="gramStart"/>
      <w:r w:rsidRPr="0027548D">
        <w:t>Contractor</w:t>
      </w:r>
      <w:proofErr w:type="gramEnd"/>
      <w:r w:rsidRPr="0027548D">
        <w:t xml:space="preserve"> must scan all source code for vulnerabilities, including before and after any source code changes are made and again before being placed into production, and must promptly remediate </w:t>
      </w:r>
      <w:proofErr w:type="gramStart"/>
      <w:r w:rsidRPr="0027548D">
        <w:t>any and all</w:t>
      </w:r>
      <w:proofErr w:type="gramEnd"/>
      <w:r w:rsidRPr="0027548D">
        <w:t xml:space="preserve"> vulnerabilities. Contractor must follow best practices for application code review and the most current version of the OWASP top 10.</w:t>
      </w:r>
    </w:p>
    <w:p w14:paraId="6ACE03F3" w14:textId="77777777" w:rsidR="00852F44" w:rsidRDefault="00852F44" w:rsidP="00852F44">
      <w:pPr>
        <w:pStyle w:val="Heading1"/>
      </w:pPr>
      <w:r w:rsidRPr="19C168C3">
        <w:t xml:space="preserve">Compliance with Data Privacy and Security Laws and Standards. </w:t>
      </w:r>
    </w:p>
    <w:p w14:paraId="7C7A8167" w14:textId="77777777" w:rsidR="00852F44" w:rsidRDefault="00852F44" w:rsidP="00DA041D">
      <w:pPr>
        <w:pStyle w:val="Heading2"/>
      </w:pPr>
      <w:r w:rsidRPr="19C168C3">
        <w:t>Contractor must comply with all</w:t>
      </w:r>
      <w:r>
        <w:t xml:space="preserve"> </w:t>
      </w:r>
      <w:r w:rsidRPr="19C168C3">
        <w:t xml:space="preserve">requirements, restrictions, and conditions that apply to the Office of MN.IT Services in the July 1, 2015, Amended MNsure Data Sharing Contract, currently available at </w:t>
      </w:r>
      <w:hyperlink r:id="rId23">
        <w:r w:rsidRPr="19C168C3">
          <w:rPr>
            <w:rStyle w:val="Hyperlink"/>
            <w:rFonts w:eastAsia="Calibri" w:cs="Calibri"/>
          </w:rPr>
          <w:t>https://www.mnsure.org/images/MNIT-MNsure-data-sharing-Contract-2015-07.pdf</w:t>
        </w:r>
      </w:hyperlink>
      <w:r w:rsidRPr="19C168C3">
        <w:t xml:space="preserve">, and as amended. This document, as amended, is fully incorporated herein. </w:t>
      </w:r>
    </w:p>
    <w:p w14:paraId="02C33DA4" w14:textId="77777777" w:rsidR="00852F44" w:rsidRDefault="00852F44" w:rsidP="00DA041D">
      <w:pPr>
        <w:pStyle w:val="Heading2"/>
      </w:pPr>
      <w:r>
        <w:t xml:space="preserve">Contractor shall comply with the Health Insurance Portability Accountability Act (“HIPAA”), the HITECH Act, and other similar privacy laws. </w:t>
      </w:r>
      <w:proofErr w:type="gramStart"/>
      <w:r>
        <w:t>Contractor</w:t>
      </w:r>
      <w:proofErr w:type="gramEnd"/>
      <w:r>
        <w:t xml:space="preserve"> also shall comply with the HIPAA Privacy Rule, HIPAA Security Rule, and other similar rules, regulations, and laws, including future amendments thereto. </w:t>
      </w:r>
    </w:p>
    <w:p w14:paraId="4F5E3E74" w14:textId="77777777" w:rsidR="00852F44" w:rsidRDefault="00852F44" w:rsidP="00DA041D">
      <w:pPr>
        <w:pStyle w:val="Heading2"/>
      </w:pPr>
      <w:r>
        <w:t>Contractor shall comply with all applicable requirements, restrictions, and conditions set forth in the Criminal Justice Information Services (“CJIS”) – Security Policy, Version 5.3, dated 8/4/2014, including, but not limited to, conducting FBI fingerprint background checks on all of Contractor’s agents, employees, and subcontractors that have or will have access to Criminal Justice Information (“CJI”).</w:t>
      </w:r>
    </w:p>
    <w:p w14:paraId="6D8ECB0B" w14:textId="77777777" w:rsidR="00852F44" w:rsidRDefault="00852F44" w:rsidP="00DA041D">
      <w:pPr>
        <w:pStyle w:val="Heading2"/>
      </w:pPr>
      <w:r>
        <w:t xml:space="preserve">Contractor acknowledges that for the purposes of this Master Contract and any Work Authorization when storing, processing, transmitting or otherwise accessing State date subject to the Family Educational Rights and Privacy Act (“FERPA”), it is designated as a “school official” with “legitimate educational interests” in State data and associated metadata, as those terms have been defined under FERPA and its implementing regulations, and Contractor agrees to abide by the limitations and requirements imposed by 34 CFR 99.33(a) on school officials. Contractor shall use State data only for the purpose of fulfilling its duties under the Master Contract and any Work Authorization and it will not monitor or share such data with or disclose it to any third party except as provided for in this Master Contract and any Work Authorization, as required by law, or as authorized in writing by the State. By way of illustration and not </w:t>
      </w:r>
      <w:r>
        <w:lastRenderedPageBreak/>
        <w:t>of limitation, Contractor will not use such data for Contractor’s own benefit and, in particular, will not engage in “data mining” of such data or communications, whether through automated or human means, except as necessary to fulfill its duties under this Master Contract and any Work Authorization, or as specifically and expressly provided for in this Master Contract and any Work Authorization, as required by law, or authorized in writing by the State. Contractor agrees, upon request, to provide the State with a written summary of the procedures Contractor uses to safeguard State data.</w:t>
      </w:r>
    </w:p>
    <w:p w14:paraId="1A105C36" w14:textId="77777777" w:rsidR="00852F44" w:rsidRDefault="00852F44" w:rsidP="00DA041D">
      <w:pPr>
        <w:pStyle w:val="Heading2"/>
      </w:pPr>
      <w:r>
        <w:t xml:space="preserve">All of Contractor’s systems and components that process, store, or transmit Cardholder Data shall comply with the most recent version of the Payment Card Industry Data Security Standard (“PCI DSS”) promulgated by the PCI Security Standards Council, currently available online at: </w:t>
      </w:r>
      <w:hyperlink r:id="rId24" w:history="1">
        <w:r>
          <w:rPr>
            <w:rStyle w:val="Hyperlink"/>
          </w:rPr>
          <w:t>https://www.pcisecuritystandards.org/document_library</w:t>
        </w:r>
      </w:hyperlink>
      <w:r>
        <w:t xml:space="preserve">. The Contractor shall, upon request, provide the State with Contractor’s current Attestation of Compliance signed by a PCI QSA (“Qualified Security Assessor”). For purposes of this sub-section, “Cardholder Data” has the meaning defined by the PCI Security Standards Council, Payment Card Industry (PCI) Data Security Standard (DSS) and Payment Application Data Security Standard (PA-DSS), Glossary of Terms, Abbreviations, and Acronyms, currently available online at: </w:t>
      </w:r>
      <w:hyperlink r:id="rId25" w:history="1">
        <w:r>
          <w:rPr>
            <w:rStyle w:val="Hyperlink"/>
          </w:rPr>
          <w:t>https://www.pcisecuritystandards.org/document_library</w:t>
        </w:r>
      </w:hyperlink>
      <w:r>
        <w:t>.</w:t>
      </w:r>
    </w:p>
    <w:p w14:paraId="00AE36CC" w14:textId="77777777" w:rsidR="00852F44" w:rsidRDefault="00852F44" w:rsidP="00DA041D">
      <w:pPr>
        <w:pStyle w:val="Heading2"/>
      </w:pPr>
      <w:r>
        <w:t>Contractor shall comply with IRS Publication 1075, Exhibit 7, which is incorporated herein.</w:t>
      </w:r>
    </w:p>
    <w:p w14:paraId="3678E5E9" w14:textId="77777777" w:rsidR="00852F44" w:rsidRDefault="00852F44" w:rsidP="00DA041D">
      <w:pPr>
        <w:pStyle w:val="Heading2"/>
      </w:pPr>
      <w:r>
        <w:t xml:space="preserve">For the term of this Master Contract and any Work Authorization, Contractor will maintain a provisional Authority to Operate (ATO) at the Moderate Level from the Federal Risk and Authorization Management Program (FedRAMP) Joint Authorization Board (JAB) or Federal Agency for </w:t>
      </w:r>
      <w:proofErr w:type="gramStart"/>
      <w:r>
        <w:t>any and all</w:t>
      </w:r>
      <w:proofErr w:type="gramEnd"/>
      <w:r>
        <w:t xml:space="preserve"> Cloud Services provided under this Master Contract and any Work Authorization. </w:t>
      </w:r>
    </w:p>
    <w:p w14:paraId="5718DF28" w14:textId="77777777" w:rsidR="00852F44" w:rsidRDefault="00852F44" w:rsidP="00DA041D">
      <w:pPr>
        <w:pStyle w:val="Heading2"/>
      </w:pPr>
      <w:r>
        <w:t xml:space="preserve">For the term of this Master Contract and any Work Authorization, Contractor will maintain an ISO 27001 Certification for </w:t>
      </w:r>
      <w:proofErr w:type="gramStart"/>
      <w:r>
        <w:t>any and all</w:t>
      </w:r>
      <w:proofErr w:type="gramEnd"/>
      <w:r>
        <w:t xml:space="preserve"> Cloud Services provided under this Master Contract and any Work Authorization.</w:t>
      </w:r>
    </w:p>
    <w:p w14:paraId="7035D9B8" w14:textId="77777777" w:rsidR="00852F44" w:rsidRDefault="00852F44" w:rsidP="00852F44">
      <w:pPr>
        <w:rPr>
          <w:rFonts w:eastAsia="Calibri" w:cs="Calibri"/>
        </w:rPr>
      </w:pPr>
      <w:r>
        <w:rPr>
          <w:rFonts w:eastAsia="Calibri" w:cs="Calibri"/>
        </w:rPr>
        <w:br w:type="page"/>
      </w:r>
    </w:p>
    <w:p w14:paraId="3FE6D3DF" w14:textId="77777777" w:rsidR="00852F44" w:rsidRDefault="00852F44" w:rsidP="00852F44">
      <w:pPr>
        <w:pStyle w:val="Title"/>
      </w:pPr>
      <w:bookmarkStart w:id="72" w:name="_Toc9188962"/>
      <w:bookmarkStart w:id="73" w:name="_Toc9190138"/>
      <w:bookmarkStart w:id="74" w:name="_Toc23495621"/>
      <w:bookmarkEnd w:id="64"/>
      <w:r>
        <w:lastRenderedPageBreak/>
        <w:t>Exhibit B</w:t>
      </w:r>
      <w:bookmarkEnd w:id="72"/>
      <w:bookmarkEnd w:id="73"/>
      <w:r>
        <w:t xml:space="preserve">: Insurance </w:t>
      </w:r>
      <w:r w:rsidRPr="001521AD">
        <w:t>Requirements</w:t>
      </w:r>
      <w:bookmarkEnd w:id="74"/>
    </w:p>
    <w:p w14:paraId="155AD7FF" w14:textId="77777777" w:rsidR="00852F44" w:rsidRDefault="00852F44" w:rsidP="006F190F">
      <w:pPr>
        <w:pStyle w:val="Heading1"/>
        <w:numPr>
          <w:ilvl w:val="0"/>
          <w:numId w:val="15"/>
        </w:numPr>
      </w:pPr>
      <w:bookmarkStart w:id="75" w:name="_Toc9188963"/>
      <w:bookmarkStart w:id="76" w:name="_Toc9190139"/>
      <w:r>
        <w:t>Notice to Contractor.</w:t>
      </w:r>
      <w:bookmarkEnd w:id="75"/>
      <w:bookmarkEnd w:id="76"/>
    </w:p>
    <w:p w14:paraId="591D1E23" w14:textId="77777777" w:rsidR="00852F44" w:rsidRDefault="00852F44" w:rsidP="00DA041D">
      <w:pPr>
        <w:pStyle w:val="Heading2"/>
      </w:pPr>
      <w:r>
        <w:t>The Contractor is required to submit Certificates of Insurance acceptable to the State as evidence of insurance coverage requirements prior to commencing work under this Master Contract.</w:t>
      </w:r>
    </w:p>
    <w:p w14:paraId="4D1A1003" w14:textId="77777777" w:rsidR="00852F44" w:rsidRDefault="00852F44" w:rsidP="00DA041D">
      <w:pPr>
        <w:pStyle w:val="Heading2"/>
      </w:pPr>
      <w:r>
        <w:t>Contractor shall not commence work under the Master Contract and any Work Authorization until they have obtained all the insurance described below and the State has approved such insurance. Contractor shall maintain such insurance in force and effect throughout the term of this Master Contract, unless otherwise specified in this Master Contract or any Work Authorization.</w:t>
      </w:r>
    </w:p>
    <w:p w14:paraId="7BE5211F" w14:textId="77777777" w:rsidR="00852F44" w:rsidRDefault="00852F44" w:rsidP="00DA041D">
      <w:pPr>
        <w:pStyle w:val="Heading2"/>
      </w:pPr>
      <w:r>
        <w:t>The failure of the Contractor to provide a Certificate of Insurance, for the policies required under this Master Contract or renewals thereof, or failure of the insurance company to notify the State of the cancellation of policies required under this Master Contract shall not constitute a waiver by the State to the Contractor to provide such insurance.</w:t>
      </w:r>
    </w:p>
    <w:p w14:paraId="2034A0E5" w14:textId="77777777" w:rsidR="00852F44" w:rsidRDefault="00852F44" w:rsidP="00DA041D">
      <w:pPr>
        <w:pStyle w:val="Heading2"/>
      </w:pPr>
      <w:r>
        <w:t>The State reserves the right to immediately terminate this Master Contract and any Work Authorization if the Contractor is not in compliance with the insurance requirements and retains all rights to pursue any legal remedies against the Contractor. All insurance policies must be open to inspection by the State, and copies of policies must be submitted to the State’s Authorized Representative upon written request.</w:t>
      </w:r>
    </w:p>
    <w:p w14:paraId="1E0D23C5" w14:textId="77777777" w:rsidR="00852F44" w:rsidRDefault="00852F44" w:rsidP="00852F44">
      <w:pPr>
        <w:pStyle w:val="Heading1"/>
      </w:pPr>
      <w:bookmarkStart w:id="77" w:name="_Toc9188964"/>
      <w:bookmarkStart w:id="78" w:name="_Toc9190140"/>
      <w:r>
        <w:t>Notice to Insurer.</w:t>
      </w:r>
      <w:bookmarkEnd w:id="77"/>
      <w:bookmarkEnd w:id="78"/>
      <w:r>
        <w:t xml:space="preserve"> </w:t>
      </w:r>
    </w:p>
    <w:p w14:paraId="79220757" w14:textId="77777777" w:rsidR="00852F44" w:rsidRDefault="00852F44" w:rsidP="00DA041D">
      <w:pPr>
        <w:pStyle w:val="Heading2"/>
      </w:pPr>
      <w:r>
        <w:t>The Contractor’s insurance company(</w:t>
      </w:r>
      <w:proofErr w:type="spellStart"/>
      <w:r>
        <w:t>ies</w:t>
      </w:r>
      <w:proofErr w:type="spellEnd"/>
      <w:r>
        <w:t xml:space="preserve">) waives its right to assert the immunity of the State as a defense </w:t>
      </w:r>
      <w:proofErr w:type="gramStart"/>
      <w:r>
        <w:t>to</w:t>
      </w:r>
      <w:proofErr w:type="gramEnd"/>
      <w:r>
        <w:t xml:space="preserve"> any claims made under said insurance.</w:t>
      </w:r>
    </w:p>
    <w:p w14:paraId="29809F73" w14:textId="77777777" w:rsidR="00852F44" w:rsidRDefault="00852F44" w:rsidP="00DA041D">
      <w:pPr>
        <w:pStyle w:val="Heading2"/>
      </w:pPr>
      <w:r>
        <w:t xml:space="preserve">Insurance certificate holder should be addressed as follows: </w:t>
      </w:r>
    </w:p>
    <w:p w14:paraId="48D90DD9" w14:textId="77777777" w:rsidR="00C33361" w:rsidRDefault="00852F44" w:rsidP="00C33361">
      <w:pPr>
        <w:pStyle w:val="Heading2"/>
        <w:numPr>
          <w:ilvl w:val="0"/>
          <w:numId w:val="0"/>
        </w:numPr>
        <w:spacing w:before="0" w:after="0"/>
        <w:ind w:left="1339"/>
        <w:rPr>
          <w:rStyle w:val="BodyTextChar"/>
        </w:rPr>
      </w:pPr>
      <w:r w:rsidRPr="00371830">
        <w:rPr>
          <w:rStyle w:val="BodyTextChar"/>
        </w:rPr>
        <w:t>Department of Employment and Economic Development</w:t>
      </w:r>
    </w:p>
    <w:p w14:paraId="4671C895" w14:textId="07C45BFC" w:rsidR="00852F44" w:rsidRDefault="00852F44" w:rsidP="00C33361">
      <w:pPr>
        <w:pStyle w:val="Heading2"/>
        <w:numPr>
          <w:ilvl w:val="0"/>
          <w:numId w:val="0"/>
        </w:numPr>
        <w:spacing w:before="0" w:after="0"/>
        <w:ind w:left="1339"/>
        <w:rPr>
          <w:rStyle w:val="BodyTextChar"/>
        </w:rPr>
      </w:pPr>
      <w:r w:rsidRPr="00371830">
        <w:rPr>
          <w:rStyle w:val="BodyTextChar"/>
        </w:rPr>
        <w:t>V</w:t>
      </w:r>
      <w:r w:rsidR="00C33361">
        <w:rPr>
          <w:rStyle w:val="BodyTextChar"/>
        </w:rPr>
        <w:t>ocational Rehabilitation Services</w:t>
      </w:r>
      <w:r w:rsidRPr="00371830">
        <w:rPr>
          <w:rStyle w:val="BodyTextChar"/>
        </w:rPr>
        <w:br/>
      </w:r>
      <w:r w:rsidR="00C33361">
        <w:rPr>
          <w:rStyle w:val="BodyTextChar"/>
        </w:rPr>
        <w:t>180 5</w:t>
      </w:r>
      <w:r w:rsidR="00C33361" w:rsidRPr="00C33361">
        <w:rPr>
          <w:rStyle w:val="BodyTextChar"/>
          <w:vertAlign w:val="superscript"/>
        </w:rPr>
        <w:t>th</w:t>
      </w:r>
      <w:r w:rsidR="00C33361">
        <w:rPr>
          <w:rStyle w:val="BodyTextChar"/>
        </w:rPr>
        <w:t xml:space="preserve"> St. E., </w:t>
      </w:r>
      <w:r w:rsidRPr="00371830">
        <w:rPr>
          <w:rStyle w:val="BodyTextChar"/>
        </w:rPr>
        <w:t xml:space="preserve">Suite </w:t>
      </w:r>
      <w:r w:rsidR="00C33361">
        <w:rPr>
          <w:rStyle w:val="BodyTextChar"/>
        </w:rPr>
        <w:t>1</w:t>
      </w:r>
      <w:r w:rsidRPr="00371830">
        <w:rPr>
          <w:rStyle w:val="BodyTextChar"/>
        </w:rPr>
        <w:t>200</w:t>
      </w:r>
      <w:r w:rsidRPr="00371830">
        <w:rPr>
          <w:rStyle w:val="BodyTextChar"/>
        </w:rPr>
        <w:br/>
        <w:t>St. Paul, MN 55101</w:t>
      </w:r>
    </w:p>
    <w:p w14:paraId="33C7B31E" w14:textId="77777777" w:rsidR="00C33361" w:rsidRPr="00371830" w:rsidRDefault="00C33361" w:rsidP="00C33361">
      <w:pPr>
        <w:pStyle w:val="Heading2"/>
        <w:numPr>
          <w:ilvl w:val="0"/>
          <w:numId w:val="0"/>
        </w:numPr>
        <w:spacing w:before="0" w:after="0"/>
        <w:ind w:left="1339"/>
      </w:pPr>
    </w:p>
    <w:p w14:paraId="68F1B4EF" w14:textId="77777777" w:rsidR="00EA6763" w:rsidRDefault="00852F44" w:rsidP="00852F44">
      <w:pPr>
        <w:pStyle w:val="Heading1"/>
      </w:pPr>
      <w:bookmarkStart w:id="79" w:name="_Toc9188965"/>
      <w:bookmarkStart w:id="80" w:name="_Toc9190141"/>
      <w:r>
        <w:t xml:space="preserve">Additional Insurance Conditions. </w:t>
      </w:r>
    </w:p>
    <w:p w14:paraId="1628D2C0" w14:textId="5BC32866" w:rsidR="00852F44" w:rsidRDefault="00852F44" w:rsidP="00EA6763">
      <w:pPr>
        <w:pStyle w:val="BodyText"/>
        <w:ind w:left="360"/>
      </w:pPr>
      <w:r>
        <w:t>The following apply to the Contractor, or the Contractor’s subcontractor:</w:t>
      </w:r>
      <w:bookmarkEnd w:id="79"/>
      <w:bookmarkEnd w:id="80"/>
    </w:p>
    <w:p w14:paraId="3729C254" w14:textId="77777777" w:rsidR="00852F44" w:rsidRDefault="00852F44" w:rsidP="00DA041D">
      <w:pPr>
        <w:pStyle w:val="Heading2"/>
      </w:pPr>
      <w:r>
        <w:t>Contractor’s policy(</w:t>
      </w:r>
      <w:proofErr w:type="spellStart"/>
      <w:r>
        <w:t>ies</w:t>
      </w:r>
      <w:proofErr w:type="spellEnd"/>
      <w:r>
        <w:t>) shall be primary insurance to any other valid and collectible insurance available to the State with respect to any claim arising out of Contractor’s performance under this Master Contract and any Work Authorization.</w:t>
      </w:r>
    </w:p>
    <w:p w14:paraId="5810DB4B" w14:textId="77777777" w:rsidR="00852F44" w:rsidRDefault="00852F44" w:rsidP="00DA041D">
      <w:pPr>
        <w:pStyle w:val="Heading2"/>
      </w:pPr>
      <w:r>
        <w:t>If Contractor receives a cancellation notice from an insurance carrier affording coverage herein, Contractor agrees to notify the State within five (5) business days with a copy of the cancellation notice, unless Contractor’s policy(</w:t>
      </w:r>
      <w:proofErr w:type="spellStart"/>
      <w:r>
        <w:t>ies</w:t>
      </w:r>
      <w:proofErr w:type="spellEnd"/>
      <w:r>
        <w:t>) contain a provision that coverage afforded under the policy(</w:t>
      </w:r>
      <w:proofErr w:type="spellStart"/>
      <w:r>
        <w:t>ies</w:t>
      </w:r>
      <w:proofErr w:type="spellEnd"/>
      <w:r>
        <w:t xml:space="preserve">) will not be cancelled without at least thirty (30) days advance written notice to the State; </w:t>
      </w:r>
    </w:p>
    <w:p w14:paraId="19B9B0BA" w14:textId="77777777" w:rsidR="00852F44" w:rsidRDefault="00852F44" w:rsidP="00DA041D">
      <w:pPr>
        <w:pStyle w:val="Heading2"/>
      </w:pPr>
      <w:r>
        <w:t>Contractor is responsible for payment of Master Contract and any Work Authorization related insurance premiums and deductibles;</w:t>
      </w:r>
    </w:p>
    <w:p w14:paraId="03BD994E" w14:textId="77777777" w:rsidR="00852F44" w:rsidRDefault="00852F44" w:rsidP="00DA041D">
      <w:pPr>
        <w:pStyle w:val="Heading2"/>
      </w:pPr>
      <w:r>
        <w:lastRenderedPageBreak/>
        <w:t>If Contractor is self-insured, a Certificate of Self-Insurance must be attached;</w:t>
      </w:r>
    </w:p>
    <w:p w14:paraId="1BAEEEA0" w14:textId="77777777" w:rsidR="00852F44" w:rsidRDefault="00852F44" w:rsidP="00DA041D">
      <w:pPr>
        <w:pStyle w:val="Heading2"/>
      </w:pPr>
      <w:r>
        <w:t xml:space="preserve">Contractor’s </w:t>
      </w:r>
      <w:proofErr w:type="gramStart"/>
      <w:r>
        <w:t>policy(</w:t>
      </w:r>
      <w:proofErr w:type="spellStart"/>
      <w:r>
        <w:t>ies</w:t>
      </w:r>
      <w:proofErr w:type="spellEnd"/>
      <w:r>
        <w:t>)</w:t>
      </w:r>
      <w:proofErr w:type="gramEnd"/>
      <w:r>
        <w:t xml:space="preserve"> shall include legal defense fees in addition to its policy limits </w:t>
      </w:r>
      <w:proofErr w:type="gramStart"/>
      <w:r>
        <w:t>with the exception of</w:t>
      </w:r>
      <w:proofErr w:type="gramEnd"/>
      <w:r>
        <w:t xml:space="preserve"> professional liability.</w:t>
      </w:r>
    </w:p>
    <w:p w14:paraId="210526D3" w14:textId="77777777" w:rsidR="00852F44" w:rsidRDefault="00852F44" w:rsidP="00DA041D">
      <w:pPr>
        <w:pStyle w:val="Heading2"/>
      </w:pPr>
      <w:r>
        <w:t>Contractor’s insurance companies must either (1) have an AM Best rating of A- (minus) and a Financial Size Category of VII or better, and be authorized to do business in the State of Minnesota or (2) be domiciled in the State of Minnesota and have a Certificate of Authority/Compliance from the Minnesota Department of Commerce if they are not rated by AM Best.</w:t>
      </w:r>
    </w:p>
    <w:p w14:paraId="5DAF370E" w14:textId="77777777" w:rsidR="00852F44" w:rsidRDefault="00852F44" w:rsidP="00DA041D">
      <w:pPr>
        <w:pStyle w:val="Heading2"/>
      </w:pPr>
      <w:r>
        <w:t>An Umbrella or Excess Liability insurance policy may be used to supplement the Contractor’s policy limits to satisfy the full policy limits required by the Master Contract.</w:t>
      </w:r>
    </w:p>
    <w:p w14:paraId="30C45C79" w14:textId="77777777" w:rsidR="00EA6763" w:rsidRDefault="00852F44" w:rsidP="00852F44">
      <w:pPr>
        <w:pStyle w:val="Heading1"/>
      </w:pPr>
      <w:bookmarkStart w:id="81" w:name="_Toc9188966"/>
      <w:bookmarkStart w:id="82" w:name="_Toc9190142"/>
      <w:r>
        <w:t xml:space="preserve">Coverages. </w:t>
      </w:r>
    </w:p>
    <w:p w14:paraId="25DFFC17" w14:textId="48B3B21A" w:rsidR="00852F44" w:rsidRDefault="00852F44" w:rsidP="00EA6763">
      <w:pPr>
        <w:pStyle w:val="BodyText"/>
        <w:ind w:left="360"/>
      </w:pPr>
      <w:r>
        <w:t>Contractor is required to maintain and furnish satisfactory evidence of the following insurance policies:</w:t>
      </w:r>
      <w:bookmarkEnd w:id="81"/>
      <w:bookmarkEnd w:id="82"/>
    </w:p>
    <w:p w14:paraId="1CD6B654" w14:textId="77777777" w:rsidR="00852F44" w:rsidRPr="007174B3" w:rsidRDefault="00852F44" w:rsidP="00DA041D">
      <w:pPr>
        <w:pStyle w:val="Heading2"/>
        <w:rPr>
          <w:b/>
          <w:bCs/>
          <w:i/>
          <w:iCs w:val="0"/>
        </w:rPr>
      </w:pPr>
      <w:r w:rsidRPr="007174B3">
        <w:rPr>
          <w:b/>
          <w:bCs/>
          <w:i/>
          <w:iCs w:val="0"/>
        </w:rPr>
        <w:t xml:space="preserve">Commercial General Liability Insurance. </w:t>
      </w:r>
    </w:p>
    <w:p w14:paraId="741D824A" w14:textId="77777777" w:rsidR="00852F44" w:rsidRPr="00EA6763" w:rsidRDefault="00852F44" w:rsidP="007174B3">
      <w:pPr>
        <w:pStyle w:val="Heading3"/>
      </w:pPr>
      <w:r w:rsidRPr="00EA6763">
        <w:t>Contractor is required to maintain insurance protecting it from claims for damages for bodily injury, including sickness or disease, death, and for care and loss of services as well as from claims for property damage, including loss of use which may arise from operations under the Master Contract and any Work Authorization whether the operations are by the Contractor or by a subcontractor or by anyone directly or indirectly employed by the Contractor under the contract. Insurance minimum limits are as follows:</w:t>
      </w:r>
    </w:p>
    <w:p w14:paraId="2B1C3F8E" w14:textId="77777777" w:rsidR="00852F44" w:rsidRPr="00E76A53" w:rsidRDefault="00852F44" w:rsidP="006F190F">
      <w:pPr>
        <w:pStyle w:val="ListParagraph"/>
        <w:numPr>
          <w:ilvl w:val="0"/>
          <w:numId w:val="9"/>
        </w:numPr>
      </w:pPr>
      <w:r w:rsidRPr="00E76A53">
        <w:t>$2,000,000 – per occurrence</w:t>
      </w:r>
    </w:p>
    <w:p w14:paraId="75BEE900" w14:textId="77777777" w:rsidR="00852F44" w:rsidRPr="00E76A53" w:rsidRDefault="00852F44" w:rsidP="006F190F">
      <w:pPr>
        <w:pStyle w:val="ListParagraph"/>
        <w:numPr>
          <w:ilvl w:val="0"/>
          <w:numId w:val="9"/>
        </w:numPr>
      </w:pPr>
      <w:r w:rsidRPr="00E76A53">
        <w:t>$2,000,000 – annual aggregate</w:t>
      </w:r>
    </w:p>
    <w:p w14:paraId="37FD8A9B" w14:textId="77777777" w:rsidR="00852F44" w:rsidRDefault="00852F44" w:rsidP="006F190F">
      <w:pPr>
        <w:pStyle w:val="ListParagraph"/>
        <w:numPr>
          <w:ilvl w:val="0"/>
          <w:numId w:val="9"/>
        </w:numPr>
      </w:pPr>
      <w:r w:rsidRPr="00E76A53">
        <w:t>$2,000,</w:t>
      </w:r>
      <w:r>
        <w:t>000 – annual aggregate – applying to Products/Completed Operations</w:t>
      </w:r>
    </w:p>
    <w:p w14:paraId="14BB1B7A" w14:textId="77777777" w:rsidR="00852F44" w:rsidRDefault="00852F44" w:rsidP="007174B3">
      <w:pPr>
        <w:pStyle w:val="Heading3"/>
      </w:pPr>
      <w:r>
        <w:t>The following coverages shall be included:</w:t>
      </w:r>
    </w:p>
    <w:p w14:paraId="6919CF84" w14:textId="77777777" w:rsidR="00852F44" w:rsidRPr="00E76A53" w:rsidRDefault="00852F44" w:rsidP="006F190F">
      <w:pPr>
        <w:pStyle w:val="ListParagraph"/>
        <w:numPr>
          <w:ilvl w:val="0"/>
          <w:numId w:val="10"/>
        </w:numPr>
      </w:pPr>
      <w:r w:rsidRPr="00E76A53">
        <w:t>Premises and Operations Bodily Injury and Property Damage</w:t>
      </w:r>
    </w:p>
    <w:p w14:paraId="1E3ADDA3" w14:textId="77777777" w:rsidR="00852F44" w:rsidRPr="00E76A53" w:rsidRDefault="00852F44" w:rsidP="006F190F">
      <w:pPr>
        <w:pStyle w:val="ListParagraph"/>
        <w:numPr>
          <w:ilvl w:val="0"/>
          <w:numId w:val="10"/>
        </w:numPr>
      </w:pPr>
      <w:r w:rsidRPr="00E76A53">
        <w:t>Personal and Advertising Injury</w:t>
      </w:r>
    </w:p>
    <w:p w14:paraId="53557228" w14:textId="77777777" w:rsidR="00852F44" w:rsidRPr="00E76A53" w:rsidRDefault="00852F44" w:rsidP="006F190F">
      <w:pPr>
        <w:pStyle w:val="ListParagraph"/>
        <w:numPr>
          <w:ilvl w:val="0"/>
          <w:numId w:val="10"/>
        </w:numPr>
      </w:pPr>
      <w:r w:rsidRPr="00E76A53">
        <w:t>Blanket Contractual Liability</w:t>
      </w:r>
    </w:p>
    <w:p w14:paraId="10094E5D" w14:textId="77777777" w:rsidR="00852F44" w:rsidRPr="00E76A53" w:rsidRDefault="00852F44" w:rsidP="006F190F">
      <w:pPr>
        <w:pStyle w:val="ListParagraph"/>
        <w:numPr>
          <w:ilvl w:val="0"/>
          <w:numId w:val="10"/>
        </w:numPr>
      </w:pPr>
      <w:r w:rsidRPr="00E76A53">
        <w:t>Products and Completed Operations Liability</w:t>
      </w:r>
    </w:p>
    <w:p w14:paraId="500FF37E" w14:textId="77777777" w:rsidR="00852F44" w:rsidRPr="00E76A53" w:rsidRDefault="00852F44" w:rsidP="006F190F">
      <w:pPr>
        <w:pStyle w:val="ListParagraph"/>
        <w:numPr>
          <w:ilvl w:val="0"/>
          <w:numId w:val="10"/>
        </w:numPr>
      </w:pPr>
      <w:r w:rsidRPr="00E76A53">
        <w:t>Other; if applicable, please list__________________________________</w:t>
      </w:r>
    </w:p>
    <w:p w14:paraId="0EFCFAF9" w14:textId="77777777" w:rsidR="00852F44" w:rsidRPr="00E76A53" w:rsidRDefault="00852F44" w:rsidP="006F190F">
      <w:pPr>
        <w:pStyle w:val="ListParagraph"/>
        <w:numPr>
          <w:ilvl w:val="0"/>
          <w:numId w:val="10"/>
        </w:numPr>
      </w:pPr>
      <w:r w:rsidRPr="00E76A53">
        <w:t>State of Minnesota named as an Additional Insured, to the extent permitted by law</w:t>
      </w:r>
    </w:p>
    <w:p w14:paraId="1A34DFE7" w14:textId="77777777" w:rsidR="00852F44" w:rsidRPr="007174B3" w:rsidRDefault="00852F44" w:rsidP="00DA041D">
      <w:pPr>
        <w:pStyle w:val="Heading2"/>
        <w:rPr>
          <w:b/>
          <w:bCs/>
          <w:i/>
          <w:iCs w:val="0"/>
        </w:rPr>
      </w:pPr>
      <w:r w:rsidRPr="007174B3">
        <w:rPr>
          <w:b/>
          <w:bCs/>
          <w:i/>
          <w:iCs w:val="0"/>
        </w:rPr>
        <w:t>Commercial Automobile Liability Insurance.</w:t>
      </w:r>
      <w:r w:rsidRPr="007174B3">
        <w:rPr>
          <w:b/>
          <w:bCs/>
          <w:i/>
          <w:iCs w:val="0"/>
          <w:color w:val="C00000"/>
        </w:rPr>
        <w:t xml:space="preserve">  </w:t>
      </w:r>
    </w:p>
    <w:p w14:paraId="797E524B" w14:textId="77777777" w:rsidR="00852F44" w:rsidRDefault="00852F44" w:rsidP="007174B3">
      <w:pPr>
        <w:pStyle w:val="Heading3"/>
      </w:pPr>
      <w:r>
        <w:t xml:space="preserve">Contractor is required to maintain insurance protecting it from claims for damages for bodily injury as well as from claims for property damage resulting from the ownership, operation, maintenance or use of all owned, hired, and non-owned autos which may arise from operations under this Master Contract and any Work Authorization, and in case any work is subcontracted the contractor will require the subcontractor to maintain Commercial Automobile Liability insurance. Insurance minimum limits are as follows: </w:t>
      </w:r>
    </w:p>
    <w:p w14:paraId="7E27FBFB" w14:textId="77777777" w:rsidR="00852F44" w:rsidRDefault="00852F44" w:rsidP="006F190F">
      <w:pPr>
        <w:pStyle w:val="Heading3"/>
        <w:numPr>
          <w:ilvl w:val="0"/>
          <w:numId w:val="13"/>
        </w:numPr>
      </w:pPr>
      <w:r>
        <w:t>$2,000,000 – per occurrence Combined Single limit for Bodily Injury and Property Damage</w:t>
      </w:r>
    </w:p>
    <w:p w14:paraId="5EFACC62" w14:textId="77777777" w:rsidR="00852F44" w:rsidRDefault="00852F44" w:rsidP="007174B3">
      <w:pPr>
        <w:pStyle w:val="Heading3"/>
      </w:pPr>
      <w:r>
        <w:lastRenderedPageBreak/>
        <w:t xml:space="preserve">In addition, the following </w:t>
      </w:r>
      <w:proofErr w:type="gramStart"/>
      <w:r>
        <w:t>coverages</w:t>
      </w:r>
      <w:proofErr w:type="gramEnd"/>
      <w:r>
        <w:t xml:space="preserve"> should be included: </w:t>
      </w:r>
    </w:p>
    <w:p w14:paraId="567FC3B6" w14:textId="77777777" w:rsidR="00852F44" w:rsidRDefault="00852F44" w:rsidP="006F190F">
      <w:pPr>
        <w:pStyle w:val="ListParagraph"/>
        <w:numPr>
          <w:ilvl w:val="0"/>
          <w:numId w:val="13"/>
        </w:numPr>
      </w:pPr>
      <w:r>
        <w:t xml:space="preserve">Owned, </w:t>
      </w:r>
    </w:p>
    <w:p w14:paraId="7E83FD79" w14:textId="77777777" w:rsidR="00852F44" w:rsidRDefault="00852F44" w:rsidP="006F190F">
      <w:pPr>
        <w:pStyle w:val="ListParagraph"/>
        <w:numPr>
          <w:ilvl w:val="0"/>
          <w:numId w:val="13"/>
        </w:numPr>
      </w:pPr>
      <w:r>
        <w:t xml:space="preserve">Hired, and </w:t>
      </w:r>
    </w:p>
    <w:p w14:paraId="289FFB6D" w14:textId="77777777" w:rsidR="00852F44" w:rsidRDefault="00852F44" w:rsidP="006F190F">
      <w:pPr>
        <w:pStyle w:val="ListParagraph"/>
        <w:numPr>
          <w:ilvl w:val="0"/>
          <w:numId w:val="13"/>
        </w:numPr>
      </w:pPr>
      <w:r>
        <w:t>Non-owned Automobile.</w:t>
      </w:r>
    </w:p>
    <w:p w14:paraId="1C7D50CD" w14:textId="77777777" w:rsidR="00852F44" w:rsidRDefault="00852F44" w:rsidP="007174B3">
      <w:pPr>
        <w:pStyle w:val="Heading3"/>
      </w:pPr>
      <w:r>
        <w:t>Evidence of Subcontractor insurance shall be filed with the Contractor.</w:t>
      </w:r>
    </w:p>
    <w:p w14:paraId="0E9197E6" w14:textId="77777777" w:rsidR="00852F44" w:rsidRPr="00D346F7" w:rsidRDefault="00852F44" w:rsidP="00DA041D">
      <w:pPr>
        <w:pStyle w:val="Heading2"/>
        <w:rPr>
          <w:b/>
          <w:bCs/>
          <w:i/>
          <w:iCs w:val="0"/>
        </w:rPr>
      </w:pPr>
      <w:r w:rsidRPr="00D346F7">
        <w:rPr>
          <w:b/>
          <w:bCs/>
          <w:i/>
          <w:iCs w:val="0"/>
        </w:rPr>
        <w:t xml:space="preserve">Workers’ Compensation Insurance. </w:t>
      </w:r>
    </w:p>
    <w:p w14:paraId="027D1AB7" w14:textId="77777777" w:rsidR="00852F44" w:rsidRDefault="00852F44" w:rsidP="007174B3">
      <w:pPr>
        <w:pStyle w:val="Heading3"/>
      </w:pPr>
      <w:r>
        <w:t xml:space="preserve">Statutory Compensation Coverage. Except as provided below, Contractor must provide Workers’ Compensation insurance for all its employees and, in case any work is subcontracted, Contractor will require the subcontractor to provide Workers’ Compensation insurance in accordance with the statutory requirements of the State, including Coverage B, Employer’s Liability. </w:t>
      </w:r>
    </w:p>
    <w:p w14:paraId="14768EE3" w14:textId="77777777" w:rsidR="00852F44" w:rsidRPr="004407E6" w:rsidRDefault="00852F44" w:rsidP="007174B3">
      <w:pPr>
        <w:pStyle w:val="Heading3"/>
      </w:pPr>
      <w:r>
        <w:t xml:space="preserve">Insurance </w:t>
      </w:r>
      <w:r w:rsidRPr="00E76A53">
        <w:t>minimum</w:t>
      </w:r>
      <w:r>
        <w:t xml:space="preserve"> limits are as follows:</w:t>
      </w:r>
    </w:p>
    <w:p w14:paraId="23545AFC" w14:textId="77777777" w:rsidR="00852F44" w:rsidRPr="00E76A53" w:rsidRDefault="00852F44" w:rsidP="006F190F">
      <w:pPr>
        <w:pStyle w:val="ListParagraph"/>
        <w:numPr>
          <w:ilvl w:val="0"/>
          <w:numId w:val="11"/>
        </w:numPr>
      </w:pPr>
      <w:r w:rsidRPr="00E76A53">
        <w:t>$100,000 – Bodily Injury by Disease per employee</w:t>
      </w:r>
    </w:p>
    <w:p w14:paraId="763328B8" w14:textId="77777777" w:rsidR="00852F44" w:rsidRPr="00E76A53" w:rsidRDefault="00852F44" w:rsidP="006F190F">
      <w:pPr>
        <w:pStyle w:val="ListParagraph"/>
        <w:numPr>
          <w:ilvl w:val="0"/>
          <w:numId w:val="11"/>
        </w:numPr>
      </w:pPr>
      <w:r w:rsidRPr="00E76A53">
        <w:t>$500,000 – Bodily Injury by Disease aggregate</w:t>
      </w:r>
    </w:p>
    <w:p w14:paraId="23AE1D5F" w14:textId="77777777" w:rsidR="00852F44" w:rsidRPr="00E76A53" w:rsidRDefault="00852F44" w:rsidP="006F190F">
      <w:pPr>
        <w:pStyle w:val="ListParagraph"/>
        <w:numPr>
          <w:ilvl w:val="0"/>
          <w:numId w:val="11"/>
        </w:numPr>
      </w:pPr>
      <w:r w:rsidRPr="00E76A53">
        <w:t>$100,000 – Bodily Injury by Accident</w:t>
      </w:r>
    </w:p>
    <w:p w14:paraId="69A9892B" w14:textId="77777777" w:rsidR="00852F44" w:rsidRDefault="00852F44" w:rsidP="007174B3">
      <w:pPr>
        <w:pStyle w:val="Heading3"/>
      </w:pPr>
      <w:r>
        <w:t xml:space="preserve">If </w:t>
      </w:r>
      <w:r>
        <w:rPr>
          <w:szCs w:val="20"/>
        </w:rPr>
        <w:t>Minn. Stat. § </w:t>
      </w:r>
      <w:r>
        <w:t>176.041 exempts Contractor from Workers’ Compensation insurance or if the Contractor has no employees in the State, Contractor must provide a written statement, signed by an authorized representative, indicating the qualifying exemption that excludes Contractor from the Minnesota Workers’ Compensation requirements.</w:t>
      </w:r>
    </w:p>
    <w:p w14:paraId="280037A6" w14:textId="77777777" w:rsidR="00852F44" w:rsidRDefault="00852F44" w:rsidP="007174B3">
      <w:pPr>
        <w:pStyle w:val="Heading3"/>
      </w:pPr>
      <w:r>
        <w:t xml:space="preserve">If </w:t>
      </w:r>
      <w:proofErr w:type="gramStart"/>
      <w:r>
        <w:t>during the course of</w:t>
      </w:r>
      <w:proofErr w:type="gramEnd"/>
      <w:r>
        <w:t xml:space="preserve"> the contract the Contractor becomes eligible for Workers’ Compensation, the Contractor must comply with the Workers’ Compensation Insurance requirements herein and provide the State with a certificate of insurance. </w:t>
      </w:r>
    </w:p>
    <w:p w14:paraId="2B63ACE7" w14:textId="77777777" w:rsidR="00852F44" w:rsidRPr="007174B3" w:rsidRDefault="00852F44" w:rsidP="00DA041D">
      <w:pPr>
        <w:pStyle w:val="Heading2"/>
        <w:rPr>
          <w:b/>
          <w:bCs/>
          <w:i/>
          <w:iCs w:val="0"/>
        </w:rPr>
      </w:pPr>
      <w:r w:rsidRPr="007174B3">
        <w:rPr>
          <w:b/>
          <w:bCs/>
          <w:i/>
          <w:iCs w:val="0"/>
        </w:rPr>
        <w:t xml:space="preserve">Professional Liability, Errors, and Omissions. </w:t>
      </w:r>
    </w:p>
    <w:p w14:paraId="29ECEC57" w14:textId="77777777" w:rsidR="00852F44" w:rsidRDefault="00852F44" w:rsidP="007174B3">
      <w:pPr>
        <w:pStyle w:val="Heading3"/>
      </w:pPr>
      <w:r w:rsidRPr="19C168C3">
        <w:t>This policy will provide coverage for all claims the contractor may become legally obligated to pay resulting from any actual or alleged negligent act, error, or omission related to Contractor’s professional services required under the contract.</w:t>
      </w:r>
      <w:r>
        <w:t xml:space="preserve"> </w:t>
      </w:r>
      <w:r w:rsidRPr="19C168C3">
        <w:t xml:space="preserve">Insurance </w:t>
      </w:r>
      <w:r w:rsidRPr="00E76A53">
        <w:t>minimum</w:t>
      </w:r>
      <w:r w:rsidRPr="19C168C3">
        <w:t xml:space="preserve"> limits are as follows:</w:t>
      </w:r>
    </w:p>
    <w:p w14:paraId="013397F5" w14:textId="77777777" w:rsidR="00852F44" w:rsidRDefault="00852F44" w:rsidP="006F190F">
      <w:pPr>
        <w:pStyle w:val="ListParagraph"/>
        <w:numPr>
          <w:ilvl w:val="0"/>
          <w:numId w:val="12"/>
        </w:numPr>
      </w:pPr>
      <w:r w:rsidRPr="00E76A53">
        <w:t>$2,000,000 - per claim or event</w:t>
      </w:r>
    </w:p>
    <w:p w14:paraId="33593705" w14:textId="77777777" w:rsidR="00852F44" w:rsidRPr="00E76A53" w:rsidRDefault="00852F44" w:rsidP="006F190F">
      <w:pPr>
        <w:pStyle w:val="ListParagraph"/>
        <w:numPr>
          <w:ilvl w:val="0"/>
          <w:numId w:val="12"/>
        </w:numPr>
      </w:pPr>
      <w:r w:rsidRPr="00E76A53">
        <w:t>$2,000,000 - annual aggregate</w:t>
      </w:r>
    </w:p>
    <w:p w14:paraId="00A08A52" w14:textId="77777777" w:rsidR="00852F44" w:rsidRDefault="00852F44" w:rsidP="007174B3">
      <w:pPr>
        <w:pStyle w:val="Heading3"/>
      </w:pPr>
      <w:r w:rsidRPr="2BADB072">
        <w:t xml:space="preserve">Any deductible will be the sole responsibility of the Contractor and may not exceed $50,000 without the written approval of the State. If the Contractor desires authority from the State to have a deductible in a higher amount, the Contractor </w:t>
      </w:r>
      <w:proofErr w:type="gramStart"/>
      <w:r w:rsidRPr="2BADB072">
        <w:t>shall so</w:t>
      </w:r>
      <w:proofErr w:type="gramEnd"/>
      <w:r w:rsidRPr="2BADB072">
        <w:t xml:space="preserve"> request in writing, specifying the amount of the desired deductible and providing financial documentation by submitting the most current audited financial statements so that the State can ascertain the ability of the Contractor to cover the deductible from its own resources.</w:t>
      </w:r>
    </w:p>
    <w:p w14:paraId="29E7200E" w14:textId="77777777" w:rsidR="00852F44" w:rsidRDefault="00852F44" w:rsidP="007174B3">
      <w:pPr>
        <w:pStyle w:val="Heading3"/>
      </w:pPr>
      <w:r w:rsidRPr="2BADB072">
        <w:t xml:space="preserve">The retroactive or prior acts date of such coverage shall not be after the effective date of this </w:t>
      </w:r>
      <w:r>
        <w:t>Master Contract</w:t>
      </w:r>
      <w:r w:rsidRPr="2BADB072">
        <w:t xml:space="preserve"> and Contractor shall maintain such insurance for a period of at least three (3) years, following completion of the work. If such insurance is discontinued, extended reporting period coverage must be obtained by Contractor to fulfill this requirement.</w:t>
      </w:r>
    </w:p>
    <w:p w14:paraId="22C57405" w14:textId="39D9AF88" w:rsidR="00852F44" w:rsidRDefault="00852F44" w:rsidP="00852F44">
      <w:pPr>
        <w:pStyle w:val="Title"/>
        <w:rPr>
          <w:rFonts w:eastAsia="Calibri" w:cs="Calibri"/>
          <w:color w:val="000000" w:themeColor="text1"/>
          <w:sz w:val="40"/>
          <w:szCs w:val="40"/>
        </w:rPr>
      </w:pPr>
      <w:bookmarkStart w:id="83" w:name="_Toc9188973"/>
      <w:bookmarkStart w:id="84" w:name="_Toc9190149"/>
      <w:bookmarkStart w:id="85" w:name="_Toc23495622"/>
      <w:r>
        <w:lastRenderedPageBreak/>
        <w:t>Exhibit C</w:t>
      </w:r>
      <w:bookmarkEnd w:id="83"/>
      <w:bookmarkEnd w:id="84"/>
      <w:r>
        <w:t>:</w:t>
      </w:r>
      <w:r w:rsidRPr="39133C7C">
        <w:rPr>
          <w:rFonts w:eastAsia="Calibri" w:cs="Calibri"/>
          <w:color w:val="000000" w:themeColor="text1"/>
          <w:sz w:val="40"/>
          <w:szCs w:val="40"/>
        </w:rPr>
        <w:t xml:space="preserve"> </w:t>
      </w:r>
      <w:r>
        <w:t>Specifications, Duties, and Scope of Work</w:t>
      </w:r>
    </w:p>
    <w:p w14:paraId="0C00B09F" w14:textId="77777777" w:rsidR="00852F44" w:rsidRDefault="00852F44" w:rsidP="00852F44">
      <w:pPr>
        <w:rPr>
          <w:rFonts w:eastAsiaTheme="majorEastAsia" w:cstheme="majorBidi"/>
          <w:szCs w:val="26"/>
        </w:rPr>
      </w:pPr>
      <w:r>
        <w:t>Failure to comply with any specifications, duties, and elements of the scope of work may</w:t>
      </w:r>
      <w:r w:rsidRPr="004D765D">
        <w:rPr>
          <w:rFonts w:eastAsiaTheme="majorEastAsia" w:cstheme="majorBidi"/>
          <w:szCs w:val="26"/>
        </w:rPr>
        <w:t xml:space="preserve"> be considered a material breach of contract and </w:t>
      </w:r>
      <w:r>
        <w:t>may</w:t>
      </w:r>
      <w:r w:rsidRPr="004D765D">
        <w:rPr>
          <w:rFonts w:eastAsiaTheme="majorEastAsia" w:cstheme="majorBidi"/>
          <w:szCs w:val="26"/>
        </w:rPr>
        <w:t xml:space="preserve"> result in </w:t>
      </w:r>
      <w:proofErr w:type="gramStart"/>
      <w:r w:rsidRPr="004D765D">
        <w:rPr>
          <w:rFonts w:eastAsiaTheme="majorEastAsia" w:cstheme="majorBidi"/>
          <w:szCs w:val="26"/>
        </w:rPr>
        <w:t>non-payment</w:t>
      </w:r>
      <w:proofErr w:type="gramEnd"/>
      <w:r w:rsidRPr="004D765D">
        <w:rPr>
          <w:rFonts w:eastAsiaTheme="majorEastAsia" w:cstheme="majorBidi"/>
          <w:szCs w:val="26"/>
        </w:rPr>
        <w:t xml:space="preserve"> for that service</w:t>
      </w:r>
      <w:r>
        <w:t xml:space="preserve"> or termination of the Master Contract or any Work Authorization</w:t>
      </w:r>
      <w:r w:rsidRPr="004D765D">
        <w:rPr>
          <w:rFonts w:eastAsiaTheme="majorEastAsia" w:cstheme="majorBidi"/>
          <w:szCs w:val="26"/>
        </w:rPr>
        <w:t>.</w:t>
      </w:r>
    </w:p>
    <w:p w14:paraId="11847E35" w14:textId="2B9627AA" w:rsidR="00852F44" w:rsidRPr="00EA6763" w:rsidRDefault="00852F44" w:rsidP="006F190F">
      <w:pPr>
        <w:pStyle w:val="Heading1"/>
        <w:numPr>
          <w:ilvl w:val="0"/>
          <w:numId w:val="16"/>
        </w:numPr>
        <w:rPr>
          <w:szCs w:val="26"/>
        </w:rPr>
      </w:pPr>
      <w:r w:rsidRPr="009847B6">
        <w:t>Personnel</w:t>
      </w:r>
    </w:p>
    <w:p w14:paraId="22EA84CF" w14:textId="62DF60F4" w:rsidR="00852F44" w:rsidRPr="005B5609" w:rsidRDefault="00852F44" w:rsidP="005B5609">
      <w:pPr>
        <w:pStyle w:val="Heading2"/>
      </w:pPr>
      <w:proofErr w:type="gramStart"/>
      <w:r w:rsidRPr="005B5609">
        <w:t>Contractor</w:t>
      </w:r>
      <w:proofErr w:type="gramEnd"/>
      <w:r w:rsidRPr="005B5609">
        <w:t xml:space="preserve"> shall hire, train, and make available qualified personnel to perform and administer vocational rehabilitation services to persons served under this Master Contract or Work Authorization. </w:t>
      </w:r>
    </w:p>
    <w:p w14:paraId="19F5AC9A" w14:textId="130991B7" w:rsidR="00852F44" w:rsidRPr="00C33361" w:rsidRDefault="00852F44" w:rsidP="005B5609">
      <w:pPr>
        <w:pStyle w:val="Heading2"/>
      </w:pPr>
      <w:r w:rsidRPr="00C33361">
        <w:t xml:space="preserve">Contractor </w:t>
      </w:r>
      <w:proofErr w:type="gramStart"/>
      <w:r w:rsidRPr="00C33361">
        <w:t>shall</w:t>
      </w:r>
      <w:proofErr w:type="gramEnd"/>
      <w:r w:rsidRPr="00C33361">
        <w:t xml:space="preserve"> hire, train, and make available qualified personnel that commit to perform and administer vocational rehabilitation services in a manner that is informed and affirming of the lived experience of persons served under this Master Contract or any Work Authorization.</w:t>
      </w:r>
    </w:p>
    <w:p w14:paraId="00EB5AA7" w14:textId="0C6F9CFA" w:rsidR="00852F44" w:rsidRPr="005B5609" w:rsidRDefault="00852F44" w:rsidP="005B5609">
      <w:pPr>
        <w:pStyle w:val="Heading2"/>
      </w:pPr>
      <w:r w:rsidRPr="005B5609">
        <w:t xml:space="preserve">Contractor </w:t>
      </w:r>
      <w:proofErr w:type="gramStart"/>
      <w:r w:rsidRPr="005B5609">
        <w:t>shall</w:t>
      </w:r>
      <w:proofErr w:type="gramEnd"/>
      <w:r w:rsidRPr="005B5609">
        <w:t xml:space="preserve"> conduct background checks using primary sources on all personnel authorized to provide direct services or transport persons served under this Master Contract or any Work Authorization. </w:t>
      </w:r>
      <w:r w:rsidR="00DD033F">
        <w:t>Contractor shall maintain current background records</w:t>
      </w:r>
      <w:r w:rsidR="002905E0">
        <w:t xml:space="preserve"> and history of all personnel authorized to provide direct services </w:t>
      </w:r>
      <w:r w:rsidR="00D84BF7">
        <w:t>under this Master Contract or any Work Authorizations.</w:t>
      </w:r>
    </w:p>
    <w:p w14:paraId="60016FD0" w14:textId="6D9C260D" w:rsidR="00852F44" w:rsidRPr="005B5609" w:rsidRDefault="00852F44" w:rsidP="005B5609">
      <w:pPr>
        <w:pStyle w:val="Heading2"/>
      </w:pPr>
      <w:r w:rsidRPr="005B5609">
        <w:t xml:space="preserve">When transportation is provided for </w:t>
      </w:r>
      <w:proofErr w:type="gramStart"/>
      <w:r w:rsidRPr="005B5609">
        <w:t>persons</w:t>
      </w:r>
      <w:proofErr w:type="gramEnd"/>
      <w:r w:rsidRPr="005B5609">
        <w:t xml:space="preserve"> served under this Master Contract or any Work Authorization, Contractor shall maintain current records of driving licenses and satisfactory driving history of drivers. </w:t>
      </w:r>
    </w:p>
    <w:p w14:paraId="322B72C7" w14:textId="4A1D23BD" w:rsidR="00852F44" w:rsidRDefault="00852F44" w:rsidP="00EA6763">
      <w:pPr>
        <w:pStyle w:val="Heading1"/>
      </w:pPr>
      <w:r>
        <w:t>Interpreters</w:t>
      </w:r>
    </w:p>
    <w:p w14:paraId="47DF1708" w14:textId="77990857" w:rsidR="00852F44" w:rsidRPr="005B5609" w:rsidRDefault="00852F44" w:rsidP="005B5609">
      <w:pPr>
        <w:pStyle w:val="Heading2"/>
      </w:pPr>
      <w:proofErr w:type="gramStart"/>
      <w:r w:rsidRPr="005B5609">
        <w:t>Contractor</w:t>
      </w:r>
      <w:proofErr w:type="gramEnd"/>
      <w:r w:rsidRPr="005B5609">
        <w:t xml:space="preserve"> shall provide services using the most effective mode(s) of communication to all populations without charge </w:t>
      </w:r>
      <w:r w:rsidR="00E8654D">
        <w:t>to</w:t>
      </w:r>
      <w:r w:rsidRPr="005B5609">
        <w:t xml:space="preserve"> persons served.</w:t>
      </w:r>
    </w:p>
    <w:p w14:paraId="54836678" w14:textId="1872CF4D" w:rsidR="00852F44" w:rsidRPr="005B5609" w:rsidRDefault="00852F44" w:rsidP="005B5609">
      <w:pPr>
        <w:pStyle w:val="Heading2"/>
      </w:pPr>
      <w:r w:rsidRPr="005B5609">
        <w:t>Contractor shall provide interpreter services for all services under this Master Contract or any Work Authorization</w:t>
      </w:r>
      <w:r w:rsidR="007116D8">
        <w:t>. T</w:t>
      </w:r>
      <w:r w:rsidR="00E8654D">
        <w:t>his exclude</w:t>
      </w:r>
      <w:r w:rsidR="00611C71">
        <w:t>s</w:t>
      </w:r>
      <w:r w:rsidR="007116D8">
        <w:t xml:space="preserve"> mandatory meetings in</w:t>
      </w:r>
      <w:r w:rsidR="00611C71">
        <w:t xml:space="preserve"> </w:t>
      </w:r>
      <w:r w:rsidR="007116D8">
        <w:t>tandem with VRS, as outlined in service definition.</w:t>
      </w:r>
    </w:p>
    <w:p w14:paraId="4FFEFE42" w14:textId="0013111F" w:rsidR="00852F44" w:rsidRPr="005B5609" w:rsidRDefault="00852F44" w:rsidP="005B5609">
      <w:pPr>
        <w:pStyle w:val="Heading2"/>
      </w:pPr>
      <w:r w:rsidRPr="005B5609">
        <w:t>Contractor is responsible for all necessary interpreting costs</w:t>
      </w:r>
      <w:r w:rsidR="00946623">
        <w:t>.</w:t>
      </w:r>
    </w:p>
    <w:p w14:paraId="046CFCB4" w14:textId="01876A43" w:rsidR="00852F44" w:rsidRDefault="00852F44" w:rsidP="00EA6763">
      <w:pPr>
        <w:pStyle w:val="Heading1"/>
      </w:pPr>
      <w:r>
        <w:t>Service Delivery</w:t>
      </w:r>
    </w:p>
    <w:p w14:paraId="642726E2" w14:textId="0137F406" w:rsidR="00852F44" w:rsidRPr="005B5609" w:rsidRDefault="00852F44" w:rsidP="005B5609">
      <w:pPr>
        <w:pStyle w:val="Heading2"/>
      </w:pPr>
      <w:proofErr w:type="gramStart"/>
      <w:r w:rsidRPr="005B5609">
        <w:t>Contractor</w:t>
      </w:r>
      <w:proofErr w:type="gramEnd"/>
      <w:r w:rsidRPr="005B5609">
        <w:t xml:space="preserve"> shall be committed to providing services and supports for individuals that empower individuals to achieve their goals for competitive, integrated employment.</w:t>
      </w:r>
    </w:p>
    <w:p w14:paraId="4D0B8D5C" w14:textId="5E7DBA6A" w:rsidR="00852F44" w:rsidRDefault="00852F44" w:rsidP="005B5609">
      <w:pPr>
        <w:pStyle w:val="Heading2"/>
      </w:pPr>
      <w:proofErr w:type="gramStart"/>
      <w:r w:rsidRPr="005B5609">
        <w:t>Contractor</w:t>
      </w:r>
      <w:proofErr w:type="gramEnd"/>
      <w:r w:rsidRPr="005B5609">
        <w:t xml:space="preserve"> shall work collaboratively as part of the team with VRS staff in providing services that are part of the served individual’s Employment Plan.</w:t>
      </w:r>
    </w:p>
    <w:p w14:paraId="3DE44F3E" w14:textId="77777777" w:rsidR="00C33361" w:rsidRDefault="00C33361" w:rsidP="00C33361">
      <w:pPr>
        <w:pStyle w:val="Heading1"/>
        <w:numPr>
          <w:ilvl w:val="0"/>
          <w:numId w:val="0"/>
        </w:numPr>
        <w:ind w:left="360" w:hanging="360"/>
      </w:pPr>
    </w:p>
    <w:p w14:paraId="3AD827C0" w14:textId="77777777" w:rsidR="00C33361" w:rsidRDefault="00C33361" w:rsidP="00C33361">
      <w:pPr>
        <w:pStyle w:val="Heading1"/>
        <w:numPr>
          <w:ilvl w:val="0"/>
          <w:numId w:val="0"/>
        </w:numPr>
        <w:ind w:left="360" w:hanging="360"/>
      </w:pPr>
    </w:p>
    <w:p w14:paraId="7391388B" w14:textId="77777777" w:rsidR="00C33361" w:rsidRDefault="00C33361" w:rsidP="00C33361">
      <w:pPr>
        <w:jc w:val="center"/>
        <w:rPr>
          <w:rFonts w:eastAsia="Calibri" w:cs="Calibri"/>
          <w:b/>
          <w:bCs/>
        </w:rPr>
      </w:pPr>
    </w:p>
    <w:p w14:paraId="71AFC35B" w14:textId="68038759" w:rsidR="0F73EBFD" w:rsidRDefault="0F73EBFD" w:rsidP="0F73EBFD">
      <w:pPr>
        <w:jc w:val="center"/>
        <w:rPr>
          <w:rFonts w:eastAsia="Calibri" w:cs="Calibri"/>
          <w:b/>
          <w:bCs/>
        </w:rPr>
      </w:pPr>
    </w:p>
    <w:p w14:paraId="6B55A3B4" w14:textId="7BF04F88" w:rsidR="00D275E9" w:rsidRPr="00D275E9" w:rsidRDefault="00D275E9" w:rsidP="00D275E9">
      <w:pPr>
        <w:spacing w:before="100" w:beforeAutospacing="1" w:after="100" w:afterAutospacing="1"/>
        <w:jc w:val="center"/>
        <w:outlineLvl w:val="1"/>
        <w:rPr>
          <w:rFonts w:asciiTheme="minorHAnsi" w:eastAsia="Times New Roman" w:hAnsiTheme="minorHAnsi" w:cstheme="minorHAnsi"/>
          <w:b/>
          <w:bCs/>
        </w:rPr>
      </w:pPr>
      <w:r w:rsidRPr="00841FD0">
        <w:rPr>
          <w:rFonts w:asciiTheme="minorHAnsi" w:eastAsia="Times New Roman" w:hAnsiTheme="minorHAnsi" w:cstheme="minorHAnsi"/>
          <w:b/>
          <w:bCs/>
        </w:rPr>
        <w:lastRenderedPageBreak/>
        <w:t>Exhibit C, Supplement 1: Program Evaluation</w:t>
      </w:r>
      <w:r w:rsidR="008D4EC0" w:rsidRPr="00841FD0">
        <w:rPr>
          <w:rFonts w:asciiTheme="minorHAnsi" w:eastAsia="Times New Roman" w:hAnsiTheme="minorHAnsi" w:cstheme="minorHAnsi"/>
          <w:b/>
          <w:bCs/>
        </w:rPr>
        <w:t xml:space="preserve"> Standards</w:t>
      </w:r>
    </w:p>
    <w:p w14:paraId="4F761F0F" w14:textId="77777777" w:rsidR="00D275E9" w:rsidRPr="00D275E9" w:rsidRDefault="00D275E9" w:rsidP="00D275E9">
      <w:pPr>
        <w:spacing w:before="100" w:beforeAutospacing="1" w:after="100" w:afterAutospacing="1"/>
        <w:outlineLvl w:val="2"/>
        <w:rPr>
          <w:rFonts w:asciiTheme="minorHAnsi" w:eastAsia="Times New Roman" w:hAnsiTheme="minorHAnsi" w:cstheme="minorHAnsi"/>
          <w:b/>
          <w:bCs/>
        </w:rPr>
      </w:pPr>
      <w:r w:rsidRPr="00D275E9">
        <w:rPr>
          <w:rFonts w:asciiTheme="minorHAnsi" w:eastAsia="Times New Roman" w:hAnsiTheme="minorHAnsi" w:cstheme="minorHAnsi"/>
          <w:b/>
          <w:bCs/>
        </w:rPr>
        <w:t>Purpose and Scope</w:t>
      </w:r>
    </w:p>
    <w:p w14:paraId="0192673B" w14:textId="77777777" w:rsidR="00D275E9" w:rsidRP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The Contractor shall support Minnesota DEED Vocational Rehabilitation Services (VRS) in evaluating the quality and compliance of services provided under this agreement, with a focus on promoting competitive integrated employment outcomes for individuals with disabilities. Evaluation activities will ensure alignment with federal and state employment standards, contractual obligations, and best practices in service delivery.</w:t>
      </w:r>
    </w:p>
    <w:p w14:paraId="688F01AC" w14:textId="77777777" w:rsidR="00D275E9" w:rsidRPr="00D275E9" w:rsidRDefault="00D275E9" w:rsidP="00D275E9">
      <w:pPr>
        <w:spacing w:before="100" w:beforeAutospacing="1" w:after="100" w:afterAutospacing="1"/>
        <w:outlineLvl w:val="2"/>
        <w:rPr>
          <w:rFonts w:asciiTheme="minorHAnsi" w:eastAsia="Times New Roman" w:hAnsiTheme="minorHAnsi" w:cstheme="minorHAnsi"/>
          <w:b/>
          <w:bCs/>
        </w:rPr>
      </w:pPr>
      <w:r w:rsidRPr="00D275E9">
        <w:rPr>
          <w:rFonts w:asciiTheme="minorHAnsi" w:eastAsia="Times New Roman" w:hAnsiTheme="minorHAnsi" w:cstheme="minorHAnsi"/>
          <w:b/>
          <w:bCs/>
        </w:rPr>
        <w:t>1. Contract Compliance</w:t>
      </w:r>
    </w:p>
    <w:p w14:paraId="35F7DC58" w14:textId="77777777" w:rsid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 xml:space="preserve">1.1 Maintain compliance with the Minnesota Government Data Practices Act. </w:t>
      </w:r>
    </w:p>
    <w:p w14:paraId="4E83BFF6" w14:textId="77777777" w:rsid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 xml:space="preserve">1.2 Ensure completion of required background checks for all personnel involved in service delivery. </w:t>
      </w:r>
    </w:p>
    <w:p w14:paraId="466001A0" w14:textId="77777777" w:rsidR="003E31DD"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 xml:space="preserve">1.3 Use E-Verify to confirm employment eligibility of staff. </w:t>
      </w:r>
    </w:p>
    <w:p w14:paraId="496BAD40" w14:textId="40C7A70A" w:rsid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 xml:space="preserve">1.4 Maintain current and adequate liability and other required insurance coverage. </w:t>
      </w:r>
    </w:p>
    <w:p w14:paraId="61825569" w14:textId="77777777" w:rsidR="003E31DD"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 xml:space="preserve">1.5 Ensure accessibility and availability of required documentation upon request. </w:t>
      </w:r>
    </w:p>
    <w:p w14:paraId="51400903" w14:textId="61D91EE0" w:rsidR="00D275E9" w:rsidRP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1.6 Implement and adhere to internal policies and procedures that support ethical, legal, and effective service delivery.</w:t>
      </w:r>
    </w:p>
    <w:p w14:paraId="20A6A21E" w14:textId="77777777" w:rsidR="00D275E9" w:rsidRPr="00D275E9" w:rsidRDefault="00D275E9" w:rsidP="00D275E9">
      <w:pPr>
        <w:spacing w:before="100" w:beforeAutospacing="1" w:after="100" w:afterAutospacing="1"/>
        <w:outlineLvl w:val="2"/>
        <w:rPr>
          <w:rFonts w:asciiTheme="minorHAnsi" w:eastAsia="Times New Roman" w:hAnsiTheme="minorHAnsi" w:cstheme="minorHAnsi"/>
          <w:b/>
          <w:bCs/>
        </w:rPr>
      </w:pPr>
      <w:r w:rsidRPr="00D275E9">
        <w:rPr>
          <w:rFonts w:asciiTheme="minorHAnsi" w:eastAsia="Times New Roman" w:hAnsiTheme="minorHAnsi" w:cstheme="minorHAnsi"/>
          <w:b/>
          <w:bCs/>
        </w:rPr>
        <w:t>2. Employment Standards and Service Quality</w:t>
      </w:r>
    </w:p>
    <w:p w14:paraId="7D91CDEA" w14:textId="77777777" w:rsid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 xml:space="preserve">2.1 Deliver services that promote employment outcomes consistent with WIOA and RSA guidance. </w:t>
      </w:r>
    </w:p>
    <w:p w14:paraId="4A4089AE" w14:textId="77777777" w:rsid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 xml:space="preserve">2.2 Maintain a system for evaluating the effectiveness of employment-related services, including job readiness, placement, and retention supports. </w:t>
      </w:r>
    </w:p>
    <w:p w14:paraId="69877F01" w14:textId="77777777" w:rsid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2.3 Ensure services are accessible, person-centered, and responsive to participant needs.</w:t>
      </w:r>
    </w:p>
    <w:p w14:paraId="032125FD" w14:textId="526E2A38" w:rsid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2.4 Maintain a clear and accessible customer appeal process.</w:t>
      </w:r>
    </w:p>
    <w:p w14:paraId="067770EA" w14:textId="67568FD7" w:rsid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 xml:space="preserve">2.5 Demonstrate responsiveness to participant inquiries and service needs. </w:t>
      </w:r>
    </w:p>
    <w:p w14:paraId="61B2A59E" w14:textId="77777777" w:rsid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 xml:space="preserve">2.6 Identify and mitigate financial risk factors that may impact service delivery or participant outcomes. </w:t>
      </w:r>
    </w:p>
    <w:p w14:paraId="33A60D33" w14:textId="2F3364E6" w:rsidR="00D275E9" w:rsidRP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2.7 Adopt and apply best practices in vocational rehabilitation and employment services.</w:t>
      </w:r>
    </w:p>
    <w:p w14:paraId="04552F21" w14:textId="77777777" w:rsidR="00D275E9" w:rsidRPr="00D275E9" w:rsidRDefault="00D275E9" w:rsidP="00D275E9">
      <w:pPr>
        <w:spacing w:before="100" w:beforeAutospacing="1" w:after="100" w:afterAutospacing="1"/>
        <w:outlineLvl w:val="2"/>
        <w:rPr>
          <w:rFonts w:asciiTheme="minorHAnsi" w:eastAsia="Times New Roman" w:hAnsiTheme="minorHAnsi" w:cstheme="minorHAnsi"/>
          <w:b/>
          <w:bCs/>
        </w:rPr>
      </w:pPr>
      <w:r w:rsidRPr="00D275E9">
        <w:rPr>
          <w:rFonts w:asciiTheme="minorHAnsi" w:eastAsia="Times New Roman" w:hAnsiTheme="minorHAnsi" w:cstheme="minorHAnsi"/>
          <w:b/>
          <w:bCs/>
        </w:rPr>
        <w:t>3. Consultation and Continuous Improvement</w:t>
      </w:r>
    </w:p>
    <w:p w14:paraId="196237D9" w14:textId="77777777" w:rsid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 xml:space="preserve">3.1 Participate in scheduled consultations with DEED VRS staff to review documentation, discuss service practices, and explore opportunities for improvement. </w:t>
      </w:r>
    </w:p>
    <w:p w14:paraId="2EBB7F43" w14:textId="77777777" w:rsid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 xml:space="preserve">3.2 Engage in dialogue on emerging trends, innovative practices, and strategies to enhance employment outcomes for individuals with disabilities. </w:t>
      </w:r>
    </w:p>
    <w:p w14:paraId="52FDB10C" w14:textId="68054F2E" w:rsidR="00D275E9" w:rsidRP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lastRenderedPageBreak/>
        <w:t>3.3 Complete pre-evaluation surveys or assessments as requested to support a focused and productive consultation.</w:t>
      </w:r>
    </w:p>
    <w:p w14:paraId="697DEBB4" w14:textId="77777777" w:rsidR="00D275E9" w:rsidRPr="00D275E9" w:rsidRDefault="00D275E9" w:rsidP="00D275E9">
      <w:pPr>
        <w:spacing w:before="100" w:beforeAutospacing="1" w:after="100" w:afterAutospacing="1"/>
        <w:outlineLvl w:val="2"/>
        <w:rPr>
          <w:rFonts w:asciiTheme="minorHAnsi" w:eastAsia="Times New Roman" w:hAnsiTheme="minorHAnsi" w:cstheme="minorHAnsi"/>
          <w:b/>
          <w:bCs/>
        </w:rPr>
      </w:pPr>
      <w:r w:rsidRPr="00D275E9">
        <w:rPr>
          <w:rFonts w:asciiTheme="minorHAnsi" w:eastAsia="Times New Roman" w:hAnsiTheme="minorHAnsi" w:cstheme="minorHAnsi"/>
          <w:b/>
          <w:bCs/>
        </w:rPr>
        <w:t>4. Confidentiality and Legal Compliance</w:t>
      </w:r>
    </w:p>
    <w:p w14:paraId="7755875F" w14:textId="77777777" w:rsid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4.1 All evaluation activities must comply with applicable federal and state laws, including the Rehabilitation Act, Americans with Disabilities Act (ADA), and Minnesota Administrative Rules Chapter 3300.</w:t>
      </w:r>
    </w:p>
    <w:p w14:paraId="1EC84A22" w14:textId="52632E18" w:rsidR="00D275E9" w:rsidRPr="00D275E9" w:rsidRDefault="00D275E9" w:rsidP="00D275E9">
      <w:pPr>
        <w:spacing w:before="100" w:beforeAutospacing="1" w:after="100" w:afterAutospacing="1"/>
        <w:rPr>
          <w:rFonts w:asciiTheme="minorHAnsi" w:eastAsia="Times New Roman" w:hAnsiTheme="minorHAnsi" w:cstheme="minorHAnsi"/>
        </w:rPr>
      </w:pPr>
      <w:r w:rsidRPr="00D275E9">
        <w:rPr>
          <w:rFonts w:asciiTheme="minorHAnsi" w:eastAsia="Times New Roman" w:hAnsiTheme="minorHAnsi" w:cstheme="minorHAnsi"/>
        </w:rPr>
        <w:t>4.2 The Contractor shall ensure the confidentiality and security of participant data throughout the evaluation process.</w:t>
      </w:r>
    </w:p>
    <w:p w14:paraId="1ECD9746" w14:textId="77777777" w:rsidR="00852F44" w:rsidRPr="00D275E9" w:rsidRDefault="00852F44" w:rsidP="00852F44">
      <w:pPr>
        <w:rPr>
          <w:rFonts w:asciiTheme="minorHAnsi" w:hAnsiTheme="minorHAnsi" w:cstheme="minorHAnsi"/>
          <w:b/>
        </w:rPr>
      </w:pPr>
      <w:r w:rsidRPr="00D275E9">
        <w:rPr>
          <w:rFonts w:asciiTheme="minorHAnsi" w:hAnsiTheme="minorHAnsi" w:cstheme="minorHAnsi"/>
        </w:rPr>
        <w:br w:type="page"/>
      </w:r>
    </w:p>
    <w:p w14:paraId="0873E8FC" w14:textId="77777777" w:rsidR="00852F44" w:rsidRDefault="00852F44" w:rsidP="00852F44">
      <w:pPr>
        <w:pStyle w:val="Title"/>
      </w:pPr>
      <w:r>
        <w:lastRenderedPageBreak/>
        <w:t>Exhibit D: Fee-for-Service Rate Schedule</w:t>
      </w:r>
      <w:bookmarkEnd w:id="85"/>
    </w:p>
    <w:p w14:paraId="470336FA" w14:textId="159177B1" w:rsidR="00852F44" w:rsidRPr="00C33361" w:rsidRDefault="00852F44" w:rsidP="00852F44">
      <w:pPr>
        <w:spacing w:after="0"/>
        <w:textAlignment w:val="baseline"/>
        <w:rPr>
          <w:rFonts w:eastAsia="Times New Roman" w:cs="Calibri"/>
        </w:rPr>
      </w:pPr>
      <w:r w:rsidRPr="00FD7052">
        <w:rPr>
          <w:rFonts w:eastAsia="Times New Roman" w:cs="Calibri"/>
        </w:rPr>
        <w:t>Contractor: </w:t>
      </w:r>
      <w:r w:rsidR="008D4EC0">
        <w:rPr>
          <w:rFonts w:eastAsia="Times New Roman" w:cs="Calibri"/>
          <w:color w:val="000000"/>
          <w:shd w:val="clear" w:color="auto" w:fill="E1E3E6"/>
        </w:rPr>
        <w:t>Contractor</w:t>
      </w:r>
      <w:r w:rsidR="008D4EC0" w:rsidRPr="00FD7052">
        <w:rPr>
          <w:rFonts w:eastAsia="Times New Roman" w:cs="Calibri"/>
          <w:color w:val="000000"/>
          <w:shd w:val="clear" w:color="auto" w:fill="E1E3E6"/>
        </w:rPr>
        <w:t xml:space="preserve"> </w:t>
      </w:r>
      <w:r w:rsidRPr="00FD7052">
        <w:rPr>
          <w:rFonts w:eastAsia="Times New Roman" w:cs="Calibri"/>
          <w:color w:val="000000"/>
          <w:shd w:val="clear" w:color="auto" w:fill="E1E3E6"/>
        </w:rPr>
        <w:t>Name</w:t>
      </w:r>
      <w:r w:rsidRPr="00FD7052">
        <w:rPr>
          <w:rFonts w:eastAsia="Times New Roman" w:cs="Calibri"/>
        </w:rPr>
        <w:t> </w:t>
      </w:r>
    </w:p>
    <w:p w14:paraId="6160E66A" w14:textId="77777777" w:rsidR="00852F44" w:rsidRPr="00534042" w:rsidRDefault="00852F44" w:rsidP="00852F44">
      <w:pPr>
        <w:spacing w:before="480" w:after="0"/>
        <w:rPr>
          <w:b/>
          <w:bCs/>
          <w:sz w:val="28"/>
          <w:szCs w:val="28"/>
        </w:rPr>
      </w:pPr>
      <w:r w:rsidRPr="00534042">
        <w:rPr>
          <w:b/>
          <w:bCs/>
          <w:sz w:val="28"/>
          <w:szCs w:val="28"/>
        </w:rPr>
        <w:t>Job Related Services - General Services</w:t>
      </w:r>
    </w:p>
    <w:tbl>
      <w:tblPr>
        <w:tblW w:w="10800" w:type="dxa"/>
        <w:tblLayout w:type="fixed"/>
        <w:tblLook w:val="0620" w:firstRow="1" w:lastRow="0" w:firstColumn="0" w:lastColumn="0" w:noHBand="1" w:noVBand="1"/>
      </w:tblPr>
      <w:tblGrid>
        <w:gridCol w:w="7190"/>
        <w:gridCol w:w="1810"/>
        <w:gridCol w:w="1800"/>
      </w:tblGrid>
      <w:tr w:rsidR="00852F44" w14:paraId="49009B15" w14:textId="77777777">
        <w:trPr>
          <w:trHeight w:val="288"/>
          <w:tblHeader/>
        </w:trPr>
        <w:tc>
          <w:tcPr>
            <w:tcW w:w="7190" w:type="dxa"/>
            <w:tcBorders>
              <w:top w:val="single" w:sz="8" w:space="0" w:color="auto"/>
              <w:left w:val="single" w:sz="8" w:space="0" w:color="auto"/>
              <w:bottom w:val="single" w:sz="8" w:space="0" w:color="auto"/>
              <w:right w:val="single" w:sz="8" w:space="0" w:color="auto"/>
            </w:tcBorders>
            <w:vAlign w:val="center"/>
            <w:hideMark/>
          </w:tcPr>
          <w:p w14:paraId="5D74694A" w14:textId="77777777" w:rsidR="00852F44" w:rsidRDefault="00852F44">
            <w:pPr>
              <w:spacing w:line="268" w:lineRule="auto"/>
              <w:contextualSpacing/>
              <w:jc w:val="center"/>
              <w:rPr>
                <w:rFonts w:eastAsia="Calibri" w:cs="Calibri"/>
                <w:b/>
                <w:lang w:bidi="en-US"/>
              </w:rPr>
            </w:pPr>
            <w:r>
              <w:rPr>
                <w:rFonts w:eastAsia="Calibri" w:cs="Calibri"/>
                <w:b/>
                <w:lang w:bidi="en-US"/>
              </w:rPr>
              <w:t>Service Title</w:t>
            </w:r>
          </w:p>
        </w:tc>
        <w:tc>
          <w:tcPr>
            <w:tcW w:w="1810" w:type="dxa"/>
            <w:tcBorders>
              <w:top w:val="single" w:sz="8" w:space="0" w:color="auto"/>
              <w:left w:val="single" w:sz="8" w:space="0" w:color="auto"/>
              <w:bottom w:val="single" w:sz="8" w:space="0" w:color="auto"/>
              <w:right w:val="single" w:sz="8" w:space="0" w:color="auto"/>
            </w:tcBorders>
            <w:vAlign w:val="center"/>
            <w:hideMark/>
          </w:tcPr>
          <w:p w14:paraId="55F83497" w14:textId="77777777" w:rsidR="00852F44" w:rsidRDefault="00852F44">
            <w:pPr>
              <w:spacing w:line="268" w:lineRule="auto"/>
              <w:contextualSpacing/>
              <w:jc w:val="center"/>
              <w:rPr>
                <w:rFonts w:eastAsia="Calibri" w:cs="Calibri"/>
                <w:b/>
                <w:lang w:bidi="en-US"/>
              </w:rPr>
            </w:pPr>
            <w:r>
              <w:rPr>
                <w:rFonts w:eastAsia="Calibri" w:cs="Calibri"/>
                <w:b/>
                <w:lang w:bidi="en-US"/>
              </w:rPr>
              <w:t>Rate and Unit</w:t>
            </w:r>
          </w:p>
        </w:tc>
        <w:tc>
          <w:tcPr>
            <w:tcW w:w="1800" w:type="dxa"/>
            <w:tcBorders>
              <w:top w:val="single" w:sz="8" w:space="0" w:color="auto"/>
              <w:left w:val="single" w:sz="8" w:space="0" w:color="auto"/>
              <w:bottom w:val="single" w:sz="8" w:space="0" w:color="auto"/>
              <w:right w:val="single" w:sz="8" w:space="0" w:color="auto"/>
            </w:tcBorders>
            <w:vAlign w:val="center"/>
            <w:hideMark/>
          </w:tcPr>
          <w:p w14:paraId="2E067699" w14:textId="77777777" w:rsidR="00852F44" w:rsidRDefault="00852F44">
            <w:pPr>
              <w:spacing w:line="268" w:lineRule="auto"/>
              <w:contextualSpacing/>
              <w:jc w:val="center"/>
              <w:rPr>
                <w:rFonts w:eastAsia="Calibri" w:cs="Calibri"/>
                <w:b/>
                <w:lang w:bidi="en-US"/>
              </w:rPr>
            </w:pPr>
            <w:r>
              <w:rPr>
                <w:rFonts w:eastAsia="Calibri" w:cs="Calibri"/>
                <w:b/>
                <w:lang w:bidi="en-US"/>
              </w:rPr>
              <w:t>Unit</w:t>
            </w:r>
          </w:p>
        </w:tc>
      </w:tr>
      <w:tr w:rsidR="00852F44" w14:paraId="6D35B6F2" w14:textId="77777777">
        <w:trPr>
          <w:trHeight w:val="288"/>
        </w:trPr>
        <w:tc>
          <w:tcPr>
            <w:tcW w:w="10800" w:type="dxa"/>
            <w:gridSpan w:val="3"/>
            <w:tcBorders>
              <w:top w:val="single" w:sz="8" w:space="0" w:color="auto"/>
              <w:left w:val="single" w:sz="8" w:space="0" w:color="auto"/>
              <w:bottom w:val="single" w:sz="8" w:space="0" w:color="auto"/>
              <w:right w:val="single" w:sz="8" w:space="0" w:color="auto"/>
            </w:tcBorders>
            <w:vAlign w:val="center"/>
          </w:tcPr>
          <w:p w14:paraId="32B5D5F2" w14:textId="77777777" w:rsidR="004C3F3E" w:rsidRDefault="00852F44">
            <w:pPr>
              <w:spacing w:line="268" w:lineRule="auto"/>
              <w:contextualSpacing/>
              <w:rPr>
                <w:lang w:bidi="en-US"/>
              </w:rPr>
            </w:pPr>
            <w:r>
              <w:rPr>
                <w:lang w:bidi="en-US"/>
              </w:rPr>
              <w:t>Placement and Follow-Up Services under a Performance Based Agreement (“PBA”)</w:t>
            </w:r>
          </w:p>
          <w:p w14:paraId="371615C3" w14:textId="69606955" w:rsidR="00852F44" w:rsidRDefault="00852F44">
            <w:pPr>
              <w:spacing w:line="268" w:lineRule="auto"/>
              <w:contextualSpacing/>
              <w:rPr>
                <w:lang w:bidi="en-US"/>
              </w:rPr>
            </w:pPr>
            <w:r>
              <w:rPr>
                <w:lang w:bidi="en-US"/>
              </w:rPr>
              <w:br/>
              <w:t xml:space="preserve">See PBA for Placement and Follow-Up Services as referenced at: </w:t>
            </w:r>
            <w:hyperlink r:id="rId26" w:history="1">
              <w:r>
                <w:rPr>
                  <w:rStyle w:val="Hyperlink"/>
                  <w:rFonts w:eastAsia="Calibri" w:cs="Calibri"/>
                  <w:lang w:bidi="en-US"/>
                </w:rPr>
                <w:t>mn.gov/deed/job-seekers/disabilities/partners/guide/contracted-services/services/pba</w:t>
              </w:r>
            </w:hyperlink>
          </w:p>
          <w:p w14:paraId="654D9ABA" w14:textId="77777777" w:rsidR="00852F44" w:rsidRDefault="00852F44">
            <w:pPr>
              <w:spacing w:line="268" w:lineRule="auto"/>
              <w:contextualSpacing/>
              <w:jc w:val="center"/>
              <w:rPr>
                <w:lang w:bidi="en-US"/>
              </w:rPr>
            </w:pPr>
          </w:p>
        </w:tc>
      </w:tr>
      <w:tr w:rsidR="00852F44" w14:paraId="577E0D65" w14:textId="77777777">
        <w:trPr>
          <w:trHeight w:val="288"/>
        </w:trPr>
        <w:tc>
          <w:tcPr>
            <w:tcW w:w="7190" w:type="dxa"/>
            <w:tcBorders>
              <w:top w:val="single" w:sz="8" w:space="0" w:color="auto"/>
              <w:left w:val="single" w:sz="8" w:space="0" w:color="auto"/>
              <w:bottom w:val="single" w:sz="8" w:space="0" w:color="auto"/>
              <w:right w:val="single" w:sz="8" w:space="0" w:color="auto"/>
            </w:tcBorders>
            <w:vAlign w:val="center"/>
            <w:hideMark/>
          </w:tcPr>
          <w:p w14:paraId="40B858E7" w14:textId="77777777" w:rsidR="00852F44" w:rsidRDefault="00852F44">
            <w:pPr>
              <w:spacing w:line="268" w:lineRule="auto"/>
              <w:contextualSpacing/>
              <w:rPr>
                <w:lang w:bidi="en-US"/>
              </w:rPr>
            </w:pPr>
            <w:r>
              <w:rPr>
                <w:lang w:bidi="en-US"/>
              </w:rPr>
              <w:t>Occupational Communication Specialist Services (OCSS) Differential for PBA</w:t>
            </w:r>
          </w:p>
        </w:tc>
        <w:tc>
          <w:tcPr>
            <w:tcW w:w="1810" w:type="dxa"/>
            <w:tcBorders>
              <w:top w:val="single" w:sz="8" w:space="0" w:color="auto"/>
              <w:left w:val="single" w:sz="8" w:space="0" w:color="auto"/>
              <w:bottom w:val="single" w:sz="8" w:space="0" w:color="auto"/>
              <w:right w:val="single" w:sz="8" w:space="0" w:color="auto"/>
            </w:tcBorders>
            <w:vAlign w:val="center"/>
            <w:hideMark/>
          </w:tcPr>
          <w:p w14:paraId="7B375A79" w14:textId="77777777" w:rsidR="00852F44" w:rsidRDefault="00852F44">
            <w:pPr>
              <w:spacing w:line="268" w:lineRule="auto"/>
              <w:contextualSpacing/>
              <w:jc w:val="center"/>
              <w:rPr>
                <w:lang w:bidi="en-US"/>
              </w:rPr>
            </w:pPr>
            <w:r>
              <w:rPr>
                <w:lang w:bidi="en-US"/>
              </w:rPr>
              <w:t>$400</w:t>
            </w:r>
          </w:p>
        </w:tc>
        <w:tc>
          <w:tcPr>
            <w:tcW w:w="1800" w:type="dxa"/>
            <w:tcBorders>
              <w:top w:val="single" w:sz="8" w:space="0" w:color="auto"/>
              <w:left w:val="single" w:sz="8" w:space="0" w:color="auto"/>
              <w:bottom w:val="single" w:sz="8" w:space="0" w:color="auto"/>
              <w:right w:val="single" w:sz="8" w:space="0" w:color="auto"/>
            </w:tcBorders>
            <w:vAlign w:val="center"/>
            <w:hideMark/>
          </w:tcPr>
          <w:p w14:paraId="1596DBE1" w14:textId="77777777" w:rsidR="00852F44" w:rsidRDefault="00852F44">
            <w:pPr>
              <w:spacing w:line="268" w:lineRule="auto"/>
              <w:contextualSpacing/>
              <w:jc w:val="center"/>
              <w:rPr>
                <w:lang w:bidi="en-US"/>
              </w:rPr>
            </w:pPr>
            <w:r>
              <w:rPr>
                <w:lang w:bidi="en-US"/>
              </w:rPr>
              <w:t>Each</w:t>
            </w:r>
          </w:p>
        </w:tc>
      </w:tr>
      <w:tr w:rsidR="00852F44" w14:paraId="69111510" w14:textId="77777777">
        <w:trPr>
          <w:trHeight w:val="288"/>
        </w:trPr>
        <w:tc>
          <w:tcPr>
            <w:tcW w:w="7190" w:type="dxa"/>
            <w:tcBorders>
              <w:top w:val="single" w:sz="8" w:space="0" w:color="auto"/>
              <w:left w:val="single" w:sz="8" w:space="0" w:color="auto"/>
              <w:bottom w:val="single" w:sz="8" w:space="0" w:color="auto"/>
              <w:right w:val="single" w:sz="8" w:space="0" w:color="auto"/>
            </w:tcBorders>
            <w:vAlign w:val="center"/>
            <w:hideMark/>
          </w:tcPr>
          <w:p w14:paraId="19D4C08C" w14:textId="77777777" w:rsidR="00852F44" w:rsidRDefault="00852F44">
            <w:pPr>
              <w:spacing w:line="268" w:lineRule="auto"/>
              <w:contextualSpacing/>
              <w:rPr>
                <w:lang w:bidi="en-US"/>
              </w:rPr>
            </w:pPr>
            <w:r>
              <w:rPr>
                <w:lang w:bidi="en-US"/>
              </w:rPr>
              <w:t>Customized Employment Discovery Services</w:t>
            </w:r>
          </w:p>
        </w:tc>
        <w:tc>
          <w:tcPr>
            <w:tcW w:w="1810" w:type="dxa"/>
            <w:tcBorders>
              <w:top w:val="single" w:sz="8" w:space="0" w:color="auto"/>
              <w:left w:val="single" w:sz="8" w:space="0" w:color="auto"/>
              <w:bottom w:val="single" w:sz="8" w:space="0" w:color="auto"/>
              <w:right w:val="single" w:sz="8" w:space="0" w:color="auto"/>
            </w:tcBorders>
            <w:vAlign w:val="center"/>
          </w:tcPr>
          <w:p w14:paraId="11EB8112" w14:textId="77777777" w:rsidR="00852F44" w:rsidRDefault="00852F44">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12C34A96" w14:textId="77777777" w:rsidR="00852F44" w:rsidRDefault="00852F44">
            <w:pPr>
              <w:spacing w:line="268" w:lineRule="auto"/>
              <w:contextualSpacing/>
              <w:jc w:val="center"/>
              <w:rPr>
                <w:lang w:bidi="en-US"/>
              </w:rPr>
            </w:pPr>
            <w:r>
              <w:rPr>
                <w:lang w:bidi="en-US"/>
              </w:rPr>
              <w:t>Hour</w:t>
            </w:r>
          </w:p>
        </w:tc>
      </w:tr>
      <w:tr w:rsidR="00852F44" w14:paraId="42685542" w14:textId="77777777">
        <w:trPr>
          <w:trHeight w:val="288"/>
        </w:trPr>
        <w:tc>
          <w:tcPr>
            <w:tcW w:w="7190" w:type="dxa"/>
            <w:tcBorders>
              <w:top w:val="single" w:sz="8" w:space="0" w:color="auto"/>
              <w:left w:val="single" w:sz="8" w:space="0" w:color="auto"/>
              <w:bottom w:val="single" w:sz="8" w:space="0" w:color="auto"/>
              <w:right w:val="single" w:sz="8" w:space="0" w:color="auto"/>
            </w:tcBorders>
            <w:vAlign w:val="center"/>
            <w:hideMark/>
          </w:tcPr>
          <w:p w14:paraId="4F61E5F9" w14:textId="7F6E435C" w:rsidR="00852F44" w:rsidRDefault="00852F44">
            <w:pPr>
              <w:spacing w:line="268" w:lineRule="auto"/>
              <w:contextualSpacing/>
              <w:rPr>
                <w:lang w:bidi="en-US"/>
              </w:rPr>
            </w:pPr>
            <w:r>
              <w:rPr>
                <w:lang w:bidi="en-US"/>
              </w:rPr>
              <w:t>Informational Interview</w:t>
            </w:r>
          </w:p>
        </w:tc>
        <w:tc>
          <w:tcPr>
            <w:tcW w:w="1810" w:type="dxa"/>
            <w:tcBorders>
              <w:top w:val="single" w:sz="8" w:space="0" w:color="auto"/>
              <w:left w:val="single" w:sz="8" w:space="0" w:color="auto"/>
              <w:bottom w:val="single" w:sz="8" w:space="0" w:color="auto"/>
              <w:right w:val="single" w:sz="8" w:space="0" w:color="auto"/>
            </w:tcBorders>
            <w:vAlign w:val="center"/>
          </w:tcPr>
          <w:p w14:paraId="79C04F28" w14:textId="77777777" w:rsidR="00852F44" w:rsidRDefault="00852F44">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61A9993B" w14:textId="77777777" w:rsidR="00852F44" w:rsidRDefault="00852F44">
            <w:pPr>
              <w:spacing w:line="268" w:lineRule="auto"/>
              <w:contextualSpacing/>
              <w:jc w:val="center"/>
              <w:rPr>
                <w:lang w:bidi="en-US"/>
              </w:rPr>
            </w:pPr>
            <w:r>
              <w:rPr>
                <w:lang w:bidi="en-US"/>
              </w:rPr>
              <w:t>Hour</w:t>
            </w:r>
          </w:p>
        </w:tc>
      </w:tr>
      <w:tr w:rsidR="00852F44" w14:paraId="752419A4" w14:textId="77777777">
        <w:trPr>
          <w:trHeight w:val="288"/>
        </w:trPr>
        <w:tc>
          <w:tcPr>
            <w:tcW w:w="7190" w:type="dxa"/>
            <w:tcBorders>
              <w:top w:val="single" w:sz="8" w:space="0" w:color="auto"/>
              <w:left w:val="single" w:sz="8" w:space="0" w:color="auto"/>
              <w:bottom w:val="single" w:sz="8" w:space="0" w:color="auto"/>
              <w:right w:val="single" w:sz="8" w:space="0" w:color="auto"/>
            </w:tcBorders>
            <w:vAlign w:val="center"/>
            <w:hideMark/>
          </w:tcPr>
          <w:p w14:paraId="379BA33D" w14:textId="77777777" w:rsidR="00852F44" w:rsidRDefault="00852F44">
            <w:pPr>
              <w:spacing w:line="268" w:lineRule="auto"/>
              <w:contextualSpacing/>
              <w:rPr>
                <w:lang w:bidi="en-US"/>
              </w:rPr>
            </w:pPr>
            <w:r>
              <w:rPr>
                <w:lang w:bidi="en-US"/>
              </w:rPr>
              <w:t>Internship Services</w:t>
            </w:r>
          </w:p>
        </w:tc>
        <w:tc>
          <w:tcPr>
            <w:tcW w:w="1810" w:type="dxa"/>
            <w:tcBorders>
              <w:top w:val="single" w:sz="8" w:space="0" w:color="auto"/>
              <w:left w:val="single" w:sz="8" w:space="0" w:color="auto"/>
              <w:bottom w:val="single" w:sz="8" w:space="0" w:color="auto"/>
              <w:right w:val="single" w:sz="8" w:space="0" w:color="auto"/>
            </w:tcBorders>
            <w:vAlign w:val="center"/>
          </w:tcPr>
          <w:p w14:paraId="68D221F7" w14:textId="77777777" w:rsidR="00852F44" w:rsidRDefault="00852F44">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606DF385" w14:textId="77777777" w:rsidR="00852F44" w:rsidRDefault="00852F44">
            <w:pPr>
              <w:spacing w:line="268" w:lineRule="auto"/>
              <w:contextualSpacing/>
              <w:jc w:val="center"/>
              <w:rPr>
                <w:lang w:bidi="en-US"/>
              </w:rPr>
            </w:pPr>
            <w:r>
              <w:rPr>
                <w:lang w:bidi="en-US"/>
              </w:rPr>
              <w:t>Hour</w:t>
            </w:r>
          </w:p>
        </w:tc>
      </w:tr>
      <w:tr w:rsidR="00852F44" w14:paraId="7A6061CB" w14:textId="77777777">
        <w:trPr>
          <w:trHeight w:val="288"/>
        </w:trPr>
        <w:tc>
          <w:tcPr>
            <w:tcW w:w="7190" w:type="dxa"/>
            <w:tcBorders>
              <w:top w:val="single" w:sz="8" w:space="0" w:color="auto"/>
              <w:left w:val="single" w:sz="8" w:space="0" w:color="auto"/>
              <w:bottom w:val="single" w:sz="8" w:space="0" w:color="auto"/>
              <w:right w:val="single" w:sz="8" w:space="0" w:color="auto"/>
            </w:tcBorders>
            <w:vAlign w:val="center"/>
            <w:hideMark/>
          </w:tcPr>
          <w:p w14:paraId="04F8B11A" w14:textId="77777777" w:rsidR="00852F44" w:rsidRDefault="00852F44">
            <w:pPr>
              <w:spacing w:line="268" w:lineRule="auto"/>
              <w:contextualSpacing/>
              <w:rPr>
                <w:lang w:bidi="en-US"/>
              </w:rPr>
            </w:pPr>
            <w:r>
              <w:rPr>
                <w:lang w:bidi="en-US"/>
              </w:rPr>
              <w:t>Internship Wages</w:t>
            </w:r>
          </w:p>
        </w:tc>
        <w:tc>
          <w:tcPr>
            <w:tcW w:w="1810" w:type="dxa"/>
            <w:tcBorders>
              <w:top w:val="single" w:sz="8" w:space="0" w:color="auto"/>
              <w:left w:val="single" w:sz="8" w:space="0" w:color="auto"/>
              <w:bottom w:val="single" w:sz="8" w:space="0" w:color="auto"/>
              <w:right w:val="single" w:sz="8" w:space="0" w:color="auto"/>
            </w:tcBorders>
            <w:vAlign w:val="center"/>
          </w:tcPr>
          <w:p w14:paraId="53AEE41F" w14:textId="1C038F7C" w:rsidR="00852F44" w:rsidRPr="00C0342B" w:rsidRDefault="00852F44">
            <w:pPr>
              <w:spacing w:line="268" w:lineRule="auto"/>
              <w:contextualSpacing/>
              <w:jc w:val="center"/>
              <w:rPr>
                <w:lang w:bidi="en-US"/>
              </w:rPr>
            </w:pPr>
            <w:r w:rsidRPr="00C0342B">
              <w:rPr>
                <w:lang w:bidi="en-US"/>
              </w:rPr>
              <w:t xml:space="preserve">Wages + </w:t>
            </w:r>
            <w:r w:rsidR="00C0342B" w:rsidRPr="00C0342B">
              <w:rPr>
                <w:lang w:bidi="en-US"/>
              </w:rPr>
              <w:t>6</w:t>
            </w:r>
            <w:r w:rsidRPr="00C0342B">
              <w:rPr>
                <w:lang w:bidi="en-US"/>
              </w:rPr>
              <w:t>0%</w:t>
            </w:r>
          </w:p>
        </w:tc>
        <w:tc>
          <w:tcPr>
            <w:tcW w:w="1800" w:type="dxa"/>
            <w:tcBorders>
              <w:top w:val="single" w:sz="8" w:space="0" w:color="auto"/>
              <w:left w:val="single" w:sz="8" w:space="0" w:color="auto"/>
              <w:bottom w:val="single" w:sz="8" w:space="0" w:color="auto"/>
              <w:right w:val="single" w:sz="8" w:space="0" w:color="auto"/>
            </w:tcBorders>
            <w:vAlign w:val="center"/>
            <w:hideMark/>
          </w:tcPr>
          <w:p w14:paraId="77726382" w14:textId="77777777" w:rsidR="00852F44" w:rsidRDefault="00852F44">
            <w:pPr>
              <w:spacing w:line="268" w:lineRule="auto"/>
              <w:contextualSpacing/>
              <w:jc w:val="center"/>
              <w:rPr>
                <w:lang w:bidi="en-US"/>
              </w:rPr>
            </w:pPr>
            <w:r>
              <w:rPr>
                <w:lang w:bidi="en-US"/>
              </w:rPr>
              <w:t>Hour</w:t>
            </w:r>
          </w:p>
        </w:tc>
      </w:tr>
      <w:tr w:rsidR="00377A3C" w14:paraId="5DF3F2AD" w14:textId="77777777">
        <w:trPr>
          <w:trHeight w:val="288"/>
        </w:trPr>
        <w:tc>
          <w:tcPr>
            <w:tcW w:w="7190" w:type="dxa"/>
            <w:tcBorders>
              <w:top w:val="single" w:sz="8" w:space="0" w:color="auto"/>
              <w:left w:val="single" w:sz="8" w:space="0" w:color="auto"/>
              <w:bottom w:val="single" w:sz="8" w:space="0" w:color="auto"/>
              <w:right w:val="single" w:sz="8" w:space="0" w:color="auto"/>
            </w:tcBorders>
            <w:hideMark/>
          </w:tcPr>
          <w:p w14:paraId="5E94946B" w14:textId="0E9959B5" w:rsidR="00377A3C" w:rsidRPr="00507D01" w:rsidRDefault="00377A3C" w:rsidP="00377A3C">
            <w:pPr>
              <w:spacing w:line="268" w:lineRule="auto"/>
              <w:contextualSpacing/>
              <w:rPr>
                <w:highlight w:val="red"/>
                <w:lang w:bidi="en-US"/>
              </w:rPr>
            </w:pPr>
            <w:r w:rsidRPr="00594557">
              <w:rPr>
                <w:rFonts w:eastAsia="Calibri" w:cs="Calibri"/>
              </w:rPr>
              <w:t>Employment Supports/Job Coaching for Short Term Job Supports</w:t>
            </w:r>
          </w:p>
        </w:tc>
        <w:tc>
          <w:tcPr>
            <w:tcW w:w="1810" w:type="dxa"/>
            <w:tcBorders>
              <w:top w:val="single" w:sz="8" w:space="0" w:color="auto"/>
              <w:left w:val="single" w:sz="8" w:space="0" w:color="auto"/>
              <w:bottom w:val="single" w:sz="8" w:space="0" w:color="auto"/>
              <w:right w:val="single" w:sz="8" w:space="0" w:color="auto"/>
            </w:tcBorders>
            <w:vAlign w:val="center"/>
          </w:tcPr>
          <w:p w14:paraId="050EA777" w14:textId="77777777" w:rsidR="00377A3C" w:rsidRPr="00C0342B" w:rsidRDefault="00377A3C" w:rsidP="00377A3C">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1E3B2480" w14:textId="77777777" w:rsidR="00377A3C" w:rsidRDefault="00377A3C" w:rsidP="00377A3C">
            <w:pPr>
              <w:spacing w:line="268" w:lineRule="auto"/>
              <w:contextualSpacing/>
              <w:jc w:val="center"/>
              <w:rPr>
                <w:lang w:bidi="en-US"/>
              </w:rPr>
            </w:pPr>
            <w:r w:rsidRPr="00377A3C">
              <w:rPr>
                <w:lang w:bidi="en-US"/>
              </w:rPr>
              <w:t>Hour</w:t>
            </w:r>
          </w:p>
        </w:tc>
      </w:tr>
      <w:tr w:rsidR="00377A3C" w14:paraId="05159170" w14:textId="77777777">
        <w:trPr>
          <w:trHeight w:val="288"/>
        </w:trPr>
        <w:tc>
          <w:tcPr>
            <w:tcW w:w="7190" w:type="dxa"/>
            <w:tcBorders>
              <w:top w:val="single" w:sz="8" w:space="0" w:color="auto"/>
              <w:left w:val="single" w:sz="8" w:space="0" w:color="auto"/>
              <w:bottom w:val="single" w:sz="8" w:space="0" w:color="auto"/>
              <w:right w:val="single" w:sz="8" w:space="0" w:color="auto"/>
            </w:tcBorders>
            <w:vAlign w:val="center"/>
            <w:hideMark/>
          </w:tcPr>
          <w:p w14:paraId="72B1CF2E" w14:textId="441B21AC" w:rsidR="00377A3C" w:rsidRDefault="00377A3C" w:rsidP="00377A3C">
            <w:pPr>
              <w:spacing w:line="268" w:lineRule="auto"/>
              <w:contextualSpacing/>
              <w:rPr>
                <w:lang w:bidi="en-US"/>
              </w:rPr>
            </w:pPr>
            <w:r>
              <w:rPr>
                <w:lang w:bidi="en-US"/>
              </w:rPr>
              <w:t>Job Seeking Skills Training</w:t>
            </w:r>
          </w:p>
        </w:tc>
        <w:tc>
          <w:tcPr>
            <w:tcW w:w="1810" w:type="dxa"/>
            <w:tcBorders>
              <w:top w:val="single" w:sz="8" w:space="0" w:color="auto"/>
              <w:left w:val="single" w:sz="8" w:space="0" w:color="auto"/>
              <w:bottom w:val="single" w:sz="8" w:space="0" w:color="auto"/>
              <w:right w:val="single" w:sz="8" w:space="0" w:color="auto"/>
            </w:tcBorders>
            <w:vAlign w:val="center"/>
          </w:tcPr>
          <w:p w14:paraId="2A660CFA" w14:textId="77777777" w:rsidR="00377A3C" w:rsidRPr="00C0342B" w:rsidRDefault="00377A3C" w:rsidP="00377A3C">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280C90A3" w14:textId="77777777" w:rsidR="00377A3C" w:rsidRDefault="00377A3C" w:rsidP="00377A3C">
            <w:pPr>
              <w:spacing w:line="268" w:lineRule="auto"/>
              <w:contextualSpacing/>
              <w:jc w:val="center"/>
              <w:rPr>
                <w:lang w:bidi="en-US"/>
              </w:rPr>
            </w:pPr>
            <w:r>
              <w:rPr>
                <w:lang w:bidi="en-US"/>
              </w:rPr>
              <w:t>Hour</w:t>
            </w:r>
          </w:p>
        </w:tc>
      </w:tr>
      <w:tr w:rsidR="00377A3C" w14:paraId="3E5C2A87" w14:textId="77777777">
        <w:trPr>
          <w:trHeight w:val="288"/>
        </w:trPr>
        <w:tc>
          <w:tcPr>
            <w:tcW w:w="7190" w:type="dxa"/>
            <w:tcBorders>
              <w:top w:val="single" w:sz="8" w:space="0" w:color="auto"/>
              <w:left w:val="single" w:sz="8" w:space="0" w:color="auto"/>
              <w:bottom w:val="single" w:sz="8" w:space="0" w:color="auto"/>
              <w:right w:val="single" w:sz="8" w:space="0" w:color="auto"/>
            </w:tcBorders>
            <w:vAlign w:val="center"/>
            <w:hideMark/>
          </w:tcPr>
          <w:p w14:paraId="27792F76" w14:textId="5FE7AA0F" w:rsidR="00377A3C" w:rsidRDefault="00377A3C" w:rsidP="00377A3C">
            <w:pPr>
              <w:spacing w:line="268" w:lineRule="auto"/>
              <w:contextualSpacing/>
              <w:rPr>
                <w:lang w:bidi="en-US"/>
              </w:rPr>
            </w:pPr>
            <w:r>
              <w:rPr>
                <w:lang w:bidi="en-US"/>
              </w:rPr>
              <w:t>Job Shadow</w:t>
            </w:r>
          </w:p>
        </w:tc>
        <w:tc>
          <w:tcPr>
            <w:tcW w:w="1810" w:type="dxa"/>
            <w:tcBorders>
              <w:top w:val="single" w:sz="8" w:space="0" w:color="auto"/>
              <w:left w:val="single" w:sz="8" w:space="0" w:color="auto"/>
              <w:bottom w:val="single" w:sz="8" w:space="0" w:color="auto"/>
              <w:right w:val="single" w:sz="8" w:space="0" w:color="auto"/>
            </w:tcBorders>
            <w:vAlign w:val="center"/>
          </w:tcPr>
          <w:p w14:paraId="6F1E7710" w14:textId="77777777" w:rsidR="00377A3C" w:rsidRPr="00C0342B" w:rsidRDefault="00377A3C" w:rsidP="00377A3C">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7ECA9FAA" w14:textId="77777777" w:rsidR="00377A3C" w:rsidRDefault="00377A3C" w:rsidP="00377A3C">
            <w:pPr>
              <w:spacing w:line="268" w:lineRule="auto"/>
              <w:contextualSpacing/>
              <w:jc w:val="center"/>
              <w:rPr>
                <w:lang w:bidi="en-US"/>
              </w:rPr>
            </w:pPr>
            <w:r>
              <w:rPr>
                <w:lang w:bidi="en-US"/>
              </w:rPr>
              <w:t>Hour</w:t>
            </w:r>
          </w:p>
        </w:tc>
      </w:tr>
      <w:tr w:rsidR="00377A3C" w14:paraId="74A668F6" w14:textId="77777777">
        <w:trPr>
          <w:trHeight w:val="288"/>
        </w:trPr>
        <w:tc>
          <w:tcPr>
            <w:tcW w:w="7190" w:type="dxa"/>
            <w:tcBorders>
              <w:top w:val="single" w:sz="8" w:space="0" w:color="auto"/>
              <w:left w:val="single" w:sz="8" w:space="0" w:color="auto"/>
              <w:bottom w:val="single" w:sz="8" w:space="0" w:color="auto"/>
              <w:right w:val="single" w:sz="8" w:space="0" w:color="auto"/>
            </w:tcBorders>
            <w:vAlign w:val="center"/>
            <w:hideMark/>
          </w:tcPr>
          <w:p w14:paraId="70D85AED" w14:textId="77777777" w:rsidR="00377A3C" w:rsidRDefault="00377A3C" w:rsidP="00377A3C">
            <w:pPr>
              <w:spacing w:line="268" w:lineRule="auto"/>
              <w:contextualSpacing/>
              <w:rPr>
                <w:lang w:bidi="en-US"/>
              </w:rPr>
            </w:pPr>
            <w:r>
              <w:rPr>
                <w:lang w:bidi="en-US"/>
              </w:rPr>
              <w:t>Job Tryout Services</w:t>
            </w:r>
          </w:p>
        </w:tc>
        <w:tc>
          <w:tcPr>
            <w:tcW w:w="1810" w:type="dxa"/>
            <w:tcBorders>
              <w:top w:val="single" w:sz="8" w:space="0" w:color="auto"/>
              <w:left w:val="single" w:sz="8" w:space="0" w:color="auto"/>
              <w:bottom w:val="single" w:sz="8" w:space="0" w:color="auto"/>
              <w:right w:val="single" w:sz="8" w:space="0" w:color="auto"/>
            </w:tcBorders>
            <w:vAlign w:val="center"/>
          </w:tcPr>
          <w:p w14:paraId="372526CA" w14:textId="77777777" w:rsidR="00377A3C" w:rsidRPr="00C0342B" w:rsidRDefault="00377A3C" w:rsidP="00377A3C">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274DF46B" w14:textId="77777777" w:rsidR="00377A3C" w:rsidRDefault="00377A3C" w:rsidP="00377A3C">
            <w:pPr>
              <w:spacing w:line="268" w:lineRule="auto"/>
              <w:contextualSpacing/>
              <w:jc w:val="center"/>
              <w:rPr>
                <w:lang w:bidi="en-US"/>
              </w:rPr>
            </w:pPr>
            <w:r>
              <w:rPr>
                <w:lang w:bidi="en-US"/>
              </w:rPr>
              <w:t>Hour</w:t>
            </w:r>
          </w:p>
        </w:tc>
      </w:tr>
      <w:tr w:rsidR="00377A3C" w14:paraId="4513EFAF" w14:textId="77777777">
        <w:trPr>
          <w:trHeight w:val="288"/>
        </w:trPr>
        <w:tc>
          <w:tcPr>
            <w:tcW w:w="7190" w:type="dxa"/>
            <w:tcBorders>
              <w:top w:val="single" w:sz="8" w:space="0" w:color="auto"/>
              <w:left w:val="single" w:sz="8" w:space="0" w:color="auto"/>
              <w:bottom w:val="single" w:sz="8" w:space="0" w:color="auto"/>
              <w:right w:val="single" w:sz="8" w:space="0" w:color="auto"/>
            </w:tcBorders>
            <w:vAlign w:val="center"/>
            <w:hideMark/>
          </w:tcPr>
          <w:p w14:paraId="2F159922" w14:textId="77777777" w:rsidR="00377A3C" w:rsidRDefault="00377A3C" w:rsidP="00377A3C">
            <w:pPr>
              <w:spacing w:line="268" w:lineRule="auto"/>
              <w:contextualSpacing/>
              <w:rPr>
                <w:lang w:bidi="en-US"/>
              </w:rPr>
            </w:pPr>
            <w:r>
              <w:rPr>
                <w:lang w:bidi="en-US"/>
              </w:rPr>
              <w:t>Job Tryout Wages</w:t>
            </w:r>
          </w:p>
        </w:tc>
        <w:tc>
          <w:tcPr>
            <w:tcW w:w="1810" w:type="dxa"/>
            <w:tcBorders>
              <w:top w:val="single" w:sz="8" w:space="0" w:color="auto"/>
              <w:left w:val="single" w:sz="8" w:space="0" w:color="auto"/>
              <w:bottom w:val="single" w:sz="8" w:space="0" w:color="auto"/>
              <w:right w:val="single" w:sz="8" w:space="0" w:color="auto"/>
            </w:tcBorders>
            <w:vAlign w:val="center"/>
          </w:tcPr>
          <w:p w14:paraId="6AA07940" w14:textId="69DFDD1C" w:rsidR="00377A3C" w:rsidRPr="00C0342B" w:rsidRDefault="00377A3C" w:rsidP="00377A3C">
            <w:pPr>
              <w:spacing w:line="268" w:lineRule="auto"/>
              <w:contextualSpacing/>
              <w:jc w:val="center"/>
              <w:rPr>
                <w:lang w:bidi="en-US"/>
              </w:rPr>
            </w:pPr>
            <w:r w:rsidRPr="00C0342B">
              <w:rPr>
                <w:lang w:bidi="en-US"/>
              </w:rPr>
              <w:t xml:space="preserve">Wages + </w:t>
            </w:r>
            <w:r w:rsidR="00C0342B" w:rsidRPr="00C0342B">
              <w:rPr>
                <w:lang w:bidi="en-US"/>
              </w:rPr>
              <w:t>6</w:t>
            </w:r>
            <w:r w:rsidRPr="00C0342B">
              <w:rPr>
                <w:lang w:bidi="en-US"/>
              </w:rPr>
              <w:t>0%</w:t>
            </w:r>
          </w:p>
        </w:tc>
        <w:tc>
          <w:tcPr>
            <w:tcW w:w="1800" w:type="dxa"/>
            <w:tcBorders>
              <w:top w:val="single" w:sz="8" w:space="0" w:color="auto"/>
              <w:left w:val="single" w:sz="8" w:space="0" w:color="auto"/>
              <w:bottom w:val="single" w:sz="8" w:space="0" w:color="auto"/>
              <w:right w:val="single" w:sz="8" w:space="0" w:color="auto"/>
            </w:tcBorders>
            <w:vAlign w:val="center"/>
            <w:hideMark/>
          </w:tcPr>
          <w:p w14:paraId="29588C87" w14:textId="77777777" w:rsidR="00377A3C" w:rsidRDefault="00377A3C" w:rsidP="00377A3C">
            <w:pPr>
              <w:spacing w:line="268" w:lineRule="auto"/>
              <w:contextualSpacing/>
              <w:jc w:val="center"/>
              <w:rPr>
                <w:lang w:bidi="en-US"/>
              </w:rPr>
            </w:pPr>
            <w:r>
              <w:rPr>
                <w:lang w:bidi="en-US"/>
              </w:rPr>
              <w:t>Hour</w:t>
            </w:r>
          </w:p>
        </w:tc>
      </w:tr>
      <w:tr w:rsidR="00E82C27" w14:paraId="0432CA1A" w14:textId="77777777">
        <w:trPr>
          <w:trHeight w:val="288"/>
        </w:trPr>
        <w:tc>
          <w:tcPr>
            <w:tcW w:w="7190" w:type="dxa"/>
            <w:tcBorders>
              <w:top w:val="single" w:sz="8" w:space="0" w:color="auto"/>
              <w:left w:val="single" w:sz="8" w:space="0" w:color="auto"/>
              <w:bottom w:val="single" w:sz="8" w:space="0" w:color="auto"/>
              <w:right w:val="single" w:sz="8" w:space="0" w:color="auto"/>
            </w:tcBorders>
            <w:vAlign w:val="center"/>
            <w:hideMark/>
          </w:tcPr>
          <w:p w14:paraId="266F9A43" w14:textId="5ABA983E" w:rsidR="00E82C27" w:rsidRDefault="00E82C27">
            <w:pPr>
              <w:spacing w:line="268" w:lineRule="auto"/>
              <w:contextualSpacing/>
              <w:rPr>
                <w:lang w:bidi="en-US"/>
              </w:rPr>
            </w:pPr>
            <w:r>
              <w:rPr>
                <w:lang w:bidi="en-US"/>
              </w:rPr>
              <w:t>On-the-Job Training Services</w:t>
            </w:r>
          </w:p>
        </w:tc>
        <w:tc>
          <w:tcPr>
            <w:tcW w:w="1810" w:type="dxa"/>
            <w:tcBorders>
              <w:top w:val="single" w:sz="8" w:space="0" w:color="auto"/>
              <w:left w:val="single" w:sz="8" w:space="0" w:color="auto"/>
              <w:bottom w:val="single" w:sz="8" w:space="0" w:color="auto"/>
              <w:right w:val="single" w:sz="8" w:space="0" w:color="auto"/>
            </w:tcBorders>
            <w:vAlign w:val="center"/>
            <w:hideMark/>
          </w:tcPr>
          <w:p w14:paraId="227DD150" w14:textId="77777777" w:rsidR="00E82C27" w:rsidRPr="00C0342B" w:rsidRDefault="00E82C27">
            <w:pPr>
              <w:spacing w:line="268" w:lineRule="auto"/>
              <w:contextualSpacing/>
              <w:jc w:val="center"/>
              <w:rPr>
                <w:lang w:bidi="en-US"/>
              </w:rPr>
            </w:pPr>
            <w:r w:rsidRPr="00C0342B">
              <w:rPr>
                <w:color w:val="000000" w:themeColor="text1"/>
                <w:lang w:bidi="en-US"/>
              </w:rPr>
              <w:t> </w:t>
            </w:r>
            <w:r w:rsidRPr="00C0342B">
              <w:rPr>
                <w:color w:val="000000" w:themeColor="text1"/>
                <w:lang w:bidi="en-US"/>
              </w:rPr>
              <w:t> </w:t>
            </w:r>
            <w:r w:rsidRPr="00C0342B">
              <w:rPr>
                <w:color w:val="000000" w:themeColor="text1"/>
                <w:lang w:bidi="en-US"/>
              </w:rPr>
              <w:t> </w:t>
            </w:r>
            <w:r w:rsidRPr="00C0342B">
              <w:rPr>
                <w:color w:val="000000" w:themeColor="text1"/>
                <w:lang w:bidi="en-US"/>
              </w:rPr>
              <w:t> </w:t>
            </w:r>
            <w:r w:rsidRPr="00C0342B">
              <w:rPr>
                <w:color w:val="000000" w:themeColor="text1"/>
                <w:lang w:bidi="en-US"/>
              </w:rPr>
              <w:t> </w:t>
            </w:r>
          </w:p>
        </w:tc>
        <w:tc>
          <w:tcPr>
            <w:tcW w:w="1800" w:type="dxa"/>
            <w:tcBorders>
              <w:top w:val="single" w:sz="8" w:space="0" w:color="auto"/>
              <w:left w:val="single" w:sz="8" w:space="0" w:color="auto"/>
              <w:bottom w:val="single" w:sz="8" w:space="0" w:color="auto"/>
              <w:right w:val="single" w:sz="8" w:space="0" w:color="auto"/>
            </w:tcBorders>
            <w:vAlign w:val="center"/>
            <w:hideMark/>
          </w:tcPr>
          <w:p w14:paraId="4FD39CCA" w14:textId="77777777" w:rsidR="00E82C27" w:rsidRDefault="00E82C27">
            <w:pPr>
              <w:spacing w:line="268" w:lineRule="auto"/>
              <w:contextualSpacing/>
              <w:jc w:val="center"/>
              <w:rPr>
                <w:lang w:bidi="en-US"/>
              </w:rPr>
            </w:pPr>
            <w:r>
              <w:rPr>
                <w:lang w:bidi="en-US"/>
              </w:rPr>
              <w:t>Hour</w:t>
            </w:r>
          </w:p>
        </w:tc>
      </w:tr>
      <w:tr w:rsidR="00E82C27" w14:paraId="75C388B2" w14:textId="77777777">
        <w:trPr>
          <w:trHeight w:val="288"/>
        </w:trPr>
        <w:tc>
          <w:tcPr>
            <w:tcW w:w="7190" w:type="dxa"/>
            <w:tcBorders>
              <w:top w:val="single" w:sz="8" w:space="0" w:color="auto"/>
              <w:left w:val="single" w:sz="8" w:space="0" w:color="auto"/>
              <w:bottom w:val="single" w:sz="8" w:space="0" w:color="auto"/>
              <w:right w:val="single" w:sz="8" w:space="0" w:color="auto"/>
            </w:tcBorders>
            <w:vAlign w:val="center"/>
            <w:hideMark/>
          </w:tcPr>
          <w:p w14:paraId="2B7FFD52" w14:textId="5E720C8D" w:rsidR="00E82C27" w:rsidRDefault="00E82C27">
            <w:pPr>
              <w:spacing w:line="268" w:lineRule="auto"/>
              <w:contextualSpacing/>
              <w:rPr>
                <w:lang w:bidi="en-US"/>
              </w:rPr>
            </w:pPr>
            <w:r>
              <w:rPr>
                <w:lang w:bidi="en-US"/>
              </w:rPr>
              <w:t>On-the-Job Training Wages</w:t>
            </w:r>
          </w:p>
        </w:tc>
        <w:tc>
          <w:tcPr>
            <w:tcW w:w="1810" w:type="dxa"/>
            <w:tcBorders>
              <w:top w:val="single" w:sz="8" w:space="0" w:color="auto"/>
              <w:left w:val="single" w:sz="8" w:space="0" w:color="auto"/>
              <w:bottom w:val="single" w:sz="8" w:space="0" w:color="auto"/>
              <w:right w:val="single" w:sz="8" w:space="0" w:color="auto"/>
            </w:tcBorders>
            <w:vAlign w:val="center"/>
          </w:tcPr>
          <w:p w14:paraId="6825FD44" w14:textId="504E9E23" w:rsidR="00E82C27" w:rsidRPr="00C0342B" w:rsidRDefault="00E82C27">
            <w:pPr>
              <w:spacing w:line="268" w:lineRule="auto"/>
              <w:contextualSpacing/>
              <w:jc w:val="center"/>
              <w:rPr>
                <w:lang w:bidi="en-US"/>
              </w:rPr>
            </w:pPr>
            <w:r w:rsidRPr="00C0342B">
              <w:rPr>
                <w:lang w:bidi="en-US"/>
              </w:rPr>
              <w:t xml:space="preserve">Wages + </w:t>
            </w:r>
            <w:r w:rsidR="00C0342B" w:rsidRPr="00C0342B">
              <w:rPr>
                <w:lang w:bidi="en-US"/>
              </w:rPr>
              <w:t>6</w:t>
            </w:r>
            <w:r w:rsidRPr="00C0342B">
              <w:rPr>
                <w:lang w:bidi="en-US"/>
              </w:rPr>
              <w:t>0%</w:t>
            </w:r>
          </w:p>
        </w:tc>
        <w:tc>
          <w:tcPr>
            <w:tcW w:w="1800" w:type="dxa"/>
            <w:tcBorders>
              <w:top w:val="single" w:sz="8" w:space="0" w:color="auto"/>
              <w:left w:val="single" w:sz="8" w:space="0" w:color="auto"/>
              <w:bottom w:val="single" w:sz="8" w:space="0" w:color="auto"/>
              <w:right w:val="single" w:sz="8" w:space="0" w:color="auto"/>
            </w:tcBorders>
            <w:vAlign w:val="center"/>
            <w:hideMark/>
          </w:tcPr>
          <w:p w14:paraId="147208AD" w14:textId="77777777" w:rsidR="00E82C27" w:rsidRDefault="00E82C27">
            <w:pPr>
              <w:spacing w:line="268" w:lineRule="auto"/>
              <w:contextualSpacing/>
              <w:jc w:val="center"/>
              <w:rPr>
                <w:lang w:bidi="en-US"/>
              </w:rPr>
            </w:pPr>
            <w:r>
              <w:rPr>
                <w:lang w:bidi="en-US"/>
              </w:rPr>
              <w:t>Hour</w:t>
            </w:r>
          </w:p>
        </w:tc>
      </w:tr>
      <w:tr w:rsidR="00377A3C" w14:paraId="5EB96F4D" w14:textId="77777777">
        <w:trPr>
          <w:trHeight w:val="288"/>
        </w:trPr>
        <w:tc>
          <w:tcPr>
            <w:tcW w:w="7190" w:type="dxa"/>
            <w:tcBorders>
              <w:top w:val="single" w:sz="8" w:space="0" w:color="auto"/>
              <w:left w:val="single" w:sz="8" w:space="0" w:color="auto"/>
              <w:bottom w:val="single" w:sz="8" w:space="0" w:color="auto"/>
              <w:right w:val="single" w:sz="8" w:space="0" w:color="auto"/>
            </w:tcBorders>
            <w:vAlign w:val="center"/>
            <w:hideMark/>
          </w:tcPr>
          <w:p w14:paraId="28DEE1D8" w14:textId="77777777" w:rsidR="00377A3C" w:rsidRDefault="00377A3C" w:rsidP="00377A3C">
            <w:pPr>
              <w:spacing w:line="268" w:lineRule="auto"/>
              <w:contextualSpacing/>
              <w:rPr>
                <w:lang w:bidi="en-US"/>
              </w:rPr>
            </w:pPr>
            <w:r>
              <w:rPr>
                <w:lang w:bidi="en-US"/>
              </w:rPr>
              <w:t>On-the-Job Evaluation Services</w:t>
            </w:r>
          </w:p>
        </w:tc>
        <w:tc>
          <w:tcPr>
            <w:tcW w:w="1810" w:type="dxa"/>
            <w:tcBorders>
              <w:top w:val="single" w:sz="8" w:space="0" w:color="auto"/>
              <w:left w:val="single" w:sz="8" w:space="0" w:color="auto"/>
              <w:bottom w:val="single" w:sz="8" w:space="0" w:color="auto"/>
              <w:right w:val="single" w:sz="8" w:space="0" w:color="auto"/>
            </w:tcBorders>
            <w:vAlign w:val="center"/>
            <w:hideMark/>
          </w:tcPr>
          <w:p w14:paraId="098AEA12" w14:textId="77777777" w:rsidR="00377A3C" w:rsidRPr="00C0342B" w:rsidRDefault="00377A3C" w:rsidP="00377A3C">
            <w:pPr>
              <w:spacing w:line="268" w:lineRule="auto"/>
              <w:contextualSpacing/>
              <w:jc w:val="center"/>
              <w:rPr>
                <w:lang w:bidi="en-US"/>
              </w:rPr>
            </w:pPr>
            <w:r w:rsidRPr="00C0342B">
              <w:rPr>
                <w:color w:val="000000" w:themeColor="text1"/>
                <w:lang w:bidi="en-US"/>
              </w:rPr>
              <w:t> </w:t>
            </w:r>
            <w:r w:rsidRPr="00C0342B">
              <w:rPr>
                <w:color w:val="000000" w:themeColor="text1"/>
                <w:lang w:bidi="en-US"/>
              </w:rPr>
              <w:t> </w:t>
            </w:r>
            <w:r w:rsidRPr="00C0342B">
              <w:rPr>
                <w:color w:val="000000" w:themeColor="text1"/>
                <w:lang w:bidi="en-US"/>
              </w:rPr>
              <w:t> </w:t>
            </w:r>
            <w:r w:rsidRPr="00C0342B">
              <w:rPr>
                <w:color w:val="000000" w:themeColor="text1"/>
                <w:lang w:bidi="en-US"/>
              </w:rPr>
              <w:t> </w:t>
            </w:r>
            <w:r w:rsidRPr="00C0342B">
              <w:rPr>
                <w:color w:val="000000" w:themeColor="text1"/>
                <w:lang w:bidi="en-US"/>
              </w:rPr>
              <w:t> </w:t>
            </w:r>
          </w:p>
        </w:tc>
        <w:tc>
          <w:tcPr>
            <w:tcW w:w="1800" w:type="dxa"/>
            <w:tcBorders>
              <w:top w:val="single" w:sz="8" w:space="0" w:color="auto"/>
              <w:left w:val="single" w:sz="8" w:space="0" w:color="auto"/>
              <w:bottom w:val="single" w:sz="8" w:space="0" w:color="auto"/>
              <w:right w:val="single" w:sz="8" w:space="0" w:color="auto"/>
            </w:tcBorders>
            <w:vAlign w:val="center"/>
            <w:hideMark/>
          </w:tcPr>
          <w:p w14:paraId="31427CC5" w14:textId="77777777" w:rsidR="00377A3C" w:rsidRDefault="00377A3C" w:rsidP="00377A3C">
            <w:pPr>
              <w:spacing w:line="268" w:lineRule="auto"/>
              <w:contextualSpacing/>
              <w:jc w:val="center"/>
              <w:rPr>
                <w:lang w:bidi="en-US"/>
              </w:rPr>
            </w:pPr>
            <w:r>
              <w:rPr>
                <w:lang w:bidi="en-US"/>
              </w:rPr>
              <w:t>Hour</w:t>
            </w:r>
          </w:p>
        </w:tc>
      </w:tr>
      <w:tr w:rsidR="00377A3C" w14:paraId="499795CB" w14:textId="77777777">
        <w:trPr>
          <w:trHeight w:val="288"/>
        </w:trPr>
        <w:tc>
          <w:tcPr>
            <w:tcW w:w="7190" w:type="dxa"/>
            <w:tcBorders>
              <w:top w:val="single" w:sz="8" w:space="0" w:color="auto"/>
              <w:left w:val="single" w:sz="8" w:space="0" w:color="auto"/>
              <w:bottom w:val="single" w:sz="8" w:space="0" w:color="auto"/>
              <w:right w:val="single" w:sz="8" w:space="0" w:color="auto"/>
            </w:tcBorders>
            <w:vAlign w:val="center"/>
            <w:hideMark/>
          </w:tcPr>
          <w:p w14:paraId="0AEFBFBB" w14:textId="77777777" w:rsidR="00377A3C" w:rsidRDefault="00377A3C" w:rsidP="00377A3C">
            <w:pPr>
              <w:spacing w:line="268" w:lineRule="auto"/>
              <w:contextualSpacing/>
              <w:rPr>
                <w:lang w:bidi="en-US"/>
              </w:rPr>
            </w:pPr>
            <w:r>
              <w:rPr>
                <w:lang w:bidi="en-US"/>
              </w:rPr>
              <w:t>On-the-Job Evaluation Wages</w:t>
            </w:r>
          </w:p>
        </w:tc>
        <w:tc>
          <w:tcPr>
            <w:tcW w:w="1810" w:type="dxa"/>
            <w:tcBorders>
              <w:top w:val="single" w:sz="8" w:space="0" w:color="auto"/>
              <w:left w:val="single" w:sz="8" w:space="0" w:color="auto"/>
              <w:bottom w:val="single" w:sz="8" w:space="0" w:color="auto"/>
              <w:right w:val="single" w:sz="8" w:space="0" w:color="auto"/>
            </w:tcBorders>
            <w:vAlign w:val="center"/>
          </w:tcPr>
          <w:p w14:paraId="2A9B2BD9" w14:textId="2521FD9B" w:rsidR="00377A3C" w:rsidRPr="00C0342B" w:rsidRDefault="00377A3C" w:rsidP="00377A3C">
            <w:pPr>
              <w:spacing w:line="268" w:lineRule="auto"/>
              <w:contextualSpacing/>
              <w:jc w:val="center"/>
              <w:rPr>
                <w:lang w:bidi="en-US"/>
              </w:rPr>
            </w:pPr>
            <w:r w:rsidRPr="00C0342B">
              <w:rPr>
                <w:lang w:bidi="en-US"/>
              </w:rPr>
              <w:t xml:space="preserve">Wages + </w:t>
            </w:r>
            <w:r w:rsidR="00C0342B" w:rsidRPr="00C0342B">
              <w:rPr>
                <w:lang w:bidi="en-US"/>
              </w:rPr>
              <w:t>6</w:t>
            </w:r>
            <w:r w:rsidRPr="00C0342B">
              <w:rPr>
                <w:lang w:bidi="en-US"/>
              </w:rPr>
              <w:t>0%</w:t>
            </w:r>
          </w:p>
        </w:tc>
        <w:tc>
          <w:tcPr>
            <w:tcW w:w="1800" w:type="dxa"/>
            <w:tcBorders>
              <w:top w:val="single" w:sz="8" w:space="0" w:color="auto"/>
              <w:left w:val="single" w:sz="8" w:space="0" w:color="auto"/>
              <w:bottom w:val="single" w:sz="8" w:space="0" w:color="auto"/>
              <w:right w:val="single" w:sz="8" w:space="0" w:color="auto"/>
            </w:tcBorders>
            <w:vAlign w:val="center"/>
            <w:hideMark/>
          </w:tcPr>
          <w:p w14:paraId="1DEDDF2D" w14:textId="77777777" w:rsidR="00377A3C" w:rsidRDefault="00377A3C" w:rsidP="00377A3C">
            <w:pPr>
              <w:spacing w:line="268" w:lineRule="auto"/>
              <w:contextualSpacing/>
              <w:jc w:val="center"/>
              <w:rPr>
                <w:lang w:bidi="en-US"/>
              </w:rPr>
            </w:pPr>
            <w:r>
              <w:rPr>
                <w:lang w:bidi="en-US"/>
              </w:rPr>
              <w:t>Hour</w:t>
            </w:r>
          </w:p>
        </w:tc>
      </w:tr>
      <w:tr w:rsidR="00377A3C" w14:paraId="554DBE51" w14:textId="77777777">
        <w:trPr>
          <w:trHeight w:val="288"/>
        </w:trPr>
        <w:tc>
          <w:tcPr>
            <w:tcW w:w="7190" w:type="dxa"/>
            <w:tcBorders>
              <w:top w:val="single" w:sz="8" w:space="0" w:color="auto"/>
              <w:left w:val="single" w:sz="8" w:space="0" w:color="auto"/>
              <w:bottom w:val="single" w:sz="8" w:space="0" w:color="auto"/>
              <w:right w:val="single" w:sz="8" w:space="0" w:color="auto"/>
            </w:tcBorders>
            <w:vAlign w:val="center"/>
            <w:hideMark/>
          </w:tcPr>
          <w:p w14:paraId="575A5B6B" w14:textId="5573F4D6" w:rsidR="00377A3C" w:rsidRDefault="00377A3C" w:rsidP="00377A3C">
            <w:pPr>
              <w:spacing w:line="268" w:lineRule="auto"/>
              <w:contextualSpacing/>
              <w:rPr>
                <w:lang w:bidi="en-US"/>
              </w:rPr>
            </w:pPr>
            <w:r>
              <w:rPr>
                <w:lang w:bidi="en-US"/>
              </w:rPr>
              <w:t>Work Experience – Services</w:t>
            </w:r>
          </w:p>
        </w:tc>
        <w:tc>
          <w:tcPr>
            <w:tcW w:w="1810" w:type="dxa"/>
            <w:tcBorders>
              <w:top w:val="single" w:sz="8" w:space="0" w:color="auto"/>
              <w:left w:val="single" w:sz="8" w:space="0" w:color="auto"/>
              <w:bottom w:val="single" w:sz="8" w:space="0" w:color="auto"/>
              <w:right w:val="single" w:sz="8" w:space="0" w:color="auto"/>
            </w:tcBorders>
            <w:vAlign w:val="center"/>
          </w:tcPr>
          <w:p w14:paraId="40720D6F" w14:textId="77777777" w:rsidR="00377A3C" w:rsidRPr="00C0342B" w:rsidRDefault="00377A3C" w:rsidP="00377A3C">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727A34F0" w14:textId="77777777" w:rsidR="00377A3C" w:rsidRDefault="00377A3C" w:rsidP="00377A3C">
            <w:pPr>
              <w:spacing w:line="268" w:lineRule="auto"/>
              <w:contextualSpacing/>
              <w:jc w:val="center"/>
              <w:rPr>
                <w:lang w:bidi="en-US"/>
              </w:rPr>
            </w:pPr>
            <w:r>
              <w:rPr>
                <w:lang w:bidi="en-US"/>
              </w:rPr>
              <w:t>Hour</w:t>
            </w:r>
          </w:p>
        </w:tc>
      </w:tr>
      <w:tr w:rsidR="00377A3C" w14:paraId="0E2F8C60" w14:textId="77777777">
        <w:trPr>
          <w:trHeight w:val="288"/>
        </w:trPr>
        <w:tc>
          <w:tcPr>
            <w:tcW w:w="7190" w:type="dxa"/>
            <w:tcBorders>
              <w:top w:val="single" w:sz="8" w:space="0" w:color="auto"/>
              <w:left w:val="single" w:sz="8" w:space="0" w:color="auto"/>
              <w:bottom w:val="single" w:sz="8" w:space="0" w:color="auto"/>
              <w:right w:val="single" w:sz="8" w:space="0" w:color="auto"/>
            </w:tcBorders>
            <w:vAlign w:val="center"/>
            <w:hideMark/>
          </w:tcPr>
          <w:p w14:paraId="228B0F41" w14:textId="5C84AB74" w:rsidR="00377A3C" w:rsidRDefault="00377A3C" w:rsidP="00377A3C">
            <w:pPr>
              <w:spacing w:line="268" w:lineRule="auto"/>
              <w:contextualSpacing/>
              <w:rPr>
                <w:lang w:bidi="en-US"/>
              </w:rPr>
            </w:pPr>
            <w:r>
              <w:rPr>
                <w:lang w:bidi="en-US"/>
              </w:rPr>
              <w:t>Work Experience – Wages</w:t>
            </w:r>
          </w:p>
        </w:tc>
        <w:tc>
          <w:tcPr>
            <w:tcW w:w="1810" w:type="dxa"/>
            <w:tcBorders>
              <w:top w:val="single" w:sz="8" w:space="0" w:color="auto"/>
              <w:left w:val="single" w:sz="8" w:space="0" w:color="auto"/>
              <w:bottom w:val="single" w:sz="8" w:space="0" w:color="auto"/>
              <w:right w:val="single" w:sz="8" w:space="0" w:color="auto"/>
            </w:tcBorders>
            <w:vAlign w:val="center"/>
          </w:tcPr>
          <w:p w14:paraId="4BD504AF" w14:textId="7FBFB24A" w:rsidR="00377A3C" w:rsidRPr="00C0342B" w:rsidRDefault="00377A3C" w:rsidP="00377A3C">
            <w:pPr>
              <w:spacing w:line="268" w:lineRule="auto"/>
              <w:contextualSpacing/>
              <w:jc w:val="center"/>
              <w:rPr>
                <w:lang w:bidi="en-US"/>
              </w:rPr>
            </w:pPr>
            <w:r w:rsidRPr="00C0342B">
              <w:rPr>
                <w:lang w:bidi="en-US"/>
              </w:rPr>
              <w:t xml:space="preserve">Wages + </w:t>
            </w:r>
            <w:r w:rsidR="00C0342B" w:rsidRPr="00C0342B">
              <w:rPr>
                <w:lang w:bidi="en-US"/>
              </w:rPr>
              <w:t>6</w:t>
            </w:r>
            <w:r w:rsidRPr="00C0342B">
              <w:rPr>
                <w:lang w:bidi="en-US"/>
              </w:rPr>
              <w:t>0%</w:t>
            </w:r>
          </w:p>
        </w:tc>
        <w:tc>
          <w:tcPr>
            <w:tcW w:w="1800" w:type="dxa"/>
            <w:tcBorders>
              <w:top w:val="single" w:sz="8" w:space="0" w:color="auto"/>
              <w:left w:val="single" w:sz="8" w:space="0" w:color="auto"/>
              <w:bottom w:val="single" w:sz="8" w:space="0" w:color="auto"/>
              <w:right w:val="single" w:sz="8" w:space="0" w:color="auto"/>
            </w:tcBorders>
            <w:vAlign w:val="center"/>
            <w:hideMark/>
          </w:tcPr>
          <w:p w14:paraId="46217FC5" w14:textId="77777777" w:rsidR="00377A3C" w:rsidRDefault="00377A3C" w:rsidP="00377A3C">
            <w:pPr>
              <w:spacing w:line="268" w:lineRule="auto"/>
              <w:contextualSpacing/>
              <w:jc w:val="center"/>
              <w:rPr>
                <w:lang w:bidi="en-US"/>
              </w:rPr>
            </w:pPr>
            <w:r>
              <w:rPr>
                <w:lang w:bidi="en-US"/>
              </w:rPr>
              <w:t>Hour</w:t>
            </w:r>
          </w:p>
        </w:tc>
      </w:tr>
    </w:tbl>
    <w:p w14:paraId="5128F041" w14:textId="77777777" w:rsidR="00852F44" w:rsidRPr="00C9326C" w:rsidRDefault="00852F44" w:rsidP="00852F44">
      <w:pPr>
        <w:spacing w:before="480" w:after="0"/>
        <w:rPr>
          <w:rFonts w:eastAsia="Yu Gothic Light" w:cs="Times New Roman"/>
          <w:b/>
          <w:sz w:val="28"/>
          <w:szCs w:val="28"/>
        </w:rPr>
      </w:pPr>
      <w:r w:rsidRPr="00C9326C">
        <w:rPr>
          <w:rStyle w:val="Strong"/>
          <w:sz w:val="28"/>
          <w:szCs w:val="28"/>
        </w:rPr>
        <w:t>Benefits Services - General Services</w:t>
      </w:r>
    </w:p>
    <w:tbl>
      <w:tblPr>
        <w:tblW w:w="10800" w:type="dxa"/>
        <w:tblLayout w:type="fixed"/>
        <w:tblLook w:val="0620" w:firstRow="1" w:lastRow="0" w:firstColumn="0" w:lastColumn="0" w:noHBand="1" w:noVBand="1"/>
      </w:tblPr>
      <w:tblGrid>
        <w:gridCol w:w="7200"/>
        <w:gridCol w:w="1800"/>
        <w:gridCol w:w="1800"/>
      </w:tblGrid>
      <w:tr w:rsidR="00852F44" w14:paraId="0AECD1D9" w14:textId="77777777">
        <w:trPr>
          <w:trHeight w:val="288"/>
          <w:tblHeader/>
        </w:trPr>
        <w:tc>
          <w:tcPr>
            <w:tcW w:w="7200" w:type="dxa"/>
            <w:tcBorders>
              <w:top w:val="single" w:sz="8" w:space="0" w:color="auto"/>
              <w:left w:val="single" w:sz="8" w:space="0" w:color="auto"/>
              <w:bottom w:val="single" w:sz="8" w:space="0" w:color="auto"/>
              <w:right w:val="single" w:sz="8" w:space="0" w:color="auto"/>
            </w:tcBorders>
            <w:vAlign w:val="center"/>
            <w:hideMark/>
          </w:tcPr>
          <w:p w14:paraId="2A95BBFD" w14:textId="77777777" w:rsidR="00852F44" w:rsidRDefault="00852F44">
            <w:pPr>
              <w:spacing w:line="268" w:lineRule="auto"/>
              <w:contextualSpacing/>
              <w:jc w:val="center"/>
              <w:rPr>
                <w:rFonts w:eastAsia="Calibri" w:cs="Calibri"/>
                <w:b/>
                <w:lang w:bidi="en-US"/>
              </w:rPr>
            </w:pPr>
            <w:r>
              <w:rPr>
                <w:rFonts w:eastAsia="Calibri" w:cs="Calibri"/>
                <w:b/>
                <w:lang w:bidi="en-US"/>
              </w:rPr>
              <w:t>Service Title</w:t>
            </w:r>
          </w:p>
        </w:tc>
        <w:tc>
          <w:tcPr>
            <w:tcW w:w="1800" w:type="dxa"/>
            <w:tcBorders>
              <w:top w:val="single" w:sz="8" w:space="0" w:color="auto"/>
              <w:left w:val="single" w:sz="8" w:space="0" w:color="auto"/>
              <w:bottom w:val="single" w:sz="8" w:space="0" w:color="auto"/>
              <w:right w:val="single" w:sz="8" w:space="0" w:color="auto"/>
            </w:tcBorders>
            <w:vAlign w:val="center"/>
            <w:hideMark/>
          </w:tcPr>
          <w:p w14:paraId="4D59B299" w14:textId="77777777" w:rsidR="00852F44" w:rsidRDefault="00852F44">
            <w:pPr>
              <w:spacing w:line="268" w:lineRule="auto"/>
              <w:contextualSpacing/>
              <w:jc w:val="center"/>
              <w:rPr>
                <w:rFonts w:eastAsia="Calibri" w:cs="Calibri"/>
                <w:b/>
                <w:lang w:bidi="en-US"/>
              </w:rPr>
            </w:pPr>
            <w:r>
              <w:rPr>
                <w:rFonts w:eastAsia="Calibri" w:cs="Calibri"/>
                <w:b/>
                <w:lang w:bidi="en-US"/>
              </w:rPr>
              <w:t>Rate</w:t>
            </w:r>
          </w:p>
        </w:tc>
        <w:tc>
          <w:tcPr>
            <w:tcW w:w="1800" w:type="dxa"/>
            <w:tcBorders>
              <w:top w:val="single" w:sz="8" w:space="0" w:color="auto"/>
              <w:left w:val="single" w:sz="8" w:space="0" w:color="auto"/>
              <w:bottom w:val="single" w:sz="8" w:space="0" w:color="auto"/>
              <w:right w:val="single" w:sz="8" w:space="0" w:color="auto"/>
            </w:tcBorders>
            <w:vAlign w:val="center"/>
            <w:hideMark/>
          </w:tcPr>
          <w:p w14:paraId="052581AF" w14:textId="77777777" w:rsidR="00852F44" w:rsidRDefault="00852F44">
            <w:pPr>
              <w:spacing w:line="268" w:lineRule="auto"/>
              <w:contextualSpacing/>
              <w:jc w:val="center"/>
              <w:rPr>
                <w:rFonts w:eastAsia="Calibri" w:cs="Calibri"/>
                <w:b/>
                <w:lang w:bidi="en-US"/>
              </w:rPr>
            </w:pPr>
            <w:r>
              <w:rPr>
                <w:rFonts w:eastAsia="Calibri" w:cs="Calibri"/>
                <w:b/>
                <w:lang w:bidi="en-US"/>
              </w:rPr>
              <w:t>Unit</w:t>
            </w:r>
          </w:p>
        </w:tc>
      </w:tr>
      <w:tr w:rsidR="00852F44" w14:paraId="0267FCB1" w14:textId="77777777">
        <w:trPr>
          <w:trHeight w:val="288"/>
        </w:trPr>
        <w:tc>
          <w:tcPr>
            <w:tcW w:w="7200" w:type="dxa"/>
            <w:tcBorders>
              <w:top w:val="single" w:sz="8" w:space="0" w:color="auto"/>
              <w:left w:val="single" w:sz="8" w:space="0" w:color="auto"/>
              <w:bottom w:val="single" w:sz="8" w:space="0" w:color="auto"/>
              <w:right w:val="single" w:sz="8" w:space="0" w:color="auto"/>
            </w:tcBorders>
            <w:vAlign w:val="center"/>
            <w:hideMark/>
          </w:tcPr>
          <w:p w14:paraId="3A3B18F2" w14:textId="68B268B0" w:rsidR="00852F44" w:rsidRDefault="00852F44">
            <w:pPr>
              <w:spacing w:line="268" w:lineRule="auto"/>
              <w:contextualSpacing/>
              <w:rPr>
                <w:lang w:bidi="en-US"/>
              </w:rPr>
            </w:pPr>
            <w:r>
              <w:rPr>
                <w:lang w:bidi="en-US"/>
              </w:rPr>
              <w:t>Benefits Coaching Hourly Services</w:t>
            </w:r>
          </w:p>
        </w:tc>
        <w:tc>
          <w:tcPr>
            <w:tcW w:w="1800" w:type="dxa"/>
            <w:tcBorders>
              <w:top w:val="single" w:sz="8" w:space="0" w:color="auto"/>
              <w:left w:val="single" w:sz="8" w:space="0" w:color="auto"/>
              <w:bottom w:val="single" w:sz="8" w:space="0" w:color="auto"/>
              <w:right w:val="single" w:sz="8" w:space="0" w:color="auto"/>
            </w:tcBorders>
            <w:vAlign w:val="center"/>
          </w:tcPr>
          <w:p w14:paraId="0838CEB7" w14:textId="77777777" w:rsidR="00852F44" w:rsidRDefault="00852F44">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065EEAF2" w14:textId="77777777" w:rsidR="00852F44" w:rsidRDefault="00852F44">
            <w:pPr>
              <w:spacing w:line="268" w:lineRule="auto"/>
              <w:contextualSpacing/>
              <w:jc w:val="center"/>
              <w:rPr>
                <w:lang w:bidi="en-US"/>
              </w:rPr>
            </w:pPr>
            <w:r>
              <w:rPr>
                <w:lang w:bidi="en-US"/>
              </w:rPr>
              <w:t>Hour</w:t>
            </w:r>
          </w:p>
        </w:tc>
      </w:tr>
      <w:tr w:rsidR="00852F44" w14:paraId="5225A1F2" w14:textId="77777777">
        <w:trPr>
          <w:trHeight w:val="288"/>
        </w:trPr>
        <w:tc>
          <w:tcPr>
            <w:tcW w:w="7200" w:type="dxa"/>
            <w:tcBorders>
              <w:top w:val="single" w:sz="8" w:space="0" w:color="auto"/>
              <w:left w:val="single" w:sz="8" w:space="0" w:color="auto"/>
              <w:bottom w:val="single" w:sz="8" w:space="0" w:color="auto"/>
              <w:right w:val="single" w:sz="8" w:space="0" w:color="auto"/>
            </w:tcBorders>
            <w:vAlign w:val="center"/>
            <w:hideMark/>
          </w:tcPr>
          <w:p w14:paraId="6A55BD4F" w14:textId="77777777" w:rsidR="00852F44" w:rsidRDefault="00852F44">
            <w:pPr>
              <w:spacing w:line="268" w:lineRule="auto"/>
              <w:contextualSpacing/>
              <w:rPr>
                <w:lang w:bidi="en-US"/>
              </w:rPr>
            </w:pPr>
            <w:r>
              <w:rPr>
                <w:lang w:bidi="en-US"/>
              </w:rPr>
              <w:t>Benefits Coaching: Benefits Report</w:t>
            </w:r>
          </w:p>
        </w:tc>
        <w:tc>
          <w:tcPr>
            <w:tcW w:w="1800" w:type="dxa"/>
            <w:tcBorders>
              <w:top w:val="single" w:sz="8" w:space="0" w:color="auto"/>
              <w:left w:val="single" w:sz="8" w:space="0" w:color="auto"/>
              <w:bottom w:val="single" w:sz="8" w:space="0" w:color="auto"/>
              <w:right w:val="single" w:sz="8" w:space="0" w:color="auto"/>
            </w:tcBorders>
            <w:vAlign w:val="center"/>
          </w:tcPr>
          <w:p w14:paraId="764C6394" w14:textId="77777777" w:rsidR="00852F44" w:rsidRDefault="00852F44">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6B951A7A" w14:textId="77777777" w:rsidR="00852F44" w:rsidRDefault="00852F44">
            <w:pPr>
              <w:spacing w:line="268" w:lineRule="auto"/>
              <w:contextualSpacing/>
              <w:jc w:val="center"/>
              <w:rPr>
                <w:lang w:bidi="en-US"/>
              </w:rPr>
            </w:pPr>
            <w:r>
              <w:rPr>
                <w:lang w:bidi="en-US"/>
              </w:rPr>
              <w:t>Each</w:t>
            </w:r>
            <w:r>
              <w:rPr>
                <w:lang w:bidi="en-US"/>
              </w:rPr>
              <w:t> </w:t>
            </w:r>
            <w:r>
              <w:rPr>
                <w:lang w:bidi="en-US"/>
              </w:rPr>
              <w:t> </w:t>
            </w:r>
            <w:r>
              <w:rPr>
                <w:lang w:bidi="en-US"/>
              </w:rPr>
              <w:t> </w:t>
            </w:r>
            <w:r>
              <w:rPr>
                <w:lang w:bidi="en-US"/>
              </w:rPr>
              <w:t xml:space="preserve"> </w:t>
            </w:r>
            <w:r>
              <w:rPr>
                <w:lang w:bidi="en-US"/>
              </w:rPr>
              <w:t> </w:t>
            </w:r>
            <w:r>
              <w:rPr>
                <w:lang w:bidi="en-US"/>
              </w:rPr>
              <w:t> </w:t>
            </w:r>
            <w:r>
              <w:rPr>
                <w:lang w:bidi="en-US"/>
              </w:rPr>
              <w:t> </w:t>
            </w:r>
            <w:r>
              <w:rPr>
                <w:lang w:bidi="en-US"/>
              </w:rPr>
              <w:t> </w:t>
            </w:r>
            <w:r>
              <w:rPr>
                <w:lang w:bidi="en-US"/>
              </w:rPr>
              <w:t> </w:t>
            </w:r>
          </w:p>
        </w:tc>
      </w:tr>
      <w:tr w:rsidR="00852F44" w14:paraId="0825DF46" w14:textId="77777777">
        <w:trPr>
          <w:trHeight w:val="288"/>
        </w:trPr>
        <w:tc>
          <w:tcPr>
            <w:tcW w:w="7200" w:type="dxa"/>
            <w:tcBorders>
              <w:top w:val="single" w:sz="8" w:space="0" w:color="auto"/>
              <w:left w:val="single" w:sz="8" w:space="0" w:color="auto"/>
              <w:bottom w:val="single" w:sz="8" w:space="0" w:color="auto"/>
              <w:right w:val="single" w:sz="8" w:space="0" w:color="auto"/>
            </w:tcBorders>
            <w:vAlign w:val="center"/>
            <w:hideMark/>
          </w:tcPr>
          <w:p w14:paraId="08C2A2D9" w14:textId="77777777" w:rsidR="00852F44" w:rsidRDefault="00852F44">
            <w:pPr>
              <w:spacing w:line="268" w:lineRule="auto"/>
              <w:contextualSpacing/>
              <w:rPr>
                <w:lang w:bidi="en-US"/>
              </w:rPr>
            </w:pPr>
            <w:r>
              <w:rPr>
                <w:lang w:bidi="en-US"/>
              </w:rPr>
              <w:t>Benefits Planning Hourly</w:t>
            </w:r>
          </w:p>
        </w:tc>
        <w:tc>
          <w:tcPr>
            <w:tcW w:w="1800" w:type="dxa"/>
            <w:tcBorders>
              <w:top w:val="single" w:sz="8" w:space="0" w:color="auto"/>
              <w:left w:val="single" w:sz="8" w:space="0" w:color="auto"/>
              <w:bottom w:val="single" w:sz="8" w:space="0" w:color="auto"/>
              <w:right w:val="single" w:sz="8" w:space="0" w:color="auto"/>
            </w:tcBorders>
            <w:vAlign w:val="center"/>
          </w:tcPr>
          <w:p w14:paraId="2DEE21D2" w14:textId="77777777" w:rsidR="00852F44" w:rsidRDefault="00852F44">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2394379A" w14:textId="77777777" w:rsidR="00852F44" w:rsidRDefault="00852F44">
            <w:pPr>
              <w:spacing w:line="268" w:lineRule="auto"/>
              <w:contextualSpacing/>
              <w:jc w:val="center"/>
              <w:rPr>
                <w:lang w:bidi="en-US"/>
              </w:rPr>
            </w:pPr>
            <w:r>
              <w:rPr>
                <w:lang w:bidi="en-US"/>
              </w:rPr>
              <w:t>Hour</w:t>
            </w:r>
            <w:r>
              <w:rPr>
                <w:lang w:bidi="en-US"/>
              </w:rPr>
              <w:t> </w:t>
            </w:r>
            <w:r>
              <w:rPr>
                <w:lang w:bidi="en-US"/>
              </w:rPr>
              <w:t> </w:t>
            </w:r>
            <w:r>
              <w:rPr>
                <w:lang w:bidi="en-US"/>
              </w:rPr>
              <w:t> </w:t>
            </w:r>
            <w:r>
              <w:rPr>
                <w:lang w:bidi="en-US"/>
              </w:rPr>
              <w:t> </w:t>
            </w:r>
            <w:r>
              <w:rPr>
                <w:lang w:bidi="en-US"/>
              </w:rPr>
              <w:t> </w:t>
            </w:r>
            <w:r>
              <w:rPr>
                <w:lang w:bidi="en-US"/>
              </w:rPr>
              <w:t xml:space="preserve"> </w:t>
            </w:r>
            <w:r>
              <w:rPr>
                <w:lang w:bidi="en-US"/>
              </w:rPr>
              <w:t> </w:t>
            </w:r>
            <w:r>
              <w:rPr>
                <w:lang w:bidi="en-US"/>
              </w:rPr>
              <w:t> </w:t>
            </w:r>
            <w:r>
              <w:rPr>
                <w:lang w:bidi="en-US"/>
              </w:rPr>
              <w:t> </w:t>
            </w:r>
            <w:r>
              <w:rPr>
                <w:lang w:bidi="en-US"/>
              </w:rPr>
              <w:t> </w:t>
            </w:r>
            <w:r>
              <w:rPr>
                <w:lang w:bidi="en-US"/>
              </w:rPr>
              <w:t> </w:t>
            </w:r>
          </w:p>
        </w:tc>
      </w:tr>
      <w:tr w:rsidR="00852F44" w14:paraId="13C561F0" w14:textId="77777777">
        <w:trPr>
          <w:trHeight w:val="288"/>
        </w:trPr>
        <w:tc>
          <w:tcPr>
            <w:tcW w:w="7200" w:type="dxa"/>
            <w:tcBorders>
              <w:top w:val="single" w:sz="8" w:space="0" w:color="auto"/>
              <w:left w:val="single" w:sz="8" w:space="0" w:color="auto"/>
              <w:bottom w:val="single" w:sz="8" w:space="0" w:color="auto"/>
              <w:right w:val="single" w:sz="8" w:space="0" w:color="auto"/>
            </w:tcBorders>
            <w:vAlign w:val="center"/>
            <w:hideMark/>
          </w:tcPr>
          <w:p w14:paraId="2FF3291E" w14:textId="77777777" w:rsidR="00852F44" w:rsidRDefault="00852F44">
            <w:pPr>
              <w:spacing w:line="268" w:lineRule="auto"/>
              <w:contextualSpacing/>
              <w:rPr>
                <w:lang w:bidi="en-US"/>
              </w:rPr>
            </w:pPr>
            <w:r>
              <w:rPr>
                <w:lang w:bidi="en-US"/>
              </w:rPr>
              <w:t>Benefits Planning: BS&amp;A Report</w:t>
            </w:r>
          </w:p>
        </w:tc>
        <w:tc>
          <w:tcPr>
            <w:tcW w:w="1800" w:type="dxa"/>
            <w:tcBorders>
              <w:top w:val="single" w:sz="8" w:space="0" w:color="auto"/>
              <w:left w:val="single" w:sz="8" w:space="0" w:color="auto"/>
              <w:bottom w:val="single" w:sz="8" w:space="0" w:color="auto"/>
              <w:right w:val="single" w:sz="8" w:space="0" w:color="auto"/>
            </w:tcBorders>
            <w:vAlign w:val="center"/>
          </w:tcPr>
          <w:p w14:paraId="1E7D2F94" w14:textId="77777777" w:rsidR="00852F44" w:rsidRDefault="00852F44">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439705C6" w14:textId="77777777" w:rsidR="00852F44" w:rsidRDefault="00852F44">
            <w:pPr>
              <w:spacing w:line="268" w:lineRule="auto"/>
              <w:contextualSpacing/>
              <w:jc w:val="center"/>
              <w:rPr>
                <w:lang w:bidi="en-US"/>
              </w:rPr>
            </w:pPr>
            <w:r>
              <w:rPr>
                <w:lang w:bidi="en-US"/>
              </w:rPr>
              <w:t xml:space="preserve">Each </w:t>
            </w:r>
            <w:r>
              <w:rPr>
                <w:lang w:bidi="en-US"/>
              </w:rPr>
              <w:t> </w:t>
            </w:r>
            <w:r>
              <w:rPr>
                <w:lang w:bidi="en-US"/>
              </w:rPr>
              <w:t> </w:t>
            </w:r>
            <w:r>
              <w:rPr>
                <w:lang w:bidi="en-US"/>
              </w:rPr>
              <w:t> </w:t>
            </w:r>
            <w:r>
              <w:rPr>
                <w:lang w:bidi="en-US"/>
              </w:rPr>
              <w:t> </w:t>
            </w:r>
            <w:r>
              <w:rPr>
                <w:lang w:bidi="en-US"/>
              </w:rPr>
              <w:t> </w:t>
            </w:r>
            <w:r>
              <w:rPr>
                <w:lang w:bidi="en-US"/>
              </w:rPr>
              <w:t xml:space="preserve"> </w:t>
            </w:r>
            <w:r>
              <w:rPr>
                <w:lang w:bidi="en-US"/>
              </w:rPr>
              <w:t> </w:t>
            </w:r>
            <w:r>
              <w:rPr>
                <w:lang w:bidi="en-US"/>
              </w:rPr>
              <w:t> </w:t>
            </w:r>
            <w:r>
              <w:rPr>
                <w:lang w:bidi="en-US"/>
              </w:rPr>
              <w:t> </w:t>
            </w:r>
            <w:r>
              <w:rPr>
                <w:lang w:bidi="en-US"/>
              </w:rPr>
              <w:t> </w:t>
            </w:r>
            <w:r>
              <w:rPr>
                <w:lang w:bidi="en-US"/>
              </w:rPr>
              <w:t> </w:t>
            </w:r>
          </w:p>
        </w:tc>
      </w:tr>
    </w:tbl>
    <w:p w14:paraId="164AE1F9" w14:textId="77777777" w:rsidR="00852F44" w:rsidRPr="00C9326C" w:rsidRDefault="00852F44" w:rsidP="00852F44">
      <w:pPr>
        <w:keepNext/>
        <w:spacing w:before="480" w:after="0"/>
        <w:rPr>
          <w:rFonts w:eastAsiaTheme="minorEastAsia"/>
          <w:sz w:val="28"/>
          <w:szCs w:val="28"/>
        </w:rPr>
      </w:pPr>
      <w:r w:rsidRPr="00C9326C">
        <w:rPr>
          <w:rStyle w:val="Strong"/>
          <w:sz w:val="28"/>
          <w:szCs w:val="28"/>
        </w:rPr>
        <w:t xml:space="preserve"> Employee Development Services - General Services</w:t>
      </w:r>
    </w:p>
    <w:tbl>
      <w:tblPr>
        <w:tblW w:w="10800" w:type="dxa"/>
        <w:tblLayout w:type="fixed"/>
        <w:tblLook w:val="0620" w:firstRow="1" w:lastRow="0" w:firstColumn="0" w:lastColumn="0" w:noHBand="1" w:noVBand="1"/>
      </w:tblPr>
      <w:tblGrid>
        <w:gridCol w:w="7200"/>
        <w:gridCol w:w="1800"/>
        <w:gridCol w:w="1800"/>
      </w:tblGrid>
      <w:tr w:rsidR="00852F44" w14:paraId="3930E672" w14:textId="77777777">
        <w:trPr>
          <w:trHeight w:val="288"/>
          <w:tblHeader/>
        </w:trPr>
        <w:tc>
          <w:tcPr>
            <w:tcW w:w="7200" w:type="dxa"/>
            <w:tcBorders>
              <w:top w:val="single" w:sz="8" w:space="0" w:color="auto"/>
              <w:left w:val="single" w:sz="8" w:space="0" w:color="auto"/>
              <w:bottom w:val="single" w:sz="8" w:space="0" w:color="auto"/>
              <w:right w:val="single" w:sz="8" w:space="0" w:color="auto"/>
            </w:tcBorders>
            <w:vAlign w:val="center"/>
            <w:hideMark/>
          </w:tcPr>
          <w:p w14:paraId="51CBC042" w14:textId="77777777" w:rsidR="00852F44" w:rsidRDefault="00852F44">
            <w:pPr>
              <w:keepNext/>
              <w:spacing w:line="268" w:lineRule="auto"/>
              <w:contextualSpacing/>
              <w:jc w:val="center"/>
              <w:rPr>
                <w:rFonts w:eastAsia="Calibri" w:cs="Calibri"/>
                <w:b/>
                <w:lang w:bidi="en-US"/>
              </w:rPr>
            </w:pPr>
            <w:r>
              <w:rPr>
                <w:rFonts w:eastAsia="Calibri" w:cs="Calibri"/>
                <w:b/>
                <w:lang w:bidi="en-US"/>
              </w:rPr>
              <w:t>Service Title</w:t>
            </w:r>
          </w:p>
        </w:tc>
        <w:tc>
          <w:tcPr>
            <w:tcW w:w="1800" w:type="dxa"/>
            <w:tcBorders>
              <w:top w:val="single" w:sz="8" w:space="0" w:color="auto"/>
              <w:left w:val="single" w:sz="8" w:space="0" w:color="auto"/>
              <w:bottom w:val="single" w:sz="8" w:space="0" w:color="auto"/>
              <w:right w:val="single" w:sz="8" w:space="0" w:color="auto"/>
            </w:tcBorders>
            <w:vAlign w:val="center"/>
            <w:hideMark/>
          </w:tcPr>
          <w:p w14:paraId="109B83AA" w14:textId="77777777" w:rsidR="00852F44" w:rsidRDefault="00852F44">
            <w:pPr>
              <w:keepNext/>
              <w:spacing w:line="268" w:lineRule="auto"/>
              <w:contextualSpacing/>
              <w:jc w:val="center"/>
              <w:rPr>
                <w:rFonts w:eastAsia="Calibri" w:cs="Calibri"/>
                <w:b/>
                <w:lang w:bidi="en-US"/>
              </w:rPr>
            </w:pPr>
            <w:r>
              <w:rPr>
                <w:rFonts w:eastAsia="Calibri" w:cs="Calibri"/>
                <w:b/>
                <w:lang w:bidi="en-US"/>
              </w:rPr>
              <w:t>Rate</w:t>
            </w:r>
          </w:p>
        </w:tc>
        <w:tc>
          <w:tcPr>
            <w:tcW w:w="1800" w:type="dxa"/>
            <w:tcBorders>
              <w:top w:val="single" w:sz="8" w:space="0" w:color="auto"/>
              <w:left w:val="single" w:sz="8" w:space="0" w:color="auto"/>
              <w:bottom w:val="single" w:sz="8" w:space="0" w:color="auto"/>
              <w:right w:val="single" w:sz="8" w:space="0" w:color="auto"/>
            </w:tcBorders>
            <w:vAlign w:val="center"/>
            <w:hideMark/>
          </w:tcPr>
          <w:p w14:paraId="3916C283" w14:textId="77777777" w:rsidR="00852F44" w:rsidRDefault="00852F44">
            <w:pPr>
              <w:keepNext/>
              <w:spacing w:line="268" w:lineRule="auto"/>
              <w:contextualSpacing/>
              <w:jc w:val="center"/>
              <w:rPr>
                <w:rFonts w:eastAsia="Calibri" w:cs="Calibri"/>
                <w:b/>
                <w:lang w:bidi="en-US"/>
              </w:rPr>
            </w:pPr>
            <w:r>
              <w:rPr>
                <w:rFonts w:eastAsia="Calibri" w:cs="Calibri"/>
                <w:b/>
                <w:lang w:bidi="en-US"/>
              </w:rPr>
              <w:t>Unit</w:t>
            </w:r>
          </w:p>
        </w:tc>
      </w:tr>
      <w:tr w:rsidR="00852F44" w14:paraId="0B23ADB5" w14:textId="77777777">
        <w:trPr>
          <w:trHeight w:val="288"/>
        </w:trPr>
        <w:tc>
          <w:tcPr>
            <w:tcW w:w="7200" w:type="dxa"/>
            <w:tcBorders>
              <w:top w:val="single" w:sz="8" w:space="0" w:color="auto"/>
              <w:left w:val="single" w:sz="8" w:space="0" w:color="auto"/>
              <w:bottom w:val="single" w:sz="8" w:space="0" w:color="auto"/>
              <w:right w:val="single" w:sz="8" w:space="0" w:color="auto"/>
            </w:tcBorders>
            <w:vAlign w:val="center"/>
            <w:hideMark/>
          </w:tcPr>
          <w:p w14:paraId="24056880" w14:textId="1F672931" w:rsidR="00852F44" w:rsidRDefault="00852F44">
            <w:pPr>
              <w:keepNext/>
              <w:spacing w:line="268" w:lineRule="auto"/>
              <w:contextualSpacing/>
              <w:rPr>
                <w:rFonts w:eastAsia="Calibri" w:cs="Calibri"/>
                <w:lang w:bidi="en-US"/>
              </w:rPr>
            </w:pPr>
            <w:r>
              <w:rPr>
                <w:rFonts w:eastAsia="Calibri" w:cs="Calibri"/>
                <w:lang w:bidi="en-US"/>
              </w:rPr>
              <w:t>Employee Development Services (Integrated)</w:t>
            </w:r>
          </w:p>
        </w:tc>
        <w:tc>
          <w:tcPr>
            <w:tcW w:w="1800" w:type="dxa"/>
            <w:tcBorders>
              <w:top w:val="single" w:sz="8" w:space="0" w:color="auto"/>
              <w:left w:val="single" w:sz="8" w:space="0" w:color="auto"/>
              <w:bottom w:val="single" w:sz="8" w:space="0" w:color="auto"/>
              <w:right w:val="single" w:sz="8" w:space="0" w:color="auto"/>
            </w:tcBorders>
            <w:vAlign w:val="center"/>
          </w:tcPr>
          <w:p w14:paraId="7E86BC1B" w14:textId="77777777" w:rsidR="00852F44" w:rsidRDefault="00852F44">
            <w:pPr>
              <w:keepNext/>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11EB4E33" w14:textId="77777777" w:rsidR="00852F44" w:rsidRDefault="00852F44">
            <w:pPr>
              <w:keepNext/>
              <w:spacing w:line="268" w:lineRule="auto"/>
              <w:contextualSpacing/>
              <w:jc w:val="center"/>
              <w:rPr>
                <w:rFonts w:eastAsia="Calibri" w:cs="Calibri"/>
                <w:lang w:bidi="en-US"/>
              </w:rPr>
            </w:pPr>
            <w:r>
              <w:rPr>
                <w:rFonts w:eastAsia="Calibri" w:cs="Calibri"/>
                <w:lang w:bidi="en-US"/>
              </w:rPr>
              <w:t>Hour</w:t>
            </w:r>
          </w:p>
        </w:tc>
      </w:tr>
      <w:tr w:rsidR="00852F44" w14:paraId="519746E8" w14:textId="77777777">
        <w:trPr>
          <w:trHeight w:val="288"/>
        </w:trPr>
        <w:tc>
          <w:tcPr>
            <w:tcW w:w="7200" w:type="dxa"/>
            <w:tcBorders>
              <w:top w:val="single" w:sz="8" w:space="0" w:color="auto"/>
              <w:left w:val="single" w:sz="8" w:space="0" w:color="auto"/>
              <w:bottom w:val="single" w:sz="8" w:space="0" w:color="auto"/>
              <w:right w:val="single" w:sz="8" w:space="0" w:color="auto"/>
            </w:tcBorders>
            <w:vAlign w:val="center"/>
            <w:hideMark/>
          </w:tcPr>
          <w:p w14:paraId="72CBAE8D" w14:textId="77777777" w:rsidR="00852F44" w:rsidRDefault="00852F44">
            <w:pPr>
              <w:spacing w:line="268" w:lineRule="auto"/>
              <w:contextualSpacing/>
              <w:rPr>
                <w:rFonts w:eastAsia="Calibri" w:cs="Calibri"/>
                <w:lang w:bidi="en-US"/>
              </w:rPr>
            </w:pPr>
            <w:r>
              <w:rPr>
                <w:rFonts w:eastAsia="Calibri" w:cs="Calibri"/>
                <w:lang w:bidi="en-US"/>
              </w:rPr>
              <w:t>Employee Development Services (Non-Integrated)</w:t>
            </w:r>
          </w:p>
        </w:tc>
        <w:tc>
          <w:tcPr>
            <w:tcW w:w="1800" w:type="dxa"/>
            <w:tcBorders>
              <w:top w:val="single" w:sz="8" w:space="0" w:color="auto"/>
              <w:left w:val="single" w:sz="8" w:space="0" w:color="auto"/>
              <w:bottom w:val="single" w:sz="8" w:space="0" w:color="auto"/>
              <w:right w:val="single" w:sz="8" w:space="0" w:color="auto"/>
            </w:tcBorders>
            <w:vAlign w:val="center"/>
          </w:tcPr>
          <w:p w14:paraId="0AF4411A" w14:textId="77777777" w:rsidR="00852F44" w:rsidRDefault="00852F44">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577228E2"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bl>
    <w:p w14:paraId="33882632" w14:textId="77777777" w:rsidR="00852F44" w:rsidRPr="00971A35" w:rsidRDefault="00852F44" w:rsidP="00852F44">
      <w:pPr>
        <w:spacing w:before="480" w:after="0"/>
        <w:rPr>
          <w:b/>
          <w:bCs/>
          <w:sz w:val="28"/>
          <w:szCs w:val="28"/>
        </w:rPr>
      </w:pPr>
      <w:r w:rsidRPr="00971A35">
        <w:rPr>
          <w:b/>
          <w:bCs/>
          <w:sz w:val="28"/>
          <w:szCs w:val="28"/>
        </w:rPr>
        <w:lastRenderedPageBreak/>
        <w:t>Independent Living Services - General Services</w:t>
      </w:r>
    </w:p>
    <w:tbl>
      <w:tblPr>
        <w:tblW w:w="10800" w:type="dxa"/>
        <w:tblLayout w:type="fixed"/>
        <w:tblLook w:val="0620" w:firstRow="1" w:lastRow="0" w:firstColumn="0" w:lastColumn="0" w:noHBand="1" w:noVBand="1"/>
      </w:tblPr>
      <w:tblGrid>
        <w:gridCol w:w="7200"/>
        <w:gridCol w:w="1800"/>
        <w:gridCol w:w="1800"/>
      </w:tblGrid>
      <w:tr w:rsidR="00852F44" w14:paraId="6D4B716A" w14:textId="77777777">
        <w:trPr>
          <w:trHeight w:val="288"/>
          <w:tblHeader/>
        </w:trPr>
        <w:tc>
          <w:tcPr>
            <w:tcW w:w="7200" w:type="dxa"/>
            <w:tcBorders>
              <w:top w:val="single" w:sz="8" w:space="0" w:color="auto"/>
              <w:left w:val="single" w:sz="8" w:space="0" w:color="auto"/>
              <w:bottom w:val="single" w:sz="8" w:space="0" w:color="auto"/>
              <w:right w:val="single" w:sz="8" w:space="0" w:color="auto"/>
            </w:tcBorders>
            <w:vAlign w:val="center"/>
            <w:hideMark/>
          </w:tcPr>
          <w:p w14:paraId="092E25EF" w14:textId="77777777" w:rsidR="00852F44" w:rsidRDefault="00852F44">
            <w:pPr>
              <w:spacing w:line="268" w:lineRule="auto"/>
              <w:contextualSpacing/>
              <w:jc w:val="center"/>
              <w:rPr>
                <w:rFonts w:eastAsia="Calibri" w:cs="Calibri"/>
                <w:b/>
                <w:lang w:bidi="en-US"/>
              </w:rPr>
            </w:pPr>
            <w:r>
              <w:rPr>
                <w:rFonts w:eastAsia="Calibri" w:cs="Calibri"/>
                <w:b/>
                <w:lang w:bidi="en-US"/>
              </w:rPr>
              <w:t>Service Title</w:t>
            </w:r>
          </w:p>
        </w:tc>
        <w:tc>
          <w:tcPr>
            <w:tcW w:w="1800" w:type="dxa"/>
            <w:tcBorders>
              <w:top w:val="single" w:sz="8" w:space="0" w:color="auto"/>
              <w:left w:val="single" w:sz="8" w:space="0" w:color="auto"/>
              <w:bottom w:val="single" w:sz="8" w:space="0" w:color="auto"/>
              <w:right w:val="single" w:sz="8" w:space="0" w:color="auto"/>
            </w:tcBorders>
            <w:vAlign w:val="center"/>
            <w:hideMark/>
          </w:tcPr>
          <w:p w14:paraId="4A71E62A" w14:textId="77777777" w:rsidR="00852F44" w:rsidRDefault="00852F44">
            <w:pPr>
              <w:spacing w:line="268" w:lineRule="auto"/>
              <w:contextualSpacing/>
              <w:jc w:val="center"/>
              <w:rPr>
                <w:rFonts w:eastAsia="Calibri" w:cs="Calibri"/>
                <w:b/>
                <w:lang w:bidi="en-US"/>
              </w:rPr>
            </w:pPr>
            <w:r>
              <w:rPr>
                <w:rFonts w:eastAsia="Calibri" w:cs="Calibri"/>
                <w:b/>
                <w:lang w:bidi="en-US"/>
              </w:rPr>
              <w:t>Rate</w:t>
            </w:r>
          </w:p>
        </w:tc>
        <w:tc>
          <w:tcPr>
            <w:tcW w:w="1800" w:type="dxa"/>
            <w:tcBorders>
              <w:top w:val="single" w:sz="8" w:space="0" w:color="auto"/>
              <w:left w:val="single" w:sz="8" w:space="0" w:color="auto"/>
              <w:bottom w:val="single" w:sz="8" w:space="0" w:color="auto"/>
              <w:right w:val="single" w:sz="8" w:space="0" w:color="auto"/>
            </w:tcBorders>
            <w:vAlign w:val="center"/>
            <w:hideMark/>
          </w:tcPr>
          <w:p w14:paraId="0E97B6C6" w14:textId="77777777" w:rsidR="00852F44" w:rsidRDefault="00852F44">
            <w:pPr>
              <w:spacing w:line="268" w:lineRule="auto"/>
              <w:contextualSpacing/>
              <w:jc w:val="center"/>
              <w:rPr>
                <w:rFonts w:eastAsia="Calibri" w:cs="Calibri"/>
                <w:b/>
                <w:lang w:bidi="en-US"/>
              </w:rPr>
            </w:pPr>
            <w:r>
              <w:rPr>
                <w:rFonts w:eastAsia="Calibri" w:cs="Calibri"/>
                <w:b/>
                <w:lang w:bidi="en-US"/>
              </w:rPr>
              <w:t>Unit</w:t>
            </w:r>
          </w:p>
        </w:tc>
      </w:tr>
      <w:tr w:rsidR="00852F44" w14:paraId="1370D85A" w14:textId="77777777">
        <w:trPr>
          <w:trHeight w:val="288"/>
        </w:trPr>
        <w:tc>
          <w:tcPr>
            <w:tcW w:w="7200" w:type="dxa"/>
            <w:tcBorders>
              <w:top w:val="single" w:sz="8" w:space="0" w:color="auto"/>
              <w:left w:val="single" w:sz="8" w:space="0" w:color="auto"/>
              <w:bottom w:val="single" w:sz="8" w:space="0" w:color="auto"/>
              <w:right w:val="single" w:sz="8" w:space="0" w:color="auto"/>
            </w:tcBorders>
            <w:vAlign w:val="center"/>
            <w:hideMark/>
          </w:tcPr>
          <w:p w14:paraId="024AE526" w14:textId="53A3FCF0" w:rsidR="00852F44" w:rsidRDefault="00852F44">
            <w:pPr>
              <w:tabs>
                <w:tab w:val="left" w:pos="2880"/>
              </w:tabs>
              <w:spacing w:line="268" w:lineRule="auto"/>
              <w:contextualSpacing/>
              <w:rPr>
                <w:rFonts w:eastAsia="Calibri" w:cs="Calibri"/>
                <w:lang w:bidi="en-US"/>
              </w:rPr>
            </w:pPr>
            <w:r>
              <w:rPr>
                <w:rFonts w:eastAsia="Calibri" w:cs="Calibri"/>
                <w:lang w:bidi="en-US"/>
              </w:rPr>
              <w:t>Independent Living Services</w:t>
            </w:r>
          </w:p>
        </w:tc>
        <w:tc>
          <w:tcPr>
            <w:tcW w:w="1800" w:type="dxa"/>
            <w:tcBorders>
              <w:top w:val="single" w:sz="8" w:space="0" w:color="auto"/>
              <w:left w:val="single" w:sz="8" w:space="0" w:color="auto"/>
              <w:bottom w:val="single" w:sz="8" w:space="0" w:color="auto"/>
              <w:right w:val="single" w:sz="8" w:space="0" w:color="auto"/>
            </w:tcBorders>
            <w:vAlign w:val="center"/>
          </w:tcPr>
          <w:p w14:paraId="0E459D2D" w14:textId="77777777" w:rsidR="00852F44" w:rsidRDefault="00852F44">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1FAB8DEF"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bl>
    <w:p w14:paraId="6B28B5F5" w14:textId="77777777" w:rsidR="00852F44" w:rsidRPr="00971A35" w:rsidRDefault="00852F44" w:rsidP="00852F44">
      <w:pPr>
        <w:spacing w:before="480" w:after="0"/>
        <w:rPr>
          <w:b/>
          <w:bCs/>
          <w:sz w:val="28"/>
          <w:szCs w:val="28"/>
        </w:rPr>
      </w:pPr>
      <w:r w:rsidRPr="00971A35">
        <w:rPr>
          <w:b/>
          <w:bCs/>
          <w:sz w:val="28"/>
          <w:szCs w:val="28"/>
        </w:rPr>
        <w:t>Post-Secondary Education Services - General Services</w:t>
      </w:r>
    </w:p>
    <w:tbl>
      <w:tblPr>
        <w:tblW w:w="10800" w:type="dxa"/>
        <w:tblLayout w:type="fixed"/>
        <w:tblLook w:val="0620" w:firstRow="1" w:lastRow="0" w:firstColumn="0" w:lastColumn="0" w:noHBand="1" w:noVBand="1"/>
      </w:tblPr>
      <w:tblGrid>
        <w:gridCol w:w="7200"/>
        <w:gridCol w:w="1800"/>
        <w:gridCol w:w="1800"/>
      </w:tblGrid>
      <w:tr w:rsidR="00852F44" w14:paraId="53D6EE4C" w14:textId="77777777">
        <w:trPr>
          <w:trHeight w:val="288"/>
          <w:tblHeader/>
        </w:trPr>
        <w:tc>
          <w:tcPr>
            <w:tcW w:w="7200" w:type="dxa"/>
            <w:tcBorders>
              <w:top w:val="single" w:sz="8" w:space="0" w:color="auto"/>
              <w:left w:val="single" w:sz="8" w:space="0" w:color="auto"/>
              <w:bottom w:val="single" w:sz="8" w:space="0" w:color="auto"/>
              <w:right w:val="single" w:sz="8" w:space="0" w:color="auto"/>
            </w:tcBorders>
            <w:vAlign w:val="center"/>
            <w:hideMark/>
          </w:tcPr>
          <w:p w14:paraId="13D959DD" w14:textId="77777777" w:rsidR="00852F44" w:rsidRDefault="00852F44">
            <w:pPr>
              <w:spacing w:line="268" w:lineRule="auto"/>
              <w:contextualSpacing/>
              <w:jc w:val="center"/>
              <w:rPr>
                <w:rFonts w:eastAsia="Calibri" w:cs="Calibri"/>
                <w:b/>
                <w:lang w:bidi="en-US"/>
              </w:rPr>
            </w:pPr>
            <w:r>
              <w:rPr>
                <w:rFonts w:eastAsia="Calibri" w:cs="Calibri"/>
                <w:b/>
                <w:lang w:bidi="en-US"/>
              </w:rPr>
              <w:t>Service Title</w:t>
            </w:r>
          </w:p>
        </w:tc>
        <w:tc>
          <w:tcPr>
            <w:tcW w:w="1800" w:type="dxa"/>
            <w:tcBorders>
              <w:top w:val="single" w:sz="8" w:space="0" w:color="auto"/>
              <w:left w:val="single" w:sz="8" w:space="0" w:color="auto"/>
              <w:bottom w:val="single" w:sz="8" w:space="0" w:color="auto"/>
              <w:right w:val="single" w:sz="8" w:space="0" w:color="auto"/>
            </w:tcBorders>
            <w:vAlign w:val="center"/>
            <w:hideMark/>
          </w:tcPr>
          <w:p w14:paraId="14592F75" w14:textId="77777777" w:rsidR="00852F44" w:rsidRDefault="00852F44">
            <w:pPr>
              <w:spacing w:line="268" w:lineRule="auto"/>
              <w:contextualSpacing/>
              <w:jc w:val="center"/>
              <w:rPr>
                <w:rFonts w:eastAsia="Calibri" w:cs="Calibri"/>
                <w:b/>
                <w:lang w:bidi="en-US"/>
              </w:rPr>
            </w:pPr>
            <w:r>
              <w:rPr>
                <w:rFonts w:eastAsia="Calibri" w:cs="Calibri"/>
                <w:b/>
                <w:lang w:bidi="en-US"/>
              </w:rPr>
              <w:t>Rate</w:t>
            </w:r>
          </w:p>
        </w:tc>
        <w:tc>
          <w:tcPr>
            <w:tcW w:w="1800" w:type="dxa"/>
            <w:tcBorders>
              <w:top w:val="single" w:sz="8" w:space="0" w:color="auto"/>
              <w:left w:val="single" w:sz="8" w:space="0" w:color="auto"/>
              <w:bottom w:val="single" w:sz="8" w:space="0" w:color="auto"/>
              <w:right w:val="single" w:sz="8" w:space="0" w:color="auto"/>
            </w:tcBorders>
            <w:vAlign w:val="center"/>
            <w:hideMark/>
          </w:tcPr>
          <w:p w14:paraId="3C7E4983" w14:textId="77777777" w:rsidR="00852F44" w:rsidRDefault="00852F44">
            <w:pPr>
              <w:spacing w:line="268" w:lineRule="auto"/>
              <w:contextualSpacing/>
              <w:jc w:val="center"/>
              <w:rPr>
                <w:rFonts w:eastAsia="Calibri" w:cs="Calibri"/>
                <w:b/>
                <w:lang w:bidi="en-US"/>
              </w:rPr>
            </w:pPr>
            <w:r>
              <w:rPr>
                <w:rFonts w:eastAsia="Calibri" w:cs="Calibri"/>
                <w:b/>
                <w:lang w:bidi="en-US"/>
              </w:rPr>
              <w:t>Unit</w:t>
            </w:r>
          </w:p>
        </w:tc>
      </w:tr>
      <w:tr w:rsidR="00852F44" w14:paraId="64BF3313" w14:textId="77777777">
        <w:trPr>
          <w:trHeight w:val="288"/>
        </w:trPr>
        <w:tc>
          <w:tcPr>
            <w:tcW w:w="7200" w:type="dxa"/>
            <w:tcBorders>
              <w:top w:val="single" w:sz="8" w:space="0" w:color="auto"/>
              <w:left w:val="single" w:sz="8" w:space="0" w:color="auto"/>
              <w:bottom w:val="single" w:sz="8" w:space="0" w:color="auto"/>
              <w:right w:val="single" w:sz="8" w:space="0" w:color="auto"/>
            </w:tcBorders>
            <w:vAlign w:val="center"/>
            <w:hideMark/>
          </w:tcPr>
          <w:p w14:paraId="7780ACED" w14:textId="552B6F9C" w:rsidR="00852F44" w:rsidRDefault="00852F44">
            <w:pPr>
              <w:spacing w:line="268" w:lineRule="auto"/>
              <w:contextualSpacing/>
              <w:rPr>
                <w:rFonts w:eastAsia="Calibri" w:cs="Calibri"/>
                <w:lang w:bidi="en-US"/>
              </w:rPr>
            </w:pPr>
            <w:r>
              <w:rPr>
                <w:rFonts w:eastAsia="Calibri" w:cs="Calibri"/>
                <w:lang w:bidi="en-US"/>
              </w:rPr>
              <w:t>Postsecondary Supports</w:t>
            </w:r>
          </w:p>
        </w:tc>
        <w:tc>
          <w:tcPr>
            <w:tcW w:w="1800" w:type="dxa"/>
            <w:tcBorders>
              <w:top w:val="single" w:sz="8" w:space="0" w:color="auto"/>
              <w:left w:val="single" w:sz="8" w:space="0" w:color="auto"/>
              <w:bottom w:val="single" w:sz="8" w:space="0" w:color="auto"/>
              <w:right w:val="single" w:sz="8" w:space="0" w:color="auto"/>
            </w:tcBorders>
            <w:vAlign w:val="center"/>
            <w:hideMark/>
          </w:tcPr>
          <w:p w14:paraId="1E76FFB4" w14:textId="77777777" w:rsidR="00852F44" w:rsidRDefault="00852F44">
            <w:pPr>
              <w:spacing w:line="268" w:lineRule="auto"/>
              <w:contextualSpacing/>
              <w:jc w:val="center"/>
              <w:rPr>
                <w:lang w:bidi="en-US"/>
              </w:rPr>
            </w:pPr>
            <w:r>
              <w:rPr>
                <w:rFonts w:eastAsia="Calibri" w:cs="Calibri"/>
                <w:color w:val="000000" w:themeColor="text1"/>
                <w:lang w:bidi="en-US"/>
              </w:rPr>
              <w:t> </w:t>
            </w:r>
            <w:r>
              <w:rPr>
                <w:rFonts w:eastAsia="Calibri" w:cs="Calibri"/>
                <w:color w:val="000000" w:themeColor="text1"/>
                <w:lang w:bidi="en-US"/>
              </w:rPr>
              <w:t> </w:t>
            </w:r>
            <w:r>
              <w:rPr>
                <w:rFonts w:eastAsia="Calibri" w:cs="Calibri"/>
                <w:color w:val="000000" w:themeColor="text1"/>
                <w:lang w:bidi="en-US"/>
              </w:rPr>
              <w:t> </w:t>
            </w:r>
            <w:r>
              <w:rPr>
                <w:rFonts w:eastAsia="Calibri" w:cs="Calibri"/>
                <w:color w:val="000000" w:themeColor="text1"/>
                <w:lang w:bidi="en-US"/>
              </w:rPr>
              <w:t> </w:t>
            </w:r>
            <w:r>
              <w:rPr>
                <w:rFonts w:eastAsia="Calibri" w:cs="Calibri"/>
                <w:color w:val="000000" w:themeColor="text1"/>
                <w:lang w:bidi="en-US"/>
              </w:rPr>
              <w:t> </w:t>
            </w:r>
          </w:p>
        </w:tc>
        <w:tc>
          <w:tcPr>
            <w:tcW w:w="1800" w:type="dxa"/>
            <w:tcBorders>
              <w:top w:val="single" w:sz="8" w:space="0" w:color="auto"/>
              <w:left w:val="single" w:sz="8" w:space="0" w:color="auto"/>
              <w:bottom w:val="single" w:sz="8" w:space="0" w:color="auto"/>
              <w:right w:val="single" w:sz="8" w:space="0" w:color="auto"/>
            </w:tcBorders>
            <w:vAlign w:val="center"/>
            <w:hideMark/>
          </w:tcPr>
          <w:p w14:paraId="563C5CC1"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bl>
    <w:p w14:paraId="16174D60" w14:textId="77777777" w:rsidR="00852F44" w:rsidRPr="00971A35" w:rsidRDefault="00852F44" w:rsidP="00852F44">
      <w:pPr>
        <w:spacing w:before="480" w:after="0"/>
        <w:rPr>
          <w:b/>
          <w:bCs/>
          <w:sz w:val="28"/>
          <w:szCs w:val="28"/>
        </w:rPr>
      </w:pPr>
      <w:r w:rsidRPr="00971A35">
        <w:rPr>
          <w:b/>
          <w:bCs/>
          <w:sz w:val="28"/>
          <w:szCs w:val="28"/>
        </w:rPr>
        <w:t>Pre-ETS Services</w:t>
      </w:r>
    </w:p>
    <w:tbl>
      <w:tblPr>
        <w:tblW w:w="10740" w:type="dxa"/>
        <w:tblLayout w:type="fixed"/>
        <w:tblLook w:val="0620" w:firstRow="1" w:lastRow="0" w:firstColumn="0" w:lastColumn="0" w:noHBand="1" w:noVBand="1"/>
      </w:tblPr>
      <w:tblGrid>
        <w:gridCol w:w="6198"/>
        <w:gridCol w:w="1514"/>
        <w:gridCol w:w="1514"/>
        <w:gridCol w:w="1514"/>
      </w:tblGrid>
      <w:tr w:rsidR="00852F44" w14:paraId="6E81880C" w14:textId="77777777">
        <w:trPr>
          <w:trHeight w:val="292"/>
        </w:trPr>
        <w:tc>
          <w:tcPr>
            <w:tcW w:w="6198" w:type="dxa"/>
            <w:tcBorders>
              <w:top w:val="single" w:sz="8" w:space="0" w:color="auto"/>
              <w:left w:val="single" w:sz="8" w:space="0" w:color="auto"/>
              <w:bottom w:val="single" w:sz="8" w:space="0" w:color="auto"/>
              <w:right w:val="single" w:sz="8" w:space="0" w:color="auto"/>
            </w:tcBorders>
            <w:vAlign w:val="center"/>
            <w:hideMark/>
          </w:tcPr>
          <w:p w14:paraId="17001DD1" w14:textId="77777777" w:rsidR="00852F44" w:rsidRDefault="00852F44">
            <w:pPr>
              <w:spacing w:line="268" w:lineRule="auto"/>
              <w:contextualSpacing/>
              <w:jc w:val="center"/>
              <w:rPr>
                <w:rFonts w:eastAsia="Calibri" w:cs="Calibri"/>
                <w:b/>
                <w:lang w:bidi="en-US"/>
              </w:rPr>
            </w:pPr>
            <w:r>
              <w:rPr>
                <w:rFonts w:eastAsia="Calibri" w:cs="Calibri"/>
                <w:b/>
                <w:lang w:bidi="en-US"/>
              </w:rPr>
              <w:t>Service Title</w:t>
            </w:r>
          </w:p>
        </w:tc>
        <w:tc>
          <w:tcPr>
            <w:tcW w:w="1514" w:type="dxa"/>
            <w:tcBorders>
              <w:top w:val="single" w:sz="8" w:space="0" w:color="auto"/>
              <w:left w:val="single" w:sz="8" w:space="0" w:color="auto"/>
              <w:bottom w:val="single" w:sz="8" w:space="0" w:color="auto"/>
              <w:right w:val="single" w:sz="8" w:space="0" w:color="auto"/>
            </w:tcBorders>
            <w:vAlign w:val="center"/>
            <w:hideMark/>
          </w:tcPr>
          <w:p w14:paraId="7A848867" w14:textId="77777777" w:rsidR="00852F44" w:rsidRDefault="00852F44">
            <w:pPr>
              <w:spacing w:line="268" w:lineRule="auto"/>
              <w:contextualSpacing/>
              <w:jc w:val="center"/>
              <w:rPr>
                <w:rFonts w:eastAsia="Calibri" w:cs="Calibri"/>
                <w:b/>
                <w:lang w:bidi="en-US"/>
              </w:rPr>
            </w:pPr>
            <w:r>
              <w:rPr>
                <w:rFonts w:eastAsia="Calibri" w:cs="Calibri"/>
                <w:b/>
                <w:lang w:bidi="en-US"/>
              </w:rPr>
              <w:t>Individual Rate</w:t>
            </w:r>
          </w:p>
        </w:tc>
        <w:tc>
          <w:tcPr>
            <w:tcW w:w="1514" w:type="dxa"/>
            <w:tcBorders>
              <w:top w:val="single" w:sz="8" w:space="0" w:color="auto"/>
              <w:left w:val="single" w:sz="8" w:space="0" w:color="auto"/>
              <w:bottom w:val="single" w:sz="8" w:space="0" w:color="auto"/>
              <w:right w:val="single" w:sz="8" w:space="0" w:color="auto"/>
            </w:tcBorders>
            <w:vAlign w:val="center"/>
            <w:hideMark/>
          </w:tcPr>
          <w:p w14:paraId="4971E170" w14:textId="77777777" w:rsidR="00852F44" w:rsidRDefault="00852F44">
            <w:pPr>
              <w:spacing w:line="268" w:lineRule="auto"/>
              <w:contextualSpacing/>
              <w:jc w:val="center"/>
              <w:rPr>
                <w:rFonts w:eastAsia="Calibri" w:cs="Calibri"/>
                <w:b/>
                <w:lang w:bidi="en-US"/>
              </w:rPr>
            </w:pPr>
            <w:r>
              <w:rPr>
                <w:rFonts w:eastAsia="Calibri" w:cs="Calibri"/>
                <w:b/>
                <w:lang w:bidi="en-US"/>
              </w:rPr>
              <w:t>Group Rate</w:t>
            </w:r>
          </w:p>
          <w:p w14:paraId="30E24FA5" w14:textId="77777777" w:rsidR="00852F44" w:rsidRDefault="00852F44">
            <w:pPr>
              <w:spacing w:line="268" w:lineRule="auto"/>
              <w:contextualSpacing/>
              <w:jc w:val="center"/>
              <w:rPr>
                <w:rFonts w:eastAsia="Calibri" w:cs="Calibri"/>
                <w:b/>
                <w:lang w:bidi="en-US"/>
              </w:rPr>
            </w:pPr>
            <w:r>
              <w:rPr>
                <w:rFonts w:eastAsia="Calibri" w:cs="Calibri"/>
                <w:b/>
                <w:lang w:bidi="en-US"/>
              </w:rPr>
              <w:t>(3+ Students in Group)</w:t>
            </w:r>
          </w:p>
        </w:tc>
        <w:tc>
          <w:tcPr>
            <w:tcW w:w="1514" w:type="dxa"/>
            <w:tcBorders>
              <w:top w:val="single" w:sz="8" w:space="0" w:color="auto"/>
              <w:left w:val="single" w:sz="8" w:space="0" w:color="auto"/>
              <w:bottom w:val="single" w:sz="8" w:space="0" w:color="auto"/>
              <w:right w:val="single" w:sz="8" w:space="0" w:color="auto"/>
            </w:tcBorders>
            <w:vAlign w:val="center"/>
            <w:hideMark/>
          </w:tcPr>
          <w:p w14:paraId="75162B21" w14:textId="77777777" w:rsidR="00852F44" w:rsidRDefault="00852F44">
            <w:pPr>
              <w:spacing w:line="268" w:lineRule="auto"/>
              <w:contextualSpacing/>
              <w:jc w:val="center"/>
              <w:rPr>
                <w:rFonts w:eastAsia="Calibri" w:cs="Calibri"/>
                <w:b/>
                <w:lang w:bidi="en-US"/>
              </w:rPr>
            </w:pPr>
            <w:r>
              <w:rPr>
                <w:rFonts w:eastAsia="Calibri" w:cs="Calibri"/>
                <w:b/>
                <w:lang w:bidi="en-US"/>
              </w:rPr>
              <w:t>Unit</w:t>
            </w:r>
          </w:p>
        </w:tc>
      </w:tr>
      <w:tr w:rsidR="00852F44" w14:paraId="69B7EA1D" w14:textId="77777777">
        <w:trPr>
          <w:trHeight w:val="292"/>
        </w:trPr>
        <w:tc>
          <w:tcPr>
            <w:tcW w:w="6198" w:type="dxa"/>
            <w:tcBorders>
              <w:top w:val="single" w:sz="8" w:space="0" w:color="auto"/>
              <w:left w:val="single" w:sz="8" w:space="0" w:color="auto"/>
              <w:bottom w:val="single" w:sz="8" w:space="0" w:color="auto"/>
              <w:right w:val="single" w:sz="8" w:space="0" w:color="auto"/>
            </w:tcBorders>
            <w:vAlign w:val="center"/>
            <w:hideMark/>
          </w:tcPr>
          <w:p w14:paraId="7A4D2652" w14:textId="77777777" w:rsidR="00852F44" w:rsidRDefault="00852F44">
            <w:pPr>
              <w:spacing w:line="268" w:lineRule="auto"/>
              <w:contextualSpacing/>
              <w:rPr>
                <w:rFonts w:eastAsia="Calibri" w:cs="Calibri"/>
                <w:lang w:bidi="en-US"/>
              </w:rPr>
            </w:pPr>
            <w:r>
              <w:rPr>
                <w:rFonts w:eastAsia="Calibri" w:cs="Calibri"/>
                <w:lang w:bidi="en-US"/>
              </w:rPr>
              <w:t>Pre-ETS Job Exploration Counseling Services</w:t>
            </w:r>
          </w:p>
        </w:tc>
        <w:tc>
          <w:tcPr>
            <w:tcW w:w="1514" w:type="dxa"/>
            <w:tcBorders>
              <w:top w:val="single" w:sz="8" w:space="0" w:color="auto"/>
              <w:left w:val="single" w:sz="8" w:space="0" w:color="auto"/>
              <w:bottom w:val="single" w:sz="8" w:space="0" w:color="auto"/>
              <w:right w:val="single" w:sz="8" w:space="0" w:color="auto"/>
            </w:tcBorders>
            <w:vAlign w:val="center"/>
          </w:tcPr>
          <w:p w14:paraId="7CC422A1" w14:textId="77777777" w:rsidR="00852F44" w:rsidRDefault="00852F44">
            <w:pPr>
              <w:spacing w:line="268" w:lineRule="auto"/>
              <w:contextualSpacing/>
              <w:jc w:val="center"/>
              <w:rPr>
                <w:lang w:bidi="en-US"/>
              </w:rPr>
            </w:pPr>
          </w:p>
        </w:tc>
        <w:tc>
          <w:tcPr>
            <w:tcW w:w="1514" w:type="dxa"/>
            <w:tcBorders>
              <w:top w:val="single" w:sz="8" w:space="0" w:color="auto"/>
              <w:left w:val="single" w:sz="8" w:space="0" w:color="auto"/>
              <w:bottom w:val="single" w:sz="8" w:space="0" w:color="auto"/>
              <w:right w:val="single" w:sz="8" w:space="0" w:color="auto"/>
            </w:tcBorders>
            <w:vAlign w:val="center"/>
          </w:tcPr>
          <w:p w14:paraId="0B716AA9" w14:textId="77777777" w:rsidR="00852F44" w:rsidRDefault="00852F44">
            <w:pPr>
              <w:spacing w:line="268" w:lineRule="auto"/>
              <w:contextualSpacing/>
              <w:jc w:val="center"/>
              <w:rPr>
                <w:lang w:bidi="en-US"/>
              </w:rPr>
            </w:pPr>
          </w:p>
        </w:tc>
        <w:tc>
          <w:tcPr>
            <w:tcW w:w="1514" w:type="dxa"/>
            <w:tcBorders>
              <w:top w:val="single" w:sz="8" w:space="0" w:color="auto"/>
              <w:left w:val="single" w:sz="8" w:space="0" w:color="auto"/>
              <w:bottom w:val="single" w:sz="8" w:space="0" w:color="auto"/>
              <w:right w:val="single" w:sz="8" w:space="0" w:color="auto"/>
            </w:tcBorders>
            <w:vAlign w:val="center"/>
            <w:hideMark/>
          </w:tcPr>
          <w:p w14:paraId="191585BA"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r w:rsidR="00852F44" w14:paraId="3C960F89" w14:textId="77777777">
        <w:trPr>
          <w:trHeight w:val="292"/>
        </w:trPr>
        <w:tc>
          <w:tcPr>
            <w:tcW w:w="6198" w:type="dxa"/>
            <w:tcBorders>
              <w:top w:val="single" w:sz="8" w:space="0" w:color="auto"/>
              <w:left w:val="single" w:sz="8" w:space="0" w:color="auto"/>
              <w:bottom w:val="single" w:sz="8" w:space="0" w:color="auto"/>
              <w:right w:val="single" w:sz="8" w:space="0" w:color="auto"/>
            </w:tcBorders>
            <w:vAlign w:val="center"/>
            <w:hideMark/>
          </w:tcPr>
          <w:p w14:paraId="4F9D478E" w14:textId="77777777" w:rsidR="00852F44" w:rsidRDefault="00852F44">
            <w:pPr>
              <w:spacing w:line="268" w:lineRule="auto"/>
              <w:contextualSpacing/>
              <w:rPr>
                <w:rFonts w:eastAsia="Calibri" w:cs="Calibri"/>
                <w:lang w:bidi="en-US"/>
              </w:rPr>
            </w:pPr>
            <w:r>
              <w:rPr>
                <w:rFonts w:eastAsia="Calibri" w:cs="Calibri"/>
                <w:lang w:bidi="en-US"/>
              </w:rPr>
              <w:t>Pre-ETS Post-Secondary Education Counseling Services</w:t>
            </w:r>
          </w:p>
        </w:tc>
        <w:tc>
          <w:tcPr>
            <w:tcW w:w="1514" w:type="dxa"/>
            <w:tcBorders>
              <w:top w:val="single" w:sz="8" w:space="0" w:color="auto"/>
              <w:left w:val="single" w:sz="8" w:space="0" w:color="auto"/>
              <w:bottom w:val="single" w:sz="8" w:space="0" w:color="auto"/>
              <w:right w:val="single" w:sz="8" w:space="0" w:color="auto"/>
            </w:tcBorders>
            <w:vAlign w:val="center"/>
          </w:tcPr>
          <w:p w14:paraId="5FCEF770" w14:textId="77777777" w:rsidR="00852F44" w:rsidRDefault="00852F44">
            <w:pPr>
              <w:spacing w:line="268" w:lineRule="auto"/>
              <w:contextualSpacing/>
              <w:jc w:val="center"/>
              <w:rPr>
                <w:lang w:bidi="en-US"/>
              </w:rPr>
            </w:pPr>
          </w:p>
        </w:tc>
        <w:tc>
          <w:tcPr>
            <w:tcW w:w="1514" w:type="dxa"/>
            <w:tcBorders>
              <w:top w:val="single" w:sz="8" w:space="0" w:color="auto"/>
              <w:left w:val="single" w:sz="8" w:space="0" w:color="auto"/>
              <w:bottom w:val="single" w:sz="8" w:space="0" w:color="auto"/>
              <w:right w:val="single" w:sz="8" w:space="0" w:color="auto"/>
            </w:tcBorders>
            <w:vAlign w:val="center"/>
          </w:tcPr>
          <w:p w14:paraId="21F77043" w14:textId="77777777" w:rsidR="00852F44" w:rsidRDefault="00852F44">
            <w:pPr>
              <w:spacing w:line="268" w:lineRule="auto"/>
              <w:contextualSpacing/>
              <w:jc w:val="center"/>
              <w:rPr>
                <w:lang w:bidi="en-US"/>
              </w:rPr>
            </w:pPr>
          </w:p>
        </w:tc>
        <w:tc>
          <w:tcPr>
            <w:tcW w:w="1514" w:type="dxa"/>
            <w:tcBorders>
              <w:top w:val="single" w:sz="8" w:space="0" w:color="auto"/>
              <w:left w:val="single" w:sz="8" w:space="0" w:color="auto"/>
              <w:bottom w:val="single" w:sz="8" w:space="0" w:color="auto"/>
              <w:right w:val="single" w:sz="8" w:space="0" w:color="auto"/>
            </w:tcBorders>
            <w:vAlign w:val="center"/>
            <w:hideMark/>
          </w:tcPr>
          <w:p w14:paraId="2C9A7563"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r w:rsidR="00852F44" w14:paraId="28E66142" w14:textId="77777777">
        <w:trPr>
          <w:trHeight w:val="385"/>
        </w:trPr>
        <w:tc>
          <w:tcPr>
            <w:tcW w:w="6198" w:type="dxa"/>
            <w:tcBorders>
              <w:top w:val="single" w:sz="8" w:space="0" w:color="auto"/>
              <w:left w:val="single" w:sz="8" w:space="0" w:color="auto"/>
              <w:bottom w:val="single" w:sz="8" w:space="0" w:color="auto"/>
              <w:right w:val="single" w:sz="8" w:space="0" w:color="auto"/>
            </w:tcBorders>
            <w:vAlign w:val="center"/>
            <w:hideMark/>
          </w:tcPr>
          <w:p w14:paraId="63DED9ED" w14:textId="77777777" w:rsidR="00852F44" w:rsidRDefault="00852F44">
            <w:pPr>
              <w:spacing w:line="268" w:lineRule="auto"/>
              <w:contextualSpacing/>
              <w:rPr>
                <w:rFonts w:eastAsia="Calibri" w:cs="Calibri"/>
                <w:lang w:bidi="en-US"/>
              </w:rPr>
            </w:pPr>
            <w:r>
              <w:rPr>
                <w:rFonts w:eastAsia="Calibri" w:cs="Calibri"/>
                <w:lang w:bidi="en-US"/>
              </w:rPr>
              <w:t>Pre-ETS Instruction in Self-Advocacy Services</w:t>
            </w:r>
          </w:p>
        </w:tc>
        <w:tc>
          <w:tcPr>
            <w:tcW w:w="1514" w:type="dxa"/>
            <w:tcBorders>
              <w:top w:val="single" w:sz="8" w:space="0" w:color="auto"/>
              <w:left w:val="single" w:sz="8" w:space="0" w:color="auto"/>
              <w:bottom w:val="single" w:sz="8" w:space="0" w:color="auto"/>
              <w:right w:val="single" w:sz="8" w:space="0" w:color="auto"/>
            </w:tcBorders>
            <w:vAlign w:val="center"/>
          </w:tcPr>
          <w:p w14:paraId="775B4D29" w14:textId="77777777" w:rsidR="00852F44" w:rsidRDefault="00852F44">
            <w:pPr>
              <w:spacing w:line="268" w:lineRule="auto"/>
              <w:contextualSpacing/>
              <w:jc w:val="center"/>
              <w:rPr>
                <w:lang w:bidi="en-US"/>
              </w:rPr>
            </w:pPr>
          </w:p>
        </w:tc>
        <w:tc>
          <w:tcPr>
            <w:tcW w:w="1514" w:type="dxa"/>
            <w:tcBorders>
              <w:top w:val="single" w:sz="8" w:space="0" w:color="auto"/>
              <w:left w:val="single" w:sz="8" w:space="0" w:color="auto"/>
              <w:bottom w:val="single" w:sz="8" w:space="0" w:color="auto"/>
              <w:right w:val="single" w:sz="8" w:space="0" w:color="auto"/>
            </w:tcBorders>
            <w:vAlign w:val="center"/>
          </w:tcPr>
          <w:p w14:paraId="04AC0599" w14:textId="77777777" w:rsidR="00852F44" w:rsidRDefault="00852F44">
            <w:pPr>
              <w:spacing w:line="268" w:lineRule="auto"/>
              <w:contextualSpacing/>
              <w:jc w:val="center"/>
              <w:rPr>
                <w:lang w:bidi="en-US"/>
              </w:rPr>
            </w:pPr>
          </w:p>
        </w:tc>
        <w:tc>
          <w:tcPr>
            <w:tcW w:w="1514" w:type="dxa"/>
            <w:tcBorders>
              <w:top w:val="single" w:sz="8" w:space="0" w:color="auto"/>
              <w:left w:val="single" w:sz="8" w:space="0" w:color="auto"/>
              <w:bottom w:val="single" w:sz="8" w:space="0" w:color="auto"/>
              <w:right w:val="single" w:sz="8" w:space="0" w:color="auto"/>
            </w:tcBorders>
            <w:vAlign w:val="center"/>
            <w:hideMark/>
          </w:tcPr>
          <w:p w14:paraId="565F810B"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r w:rsidR="00852F44" w14:paraId="05D27A9B" w14:textId="77777777">
        <w:trPr>
          <w:trHeight w:val="292"/>
        </w:trPr>
        <w:tc>
          <w:tcPr>
            <w:tcW w:w="6198" w:type="dxa"/>
            <w:tcBorders>
              <w:top w:val="single" w:sz="8" w:space="0" w:color="auto"/>
              <w:left w:val="single" w:sz="8" w:space="0" w:color="auto"/>
              <w:bottom w:val="single" w:sz="8" w:space="0" w:color="auto"/>
              <w:right w:val="single" w:sz="8" w:space="0" w:color="auto"/>
            </w:tcBorders>
            <w:vAlign w:val="center"/>
            <w:hideMark/>
          </w:tcPr>
          <w:p w14:paraId="292DE7C9" w14:textId="77777777" w:rsidR="00852F44" w:rsidRDefault="00852F44">
            <w:pPr>
              <w:spacing w:line="268" w:lineRule="auto"/>
              <w:contextualSpacing/>
              <w:rPr>
                <w:rFonts w:eastAsia="Calibri" w:cs="Calibri"/>
                <w:lang w:bidi="en-US"/>
              </w:rPr>
            </w:pPr>
            <w:r>
              <w:rPr>
                <w:rFonts w:eastAsia="Calibri" w:cs="Calibri"/>
                <w:lang w:bidi="en-US"/>
              </w:rPr>
              <w:t>Pre-ETS Workplace Readiness Training</w:t>
            </w:r>
          </w:p>
        </w:tc>
        <w:tc>
          <w:tcPr>
            <w:tcW w:w="1514" w:type="dxa"/>
            <w:tcBorders>
              <w:top w:val="single" w:sz="8" w:space="0" w:color="auto"/>
              <w:left w:val="single" w:sz="8" w:space="0" w:color="auto"/>
              <w:bottom w:val="single" w:sz="8" w:space="0" w:color="auto"/>
              <w:right w:val="single" w:sz="8" w:space="0" w:color="auto"/>
            </w:tcBorders>
            <w:vAlign w:val="center"/>
          </w:tcPr>
          <w:p w14:paraId="6121D672" w14:textId="77777777" w:rsidR="00852F44" w:rsidRDefault="00852F44">
            <w:pPr>
              <w:spacing w:line="268" w:lineRule="auto"/>
              <w:contextualSpacing/>
              <w:jc w:val="center"/>
              <w:rPr>
                <w:lang w:bidi="en-US"/>
              </w:rPr>
            </w:pPr>
          </w:p>
        </w:tc>
        <w:tc>
          <w:tcPr>
            <w:tcW w:w="1514" w:type="dxa"/>
            <w:tcBorders>
              <w:top w:val="single" w:sz="8" w:space="0" w:color="auto"/>
              <w:left w:val="single" w:sz="8" w:space="0" w:color="auto"/>
              <w:bottom w:val="single" w:sz="8" w:space="0" w:color="auto"/>
              <w:right w:val="single" w:sz="8" w:space="0" w:color="auto"/>
            </w:tcBorders>
            <w:vAlign w:val="center"/>
          </w:tcPr>
          <w:p w14:paraId="6A2CB7BE" w14:textId="77777777" w:rsidR="00852F44" w:rsidRDefault="00852F44">
            <w:pPr>
              <w:spacing w:line="268" w:lineRule="auto"/>
              <w:contextualSpacing/>
              <w:jc w:val="center"/>
              <w:rPr>
                <w:lang w:bidi="en-US"/>
              </w:rPr>
            </w:pPr>
          </w:p>
        </w:tc>
        <w:tc>
          <w:tcPr>
            <w:tcW w:w="1514" w:type="dxa"/>
            <w:tcBorders>
              <w:top w:val="single" w:sz="8" w:space="0" w:color="auto"/>
              <w:left w:val="single" w:sz="8" w:space="0" w:color="auto"/>
              <w:bottom w:val="single" w:sz="8" w:space="0" w:color="auto"/>
              <w:right w:val="single" w:sz="8" w:space="0" w:color="auto"/>
            </w:tcBorders>
            <w:vAlign w:val="center"/>
            <w:hideMark/>
          </w:tcPr>
          <w:p w14:paraId="5091D62E"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r w:rsidR="00852F44" w14:paraId="5D6A6DDD" w14:textId="77777777">
        <w:trPr>
          <w:trHeight w:val="292"/>
        </w:trPr>
        <w:tc>
          <w:tcPr>
            <w:tcW w:w="6198" w:type="dxa"/>
            <w:tcBorders>
              <w:top w:val="single" w:sz="8" w:space="0" w:color="auto"/>
              <w:left w:val="single" w:sz="8" w:space="0" w:color="auto"/>
              <w:bottom w:val="single" w:sz="8" w:space="0" w:color="auto"/>
              <w:right w:val="single" w:sz="8" w:space="0" w:color="auto"/>
            </w:tcBorders>
            <w:vAlign w:val="center"/>
            <w:hideMark/>
          </w:tcPr>
          <w:p w14:paraId="76B64241" w14:textId="77777777" w:rsidR="00852F44" w:rsidRDefault="00852F44">
            <w:pPr>
              <w:spacing w:line="268" w:lineRule="auto"/>
              <w:contextualSpacing/>
              <w:rPr>
                <w:rFonts w:eastAsia="Calibri" w:cs="Calibri"/>
                <w:lang w:bidi="en-US"/>
              </w:rPr>
            </w:pPr>
            <w:r>
              <w:rPr>
                <w:rFonts w:eastAsia="Calibri" w:cs="Calibri"/>
                <w:lang w:bidi="en-US"/>
              </w:rPr>
              <w:t>Pre-ETS Introductory Work Activities</w:t>
            </w:r>
          </w:p>
        </w:tc>
        <w:tc>
          <w:tcPr>
            <w:tcW w:w="1514" w:type="dxa"/>
            <w:tcBorders>
              <w:top w:val="single" w:sz="8" w:space="0" w:color="auto"/>
              <w:left w:val="single" w:sz="8" w:space="0" w:color="auto"/>
              <w:bottom w:val="single" w:sz="8" w:space="0" w:color="auto"/>
              <w:right w:val="single" w:sz="8" w:space="0" w:color="auto"/>
            </w:tcBorders>
            <w:vAlign w:val="center"/>
          </w:tcPr>
          <w:p w14:paraId="4918AF6C" w14:textId="77777777" w:rsidR="00852F44" w:rsidRDefault="00852F44">
            <w:pPr>
              <w:spacing w:line="268" w:lineRule="auto"/>
              <w:contextualSpacing/>
              <w:jc w:val="center"/>
              <w:rPr>
                <w:lang w:bidi="en-US"/>
              </w:rPr>
            </w:pPr>
          </w:p>
        </w:tc>
        <w:tc>
          <w:tcPr>
            <w:tcW w:w="1514" w:type="dxa"/>
            <w:tcBorders>
              <w:top w:val="single" w:sz="8" w:space="0" w:color="auto"/>
              <w:left w:val="single" w:sz="8" w:space="0" w:color="auto"/>
              <w:bottom w:val="single" w:sz="8" w:space="0" w:color="auto"/>
              <w:right w:val="single" w:sz="8" w:space="0" w:color="auto"/>
            </w:tcBorders>
            <w:vAlign w:val="center"/>
          </w:tcPr>
          <w:p w14:paraId="530EAD28" w14:textId="77777777" w:rsidR="00852F44" w:rsidRDefault="00852F44">
            <w:pPr>
              <w:spacing w:line="268" w:lineRule="auto"/>
              <w:contextualSpacing/>
              <w:jc w:val="center"/>
              <w:rPr>
                <w:lang w:bidi="en-US"/>
              </w:rPr>
            </w:pPr>
          </w:p>
        </w:tc>
        <w:tc>
          <w:tcPr>
            <w:tcW w:w="1514" w:type="dxa"/>
            <w:tcBorders>
              <w:top w:val="single" w:sz="8" w:space="0" w:color="auto"/>
              <w:left w:val="single" w:sz="8" w:space="0" w:color="auto"/>
              <w:bottom w:val="single" w:sz="8" w:space="0" w:color="auto"/>
              <w:right w:val="single" w:sz="8" w:space="0" w:color="auto"/>
            </w:tcBorders>
            <w:vAlign w:val="center"/>
            <w:hideMark/>
          </w:tcPr>
          <w:p w14:paraId="7515B916"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r w:rsidR="00852F44" w14:paraId="4CEBE2DA" w14:textId="77777777">
        <w:trPr>
          <w:trHeight w:val="292"/>
        </w:trPr>
        <w:tc>
          <w:tcPr>
            <w:tcW w:w="6198" w:type="dxa"/>
            <w:tcBorders>
              <w:top w:val="single" w:sz="8" w:space="0" w:color="auto"/>
              <w:left w:val="single" w:sz="8" w:space="0" w:color="auto"/>
              <w:bottom w:val="single" w:sz="8" w:space="0" w:color="auto"/>
              <w:right w:val="single" w:sz="8" w:space="0" w:color="auto"/>
            </w:tcBorders>
            <w:vAlign w:val="center"/>
            <w:hideMark/>
          </w:tcPr>
          <w:p w14:paraId="02F04104" w14:textId="77777777" w:rsidR="00852F44" w:rsidRDefault="00852F44">
            <w:pPr>
              <w:spacing w:line="268" w:lineRule="auto"/>
              <w:contextualSpacing/>
              <w:rPr>
                <w:rFonts w:eastAsia="Calibri" w:cs="Calibri"/>
                <w:lang w:bidi="en-US"/>
              </w:rPr>
            </w:pPr>
            <w:r>
              <w:rPr>
                <w:rFonts w:eastAsia="Calibri" w:cs="Calibri"/>
                <w:lang w:bidi="en-US"/>
              </w:rPr>
              <w:t>Pre-ETS Work Experience - Services</w:t>
            </w:r>
          </w:p>
        </w:tc>
        <w:tc>
          <w:tcPr>
            <w:tcW w:w="1514" w:type="dxa"/>
            <w:tcBorders>
              <w:top w:val="single" w:sz="8" w:space="0" w:color="auto"/>
              <w:left w:val="single" w:sz="8" w:space="0" w:color="auto"/>
              <w:bottom w:val="single" w:sz="8" w:space="0" w:color="auto"/>
              <w:right w:val="single" w:sz="8" w:space="0" w:color="auto"/>
            </w:tcBorders>
            <w:vAlign w:val="center"/>
          </w:tcPr>
          <w:p w14:paraId="55FAD732" w14:textId="77777777" w:rsidR="00852F44" w:rsidRDefault="00852F44">
            <w:pPr>
              <w:spacing w:line="268" w:lineRule="auto"/>
              <w:contextualSpacing/>
              <w:jc w:val="center"/>
              <w:rPr>
                <w:lang w:bidi="en-US"/>
              </w:rPr>
            </w:pPr>
          </w:p>
        </w:tc>
        <w:tc>
          <w:tcPr>
            <w:tcW w:w="1514" w:type="dxa"/>
            <w:tcBorders>
              <w:top w:val="single" w:sz="8" w:space="0" w:color="auto"/>
              <w:left w:val="single" w:sz="8" w:space="0" w:color="auto"/>
              <w:bottom w:val="single" w:sz="8" w:space="0" w:color="auto"/>
              <w:right w:val="single" w:sz="8" w:space="0" w:color="auto"/>
            </w:tcBorders>
            <w:vAlign w:val="center"/>
          </w:tcPr>
          <w:p w14:paraId="131E8178" w14:textId="77777777" w:rsidR="00852F44" w:rsidRDefault="00852F44">
            <w:pPr>
              <w:spacing w:line="268" w:lineRule="auto"/>
              <w:contextualSpacing/>
              <w:jc w:val="center"/>
              <w:rPr>
                <w:lang w:bidi="en-US"/>
              </w:rPr>
            </w:pPr>
            <w:r>
              <w:rPr>
                <w:lang w:bidi="en-US"/>
              </w:rPr>
              <w:t>n/a</w:t>
            </w:r>
          </w:p>
        </w:tc>
        <w:tc>
          <w:tcPr>
            <w:tcW w:w="1514" w:type="dxa"/>
            <w:tcBorders>
              <w:top w:val="single" w:sz="8" w:space="0" w:color="auto"/>
              <w:left w:val="single" w:sz="8" w:space="0" w:color="auto"/>
              <w:bottom w:val="single" w:sz="8" w:space="0" w:color="auto"/>
              <w:right w:val="single" w:sz="8" w:space="0" w:color="auto"/>
            </w:tcBorders>
            <w:vAlign w:val="center"/>
            <w:hideMark/>
          </w:tcPr>
          <w:p w14:paraId="14599D15"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r w:rsidR="00852F44" w14:paraId="2B20B911" w14:textId="77777777">
        <w:trPr>
          <w:trHeight w:val="292"/>
        </w:trPr>
        <w:tc>
          <w:tcPr>
            <w:tcW w:w="6198" w:type="dxa"/>
            <w:tcBorders>
              <w:top w:val="single" w:sz="8" w:space="0" w:color="auto"/>
              <w:left w:val="single" w:sz="8" w:space="0" w:color="auto"/>
              <w:bottom w:val="single" w:sz="8" w:space="0" w:color="auto"/>
              <w:right w:val="single" w:sz="8" w:space="0" w:color="auto"/>
            </w:tcBorders>
            <w:vAlign w:val="center"/>
            <w:hideMark/>
          </w:tcPr>
          <w:p w14:paraId="106AB631" w14:textId="77777777" w:rsidR="00852F44" w:rsidRDefault="00852F44">
            <w:pPr>
              <w:spacing w:line="268" w:lineRule="auto"/>
              <w:contextualSpacing/>
              <w:rPr>
                <w:rFonts w:eastAsia="Calibri" w:cs="Calibri"/>
                <w:lang w:bidi="en-US"/>
              </w:rPr>
            </w:pPr>
            <w:r>
              <w:rPr>
                <w:rFonts w:eastAsia="Calibri" w:cs="Calibri"/>
                <w:lang w:bidi="en-US"/>
              </w:rPr>
              <w:t>Pre-ETS Work Experience- Wages</w:t>
            </w:r>
          </w:p>
        </w:tc>
        <w:tc>
          <w:tcPr>
            <w:tcW w:w="1514" w:type="dxa"/>
            <w:tcBorders>
              <w:top w:val="single" w:sz="8" w:space="0" w:color="auto"/>
              <w:left w:val="single" w:sz="8" w:space="0" w:color="auto"/>
              <w:bottom w:val="single" w:sz="8" w:space="0" w:color="auto"/>
              <w:right w:val="single" w:sz="8" w:space="0" w:color="auto"/>
            </w:tcBorders>
            <w:vAlign w:val="center"/>
          </w:tcPr>
          <w:p w14:paraId="68DC25FA" w14:textId="7D68062D" w:rsidR="00852F44" w:rsidRDefault="00852F44">
            <w:pPr>
              <w:spacing w:line="268" w:lineRule="auto"/>
              <w:contextualSpacing/>
              <w:jc w:val="center"/>
              <w:rPr>
                <w:lang w:bidi="en-US"/>
              </w:rPr>
            </w:pPr>
            <w:r>
              <w:rPr>
                <w:lang w:bidi="en-US"/>
              </w:rPr>
              <w:t xml:space="preserve">Wages + </w:t>
            </w:r>
            <w:r w:rsidR="00C0342B">
              <w:rPr>
                <w:lang w:bidi="en-US"/>
              </w:rPr>
              <w:t>6</w:t>
            </w:r>
            <w:r>
              <w:rPr>
                <w:lang w:bidi="en-US"/>
              </w:rPr>
              <w:t>0%</w:t>
            </w:r>
          </w:p>
        </w:tc>
        <w:tc>
          <w:tcPr>
            <w:tcW w:w="1514" w:type="dxa"/>
            <w:tcBorders>
              <w:top w:val="single" w:sz="8" w:space="0" w:color="auto"/>
              <w:left w:val="single" w:sz="8" w:space="0" w:color="auto"/>
              <w:bottom w:val="single" w:sz="8" w:space="0" w:color="auto"/>
              <w:right w:val="single" w:sz="8" w:space="0" w:color="auto"/>
            </w:tcBorders>
            <w:vAlign w:val="center"/>
          </w:tcPr>
          <w:p w14:paraId="60A9E027" w14:textId="77777777" w:rsidR="00852F44" w:rsidRDefault="00852F44">
            <w:pPr>
              <w:spacing w:line="268" w:lineRule="auto"/>
              <w:contextualSpacing/>
              <w:jc w:val="center"/>
              <w:rPr>
                <w:lang w:bidi="en-US"/>
              </w:rPr>
            </w:pPr>
            <w:r>
              <w:rPr>
                <w:lang w:bidi="en-US"/>
              </w:rPr>
              <w:t>n/a</w:t>
            </w:r>
          </w:p>
        </w:tc>
        <w:tc>
          <w:tcPr>
            <w:tcW w:w="1514" w:type="dxa"/>
            <w:tcBorders>
              <w:top w:val="single" w:sz="8" w:space="0" w:color="auto"/>
              <w:left w:val="single" w:sz="8" w:space="0" w:color="auto"/>
              <w:bottom w:val="single" w:sz="8" w:space="0" w:color="auto"/>
              <w:right w:val="single" w:sz="8" w:space="0" w:color="auto"/>
            </w:tcBorders>
            <w:vAlign w:val="center"/>
            <w:hideMark/>
          </w:tcPr>
          <w:p w14:paraId="70092D6E"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r w:rsidR="00F154C4" w14:paraId="335A840A" w14:textId="77777777">
        <w:trPr>
          <w:trHeight w:val="292"/>
        </w:trPr>
        <w:tc>
          <w:tcPr>
            <w:tcW w:w="6198" w:type="dxa"/>
            <w:tcBorders>
              <w:top w:val="single" w:sz="8" w:space="0" w:color="auto"/>
              <w:left w:val="single" w:sz="8" w:space="0" w:color="auto"/>
              <w:bottom w:val="single" w:sz="8" w:space="0" w:color="auto"/>
              <w:right w:val="single" w:sz="8" w:space="0" w:color="auto"/>
            </w:tcBorders>
            <w:vAlign w:val="center"/>
          </w:tcPr>
          <w:p w14:paraId="51A162CC" w14:textId="714574F5" w:rsidR="00F154C4" w:rsidRDefault="00F154C4">
            <w:pPr>
              <w:spacing w:line="268" w:lineRule="auto"/>
              <w:contextualSpacing/>
              <w:rPr>
                <w:rFonts w:eastAsia="Calibri" w:cs="Calibri"/>
                <w:lang w:bidi="en-US"/>
              </w:rPr>
            </w:pPr>
            <w:r>
              <w:rPr>
                <w:rFonts w:eastAsia="Calibri" w:cs="Calibri"/>
                <w:lang w:bidi="en-US"/>
              </w:rPr>
              <w:t>Pre-ETS Internship - Services</w:t>
            </w:r>
          </w:p>
        </w:tc>
        <w:tc>
          <w:tcPr>
            <w:tcW w:w="1514" w:type="dxa"/>
            <w:tcBorders>
              <w:top w:val="single" w:sz="8" w:space="0" w:color="auto"/>
              <w:left w:val="single" w:sz="8" w:space="0" w:color="auto"/>
              <w:bottom w:val="single" w:sz="8" w:space="0" w:color="auto"/>
              <w:right w:val="single" w:sz="8" w:space="0" w:color="auto"/>
            </w:tcBorders>
            <w:vAlign w:val="center"/>
          </w:tcPr>
          <w:p w14:paraId="375818AE" w14:textId="77777777" w:rsidR="00F154C4" w:rsidRDefault="00F154C4">
            <w:pPr>
              <w:spacing w:line="268" w:lineRule="auto"/>
              <w:contextualSpacing/>
              <w:jc w:val="center"/>
              <w:rPr>
                <w:lang w:bidi="en-US"/>
              </w:rPr>
            </w:pPr>
          </w:p>
        </w:tc>
        <w:tc>
          <w:tcPr>
            <w:tcW w:w="1514" w:type="dxa"/>
            <w:tcBorders>
              <w:top w:val="single" w:sz="8" w:space="0" w:color="auto"/>
              <w:left w:val="single" w:sz="8" w:space="0" w:color="auto"/>
              <w:bottom w:val="single" w:sz="8" w:space="0" w:color="auto"/>
              <w:right w:val="single" w:sz="8" w:space="0" w:color="auto"/>
            </w:tcBorders>
            <w:vAlign w:val="center"/>
          </w:tcPr>
          <w:p w14:paraId="49B7AC9E" w14:textId="39CFA362" w:rsidR="00F154C4" w:rsidRDefault="00F154C4">
            <w:pPr>
              <w:spacing w:line="268" w:lineRule="auto"/>
              <w:contextualSpacing/>
              <w:jc w:val="center"/>
              <w:rPr>
                <w:lang w:bidi="en-US"/>
              </w:rPr>
            </w:pPr>
            <w:r>
              <w:rPr>
                <w:lang w:bidi="en-US"/>
              </w:rPr>
              <w:t>n/a</w:t>
            </w:r>
          </w:p>
        </w:tc>
        <w:tc>
          <w:tcPr>
            <w:tcW w:w="1514" w:type="dxa"/>
            <w:tcBorders>
              <w:top w:val="single" w:sz="8" w:space="0" w:color="auto"/>
              <w:left w:val="single" w:sz="8" w:space="0" w:color="auto"/>
              <w:bottom w:val="single" w:sz="8" w:space="0" w:color="auto"/>
              <w:right w:val="single" w:sz="8" w:space="0" w:color="auto"/>
            </w:tcBorders>
            <w:vAlign w:val="center"/>
          </w:tcPr>
          <w:p w14:paraId="26660856" w14:textId="4608D1A4" w:rsidR="00F154C4" w:rsidRDefault="00F154C4">
            <w:pPr>
              <w:spacing w:line="268" w:lineRule="auto"/>
              <w:contextualSpacing/>
              <w:jc w:val="center"/>
              <w:rPr>
                <w:rFonts w:eastAsia="Calibri" w:cs="Calibri"/>
                <w:lang w:bidi="en-US"/>
              </w:rPr>
            </w:pPr>
            <w:r>
              <w:rPr>
                <w:rFonts w:eastAsia="Calibri" w:cs="Calibri"/>
                <w:lang w:bidi="en-US"/>
              </w:rPr>
              <w:t>Hour</w:t>
            </w:r>
          </w:p>
        </w:tc>
      </w:tr>
      <w:tr w:rsidR="00F154C4" w14:paraId="13608026" w14:textId="77777777">
        <w:trPr>
          <w:trHeight w:val="292"/>
        </w:trPr>
        <w:tc>
          <w:tcPr>
            <w:tcW w:w="6198" w:type="dxa"/>
            <w:tcBorders>
              <w:top w:val="single" w:sz="8" w:space="0" w:color="auto"/>
              <w:left w:val="single" w:sz="8" w:space="0" w:color="auto"/>
              <w:bottom w:val="single" w:sz="8" w:space="0" w:color="auto"/>
              <w:right w:val="single" w:sz="8" w:space="0" w:color="auto"/>
            </w:tcBorders>
            <w:vAlign w:val="center"/>
          </w:tcPr>
          <w:p w14:paraId="1E2C3506" w14:textId="08FBCB95" w:rsidR="00F154C4" w:rsidRDefault="00F154C4">
            <w:pPr>
              <w:spacing w:line="268" w:lineRule="auto"/>
              <w:contextualSpacing/>
              <w:rPr>
                <w:rFonts w:eastAsia="Calibri" w:cs="Calibri"/>
                <w:lang w:bidi="en-US"/>
              </w:rPr>
            </w:pPr>
            <w:r>
              <w:rPr>
                <w:rFonts w:eastAsia="Calibri" w:cs="Calibri"/>
                <w:lang w:bidi="en-US"/>
              </w:rPr>
              <w:t>Pre-ETS Internship</w:t>
            </w:r>
            <w:r w:rsidR="008C6090">
              <w:rPr>
                <w:rFonts w:eastAsia="Calibri" w:cs="Calibri"/>
                <w:lang w:bidi="en-US"/>
              </w:rPr>
              <w:t xml:space="preserve"> - </w:t>
            </w:r>
            <w:r>
              <w:rPr>
                <w:rFonts w:eastAsia="Calibri" w:cs="Calibri"/>
                <w:lang w:bidi="en-US"/>
              </w:rPr>
              <w:t>Wages</w:t>
            </w:r>
          </w:p>
        </w:tc>
        <w:tc>
          <w:tcPr>
            <w:tcW w:w="1514" w:type="dxa"/>
            <w:tcBorders>
              <w:top w:val="single" w:sz="8" w:space="0" w:color="auto"/>
              <w:left w:val="single" w:sz="8" w:space="0" w:color="auto"/>
              <w:bottom w:val="single" w:sz="8" w:space="0" w:color="auto"/>
              <w:right w:val="single" w:sz="8" w:space="0" w:color="auto"/>
            </w:tcBorders>
            <w:vAlign w:val="center"/>
          </w:tcPr>
          <w:p w14:paraId="20FAF209" w14:textId="32F0B30B" w:rsidR="00F154C4" w:rsidRDefault="00F154C4">
            <w:pPr>
              <w:spacing w:line="268" w:lineRule="auto"/>
              <w:contextualSpacing/>
              <w:jc w:val="center"/>
              <w:rPr>
                <w:lang w:bidi="en-US"/>
              </w:rPr>
            </w:pPr>
            <w:r>
              <w:rPr>
                <w:lang w:bidi="en-US"/>
              </w:rPr>
              <w:t>Wages + 60%</w:t>
            </w:r>
          </w:p>
        </w:tc>
        <w:tc>
          <w:tcPr>
            <w:tcW w:w="1514" w:type="dxa"/>
            <w:tcBorders>
              <w:top w:val="single" w:sz="8" w:space="0" w:color="auto"/>
              <w:left w:val="single" w:sz="8" w:space="0" w:color="auto"/>
              <w:bottom w:val="single" w:sz="8" w:space="0" w:color="auto"/>
              <w:right w:val="single" w:sz="8" w:space="0" w:color="auto"/>
            </w:tcBorders>
            <w:vAlign w:val="center"/>
          </w:tcPr>
          <w:p w14:paraId="5624085A" w14:textId="691B5E22" w:rsidR="00F154C4" w:rsidRDefault="00F154C4">
            <w:pPr>
              <w:spacing w:line="268" w:lineRule="auto"/>
              <w:contextualSpacing/>
              <w:jc w:val="center"/>
              <w:rPr>
                <w:lang w:bidi="en-US"/>
              </w:rPr>
            </w:pPr>
            <w:r>
              <w:rPr>
                <w:lang w:bidi="en-US"/>
              </w:rPr>
              <w:t>n/a</w:t>
            </w:r>
          </w:p>
        </w:tc>
        <w:tc>
          <w:tcPr>
            <w:tcW w:w="1514" w:type="dxa"/>
            <w:tcBorders>
              <w:top w:val="single" w:sz="8" w:space="0" w:color="auto"/>
              <w:left w:val="single" w:sz="8" w:space="0" w:color="auto"/>
              <w:bottom w:val="single" w:sz="8" w:space="0" w:color="auto"/>
              <w:right w:val="single" w:sz="8" w:space="0" w:color="auto"/>
            </w:tcBorders>
            <w:vAlign w:val="center"/>
          </w:tcPr>
          <w:p w14:paraId="3F6150AB" w14:textId="1D596F40" w:rsidR="00F154C4" w:rsidRDefault="00F154C4">
            <w:pPr>
              <w:spacing w:line="268" w:lineRule="auto"/>
              <w:contextualSpacing/>
              <w:jc w:val="center"/>
              <w:rPr>
                <w:rFonts w:eastAsia="Calibri" w:cs="Calibri"/>
                <w:lang w:bidi="en-US"/>
              </w:rPr>
            </w:pPr>
            <w:r>
              <w:rPr>
                <w:rFonts w:eastAsia="Calibri" w:cs="Calibri"/>
                <w:lang w:bidi="en-US"/>
              </w:rPr>
              <w:t>Hour</w:t>
            </w:r>
          </w:p>
        </w:tc>
      </w:tr>
      <w:tr w:rsidR="00852F44" w14:paraId="660C22F8" w14:textId="77777777">
        <w:trPr>
          <w:trHeight w:val="292"/>
        </w:trPr>
        <w:tc>
          <w:tcPr>
            <w:tcW w:w="6198" w:type="dxa"/>
            <w:tcBorders>
              <w:top w:val="single" w:sz="8" w:space="0" w:color="auto"/>
              <w:left w:val="single" w:sz="8" w:space="0" w:color="auto"/>
              <w:bottom w:val="single" w:sz="8" w:space="0" w:color="auto"/>
              <w:right w:val="single" w:sz="8" w:space="0" w:color="auto"/>
            </w:tcBorders>
            <w:vAlign w:val="center"/>
            <w:hideMark/>
          </w:tcPr>
          <w:p w14:paraId="21688E6E" w14:textId="77777777" w:rsidR="00852F44" w:rsidRDefault="00852F44">
            <w:pPr>
              <w:spacing w:line="268" w:lineRule="auto"/>
              <w:contextualSpacing/>
              <w:rPr>
                <w:rFonts w:eastAsia="Calibri" w:cs="Calibri"/>
                <w:lang w:bidi="en-US"/>
              </w:rPr>
            </w:pPr>
            <w:r>
              <w:rPr>
                <w:rFonts w:eastAsia="Calibri" w:cs="Calibri"/>
                <w:lang w:bidi="en-US"/>
              </w:rPr>
              <w:t>Pre-ETS Intake (only VR eligible students)</w:t>
            </w:r>
          </w:p>
        </w:tc>
        <w:tc>
          <w:tcPr>
            <w:tcW w:w="1514" w:type="dxa"/>
            <w:tcBorders>
              <w:top w:val="single" w:sz="8" w:space="0" w:color="auto"/>
              <w:left w:val="single" w:sz="8" w:space="0" w:color="auto"/>
              <w:bottom w:val="single" w:sz="8" w:space="0" w:color="auto"/>
              <w:right w:val="single" w:sz="8" w:space="0" w:color="auto"/>
            </w:tcBorders>
            <w:vAlign w:val="center"/>
          </w:tcPr>
          <w:p w14:paraId="432CCFDA" w14:textId="77777777" w:rsidR="00852F44" w:rsidRDefault="00852F44">
            <w:pPr>
              <w:spacing w:line="268" w:lineRule="auto"/>
              <w:contextualSpacing/>
              <w:jc w:val="center"/>
              <w:rPr>
                <w:lang w:bidi="en-US"/>
              </w:rPr>
            </w:pPr>
          </w:p>
        </w:tc>
        <w:tc>
          <w:tcPr>
            <w:tcW w:w="1514" w:type="dxa"/>
            <w:tcBorders>
              <w:top w:val="single" w:sz="8" w:space="0" w:color="auto"/>
              <w:left w:val="single" w:sz="8" w:space="0" w:color="auto"/>
              <w:bottom w:val="single" w:sz="8" w:space="0" w:color="auto"/>
              <w:right w:val="single" w:sz="8" w:space="0" w:color="auto"/>
            </w:tcBorders>
            <w:vAlign w:val="center"/>
          </w:tcPr>
          <w:p w14:paraId="292EB962" w14:textId="77777777" w:rsidR="00852F44" w:rsidRDefault="00852F44">
            <w:pPr>
              <w:spacing w:line="268" w:lineRule="auto"/>
              <w:contextualSpacing/>
              <w:jc w:val="center"/>
              <w:rPr>
                <w:lang w:bidi="en-US"/>
              </w:rPr>
            </w:pPr>
            <w:r>
              <w:rPr>
                <w:lang w:bidi="en-US"/>
              </w:rPr>
              <w:t>n/a</w:t>
            </w:r>
          </w:p>
        </w:tc>
        <w:tc>
          <w:tcPr>
            <w:tcW w:w="1514" w:type="dxa"/>
            <w:tcBorders>
              <w:top w:val="single" w:sz="8" w:space="0" w:color="auto"/>
              <w:left w:val="single" w:sz="8" w:space="0" w:color="auto"/>
              <w:bottom w:val="single" w:sz="8" w:space="0" w:color="auto"/>
              <w:right w:val="single" w:sz="8" w:space="0" w:color="auto"/>
            </w:tcBorders>
            <w:vAlign w:val="center"/>
            <w:hideMark/>
          </w:tcPr>
          <w:p w14:paraId="008AC09E" w14:textId="77777777" w:rsidR="00852F44" w:rsidRDefault="00852F44">
            <w:pPr>
              <w:spacing w:line="268" w:lineRule="auto"/>
              <w:contextualSpacing/>
              <w:jc w:val="center"/>
              <w:rPr>
                <w:rFonts w:eastAsia="Calibri" w:cs="Calibri"/>
                <w:lang w:bidi="en-US"/>
              </w:rPr>
            </w:pPr>
            <w:r>
              <w:rPr>
                <w:rFonts w:eastAsia="Calibri" w:cs="Calibri"/>
                <w:lang w:bidi="en-US"/>
              </w:rPr>
              <w:t>Each</w:t>
            </w:r>
          </w:p>
        </w:tc>
      </w:tr>
      <w:tr w:rsidR="00852F44" w14:paraId="3752F891" w14:textId="77777777">
        <w:trPr>
          <w:trHeight w:val="292"/>
        </w:trPr>
        <w:tc>
          <w:tcPr>
            <w:tcW w:w="6198" w:type="dxa"/>
            <w:tcBorders>
              <w:top w:val="single" w:sz="8" w:space="0" w:color="auto"/>
              <w:left w:val="single" w:sz="8" w:space="0" w:color="auto"/>
              <w:bottom w:val="single" w:sz="8" w:space="0" w:color="auto"/>
              <w:right w:val="single" w:sz="8" w:space="0" w:color="auto"/>
            </w:tcBorders>
            <w:vAlign w:val="center"/>
            <w:hideMark/>
          </w:tcPr>
          <w:p w14:paraId="7AA67F6C" w14:textId="77777777" w:rsidR="00852F44" w:rsidRDefault="00852F44">
            <w:pPr>
              <w:spacing w:line="268" w:lineRule="auto"/>
              <w:contextualSpacing/>
              <w:rPr>
                <w:rFonts w:eastAsia="Calibri" w:cs="Calibri"/>
                <w:lang w:bidi="en-US"/>
              </w:rPr>
            </w:pPr>
            <w:r>
              <w:rPr>
                <w:rFonts w:eastAsia="Calibri" w:cs="Calibri"/>
                <w:lang w:bidi="en-US"/>
              </w:rPr>
              <w:t>Pre-ETS Work-Based Learning Coaching (only VR eligible students)</w:t>
            </w:r>
          </w:p>
        </w:tc>
        <w:tc>
          <w:tcPr>
            <w:tcW w:w="1514" w:type="dxa"/>
            <w:tcBorders>
              <w:top w:val="single" w:sz="8" w:space="0" w:color="auto"/>
              <w:left w:val="single" w:sz="8" w:space="0" w:color="auto"/>
              <w:bottom w:val="single" w:sz="8" w:space="0" w:color="auto"/>
              <w:right w:val="single" w:sz="8" w:space="0" w:color="auto"/>
            </w:tcBorders>
            <w:vAlign w:val="center"/>
          </w:tcPr>
          <w:p w14:paraId="60735D26" w14:textId="77777777" w:rsidR="00852F44" w:rsidRDefault="00852F44">
            <w:pPr>
              <w:spacing w:line="268" w:lineRule="auto"/>
              <w:contextualSpacing/>
              <w:jc w:val="center"/>
              <w:rPr>
                <w:lang w:bidi="en-US"/>
              </w:rPr>
            </w:pPr>
          </w:p>
        </w:tc>
        <w:tc>
          <w:tcPr>
            <w:tcW w:w="1514" w:type="dxa"/>
            <w:tcBorders>
              <w:top w:val="single" w:sz="8" w:space="0" w:color="auto"/>
              <w:left w:val="single" w:sz="8" w:space="0" w:color="auto"/>
              <w:bottom w:val="single" w:sz="8" w:space="0" w:color="auto"/>
              <w:right w:val="single" w:sz="8" w:space="0" w:color="auto"/>
            </w:tcBorders>
            <w:vAlign w:val="center"/>
          </w:tcPr>
          <w:p w14:paraId="44C97204" w14:textId="77777777" w:rsidR="00852F44" w:rsidRDefault="00852F44">
            <w:pPr>
              <w:spacing w:line="268" w:lineRule="auto"/>
              <w:contextualSpacing/>
              <w:jc w:val="center"/>
              <w:rPr>
                <w:lang w:bidi="en-US"/>
              </w:rPr>
            </w:pPr>
            <w:r>
              <w:rPr>
                <w:lang w:bidi="en-US"/>
              </w:rPr>
              <w:t>n/a</w:t>
            </w:r>
          </w:p>
        </w:tc>
        <w:tc>
          <w:tcPr>
            <w:tcW w:w="1514" w:type="dxa"/>
            <w:tcBorders>
              <w:top w:val="single" w:sz="8" w:space="0" w:color="auto"/>
              <w:left w:val="single" w:sz="8" w:space="0" w:color="auto"/>
              <w:bottom w:val="single" w:sz="8" w:space="0" w:color="auto"/>
              <w:right w:val="single" w:sz="8" w:space="0" w:color="auto"/>
            </w:tcBorders>
            <w:vAlign w:val="center"/>
            <w:hideMark/>
          </w:tcPr>
          <w:p w14:paraId="7F27DCEA"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bl>
    <w:p w14:paraId="0F175BDA" w14:textId="77777777" w:rsidR="00852F44" w:rsidRPr="00971A35" w:rsidRDefault="00852F44" w:rsidP="00852F44">
      <w:pPr>
        <w:spacing w:before="480" w:after="0"/>
        <w:rPr>
          <w:b/>
          <w:bCs/>
          <w:sz w:val="28"/>
          <w:szCs w:val="28"/>
        </w:rPr>
      </w:pPr>
      <w:r w:rsidRPr="00971A35">
        <w:rPr>
          <w:b/>
          <w:bCs/>
          <w:sz w:val="28"/>
          <w:szCs w:val="28"/>
        </w:rPr>
        <w:t>Rehabilitation (Assistive) Technology Services - General Services</w:t>
      </w:r>
    </w:p>
    <w:tbl>
      <w:tblPr>
        <w:tblW w:w="10800" w:type="dxa"/>
        <w:tblLayout w:type="fixed"/>
        <w:tblLook w:val="0620" w:firstRow="1" w:lastRow="0" w:firstColumn="0" w:lastColumn="0" w:noHBand="1" w:noVBand="1"/>
      </w:tblPr>
      <w:tblGrid>
        <w:gridCol w:w="7200"/>
        <w:gridCol w:w="1790"/>
        <w:gridCol w:w="1810"/>
      </w:tblGrid>
      <w:tr w:rsidR="00852F44" w14:paraId="6B83A614" w14:textId="77777777">
        <w:trPr>
          <w:trHeight w:val="288"/>
          <w:tblHeader/>
        </w:trPr>
        <w:tc>
          <w:tcPr>
            <w:tcW w:w="7200" w:type="dxa"/>
            <w:tcBorders>
              <w:top w:val="single" w:sz="8" w:space="0" w:color="auto"/>
              <w:left w:val="single" w:sz="8" w:space="0" w:color="auto"/>
              <w:bottom w:val="single" w:sz="8" w:space="0" w:color="auto"/>
              <w:right w:val="single" w:sz="8" w:space="0" w:color="auto"/>
            </w:tcBorders>
            <w:vAlign w:val="center"/>
            <w:hideMark/>
          </w:tcPr>
          <w:p w14:paraId="0E2B7BC3" w14:textId="77777777" w:rsidR="00852F44" w:rsidRDefault="00852F44">
            <w:pPr>
              <w:spacing w:line="268" w:lineRule="auto"/>
              <w:contextualSpacing/>
              <w:jc w:val="center"/>
              <w:rPr>
                <w:rFonts w:eastAsia="Calibri" w:cs="Calibri"/>
                <w:b/>
                <w:lang w:bidi="en-US"/>
              </w:rPr>
            </w:pPr>
            <w:r>
              <w:rPr>
                <w:rFonts w:eastAsia="Calibri" w:cs="Calibri"/>
                <w:b/>
                <w:lang w:bidi="en-US"/>
              </w:rPr>
              <w:t>Service Title</w:t>
            </w:r>
          </w:p>
        </w:tc>
        <w:tc>
          <w:tcPr>
            <w:tcW w:w="1790" w:type="dxa"/>
            <w:tcBorders>
              <w:top w:val="single" w:sz="8" w:space="0" w:color="auto"/>
              <w:left w:val="single" w:sz="8" w:space="0" w:color="auto"/>
              <w:bottom w:val="single" w:sz="8" w:space="0" w:color="auto"/>
              <w:right w:val="single" w:sz="8" w:space="0" w:color="auto"/>
            </w:tcBorders>
            <w:vAlign w:val="center"/>
            <w:hideMark/>
          </w:tcPr>
          <w:p w14:paraId="353798D8" w14:textId="77777777" w:rsidR="00852F44" w:rsidRDefault="00852F44">
            <w:pPr>
              <w:spacing w:line="268" w:lineRule="auto"/>
              <w:contextualSpacing/>
              <w:jc w:val="center"/>
              <w:rPr>
                <w:rFonts w:eastAsia="Calibri" w:cs="Calibri"/>
                <w:b/>
                <w:lang w:bidi="en-US"/>
              </w:rPr>
            </w:pPr>
            <w:r>
              <w:rPr>
                <w:rFonts w:eastAsia="Calibri" w:cs="Calibri"/>
                <w:b/>
                <w:lang w:bidi="en-US"/>
              </w:rPr>
              <w:t>Rate</w:t>
            </w:r>
          </w:p>
        </w:tc>
        <w:tc>
          <w:tcPr>
            <w:tcW w:w="1810" w:type="dxa"/>
            <w:tcBorders>
              <w:top w:val="single" w:sz="8" w:space="0" w:color="auto"/>
              <w:left w:val="single" w:sz="8" w:space="0" w:color="auto"/>
              <w:bottom w:val="single" w:sz="8" w:space="0" w:color="auto"/>
              <w:right w:val="single" w:sz="8" w:space="0" w:color="auto"/>
            </w:tcBorders>
            <w:vAlign w:val="center"/>
            <w:hideMark/>
          </w:tcPr>
          <w:p w14:paraId="30EF685E" w14:textId="77777777" w:rsidR="00852F44" w:rsidRDefault="00852F44">
            <w:pPr>
              <w:spacing w:line="268" w:lineRule="auto"/>
              <w:contextualSpacing/>
              <w:jc w:val="center"/>
              <w:rPr>
                <w:rFonts w:eastAsia="Calibri" w:cs="Calibri"/>
                <w:b/>
                <w:lang w:bidi="en-US"/>
              </w:rPr>
            </w:pPr>
            <w:r>
              <w:rPr>
                <w:rFonts w:eastAsia="Calibri" w:cs="Calibri"/>
                <w:b/>
                <w:lang w:bidi="en-US"/>
              </w:rPr>
              <w:t>Unit</w:t>
            </w:r>
          </w:p>
        </w:tc>
      </w:tr>
      <w:tr w:rsidR="00852F44" w14:paraId="5A21A7F3" w14:textId="77777777">
        <w:trPr>
          <w:trHeight w:val="288"/>
        </w:trPr>
        <w:tc>
          <w:tcPr>
            <w:tcW w:w="7200" w:type="dxa"/>
            <w:tcBorders>
              <w:top w:val="single" w:sz="8" w:space="0" w:color="auto"/>
              <w:left w:val="single" w:sz="8" w:space="0" w:color="auto"/>
              <w:bottom w:val="single" w:sz="8" w:space="0" w:color="auto"/>
              <w:right w:val="single" w:sz="8" w:space="0" w:color="auto"/>
            </w:tcBorders>
            <w:vAlign w:val="center"/>
            <w:hideMark/>
          </w:tcPr>
          <w:p w14:paraId="3487357E" w14:textId="77777777" w:rsidR="00852F44" w:rsidRDefault="00852F44">
            <w:pPr>
              <w:spacing w:line="268" w:lineRule="auto"/>
              <w:contextualSpacing/>
              <w:rPr>
                <w:rFonts w:eastAsia="Calibri" w:cs="Calibri"/>
                <w:lang w:bidi="en-US"/>
              </w:rPr>
            </w:pPr>
            <w:r>
              <w:rPr>
                <w:rFonts w:eastAsia="Calibri" w:cs="Calibri"/>
                <w:lang w:bidi="en-US"/>
              </w:rPr>
              <w:t>Rehabilitation (Assistive) Technology Assessments</w:t>
            </w:r>
          </w:p>
        </w:tc>
        <w:tc>
          <w:tcPr>
            <w:tcW w:w="1790" w:type="dxa"/>
            <w:tcBorders>
              <w:top w:val="single" w:sz="8" w:space="0" w:color="auto"/>
              <w:left w:val="single" w:sz="8" w:space="0" w:color="auto"/>
              <w:bottom w:val="single" w:sz="8" w:space="0" w:color="auto"/>
              <w:right w:val="single" w:sz="8" w:space="0" w:color="auto"/>
            </w:tcBorders>
            <w:vAlign w:val="center"/>
            <w:hideMark/>
          </w:tcPr>
          <w:p w14:paraId="421BEFBA" w14:textId="77777777" w:rsidR="00852F44" w:rsidRDefault="00852F44">
            <w:pPr>
              <w:spacing w:line="268" w:lineRule="auto"/>
              <w:contextualSpacing/>
              <w:jc w:val="center"/>
              <w:rPr>
                <w:rFonts w:eastAsia="Calibri" w:cs="Calibri"/>
                <w:lang w:bidi="en-US"/>
              </w:rPr>
            </w:pPr>
            <w:r>
              <w:rPr>
                <w:rFonts w:eastAsia="Calibri" w:cs="Calibri"/>
                <w:color w:val="000000" w:themeColor="text1"/>
                <w:lang w:bidi="en-US"/>
              </w:rPr>
              <w:t> </w:t>
            </w:r>
            <w:r>
              <w:rPr>
                <w:rFonts w:eastAsia="Calibri" w:cs="Calibri"/>
                <w:color w:val="000000" w:themeColor="text1"/>
                <w:lang w:bidi="en-US"/>
              </w:rPr>
              <w:t> </w:t>
            </w:r>
            <w:r>
              <w:rPr>
                <w:rFonts w:eastAsia="Calibri" w:cs="Calibri"/>
                <w:color w:val="000000" w:themeColor="text1"/>
                <w:lang w:bidi="en-US"/>
              </w:rPr>
              <w:t> </w:t>
            </w:r>
            <w:r>
              <w:rPr>
                <w:rFonts w:eastAsia="Calibri" w:cs="Calibri"/>
                <w:color w:val="000000" w:themeColor="text1"/>
                <w:lang w:bidi="en-US"/>
              </w:rPr>
              <w:t> </w:t>
            </w:r>
            <w:r>
              <w:rPr>
                <w:rFonts w:eastAsia="Calibri" w:cs="Calibri"/>
                <w:color w:val="000000" w:themeColor="text1"/>
                <w:lang w:bidi="en-US"/>
              </w:rPr>
              <w:t> </w:t>
            </w:r>
          </w:p>
        </w:tc>
        <w:tc>
          <w:tcPr>
            <w:tcW w:w="1810" w:type="dxa"/>
            <w:tcBorders>
              <w:top w:val="single" w:sz="8" w:space="0" w:color="auto"/>
              <w:left w:val="single" w:sz="8" w:space="0" w:color="auto"/>
              <w:bottom w:val="single" w:sz="8" w:space="0" w:color="auto"/>
              <w:right w:val="single" w:sz="8" w:space="0" w:color="auto"/>
            </w:tcBorders>
            <w:vAlign w:val="center"/>
            <w:hideMark/>
          </w:tcPr>
          <w:p w14:paraId="44C87AF3" w14:textId="77777777" w:rsidR="00852F44" w:rsidRDefault="00852F44">
            <w:pPr>
              <w:spacing w:line="268" w:lineRule="auto"/>
              <w:contextualSpacing/>
              <w:jc w:val="center"/>
              <w:rPr>
                <w:rFonts w:eastAsia="Calibri" w:cs="Calibri"/>
                <w:lang w:bidi="en-US"/>
              </w:rPr>
            </w:pPr>
            <w:r>
              <w:rPr>
                <w:rFonts w:eastAsia="Calibri" w:cs="Calibri"/>
                <w:color w:val="000000" w:themeColor="text1"/>
                <w:lang w:bidi="en-US"/>
              </w:rPr>
              <w:t> </w:t>
            </w:r>
            <w:r>
              <w:rPr>
                <w:rFonts w:eastAsia="Calibri" w:cs="Calibri"/>
                <w:color w:val="000000" w:themeColor="text1"/>
                <w:lang w:bidi="en-US"/>
              </w:rPr>
              <w:t> </w:t>
            </w:r>
            <w:r>
              <w:rPr>
                <w:rFonts w:eastAsia="Calibri" w:cs="Calibri"/>
                <w:color w:val="000000" w:themeColor="text1"/>
                <w:lang w:bidi="en-US"/>
              </w:rPr>
              <w:t> </w:t>
            </w:r>
            <w:r>
              <w:rPr>
                <w:rFonts w:eastAsia="Calibri" w:cs="Calibri"/>
                <w:color w:val="000000" w:themeColor="text1"/>
                <w:lang w:bidi="en-US"/>
              </w:rPr>
              <w:t> </w:t>
            </w:r>
            <w:r>
              <w:rPr>
                <w:rFonts w:eastAsia="Calibri" w:cs="Calibri"/>
                <w:color w:val="000000" w:themeColor="text1"/>
                <w:lang w:bidi="en-US"/>
              </w:rPr>
              <w:t> </w:t>
            </w:r>
          </w:p>
        </w:tc>
      </w:tr>
      <w:tr w:rsidR="00852F44" w14:paraId="056E2904" w14:textId="77777777">
        <w:trPr>
          <w:trHeight w:val="288"/>
        </w:trPr>
        <w:tc>
          <w:tcPr>
            <w:tcW w:w="7200" w:type="dxa"/>
            <w:tcBorders>
              <w:top w:val="single" w:sz="8" w:space="0" w:color="auto"/>
              <w:left w:val="single" w:sz="8" w:space="0" w:color="auto"/>
              <w:bottom w:val="single" w:sz="8" w:space="0" w:color="auto"/>
              <w:right w:val="single" w:sz="8" w:space="0" w:color="auto"/>
            </w:tcBorders>
            <w:vAlign w:val="center"/>
            <w:hideMark/>
          </w:tcPr>
          <w:p w14:paraId="5834EFCA" w14:textId="77777777" w:rsidR="00852F44" w:rsidRDefault="00852F44">
            <w:pPr>
              <w:spacing w:line="268" w:lineRule="auto"/>
              <w:contextualSpacing/>
              <w:rPr>
                <w:rFonts w:eastAsia="Calibri" w:cs="Calibri"/>
                <w:lang w:bidi="en-US"/>
              </w:rPr>
            </w:pPr>
            <w:r>
              <w:rPr>
                <w:rFonts w:eastAsia="Calibri" w:cs="Calibri"/>
                <w:lang w:bidi="en-US"/>
              </w:rPr>
              <w:t>Rehabilitation (Assistive) Technology Training</w:t>
            </w:r>
          </w:p>
        </w:tc>
        <w:tc>
          <w:tcPr>
            <w:tcW w:w="1790" w:type="dxa"/>
            <w:tcBorders>
              <w:top w:val="single" w:sz="8" w:space="0" w:color="auto"/>
              <w:left w:val="single" w:sz="8" w:space="0" w:color="auto"/>
              <w:bottom w:val="single" w:sz="8" w:space="0" w:color="auto"/>
              <w:right w:val="single" w:sz="8" w:space="0" w:color="auto"/>
            </w:tcBorders>
            <w:vAlign w:val="center"/>
            <w:hideMark/>
          </w:tcPr>
          <w:p w14:paraId="01E00269" w14:textId="77777777" w:rsidR="00852F44" w:rsidRDefault="00852F44">
            <w:pPr>
              <w:spacing w:line="268" w:lineRule="auto"/>
              <w:contextualSpacing/>
              <w:jc w:val="center"/>
              <w:rPr>
                <w:rFonts w:eastAsia="Calibri" w:cs="Calibri"/>
                <w:lang w:bidi="en-US"/>
              </w:rPr>
            </w:pPr>
            <w:r>
              <w:rPr>
                <w:rFonts w:eastAsia="Calibri" w:cs="Calibri"/>
                <w:color w:val="000000" w:themeColor="text1"/>
                <w:lang w:bidi="en-US"/>
              </w:rPr>
              <w:t> </w:t>
            </w:r>
            <w:r>
              <w:rPr>
                <w:rFonts w:eastAsia="Calibri" w:cs="Calibri"/>
                <w:color w:val="000000" w:themeColor="text1"/>
                <w:lang w:bidi="en-US"/>
              </w:rPr>
              <w:t> </w:t>
            </w:r>
            <w:r>
              <w:rPr>
                <w:rFonts w:eastAsia="Calibri" w:cs="Calibri"/>
                <w:color w:val="000000" w:themeColor="text1"/>
                <w:lang w:bidi="en-US"/>
              </w:rPr>
              <w:t> </w:t>
            </w:r>
            <w:r>
              <w:rPr>
                <w:rFonts w:eastAsia="Calibri" w:cs="Calibri"/>
                <w:color w:val="000000" w:themeColor="text1"/>
                <w:lang w:bidi="en-US"/>
              </w:rPr>
              <w:t> </w:t>
            </w:r>
            <w:r>
              <w:rPr>
                <w:rFonts w:eastAsia="Calibri" w:cs="Calibri"/>
                <w:color w:val="000000" w:themeColor="text1"/>
                <w:lang w:bidi="en-US"/>
              </w:rPr>
              <w:t> </w:t>
            </w:r>
          </w:p>
        </w:tc>
        <w:tc>
          <w:tcPr>
            <w:tcW w:w="1810" w:type="dxa"/>
            <w:tcBorders>
              <w:top w:val="single" w:sz="8" w:space="0" w:color="auto"/>
              <w:left w:val="single" w:sz="8" w:space="0" w:color="auto"/>
              <w:bottom w:val="single" w:sz="8" w:space="0" w:color="auto"/>
              <w:right w:val="single" w:sz="8" w:space="0" w:color="auto"/>
            </w:tcBorders>
            <w:vAlign w:val="center"/>
            <w:hideMark/>
          </w:tcPr>
          <w:p w14:paraId="09C92A73"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bl>
    <w:p w14:paraId="6E284181" w14:textId="77777777" w:rsidR="00852F44" w:rsidRPr="00971A35" w:rsidRDefault="00852F44" w:rsidP="00852F44">
      <w:pPr>
        <w:keepNext/>
        <w:spacing w:before="480" w:after="0"/>
        <w:rPr>
          <w:b/>
          <w:bCs/>
          <w:sz w:val="28"/>
          <w:szCs w:val="28"/>
        </w:rPr>
      </w:pPr>
      <w:r w:rsidRPr="00971A35">
        <w:rPr>
          <w:b/>
          <w:bCs/>
          <w:sz w:val="28"/>
          <w:szCs w:val="28"/>
        </w:rPr>
        <w:t>Small Business Services - General Services</w:t>
      </w:r>
    </w:p>
    <w:tbl>
      <w:tblPr>
        <w:tblW w:w="10800" w:type="dxa"/>
        <w:tblLayout w:type="fixed"/>
        <w:tblLook w:val="0620" w:firstRow="1" w:lastRow="0" w:firstColumn="0" w:lastColumn="0" w:noHBand="1" w:noVBand="1"/>
      </w:tblPr>
      <w:tblGrid>
        <w:gridCol w:w="7200"/>
        <w:gridCol w:w="1800"/>
        <w:gridCol w:w="1800"/>
      </w:tblGrid>
      <w:tr w:rsidR="00852F44" w14:paraId="3DE5ECF6" w14:textId="77777777">
        <w:trPr>
          <w:trHeight w:val="288"/>
          <w:tblHeader/>
        </w:trPr>
        <w:tc>
          <w:tcPr>
            <w:tcW w:w="7200" w:type="dxa"/>
            <w:tcBorders>
              <w:top w:val="single" w:sz="8" w:space="0" w:color="auto"/>
              <w:left w:val="single" w:sz="8" w:space="0" w:color="auto"/>
              <w:bottom w:val="single" w:sz="8" w:space="0" w:color="auto"/>
              <w:right w:val="single" w:sz="8" w:space="0" w:color="auto"/>
            </w:tcBorders>
            <w:vAlign w:val="center"/>
            <w:hideMark/>
          </w:tcPr>
          <w:p w14:paraId="1965D240" w14:textId="77777777" w:rsidR="00852F44" w:rsidRDefault="00852F44">
            <w:pPr>
              <w:keepNext/>
              <w:spacing w:line="268" w:lineRule="auto"/>
              <w:contextualSpacing/>
              <w:jc w:val="center"/>
              <w:rPr>
                <w:rFonts w:eastAsia="Calibri" w:cs="Calibri"/>
                <w:b/>
                <w:lang w:bidi="en-US"/>
              </w:rPr>
            </w:pPr>
            <w:r>
              <w:rPr>
                <w:rFonts w:eastAsia="Calibri" w:cs="Calibri"/>
                <w:b/>
                <w:lang w:bidi="en-US"/>
              </w:rPr>
              <w:t>Service Title</w:t>
            </w:r>
          </w:p>
        </w:tc>
        <w:tc>
          <w:tcPr>
            <w:tcW w:w="1800" w:type="dxa"/>
            <w:tcBorders>
              <w:top w:val="single" w:sz="8" w:space="0" w:color="auto"/>
              <w:left w:val="single" w:sz="8" w:space="0" w:color="auto"/>
              <w:bottom w:val="single" w:sz="8" w:space="0" w:color="auto"/>
              <w:right w:val="single" w:sz="8" w:space="0" w:color="auto"/>
            </w:tcBorders>
            <w:vAlign w:val="center"/>
            <w:hideMark/>
          </w:tcPr>
          <w:p w14:paraId="723FB2D8" w14:textId="77777777" w:rsidR="00852F44" w:rsidRDefault="00852F44">
            <w:pPr>
              <w:keepNext/>
              <w:spacing w:line="268" w:lineRule="auto"/>
              <w:contextualSpacing/>
              <w:jc w:val="center"/>
              <w:rPr>
                <w:rFonts w:eastAsia="Calibri" w:cs="Calibri"/>
                <w:b/>
                <w:lang w:bidi="en-US"/>
              </w:rPr>
            </w:pPr>
            <w:r>
              <w:rPr>
                <w:rFonts w:eastAsia="Calibri" w:cs="Calibri"/>
                <w:b/>
                <w:lang w:bidi="en-US"/>
              </w:rPr>
              <w:t>Rate</w:t>
            </w:r>
          </w:p>
        </w:tc>
        <w:tc>
          <w:tcPr>
            <w:tcW w:w="1800" w:type="dxa"/>
            <w:tcBorders>
              <w:top w:val="single" w:sz="8" w:space="0" w:color="auto"/>
              <w:left w:val="single" w:sz="8" w:space="0" w:color="auto"/>
              <w:bottom w:val="single" w:sz="8" w:space="0" w:color="auto"/>
              <w:right w:val="single" w:sz="8" w:space="0" w:color="auto"/>
            </w:tcBorders>
            <w:vAlign w:val="center"/>
            <w:hideMark/>
          </w:tcPr>
          <w:p w14:paraId="10BD0142" w14:textId="77777777" w:rsidR="00852F44" w:rsidRDefault="00852F44">
            <w:pPr>
              <w:keepNext/>
              <w:spacing w:line="268" w:lineRule="auto"/>
              <w:contextualSpacing/>
              <w:jc w:val="center"/>
              <w:rPr>
                <w:rFonts w:eastAsia="Calibri" w:cs="Calibri"/>
                <w:b/>
                <w:lang w:bidi="en-US"/>
              </w:rPr>
            </w:pPr>
            <w:r>
              <w:rPr>
                <w:rFonts w:eastAsia="Calibri" w:cs="Calibri"/>
                <w:b/>
                <w:lang w:bidi="en-US"/>
              </w:rPr>
              <w:t>Unit</w:t>
            </w:r>
          </w:p>
        </w:tc>
      </w:tr>
      <w:tr w:rsidR="00852F44" w14:paraId="40176C80" w14:textId="77777777">
        <w:trPr>
          <w:trHeight w:val="288"/>
        </w:trPr>
        <w:tc>
          <w:tcPr>
            <w:tcW w:w="7200" w:type="dxa"/>
            <w:tcBorders>
              <w:top w:val="single" w:sz="8" w:space="0" w:color="auto"/>
              <w:left w:val="single" w:sz="8" w:space="0" w:color="auto"/>
              <w:bottom w:val="single" w:sz="8" w:space="0" w:color="auto"/>
              <w:right w:val="single" w:sz="8" w:space="0" w:color="auto"/>
            </w:tcBorders>
            <w:vAlign w:val="center"/>
            <w:hideMark/>
          </w:tcPr>
          <w:p w14:paraId="38C064BF" w14:textId="77777777" w:rsidR="00852F44" w:rsidRDefault="00852F44">
            <w:pPr>
              <w:keepNext/>
              <w:spacing w:line="268" w:lineRule="auto"/>
              <w:contextualSpacing/>
              <w:rPr>
                <w:rFonts w:eastAsia="Calibri" w:cs="Calibri"/>
                <w:lang w:bidi="en-US"/>
              </w:rPr>
            </w:pPr>
            <w:r>
              <w:rPr>
                <w:rFonts w:eastAsia="Calibri" w:cs="Calibri"/>
                <w:lang w:bidi="en-US"/>
              </w:rPr>
              <w:t>Consultation for Small Business</w:t>
            </w:r>
          </w:p>
        </w:tc>
        <w:tc>
          <w:tcPr>
            <w:tcW w:w="1800" w:type="dxa"/>
            <w:tcBorders>
              <w:top w:val="single" w:sz="8" w:space="0" w:color="auto"/>
              <w:left w:val="single" w:sz="8" w:space="0" w:color="auto"/>
              <w:bottom w:val="single" w:sz="8" w:space="0" w:color="auto"/>
              <w:right w:val="single" w:sz="8" w:space="0" w:color="auto"/>
            </w:tcBorders>
            <w:vAlign w:val="center"/>
          </w:tcPr>
          <w:p w14:paraId="47E5C2E3" w14:textId="77777777" w:rsidR="00852F44" w:rsidRDefault="00852F44">
            <w:pPr>
              <w:keepNext/>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54724D97" w14:textId="77777777" w:rsidR="00852F44" w:rsidRDefault="00852F44">
            <w:pPr>
              <w:keepNext/>
              <w:spacing w:line="268" w:lineRule="auto"/>
              <w:contextualSpacing/>
              <w:jc w:val="center"/>
              <w:rPr>
                <w:rFonts w:eastAsia="Calibri" w:cs="Calibri"/>
                <w:lang w:bidi="en-US"/>
              </w:rPr>
            </w:pPr>
            <w:r>
              <w:rPr>
                <w:rFonts w:eastAsia="Calibri" w:cs="Calibri"/>
                <w:lang w:bidi="en-US"/>
              </w:rPr>
              <w:t>Hour</w:t>
            </w:r>
          </w:p>
        </w:tc>
      </w:tr>
      <w:tr w:rsidR="00852F44" w14:paraId="65F59D98" w14:textId="77777777">
        <w:trPr>
          <w:trHeight w:val="288"/>
        </w:trPr>
        <w:tc>
          <w:tcPr>
            <w:tcW w:w="7200" w:type="dxa"/>
            <w:tcBorders>
              <w:top w:val="single" w:sz="8" w:space="0" w:color="auto"/>
              <w:left w:val="single" w:sz="8" w:space="0" w:color="auto"/>
              <w:bottom w:val="single" w:sz="8" w:space="0" w:color="auto"/>
              <w:right w:val="single" w:sz="8" w:space="0" w:color="auto"/>
            </w:tcBorders>
            <w:vAlign w:val="center"/>
            <w:hideMark/>
          </w:tcPr>
          <w:p w14:paraId="5DAA51C0" w14:textId="77777777" w:rsidR="00852F44" w:rsidRDefault="00852F44">
            <w:pPr>
              <w:spacing w:line="268" w:lineRule="auto"/>
              <w:contextualSpacing/>
              <w:rPr>
                <w:rFonts w:eastAsia="Calibri" w:cs="Calibri"/>
                <w:lang w:bidi="en-US"/>
              </w:rPr>
            </w:pPr>
            <w:r>
              <w:rPr>
                <w:rFonts w:eastAsia="Calibri" w:cs="Calibri"/>
                <w:lang w:bidi="en-US"/>
              </w:rPr>
              <w:t>Coaching for Small Business</w:t>
            </w:r>
          </w:p>
        </w:tc>
        <w:tc>
          <w:tcPr>
            <w:tcW w:w="1800" w:type="dxa"/>
            <w:tcBorders>
              <w:top w:val="single" w:sz="8" w:space="0" w:color="auto"/>
              <w:left w:val="single" w:sz="8" w:space="0" w:color="auto"/>
              <w:bottom w:val="single" w:sz="8" w:space="0" w:color="auto"/>
              <w:right w:val="single" w:sz="8" w:space="0" w:color="auto"/>
            </w:tcBorders>
            <w:vAlign w:val="center"/>
          </w:tcPr>
          <w:p w14:paraId="6A0F1820" w14:textId="77777777" w:rsidR="00852F44" w:rsidRDefault="00852F44">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tcPr>
          <w:p w14:paraId="601D7A9C"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bl>
    <w:p w14:paraId="1AABB1C7" w14:textId="5316CC13" w:rsidR="00852F44" w:rsidRPr="00971A35" w:rsidRDefault="00852F44" w:rsidP="00852F44">
      <w:pPr>
        <w:spacing w:before="480" w:after="0"/>
        <w:rPr>
          <w:b/>
          <w:bCs/>
          <w:sz w:val="28"/>
          <w:szCs w:val="28"/>
        </w:rPr>
      </w:pPr>
      <w:r w:rsidRPr="00971A35">
        <w:rPr>
          <w:b/>
          <w:bCs/>
          <w:sz w:val="28"/>
          <w:szCs w:val="28"/>
        </w:rPr>
        <w:t>Social Coaching Services - General Services</w:t>
      </w:r>
    </w:p>
    <w:tbl>
      <w:tblPr>
        <w:tblW w:w="10800" w:type="dxa"/>
        <w:tblLayout w:type="fixed"/>
        <w:tblLook w:val="0620" w:firstRow="1" w:lastRow="0" w:firstColumn="0" w:lastColumn="0" w:noHBand="1" w:noVBand="1"/>
      </w:tblPr>
      <w:tblGrid>
        <w:gridCol w:w="7200"/>
        <w:gridCol w:w="1800"/>
        <w:gridCol w:w="1800"/>
      </w:tblGrid>
      <w:tr w:rsidR="00852F44" w14:paraId="53FCD4F3" w14:textId="77777777">
        <w:trPr>
          <w:trHeight w:val="288"/>
          <w:tblHeader/>
        </w:trPr>
        <w:tc>
          <w:tcPr>
            <w:tcW w:w="7200" w:type="dxa"/>
            <w:tcBorders>
              <w:top w:val="single" w:sz="8" w:space="0" w:color="auto"/>
              <w:left w:val="single" w:sz="8" w:space="0" w:color="auto"/>
              <w:bottom w:val="single" w:sz="8" w:space="0" w:color="auto"/>
              <w:right w:val="single" w:sz="8" w:space="0" w:color="auto"/>
            </w:tcBorders>
            <w:vAlign w:val="center"/>
            <w:hideMark/>
          </w:tcPr>
          <w:p w14:paraId="47CFE5CD" w14:textId="77777777" w:rsidR="00852F44" w:rsidRDefault="00852F44">
            <w:pPr>
              <w:spacing w:line="268" w:lineRule="auto"/>
              <w:contextualSpacing/>
              <w:jc w:val="center"/>
              <w:rPr>
                <w:rFonts w:eastAsia="Calibri" w:cs="Calibri"/>
                <w:b/>
                <w:lang w:bidi="en-US"/>
              </w:rPr>
            </w:pPr>
            <w:r>
              <w:rPr>
                <w:rFonts w:eastAsia="Calibri" w:cs="Calibri"/>
                <w:b/>
                <w:lang w:bidi="en-US"/>
              </w:rPr>
              <w:t>Service Title</w:t>
            </w:r>
          </w:p>
        </w:tc>
        <w:tc>
          <w:tcPr>
            <w:tcW w:w="1800" w:type="dxa"/>
            <w:tcBorders>
              <w:top w:val="single" w:sz="8" w:space="0" w:color="auto"/>
              <w:left w:val="single" w:sz="8" w:space="0" w:color="auto"/>
              <w:bottom w:val="single" w:sz="8" w:space="0" w:color="auto"/>
              <w:right w:val="single" w:sz="8" w:space="0" w:color="auto"/>
            </w:tcBorders>
            <w:vAlign w:val="center"/>
            <w:hideMark/>
          </w:tcPr>
          <w:p w14:paraId="0DAFC065" w14:textId="77777777" w:rsidR="00852F44" w:rsidRDefault="00852F44">
            <w:pPr>
              <w:spacing w:line="268" w:lineRule="auto"/>
              <w:contextualSpacing/>
              <w:jc w:val="center"/>
              <w:rPr>
                <w:rFonts w:eastAsia="Calibri" w:cs="Calibri"/>
                <w:b/>
                <w:lang w:bidi="en-US"/>
              </w:rPr>
            </w:pPr>
            <w:r>
              <w:rPr>
                <w:rFonts w:eastAsia="Calibri" w:cs="Calibri"/>
                <w:b/>
                <w:lang w:bidi="en-US"/>
              </w:rPr>
              <w:t>Rate</w:t>
            </w:r>
          </w:p>
        </w:tc>
        <w:tc>
          <w:tcPr>
            <w:tcW w:w="1800" w:type="dxa"/>
            <w:tcBorders>
              <w:top w:val="single" w:sz="8" w:space="0" w:color="auto"/>
              <w:left w:val="single" w:sz="8" w:space="0" w:color="auto"/>
              <w:bottom w:val="single" w:sz="8" w:space="0" w:color="auto"/>
              <w:right w:val="single" w:sz="8" w:space="0" w:color="auto"/>
            </w:tcBorders>
            <w:vAlign w:val="center"/>
            <w:hideMark/>
          </w:tcPr>
          <w:p w14:paraId="2A748AC8" w14:textId="77777777" w:rsidR="00852F44" w:rsidRDefault="00852F44">
            <w:pPr>
              <w:spacing w:line="268" w:lineRule="auto"/>
              <w:contextualSpacing/>
              <w:jc w:val="center"/>
              <w:rPr>
                <w:rFonts w:eastAsia="Calibri" w:cs="Calibri"/>
                <w:b/>
                <w:lang w:bidi="en-US"/>
              </w:rPr>
            </w:pPr>
            <w:r>
              <w:rPr>
                <w:rFonts w:eastAsia="Calibri" w:cs="Calibri"/>
                <w:b/>
                <w:lang w:bidi="en-US"/>
              </w:rPr>
              <w:t>Unit</w:t>
            </w:r>
          </w:p>
        </w:tc>
      </w:tr>
      <w:tr w:rsidR="00852F44" w14:paraId="4914D509" w14:textId="77777777">
        <w:trPr>
          <w:trHeight w:val="288"/>
        </w:trPr>
        <w:tc>
          <w:tcPr>
            <w:tcW w:w="7200" w:type="dxa"/>
            <w:tcBorders>
              <w:top w:val="single" w:sz="8" w:space="0" w:color="auto"/>
              <w:left w:val="single" w:sz="8" w:space="0" w:color="auto"/>
              <w:bottom w:val="single" w:sz="8" w:space="0" w:color="auto"/>
              <w:right w:val="single" w:sz="8" w:space="0" w:color="auto"/>
            </w:tcBorders>
            <w:vAlign w:val="center"/>
            <w:hideMark/>
          </w:tcPr>
          <w:p w14:paraId="25825442" w14:textId="77777777" w:rsidR="00852F44" w:rsidRDefault="00852F44">
            <w:pPr>
              <w:spacing w:line="268" w:lineRule="auto"/>
              <w:contextualSpacing/>
              <w:rPr>
                <w:rFonts w:eastAsia="Calibri" w:cs="Calibri"/>
                <w:lang w:bidi="en-US"/>
              </w:rPr>
            </w:pPr>
            <w:r>
              <w:rPr>
                <w:rFonts w:eastAsia="Calibri" w:cs="Calibri"/>
                <w:lang w:bidi="en-US"/>
              </w:rPr>
              <w:t>Social Coaching</w:t>
            </w:r>
          </w:p>
        </w:tc>
        <w:tc>
          <w:tcPr>
            <w:tcW w:w="1800" w:type="dxa"/>
            <w:tcBorders>
              <w:top w:val="single" w:sz="8" w:space="0" w:color="auto"/>
              <w:left w:val="single" w:sz="8" w:space="0" w:color="auto"/>
              <w:bottom w:val="single" w:sz="8" w:space="0" w:color="auto"/>
              <w:right w:val="single" w:sz="8" w:space="0" w:color="auto"/>
            </w:tcBorders>
            <w:vAlign w:val="center"/>
          </w:tcPr>
          <w:p w14:paraId="13E7239F" w14:textId="77777777" w:rsidR="00852F44" w:rsidRDefault="00852F44">
            <w:pPr>
              <w:spacing w:line="268" w:lineRule="auto"/>
              <w:contextualSpacing/>
              <w:jc w:val="center"/>
              <w:rPr>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254E54B8"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bl>
    <w:p w14:paraId="3F3D8AF8" w14:textId="77777777" w:rsidR="00852F44" w:rsidRPr="00971A35" w:rsidRDefault="00852F44" w:rsidP="00852F44">
      <w:pPr>
        <w:spacing w:before="480" w:after="120"/>
        <w:rPr>
          <w:rFonts w:eastAsiaTheme="minorEastAsia"/>
          <w:b/>
          <w:bCs/>
          <w:sz w:val="28"/>
          <w:szCs w:val="28"/>
        </w:rPr>
      </w:pPr>
      <w:r w:rsidRPr="00971A35">
        <w:rPr>
          <w:b/>
          <w:bCs/>
          <w:sz w:val="28"/>
          <w:szCs w:val="28"/>
        </w:rPr>
        <w:lastRenderedPageBreak/>
        <w:t>Training Services - General Services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200"/>
        <w:gridCol w:w="1800"/>
        <w:gridCol w:w="1800"/>
      </w:tblGrid>
      <w:tr w:rsidR="00852F44" w14:paraId="110ADAB1" w14:textId="77777777">
        <w:trPr>
          <w:trHeight w:val="288"/>
          <w:tblHeader/>
        </w:trPr>
        <w:tc>
          <w:tcPr>
            <w:tcW w:w="7200" w:type="dxa"/>
            <w:tcBorders>
              <w:top w:val="single" w:sz="4" w:space="0" w:color="auto"/>
              <w:left w:val="single" w:sz="4" w:space="0" w:color="auto"/>
              <w:bottom w:val="single" w:sz="4" w:space="0" w:color="auto"/>
              <w:right w:val="single" w:sz="4" w:space="0" w:color="auto"/>
            </w:tcBorders>
            <w:vAlign w:val="center"/>
            <w:hideMark/>
          </w:tcPr>
          <w:p w14:paraId="3709179F" w14:textId="77777777" w:rsidR="00852F44" w:rsidRDefault="00852F44">
            <w:pPr>
              <w:spacing w:line="268" w:lineRule="auto"/>
              <w:contextualSpacing/>
              <w:jc w:val="center"/>
              <w:rPr>
                <w:rFonts w:eastAsia="Calibri" w:cs="Calibri"/>
                <w:b/>
                <w:lang w:bidi="en-US"/>
              </w:rPr>
            </w:pPr>
            <w:r>
              <w:rPr>
                <w:rFonts w:eastAsia="Calibri" w:cs="Calibri"/>
                <w:b/>
                <w:lang w:bidi="en-US"/>
              </w:rPr>
              <w:t>Service Title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2DC0C32" w14:textId="77777777" w:rsidR="00852F44" w:rsidRDefault="00852F44">
            <w:pPr>
              <w:spacing w:line="268" w:lineRule="auto"/>
              <w:contextualSpacing/>
              <w:jc w:val="center"/>
              <w:rPr>
                <w:rFonts w:eastAsia="Calibri" w:cs="Calibri"/>
                <w:b/>
                <w:lang w:bidi="en-US"/>
              </w:rPr>
            </w:pPr>
            <w:r>
              <w:rPr>
                <w:rFonts w:eastAsia="Calibri" w:cs="Calibri"/>
                <w:b/>
                <w:lang w:bidi="en-US"/>
              </w:rPr>
              <w:t>Rate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ECCC768" w14:textId="77777777" w:rsidR="00852F44" w:rsidRDefault="00852F44">
            <w:pPr>
              <w:spacing w:line="268" w:lineRule="auto"/>
              <w:contextualSpacing/>
              <w:jc w:val="center"/>
              <w:rPr>
                <w:rFonts w:eastAsia="Calibri" w:cs="Calibri"/>
                <w:b/>
                <w:lang w:bidi="en-US"/>
              </w:rPr>
            </w:pPr>
            <w:r>
              <w:rPr>
                <w:rFonts w:eastAsia="Calibri" w:cs="Calibri"/>
                <w:b/>
                <w:lang w:bidi="en-US"/>
              </w:rPr>
              <w:t>Unit</w:t>
            </w:r>
          </w:p>
        </w:tc>
      </w:tr>
      <w:tr w:rsidR="00852F44" w14:paraId="7EC105A3" w14:textId="77777777">
        <w:trPr>
          <w:trHeight w:val="288"/>
        </w:trPr>
        <w:tc>
          <w:tcPr>
            <w:tcW w:w="7200" w:type="dxa"/>
            <w:tcBorders>
              <w:top w:val="single" w:sz="4" w:space="0" w:color="auto"/>
              <w:left w:val="single" w:sz="4" w:space="0" w:color="auto"/>
              <w:bottom w:val="single" w:sz="4" w:space="0" w:color="auto"/>
              <w:right w:val="single" w:sz="4" w:space="0" w:color="auto"/>
            </w:tcBorders>
            <w:vAlign w:val="center"/>
            <w:hideMark/>
          </w:tcPr>
          <w:p w14:paraId="68748028" w14:textId="77777777" w:rsidR="00852F44" w:rsidRDefault="00852F44">
            <w:pPr>
              <w:spacing w:line="268" w:lineRule="auto"/>
              <w:contextualSpacing/>
              <w:rPr>
                <w:rFonts w:eastAsia="Calibri" w:cs="Calibri"/>
                <w:lang w:bidi="en-US"/>
              </w:rPr>
            </w:pPr>
            <w:r>
              <w:rPr>
                <w:rFonts w:eastAsia="Calibri" w:cs="Calibri"/>
                <w:lang w:bidi="en-US"/>
              </w:rPr>
              <w:t>Driver’s Permit/License Preparation and Training as an Accommodation</w:t>
            </w:r>
          </w:p>
        </w:tc>
        <w:tc>
          <w:tcPr>
            <w:tcW w:w="1800" w:type="dxa"/>
            <w:tcBorders>
              <w:top w:val="single" w:sz="4" w:space="0" w:color="auto"/>
              <w:left w:val="single" w:sz="4" w:space="0" w:color="auto"/>
              <w:bottom w:val="single" w:sz="4" w:space="0" w:color="auto"/>
              <w:right w:val="single" w:sz="4" w:space="0" w:color="auto"/>
            </w:tcBorders>
            <w:vAlign w:val="center"/>
          </w:tcPr>
          <w:p w14:paraId="58655FC9" w14:textId="77777777" w:rsidR="00852F44" w:rsidRDefault="00852F44">
            <w:pPr>
              <w:spacing w:line="268" w:lineRule="auto"/>
              <w:contextualSpacing/>
              <w:jc w:val="center"/>
              <w:rPr>
                <w:lang w:bidi="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44189961"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r w:rsidR="00852F44" w14:paraId="4A2D92B4" w14:textId="77777777">
        <w:trPr>
          <w:trHeight w:val="288"/>
        </w:trPr>
        <w:tc>
          <w:tcPr>
            <w:tcW w:w="7200" w:type="dxa"/>
            <w:tcBorders>
              <w:top w:val="single" w:sz="4" w:space="0" w:color="auto"/>
              <w:left w:val="single" w:sz="4" w:space="0" w:color="auto"/>
              <w:bottom w:val="single" w:sz="4" w:space="0" w:color="auto"/>
              <w:right w:val="single" w:sz="4" w:space="0" w:color="auto"/>
            </w:tcBorders>
            <w:vAlign w:val="center"/>
            <w:hideMark/>
          </w:tcPr>
          <w:p w14:paraId="4E023187" w14:textId="7E658723" w:rsidR="00852F44" w:rsidRDefault="00852F44">
            <w:pPr>
              <w:spacing w:line="268" w:lineRule="auto"/>
              <w:contextualSpacing/>
              <w:rPr>
                <w:rFonts w:eastAsia="Calibri" w:cs="Calibri"/>
                <w:lang w:bidi="en-US"/>
              </w:rPr>
            </w:pPr>
            <w:r>
              <w:rPr>
                <w:rFonts w:eastAsia="Calibri" w:cs="Calibri"/>
                <w:lang w:bidi="en-US"/>
              </w:rPr>
              <w:t>Transportation Training (Public Transportation Training)</w:t>
            </w:r>
          </w:p>
        </w:tc>
        <w:tc>
          <w:tcPr>
            <w:tcW w:w="1800" w:type="dxa"/>
            <w:tcBorders>
              <w:top w:val="single" w:sz="4" w:space="0" w:color="auto"/>
              <w:left w:val="single" w:sz="4" w:space="0" w:color="auto"/>
              <w:bottom w:val="single" w:sz="4" w:space="0" w:color="auto"/>
              <w:right w:val="single" w:sz="4" w:space="0" w:color="auto"/>
            </w:tcBorders>
            <w:vAlign w:val="center"/>
          </w:tcPr>
          <w:p w14:paraId="4532F6DD" w14:textId="77777777" w:rsidR="00852F44" w:rsidRDefault="00852F44">
            <w:pPr>
              <w:spacing w:line="268" w:lineRule="auto"/>
              <w:contextualSpacing/>
              <w:jc w:val="center"/>
              <w:rPr>
                <w:lang w:bidi="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4F354890"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r w:rsidR="00E82C27" w:rsidRPr="00E82C27" w14:paraId="76F69569" w14:textId="77777777">
        <w:trPr>
          <w:trHeight w:val="288"/>
        </w:trPr>
        <w:tc>
          <w:tcPr>
            <w:tcW w:w="7200" w:type="dxa"/>
            <w:tcBorders>
              <w:top w:val="single" w:sz="4" w:space="0" w:color="auto"/>
              <w:left w:val="single" w:sz="4" w:space="0" w:color="auto"/>
              <w:bottom w:val="single" w:sz="4" w:space="0" w:color="auto"/>
              <w:right w:val="single" w:sz="4" w:space="0" w:color="auto"/>
            </w:tcBorders>
            <w:vAlign w:val="center"/>
            <w:hideMark/>
          </w:tcPr>
          <w:p w14:paraId="5161EDCA" w14:textId="77777777" w:rsidR="00852F44" w:rsidRPr="00E82C27" w:rsidRDefault="00852F44">
            <w:pPr>
              <w:spacing w:line="268" w:lineRule="auto"/>
              <w:contextualSpacing/>
              <w:rPr>
                <w:rFonts w:eastAsia="Calibri" w:cs="Calibri"/>
                <w:lang w:bidi="en-US"/>
              </w:rPr>
            </w:pPr>
            <w:r w:rsidRPr="00E82C27">
              <w:rPr>
                <w:rFonts w:eastAsia="Calibri" w:cs="Calibri"/>
                <w:lang w:bidi="en-US"/>
              </w:rPr>
              <w:t>Other Skill Training/Occupational Vocational Training</w:t>
            </w:r>
          </w:p>
          <w:p w14:paraId="34EC3587" w14:textId="77777777" w:rsidR="00852F44" w:rsidRPr="00E82C27" w:rsidRDefault="00852F44">
            <w:pPr>
              <w:spacing w:after="0" w:line="268" w:lineRule="auto"/>
              <w:ind w:left="720"/>
              <w:contextualSpacing/>
              <w:rPr>
                <w:rFonts w:eastAsia="Calibri" w:cs="Calibri"/>
                <w:lang w:bidi="en-US"/>
              </w:rPr>
            </w:pPr>
            <w:r w:rsidRPr="00E82C27">
              <w:rPr>
                <w:rFonts w:eastAsia="Calibri" w:cs="Calibri"/>
                <w:bCs/>
                <w:lang w:bidi="en-US"/>
              </w:rPr>
              <w:t>Name/Title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4CE3908" w14:textId="77777777" w:rsidR="00852F44" w:rsidRPr="00E82C27" w:rsidRDefault="00852F44">
            <w:pPr>
              <w:spacing w:line="268" w:lineRule="auto"/>
              <w:contextualSpacing/>
              <w:jc w:val="center"/>
              <w:rPr>
                <w:lang w:bidi="en-US"/>
              </w:rPr>
            </w:pPr>
            <w:r w:rsidRPr="00E82C27">
              <w:rPr>
                <w:rFonts w:eastAsia="Calibri" w:cs="Calibri"/>
                <w:lang w:bidi="en-US"/>
              </w:rPr>
              <w:t> </w:t>
            </w:r>
            <w:r w:rsidRPr="00E82C27">
              <w:rPr>
                <w:rFonts w:eastAsia="Calibri" w:cs="Calibri"/>
                <w:lang w:bidi="en-US"/>
              </w:rPr>
              <w:t> </w:t>
            </w:r>
            <w:r w:rsidRPr="00E82C27">
              <w:rPr>
                <w:rFonts w:eastAsia="Calibri" w:cs="Calibri"/>
                <w:lang w:bidi="en-US"/>
              </w:rPr>
              <w:t> </w:t>
            </w:r>
            <w:r w:rsidRPr="00E82C27">
              <w:rPr>
                <w:rFonts w:eastAsia="Calibri" w:cs="Calibri"/>
                <w:lang w:bidi="en-US"/>
              </w:rPr>
              <w:t> </w:t>
            </w:r>
            <w:r w:rsidRPr="00E82C27">
              <w:rPr>
                <w:rFonts w:eastAsia="Calibri" w:cs="Calibri"/>
                <w:lang w:bidi="en-US"/>
              </w:rPr>
              <w:t>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6EE290" w14:textId="77777777" w:rsidR="00852F44" w:rsidRPr="00E82C27" w:rsidRDefault="00852F44">
            <w:pPr>
              <w:spacing w:line="268" w:lineRule="auto"/>
              <w:contextualSpacing/>
              <w:jc w:val="center"/>
              <w:rPr>
                <w:rFonts w:eastAsia="Calibri" w:cs="Calibri"/>
                <w:lang w:bidi="en-US"/>
              </w:rPr>
            </w:pPr>
            <w:r w:rsidRPr="00E82C27">
              <w:rPr>
                <w:rFonts w:eastAsia="Calibri" w:cs="Calibri"/>
                <w:lang w:bidi="en-US"/>
              </w:rPr>
              <w:t> </w:t>
            </w:r>
            <w:r w:rsidRPr="00E82C27">
              <w:rPr>
                <w:rFonts w:eastAsia="Calibri" w:cs="Calibri"/>
                <w:lang w:bidi="en-US"/>
              </w:rPr>
              <w:t> </w:t>
            </w:r>
            <w:r w:rsidRPr="00E82C27">
              <w:rPr>
                <w:rFonts w:eastAsia="Calibri" w:cs="Calibri"/>
                <w:lang w:bidi="en-US"/>
              </w:rPr>
              <w:t> </w:t>
            </w:r>
            <w:r w:rsidRPr="00E82C27">
              <w:rPr>
                <w:rFonts w:eastAsia="Calibri" w:cs="Calibri"/>
                <w:lang w:bidi="en-US"/>
              </w:rPr>
              <w:t> </w:t>
            </w:r>
            <w:r w:rsidRPr="00E82C27">
              <w:rPr>
                <w:rFonts w:eastAsia="Calibri" w:cs="Calibri"/>
                <w:lang w:bidi="en-US"/>
              </w:rPr>
              <w:t> </w:t>
            </w:r>
          </w:p>
        </w:tc>
      </w:tr>
    </w:tbl>
    <w:p w14:paraId="6CCEDAF2" w14:textId="77777777" w:rsidR="00852F44" w:rsidRPr="00971A35" w:rsidRDefault="00852F44" w:rsidP="00852F44">
      <w:pPr>
        <w:spacing w:before="480" w:after="0"/>
        <w:rPr>
          <w:b/>
          <w:bCs/>
          <w:sz w:val="28"/>
          <w:szCs w:val="28"/>
        </w:rPr>
      </w:pPr>
      <w:r w:rsidRPr="00971A35">
        <w:rPr>
          <w:b/>
          <w:bCs/>
          <w:sz w:val="28"/>
          <w:szCs w:val="28"/>
        </w:rPr>
        <w:t>Other Provider Services - General Services</w:t>
      </w:r>
    </w:p>
    <w:tbl>
      <w:tblPr>
        <w:tblW w:w="10800" w:type="dxa"/>
        <w:tblLayout w:type="fixed"/>
        <w:tblLook w:val="0620" w:firstRow="1" w:lastRow="0" w:firstColumn="0" w:lastColumn="0" w:noHBand="1" w:noVBand="1"/>
      </w:tblPr>
      <w:tblGrid>
        <w:gridCol w:w="5030"/>
        <w:gridCol w:w="2170"/>
        <w:gridCol w:w="1800"/>
        <w:gridCol w:w="1800"/>
      </w:tblGrid>
      <w:tr w:rsidR="00852F44" w14:paraId="7D5DA1A4" w14:textId="77777777">
        <w:trPr>
          <w:trHeight w:val="288"/>
          <w:tblHeader/>
        </w:trPr>
        <w:tc>
          <w:tcPr>
            <w:tcW w:w="7200" w:type="dxa"/>
            <w:gridSpan w:val="2"/>
            <w:tcBorders>
              <w:top w:val="single" w:sz="8" w:space="0" w:color="auto"/>
              <w:left w:val="single" w:sz="8" w:space="0" w:color="auto"/>
              <w:bottom w:val="single" w:sz="8" w:space="0" w:color="auto"/>
              <w:right w:val="single" w:sz="8" w:space="0" w:color="auto"/>
            </w:tcBorders>
            <w:vAlign w:val="center"/>
            <w:hideMark/>
          </w:tcPr>
          <w:p w14:paraId="56B27537" w14:textId="77777777" w:rsidR="00852F44" w:rsidRDefault="00852F44">
            <w:pPr>
              <w:spacing w:line="268" w:lineRule="auto"/>
              <w:contextualSpacing/>
              <w:jc w:val="center"/>
              <w:rPr>
                <w:rFonts w:eastAsia="Calibri" w:cs="Calibri"/>
                <w:b/>
                <w:lang w:bidi="en-US"/>
              </w:rPr>
            </w:pPr>
            <w:r>
              <w:rPr>
                <w:rFonts w:eastAsia="Calibri" w:cs="Calibri"/>
                <w:b/>
                <w:lang w:bidi="en-US"/>
              </w:rPr>
              <w:t>Service Title</w:t>
            </w:r>
          </w:p>
        </w:tc>
        <w:tc>
          <w:tcPr>
            <w:tcW w:w="1800" w:type="dxa"/>
            <w:tcBorders>
              <w:top w:val="single" w:sz="8" w:space="0" w:color="auto"/>
              <w:left w:val="single" w:sz="8" w:space="0" w:color="auto"/>
              <w:bottom w:val="single" w:sz="8" w:space="0" w:color="auto"/>
              <w:right w:val="single" w:sz="8" w:space="0" w:color="auto"/>
            </w:tcBorders>
            <w:vAlign w:val="center"/>
            <w:hideMark/>
          </w:tcPr>
          <w:p w14:paraId="1747B033" w14:textId="77777777" w:rsidR="00852F44" w:rsidRDefault="00852F44">
            <w:pPr>
              <w:spacing w:line="268" w:lineRule="auto"/>
              <w:contextualSpacing/>
              <w:jc w:val="center"/>
              <w:rPr>
                <w:rFonts w:eastAsia="Calibri" w:cs="Calibri"/>
                <w:b/>
                <w:lang w:bidi="en-US"/>
              </w:rPr>
            </w:pPr>
            <w:r>
              <w:rPr>
                <w:rFonts w:eastAsia="Calibri" w:cs="Calibri"/>
                <w:b/>
                <w:lang w:bidi="en-US"/>
              </w:rPr>
              <w:t>Rate</w:t>
            </w:r>
          </w:p>
        </w:tc>
        <w:tc>
          <w:tcPr>
            <w:tcW w:w="1800" w:type="dxa"/>
            <w:tcBorders>
              <w:top w:val="single" w:sz="8" w:space="0" w:color="auto"/>
              <w:left w:val="single" w:sz="8" w:space="0" w:color="auto"/>
              <w:bottom w:val="single" w:sz="8" w:space="0" w:color="auto"/>
              <w:right w:val="single" w:sz="8" w:space="0" w:color="auto"/>
            </w:tcBorders>
            <w:vAlign w:val="center"/>
            <w:hideMark/>
          </w:tcPr>
          <w:p w14:paraId="343F599D" w14:textId="77777777" w:rsidR="00852F44" w:rsidRDefault="00852F44">
            <w:pPr>
              <w:spacing w:line="268" w:lineRule="auto"/>
              <w:contextualSpacing/>
              <w:jc w:val="center"/>
              <w:rPr>
                <w:rFonts w:eastAsia="Calibri" w:cs="Calibri"/>
                <w:b/>
                <w:lang w:bidi="en-US"/>
              </w:rPr>
            </w:pPr>
            <w:r>
              <w:rPr>
                <w:rFonts w:eastAsia="Calibri" w:cs="Calibri"/>
                <w:b/>
                <w:lang w:bidi="en-US"/>
              </w:rPr>
              <w:t>Unit</w:t>
            </w:r>
          </w:p>
        </w:tc>
      </w:tr>
      <w:tr w:rsidR="00852F44" w14:paraId="5C5FC4F1" w14:textId="77777777">
        <w:trPr>
          <w:trHeight w:val="288"/>
        </w:trPr>
        <w:tc>
          <w:tcPr>
            <w:tcW w:w="7200" w:type="dxa"/>
            <w:gridSpan w:val="2"/>
            <w:tcBorders>
              <w:top w:val="single" w:sz="8" w:space="0" w:color="auto"/>
              <w:left w:val="single" w:sz="8" w:space="0" w:color="auto"/>
              <w:bottom w:val="single" w:sz="8" w:space="0" w:color="auto"/>
              <w:right w:val="single" w:sz="8" w:space="0" w:color="auto"/>
            </w:tcBorders>
            <w:vAlign w:val="center"/>
            <w:hideMark/>
          </w:tcPr>
          <w:p w14:paraId="0C0F06F8" w14:textId="77777777" w:rsidR="00852F44" w:rsidRDefault="00852F44">
            <w:pPr>
              <w:spacing w:line="268" w:lineRule="auto"/>
              <w:contextualSpacing/>
              <w:rPr>
                <w:rFonts w:eastAsia="Calibri" w:cs="Calibri"/>
                <w:b/>
                <w:lang w:bidi="en-US"/>
              </w:rPr>
            </w:pPr>
            <w:r>
              <w:rPr>
                <w:rFonts w:eastAsia="Calibri" w:cs="Calibri"/>
                <w:lang w:bidi="en-US"/>
              </w:rPr>
              <w:t>Background Check (DHS specific)</w:t>
            </w:r>
          </w:p>
        </w:tc>
        <w:tc>
          <w:tcPr>
            <w:tcW w:w="1800" w:type="dxa"/>
            <w:tcBorders>
              <w:top w:val="single" w:sz="8" w:space="0" w:color="auto"/>
              <w:left w:val="single" w:sz="8" w:space="0" w:color="auto"/>
              <w:bottom w:val="single" w:sz="8" w:space="0" w:color="auto"/>
              <w:right w:val="single" w:sz="8" w:space="0" w:color="auto"/>
            </w:tcBorders>
            <w:vAlign w:val="center"/>
          </w:tcPr>
          <w:p w14:paraId="378B0B45" w14:textId="77777777" w:rsidR="00852F44" w:rsidRDefault="00852F44">
            <w:pPr>
              <w:spacing w:line="268" w:lineRule="auto"/>
              <w:contextualSpacing/>
              <w:jc w:val="center"/>
              <w:rPr>
                <w:rFonts w:eastAsia="Calibri" w:cs="Calibri"/>
                <w:lang w:bidi="en-US"/>
              </w:rPr>
            </w:pPr>
          </w:p>
        </w:tc>
        <w:tc>
          <w:tcPr>
            <w:tcW w:w="1800" w:type="dxa"/>
            <w:tcBorders>
              <w:top w:val="single" w:sz="8" w:space="0" w:color="auto"/>
              <w:left w:val="single" w:sz="8" w:space="0" w:color="auto"/>
              <w:bottom w:val="single" w:sz="8" w:space="0" w:color="auto"/>
              <w:right w:val="single" w:sz="8" w:space="0" w:color="auto"/>
            </w:tcBorders>
            <w:vAlign w:val="center"/>
            <w:hideMark/>
          </w:tcPr>
          <w:p w14:paraId="6C3C323A" w14:textId="77777777" w:rsidR="00852F44" w:rsidRDefault="00852F44">
            <w:pPr>
              <w:spacing w:line="268" w:lineRule="auto"/>
              <w:contextualSpacing/>
              <w:jc w:val="center"/>
              <w:rPr>
                <w:rFonts w:eastAsia="Calibri" w:cs="Calibri"/>
                <w:lang w:bidi="en-US"/>
              </w:rPr>
            </w:pPr>
            <w:r>
              <w:rPr>
                <w:rFonts w:eastAsia="Calibri" w:cs="Calibri"/>
                <w:lang w:bidi="en-US"/>
              </w:rPr>
              <w:t>Each</w:t>
            </w:r>
          </w:p>
        </w:tc>
      </w:tr>
      <w:tr w:rsidR="00852F44" w14:paraId="03A11918" w14:textId="77777777" w:rsidTr="00B92F3D">
        <w:trPr>
          <w:trHeight w:val="288"/>
        </w:trPr>
        <w:tc>
          <w:tcPr>
            <w:tcW w:w="7200" w:type="dxa"/>
            <w:gridSpan w:val="2"/>
            <w:tcBorders>
              <w:top w:val="single" w:sz="8" w:space="0" w:color="auto"/>
              <w:left w:val="single" w:sz="8" w:space="0" w:color="auto"/>
              <w:bottom w:val="single" w:sz="4" w:space="0" w:color="auto"/>
              <w:right w:val="single" w:sz="8" w:space="0" w:color="auto"/>
            </w:tcBorders>
            <w:vAlign w:val="center"/>
            <w:hideMark/>
          </w:tcPr>
          <w:p w14:paraId="611344B7" w14:textId="77777777" w:rsidR="00852F44" w:rsidRDefault="00852F44">
            <w:pPr>
              <w:spacing w:line="268" w:lineRule="auto"/>
              <w:contextualSpacing/>
              <w:rPr>
                <w:rFonts w:eastAsia="Calibri" w:cs="Calibri"/>
                <w:lang w:bidi="en-US"/>
              </w:rPr>
            </w:pPr>
            <w:r>
              <w:rPr>
                <w:rFonts w:eastAsia="Calibri" w:cs="Calibri"/>
                <w:lang w:bidi="en-US"/>
              </w:rPr>
              <w:t>Intake (Not Applicable to PBA)</w:t>
            </w:r>
          </w:p>
        </w:tc>
        <w:tc>
          <w:tcPr>
            <w:tcW w:w="1800" w:type="dxa"/>
            <w:tcBorders>
              <w:top w:val="single" w:sz="8" w:space="0" w:color="auto"/>
              <w:left w:val="single" w:sz="8" w:space="0" w:color="auto"/>
              <w:bottom w:val="single" w:sz="4" w:space="0" w:color="auto"/>
              <w:right w:val="single" w:sz="8" w:space="0" w:color="auto"/>
            </w:tcBorders>
            <w:vAlign w:val="center"/>
          </w:tcPr>
          <w:p w14:paraId="3B40014A" w14:textId="77777777" w:rsidR="00852F44" w:rsidRDefault="00852F44">
            <w:pPr>
              <w:spacing w:line="268" w:lineRule="auto"/>
              <w:contextualSpacing/>
              <w:jc w:val="center"/>
              <w:rPr>
                <w:lang w:bidi="en-US"/>
              </w:rPr>
            </w:pPr>
          </w:p>
        </w:tc>
        <w:tc>
          <w:tcPr>
            <w:tcW w:w="1800" w:type="dxa"/>
            <w:tcBorders>
              <w:top w:val="single" w:sz="8" w:space="0" w:color="auto"/>
              <w:left w:val="single" w:sz="8" w:space="0" w:color="auto"/>
              <w:bottom w:val="single" w:sz="4" w:space="0" w:color="auto"/>
              <w:right w:val="single" w:sz="8" w:space="0" w:color="auto"/>
            </w:tcBorders>
            <w:vAlign w:val="center"/>
            <w:hideMark/>
          </w:tcPr>
          <w:p w14:paraId="217E4170" w14:textId="77777777" w:rsidR="00852F44" w:rsidRDefault="00852F44">
            <w:pPr>
              <w:spacing w:line="268" w:lineRule="auto"/>
              <w:contextualSpacing/>
              <w:jc w:val="center"/>
              <w:rPr>
                <w:rFonts w:eastAsia="Calibri" w:cs="Calibri"/>
                <w:lang w:bidi="en-US"/>
              </w:rPr>
            </w:pPr>
            <w:r>
              <w:rPr>
                <w:rFonts w:eastAsia="Calibri" w:cs="Calibri"/>
                <w:lang w:bidi="en-US"/>
              </w:rPr>
              <w:t>Each</w:t>
            </w:r>
          </w:p>
        </w:tc>
      </w:tr>
      <w:tr w:rsidR="00DF7538" w14:paraId="0B98E89F" w14:textId="77777777" w:rsidTr="00716014">
        <w:trPr>
          <w:trHeight w:val="610"/>
        </w:trPr>
        <w:tc>
          <w:tcPr>
            <w:tcW w:w="5030" w:type="dxa"/>
            <w:tcBorders>
              <w:top w:val="single" w:sz="4" w:space="0" w:color="auto"/>
              <w:left w:val="single" w:sz="4" w:space="0" w:color="auto"/>
              <w:bottom w:val="single" w:sz="4" w:space="0" w:color="auto"/>
              <w:right w:val="single" w:sz="4" w:space="0" w:color="auto"/>
            </w:tcBorders>
            <w:vAlign w:val="center"/>
            <w:hideMark/>
          </w:tcPr>
          <w:p w14:paraId="08690434" w14:textId="77777777" w:rsidR="00716014" w:rsidRDefault="00DF7538">
            <w:pPr>
              <w:spacing w:line="268" w:lineRule="auto"/>
              <w:contextualSpacing/>
              <w:rPr>
                <w:rFonts w:eastAsia="Calibri" w:cs="Calibri"/>
                <w:lang w:bidi="en-US"/>
              </w:rPr>
            </w:pPr>
            <w:r>
              <w:rPr>
                <w:rFonts w:eastAsia="Calibri" w:cs="Calibri"/>
                <w:lang w:bidi="en-US"/>
              </w:rPr>
              <w:t>Travel Expense to Provider (to/from participant)</w:t>
            </w:r>
          </w:p>
          <w:p w14:paraId="07D58AF5" w14:textId="771FA383" w:rsidR="00DF7538" w:rsidRDefault="00716014">
            <w:pPr>
              <w:spacing w:line="268" w:lineRule="auto"/>
              <w:contextualSpacing/>
              <w:rPr>
                <w:rFonts w:eastAsia="Calibri" w:cs="Calibri"/>
                <w:lang w:bidi="en-US"/>
              </w:rPr>
            </w:pPr>
            <w:r>
              <w:rPr>
                <w:rFonts w:eastAsia="Calibri" w:cs="Calibri"/>
                <w:lang w:bidi="en-US"/>
              </w:rPr>
              <w:t xml:space="preserve">Transportation to Vendor (participant is in </w:t>
            </w:r>
            <w:r w:rsidR="005F0343">
              <w:rPr>
                <w:rFonts w:eastAsia="Calibri" w:cs="Calibri"/>
                <w:lang w:bidi="en-US"/>
              </w:rPr>
              <w:t>vehicle)</w:t>
            </w:r>
            <w:r>
              <w:rPr>
                <w:rFonts w:eastAsia="Calibri" w:cs="Calibri"/>
                <w:lang w:bidi="en-US"/>
              </w:rPr>
              <w:t xml:space="preserve">        </w:t>
            </w:r>
            <w:r w:rsidR="00DF7538">
              <w:rPr>
                <w:rFonts w:eastAsia="Calibri" w:cs="Calibri"/>
                <w:lang w:bidi="en-US"/>
              </w:rPr>
              <w:t xml:space="preserve">    </w:t>
            </w:r>
          </w:p>
        </w:tc>
        <w:tc>
          <w:tcPr>
            <w:tcW w:w="5770" w:type="dxa"/>
            <w:gridSpan w:val="3"/>
            <w:tcBorders>
              <w:top w:val="single" w:sz="4" w:space="0" w:color="auto"/>
              <w:left w:val="single" w:sz="4" w:space="0" w:color="auto"/>
              <w:bottom w:val="single" w:sz="4" w:space="0" w:color="auto"/>
              <w:right w:val="single" w:sz="4" w:space="0" w:color="auto"/>
            </w:tcBorders>
            <w:vAlign w:val="center"/>
          </w:tcPr>
          <w:p w14:paraId="764D3937" w14:textId="5A843411" w:rsidR="00DF7538" w:rsidRDefault="00716014" w:rsidP="00B92F3D">
            <w:pPr>
              <w:spacing w:line="268" w:lineRule="auto"/>
              <w:contextualSpacing/>
              <w:rPr>
                <w:rFonts w:eastAsia="Calibri" w:cs="Calibri"/>
                <w:lang w:bidi="en-US"/>
              </w:rPr>
            </w:pPr>
            <w:r>
              <w:rPr>
                <w:rFonts w:eastAsia="Calibri" w:cs="Calibri"/>
                <w:lang w:bidi="en-US"/>
              </w:rPr>
              <w:t xml:space="preserve">Statewide Standardized Rate Information </w:t>
            </w:r>
            <w:r>
              <w:rPr>
                <w:lang w:bidi="en-US"/>
              </w:rPr>
              <w:t>as referenced at</w:t>
            </w:r>
            <w:r w:rsidR="009403A1">
              <w:rPr>
                <w:lang w:bidi="en-US"/>
              </w:rPr>
              <w:t xml:space="preserve"> “Travel/Transportation Guidelines”</w:t>
            </w:r>
            <w:r>
              <w:rPr>
                <w:rFonts w:eastAsia="Calibri" w:cs="Calibri"/>
                <w:lang w:bidi="en-US"/>
              </w:rPr>
              <w:t xml:space="preserve">: </w:t>
            </w:r>
            <w:hyperlink r:id="rId27" w:history="1">
              <w:r w:rsidR="003237ED" w:rsidRPr="004060B6">
                <w:rPr>
                  <w:rStyle w:val="Hyperlink"/>
                  <w:rFonts w:eastAsia="Calibri" w:cs="Calibri"/>
                  <w:lang w:bidi="en-US"/>
                </w:rPr>
                <w:t>https://mn.gov/deed/assets/vrs-travel-transportation-reimbursement_tcm1045-606243.docx</w:t>
              </w:r>
            </w:hyperlink>
            <w:r w:rsidR="003237ED">
              <w:rPr>
                <w:rFonts w:eastAsia="Calibri" w:cs="Calibri"/>
                <w:lang w:bidi="en-US"/>
              </w:rPr>
              <w:t xml:space="preserve"> </w:t>
            </w:r>
          </w:p>
        </w:tc>
      </w:tr>
    </w:tbl>
    <w:p w14:paraId="526F5051" w14:textId="77777777" w:rsidR="00852F44" w:rsidRPr="00971A35" w:rsidRDefault="00852F44" w:rsidP="00852F44">
      <w:pPr>
        <w:spacing w:before="480" w:after="120"/>
        <w:rPr>
          <w:b/>
          <w:bCs/>
          <w:sz w:val="28"/>
          <w:szCs w:val="28"/>
        </w:rPr>
      </w:pPr>
      <w:r w:rsidRPr="00971A35">
        <w:rPr>
          <w:b/>
          <w:bCs/>
          <w:sz w:val="28"/>
          <w:szCs w:val="28"/>
        </w:rPr>
        <w:t>Work/Vocational Evaluation Services - General Services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7200"/>
        <w:gridCol w:w="1800"/>
        <w:gridCol w:w="1800"/>
      </w:tblGrid>
      <w:tr w:rsidR="00852F44" w14:paraId="2E866A18" w14:textId="77777777">
        <w:trPr>
          <w:trHeight w:val="288"/>
          <w:tblHeader/>
        </w:trPr>
        <w:tc>
          <w:tcPr>
            <w:tcW w:w="7200" w:type="dxa"/>
            <w:tcBorders>
              <w:top w:val="single" w:sz="4" w:space="0" w:color="auto"/>
              <w:left w:val="single" w:sz="4" w:space="0" w:color="auto"/>
              <w:bottom w:val="single" w:sz="4" w:space="0" w:color="auto"/>
              <w:right w:val="single" w:sz="4" w:space="0" w:color="auto"/>
            </w:tcBorders>
            <w:vAlign w:val="center"/>
            <w:hideMark/>
          </w:tcPr>
          <w:p w14:paraId="136911C3" w14:textId="77777777" w:rsidR="00852F44" w:rsidRDefault="00852F44">
            <w:pPr>
              <w:spacing w:line="268" w:lineRule="auto"/>
              <w:contextualSpacing/>
              <w:jc w:val="center"/>
              <w:rPr>
                <w:rFonts w:eastAsia="Calibri" w:cs="Calibri"/>
                <w:b/>
                <w:lang w:bidi="en-US"/>
              </w:rPr>
            </w:pPr>
            <w:r>
              <w:rPr>
                <w:rFonts w:eastAsia="Calibri" w:cs="Calibri"/>
                <w:b/>
                <w:lang w:bidi="en-US"/>
              </w:rPr>
              <w:t>Service Title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0DB339E" w14:textId="77777777" w:rsidR="00852F44" w:rsidRDefault="00852F44">
            <w:pPr>
              <w:spacing w:line="268" w:lineRule="auto"/>
              <w:contextualSpacing/>
              <w:jc w:val="center"/>
              <w:rPr>
                <w:rFonts w:eastAsia="Calibri" w:cs="Calibri"/>
                <w:b/>
                <w:lang w:bidi="en-US"/>
              </w:rPr>
            </w:pPr>
            <w:r>
              <w:rPr>
                <w:rFonts w:eastAsia="Calibri" w:cs="Calibri"/>
                <w:b/>
                <w:lang w:bidi="en-US"/>
              </w:rPr>
              <w:t>Rate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57FCB5" w14:textId="77777777" w:rsidR="00852F44" w:rsidRDefault="00852F44">
            <w:pPr>
              <w:spacing w:line="268" w:lineRule="auto"/>
              <w:contextualSpacing/>
              <w:jc w:val="center"/>
              <w:rPr>
                <w:rFonts w:eastAsia="Calibri" w:cs="Calibri"/>
                <w:b/>
                <w:lang w:bidi="en-US"/>
              </w:rPr>
            </w:pPr>
            <w:r>
              <w:rPr>
                <w:rFonts w:eastAsia="Calibri" w:cs="Calibri"/>
                <w:b/>
                <w:lang w:bidi="en-US"/>
              </w:rPr>
              <w:t>Unit</w:t>
            </w:r>
          </w:p>
        </w:tc>
      </w:tr>
      <w:tr w:rsidR="00852F44" w14:paraId="7A58871C" w14:textId="77777777">
        <w:trPr>
          <w:trHeight w:val="288"/>
        </w:trPr>
        <w:tc>
          <w:tcPr>
            <w:tcW w:w="7200" w:type="dxa"/>
            <w:tcBorders>
              <w:top w:val="single" w:sz="4" w:space="0" w:color="auto"/>
              <w:left w:val="single" w:sz="4" w:space="0" w:color="auto"/>
              <w:bottom w:val="single" w:sz="4" w:space="0" w:color="auto"/>
              <w:right w:val="single" w:sz="4" w:space="0" w:color="auto"/>
            </w:tcBorders>
            <w:vAlign w:val="center"/>
            <w:hideMark/>
          </w:tcPr>
          <w:p w14:paraId="75A0F95A" w14:textId="77777777" w:rsidR="00852F44" w:rsidRDefault="00852F44">
            <w:pPr>
              <w:spacing w:line="268" w:lineRule="auto"/>
              <w:contextualSpacing/>
              <w:rPr>
                <w:rFonts w:eastAsia="Calibri" w:cs="Calibri"/>
                <w:lang w:bidi="en-US"/>
              </w:rPr>
            </w:pPr>
            <w:r>
              <w:rPr>
                <w:rFonts w:eastAsia="Calibri" w:cs="Calibri"/>
                <w:lang w:bidi="en-US"/>
              </w:rPr>
              <w:t>Work/Vocational Evaluation</w:t>
            </w:r>
          </w:p>
        </w:tc>
        <w:tc>
          <w:tcPr>
            <w:tcW w:w="1800" w:type="dxa"/>
            <w:tcBorders>
              <w:top w:val="single" w:sz="4" w:space="0" w:color="auto"/>
              <w:left w:val="single" w:sz="4" w:space="0" w:color="auto"/>
              <w:bottom w:val="single" w:sz="4" w:space="0" w:color="auto"/>
              <w:right w:val="single" w:sz="4" w:space="0" w:color="auto"/>
            </w:tcBorders>
            <w:vAlign w:val="center"/>
          </w:tcPr>
          <w:p w14:paraId="3B8ADB58" w14:textId="77777777" w:rsidR="00852F44" w:rsidRDefault="00852F44">
            <w:pPr>
              <w:spacing w:line="268" w:lineRule="auto"/>
              <w:contextualSpacing/>
              <w:jc w:val="center"/>
              <w:rPr>
                <w:lang w:bidi="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590D9D4D" w14:textId="77777777" w:rsidR="00852F44" w:rsidRDefault="00852F44">
            <w:pPr>
              <w:spacing w:line="268" w:lineRule="auto"/>
              <w:contextualSpacing/>
              <w:jc w:val="center"/>
              <w:rPr>
                <w:rFonts w:eastAsia="Calibri" w:cs="Calibri"/>
                <w:lang w:bidi="en-US"/>
              </w:rPr>
            </w:pPr>
            <w:r>
              <w:rPr>
                <w:rFonts w:eastAsia="Calibri" w:cs="Calibri"/>
                <w:lang w:bidi="en-US"/>
              </w:rPr>
              <w:t>Hour</w:t>
            </w:r>
          </w:p>
        </w:tc>
      </w:tr>
    </w:tbl>
    <w:p w14:paraId="31442BD8" w14:textId="77777777" w:rsidR="00852F44" w:rsidRDefault="00852F44" w:rsidP="00852F44">
      <w:pPr>
        <w:contextualSpacing/>
      </w:pPr>
    </w:p>
    <w:p w14:paraId="1F52BBE3" w14:textId="77777777" w:rsidR="00852F44" w:rsidRDefault="00852F44" w:rsidP="00852F44"/>
    <w:p w14:paraId="43FEB2B4" w14:textId="69792D89" w:rsidR="00852F44" w:rsidRDefault="00852F44" w:rsidP="00852F44">
      <w:r>
        <w:br w:type="page"/>
      </w:r>
    </w:p>
    <w:p w14:paraId="1E037DEF" w14:textId="32D488EC" w:rsidR="00852F44" w:rsidRPr="00EA43BE" w:rsidRDefault="00852F44" w:rsidP="00EA6763">
      <w:pPr>
        <w:pStyle w:val="Title"/>
      </w:pPr>
      <w:r w:rsidRPr="193FC816">
        <w:rPr>
          <w:rFonts w:eastAsia="Calibri" w:cs="Calibri"/>
          <w:color w:val="000000" w:themeColor="text1"/>
        </w:rPr>
        <w:lastRenderedPageBreak/>
        <w:t> </w:t>
      </w:r>
      <w:r>
        <w:t xml:space="preserve">Exhibit E- Contract Provisions Outlined in Appendix II to Part 2 Code of Federal Regulations 200 </w:t>
      </w:r>
    </w:p>
    <w:p w14:paraId="0702F625" w14:textId="77777777" w:rsidR="00852F44" w:rsidRPr="00AA1A56" w:rsidRDefault="00852F44" w:rsidP="00852F44">
      <w:r w:rsidRPr="00AA1A56">
        <w:t xml:space="preserve">Link to: </w:t>
      </w:r>
      <w:hyperlink r:id="rId28" w:history="1">
        <w:r w:rsidRPr="00AA1A56">
          <w:rPr>
            <w:rStyle w:val="Hyperlink"/>
          </w:rPr>
          <w:t xml:space="preserve">Appendix II to Part 200 - Contract Provisions for Non-Federal Entity Contracts Under Federal Awards </w:t>
        </w:r>
      </w:hyperlink>
    </w:p>
    <w:p w14:paraId="17A9A563" w14:textId="77777777" w:rsidR="00852F44" w:rsidRPr="00D724F0" w:rsidRDefault="00852F44" w:rsidP="00852F44">
      <w:pPr>
        <w:rPr>
          <w:rFonts w:eastAsia="Calibri" w:cs="Calibri"/>
          <w:color w:val="000000" w:themeColor="text1"/>
        </w:rPr>
      </w:pPr>
      <w:r w:rsidRPr="00D724F0">
        <w:rPr>
          <w:rFonts w:eastAsia="Calibri" w:cs="Calibri"/>
          <w:color w:val="000000" w:themeColor="text1"/>
        </w:rPr>
        <w:t xml:space="preserve">In addition to other provisions required by the Federal agency or non-Federal entity, all contracts made by the non-Federal entity under the Federal award must contain provisions covering the following, as applicable. </w:t>
      </w:r>
    </w:p>
    <w:p w14:paraId="623A866D" w14:textId="77777777" w:rsidR="00852F44" w:rsidRPr="00D724F0" w:rsidRDefault="00852F44" w:rsidP="00852F44">
      <w:pPr>
        <w:rPr>
          <w:rFonts w:eastAsia="Calibri" w:cs="Calibri"/>
          <w:color w:val="000000" w:themeColor="text1"/>
        </w:rPr>
      </w:pPr>
      <w:r w:rsidRPr="00D724F0">
        <w:rPr>
          <w:rFonts w:eastAsia="Calibri" w:cs="Calibri"/>
          <w:color w:val="000000" w:themeColor="text1"/>
        </w:rPr>
        <w:t xml:space="preserve">(A) Contracts for more than the simplified acquisition threshold, which is the inflation adjusted amount determined by the Civilian Agency Acquisition Council and the Defense Acquisition Regulations Council (Councils) as authorized by </w:t>
      </w:r>
      <w:hyperlink r:id="rId29" w:tgtFrame="_blank" w:history="1">
        <w:r w:rsidRPr="00D724F0">
          <w:rPr>
            <w:rStyle w:val="Hyperlink"/>
            <w:rFonts w:eastAsia="Calibri" w:cs="Calibri"/>
          </w:rPr>
          <w:t>41 U.S.C. 1908</w:t>
        </w:r>
      </w:hyperlink>
      <w:r w:rsidRPr="00D724F0">
        <w:rPr>
          <w:rFonts w:eastAsia="Calibri" w:cs="Calibri"/>
          <w:color w:val="000000" w:themeColor="text1"/>
        </w:rPr>
        <w:t xml:space="preserve">, must address administrative, contractual, or legal remedies in instances where contractors violate or breach contract terms, and provide for such sanctions and penalties as appropriate. </w:t>
      </w:r>
    </w:p>
    <w:p w14:paraId="7A43FE07" w14:textId="77777777" w:rsidR="00852F44" w:rsidRPr="00D724F0" w:rsidRDefault="00852F44" w:rsidP="00852F44">
      <w:pPr>
        <w:rPr>
          <w:rFonts w:eastAsia="Calibri" w:cs="Calibri"/>
          <w:color w:val="000000" w:themeColor="text1"/>
        </w:rPr>
      </w:pPr>
      <w:r w:rsidRPr="00D724F0">
        <w:rPr>
          <w:rFonts w:eastAsia="Calibri" w:cs="Calibri"/>
          <w:color w:val="000000" w:themeColor="text1"/>
        </w:rPr>
        <w:t xml:space="preserve">(B) All contracts </w:t>
      </w:r>
      <w:proofErr w:type="gramStart"/>
      <w:r w:rsidRPr="00D724F0">
        <w:rPr>
          <w:rFonts w:eastAsia="Calibri" w:cs="Calibri"/>
          <w:color w:val="000000" w:themeColor="text1"/>
        </w:rPr>
        <w:t>in excess of</w:t>
      </w:r>
      <w:proofErr w:type="gramEnd"/>
      <w:r w:rsidRPr="00D724F0">
        <w:rPr>
          <w:rFonts w:eastAsia="Calibri" w:cs="Calibri"/>
          <w:color w:val="000000" w:themeColor="text1"/>
        </w:rPr>
        <w:t xml:space="preserve"> $10,000 must address termination for cause and for convenience by the non-Federal entity including the manner by which it will be </w:t>
      </w:r>
      <w:r w:rsidRPr="00AE2DAE">
        <w:rPr>
          <w:rFonts w:eastAsia="Calibri" w:cs="Calibri"/>
          <w:color w:val="000000" w:themeColor="text1"/>
        </w:rPr>
        <w:t>affected</w:t>
      </w:r>
      <w:r w:rsidRPr="00D724F0">
        <w:rPr>
          <w:rFonts w:eastAsia="Calibri" w:cs="Calibri"/>
          <w:color w:val="000000" w:themeColor="text1"/>
        </w:rPr>
        <w:t xml:space="preserve"> and the basis for settlement. </w:t>
      </w:r>
    </w:p>
    <w:p w14:paraId="1D754B1B" w14:textId="77777777" w:rsidR="00852F44" w:rsidRPr="00D724F0" w:rsidRDefault="00852F44" w:rsidP="00852F44">
      <w:pPr>
        <w:rPr>
          <w:rFonts w:eastAsia="Calibri" w:cs="Calibri"/>
          <w:color w:val="000000" w:themeColor="text1"/>
        </w:rPr>
      </w:pPr>
      <w:r w:rsidRPr="00D724F0">
        <w:rPr>
          <w:rFonts w:eastAsia="Calibri" w:cs="Calibri"/>
          <w:color w:val="000000" w:themeColor="text1"/>
        </w:rPr>
        <w:t xml:space="preserve">(C) Equal Employment Opportunity. Except as otherwise provided under </w:t>
      </w:r>
      <w:hyperlink r:id="rId30" w:history="1">
        <w:r w:rsidRPr="00D724F0">
          <w:rPr>
            <w:rStyle w:val="Hyperlink"/>
            <w:rFonts w:eastAsia="Calibri" w:cs="Calibri"/>
          </w:rPr>
          <w:t>41 CFR Part 60</w:t>
        </w:r>
      </w:hyperlink>
      <w:r w:rsidRPr="00D724F0">
        <w:rPr>
          <w:rFonts w:eastAsia="Calibri" w:cs="Calibri"/>
          <w:color w:val="000000" w:themeColor="text1"/>
        </w:rPr>
        <w:t xml:space="preserve">, all contracts that meet the definition of “federally assisted construction contract” in </w:t>
      </w:r>
      <w:hyperlink r:id="rId31" w:history="1">
        <w:r w:rsidRPr="00D724F0">
          <w:rPr>
            <w:rStyle w:val="Hyperlink"/>
            <w:rFonts w:eastAsia="Calibri" w:cs="Calibri"/>
          </w:rPr>
          <w:t>41 CFR Part 60-1.3</w:t>
        </w:r>
      </w:hyperlink>
      <w:r w:rsidRPr="00D724F0">
        <w:rPr>
          <w:rFonts w:eastAsia="Calibri" w:cs="Calibri"/>
          <w:color w:val="000000" w:themeColor="text1"/>
        </w:rPr>
        <w:t xml:space="preserve"> must include the equal opportunity clause provided under </w:t>
      </w:r>
      <w:hyperlink r:id="rId32" w:anchor="p-60-1.4(b)" w:history="1">
        <w:r w:rsidRPr="00D724F0">
          <w:rPr>
            <w:rStyle w:val="Hyperlink"/>
            <w:rFonts w:eastAsia="Calibri" w:cs="Calibri"/>
          </w:rPr>
          <w:t>41 CFR 60-1.4(b)</w:t>
        </w:r>
      </w:hyperlink>
      <w:r w:rsidRPr="00D724F0">
        <w:rPr>
          <w:rFonts w:eastAsia="Calibri" w:cs="Calibri"/>
          <w:color w:val="000000" w:themeColor="text1"/>
        </w:rPr>
        <w:t>, in accordance with Executive Order 11246, “Equal Employment Opportunity” (</w:t>
      </w:r>
      <w:hyperlink r:id="rId33" w:history="1">
        <w:r w:rsidRPr="00D724F0">
          <w:rPr>
            <w:rStyle w:val="Hyperlink"/>
            <w:rFonts w:eastAsia="Calibri" w:cs="Calibri"/>
          </w:rPr>
          <w:t>30 FR 12319</w:t>
        </w:r>
      </w:hyperlink>
      <w:r w:rsidRPr="00D724F0">
        <w:rPr>
          <w:rFonts w:eastAsia="Calibri" w:cs="Calibri"/>
          <w:color w:val="000000" w:themeColor="text1"/>
        </w:rPr>
        <w:t xml:space="preserve">, </w:t>
      </w:r>
      <w:hyperlink r:id="rId34" w:history="1">
        <w:r w:rsidRPr="00D724F0">
          <w:rPr>
            <w:rStyle w:val="Hyperlink"/>
            <w:rFonts w:eastAsia="Calibri" w:cs="Calibri"/>
          </w:rPr>
          <w:t>12935</w:t>
        </w:r>
      </w:hyperlink>
      <w:r w:rsidRPr="00D724F0">
        <w:rPr>
          <w:rFonts w:eastAsia="Calibri" w:cs="Calibri"/>
          <w:color w:val="000000" w:themeColor="text1"/>
        </w:rPr>
        <w:t xml:space="preserve">, </w:t>
      </w:r>
      <w:hyperlink r:id="rId35" w:history="1">
        <w:r w:rsidRPr="00D724F0">
          <w:rPr>
            <w:rStyle w:val="Hyperlink"/>
            <w:rFonts w:eastAsia="Calibri" w:cs="Calibri"/>
          </w:rPr>
          <w:t>3 CFR Part</w:t>
        </w:r>
      </w:hyperlink>
      <w:r w:rsidRPr="00D724F0">
        <w:rPr>
          <w:rFonts w:eastAsia="Calibri" w:cs="Calibri"/>
          <w:color w:val="000000" w:themeColor="text1"/>
        </w:rPr>
        <w:t xml:space="preserve">, </w:t>
      </w:r>
      <w:hyperlink r:id="rId36" w:history="1">
        <w:r w:rsidRPr="00D724F0">
          <w:rPr>
            <w:rStyle w:val="Hyperlink"/>
            <w:rFonts w:eastAsia="Calibri" w:cs="Calibri"/>
          </w:rPr>
          <w:t>1964-1965</w:t>
        </w:r>
      </w:hyperlink>
      <w:r w:rsidRPr="00D724F0">
        <w:rPr>
          <w:rFonts w:eastAsia="Calibri" w:cs="Calibri"/>
          <w:color w:val="000000" w:themeColor="text1"/>
        </w:rPr>
        <w:t xml:space="preserve"> Comp., p. 339), as amended by Executive Order 11375, “Amending Executive Order 11246 Relating to Equal Employment Opportunity,” and implementing regulations at </w:t>
      </w:r>
      <w:hyperlink r:id="rId37" w:history="1">
        <w:r w:rsidRPr="00D724F0">
          <w:rPr>
            <w:rStyle w:val="Hyperlink"/>
            <w:rFonts w:eastAsia="Calibri" w:cs="Calibri"/>
          </w:rPr>
          <w:t>41 CFR part 60</w:t>
        </w:r>
      </w:hyperlink>
      <w:r w:rsidRPr="00D724F0">
        <w:rPr>
          <w:rFonts w:eastAsia="Calibri" w:cs="Calibri"/>
          <w:color w:val="000000" w:themeColor="text1"/>
        </w:rPr>
        <w:t xml:space="preserve">, “Office of Federal Contract Compliance Programs, Equal Employment Opportunity, Department of Labor.” </w:t>
      </w:r>
    </w:p>
    <w:p w14:paraId="37CF0853" w14:textId="77777777" w:rsidR="00852F44" w:rsidRPr="00D724F0" w:rsidRDefault="00852F44" w:rsidP="00852F44">
      <w:pPr>
        <w:rPr>
          <w:rFonts w:eastAsia="Calibri" w:cs="Calibri"/>
          <w:color w:val="000000" w:themeColor="text1"/>
        </w:rPr>
      </w:pPr>
      <w:r w:rsidRPr="00D724F0">
        <w:rPr>
          <w:rFonts w:eastAsia="Calibri" w:cs="Calibri"/>
          <w:color w:val="000000" w:themeColor="text1"/>
        </w:rPr>
        <w:t>(D) Davis-Bacon Act, as amended (</w:t>
      </w:r>
      <w:hyperlink r:id="rId38" w:tgtFrame="_blank" w:history="1">
        <w:r w:rsidRPr="00D724F0">
          <w:rPr>
            <w:rStyle w:val="Hyperlink"/>
            <w:rFonts w:eastAsia="Calibri" w:cs="Calibri"/>
          </w:rPr>
          <w:t>40 U.S.C. 3141-3148</w:t>
        </w:r>
      </w:hyperlink>
      <w:r w:rsidRPr="00D724F0">
        <w:rPr>
          <w:rFonts w:eastAsia="Calibri" w:cs="Calibri"/>
          <w:color w:val="000000" w:themeColor="text1"/>
        </w:rPr>
        <w:t>). When required by Federal program legislation, all prime construction contracts in excess of $2,000 awarded by non-Federal entities must include a provision for compliance with the Davis-Bacon Act (</w:t>
      </w:r>
      <w:hyperlink r:id="rId39" w:tgtFrame="_blank" w:history="1">
        <w:r w:rsidRPr="00D724F0">
          <w:rPr>
            <w:rStyle w:val="Hyperlink"/>
            <w:rFonts w:eastAsia="Calibri" w:cs="Calibri"/>
          </w:rPr>
          <w:t>40 U.S.C. 3141-3144</w:t>
        </w:r>
      </w:hyperlink>
      <w:r w:rsidRPr="00D724F0">
        <w:rPr>
          <w:rFonts w:eastAsia="Calibri" w:cs="Calibri"/>
          <w:color w:val="000000" w:themeColor="text1"/>
        </w:rPr>
        <w:t xml:space="preserve">, and </w:t>
      </w:r>
      <w:hyperlink r:id="rId40" w:tgtFrame="_blank" w:history="1">
        <w:r w:rsidRPr="00D724F0">
          <w:rPr>
            <w:rStyle w:val="Hyperlink"/>
            <w:rFonts w:eastAsia="Calibri" w:cs="Calibri"/>
          </w:rPr>
          <w:t>3146-3148</w:t>
        </w:r>
      </w:hyperlink>
      <w:r w:rsidRPr="00D724F0">
        <w:rPr>
          <w:rFonts w:eastAsia="Calibri" w:cs="Calibri"/>
          <w:color w:val="000000" w:themeColor="text1"/>
        </w:rPr>
        <w:t>) as supplemented by Department of Labor regulations (</w:t>
      </w:r>
      <w:hyperlink r:id="rId41" w:history="1">
        <w:r w:rsidRPr="00D724F0">
          <w:rPr>
            <w:rStyle w:val="Hyperlink"/>
            <w:rFonts w:eastAsia="Calibri" w:cs="Calibri"/>
          </w:rPr>
          <w:t>29 CFR Part 5</w:t>
        </w:r>
      </w:hyperlink>
      <w:r w:rsidRPr="00D724F0">
        <w:rPr>
          <w:rFonts w:eastAsia="Calibri" w:cs="Calibri"/>
          <w:color w:val="000000" w:themeColor="text1"/>
        </w:rPr>
        <w:t>,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Federal awarding agency. The contracts must also include a provision for compliance with the Copeland “Anti-Kickback” Act (</w:t>
      </w:r>
      <w:hyperlink r:id="rId42" w:tgtFrame="_blank" w:history="1">
        <w:r w:rsidRPr="00D724F0">
          <w:rPr>
            <w:rStyle w:val="Hyperlink"/>
            <w:rFonts w:eastAsia="Calibri" w:cs="Calibri"/>
          </w:rPr>
          <w:t>40 U.S.C. 3145</w:t>
        </w:r>
      </w:hyperlink>
      <w:r w:rsidRPr="00D724F0">
        <w:rPr>
          <w:rFonts w:eastAsia="Calibri" w:cs="Calibri"/>
          <w:color w:val="000000" w:themeColor="text1"/>
        </w:rPr>
        <w:t>), as supplemented by Department of Labor regulations (</w:t>
      </w:r>
      <w:hyperlink r:id="rId43" w:history="1">
        <w:r w:rsidRPr="00D724F0">
          <w:rPr>
            <w:rStyle w:val="Hyperlink"/>
            <w:rFonts w:eastAsia="Calibri" w:cs="Calibri"/>
          </w:rPr>
          <w:t>29 CFR Part 3</w:t>
        </w:r>
      </w:hyperlink>
      <w:r w:rsidRPr="00D724F0">
        <w:rPr>
          <w:rFonts w:eastAsia="Calibri" w:cs="Calibri"/>
          <w:color w:val="000000" w:themeColor="text1"/>
        </w:rPr>
        <w:t xml:space="preserve">,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t>
      </w:r>
      <w:proofErr w:type="gramStart"/>
      <w:r w:rsidRPr="00D724F0">
        <w:rPr>
          <w:rFonts w:eastAsia="Calibri" w:cs="Calibri"/>
          <w:color w:val="000000" w:themeColor="text1"/>
        </w:rPr>
        <w:t>work,</w:t>
      </w:r>
      <w:proofErr w:type="gramEnd"/>
      <w:r w:rsidRPr="00D724F0">
        <w:rPr>
          <w:rFonts w:eastAsia="Calibri" w:cs="Calibri"/>
          <w:color w:val="000000" w:themeColor="text1"/>
        </w:rPr>
        <w:t xml:space="preserve"> to give up any part of the compensation to which he or she is otherwise entitled. The non-Federal entity must report all suspected or reported violations to the Federal awarding agency. </w:t>
      </w:r>
    </w:p>
    <w:p w14:paraId="1C7F36DD" w14:textId="77777777" w:rsidR="00852F44" w:rsidRPr="00D724F0" w:rsidRDefault="00852F44" w:rsidP="00852F44">
      <w:pPr>
        <w:rPr>
          <w:rFonts w:eastAsia="Calibri" w:cs="Calibri"/>
          <w:color w:val="000000" w:themeColor="text1"/>
        </w:rPr>
      </w:pPr>
      <w:r w:rsidRPr="00D724F0">
        <w:rPr>
          <w:rFonts w:eastAsia="Calibri" w:cs="Calibri"/>
          <w:color w:val="000000" w:themeColor="text1"/>
        </w:rPr>
        <w:t>(E) Contract Work Hours and Safety Standards Act (</w:t>
      </w:r>
      <w:hyperlink r:id="rId44" w:tgtFrame="_blank" w:history="1">
        <w:r w:rsidRPr="00D724F0">
          <w:rPr>
            <w:rStyle w:val="Hyperlink"/>
            <w:rFonts w:eastAsia="Calibri" w:cs="Calibri"/>
          </w:rPr>
          <w:t>40 U.S.C. 3701-3708</w:t>
        </w:r>
      </w:hyperlink>
      <w:r w:rsidRPr="00D724F0">
        <w:rPr>
          <w:rFonts w:eastAsia="Calibri" w:cs="Calibri"/>
          <w:color w:val="000000" w:themeColor="text1"/>
        </w:rPr>
        <w:t xml:space="preserve">). Where applicable, all contracts awarded by the non-Federal entity in excess of $100,000 that involve the employment of mechanics or laborers must include a provision for compliance with </w:t>
      </w:r>
      <w:hyperlink r:id="rId45" w:tgtFrame="_blank" w:history="1">
        <w:r w:rsidRPr="00D724F0">
          <w:rPr>
            <w:rStyle w:val="Hyperlink"/>
            <w:rFonts w:eastAsia="Calibri" w:cs="Calibri"/>
          </w:rPr>
          <w:t>40 U.S.C. 3702</w:t>
        </w:r>
      </w:hyperlink>
      <w:r w:rsidRPr="00D724F0">
        <w:rPr>
          <w:rFonts w:eastAsia="Calibri" w:cs="Calibri"/>
          <w:color w:val="000000" w:themeColor="text1"/>
        </w:rPr>
        <w:t xml:space="preserve"> and </w:t>
      </w:r>
      <w:hyperlink r:id="rId46" w:tgtFrame="_blank" w:history="1">
        <w:r w:rsidRPr="00D724F0">
          <w:rPr>
            <w:rStyle w:val="Hyperlink"/>
            <w:rFonts w:eastAsia="Calibri" w:cs="Calibri"/>
          </w:rPr>
          <w:t>3704</w:t>
        </w:r>
      </w:hyperlink>
      <w:r w:rsidRPr="00D724F0">
        <w:rPr>
          <w:rFonts w:eastAsia="Calibri" w:cs="Calibri"/>
          <w:color w:val="000000" w:themeColor="text1"/>
        </w:rPr>
        <w:t>, as supplemented by Department of Labor regulations (</w:t>
      </w:r>
      <w:hyperlink r:id="rId47" w:history="1">
        <w:r w:rsidRPr="00D724F0">
          <w:rPr>
            <w:rStyle w:val="Hyperlink"/>
            <w:rFonts w:eastAsia="Calibri" w:cs="Calibri"/>
          </w:rPr>
          <w:t>29 CFR Part 5</w:t>
        </w:r>
      </w:hyperlink>
      <w:r w:rsidRPr="00D724F0">
        <w:rPr>
          <w:rFonts w:eastAsia="Calibri" w:cs="Calibri"/>
          <w:color w:val="000000" w:themeColor="text1"/>
        </w:rPr>
        <w:t xml:space="preserve">). Under </w:t>
      </w:r>
      <w:hyperlink r:id="rId48" w:tgtFrame="_blank" w:history="1">
        <w:r w:rsidRPr="00D724F0">
          <w:rPr>
            <w:rStyle w:val="Hyperlink"/>
            <w:rFonts w:eastAsia="Calibri" w:cs="Calibri"/>
          </w:rPr>
          <w:t>40 U.S.C. 3702</w:t>
        </w:r>
      </w:hyperlink>
      <w:r w:rsidRPr="00D724F0">
        <w:rPr>
          <w:rFonts w:eastAsia="Calibri" w:cs="Calibri"/>
          <w:color w:val="000000" w:themeColor="text1"/>
        </w:rPr>
        <w:t xml:space="preserve"> of the Act, each contractor must be required to compute the wages of every mechanic and laborer on the basis of a standard work week of 40 hours. Work </w:t>
      </w:r>
      <w:proofErr w:type="gramStart"/>
      <w:r w:rsidRPr="00D724F0">
        <w:rPr>
          <w:rFonts w:eastAsia="Calibri" w:cs="Calibri"/>
          <w:color w:val="000000" w:themeColor="text1"/>
        </w:rPr>
        <w:t>in excess of</w:t>
      </w:r>
      <w:proofErr w:type="gramEnd"/>
      <w:r w:rsidRPr="00D724F0">
        <w:rPr>
          <w:rFonts w:eastAsia="Calibri" w:cs="Calibri"/>
          <w:color w:val="000000" w:themeColor="text1"/>
        </w:rPr>
        <w:t xml:space="preserve"> the standard work week is permissible provided that the worker is compensated at a rate of not less than one and a half times the basic rate of pay for all hours worked in excess of 40 hours in the work week. The requirements of </w:t>
      </w:r>
      <w:hyperlink r:id="rId49" w:tgtFrame="_blank" w:history="1">
        <w:r w:rsidRPr="00D724F0">
          <w:rPr>
            <w:rStyle w:val="Hyperlink"/>
            <w:rFonts w:eastAsia="Calibri" w:cs="Calibri"/>
          </w:rPr>
          <w:t>40 U.S.C. 3704</w:t>
        </w:r>
      </w:hyperlink>
      <w:r w:rsidRPr="00D724F0">
        <w:rPr>
          <w:rFonts w:eastAsia="Calibri" w:cs="Calibri"/>
          <w:color w:val="000000" w:themeColor="text1"/>
        </w:rPr>
        <w:t xml:space="preserve">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 </w:t>
      </w:r>
    </w:p>
    <w:p w14:paraId="5768868A" w14:textId="77777777" w:rsidR="00852F44" w:rsidRPr="00D724F0" w:rsidRDefault="00852F44" w:rsidP="00852F44">
      <w:pPr>
        <w:rPr>
          <w:rFonts w:eastAsia="Calibri" w:cs="Calibri"/>
          <w:color w:val="000000" w:themeColor="text1"/>
        </w:rPr>
      </w:pPr>
      <w:r w:rsidRPr="00D724F0">
        <w:rPr>
          <w:rFonts w:eastAsia="Calibri" w:cs="Calibri"/>
          <w:color w:val="000000" w:themeColor="text1"/>
        </w:rPr>
        <w:lastRenderedPageBreak/>
        <w:t xml:space="preserve">(F) Rights to Inventions Made Under a Contract or Agreement. If the Federal award meets the definition of “funding agreement” under </w:t>
      </w:r>
      <w:hyperlink r:id="rId50" w:anchor="p-401.2(a)" w:history="1">
        <w:r w:rsidRPr="00D724F0">
          <w:rPr>
            <w:rStyle w:val="Hyperlink"/>
            <w:rFonts w:eastAsia="Calibri" w:cs="Calibri"/>
          </w:rPr>
          <w:t>37 CFR § 401.2 (a)</w:t>
        </w:r>
      </w:hyperlink>
      <w:r w:rsidRPr="00D724F0">
        <w:rPr>
          <w:rFonts w:eastAsia="Calibri" w:cs="Calibri"/>
          <w:color w:val="000000" w:themeColor="text1"/>
        </w:rPr>
        <w:t xml:space="preserve">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51" w:history="1">
        <w:r w:rsidRPr="00D724F0">
          <w:rPr>
            <w:rStyle w:val="Hyperlink"/>
            <w:rFonts w:eastAsia="Calibri" w:cs="Calibri"/>
          </w:rPr>
          <w:t>37 CFR Part 401</w:t>
        </w:r>
      </w:hyperlink>
      <w:r w:rsidRPr="00D724F0">
        <w:rPr>
          <w:rFonts w:eastAsia="Calibri" w:cs="Calibri"/>
          <w:color w:val="000000" w:themeColor="text1"/>
        </w:rPr>
        <w:t xml:space="preserve">, “Rights to Inventions Made by Nonprofit Organizations and Small Business Firms Under Government Grants, Contracts and Cooperative Agreements,” and any implementing regulations issued by the awarding agency. </w:t>
      </w:r>
    </w:p>
    <w:p w14:paraId="5FFE3632" w14:textId="77777777" w:rsidR="00852F44" w:rsidRPr="00D724F0" w:rsidRDefault="00852F44" w:rsidP="00852F44">
      <w:pPr>
        <w:rPr>
          <w:rFonts w:eastAsia="Calibri" w:cs="Calibri"/>
          <w:color w:val="000000" w:themeColor="text1"/>
        </w:rPr>
      </w:pPr>
      <w:r w:rsidRPr="00D724F0">
        <w:rPr>
          <w:rFonts w:eastAsia="Calibri" w:cs="Calibri"/>
          <w:color w:val="000000" w:themeColor="text1"/>
        </w:rPr>
        <w:t>(G) Clean Air Act (</w:t>
      </w:r>
      <w:hyperlink r:id="rId52" w:tgtFrame="_blank" w:history="1">
        <w:r w:rsidRPr="00D724F0">
          <w:rPr>
            <w:rStyle w:val="Hyperlink"/>
            <w:rFonts w:eastAsia="Calibri" w:cs="Calibri"/>
          </w:rPr>
          <w:t>42 U.S.C. 7401-7671q</w:t>
        </w:r>
      </w:hyperlink>
      <w:r w:rsidRPr="00D724F0">
        <w:rPr>
          <w:rFonts w:eastAsia="Calibri" w:cs="Calibri"/>
          <w:color w:val="000000" w:themeColor="text1"/>
        </w:rPr>
        <w:t>.) and the Federal Water Pollution Control Act (</w:t>
      </w:r>
      <w:hyperlink r:id="rId53" w:tgtFrame="_blank" w:history="1">
        <w:r w:rsidRPr="00D724F0">
          <w:rPr>
            <w:rStyle w:val="Hyperlink"/>
            <w:rFonts w:eastAsia="Calibri" w:cs="Calibri"/>
          </w:rPr>
          <w:t>33 U.S.C. 1251-1387</w:t>
        </w:r>
      </w:hyperlink>
      <w:r w:rsidRPr="00D724F0">
        <w:rPr>
          <w:rFonts w:eastAsia="Calibri" w:cs="Calibri"/>
          <w:color w:val="000000" w:themeColor="text1"/>
        </w:rPr>
        <w:t>), as amended - Contracts and subgrants of amounts in excess of $150,000 must contain a provision that requires the non-Federal award to agree to comply with all applicable standards, orders or regulations issued pursuant to the Clean Air Act (</w:t>
      </w:r>
      <w:hyperlink r:id="rId54" w:tgtFrame="_blank" w:history="1">
        <w:r w:rsidRPr="00D724F0">
          <w:rPr>
            <w:rStyle w:val="Hyperlink"/>
            <w:rFonts w:eastAsia="Calibri" w:cs="Calibri"/>
          </w:rPr>
          <w:t>42 U.S.C. 7401-7671q</w:t>
        </w:r>
      </w:hyperlink>
      <w:r w:rsidRPr="00D724F0">
        <w:rPr>
          <w:rFonts w:eastAsia="Calibri" w:cs="Calibri"/>
          <w:color w:val="000000" w:themeColor="text1"/>
        </w:rPr>
        <w:t>) and the Federal Water Pollution Control Act as amended (</w:t>
      </w:r>
      <w:hyperlink r:id="rId55" w:tgtFrame="_blank" w:history="1">
        <w:r w:rsidRPr="00D724F0">
          <w:rPr>
            <w:rStyle w:val="Hyperlink"/>
            <w:rFonts w:eastAsia="Calibri" w:cs="Calibri"/>
          </w:rPr>
          <w:t>33 U.S.C. 1251-1387</w:t>
        </w:r>
      </w:hyperlink>
      <w:r w:rsidRPr="00D724F0">
        <w:rPr>
          <w:rFonts w:eastAsia="Calibri" w:cs="Calibri"/>
          <w:color w:val="000000" w:themeColor="text1"/>
        </w:rPr>
        <w:t xml:space="preserve">). Violations must be reported to the Federal awarding agency and the Regional Office of the Environmental Protection Agency (EPA). </w:t>
      </w:r>
    </w:p>
    <w:p w14:paraId="367202BE" w14:textId="77777777" w:rsidR="00852F44" w:rsidRPr="00D724F0" w:rsidRDefault="00852F44" w:rsidP="00852F44">
      <w:pPr>
        <w:rPr>
          <w:rFonts w:eastAsia="Calibri" w:cs="Calibri"/>
          <w:color w:val="000000" w:themeColor="text1"/>
        </w:rPr>
      </w:pPr>
      <w:r w:rsidRPr="00D724F0">
        <w:rPr>
          <w:rFonts w:eastAsia="Calibri" w:cs="Calibri"/>
          <w:color w:val="000000" w:themeColor="text1"/>
        </w:rPr>
        <w:t xml:space="preserve">(H) Debarment and Suspension (Executive Orders 12549 and 12689) - A contract award (see </w:t>
      </w:r>
      <w:hyperlink r:id="rId56" w:history="1">
        <w:r w:rsidRPr="00D724F0">
          <w:rPr>
            <w:rStyle w:val="Hyperlink"/>
            <w:rFonts w:eastAsia="Calibri" w:cs="Calibri"/>
          </w:rPr>
          <w:t>2 CFR 180.220</w:t>
        </w:r>
      </w:hyperlink>
      <w:r w:rsidRPr="00D724F0">
        <w:rPr>
          <w:rFonts w:eastAsia="Calibri" w:cs="Calibri"/>
          <w:color w:val="000000" w:themeColor="text1"/>
        </w:rPr>
        <w:t xml:space="preserve">) must not be made to parties listed on the governmentwide exclusions in the System for Award Management (SAM), in accordance with the OMB guidelines at </w:t>
      </w:r>
      <w:hyperlink r:id="rId57" w:history="1">
        <w:r w:rsidRPr="00D724F0">
          <w:rPr>
            <w:rStyle w:val="Hyperlink"/>
            <w:rFonts w:eastAsia="Calibri" w:cs="Calibri"/>
          </w:rPr>
          <w:t>2 CFR 180</w:t>
        </w:r>
      </w:hyperlink>
      <w:r w:rsidRPr="00D724F0">
        <w:rPr>
          <w:rFonts w:eastAsia="Calibri" w:cs="Calibri"/>
          <w:color w:val="000000" w:themeColor="text1"/>
        </w:rPr>
        <w:t xml:space="preserve">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w:t>
      </w:r>
    </w:p>
    <w:p w14:paraId="4EE0000D" w14:textId="77777777" w:rsidR="00852F44" w:rsidRPr="00D724F0" w:rsidRDefault="00852F44" w:rsidP="00852F44">
      <w:pPr>
        <w:rPr>
          <w:rFonts w:eastAsia="Calibri" w:cs="Calibri"/>
          <w:color w:val="000000" w:themeColor="text1"/>
        </w:rPr>
      </w:pPr>
      <w:r w:rsidRPr="00D724F0">
        <w:rPr>
          <w:rFonts w:eastAsia="Calibri" w:cs="Calibri"/>
          <w:color w:val="000000" w:themeColor="text1"/>
        </w:rPr>
        <w:t>(I) Byrd Anti-Lobbying Amendment (</w:t>
      </w:r>
      <w:hyperlink r:id="rId58" w:tgtFrame="_blank" w:history="1">
        <w:r w:rsidRPr="00D724F0">
          <w:rPr>
            <w:rStyle w:val="Hyperlink"/>
            <w:rFonts w:eastAsia="Calibri" w:cs="Calibri"/>
          </w:rPr>
          <w:t>31 U.S.C. 1352</w:t>
        </w:r>
      </w:hyperlink>
      <w:r w:rsidRPr="00D724F0">
        <w:rPr>
          <w:rFonts w:eastAsia="Calibri" w:cs="Calibri"/>
          <w:color w:val="000000" w:themeColor="text1"/>
        </w:rPr>
        <w:t xml:space="preserve">) - 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w:t>
      </w:r>
      <w:hyperlink r:id="rId59" w:tgtFrame="_blank" w:history="1">
        <w:r w:rsidRPr="00D724F0">
          <w:rPr>
            <w:rStyle w:val="Hyperlink"/>
            <w:rFonts w:eastAsia="Calibri" w:cs="Calibri"/>
          </w:rPr>
          <w:t>31 U.S.C. 1352</w:t>
        </w:r>
      </w:hyperlink>
      <w:r w:rsidRPr="00D724F0">
        <w:rPr>
          <w:rFonts w:eastAsia="Calibri" w:cs="Calibri"/>
          <w:color w:val="000000" w:themeColor="text1"/>
        </w:rPr>
        <w:t xml:space="preserve">. Each tier must also disclose any lobbying with non-Federal funds that takes place in connection with obtaining any Federal award. Such disclosures are forwarded from tier to </w:t>
      </w:r>
      <w:proofErr w:type="spellStart"/>
      <w:r w:rsidRPr="00D724F0">
        <w:rPr>
          <w:rFonts w:eastAsia="Calibri" w:cs="Calibri"/>
          <w:color w:val="000000" w:themeColor="text1"/>
        </w:rPr>
        <w:t>tier</w:t>
      </w:r>
      <w:proofErr w:type="spellEnd"/>
      <w:r w:rsidRPr="00D724F0">
        <w:rPr>
          <w:rFonts w:eastAsia="Calibri" w:cs="Calibri"/>
          <w:color w:val="000000" w:themeColor="text1"/>
        </w:rPr>
        <w:t xml:space="preserve"> up to the non-Federal award. </w:t>
      </w:r>
    </w:p>
    <w:p w14:paraId="026EC213" w14:textId="77777777" w:rsidR="00852F44" w:rsidRPr="00D724F0" w:rsidRDefault="00852F44" w:rsidP="00852F44">
      <w:pPr>
        <w:rPr>
          <w:rFonts w:eastAsia="Calibri" w:cs="Calibri"/>
          <w:color w:val="000000" w:themeColor="text1"/>
        </w:rPr>
      </w:pPr>
      <w:r w:rsidRPr="00D724F0">
        <w:rPr>
          <w:rFonts w:eastAsia="Calibri" w:cs="Calibri"/>
          <w:color w:val="000000" w:themeColor="text1"/>
        </w:rPr>
        <w:t xml:space="preserve">(J) See </w:t>
      </w:r>
      <w:hyperlink r:id="rId60" w:history="1">
        <w:r w:rsidRPr="00D724F0">
          <w:rPr>
            <w:rStyle w:val="Hyperlink"/>
            <w:rFonts w:eastAsia="Calibri" w:cs="Calibri"/>
          </w:rPr>
          <w:t>§ 200.323</w:t>
        </w:r>
      </w:hyperlink>
      <w:r w:rsidRPr="00D724F0">
        <w:rPr>
          <w:rFonts w:eastAsia="Calibri" w:cs="Calibri"/>
          <w:color w:val="000000" w:themeColor="text1"/>
        </w:rPr>
        <w:t xml:space="preserve">. </w:t>
      </w:r>
    </w:p>
    <w:p w14:paraId="6E181416" w14:textId="77777777" w:rsidR="00852F44" w:rsidRPr="00D724F0" w:rsidRDefault="00852F44" w:rsidP="00852F44">
      <w:pPr>
        <w:rPr>
          <w:rFonts w:eastAsia="Calibri" w:cs="Calibri"/>
          <w:color w:val="000000" w:themeColor="text1"/>
        </w:rPr>
      </w:pPr>
      <w:r w:rsidRPr="00D724F0">
        <w:rPr>
          <w:rFonts w:eastAsia="Calibri" w:cs="Calibri"/>
          <w:color w:val="000000" w:themeColor="text1"/>
        </w:rPr>
        <w:t xml:space="preserve">(K) See </w:t>
      </w:r>
      <w:hyperlink r:id="rId61" w:history="1">
        <w:r w:rsidRPr="00D724F0">
          <w:rPr>
            <w:rStyle w:val="Hyperlink"/>
            <w:rFonts w:eastAsia="Calibri" w:cs="Calibri"/>
          </w:rPr>
          <w:t>§ 200.216</w:t>
        </w:r>
      </w:hyperlink>
      <w:r w:rsidRPr="00D724F0">
        <w:rPr>
          <w:rFonts w:eastAsia="Calibri" w:cs="Calibri"/>
          <w:color w:val="000000" w:themeColor="text1"/>
        </w:rPr>
        <w:t xml:space="preserve">. </w:t>
      </w:r>
    </w:p>
    <w:p w14:paraId="2CC7913F" w14:textId="77777777" w:rsidR="00852F44" w:rsidRPr="00D724F0" w:rsidRDefault="00852F44" w:rsidP="00852F44">
      <w:pPr>
        <w:rPr>
          <w:rFonts w:eastAsia="Calibri" w:cs="Calibri"/>
          <w:color w:val="000000" w:themeColor="text1"/>
        </w:rPr>
      </w:pPr>
      <w:r w:rsidRPr="00D724F0">
        <w:rPr>
          <w:rFonts w:eastAsia="Calibri" w:cs="Calibri"/>
          <w:color w:val="000000" w:themeColor="text1"/>
        </w:rPr>
        <w:t xml:space="preserve">(L) See </w:t>
      </w:r>
      <w:hyperlink r:id="rId62" w:history="1">
        <w:r w:rsidRPr="00D724F0">
          <w:rPr>
            <w:rStyle w:val="Hyperlink"/>
            <w:rFonts w:eastAsia="Calibri" w:cs="Calibri"/>
          </w:rPr>
          <w:t>§ 200.322</w:t>
        </w:r>
      </w:hyperlink>
      <w:r w:rsidRPr="00D724F0">
        <w:rPr>
          <w:rFonts w:eastAsia="Calibri" w:cs="Calibri"/>
          <w:color w:val="000000" w:themeColor="text1"/>
        </w:rPr>
        <w:t xml:space="preserve">. </w:t>
      </w:r>
    </w:p>
    <w:p w14:paraId="7F1BF506" w14:textId="77777777" w:rsidR="00852F44" w:rsidRPr="00D724F0" w:rsidRDefault="00852F44" w:rsidP="00852F44">
      <w:pPr>
        <w:rPr>
          <w:rFonts w:eastAsia="Calibri" w:cs="Calibri"/>
          <w:color w:val="000000" w:themeColor="text1"/>
        </w:rPr>
      </w:pPr>
      <w:r w:rsidRPr="2E9CBABC">
        <w:rPr>
          <w:rFonts w:eastAsia="Calibri" w:cs="Calibri"/>
          <w:color w:val="000000" w:themeColor="text1"/>
        </w:rPr>
        <w:t>[</w:t>
      </w:r>
      <w:hyperlink r:id="rId63">
        <w:r w:rsidRPr="2E9CBABC">
          <w:rPr>
            <w:rStyle w:val="Hyperlink"/>
            <w:rFonts w:eastAsia="Calibri" w:cs="Calibri"/>
          </w:rPr>
          <w:t>78 FR 78608</w:t>
        </w:r>
      </w:hyperlink>
      <w:r w:rsidRPr="2E9CBABC">
        <w:rPr>
          <w:rFonts w:eastAsia="Calibri" w:cs="Calibri"/>
          <w:color w:val="000000" w:themeColor="text1"/>
        </w:rPr>
        <w:t xml:space="preserve">, Dec. 26, 2013, as amended at </w:t>
      </w:r>
      <w:hyperlink r:id="rId64">
        <w:r w:rsidRPr="2E9CBABC">
          <w:rPr>
            <w:rStyle w:val="Hyperlink"/>
            <w:rFonts w:eastAsia="Calibri" w:cs="Calibri"/>
          </w:rPr>
          <w:t>79 FR 75888</w:t>
        </w:r>
      </w:hyperlink>
      <w:r w:rsidRPr="2E9CBABC">
        <w:rPr>
          <w:rFonts w:eastAsia="Calibri" w:cs="Calibri"/>
          <w:color w:val="000000" w:themeColor="text1"/>
        </w:rPr>
        <w:t xml:space="preserve">, Dec. 19, 2014; </w:t>
      </w:r>
      <w:hyperlink r:id="rId65">
        <w:r w:rsidRPr="2E9CBABC">
          <w:rPr>
            <w:rStyle w:val="Hyperlink"/>
            <w:rFonts w:eastAsia="Calibri" w:cs="Calibri"/>
          </w:rPr>
          <w:t>85 FR 49577</w:t>
        </w:r>
      </w:hyperlink>
      <w:r w:rsidRPr="2E9CBABC">
        <w:rPr>
          <w:rFonts w:eastAsia="Calibri" w:cs="Calibri"/>
          <w:color w:val="000000" w:themeColor="text1"/>
        </w:rPr>
        <w:t>, Aug. 13, 2020]</w:t>
      </w:r>
    </w:p>
    <w:p w14:paraId="7F9D4A21" w14:textId="77777777" w:rsidR="00F9087D" w:rsidRDefault="00F9087D" w:rsidP="2E9CBABC">
      <w:pPr>
        <w:jc w:val="both"/>
        <w:rPr>
          <w:rFonts w:eastAsia="Calibri" w:cs="Calibri"/>
          <w:color w:val="000000" w:themeColor="text1"/>
        </w:rPr>
      </w:pPr>
    </w:p>
    <w:p w14:paraId="24B715C1" w14:textId="77777777" w:rsidR="00F9087D" w:rsidRDefault="00F9087D" w:rsidP="2E9CBABC">
      <w:pPr>
        <w:jc w:val="both"/>
        <w:rPr>
          <w:rFonts w:eastAsia="Calibri" w:cs="Calibri"/>
          <w:color w:val="000000" w:themeColor="text1"/>
        </w:rPr>
      </w:pPr>
    </w:p>
    <w:p w14:paraId="526FB7C2" w14:textId="77777777" w:rsidR="00F9087D" w:rsidRDefault="00F9087D" w:rsidP="2E9CBABC">
      <w:pPr>
        <w:jc w:val="both"/>
        <w:rPr>
          <w:rFonts w:eastAsia="Calibri" w:cs="Calibri"/>
          <w:color w:val="000000" w:themeColor="text1"/>
        </w:rPr>
      </w:pPr>
    </w:p>
    <w:p w14:paraId="6DC05085" w14:textId="77777777" w:rsidR="00F9087D" w:rsidRDefault="00F9087D" w:rsidP="2E9CBABC">
      <w:pPr>
        <w:jc w:val="both"/>
        <w:rPr>
          <w:rFonts w:eastAsia="Calibri" w:cs="Calibri"/>
          <w:color w:val="000000" w:themeColor="text1"/>
        </w:rPr>
      </w:pPr>
    </w:p>
    <w:p w14:paraId="2E5ABE95" w14:textId="77777777" w:rsidR="00F9087D" w:rsidRDefault="00F9087D" w:rsidP="2E9CBABC">
      <w:pPr>
        <w:jc w:val="both"/>
        <w:rPr>
          <w:rFonts w:eastAsia="Calibri" w:cs="Calibri"/>
          <w:color w:val="000000" w:themeColor="text1"/>
        </w:rPr>
      </w:pPr>
    </w:p>
    <w:p w14:paraId="532FB9A8" w14:textId="77777777" w:rsidR="00F9087D" w:rsidRDefault="00F9087D" w:rsidP="2E9CBABC">
      <w:pPr>
        <w:jc w:val="both"/>
        <w:rPr>
          <w:rFonts w:eastAsia="Calibri" w:cs="Calibri"/>
          <w:color w:val="000000" w:themeColor="text1"/>
        </w:rPr>
      </w:pPr>
    </w:p>
    <w:p w14:paraId="028D695D" w14:textId="77777777" w:rsidR="00F9087D" w:rsidRDefault="00F9087D" w:rsidP="2E9CBABC">
      <w:pPr>
        <w:jc w:val="both"/>
        <w:rPr>
          <w:rFonts w:asciiTheme="minorHAnsi" w:eastAsiaTheme="minorEastAsia" w:hAnsiTheme="minorHAnsi"/>
        </w:rPr>
      </w:pPr>
    </w:p>
    <w:p w14:paraId="27D894A0" w14:textId="10A0A730" w:rsidR="00F9087D" w:rsidRPr="00F9087D" w:rsidRDefault="00F9087D" w:rsidP="00D4450E">
      <w:pPr>
        <w:jc w:val="center"/>
        <w:rPr>
          <w:rFonts w:asciiTheme="minorHAnsi" w:eastAsiaTheme="minorEastAsia" w:hAnsiTheme="minorHAnsi"/>
          <w:b/>
          <w:bCs/>
        </w:rPr>
      </w:pPr>
      <w:r>
        <w:rPr>
          <w:rFonts w:asciiTheme="minorHAnsi" w:eastAsiaTheme="minorEastAsia" w:hAnsiTheme="minorHAnsi"/>
          <w:b/>
          <w:bCs/>
        </w:rPr>
        <w:lastRenderedPageBreak/>
        <w:t>Exhibit F - Build America, Buy America Act (BABAA)</w:t>
      </w:r>
    </w:p>
    <w:p w14:paraId="6107E75E" w14:textId="33A985D5" w:rsidR="374A7B7A" w:rsidRDefault="374A7B7A" w:rsidP="2E9CBABC">
      <w:pPr>
        <w:jc w:val="both"/>
        <w:rPr>
          <w:rFonts w:asciiTheme="minorHAnsi" w:eastAsiaTheme="minorEastAsia" w:hAnsiTheme="minorHAnsi"/>
        </w:rPr>
      </w:pPr>
      <w:r w:rsidRPr="2E9CBABC">
        <w:rPr>
          <w:rFonts w:asciiTheme="minorHAnsi" w:eastAsiaTheme="minorEastAsia" w:hAnsiTheme="minorHAnsi"/>
        </w:rPr>
        <w:t xml:space="preserve">The </w:t>
      </w:r>
      <w:r w:rsidRPr="00773DCD">
        <w:rPr>
          <w:rFonts w:asciiTheme="minorHAnsi" w:eastAsiaTheme="minorEastAsia" w:hAnsiTheme="minorHAnsi"/>
        </w:rPr>
        <w:t>Contractor</w:t>
      </w:r>
      <w:r w:rsidRPr="2E9CBABC">
        <w:rPr>
          <w:rFonts w:asciiTheme="minorHAnsi" w:eastAsiaTheme="minorEastAsia" w:hAnsiTheme="minorHAnsi"/>
        </w:rPr>
        <w:t xml:space="preserve"> acknowledges that it understands that funding for the infrastructure goods it is providing or acquiring under this </w:t>
      </w:r>
      <w:r w:rsidR="00D33DC5">
        <w:rPr>
          <w:rFonts w:asciiTheme="minorHAnsi" w:eastAsiaTheme="minorEastAsia" w:hAnsiTheme="minorHAnsi"/>
        </w:rPr>
        <w:t>a</w:t>
      </w:r>
      <w:r w:rsidRPr="2E9CBABC">
        <w:rPr>
          <w:rFonts w:asciiTheme="minorHAnsi" w:eastAsiaTheme="minorEastAsia" w:hAnsiTheme="minorHAnsi"/>
        </w:rPr>
        <w:t xml:space="preserve">greement are supported by federal funds subject to the Build America, Buy America Act (“BABAA”).  </w:t>
      </w:r>
      <w:r w:rsidRPr="2E9CBABC">
        <w:rPr>
          <w:rFonts w:asciiTheme="minorHAnsi" w:eastAsiaTheme="minorEastAsia" w:hAnsiTheme="minorHAnsi"/>
          <w:i/>
          <w:iCs/>
        </w:rPr>
        <w:t>See</w:t>
      </w:r>
      <w:r w:rsidRPr="2E9CBABC">
        <w:rPr>
          <w:rFonts w:asciiTheme="minorHAnsi" w:eastAsiaTheme="minorEastAsia" w:hAnsiTheme="minorHAnsi"/>
        </w:rPr>
        <w:t xml:space="preserve"> Infrastructure Investment and Jobs Act, Pub. L. No. 117-58, §§ 70912-53,135 Stat. 429, 1296-1313 (2021).  BABAA applies if federal funding supports an “infrastructure project” as defined in Section 70912.  Under Section 70912(2), BABAA requires </w:t>
      </w:r>
      <w:proofErr w:type="gramStart"/>
      <w:r w:rsidRPr="2E9CBABC">
        <w:rPr>
          <w:rFonts w:asciiTheme="minorHAnsi" w:eastAsiaTheme="minorEastAsia" w:hAnsiTheme="minorHAnsi"/>
        </w:rPr>
        <w:t>all of</w:t>
      </w:r>
      <w:proofErr w:type="gramEnd"/>
      <w:r w:rsidRPr="2E9CBABC">
        <w:rPr>
          <w:rFonts w:asciiTheme="minorHAnsi" w:eastAsiaTheme="minorEastAsia" w:hAnsiTheme="minorHAnsi"/>
        </w:rPr>
        <w:t xml:space="preserve"> the iron and steel, manufactured products, and construction materials used in the project to be produced in the United States (“BABAA Requirements”).  The Contractor hereby represents and warrants to </w:t>
      </w:r>
      <w:r w:rsidRPr="00773DCD">
        <w:rPr>
          <w:rFonts w:asciiTheme="minorHAnsi" w:eastAsiaTheme="minorEastAsia" w:hAnsiTheme="minorHAnsi"/>
        </w:rPr>
        <w:t>the State</w:t>
      </w:r>
      <w:r w:rsidRPr="2E9CBABC">
        <w:rPr>
          <w:rFonts w:asciiTheme="minorHAnsi" w:eastAsiaTheme="minorEastAsia" w:hAnsiTheme="minorHAnsi"/>
        </w:rPr>
        <w:t xml:space="preserve"> that: (a) The Contractor has reviewed and understands the BABAA Requirements; (b) All of the iron and steel, manufactured products, and construction materials used in the project will be and/or have been produced in the United States in a manner that complies with the BABAA Requirements, unless a waiver of the requirements is approved by the federal government; and (c) The Contractor will provide any further verified information, certification or assurance of compliance with this paragraph, or information necessary to support a waiver of the BABAA Requirements, as may be requested by </w:t>
      </w:r>
      <w:r w:rsidRPr="00773DCD">
        <w:rPr>
          <w:rFonts w:asciiTheme="minorHAnsi" w:eastAsiaTheme="minorEastAsia" w:hAnsiTheme="minorHAnsi"/>
        </w:rPr>
        <w:t>the State</w:t>
      </w:r>
      <w:r w:rsidRPr="2E9CBABC">
        <w:rPr>
          <w:rFonts w:asciiTheme="minorHAnsi" w:eastAsiaTheme="minorEastAsia" w:hAnsiTheme="minorHAnsi"/>
        </w:rPr>
        <w:t xml:space="preserve">. As required under 2 C.F.R. § 200.334, </w:t>
      </w:r>
      <w:r w:rsidR="00CB4779">
        <w:rPr>
          <w:rFonts w:asciiTheme="minorHAnsi" w:eastAsiaTheme="minorEastAsia" w:hAnsiTheme="minorHAnsi"/>
        </w:rPr>
        <w:t>the</w:t>
      </w:r>
      <w:r w:rsidRPr="2E9CBABC">
        <w:rPr>
          <w:rFonts w:asciiTheme="minorHAnsi" w:eastAsiaTheme="minorEastAsia" w:hAnsiTheme="minorHAnsi"/>
        </w:rPr>
        <w:t xml:space="preserve"> Contractor must maintain financial records, supporting documents, statistical records, and all other non-Federal entity records pertinent to their infrastructure project for a period of three years from the date of submission of the final expenditure report. Notwithstanding any other provision of this Agreement, any failure to comply with this paragraph by the Contractor constitutes a violation of the terms and conditions of this Agreement and may result in the following actions that include, but are not limited to, reducing the amount of federal funds awarded, withholding future federal funds, and/or the termination of this Agreement.  </w:t>
      </w:r>
    </w:p>
    <w:p w14:paraId="20DAD686" w14:textId="77777777" w:rsidR="00F9087D" w:rsidRDefault="00F9087D" w:rsidP="2E9CBABC">
      <w:pPr>
        <w:rPr>
          <w:rFonts w:eastAsia="Calibri" w:cs="Calibri"/>
          <w:color w:val="000000" w:themeColor="text1"/>
        </w:rPr>
      </w:pPr>
    </w:p>
    <w:p w14:paraId="5C7AFBAC" w14:textId="77777777" w:rsidR="00F9087D" w:rsidRDefault="00F9087D" w:rsidP="2E9CBABC">
      <w:pPr>
        <w:rPr>
          <w:rFonts w:eastAsia="Calibri" w:cs="Calibri"/>
          <w:color w:val="000000" w:themeColor="text1"/>
        </w:rPr>
      </w:pPr>
    </w:p>
    <w:p w14:paraId="6282C085" w14:textId="77777777" w:rsidR="00F9087D" w:rsidRDefault="00F9087D" w:rsidP="2E9CBABC">
      <w:pPr>
        <w:rPr>
          <w:rFonts w:eastAsia="Calibri" w:cs="Calibri"/>
          <w:color w:val="000000" w:themeColor="text1"/>
        </w:rPr>
      </w:pPr>
    </w:p>
    <w:p w14:paraId="74CC2FEC" w14:textId="77777777" w:rsidR="00F9087D" w:rsidRDefault="00F9087D" w:rsidP="2E9CBABC">
      <w:pPr>
        <w:rPr>
          <w:rFonts w:eastAsia="Calibri" w:cs="Calibri"/>
          <w:color w:val="000000" w:themeColor="text1"/>
        </w:rPr>
      </w:pPr>
    </w:p>
    <w:p w14:paraId="2E3B316F" w14:textId="77777777" w:rsidR="00F9087D" w:rsidRDefault="00F9087D" w:rsidP="2E9CBABC">
      <w:pPr>
        <w:rPr>
          <w:rFonts w:eastAsia="Calibri" w:cs="Calibri"/>
          <w:color w:val="000000" w:themeColor="text1"/>
        </w:rPr>
      </w:pPr>
    </w:p>
    <w:p w14:paraId="637E85F0" w14:textId="77777777" w:rsidR="00F9087D" w:rsidRDefault="00F9087D" w:rsidP="2E9CBABC">
      <w:pPr>
        <w:rPr>
          <w:rFonts w:eastAsia="Calibri" w:cs="Calibri"/>
          <w:color w:val="000000" w:themeColor="text1"/>
        </w:rPr>
      </w:pPr>
    </w:p>
    <w:p w14:paraId="7E2BC322" w14:textId="77777777" w:rsidR="00F9087D" w:rsidRDefault="00F9087D" w:rsidP="2E9CBABC">
      <w:pPr>
        <w:rPr>
          <w:rFonts w:eastAsia="Calibri" w:cs="Calibri"/>
          <w:color w:val="000000" w:themeColor="text1"/>
        </w:rPr>
      </w:pPr>
    </w:p>
    <w:p w14:paraId="79986EC9" w14:textId="77777777" w:rsidR="00F9087D" w:rsidRDefault="00F9087D" w:rsidP="2E9CBABC">
      <w:pPr>
        <w:rPr>
          <w:rFonts w:eastAsia="Calibri" w:cs="Calibri"/>
          <w:color w:val="000000" w:themeColor="text1"/>
        </w:rPr>
      </w:pPr>
    </w:p>
    <w:p w14:paraId="725B132E" w14:textId="77777777" w:rsidR="00F9087D" w:rsidRDefault="00F9087D" w:rsidP="2E9CBABC">
      <w:pPr>
        <w:rPr>
          <w:rFonts w:eastAsia="Calibri" w:cs="Calibri"/>
          <w:color w:val="000000" w:themeColor="text1"/>
        </w:rPr>
      </w:pPr>
    </w:p>
    <w:p w14:paraId="1449F5B1" w14:textId="77777777" w:rsidR="00F9087D" w:rsidRDefault="00F9087D" w:rsidP="2E9CBABC">
      <w:pPr>
        <w:rPr>
          <w:rFonts w:eastAsia="Calibri" w:cs="Calibri"/>
          <w:color w:val="000000" w:themeColor="text1"/>
        </w:rPr>
      </w:pPr>
    </w:p>
    <w:p w14:paraId="204839A5" w14:textId="77777777" w:rsidR="00F9087D" w:rsidRDefault="00F9087D" w:rsidP="2E9CBABC">
      <w:pPr>
        <w:rPr>
          <w:rFonts w:eastAsia="Calibri" w:cs="Calibri"/>
          <w:color w:val="000000" w:themeColor="text1"/>
        </w:rPr>
      </w:pPr>
    </w:p>
    <w:p w14:paraId="3A5955C4" w14:textId="77777777" w:rsidR="00F9087D" w:rsidRDefault="00F9087D" w:rsidP="2E9CBABC">
      <w:pPr>
        <w:rPr>
          <w:rFonts w:eastAsia="Calibri" w:cs="Calibri"/>
          <w:color w:val="000000" w:themeColor="text1"/>
        </w:rPr>
      </w:pPr>
    </w:p>
    <w:p w14:paraId="696D0FF2" w14:textId="77777777" w:rsidR="00F9087D" w:rsidRDefault="00F9087D" w:rsidP="2E9CBABC">
      <w:pPr>
        <w:rPr>
          <w:rFonts w:eastAsia="Calibri" w:cs="Calibri"/>
          <w:color w:val="000000" w:themeColor="text1"/>
        </w:rPr>
      </w:pPr>
    </w:p>
    <w:p w14:paraId="468699CC" w14:textId="77777777" w:rsidR="00F9087D" w:rsidRDefault="00F9087D" w:rsidP="2E9CBABC">
      <w:pPr>
        <w:rPr>
          <w:rFonts w:eastAsia="Calibri" w:cs="Calibri"/>
          <w:color w:val="000000" w:themeColor="text1"/>
        </w:rPr>
      </w:pPr>
    </w:p>
    <w:p w14:paraId="505CC8E2" w14:textId="77777777" w:rsidR="00F9087D" w:rsidRDefault="00F9087D" w:rsidP="2E9CBABC">
      <w:pPr>
        <w:rPr>
          <w:rFonts w:eastAsia="Calibri" w:cs="Calibri"/>
          <w:color w:val="000000" w:themeColor="text1"/>
        </w:rPr>
      </w:pPr>
    </w:p>
    <w:p w14:paraId="3947C412" w14:textId="50E52AB1" w:rsidR="00F9087D" w:rsidRPr="00F9087D" w:rsidRDefault="00F9087D" w:rsidP="00D4450E">
      <w:pPr>
        <w:jc w:val="center"/>
        <w:rPr>
          <w:rFonts w:eastAsia="Calibri" w:cs="Calibri"/>
          <w:b/>
          <w:bCs/>
          <w:color w:val="000000" w:themeColor="text1"/>
        </w:rPr>
      </w:pPr>
      <w:r>
        <w:rPr>
          <w:rFonts w:eastAsia="Calibri" w:cs="Calibri"/>
          <w:b/>
          <w:bCs/>
          <w:color w:val="000000" w:themeColor="text1"/>
        </w:rPr>
        <w:lastRenderedPageBreak/>
        <w:t>Exhibit G - Stevens Amendment</w:t>
      </w:r>
    </w:p>
    <w:p w14:paraId="20A8011F" w14:textId="1293559B" w:rsidR="374A7B7A" w:rsidRDefault="597BCDC8" w:rsidP="2E9CBABC">
      <w:pPr>
        <w:rPr>
          <w:rFonts w:eastAsia="Calibri" w:cs="Calibri"/>
        </w:rPr>
      </w:pPr>
      <w:r w:rsidRPr="2E9CBABC">
        <w:rPr>
          <w:rFonts w:eastAsia="Calibri" w:cs="Calibri"/>
          <w:color w:val="000000" w:themeColor="text1"/>
        </w:rPr>
        <w:t>Stevens Amendment (</w:t>
      </w:r>
      <w:hyperlink r:id="rId66" w:anchor="chapter-8">
        <w:r w:rsidRPr="2E9CBABC">
          <w:rPr>
            <w:rStyle w:val="Hyperlink"/>
            <w:rFonts w:eastAsia="Calibri" w:cs="Calibri"/>
          </w:rPr>
          <w:t>Administrative and National Policy Requirements | The Administration for Children and Families (hhs.gov)</w:t>
        </w:r>
      </w:hyperlink>
      <w:r w:rsidRPr="2E9CBABC">
        <w:rPr>
          <w:rFonts w:eastAsia="Calibri" w:cs="Calibri"/>
        </w:rPr>
        <w:t xml:space="preserve"> )</w:t>
      </w:r>
      <w:r w:rsidR="7046A0A6" w:rsidRPr="2E9CBABC">
        <w:rPr>
          <w:rFonts w:eastAsia="Calibri" w:cs="Calibri"/>
        </w:rPr>
        <w:t xml:space="preserve"> </w:t>
      </w:r>
      <w:r w:rsidR="31E6FC39" w:rsidRPr="2E9CBABC">
        <w:rPr>
          <w:rFonts w:eastAsia="Calibri" w:cs="Calibri"/>
        </w:rPr>
        <w:t>The VR program receives 78.7 percent of its funding through a grant from the U.S. Department of Education. For federal fiscal year 2022, the total amount of grant funds is $44,081,347.  The required state match for these funds is $11,930,529 (21.3 percent).  The state of Minnesota has appropriated $14.3 million to exceed the matching requirement.</w:t>
      </w:r>
    </w:p>
    <w:p w14:paraId="79F4D16D" w14:textId="5ABC595B" w:rsidR="00D724F0" w:rsidRPr="00852F44" w:rsidRDefault="00D724F0" w:rsidP="00852F44"/>
    <w:sectPr w:rsidR="00D724F0" w:rsidRPr="00852F44" w:rsidSect="00C05AE3">
      <w:headerReference w:type="default" r:id="rId67"/>
      <w:type w:val="continuous"/>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232B" w14:textId="77777777" w:rsidR="003F0DCD" w:rsidRDefault="003F0DCD">
      <w:r>
        <w:separator/>
      </w:r>
    </w:p>
  </w:endnote>
  <w:endnote w:type="continuationSeparator" w:id="0">
    <w:p w14:paraId="7C458E65" w14:textId="77777777" w:rsidR="003F0DCD" w:rsidRDefault="003F0DCD">
      <w:r>
        <w:continuationSeparator/>
      </w:r>
    </w:p>
  </w:endnote>
  <w:endnote w:type="continuationNotice" w:id="1">
    <w:p w14:paraId="0044D69A" w14:textId="77777777" w:rsidR="003F0DCD" w:rsidRDefault="003F0D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85DD" w14:textId="77777777" w:rsidR="00852F44" w:rsidRDefault="00852F44" w:rsidP="00EE781C">
    <w:pPr>
      <w:pStyle w:val="Footer"/>
      <w:tabs>
        <w:tab w:val="clear" w:pos="4680"/>
        <w:tab w:val="clear" w:pos="9360"/>
        <w:tab w:val="center" w:pos="5040"/>
      </w:tabs>
      <w:rPr>
        <w:noProof/>
        <w:sz w:val="16"/>
        <w:szCs w:val="16"/>
      </w:rPr>
    </w:pPr>
  </w:p>
  <w:p w14:paraId="7C1A52C9" w14:textId="77777777" w:rsidR="00852F44" w:rsidRDefault="00852F44" w:rsidP="00EE781C">
    <w:pPr>
      <w:pStyle w:val="Footer"/>
      <w:tabs>
        <w:tab w:val="clear" w:pos="4680"/>
        <w:tab w:val="clear" w:pos="9360"/>
        <w:tab w:val="center" w:pos="5040"/>
      </w:tabs>
    </w:pPr>
    <w:r>
      <w:rPr>
        <w:noProof/>
      </w:rPr>
      <w:tab/>
      <w:t xml:space="preserve">Page </w:t>
    </w:r>
    <w:r>
      <w:rPr>
        <w:color w:val="2B579A"/>
        <w:shd w:val="clear" w:color="auto" w:fill="E6E6E6"/>
      </w:rPr>
      <w:fldChar w:fldCharType="begin"/>
    </w:r>
    <w:r>
      <w:rPr>
        <w:bCs/>
        <w:noProof/>
      </w:rPr>
      <w:instrText xml:space="preserve"> PAGE  \* Arabic  \* MERGEFORMAT </w:instrText>
    </w:r>
    <w:r>
      <w:rPr>
        <w:color w:val="2B579A"/>
        <w:shd w:val="clear" w:color="auto" w:fill="E6E6E6"/>
      </w:rPr>
      <w:fldChar w:fldCharType="separate"/>
    </w:r>
    <w:r>
      <w:rPr>
        <w:bCs/>
        <w:noProof/>
      </w:rPr>
      <w:t>21</w:t>
    </w:r>
    <w:r>
      <w:rPr>
        <w:color w:val="2B579A"/>
        <w:shd w:val="clear" w:color="auto" w:fill="E6E6E6"/>
      </w:rPr>
      <w:fldChar w:fldCharType="end"/>
    </w:r>
    <w:r>
      <w:rPr>
        <w:noProof/>
      </w:rPr>
      <w:t xml:space="preserve"> of </w:t>
    </w:r>
    <w:r>
      <w:rPr>
        <w:color w:val="2B579A"/>
        <w:shd w:val="clear" w:color="auto" w:fill="E6E6E6"/>
      </w:rPr>
      <w:fldChar w:fldCharType="begin"/>
    </w:r>
    <w:r>
      <w:rPr>
        <w:bCs/>
        <w:noProof/>
      </w:rPr>
      <w:instrText xml:space="preserve"> NUMPAGES  \* Arabic  \* MERGEFORMAT </w:instrText>
    </w:r>
    <w:r>
      <w:rPr>
        <w:color w:val="2B579A"/>
        <w:shd w:val="clear" w:color="auto" w:fill="E6E6E6"/>
      </w:rPr>
      <w:fldChar w:fldCharType="separate"/>
    </w:r>
    <w:r>
      <w:rPr>
        <w:bCs/>
        <w:noProof/>
      </w:rPr>
      <w:t>28</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F2F7" w14:textId="77777777" w:rsidR="00852F44" w:rsidRDefault="00852F44">
    <w:pPr>
      <w:pStyle w:val="Footer"/>
    </w:pPr>
    <w:r>
      <w:rPr>
        <w:rFonts w:ascii="Arial" w:hAnsi="Arial" w:cs="Arial"/>
        <w:noProof/>
        <w:sz w:val="16"/>
        <w:szCs w:val="16"/>
      </w:rPr>
      <w:t>Rev. 12/19</w:t>
    </w:r>
    <w:r>
      <w:rPr>
        <w:noProof/>
      </w:rPr>
      <w:t xml:space="preserve"> </w:t>
    </w:r>
    <w:r>
      <w:rPr>
        <w:noProof/>
      </w:rPr>
      <w:tab/>
      <w:t xml:space="preserve">Page </w:t>
    </w:r>
    <w:r>
      <w:rPr>
        <w:color w:val="2B579A"/>
        <w:shd w:val="clear" w:color="auto" w:fill="E6E6E6"/>
      </w:rPr>
      <w:fldChar w:fldCharType="begin"/>
    </w:r>
    <w:r>
      <w:rPr>
        <w:bCs/>
        <w:noProof/>
      </w:rPr>
      <w:instrText xml:space="preserve"> PAGE  \* Arabic  \* MERGEFORMAT </w:instrText>
    </w:r>
    <w:r>
      <w:rPr>
        <w:color w:val="2B579A"/>
        <w:shd w:val="clear" w:color="auto" w:fill="E6E6E6"/>
      </w:rPr>
      <w:fldChar w:fldCharType="separate"/>
    </w:r>
    <w:r>
      <w:rPr>
        <w:bCs/>
        <w:noProof/>
      </w:rPr>
      <w:t>1</w:t>
    </w:r>
    <w:r>
      <w:rPr>
        <w:color w:val="2B579A"/>
        <w:shd w:val="clear" w:color="auto" w:fill="E6E6E6"/>
      </w:rPr>
      <w:fldChar w:fldCharType="end"/>
    </w:r>
    <w:r>
      <w:rPr>
        <w:noProof/>
      </w:rPr>
      <w:t xml:space="preserve"> of </w:t>
    </w:r>
    <w:r>
      <w:rPr>
        <w:color w:val="2B579A"/>
        <w:shd w:val="clear" w:color="auto" w:fill="E6E6E6"/>
      </w:rPr>
      <w:fldChar w:fldCharType="begin"/>
    </w:r>
    <w:r>
      <w:rPr>
        <w:bCs/>
        <w:noProof/>
      </w:rPr>
      <w:instrText xml:space="preserve"> NUMPAGES  \* Arabic  \* MERGEFORMAT </w:instrText>
    </w:r>
    <w:r>
      <w:rPr>
        <w:color w:val="2B579A"/>
        <w:shd w:val="clear" w:color="auto" w:fill="E6E6E6"/>
      </w:rPr>
      <w:fldChar w:fldCharType="separate"/>
    </w:r>
    <w:r>
      <w:rPr>
        <w:bCs/>
        <w:noProof/>
      </w:rPr>
      <w:t>57</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9176" w14:textId="77777777" w:rsidR="003F0DCD" w:rsidRDefault="003F0DCD">
      <w:r>
        <w:separator/>
      </w:r>
    </w:p>
  </w:footnote>
  <w:footnote w:type="continuationSeparator" w:id="0">
    <w:p w14:paraId="2D513CB7" w14:textId="77777777" w:rsidR="003F0DCD" w:rsidRDefault="003F0DCD">
      <w:r>
        <w:continuationSeparator/>
      </w:r>
    </w:p>
  </w:footnote>
  <w:footnote w:type="continuationNotice" w:id="1">
    <w:p w14:paraId="45DC3DD5" w14:textId="77777777" w:rsidR="003F0DCD" w:rsidRDefault="003F0D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D276" w14:textId="77777777" w:rsidR="00852F44" w:rsidRDefault="00852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7DC2" w14:textId="77777777" w:rsidR="009847B6" w:rsidRDefault="009847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64AB"/>
    <w:multiLevelType w:val="hybridMultilevel"/>
    <w:tmpl w:val="D16841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820654"/>
    <w:multiLevelType w:val="hybridMultilevel"/>
    <w:tmpl w:val="CC767FDA"/>
    <w:lvl w:ilvl="0" w:tplc="04090001">
      <w:start w:val="1"/>
      <w:numFmt w:val="bullet"/>
      <w:lvlText w:val=""/>
      <w:lvlJc w:val="left"/>
      <w:pPr>
        <w:ind w:left="2916" w:hanging="360"/>
      </w:pPr>
      <w:rPr>
        <w:rFonts w:ascii="Symbol" w:hAnsi="Symbol" w:hint="default"/>
      </w:rPr>
    </w:lvl>
    <w:lvl w:ilvl="1" w:tplc="04090003" w:tentative="1">
      <w:start w:val="1"/>
      <w:numFmt w:val="bullet"/>
      <w:lvlText w:val="o"/>
      <w:lvlJc w:val="left"/>
      <w:pPr>
        <w:ind w:left="3636" w:hanging="360"/>
      </w:pPr>
      <w:rPr>
        <w:rFonts w:ascii="Courier New" w:hAnsi="Courier New" w:cs="Courier New" w:hint="default"/>
      </w:rPr>
    </w:lvl>
    <w:lvl w:ilvl="2" w:tplc="04090005" w:tentative="1">
      <w:start w:val="1"/>
      <w:numFmt w:val="bullet"/>
      <w:lvlText w:val=""/>
      <w:lvlJc w:val="left"/>
      <w:pPr>
        <w:ind w:left="4356" w:hanging="360"/>
      </w:pPr>
      <w:rPr>
        <w:rFonts w:ascii="Wingdings" w:hAnsi="Wingdings" w:hint="default"/>
      </w:rPr>
    </w:lvl>
    <w:lvl w:ilvl="3" w:tplc="04090001" w:tentative="1">
      <w:start w:val="1"/>
      <w:numFmt w:val="bullet"/>
      <w:lvlText w:val=""/>
      <w:lvlJc w:val="left"/>
      <w:pPr>
        <w:ind w:left="5076" w:hanging="360"/>
      </w:pPr>
      <w:rPr>
        <w:rFonts w:ascii="Symbol" w:hAnsi="Symbol" w:hint="default"/>
      </w:rPr>
    </w:lvl>
    <w:lvl w:ilvl="4" w:tplc="04090003" w:tentative="1">
      <w:start w:val="1"/>
      <w:numFmt w:val="bullet"/>
      <w:lvlText w:val="o"/>
      <w:lvlJc w:val="left"/>
      <w:pPr>
        <w:ind w:left="5796" w:hanging="360"/>
      </w:pPr>
      <w:rPr>
        <w:rFonts w:ascii="Courier New" w:hAnsi="Courier New" w:cs="Courier New" w:hint="default"/>
      </w:rPr>
    </w:lvl>
    <w:lvl w:ilvl="5" w:tplc="04090005" w:tentative="1">
      <w:start w:val="1"/>
      <w:numFmt w:val="bullet"/>
      <w:lvlText w:val=""/>
      <w:lvlJc w:val="left"/>
      <w:pPr>
        <w:ind w:left="6516" w:hanging="360"/>
      </w:pPr>
      <w:rPr>
        <w:rFonts w:ascii="Wingdings" w:hAnsi="Wingdings" w:hint="default"/>
      </w:rPr>
    </w:lvl>
    <w:lvl w:ilvl="6" w:tplc="04090001" w:tentative="1">
      <w:start w:val="1"/>
      <w:numFmt w:val="bullet"/>
      <w:lvlText w:val=""/>
      <w:lvlJc w:val="left"/>
      <w:pPr>
        <w:ind w:left="7236" w:hanging="360"/>
      </w:pPr>
      <w:rPr>
        <w:rFonts w:ascii="Symbol" w:hAnsi="Symbol" w:hint="default"/>
      </w:rPr>
    </w:lvl>
    <w:lvl w:ilvl="7" w:tplc="04090003" w:tentative="1">
      <w:start w:val="1"/>
      <w:numFmt w:val="bullet"/>
      <w:lvlText w:val="o"/>
      <w:lvlJc w:val="left"/>
      <w:pPr>
        <w:ind w:left="7956" w:hanging="360"/>
      </w:pPr>
      <w:rPr>
        <w:rFonts w:ascii="Courier New" w:hAnsi="Courier New" w:cs="Courier New" w:hint="default"/>
      </w:rPr>
    </w:lvl>
    <w:lvl w:ilvl="8" w:tplc="04090005" w:tentative="1">
      <w:start w:val="1"/>
      <w:numFmt w:val="bullet"/>
      <w:lvlText w:val=""/>
      <w:lvlJc w:val="left"/>
      <w:pPr>
        <w:ind w:left="8676" w:hanging="360"/>
      </w:pPr>
      <w:rPr>
        <w:rFonts w:ascii="Wingdings" w:hAnsi="Wingdings" w:hint="default"/>
      </w:rPr>
    </w:lvl>
  </w:abstractNum>
  <w:abstractNum w:abstractNumId="2" w15:restartNumberingAfterBreak="0">
    <w:nsid w:val="106D4A94"/>
    <w:multiLevelType w:val="hybridMultilevel"/>
    <w:tmpl w:val="86588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C077D8"/>
    <w:multiLevelType w:val="hybridMultilevel"/>
    <w:tmpl w:val="EF2AD0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E613B5"/>
    <w:multiLevelType w:val="multilevel"/>
    <w:tmpl w:val="62F022A6"/>
    <w:styleLink w:val="Numbering"/>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8C09C7"/>
    <w:multiLevelType w:val="multilevel"/>
    <w:tmpl w:val="A08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2E35AB"/>
    <w:multiLevelType w:val="multilevel"/>
    <w:tmpl w:val="5D42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682F98"/>
    <w:multiLevelType w:val="hybridMultilevel"/>
    <w:tmpl w:val="2DEE47CC"/>
    <w:lvl w:ilvl="0" w:tplc="04090001">
      <w:start w:val="1"/>
      <w:numFmt w:val="bullet"/>
      <w:lvlText w:val=""/>
      <w:lvlJc w:val="left"/>
      <w:pPr>
        <w:ind w:left="2916" w:hanging="360"/>
      </w:pPr>
      <w:rPr>
        <w:rFonts w:ascii="Symbol" w:hAnsi="Symbol" w:hint="default"/>
      </w:rPr>
    </w:lvl>
    <w:lvl w:ilvl="1" w:tplc="04090003" w:tentative="1">
      <w:start w:val="1"/>
      <w:numFmt w:val="bullet"/>
      <w:lvlText w:val="o"/>
      <w:lvlJc w:val="left"/>
      <w:pPr>
        <w:ind w:left="3636" w:hanging="360"/>
      </w:pPr>
      <w:rPr>
        <w:rFonts w:ascii="Courier New" w:hAnsi="Courier New" w:cs="Courier New" w:hint="default"/>
      </w:rPr>
    </w:lvl>
    <w:lvl w:ilvl="2" w:tplc="04090005" w:tentative="1">
      <w:start w:val="1"/>
      <w:numFmt w:val="bullet"/>
      <w:lvlText w:val=""/>
      <w:lvlJc w:val="left"/>
      <w:pPr>
        <w:ind w:left="4356" w:hanging="360"/>
      </w:pPr>
      <w:rPr>
        <w:rFonts w:ascii="Wingdings" w:hAnsi="Wingdings" w:hint="default"/>
      </w:rPr>
    </w:lvl>
    <w:lvl w:ilvl="3" w:tplc="04090001" w:tentative="1">
      <w:start w:val="1"/>
      <w:numFmt w:val="bullet"/>
      <w:lvlText w:val=""/>
      <w:lvlJc w:val="left"/>
      <w:pPr>
        <w:ind w:left="5076" w:hanging="360"/>
      </w:pPr>
      <w:rPr>
        <w:rFonts w:ascii="Symbol" w:hAnsi="Symbol" w:hint="default"/>
      </w:rPr>
    </w:lvl>
    <w:lvl w:ilvl="4" w:tplc="04090003" w:tentative="1">
      <w:start w:val="1"/>
      <w:numFmt w:val="bullet"/>
      <w:lvlText w:val="o"/>
      <w:lvlJc w:val="left"/>
      <w:pPr>
        <w:ind w:left="5796" w:hanging="360"/>
      </w:pPr>
      <w:rPr>
        <w:rFonts w:ascii="Courier New" w:hAnsi="Courier New" w:cs="Courier New" w:hint="default"/>
      </w:rPr>
    </w:lvl>
    <w:lvl w:ilvl="5" w:tplc="04090005" w:tentative="1">
      <w:start w:val="1"/>
      <w:numFmt w:val="bullet"/>
      <w:lvlText w:val=""/>
      <w:lvlJc w:val="left"/>
      <w:pPr>
        <w:ind w:left="6516" w:hanging="360"/>
      </w:pPr>
      <w:rPr>
        <w:rFonts w:ascii="Wingdings" w:hAnsi="Wingdings" w:hint="default"/>
      </w:rPr>
    </w:lvl>
    <w:lvl w:ilvl="6" w:tplc="04090001" w:tentative="1">
      <w:start w:val="1"/>
      <w:numFmt w:val="bullet"/>
      <w:lvlText w:val=""/>
      <w:lvlJc w:val="left"/>
      <w:pPr>
        <w:ind w:left="7236" w:hanging="360"/>
      </w:pPr>
      <w:rPr>
        <w:rFonts w:ascii="Symbol" w:hAnsi="Symbol" w:hint="default"/>
      </w:rPr>
    </w:lvl>
    <w:lvl w:ilvl="7" w:tplc="04090003" w:tentative="1">
      <w:start w:val="1"/>
      <w:numFmt w:val="bullet"/>
      <w:lvlText w:val="o"/>
      <w:lvlJc w:val="left"/>
      <w:pPr>
        <w:ind w:left="7956" w:hanging="360"/>
      </w:pPr>
      <w:rPr>
        <w:rFonts w:ascii="Courier New" w:hAnsi="Courier New" w:cs="Courier New" w:hint="default"/>
      </w:rPr>
    </w:lvl>
    <w:lvl w:ilvl="8" w:tplc="04090005" w:tentative="1">
      <w:start w:val="1"/>
      <w:numFmt w:val="bullet"/>
      <w:lvlText w:val=""/>
      <w:lvlJc w:val="left"/>
      <w:pPr>
        <w:ind w:left="8676" w:hanging="360"/>
      </w:pPr>
      <w:rPr>
        <w:rFonts w:ascii="Wingdings" w:hAnsi="Wingdings" w:hint="default"/>
      </w:rPr>
    </w:lvl>
  </w:abstractNum>
  <w:abstractNum w:abstractNumId="8" w15:restartNumberingAfterBreak="0">
    <w:nsid w:val="309B5CA1"/>
    <w:multiLevelType w:val="hybridMultilevel"/>
    <w:tmpl w:val="A94A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31788"/>
    <w:multiLevelType w:val="hybridMultilevel"/>
    <w:tmpl w:val="D99E1602"/>
    <w:lvl w:ilvl="0" w:tplc="04090001">
      <w:start w:val="1"/>
      <w:numFmt w:val="bullet"/>
      <w:lvlText w:val=""/>
      <w:lvlJc w:val="left"/>
      <w:pPr>
        <w:ind w:left="2916" w:hanging="360"/>
      </w:pPr>
      <w:rPr>
        <w:rFonts w:ascii="Symbol" w:hAnsi="Symbol" w:hint="default"/>
      </w:rPr>
    </w:lvl>
    <w:lvl w:ilvl="1" w:tplc="04090003" w:tentative="1">
      <w:start w:val="1"/>
      <w:numFmt w:val="bullet"/>
      <w:lvlText w:val="o"/>
      <w:lvlJc w:val="left"/>
      <w:pPr>
        <w:ind w:left="3636" w:hanging="360"/>
      </w:pPr>
      <w:rPr>
        <w:rFonts w:ascii="Courier New" w:hAnsi="Courier New" w:cs="Courier New" w:hint="default"/>
      </w:rPr>
    </w:lvl>
    <w:lvl w:ilvl="2" w:tplc="04090005" w:tentative="1">
      <w:start w:val="1"/>
      <w:numFmt w:val="bullet"/>
      <w:lvlText w:val=""/>
      <w:lvlJc w:val="left"/>
      <w:pPr>
        <w:ind w:left="4356" w:hanging="360"/>
      </w:pPr>
      <w:rPr>
        <w:rFonts w:ascii="Wingdings" w:hAnsi="Wingdings" w:hint="default"/>
      </w:rPr>
    </w:lvl>
    <w:lvl w:ilvl="3" w:tplc="04090001" w:tentative="1">
      <w:start w:val="1"/>
      <w:numFmt w:val="bullet"/>
      <w:lvlText w:val=""/>
      <w:lvlJc w:val="left"/>
      <w:pPr>
        <w:ind w:left="5076" w:hanging="360"/>
      </w:pPr>
      <w:rPr>
        <w:rFonts w:ascii="Symbol" w:hAnsi="Symbol" w:hint="default"/>
      </w:rPr>
    </w:lvl>
    <w:lvl w:ilvl="4" w:tplc="04090003" w:tentative="1">
      <w:start w:val="1"/>
      <w:numFmt w:val="bullet"/>
      <w:lvlText w:val="o"/>
      <w:lvlJc w:val="left"/>
      <w:pPr>
        <w:ind w:left="5796" w:hanging="360"/>
      </w:pPr>
      <w:rPr>
        <w:rFonts w:ascii="Courier New" w:hAnsi="Courier New" w:cs="Courier New" w:hint="default"/>
      </w:rPr>
    </w:lvl>
    <w:lvl w:ilvl="5" w:tplc="04090005" w:tentative="1">
      <w:start w:val="1"/>
      <w:numFmt w:val="bullet"/>
      <w:lvlText w:val=""/>
      <w:lvlJc w:val="left"/>
      <w:pPr>
        <w:ind w:left="6516" w:hanging="360"/>
      </w:pPr>
      <w:rPr>
        <w:rFonts w:ascii="Wingdings" w:hAnsi="Wingdings" w:hint="default"/>
      </w:rPr>
    </w:lvl>
    <w:lvl w:ilvl="6" w:tplc="04090001" w:tentative="1">
      <w:start w:val="1"/>
      <w:numFmt w:val="bullet"/>
      <w:lvlText w:val=""/>
      <w:lvlJc w:val="left"/>
      <w:pPr>
        <w:ind w:left="7236" w:hanging="360"/>
      </w:pPr>
      <w:rPr>
        <w:rFonts w:ascii="Symbol" w:hAnsi="Symbol" w:hint="default"/>
      </w:rPr>
    </w:lvl>
    <w:lvl w:ilvl="7" w:tplc="04090003" w:tentative="1">
      <w:start w:val="1"/>
      <w:numFmt w:val="bullet"/>
      <w:lvlText w:val="o"/>
      <w:lvlJc w:val="left"/>
      <w:pPr>
        <w:ind w:left="7956" w:hanging="360"/>
      </w:pPr>
      <w:rPr>
        <w:rFonts w:ascii="Courier New" w:hAnsi="Courier New" w:cs="Courier New" w:hint="default"/>
      </w:rPr>
    </w:lvl>
    <w:lvl w:ilvl="8" w:tplc="04090005" w:tentative="1">
      <w:start w:val="1"/>
      <w:numFmt w:val="bullet"/>
      <w:lvlText w:val=""/>
      <w:lvlJc w:val="left"/>
      <w:pPr>
        <w:ind w:left="8676" w:hanging="360"/>
      </w:pPr>
      <w:rPr>
        <w:rFonts w:ascii="Wingdings" w:hAnsi="Wingdings" w:hint="default"/>
      </w:rPr>
    </w:lvl>
  </w:abstractNum>
  <w:abstractNum w:abstractNumId="10" w15:restartNumberingAfterBreak="0">
    <w:nsid w:val="3B5C04C0"/>
    <w:multiLevelType w:val="multilevel"/>
    <w:tmpl w:val="BBD09F14"/>
    <w:lvl w:ilvl="0">
      <w:start w:val="1"/>
      <w:numFmt w:val="bullet"/>
      <w:lvlText w:val=""/>
      <w:lvlJc w:val="left"/>
      <w:pPr>
        <w:ind w:left="1800"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270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80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330" w:hanging="864"/>
      </w:pPr>
      <w:rPr>
        <w:rFonts w:hint="default"/>
        <w:b w:val="0"/>
        <w:bCs/>
      </w:rPr>
    </w:lvl>
    <w:lvl w:ilvl="4">
      <w:start w:val="1"/>
      <w:numFmt w:val="decimal"/>
      <w:lvlText w:val="%1.%2.%3.%4.%5"/>
      <w:lvlJc w:val="left"/>
      <w:pPr>
        <w:tabs>
          <w:tab w:val="num" w:pos="3330"/>
        </w:tabs>
        <w:ind w:left="4410" w:hanging="1080"/>
      </w:pPr>
      <w:rPr>
        <w:rFonts w:hint="default"/>
      </w:rPr>
    </w:lvl>
    <w:lvl w:ilvl="5">
      <w:start w:val="1"/>
      <w:numFmt w:val="lowerRoman"/>
      <w:lvlText w:val="(%6)"/>
      <w:lvlJc w:val="left"/>
      <w:pPr>
        <w:ind w:left="3330" w:hanging="360"/>
      </w:pPr>
      <w:rPr>
        <w:rFonts w:hint="default"/>
      </w:rPr>
    </w:lvl>
    <w:lvl w:ilvl="6">
      <w:start w:val="1"/>
      <w:numFmt w:val="decimal"/>
      <w:lvlText w:val="%7."/>
      <w:lvlJc w:val="left"/>
      <w:pPr>
        <w:ind w:left="3690" w:hanging="360"/>
      </w:pPr>
      <w:rPr>
        <w:rFonts w:hint="default"/>
      </w:rPr>
    </w:lvl>
    <w:lvl w:ilvl="7">
      <w:start w:val="1"/>
      <w:numFmt w:val="lowerLetter"/>
      <w:lvlText w:val="%8."/>
      <w:lvlJc w:val="left"/>
      <w:pPr>
        <w:ind w:left="4050" w:hanging="360"/>
      </w:pPr>
      <w:rPr>
        <w:rFonts w:hint="default"/>
      </w:rPr>
    </w:lvl>
    <w:lvl w:ilvl="8">
      <w:start w:val="1"/>
      <w:numFmt w:val="lowerRoman"/>
      <w:lvlText w:val="%9."/>
      <w:lvlJc w:val="left"/>
      <w:pPr>
        <w:ind w:left="4410" w:hanging="360"/>
      </w:pPr>
      <w:rPr>
        <w:rFonts w:hint="default"/>
      </w:rPr>
    </w:lvl>
  </w:abstractNum>
  <w:abstractNum w:abstractNumId="11" w15:restartNumberingAfterBreak="0">
    <w:nsid w:val="40B06ABE"/>
    <w:multiLevelType w:val="multilevel"/>
    <w:tmpl w:val="A11A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B00A8A"/>
    <w:multiLevelType w:val="hybridMultilevel"/>
    <w:tmpl w:val="1A78D686"/>
    <w:lvl w:ilvl="0" w:tplc="04090001">
      <w:start w:val="1"/>
      <w:numFmt w:val="bullet"/>
      <w:lvlText w:val=""/>
      <w:lvlJc w:val="left"/>
      <w:pPr>
        <w:ind w:left="2916" w:hanging="360"/>
      </w:pPr>
      <w:rPr>
        <w:rFonts w:ascii="Symbol" w:hAnsi="Symbol" w:hint="default"/>
      </w:rPr>
    </w:lvl>
    <w:lvl w:ilvl="1" w:tplc="04090003" w:tentative="1">
      <w:start w:val="1"/>
      <w:numFmt w:val="bullet"/>
      <w:lvlText w:val="o"/>
      <w:lvlJc w:val="left"/>
      <w:pPr>
        <w:ind w:left="3636" w:hanging="360"/>
      </w:pPr>
      <w:rPr>
        <w:rFonts w:ascii="Courier New" w:hAnsi="Courier New" w:cs="Courier New" w:hint="default"/>
      </w:rPr>
    </w:lvl>
    <w:lvl w:ilvl="2" w:tplc="04090005" w:tentative="1">
      <w:start w:val="1"/>
      <w:numFmt w:val="bullet"/>
      <w:lvlText w:val=""/>
      <w:lvlJc w:val="left"/>
      <w:pPr>
        <w:ind w:left="4356" w:hanging="360"/>
      </w:pPr>
      <w:rPr>
        <w:rFonts w:ascii="Wingdings" w:hAnsi="Wingdings" w:hint="default"/>
      </w:rPr>
    </w:lvl>
    <w:lvl w:ilvl="3" w:tplc="04090001" w:tentative="1">
      <w:start w:val="1"/>
      <w:numFmt w:val="bullet"/>
      <w:lvlText w:val=""/>
      <w:lvlJc w:val="left"/>
      <w:pPr>
        <w:ind w:left="5076" w:hanging="360"/>
      </w:pPr>
      <w:rPr>
        <w:rFonts w:ascii="Symbol" w:hAnsi="Symbol" w:hint="default"/>
      </w:rPr>
    </w:lvl>
    <w:lvl w:ilvl="4" w:tplc="04090003" w:tentative="1">
      <w:start w:val="1"/>
      <w:numFmt w:val="bullet"/>
      <w:lvlText w:val="o"/>
      <w:lvlJc w:val="left"/>
      <w:pPr>
        <w:ind w:left="5796" w:hanging="360"/>
      </w:pPr>
      <w:rPr>
        <w:rFonts w:ascii="Courier New" w:hAnsi="Courier New" w:cs="Courier New" w:hint="default"/>
      </w:rPr>
    </w:lvl>
    <w:lvl w:ilvl="5" w:tplc="04090005" w:tentative="1">
      <w:start w:val="1"/>
      <w:numFmt w:val="bullet"/>
      <w:lvlText w:val=""/>
      <w:lvlJc w:val="left"/>
      <w:pPr>
        <w:ind w:left="6516" w:hanging="360"/>
      </w:pPr>
      <w:rPr>
        <w:rFonts w:ascii="Wingdings" w:hAnsi="Wingdings" w:hint="default"/>
      </w:rPr>
    </w:lvl>
    <w:lvl w:ilvl="6" w:tplc="04090001" w:tentative="1">
      <w:start w:val="1"/>
      <w:numFmt w:val="bullet"/>
      <w:lvlText w:val=""/>
      <w:lvlJc w:val="left"/>
      <w:pPr>
        <w:ind w:left="7236" w:hanging="360"/>
      </w:pPr>
      <w:rPr>
        <w:rFonts w:ascii="Symbol" w:hAnsi="Symbol" w:hint="default"/>
      </w:rPr>
    </w:lvl>
    <w:lvl w:ilvl="7" w:tplc="04090003" w:tentative="1">
      <w:start w:val="1"/>
      <w:numFmt w:val="bullet"/>
      <w:lvlText w:val="o"/>
      <w:lvlJc w:val="left"/>
      <w:pPr>
        <w:ind w:left="7956" w:hanging="360"/>
      </w:pPr>
      <w:rPr>
        <w:rFonts w:ascii="Courier New" w:hAnsi="Courier New" w:cs="Courier New" w:hint="default"/>
      </w:rPr>
    </w:lvl>
    <w:lvl w:ilvl="8" w:tplc="04090005" w:tentative="1">
      <w:start w:val="1"/>
      <w:numFmt w:val="bullet"/>
      <w:lvlText w:val=""/>
      <w:lvlJc w:val="left"/>
      <w:pPr>
        <w:ind w:left="8676" w:hanging="360"/>
      </w:pPr>
      <w:rPr>
        <w:rFonts w:ascii="Wingdings" w:hAnsi="Wingdings" w:hint="default"/>
      </w:rPr>
    </w:lvl>
  </w:abstractNum>
  <w:abstractNum w:abstractNumId="13" w15:restartNumberingAfterBreak="0">
    <w:nsid w:val="46340858"/>
    <w:multiLevelType w:val="hybridMultilevel"/>
    <w:tmpl w:val="ADDEC856"/>
    <w:lvl w:ilvl="0" w:tplc="04090001">
      <w:start w:val="1"/>
      <w:numFmt w:val="bullet"/>
      <w:lvlText w:val=""/>
      <w:lvlJc w:val="left"/>
      <w:pPr>
        <w:ind w:left="2916" w:hanging="360"/>
      </w:pPr>
      <w:rPr>
        <w:rFonts w:ascii="Symbol" w:hAnsi="Symbol" w:hint="default"/>
      </w:rPr>
    </w:lvl>
    <w:lvl w:ilvl="1" w:tplc="04090003" w:tentative="1">
      <w:start w:val="1"/>
      <w:numFmt w:val="bullet"/>
      <w:lvlText w:val="o"/>
      <w:lvlJc w:val="left"/>
      <w:pPr>
        <w:ind w:left="3636" w:hanging="360"/>
      </w:pPr>
      <w:rPr>
        <w:rFonts w:ascii="Courier New" w:hAnsi="Courier New" w:cs="Courier New" w:hint="default"/>
      </w:rPr>
    </w:lvl>
    <w:lvl w:ilvl="2" w:tplc="04090005" w:tentative="1">
      <w:start w:val="1"/>
      <w:numFmt w:val="bullet"/>
      <w:lvlText w:val=""/>
      <w:lvlJc w:val="left"/>
      <w:pPr>
        <w:ind w:left="4356" w:hanging="360"/>
      </w:pPr>
      <w:rPr>
        <w:rFonts w:ascii="Wingdings" w:hAnsi="Wingdings" w:hint="default"/>
      </w:rPr>
    </w:lvl>
    <w:lvl w:ilvl="3" w:tplc="04090001" w:tentative="1">
      <w:start w:val="1"/>
      <w:numFmt w:val="bullet"/>
      <w:lvlText w:val=""/>
      <w:lvlJc w:val="left"/>
      <w:pPr>
        <w:ind w:left="5076" w:hanging="360"/>
      </w:pPr>
      <w:rPr>
        <w:rFonts w:ascii="Symbol" w:hAnsi="Symbol" w:hint="default"/>
      </w:rPr>
    </w:lvl>
    <w:lvl w:ilvl="4" w:tplc="04090003" w:tentative="1">
      <w:start w:val="1"/>
      <w:numFmt w:val="bullet"/>
      <w:lvlText w:val="o"/>
      <w:lvlJc w:val="left"/>
      <w:pPr>
        <w:ind w:left="5796" w:hanging="360"/>
      </w:pPr>
      <w:rPr>
        <w:rFonts w:ascii="Courier New" w:hAnsi="Courier New" w:cs="Courier New" w:hint="default"/>
      </w:rPr>
    </w:lvl>
    <w:lvl w:ilvl="5" w:tplc="04090005" w:tentative="1">
      <w:start w:val="1"/>
      <w:numFmt w:val="bullet"/>
      <w:lvlText w:val=""/>
      <w:lvlJc w:val="left"/>
      <w:pPr>
        <w:ind w:left="6516" w:hanging="360"/>
      </w:pPr>
      <w:rPr>
        <w:rFonts w:ascii="Wingdings" w:hAnsi="Wingdings" w:hint="default"/>
      </w:rPr>
    </w:lvl>
    <w:lvl w:ilvl="6" w:tplc="04090001" w:tentative="1">
      <w:start w:val="1"/>
      <w:numFmt w:val="bullet"/>
      <w:lvlText w:val=""/>
      <w:lvlJc w:val="left"/>
      <w:pPr>
        <w:ind w:left="7236" w:hanging="360"/>
      </w:pPr>
      <w:rPr>
        <w:rFonts w:ascii="Symbol" w:hAnsi="Symbol" w:hint="default"/>
      </w:rPr>
    </w:lvl>
    <w:lvl w:ilvl="7" w:tplc="04090003" w:tentative="1">
      <w:start w:val="1"/>
      <w:numFmt w:val="bullet"/>
      <w:lvlText w:val="o"/>
      <w:lvlJc w:val="left"/>
      <w:pPr>
        <w:ind w:left="7956" w:hanging="360"/>
      </w:pPr>
      <w:rPr>
        <w:rFonts w:ascii="Courier New" w:hAnsi="Courier New" w:cs="Courier New" w:hint="default"/>
      </w:rPr>
    </w:lvl>
    <w:lvl w:ilvl="8" w:tplc="04090005" w:tentative="1">
      <w:start w:val="1"/>
      <w:numFmt w:val="bullet"/>
      <w:lvlText w:val=""/>
      <w:lvlJc w:val="left"/>
      <w:pPr>
        <w:ind w:left="8676" w:hanging="360"/>
      </w:pPr>
      <w:rPr>
        <w:rFonts w:ascii="Wingdings" w:hAnsi="Wingdings" w:hint="default"/>
      </w:rPr>
    </w:lvl>
  </w:abstractNum>
  <w:abstractNum w:abstractNumId="14" w15:restartNumberingAfterBreak="0">
    <w:nsid w:val="4D4341FF"/>
    <w:multiLevelType w:val="multilevel"/>
    <w:tmpl w:val="468C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E044F9"/>
    <w:multiLevelType w:val="multilevel"/>
    <w:tmpl w:val="AFEEC8DC"/>
    <w:lvl w:ilvl="0">
      <w:start w:val="1"/>
      <w:numFmt w:val="decimal"/>
      <w:pStyle w:val="Heading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366" w:hanging="576"/>
      </w:pPr>
      <w:rPr>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90" w:hanging="864"/>
      </w:pPr>
      <w:rPr>
        <w:rFonts w:hint="default"/>
        <w:b w:val="0"/>
        <w:bCs/>
      </w:rPr>
    </w:lvl>
    <w:lvl w:ilvl="4">
      <w:start w:val="1"/>
      <w:numFmt w:val="decimal"/>
      <w:pStyle w:val="Heading5"/>
      <w:lvlText w:val="%1.%2.%3.%4.%5"/>
      <w:lvlJc w:val="left"/>
      <w:pPr>
        <w:tabs>
          <w:tab w:val="num" w:pos="1890"/>
        </w:tabs>
        <w:ind w:left="2970" w:hanging="1080"/>
      </w:pPr>
      <w:rPr>
        <w:rFonts w:hint="default"/>
      </w:rPr>
    </w:lvl>
    <w:lvl w:ilvl="5">
      <w:start w:val="1"/>
      <w:numFmt w:val="lowerRoman"/>
      <w:lvlText w:val="(%6)"/>
      <w:lvlJc w:val="left"/>
      <w:pPr>
        <w:ind w:left="189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2610" w:hanging="360"/>
      </w:pPr>
      <w:rPr>
        <w:rFonts w:hint="default"/>
      </w:rPr>
    </w:lvl>
    <w:lvl w:ilvl="8">
      <w:start w:val="1"/>
      <w:numFmt w:val="lowerRoman"/>
      <w:lvlText w:val="%9."/>
      <w:lvlJc w:val="left"/>
      <w:pPr>
        <w:ind w:left="2970" w:hanging="360"/>
      </w:pPr>
      <w:rPr>
        <w:rFonts w:hint="default"/>
      </w:rPr>
    </w:lvl>
  </w:abstractNum>
  <w:abstractNum w:abstractNumId="16" w15:restartNumberingAfterBreak="0">
    <w:nsid w:val="6A6E3B24"/>
    <w:multiLevelType w:val="multilevel"/>
    <w:tmpl w:val="14C4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8E214C"/>
    <w:multiLevelType w:val="multilevel"/>
    <w:tmpl w:val="29C6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76045"/>
    <w:multiLevelType w:val="multilevel"/>
    <w:tmpl w:val="FCA4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631E0D"/>
    <w:multiLevelType w:val="multilevel"/>
    <w:tmpl w:val="FA8E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2E2AE0"/>
    <w:multiLevelType w:val="multilevel"/>
    <w:tmpl w:val="FB88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9A3EE6"/>
    <w:multiLevelType w:val="multilevel"/>
    <w:tmpl w:val="67BA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900E2F"/>
    <w:multiLevelType w:val="multilevel"/>
    <w:tmpl w:val="9BD0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3491570">
    <w:abstractNumId w:val="4"/>
  </w:num>
  <w:num w:numId="2" w16cid:durableId="1813013055">
    <w:abstractNumId w:val="15"/>
  </w:num>
  <w:num w:numId="3" w16cid:durableId="686366178">
    <w:abstractNumId w:val="0"/>
  </w:num>
  <w:num w:numId="4" w16cid:durableId="17919744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7277949">
    <w:abstractNumId w:val="2"/>
  </w:num>
  <w:num w:numId="6" w16cid:durableId="252590058">
    <w:abstractNumId w:val="8"/>
  </w:num>
  <w:num w:numId="7" w16cid:durableId="1896503703">
    <w:abstractNumId w:val="3"/>
  </w:num>
  <w:num w:numId="8" w16cid:durableId="942034519">
    <w:abstractNumId w:val="10"/>
  </w:num>
  <w:num w:numId="9" w16cid:durableId="607196812">
    <w:abstractNumId w:val="13"/>
  </w:num>
  <w:num w:numId="10" w16cid:durableId="1785268435">
    <w:abstractNumId w:val="1"/>
  </w:num>
  <w:num w:numId="11" w16cid:durableId="39062222">
    <w:abstractNumId w:val="7"/>
  </w:num>
  <w:num w:numId="12" w16cid:durableId="883518579">
    <w:abstractNumId w:val="9"/>
  </w:num>
  <w:num w:numId="13" w16cid:durableId="573128353">
    <w:abstractNumId w:val="12"/>
  </w:num>
  <w:num w:numId="14" w16cid:durableId="2115245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1416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0896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4082192">
    <w:abstractNumId w:val="22"/>
  </w:num>
  <w:num w:numId="18" w16cid:durableId="1170096125">
    <w:abstractNumId w:val="16"/>
  </w:num>
  <w:num w:numId="19" w16cid:durableId="362362158">
    <w:abstractNumId w:val="5"/>
  </w:num>
  <w:num w:numId="20" w16cid:durableId="1006984566">
    <w:abstractNumId w:val="20"/>
  </w:num>
  <w:num w:numId="21" w16cid:durableId="223026843">
    <w:abstractNumId w:val="14"/>
  </w:num>
  <w:num w:numId="22" w16cid:durableId="2003312620">
    <w:abstractNumId w:val="11"/>
  </w:num>
  <w:num w:numId="23" w16cid:durableId="1012798216">
    <w:abstractNumId w:val="18"/>
  </w:num>
  <w:num w:numId="24" w16cid:durableId="1350066320">
    <w:abstractNumId w:val="19"/>
  </w:num>
  <w:num w:numId="25" w16cid:durableId="1107309090">
    <w:abstractNumId w:val="21"/>
  </w:num>
  <w:num w:numId="26" w16cid:durableId="527716953">
    <w:abstractNumId w:val="17"/>
  </w:num>
  <w:num w:numId="27" w16cid:durableId="451824160">
    <w:abstractNumId w:val="6"/>
  </w:num>
  <w:num w:numId="28" w16cid:durableId="283267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B9"/>
    <w:rsid w:val="000017F4"/>
    <w:rsid w:val="000024A6"/>
    <w:rsid w:val="00005F72"/>
    <w:rsid w:val="00010410"/>
    <w:rsid w:val="0001299C"/>
    <w:rsid w:val="000129D7"/>
    <w:rsid w:val="00015881"/>
    <w:rsid w:val="00016390"/>
    <w:rsid w:val="00020336"/>
    <w:rsid w:val="00021CA8"/>
    <w:rsid w:val="0003273D"/>
    <w:rsid w:val="00033D8F"/>
    <w:rsid w:val="00034655"/>
    <w:rsid w:val="00036A6D"/>
    <w:rsid w:val="00037E1A"/>
    <w:rsid w:val="000409F8"/>
    <w:rsid w:val="00042030"/>
    <w:rsid w:val="00043731"/>
    <w:rsid w:val="00044CF3"/>
    <w:rsid w:val="00045EAE"/>
    <w:rsid w:val="00047B95"/>
    <w:rsid w:val="00050A91"/>
    <w:rsid w:val="00051CE7"/>
    <w:rsid w:val="0005436B"/>
    <w:rsid w:val="0005448E"/>
    <w:rsid w:val="000545EB"/>
    <w:rsid w:val="00056EE3"/>
    <w:rsid w:val="00056FFB"/>
    <w:rsid w:val="00062A01"/>
    <w:rsid w:val="00064381"/>
    <w:rsid w:val="0007254F"/>
    <w:rsid w:val="000735BC"/>
    <w:rsid w:val="000736D3"/>
    <w:rsid w:val="00074536"/>
    <w:rsid w:val="000806E0"/>
    <w:rsid w:val="000838C9"/>
    <w:rsid w:val="000848CC"/>
    <w:rsid w:val="00085345"/>
    <w:rsid w:val="00085EE9"/>
    <w:rsid w:val="000A476A"/>
    <w:rsid w:val="000B182A"/>
    <w:rsid w:val="000B1897"/>
    <w:rsid w:val="000B3974"/>
    <w:rsid w:val="000B5A1B"/>
    <w:rsid w:val="000B5F79"/>
    <w:rsid w:val="000B7CFE"/>
    <w:rsid w:val="000C0132"/>
    <w:rsid w:val="000C0AD3"/>
    <w:rsid w:val="000C3CC8"/>
    <w:rsid w:val="000C461C"/>
    <w:rsid w:val="000C6AA0"/>
    <w:rsid w:val="000D040A"/>
    <w:rsid w:val="000D27FA"/>
    <w:rsid w:val="000D5C42"/>
    <w:rsid w:val="000E1CF6"/>
    <w:rsid w:val="000E3D18"/>
    <w:rsid w:val="000E5C94"/>
    <w:rsid w:val="000F0D00"/>
    <w:rsid w:val="000F263B"/>
    <w:rsid w:val="000F50AF"/>
    <w:rsid w:val="000F6C54"/>
    <w:rsid w:val="00100950"/>
    <w:rsid w:val="00111465"/>
    <w:rsid w:val="00113CD3"/>
    <w:rsid w:val="00116122"/>
    <w:rsid w:val="00116201"/>
    <w:rsid w:val="00116A6E"/>
    <w:rsid w:val="00125980"/>
    <w:rsid w:val="00127044"/>
    <w:rsid w:val="0012737F"/>
    <w:rsid w:val="0012756B"/>
    <w:rsid w:val="0014010C"/>
    <w:rsid w:val="001405FD"/>
    <w:rsid w:val="0014076F"/>
    <w:rsid w:val="00144372"/>
    <w:rsid w:val="00146D73"/>
    <w:rsid w:val="00150AB7"/>
    <w:rsid w:val="001521AD"/>
    <w:rsid w:val="00157B54"/>
    <w:rsid w:val="00164EBA"/>
    <w:rsid w:val="001701D8"/>
    <w:rsid w:val="00170F1F"/>
    <w:rsid w:val="00176022"/>
    <w:rsid w:val="0018097C"/>
    <w:rsid w:val="00180A84"/>
    <w:rsid w:val="00180C61"/>
    <w:rsid w:val="00184365"/>
    <w:rsid w:val="0018472E"/>
    <w:rsid w:val="00185C3E"/>
    <w:rsid w:val="00191622"/>
    <w:rsid w:val="001A051A"/>
    <w:rsid w:val="001A52BB"/>
    <w:rsid w:val="001A76A5"/>
    <w:rsid w:val="001B03B6"/>
    <w:rsid w:val="001B0E96"/>
    <w:rsid w:val="001B3507"/>
    <w:rsid w:val="001B5EAB"/>
    <w:rsid w:val="001C185B"/>
    <w:rsid w:val="001D23F2"/>
    <w:rsid w:val="001D2C06"/>
    <w:rsid w:val="001D35F1"/>
    <w:rsid w:val="001D77AC"/>
    <w:rsid w:val="001D7E83"/>
    <w:rsid w:val="001E1C51"/>
    <w:rsid w:val="001F227A"/>
    <w:rsid w:val="001F6F02"/>
    <w:rsid w:val="00200887"/>
    <w:rsid w:val="00200F6B"/>
    <w:rsid w:val="0020305C"/>
    <w:rsid w:val="00206014"/>
    <w:rsid w:val="00207231"/>
    <w:rsid w:val="00207DA5"/>
    <w:rsid w:val="002115F7"/>
    <w:rsid w:val="00211ED8"/>
    <w:rsid w:val="002240D8"/>
    <w:rsid w:val="00225D21"/>
    <w:rsid w:val="00226A94"/>
    <w:rsid w:val="002535C1"/>
    <w:rsid w:val="00255AFF"/>
    <w:rsid w:val="00260FAF"/>
    <w:rsid w:val="00262FC6"/>
    <w:rsid w:val="00263994"/>
    <w:rsid w:val="00264A7D"/>
    <w:rsid w:val="0026731A"/>
    <w:rsid w:val="0026757A"/>
    <w:rsid w:val="00272591"/>
    <w:rsid w:val="0027548D"/>
    <w:rsid w:val="00276767"/>
    <w:rsid w:val="00280157"/>
    <w:rsid w:val="0028078D"/>
    <w:rsid w:val="0028234E"/>
    <w:rsid w:val="0028259D"/>
    <w:rsid w:val="002904BA"/>
    <w:rsid w:val="002905E0"/>
    <w:rsid w:val="00290FAF"/>
    <w:rsid w:val="002972ED"/>
    <w:rsid w:val="002A29C2"/>
    <w:rsid w:val="002A3975"/>
    <w:rsid w:val="002B40E2"/>
    <w:rsid w:val="002B432B"/>
    <w:rsid w:val="002B576E"/>
    <w:rsid w:val="002C044A"/>
    <w:rsid w:val="002C2D83"/>
    <w:rsid w:val="002C476F"/>
    <w:rsid w:val="002E4251"/>
    <w:rsid w:val="002E52B5"/>
    <w:rsid w:val="002F0FE1"/>
    <w:rsid w:val="002F3AD1"/>
    <w:rsid w:val="00300186"/>
    <w:rsid w:val="0030086C"/>
    <w:rsid w:val="00301D31"/>
    <w:rsid w:val="00305CC8"/>
    <w:rsid w:val="0031301D"/>
    <w:rsid w:val="00313BDE"/>
    <w:rsid w:val="0032076B"/>
    <w:rsid w:val="003237ED"/>
    <w:rsid w:val="0033309F"/>
    <w:rsid w:val="003379AF"/>
    <w:rsid w:val="00341DBF"/>
    <w:rsid w:val="00342563"/>
    <w:rsid w:val="00345540"/>
    <w:rsid w:val="00347449"/>
    <w:rsid w:val="003525F0"/>
    <w:rsid w:val="00354A95"/>
    <w:rsid w:val="00354EAD"/>
    <w:rsid w:val="0035614E"/>
    <w:rsid w:val="00357332"/>
    <w:rsid w:val="003574AE"/>
    <w:rsid w:val="00357A32"/>
    <w:rsid w:val="00361F3A"/>
    <w:rsid w:val="0037068B"/>
    <w:rsid w:val="00371830"/>
    <w:rsid w:val="00371AE7"/>
    <w:rsid w:val="00373065"/>
    <w:rsid w:val="00375718"/>
    <w:rsid w:val="00377A3C"/>
    <w:rsid w:val="003821BC"/>
    <w:rsid w:val="00383507"/>
    <w:rsid w:val="00386737"/>
    <w:rsid w:val="00387329"/>
    <w:rsid w:val="00391F57"/>
    <w:rsid w:val="003977E4"/>
    <w:rsid w:val="0039792E"/>
    <w:rsid w:val="00397C7C"/>
    <w:rsid w:val="003A0589"/>
    <w:rsid w:val="003A0BD2"/>
    <w:rsid w:val="003A1D9E"/>
    <w:rsid w:val="003A25A8"/>
    <w:rsid w:val="003A3AD5"/>
    <w:rsid w:val="003A45C5"/>
    <w:rsid w:val="003A692E"/>
    <w:rsid w:val="003B249B"/>
    <w:rsid w:val="003B46B6"/>
    <w:rsid w:val="003C0F9F"/>
    <w:rsid w:val="003C23FD"/>
    <w:rsid w:val="003C358B"/>
    <w:rsid w:val="003C471B"/>
    <w:rsid w:val="003C50FA"/>
    <w:rsid w:val="003D5E8B"/>
    <w:rsid w:val="003D67FE"/>
    <w:rsid w:val="003E0962"/>
    <w:rsid w:val="003E31DD"/>
    <w:rsid w:val="003E4E62"/>
    <w:rsid w:val="003E695E"/>
    <w:rsid w:val="003F0875"/>
    <w:rsid w:val="003F0DCD"/>
    <w:rsid w:val="003F14CF"/>
    <w:rsid w:val="003F5DD3"/>
    <w:rsid w:val="00406158"/>
    <w:rsid w:val="00411675"/>
    <w:rsid w:val="00411A3D"/>
    <w:rsid w:val="00415B4E"/>
    <w:rsid w:val="00420245"/>
    <w:rsid w:val="00421602"/>
    <w:rsid w:val="004318EE"/>
    <w:rsid w:val="004367D0"/>
    <w:rsid w:val="0043685D"/>
    <w:rsid w:val="004368C3"/>
    <w:rsid w:val="004407E6"/>
    <w:rsid w:val="0044174F"/>
    <w:rsid w:val="00444425"/>
    <w:rsid w:val="00446DD3"/>
    <w:rsid w:val="00450F04"/>
    <w:rsid w:val="0045342E"/>
    <w:rsid w:val="0045625C"/>
    <w:rsid w:val="0045679A"/>
    <w:rsid w:val="004637ED"/>
    <w:rsid w:val="004661D4"/>
    <w:rsid w:val="00466747"/>
    <w:rsid w:val="004730A6"/>
    <w:rsid w:val="00480C8B"/>
    <w:rsid w:val="00485E33"/>
    <w:rsid w:val="004905E4"/>
    <w:rsid w:val="00494762"/>
    <w:rsid w:val="00497372"/>
    <w:rsid w:val="004A2CD5"/>
    <w:rsid w:val="004A558B"/>
    <w:rsid w:val="004A7D43"/>
    <w:rsid w:val="004B3102"/>
    <w:rsid w:val="004B35AE"/>
    <w:rsid w:val="004B552C"/>
    <w:rsid w:val="004C0F06"/>
    <w:rsid w:val="004C2F41"/>
    <w:rsid w:val="004C3F3E"/>
    <w:rsid w:val="004C4F03"/>
    <w:rsid w:val="004C6E45"/>
    <w:rsid w:val="004C786B"/>
    <w:rsid w:val="004D2661"/>
    <w:rsid w:val="004D2D94"/>
    <w:rsid w:val="004D756D"/>
    <w:rsid w:val="004E129A"/>
    <w:rsid w:val="004E4BBA"/>
    <w:rsid w:val="004E6734"/>
    <w:rsid w:val="004F27D4"/>
    <w:rsid w:val="004F64B7"/>
    <w:rsid w:val="00501092"/>
    <w:rsid w:val="00501638"/>
    <w:rsid w:val="00503F76"/>
    <w:rsid w:val="00504023"/>
    <w:rsid w:val="00507D01"/>
    <w:rsid w:val="005142EE"/>
    <w:rsid w:val="00520A7F"/>
    <w:rsid w:val="005211DA"/>
    <w:rsid w:val="00522664"/>
    <w:rsid w:val="0052555E"/>
    <w:rsid w:val="0053224B"/>
    <w:rsid w:val="00534042"/>
    <w:rsid w:val="00536B15"/>
    <w:rsid w:val="0054197C"/>
    <w:rsid w:val="00541F45"/>
    <w:rsid w:val="00572FE2"/>
    <w:rsid w:val="005733C2"/>
    <w:rsid w:val="00574E17"/>
    <w:rsid w:val="0057755B"/>
    <w:rsid w:val="00584B2F"/>
    <w:rsid w:val="00587CD5"/>
    <w:rsid w:val="005903B2"/>
    <w:rsid w:val="00593B91"/>
    <w:rsid w:val="005A534F"/>
    <w:rsid w:val="005A775A"/>
    <w:rsid w:val="005A7BED"/>
    <w:rsid w:val="005B43D7"/>
    <w:rsid w:val="005B5609"/>
    <w:rsid w:val="005B765C"/>
    <w:rsid w:val="005C3C20"/>
    <w:rsid w:val="005D7849"/>
    <w:rsid w:val="005E098A"/>
    <w:rsid w:val="005E116C"/>
    <w:rsid w:val="005E519A"/>
    <w:rsid w:val="005E54D7"/>
    <w:rsid w:val="005E5DF0"/>
    <w:rsid w:val="005F0343"/>
    <w:rsid w:val="005F3D2E"/>
    <w:rsid w:val="005F5EE1"/>
    <w:rsid w:val="005F6D7D"/>
    <w:rsid w:val="0060011A"/>
    <w:rsid w:val="00605C5A"/>
    <w:rsid w:val="00606922"/>
    <w:rsid w:val="006108E1"/>
    <w:rsid w:val="00611C71"/>
    <w:rsid w:val="00614097"/>
    <w:rsid w:val="00614965"/>
    <w:rsid w:val="00617929"/>
    <w:rsid w:val="00622BBF"/>
    <w:rsid w:val="00630F65"/>
    <w:rsid w:val="006311F1"/>
    <w:rsid w:val="00632B59"/>
    <w:rsid w:val="00634829"/>
    <w:rsid w:val="00640381"/>
    <w:rsid w:val="00642612"/>
    <w:rsid w:val="006434A1"/>
    <w:rsid w:val="00651FB1"/>
    <w:rsid w:val="006531A0"/>
    <w:rsid w:val="006535DE"/>
    <w:rsid w:val="0066129C"/>
    <w:rsid w:val="00662F38"/>
    <w:rsid w:val="00663F00"/>
    <w:rsid w:val="00665BC5"/>
    <w:rsid w:val="006675D1"/>
    <w:rsid w:val="0067137D"/>
    <w:rsid w:val="0067237B"/>
    <w:rsid w:val="006755B0"/>
    <w:rsid w:val="00677069"/>
    <w:rsid w:val="006831A2"/>
    <w:rsid w:val="00686FEC"/>
    <w:rsid w:val="00692B8E"/>
    <w:rsid w:val="00693D46"/>
    <w:rsid w:val="006951D3"/>
    <w:rsid w:val="00696AF0"/>
    <w:rsid w:val="006A1013"/>
    <w:rsid w:val="006A2A3E"/>
    <w:rsid w:val="006A2D7A"/>
    <w:rsid w:val="006A5D12"/>
    <w:rsid w:val="006A5EFC"/>
    <w:rsid w:val="006B0951"/>
    <w:rsid w:val="006B0FE3"/>
    <w:rsid w:val="006B1F1E"/>
    <w:rsid w:val="006B217C"/>
    <w:rsid w:val="006B2329"/>
    <w:rsid w:val="006B3231"/>
    <w:rsid w:val="006B4E3F"/>
    <w:rsid w:val="006B6270"/>
    <w:rsid w:val="006C59CB"/>
    <w:rsid w:val="006C59E1"/>
    <w:rsid w:val="006C6B50"/>
    <w:rsid w:val="006C736C"/>
    <w:rsid w:val="006D1BB6"/>
    <w:rsid w:val="006D1D56"/>
    <w:rsid w:val="006D3265"/>
    <w:rsid w:val="006D3415"/>
    <w:rsid w:val="006D37CF"/>
    <w:rsid w:val="006E084A"/>
    <w:rsid w:val="006E5627"/>
    <w:rsid w:val="006E6434"/>
    <w:rsid w:val="006F190F"/>
    <w:rsid w:val="006F5D1D"/>
    <w:rsid w:val="00702B31"/>
    <w:rsid w:val="00703824"/>
    <w:rsid w:val="00704794"/>
    <w:rsid w:val="00706180"/>
    <w:rsid w:val="007067C6"/>
    <w:rsid w:val="007116D8"/>
    <w:rsid w:val="00712490"/>
    <w:rsid w:val="0071336E"/>
    <w:rsid w:val="00716014"/>
    <w:rsid w:val="007174B3"/>
    <w:rsid w:val="00726082"/>
    <w:rsid w:val="0073152F"/>
    <w:rsid w:val="00741AD9"/>
    <w:rsid w:val="0074239E"/>
    <w:rsid w:val="00745077"/>
    <w:rsid w:val="00745605"/>
    <w:rsid w:val="00747132"/>
    <w:rsid w:val="00750C16"/>
    <w:rsid w:val="00754FB6"/>
    <w:rsid w:val="00756D0D"/>
    <w:rsid w:val="007610C3"/>
    <w:rsid w:val="007646E6"/>
    <w:rsid w:val="00766166"/>
    <w:rsid w:val="0076729B"/>
    <w:rsid w:val="0076740F"/>
    <w:rsid w:val="00773A17"/>
    <w:rsid w:val="00773C74"/>
    <w:rsid w:val="00773DCD"/>
    <w:rsid w:val="00774B68"/>
    <w:rsid w:val="00775CA2"/>
    <w:rsid w:val="00780EDA"/>
    <w:rsid w:val="00781094"/>
    <w:rsid w:val="007811AA"/>
    <w:rsid w:val="0078490B"/>
    <w:rsid w:val="00785220"/>
    <w:rsid w:val="00786993"/>
    <w:rsid w:val="007942DC"/>
    <w:rsid w:val="007A1FBA"/>
    <w:rsid w:val="007A5537"/>
    <w:rsid w:val="007A6AB0"/>
    <w:rsid w:val="007A7D8B"/>
    <w:rsid w:val="007B0CF4"/>
    <w:rsid w:val="007B1100"/>
    <w:rsid w:val="007B36FC"/>
    <w:rsid w:val="007B7FCA"/>
    <w:rsid w:val="007C4565"/>
    <w:rsid w:val="007C51A0"/>
    <w:rsid w:val="007D201B"/>
    <w:rsid w:val="007D5E38"/>
    <w:rsid w:val="007D63A3"/>
    <w:rsid w:val="007D69A7"/>
    <w:rsid w:val="007E6195"/>
    <w:rsid w:val="007E629A"/>
    <w:rsid w:val="007E7119"/>
    <w:rsid w:val="007F294E"/>
    <w:rsid w:val="007F7779"/>
    <w:rsid w:val="00801E14"/>
    <w:rsid w:val="00802D51"/>
    <w:rsid w:val="0081517A"/>
    <w:rsid w:val="008167EE"/>
    <w:rsid w:val="00825385"/>
    <w:rsid w:val="00841FD0"/>
    <w:rsid w:val="00844594"/>
    <w:rsid w:val="00844EED"/>
    <w:rsid w:val="0084531B"/>
    <w:rsid w:val="00846024"/>
    <w:rsid w:val="00851DFD"/>
    <w:rsid w:val="00852F44"/>
    <w:rsid w:val="008543C8"/>
    <w:rsid w:val="00855514"/>
    <w:rsid w:val="00855839"/>
    <w:rsid w:val="008646A8"/>
    <w:rsid w:val="00870B7C"/>
    <w:rsid w:val="008731FD"/>
    <w:rsid w:val="008737F1"/>
    <w:rsid w:val="00873DE3"/>
    <w:rsid w:val="00876486"/>
    <w:rsid w:val="00880A06"/>
    <w:rsid w:val="008838E2"/>
    <w:rsid w:val="008862E3"/>
    <w:rsid w:val="00890605"/>
    <w:rsid w:val="00891A66"/>
    <w:rsid w:val="00892E39"/>
    <w:rsid w:val="0089786C"/>
    <w:rsid w:val="00897CFF"/>
    <w:rsid w:val="008A2BC6"/>
    <w:rsid w:val="008A60EF"/>
    <w:rsid w:val="008B41C2"/>
    <w:rsid w:val="008B47F9"/>
    <w:rsid w:val="008B50B6"/>
    <w:rsid w:val="008B70AD"/>
    <w:rsid w:val="008B74D9"/>
    <w:rsid w:val="008C0556"/>
    <w:rsid w:val="008C12E3"/>
    <w:rsid w:val="008C3C41"/>
    <w:rsid w:val="008C6090"/>
    <w:rsid w:val="008D0FC0"/>
    <w:rsid w:val="008D1A21"/>
    <w:rsid w:val="008D2B91"/>
    <w:rsid w:val="008D3629"/>
    <w:rsid w:val="008D4EC0"/>
    <w:rsid w:val="008D4EDF"/>
    <w:rsid w:val="008D5435"/>
    <w:rsid w:val="008D5656"/>
    <w:rsid w:val="008D6EB9"/>
    <w:rsid w:val="008D70A1"/>
    <w:rsid w:val="008D719C"/>
    <w:rsid w:val="008E0FE8"/>
    <w:rsid w:val="008E33C0"/>
    <w:rsid w:val="008E391E"/>
    <w:rsid w:val="008E3E4C"/>
    <w:rsid w:val="008E4592"/>
    <w:rsid w:val="008E721D"/>
    <w:rsid w:val="008E7966"/>
    <w:rsid w:val="008F15AF"/>
    <w:rsid w:val="008F694A"/>
    <w:rsid w:val="00901519"/>
    <w:rsid w:val="009042AE"/>
    <w:rsid w:val="00904FCC"/>
    <w:rsid w:val="009050AA"/>
    <w:rsid w:val="0090757A"/>
    <w:rsid w:val="00907873"/>
    <w:rsid w:val="00912B51"/>
    <w:rsid w:val="009141FD"/>
    <w:rsid w:val="0091763E"/>
    <w:rsid w:val="009217D8"/>
    <w:rsid w:val="00925104"/>
    <w:rsid w:val="00931127"/>
    <w:rsid w:val="00931AAE"/>
    <w:rsid w:val="00932FD6"/>
    <w:rsid w:val="0093490F"/>
    <w:rsid w:val="00935714"/>
    <w:rsid w:val="009403A1"/>
    <w:rsid w:val="009419EC"/>
    <w:rsid w:val="00945650"/>
    <w:rsid w:val="00945943"/>
    <w:rsid w:val="00946623"/>
    <w:rsid w:val="009502C3"/>
    <w:rsid w:val="00953FDC"/>
    <w:rsid w:val="00954BE7"/>
    <w:rsid w:val="00962C2F"/>
    <w:rsid w:val="009644EB"/>
    <w:rsid w:val="00967E58"/>
    <w:rsid w:val="00971A35"/>
    <w:rsid w:val="00972A2A"/>
    <w:rsid w:val="0098042B"/>
    <w:rsid w:val="009847B6"/>
    <w:rsid w:val="00986246"/>
    <w:rsid w:val="00990CAE"/>
    <w:rsid w:val="009B24EB"/>
    <w:rsid w:val="009C67C2"/>
    <w:rsid w:val="009D2A9A"/>
    <w:rsid w:val="009D4047"/>
    <w:rsid w:val="009E4C4D"/>
    <w:rsid w:val="009E67F4"/>
    <w:rsid w:val="009F1EEB"/>
    <w:rsid w:val="009F3CFE"/>
    <w:rsid w:val="009F4240"/>
    <w:rsid w:val="009F6C72"/>
    <w:rsid w:val="00A01F60"/>
    <w:rsid w:val="00A02A01"/>
    <w:rsid w:val="00A03791"/>
    <w:rsid w:val="00A03B8F"/>
    <w:rsid w:val="00A04291"/>
    <w:rsid w:val="00A069AB"/>
    <w:rsid w:val="00A110C4"/>
    <w:rsid w:val="00A35EB5"/>
    <w:rsid w:val="00A37ABA"/>
    <w:rsid w:val="00A404C0"/>
    <w:rsid w:val="00A42765"/>
    <w:rsid w:val="00A4481E"/>
    <w:rsid w:val="00A51559"/>
    <w:rsid w:val="00A51FAD"/>
    <w:rsid w:val="00A55D19"/>
    <w:rsid w:val="00A576A0"/>
    <w:rsid w:val="00A57ED0"/>
    <w:rsid w:val="00A61444"/>
    <w:rsid w:val="00A61E83"/>
    <w:rsid w:val="00A61F41"/>
    <w:rsid w:val="00A626B7"/>
    <w:rsid w:val="00A62B79"/>
    <w:rsid w:val="00A63D10"/>
    <w:rsid w:val="00A668CC"/>
    <w:rsid w:val="00A66C8F"/>
    <w:rsid w:val="00A66FC5"/>
    <w:rsid w:val="00A67516"/>
    <w:rsid w:val="00A67E43"/>
    <w:rsid w:val="00A75ADC"/>
    <w:rsid w:val="00A868E6"/>
    <w:rsid w:val="00A871D0"/>
    <w:rsid w:val="00A87885"/>
    <w:rsid w:val="00A90F77"/>
    <w:rsid w:val="00A93393"/>
    <w:rsid w:val="00A96741"/>
    <w:rsid w:val="00A96A81"/>
    <w:rsid w:val="00AA056B"/>
    <w:rsid w:val="00AA1A56"/>
    <w:rsid w:val="00AA318E"/>
    <w:rsid w:val="00AA7AFB"/>
    <w:rsid w:val="00AB5F15"/>
    <w:rsid w:val="00AB778D"/>
    <w:rsid w:val="00AD6957"/>
    <w:rsid w:val="00AD7007"/>
    <w:rsid w:val="00AD7C26"/>
    <w:rsid w:val="00AE10BB"/>
    <w:rsid w:val="00AE2DAE"/>
    <w:rsid w:val="00AE2DFE"/>
    <w:rsid w:val="00AE5300"/>
    <w:rsid w:val="00AE5FB1"/>
    <w:rsid w:val="00AE719E"/>
    <w:rsid w:val="00AE7AC4"/>
    <w:rsid w:val="00AF6280"/>
    <w:rsid w:val="00AF730E"/>
    <w:rsid w:val="00B02ADB"/>
    <w:rsid w:val="00B12BE0"/>
    <w:rsid w:val="00B133D2"/>
    <w:rsid w:val="00B14508"/>
    <w:rsid w:val="00B2057B"/>
    <w:rsid w:val="00B20A1D"/>
    <w:rsid w:val="00B35BA4"/>
    <w:rsid w:val="00B3778F"/>
    <w:rsid w:val="00B4503C"/>
    <w:rsid w:val="00B451CC"/>
    <w:rsid w:val="00B462AF"/>
    <w:rsid w:val="00B46BE8"/>
    <w:rsid w:val="00B5633A"/>
    <w:rsid w:val="00B61BD2"/>
    <w:rsid w:val="00B65738"/>
    <w:rsid w:val="00B7196E"/>
    <w:rsid w:val="00B72E1A"/>
    <w:rsid w:val="00B764CF"/>
    <w:rsid w:val="00B84D29"/>
    <w:rsid w:val="00B8529F"/>
    <w:rsid w:val="00B86256"/>
    <w:rsid w:val="00B9074C"/>
    <w:rsid w:val="00B92F3D"/>
    <w:rsid w:val="00B9370A"/>
    <w:rsid w:val="00BA061D"/>
    <w:rsid w:val="00BA0D6A"/>
    <w:rsid w:val="00BA4426"/>
    <w:rsid w:val="00BB28D5"/>
    <w:rsid w:val="00BB47A9"/>
    <w:rsid w:val="00BB6802"/>
    <w:rsid w:val="00BB6962"/>
    <w:rsid w:val="00BB7CD1"/>
    <w:rsid w:val="00BC02D3"/>
    <w:rsid w:val="00BC0CD5"/>
    <w:rsid w:val="00BC2FD1"/>
    <w:rsid w:val="00BC3515"/>
    <w:rsid w:val="00BC7214"/>
    <w:rsid w:val="00BC7B26"/>
    <w:rsid w:val="00BD4C36"/>
    <w:rsid w:val="00BE3515"/>
    <w:rsid w:val="00BE7E7F"/>
    <w:rsid w:val="00BF14AE"/>
    <w:rsid w:val="00BF2EFE"/>
    <w:rsid w:val="00BF351D"/>
    <w:rsid w:val="00BF3935"/>
    <w:rsid w:val="00BF7BBC"/>
    <w:rsid w:val="00C0004F"/>
    <w:rsid w:val="00C0342B"/>
    <w:rsid w:val="00C05AE3"/>
    <w:rsid w:val="00C074FC"/>
    <w:rsid w:val="00C10468"/>
    <w:rsid w:val="00C109FD"/>
    <w:rsid w:val="00C12BD8"/>
    <w:rsid w:val="00C15EF7"/>
    <w:rsid w:val="00C20CCD"/>
    <w:rsid w:val="00C20E46"/>
    <w:rsid w:val="00C2717B"/>
    <w:rsid w:val="00C31572"/>
    <w:rsid w:val="00C321D6"/>
    <w:rsid w:val="00C33361"/>
    <w:rsid w:val="00C35EBB"/>
    <w:rsid w:val="00C36944"/>
    <w:rsid w:val="00C376CD"/>
    <w:rsid w:val="00C37CFD"/>
    <w:rsid w:val="00C40367"/>
    <w:rsid w:val="00C457DD"/>
    <w:rsid w:val="00C46A35"/>
    <w:rsid w:val="00C47ED3"/>
    <w:rsid w:val="00C52BB9"/>
    <w:rsid w:val="00C53D9E"/>
    <w:rsid w:val="00C60070"/>
    <w:rsid w:val="00C6075B"/>
    <w:rsid w:val="00C71D51"/>
    <w:rsid w:val="00C71FE2"/>
    <w:rsid w:val="00C73FCE"/>
    <w:rsid w:val="00C763CB"/>
    <w:rsid w:val="00C775D8"/>
    <w:rsid w:val="00C8347B"/>
    <w:rsid w:val="00C84860"/>
    <w:rsid w:val="00C87C6D"/>
    <w:rsid w:val="00C9326C"/>
    <w:rsid w:val="00C932EE"/>
    <w:rsid w:val="00C943B8"/>
    <w:rsid w:val="00C95DD6"/>
    <w:rsid w:val="00C966C9"/>
    <w:rsid w:val="00CA2381"/>
    <w:rsid w:val="00CA50AE"/>
    <w:rsid w:val="00CA7B24"/>
    <w:rsid w:val="00CB1441"/>
    <w:rsid w:val="00CB190A"/>
    <w:rsid w:val="00CB4779"/>
    <w:rsid w:val="00CB67E3"/>
    <w:rsid w:val="00CB7D25"/>
    <w:rsid w:val="00CC1B22"/>
    <w:rsid w:val="00CD5357"/>
    <w:rsid w:val="00CD78EE"/>
    <w:rsid w:val="00CF3FEC"/>
    <w:rsid w:val="00CF62BA"/>
    <w:rsid w:val="00CF636A"/>
    <w:rsid w:val="00CF7A8A"/>
    <w:rsid w:val="00D004BC"/>
    <w:rsid w:val="00D00EC8"/>
    <w:rsid w:val="00D05F04"/>
    <w:rsid w:val="00D10210"/>
    <w:rsid w:val="00D1285D"/>
    <w:rsid w:val="00D13F2C"/>
    <w:rsid w:val="00D252AD"/>
    <w:rsid w:val="00D275E9"/>
    <w:rsid w:val="00D32CEE"/>
    <w:rsid w:val="00D32FC2"/>
    <w:rsid w:val="00D335A9"/>
    <w:rsid w:val="00D33DC5"/>
    <w:rsid w:val="00D346F7"/>
    <w:rsid w:val="00D379E8"/>
    <w:rsid w:val="00D400CA"/>
    <w:rsid w:val="00D418E9"/>
    <w:rsid w:val="00D4450E"/>
    <w:rsid w:val="00D450C4"/>
    <w:rsid w:val="00D46217"/>
    <w:rsid w:val="00D47974"/>
    <w:rsid w:val="00D47F5E"/>
    <w:rsid w:val="00D510D4"/>
    <w:rsid w:val="00D55ECD"/>
    <w:rsid w:val="00D56612"/>
    <w:rsid w:val="00D6400A"/>
    <w:rsid w:val="00D659DE"/>
    <w:rsid w:val="00D70C42"/>
    <w:rsid w:val="00D71618"/>
    <w:rsid w:val="00D71E90"/>
    <w:rsid w:val="00D724F0"/>
    <w:rsid w:val="00D84BF7"/>
    <w:rsid w:val="00D857A5"/>
    <w:rsid w:val="00D85E22"/>
    <w:rsid w:val="00D8662B"/>
    <w:rsid w:val="00D87BCF"/>
    <w:rsid w:val="00D9053F"/>
    <w:rsid w:val="00D944BD"/>
    <w:rsid w:val="00D953C8"/>
    <w:rsid w:val="00DA041D"/>
    <w:rsid w:val="00DA11A5"/>
    <w:rsid w:val="00DA4F91"/>
    <w:rsid w:val="00DA7B54"/>
    <w:rsid w:val="00DB05E3"/>
    <w:rsid w:val="00DB1061"/>
    <w:rsid w:val="00DB209E"/>
    <w:rsid w:val="00DB3E1B"/>
    <w:rsid w:val="00DC05B5"/>
    <w:rsid w:val="00DC0615"/>
    <w:rsid w:val="00DC06AB"/>
    <w:rsid w:val="00DC0CF3"/>
    <w:rsid w:val="00DC20C5"/>
    <w:rsid w:val="00DC43B5"/>
    <w:rsid w:val="00DC546E"/>
    <w:rsid w:val="00DC7B5F"/>
    <w:rsid w:val="00DD033F"/>
    <w:rsid w:val="00DD41C5"/>
    <w:rsid w:val="00DE32E0"/>
    <w:rsid w:val="00DE45A1"/>
    <w:rsid w:val="00DE45C7"/>
    <w:rsid w:val="00DF0F76"/>
    <w:rsid w:val="00DF2681"/>
    <w:rsid w:val="00DF5406"/>
    <w:rsid w:val="00DF7538"/>
    <w:rsid w:val="00E05017"/>
    <w:rsid w:val="00E10889"/>
    <w:rsid w:val="00E22511"/>
    <w:rsid w:val="00E2456C"/>
    <w:rsid w:val="00E359E1"/>
    <w:rsid w:val="00E37274"/>
    <w:rsid w:val="00E37FEF"/>
    <w:rsid w:val="00E43AB1"/>
    <w:rsid w:val="00E43F52"/>
    <w:rsid w:val="00E520BC"/>
    <w:rsid w:val="00E5631D"/>
    <w:rsid w:val="00E62E49"/>
    <w:rsid w:val="00E659E6"/>
    <w:rsid w:val="00E74058"/>
    <w:rsid w:val="00E76A53"/>
    <w:rsid w:val="00E82C27"/>
    <w:rsid w:val="00E842B4"/>
    <w:rsid w:val="00E85430"/>
    <w:rsid w:val="00E8654D"/>
    <w:rsid w:val="00EA06B3"/>
    <w:rsid w:val="00EA1420"/>
    <w:rsid w:val="00EA3D8B"/>
    <w:rsid w:val="00EA43BE"/>
    <w:rsid w:val="00EA5A75"/>
    <w:rsid w:val="00EA5C21"/>
    <w:rsid w:val="00EA6763"/>
    <w:rsid w:val="00EB1050"/>
    <w:rsid w:val="00EB41CC"/>
    <w:rsid w:val="00EC1E42"/>
    <w:rsid w:val="00ED0CEE"/>
    <w:rsid w:val="00ED0F37"/>
    <w:rsid w:val="00ED63CD"/>
    <w:rsid w:val="00EE0A61"/>
    <w:rsid w:val="00EE689D"/>
    <w:rsid w:val="00EE70BE"/>
    <w:rsid w:val="00EE781C"/>
    <w:rsid w:val="00EF45A9"/>
    <w:rsid w:val="00EF64C3"/>
    <w:rsid w:val="00F00829"/>
    <w:rsid w:val="00F12770"/>
    <w:rsid w:val="00F12A87"/>
    <w:rsid w:val="00F12B91"/>
    <w:rsid w:val="00F13EAA"/>
    <w:rsid w:val="00F154C4"/>
    <w:rsid w:val="00F22279"/>
    <w:rsid w:val="00F22452"/>
    <w:rsid w:val="00F35FAB"/>
    <w:rsid w:val="00F45C6D"/>
    <w:rsid w:val="00F50971"/>
    <w:rsid w:val="00F521D9"/>
    <w:rsid w:val="00F56505"/>
    <w:rsid w:val="00F60818"/>
    <w:rsid w:val="00F611FC"/>
    <w:rsid w:val="00F665AB"/>
    <w:rsid w:val="00F666E2"/>
    <w:rsid w:val="00F74DC4"/>
    <w:rsid w:val="00F75F85"/>
    <w:rsid w:val="00F80DB9"/>
    <w:rsid w:val="00F815F5"/>
    <w:rsid w:val="00F851D7"/>
    <w:rsid w:val="00F9087D"/>
    <w:rsid w:val="00F92BFB"/>
    <w:rsid w:val="00F95792"/>
    <w:rsid w:val="00F97B3F"/>
    <w:rsid w:val="00FA0540"/>
    <w:rsid w:val="00FA4D32"/>
    <w:rsid w:val="00FA6241"/>
    <w:rsid w:val="00FA6904"/>
    <w:rsid w:val="00FA79F2"/>
    <w:rsid w:val="00FB050D"/>
    <w:rsid w:val="00FB204C"/>
    <w:rsid w:val="00FB5B86"/>
    <w:rsid w:val="00FB68C5"/>
    <w:rsid w:val="00FC284D"/>
    <w:rsid w:val="00FC5A29"/>
    <w:rsid w:val="00FC6BCF"/>
    <w:rsid w:val="00FD39A2"/>
    <w:rsid w:val="00FD4134"/>
    <w:rsid w:val="00FD50FE"/>
    <w:rsid w:val="00FD6E94"/>
    <w:rsid w:val="00FD7052"/>
    <w:rsid w:val="00FE3F48"/>
    <w:rsid w:val="00FE4476"/>
    <w:rsid w:val="00FE6953"/>
    <w:rsid w:val="00FF6A61"/>
    <w:rsid w:val="02AEF117"/>
    <w:rsid w:val="038695B1"/>
    <w:rsid w:val="03A0E2E7"/>
    <w:rsid w:val="04A22B43"/>
    <w:rsid w:val="053CB348"/>
    <w:rsid w:val="060B2BE7"/>
    <w:rsid w:val="06D287D2"/>
    <w:rsid w:val="070AC3FE"/>
    <w:rsid w:val="082D5C05"/>
    <w:rsid w:val="083DA137"/>
    <w:rsid w:val="087A526E"/>
    <w:rsid w:val="089B2133"/>
    <w:rsid w:val="091173C1"/>
    <w:rsid w:val="0A0F12ED"/>
    <w:rsid w:val="0AEC5CAF"/>
    <w:rsid w:val="0B4FC85F"/>
    <w:rsid w:val="0D366A15"/>
    <w:rsid w:val="0DD1EFEB"/>
    <w:rsid w:val="0E02390E"/>
    <w:rsid w:val="0EA6814A"/>
    <w:rsid w:val="0F1D6B1E"/>
    <w:rsid w:val="0F73EBFD"/>
    <w:rsid w:val="11219538"/>
    <w:rsid w:val="1127BE2E"/>
    <w:rsid w:val="112B2FF0"/>
    <w:rsid w:val="1158E360"/>
    <w:rsid w:val="11F2AB8F"/>
    <w:rsid w:val="132B4BDF"/>
    <w:rsid w:val="136510EA"/>
    <w:rsid w:val="13C646E3"/>
    <w:rsid w:val="14A36AEF"/>
    <w:rsid w:val="163D02F0"/>
    <w:rsid w:val="16BD2BE2"/>
    <w:rsid w:val="18A52CC7"/>
    <w:rsid w:val="193FC816"/>
    <w:rsid w:val="19C168C3"/>
    <w:rsid w:val="1A549CB1"/>
    <w:rsid w:val="1AB3C0AC"/>
    <w:rsid w:val="1B46D744"/>
    <w:rsid w:val="1BB13126"/>
    <w:rsid w:val="1D1A868B"/>
    <w:rsid w:val="1DCF46A5"/>
    <w:rsid w:val="1DE74A67"/>
    <w:rsid w:val="1E2F296D"/>
    <w:rsid w:val="1E394F25"/>
    <w:rsid w:val="1EF7B993"/>
    <w:rsid w:val="1F3F9A33"/>
    <w:rsid w:val="1F595629"/>
    <w:rsid w:val="206EF035"/>
    <w:rsid w:val="22AA50FB"/>
    <w:rsid w:val="2440BCDC"/>
    <w:rsid w:val="24D2D7A3"/>
    <w:rsid w:val="24E4DD02"/>
    <w:rsid w:val="25531D0F"/>
    <w:rsid w:val="258B6A84"/>
    <w:rsid w:val="2606812E"/>
    <w:rsid w:val="2649B2EE"/>
    <w:rsid w:val="26EA3646"/>
    <w:rsid w:val="288A2C58"/>
    <w:rsid w:val="28B03C4F"/>
    <w:rsid w:val="28B8DB90"/>
    <w:rsid w:val="2A235198"/>
    <w:rsid w:val="2A3E461B"/>
    <w:rsid w:val="2AC5AC53"/>
    <w:rsid w:val="2B23DEA3"/>
    <w:rsid w:val="2B3843E3"/>
    <w:rsid w:val="2B5C562D"/>
    <w:rsid w:val="2BADB072"/>
    <w:rsid w:val="2BFFD4D4"/>
    <w:rsid w:val="2C7CFF0A"/>
    <w:rsid w:val="2CA1AC9B"/>
    <w:rsid w:val="2E3B7D5E"/>
    <w:rsid w:val="2E9CBABC"/>
    <w:rsid w:val="2ED052FB"/>
    <w:rsid w:val="2EE48FDA"/>
    <w:rsid w:val="2F357E51"/>
    <w:rsid w:val="2F8055FC"/>
    <w:rsid w:val="3005B4F6"/>
    <w:rsid w:val="300B2DEE"/>
    <w:rsid w:val="3010E2E9"/>
    <w:rsid w:val="3130D3C6"/>
    <w:rsid w:val="31CA098C"/>
    <w:rsid w:val="31DB8F2F"/>
    <w:rsid w:val="31E6FC39"/>
    <w:rsid w:val="32815919"/>
    <w:rsid w:val="34952355"/>
    <w:rsid w:val="34974F57"/>
    <w:rsid w:val="353C683E"/>
    <w:rsid w:val="3562F618"/>
    <w:rsid w:val="35EBE170"/>
    <w:rsid w:val="36331FB8"/>
    <w:rsid w:val="374A7B7A"/>
    <w:rsid w:val="37CEF019"/>
    <w:rsid w:val="38486219"/>
    <w:rsid w:val="38CFCA2F"/>
    <w:rsid w:val="39133C7C"/>
    <w:rsid w:val="3961789B"/>
    <w:rsid w:val="39FA4518"/>
    <w:rsid w:val="3AAE518D"/>
    <w:rsid w:val="3D8D307B"/>
    <w:rsid w:val="3D91B51B"/>
    <w:rsid w:val="3D9E60E7"/>
    <w:rsid w:val="3E3ABB54"/>
    <w:rsid w:val="3EDCE9C2"/>
    <w:rsid w:val="3F1707FF"/>
    <w:rsid w:val="3F1CDB06"/>
    <w:rsid w:val="3FF36DE6"/>
    <w:rsid w:val="4053F0EB"/>
    <w:rsid w:val="40E247BC"/>
    <w:rsid w:val="410F1368"/>
    <w:rsid w:val="41A6D304"/>
    <w:rsid w:val="429799AB"/>
    <w:rsid w:val="42D0D9BE"/>
    <w:rsid w:val="431DA74D"/>
    <w:rsid w:val="43210596"/>
    <w:rsid w:val="4396B7FB"/>
    <w:rsid w:val="43B78B43"/>
    <w:rsid w:val="4591B77D"/>
    <w:rsid w:val="459C478B"/>
    <w:rsid w:val="4665B3D3"/>
    <w:rsid w:val="47C9CBCA"/>
    <w:rsid w:val="47D8B1F6"/>
    <w:rsid w:val="47ED0169"/>
    <w:rsid w:val="484B5D37"/>
    <w:rsid w:val="4907ADC4"/>
    <w:rsid w:val="497DBEC7"/>
    <w:rsid w:val="4A345DAA"/>
    <w:rsid w:val="4A778F24"/>
    <w:rsid w:val="4AFBC866"/>
    <w:rsid w:val="4BE76394"/>
    <w:rsid w:val="4CC2F5FC"/>
    <w:rsid w:val="4E22BC0A"/>
    <w:rsid w:val="4E575464"/>
    <w:rsid w:val="4F246B8C"/>
    <w:rsid w:val="5146161F"/>
    <w:rsid w:val="517402B8"/>
    <w:rsid w:val="517ABB52"/>
    <w:rsid w:val="51A4C52D"/>
    <w:rsid w:val="52DEC3CE"/>
    <w:rsid w:val="530CF0B3"/>
    <w:rsid w:val="53973DBE"/>
    <w:rsid w:val="54024DC4"/>
    <w:rsid w:val="54CEC9C4"/>
    <w:rsid w:val="54ED305F"/>
    <w:rsid w:val="551F6C52"/>
    <w:rsid w:val="5539F964"/>
    <w:rsid w:val="5617D652"/>
    <w:rsid w:val="56B86AC6"/>
    <w:rsid w:val="597BCDC8"/>
    <w:rsid w:val="59AE586A"/>
    <w:rsid w:val="5AE9F7F6"/>
    <w:rsid w:val="5B49C3B2"/>
    <w:rsid w:val="5BFC57FF"/>
    <w:rsid w:val="5BFCDCE0"/>
    <w:rsid w:val="5D944D42"/>
    <w:rsid w:val="5E65B98A"/>
    <w:rsid w:val="5EB664FD"/>
    <w:rsid w:val="5F31E7B3"/>
    <w:rsid w:val="5FFA2EB0"/>
    <w:rsid w:val="60E6A5AC"/>
    <w:rsid w:val="62C5F086"/>
    <w:rsid w:val="63D52869"/>
    <w:rsid w:val="64F3A347"/>
    <w:rsid w:val="656590F7"/>
    <w:rsid w:val="660BE241"/>
    <w:rsid w:val="665D1B69"/>
    <w:rsid w:val="672F0702"/>
    <w:rsid w:val="6780EEA0"/>
    <w:rsid w:val="67B10531"/>
    <w:rsid w:val="682A67BE"/>
    <w:rsid w:val="68534B75"/>
    <w:rsid w:val="68E80567"/>
    <w:rsid w:val="6A529D68"/>
    <w:rsid w:val="6AE36634"/>
    <w:rsid w:val="6B3AC05F"/>
    <w:rsid w:val="6EAB4703"/>
    <w:rsid w:val="6EB93FAB"/>
    <w:rsid w:val="6F38A2D1"/>
    <w:rsid w:val="700E7A79"/>
    <w:rsid w:val="7046A0A6"/>
    <w:rsid w:val="71788AF8"/>
    <w:rsid w:val="72826C32"/>
    <w:rsid w:val="734FE0C2"/>
    <w:rsid w:val="73E49AD8"/>
    <w:rsid w:val="74E55CF7"/>
    <w:rsid w:val="75BF3A87"/>
    <w:rsid w:val="75EF8A0C"/>
    <w:rsid w:val="764B1DD6"/>
    <w:rsid w:val="76EF04FC"/>
    <w:rsid w:val="7788EAF7"/>
    <w:rsid w:val="77FC43DB"/>
    <w:rsid w:val="7A327EE3"/>
    <w:rsid w:val="7C096C5B"/>
    <w:rsid w:val="7CC27AFF"/>
    <w:rsid w:val="7EAA96E5"/>
    <w:rsid w:val="7EBE8909"/>
    <w:rsid w:val="7EE4A0D0"/>
    <w:rsid w:val="7F796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702A"/>
  <w15:chartTrackingRefBased/>
  <w15:docId w15:val="{E22222F7-0C78-4E67-9E6E-F2E49CDC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361"/>
  </w:style>
  <w:style w:type="paragraph" w:styleId="Heading1">
    <w:name w:val="heading 1"/>
    <w:basedOn w:val="Normal"/>
    <w:link w:val="Heading1Char"/>
    <w:uiPriority w:val="9"/>
    <w:qFormat/>
    <w:rsid w:val="00901519"/>
    <w:pPr>
      <w:keepNext/>
      <w:keepLines/>
      <w:numPr>
        <w:numId w:val="2"/>
      </w:numPr>
      <w:tabs>
        <w:tab w:val="left" w:pos="360"/>
      </w:tabs>
      <w:spacing w:after="200"/>
      <w:outlineLvl w:val="0"/>
    </w:pPr>
    <w:rPr>
      <w:rFonts w:eastAsiaTheme="majorEastAsia" w:cstheme="majorBidi"/>
      <w:b/>
      <w:szCs w:val="32"/>
    </w:rPr>
  </w:style>
  <w:style w:type="paragraph" w:styleId="Heading2">
    <w:name w:val="heading 2"/>
    <w:basedOn w:val="Normal"/>
    <w:link w:val="Heading2Char"/>
    <w:uiPriority w:val="9"/>
    <w:qFormat/>
    <w:rsid w:val="00EA6763"/>
    <w:pPr>
      <w:numPr>
        <w:ilvl w:val="1"/>
        <w:numId w:val="2"/>
      </w:numPr>
      <w:tabs>
        <w:tab w:val="left" w:pos="900"/>
        <w:tab w:val="left" w:pos="1080"/>
      </w:tabs>
      <w:spacing w:before="240"/>
      <w:ind w:left="1339" w:hanging="432"/>
      <w:outlineLvl w:val="1"/>
    </w:pPr>
    <w:rPr>
      <w:rFonts w:eastAsiaTheme="majorEastAsia" w:cstheme="majorBidi"/>
      <w:iCs/>
      <w:szCs w:val="26"/>
    </w:rPr>
  </w:style>
  <w:style w:type="paragraph" w:styleId="Heading3">
    <w:name w:val="heading 3"/>
    <w:basedOn w:val="Normal"/>
    <w:link w:val="Heading3Char"/>
    <w:uiPriority w:val="9"/>
    <w:qFormat/>
    <w:rsid w:val="007174B3"/>
    <w:pPr>
      <w:numPr>
        <w:ilvl w:val="2"/>
        <w:numId w:val="2"/>
      </w:numPr>
      <w:tabs>
        <w:tab w:val="left" w:pos="1620"/>
      </w:tabs>
      <w:spacing w:before="240" w:after="120"/>
      <w:ind w:left="2073" w:hanging="547"/>
      <w:outlineLvl w:val="2"/>
    </w:pPr>
    <w:rPr>
      <w:rFonts w:eastAsiaTheme="majorEastAsia" w:cstheme="majorBidi"/>
      <w:szCs w:val="24"/>
    </w:rPr>
  </w:style>
  <w:style w:type="paragraph" w:styleId="Heading4">
    <w:name w:val="heading 4"/>
    <w:basedOn w:val="Normal"/>
    <w:link w:val="Heading4Char"/>
    <w:uiPriority w:val="9"/>
    <w:qFormat/>
    <w:rsid w:val="0028259D"/>
    <w:pPr>
      <w:numPr>
        <w:ilvl w:val="3"/>
        <w:numId w:val="2"/>
      </w:numPr>
      <w:tabs>
        <w:tab w:val="right" w:pos="720"/>
        <w:tab w:val="right" w:pos="1440"/>
        <w:tab w:val="right" w:pos="2160"/>
        <w:tab w:val="right" w:pos="2880"/>
        <w:tab w:val="right" w:pos="3780"/>
      </w:tabs>
      <w:outlineLvl w:val="3"/>
    </w:pPr>
    <w:rPr>
      <w:rFonts w:eastAsiaTheme="majorEastAsia" w:cstheme="majorBidi"/>
      <w:iCs/>
    </w:rPr>
  </w:style>
  <w:style w:type="paragraph" w:styleId="Heading5">
    <w:name w:val="heading 5"/>
    <w:basedOn w:val="Normal"/>
    <w:link w:val="Heading5Char"/>
    <w:uiPriority w:val="9"/>
    <w:qFormat/>
    <w:rsid w:val="000735BC"/>
    <w:pPr>
      <w:numPr>
        <w:ilvl w:val="4"/>
        <w:numId w:val="2"/>
      </w:numPr>
      <w:tabs>
        <w:tab w:val="left" w:pos="3420"/>
      </w:tabs>
      <w:outlineLvl w:val="4"/>
    </w:pPr>
    <w:rPr>
      <w:rFonts w:eastAsiaTheme="majorEastAsia" w:cstheme="majorBidi"/>
    </w:rPr>
  </w:style>
  <w:style w:type="paragraph" w:styleId="Heading6">
    <w:name w:val="heading 6"/>
    <w:basedOn w:val="Normal"/>
    <w:next w:val="Normal"/>
    <w:link w:val="Heading6Char"/>
    <w:semiHidden/>
    <w:pPr>
      <w:keepNext/>
      <w:keepLines/>
      <w:spacing w:before="40" w:after="0"/>
      <w:outlineLvl w:val="5"/>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uiPriority w:val="9"/>
    <w:rsid w:val="00901519"/>
    <w:rPr>
      <w:rFonts w:eastAsiaTheme="majorEastAsia" w:cstheme="majorBidi"/>
      <w:b/>
      <w:szCs w:val="32"/>
    </w:rPr>
  </w:style>
  <w:style w:type="character" w:customStyle="1" w:styleId="Heading2Char">
    <w:name w:val="Heading 2 Char"/>
    <w:basedOn w:val="DefaultParagraphFont"/>
    <w:link w:val="Heading2"/>
    <w:uiPriority w:val="9"/>
    <w:rsid w:val="00EA6763"/>
    <w:rPr>
      <w:rFonts w:eastAsiaTheme="majorEastAsia" w:cstheme="majorBidi"/>
      <w:iCs/>
      <w:szCs w:val="26"/>
    </w:rPr>
  </w:style>
  <w:style w:type="character" w:customStyle="1" w:styleId="Heading3Char">
    <w:name w:val="Heading 3 Char"/>
    <w:basedOn w:val="DefaultParagraphFont"/>
    <w:link w:val="Heading3"/>
    <w:uiPriority w:val="9"/>
    <w:rsid w:val="007174B3"/>
    <w:rPr>
      <w:rFonts w:eastAsiaTheme="majorEastAsia" w:cstheme="majorBidi"/>
      <w:szCs w:val="24"/>
    </w:rPr>
  </w:style>
  <w:style w:type="character" w:customStyle="1" w:styleId="Heading4Char">
    <w:name w:val="Heading 4 Char"/>
    <w:basedOn w:val="DefaultParagraphFont"/>
    <w:link w:val="Heading4"/>
    <w:uiPriority w:val="9"/>
    <w:rsid w:val="0028259D"/>
    <w:rPr>
      <w:rFonts w:eastAsiaTheme="majorEastAsia" w:cstheme="majorBidi"/>
      <w:iCs/>
    </w:rPr>
  </w:style>
  <w:style w:type="character" w:customStyle="1" w:styleId="Heading5Char">
    <w:name w:val="Heading 5 Char"/>
    <w:basedOn w:val="DefaultParagraphFont"/>
    <w:link w:val="Heading5"/>
    <w:uiPriority w:val="9"/>
    <w:rPr>
      <w:rFonts w:eastAsiaTheme="majorEastAsia" w:cstheme="majorBidi"/>
    </w:rPr>
  </w:style>
  <w:style w:type="numbering" w:customStyle="1" w:styleId="Numbering">
    <w:name w:val="Numbering"/>
    <w:uiPriority w:val="99"/>
    <w:pPr>
      <w:numPr>
        <w:numId w:val="1"/>
      </w:numPr>
    </w:pPr>
  </w:style>
  <w:style w:type="paragraph" w:styleId="Title">
    <w:name w:val="Title"/>
    <w:basedOn w:val="Normal"/>
    <w:next w:val="Normal"/>
    <w:link w:val="TitleChar"/>
    <w:qFormat/>
    <w:pPr>
      <w:keepNext/>
      <w:jc w:val="center"/>
    </w:pPr>
    <w:rPr>
      <w:b/>
    </w:rPr>
  </w:style>
  <w:style w:type="character" w:customStyle="1" w:styleId="TitleChar">
    <w:name w:val="Title Char"/>
    <w:basedOn w:val="DefaultParagraphFont"/>
    <w:link w:val="Title"/>
    <w:rPr>
      <w:b/>
    </w:rPr>
  </w:style>
  <w:style w:type="paragraph" w:styleId="ListParagraph">
    <w:name w:val="List Paragraph"/>
    <w:basedOn w:val="Normal"/>
    <w:uiPriority w:val="34"/>
    <w:qFormat/>
    <w:rsid w:val="006B4E3F"/>
    <w:pPr>
      <w:tabs>
        <w:tab w:val="left" w:pos="720"/>
      </w:tabs>
      <w:ind w:left="72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qFormat/>
    <w:rPr>
      <w:rFonts w:asciiTheme="minorHAnsi" w:hAnsiTheme="minorHAnsi"/>
      <w:szCs w:val="24"/>
    </w:rPr>
  </w:style>
  <w:style w:type="character" w:customStyle="1" w:styleId="BodyTextChar">
    <w:name w:val="Body Text Char"/>
    <w:basedOn w:val="DefaultParagraphFont"/>
    <w:link w:val="BodyText"/>
    <w:rPr>
      <w:rFonts w:asciiTheme="minorHAnsi" w:hAnsiTheme="minorHAnsi"/>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pPr>
      <w:spacing w:after="0"/>
    </w:pPr>
    <w:rPr>
      <w:rFonts w:asciiTheme="minorHAnsi" w:hAnsiTheme="minorHAnsi"/>
      <w:sz w:val="20"/>
      <w:szCs w:val="20"/>
    </w:rPr>
  </w:style>
  <w:style w:type="character" w:customStyle="1" w:styleId="CommentTextChar">
    <w:name w:val="Comment Text Char"/>
    <w:basedOn w:val="DefaultParagraphFont"/>
    <w:link w:val="CommentText"/>
    <w:rPr>
      <w:rFonts w:asciiTheme="minorHAnsi" w:hAnsiTheme="minorHAnsi"/>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tabs>
        <w:tab w:val="right" w:leader="dot" w:pos="10790"/>
      </w:tabs>
      <w:spacing w:after="100"/>
      <w:ind w:left="360"/>
    </w:pPr>
    <w:rPr>
      <w: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CommentSubject">
    <w:name w:val="annotation subject"/>
    <w:basedOn w:val="CommentText"/>
    <w:next w:val="CommentText"/>
    <w:link w:val="CommentSubjectChar"/>
    <w:uiPriority w:val="99"/>
    <w:semiHidden/>
    <w:unhideWhenUsed/>
    <w:pPr>
      <w:spacing w:after="240"/>
    </w:pPr>
    <w:rPr>
      <w:rFonts w:ascii="Calibri" w:hAnsi="Calibri"/>
      <w:b/>
      <w:bCs/>
    </w:rPr>
  </w:style>
  <w:style w:type="character" w:customStyle="1" w:styleId="CommentSubjectChar">
    <w:name w:val="Comment Subject Char"/>
    <w:basedOn w:val="CommentTextChar"/>
    <w:link w:val="CommentSubject"/>
    <w:uiPriority w:val="99"/>
    <w:semiHidden/>
    <w:rPr>
      <w:rFonts w:asciiTheme="minorHAnsi" w:hAnsiTheme="minorHAnsi"/>
      <w:b/>
      <w:bCs/>
      <w:sz w:val="20"/>
      <w:szCs w:val="20"/>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Cs w:val="24"/>
    </w:rPr>
  </w:style>
  <w:style w:type="paragraph" w:styleId="TOC3">
    <w:name w:val="toc 3"/>
    <w:basedOn w:val="Normal"/>
    <w:next w:val="Normal"/>
    <w:autoRedefine/>
    <w:uiPriority w:val="39"/>
    <w:unhideWhenUsed/>
    <w:pPr>
      <w:spacing w:after="100"/>
      <w:ind w:left="440"/>
    </w:p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jc w:val="center"/>
    </w:pPr>
    <w:rPr>
      <w:b/>
    </w:rPr>
  </w:style>
  <w:style w:type="character" w:customStyle="1" w:styleId="SubtitleChar">
    <w:name w:val="Subtitle Char"/>
    <w:basedOn w:val="DefaultParagraphFont"/>
    <w:link w:val="Subtitle"/>
    <w:uiPriority w:val="11"/>
    <w:rPr>
      <w:b/>
    </w:rPr>
  </w:style>
  <w:style w:type="character" w:styleId="Strong">
    <w:name w:val="Strong"/>
    <w:basedOn w:val="DefaultParagraphFont"/>
    <w:uiPriority w:val="22"/>
    <w:qFormat/>
    <w:rPr>
      <w:b/>
      <w:bCs/>
    </w:rPr>
  </w:style>
  <w:style w:type="character" w:customStyle="1" w:styleId="WPHyperlink">
    <w:name w:val="WP_Hyperlink"/>
    <w:semiHidden/>
    <w:unhideWhenUsed/>
    <w:rPr>
      <w:color w:val="0000FF"/>
      <w:u w:val="single"/>
    </w:rPr>
  </w:style>
  <w:style w:type="character" w:styleId="Emphasis">
    <w:name w:val="Emphasis"/>
    <w:basedOn w:val="DefaultParagraphFont"/>
    <w:unhideWhenUsed/>
    <w:qFormat/>
    <w:rPr>
      <w:i/>
      <w:iCs/>
    </w:rPr>
  </w:style>
  <w:style w:type="paragraph" w:customStyle="1" w:styleId="Default">
    <w:name w:val="Default"/>
    <w:semiHidden/>
    <w:unhideWhenUsed/>
    <w:pPr>
      <w:autoSpaceDE w:val="0"/>
      <w:autoSpaceDN w:val="0"/>
      <w:adjustRightInd w:val="0"/>
      <w:spacing w:after="0"/>
    </w:pPr>
    <w:rPr>
      <w:rFonts w:ascii="Arial" w:hAnsi="Arial" w:cs="Arial"/>
      <w:color w:val="000000"/>
      <w:sz w:val="24"/>
      <w:szCs w:val="2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Revision">
    <w:name w:val="Revision"/>
    <w:hidden/>
    <w:uiPriority w:val="99"/>
    <w:semiHidden/>
    <w:pPr>
      <w:spacing w:after="0"/>
    </w:pPr>
  </w:style>
  <w:style w:type="paragraph" w:customStyle="1" w:styleId="Bodytexttable">
    <w:name w:val="Body text table"/>
    <w:basedOn w:val="Normal"/>
    <w:pPr>
      <w:tabs>
        <w:tab w:val="right" w:pos="9360"/>
      </w:tabs>
      <w:spacing w:before="240" w:after="120"/>
    </w:pPr>
    <w:rPr>
      <w:rFonts w:ascii="Arial" w:eastAsia="Times New Roman" w:hAnsi="Arial" w:cs="Times New Roman"/>
      <w:bCs/>
      <w:sz w:val="18"/>
      <w:szCs w:val="20"/>
    </w:rPr>
  </w:style>
  <w:style w:type="paragraph" w:styleId="NoSpacing">
    <w:name w:val="No Spacing"/>
    <w:uiPriority w:val="1"/>
    <w:qFormat/>
    <w:pPr>
      <w:spacing w:after="0"/>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normaltextrun">
    <w:name w:val="normaltextrun"/>
    <w:basedOn w:val="DefaultParagraphFont"/>
    <w:rsid w:val="00A51FAD"/>
  </w:style>
  <w:style w:type="character" w:customStyle="1" w:styleId="advancedproofingissue">
    <w:name w:val="advancedproofingissue"/>
    <w:basedOn w:val="DefaultParagraphFont"/>
    <w:rsid w:val="00A51FAD"/>
  </w:style>
  <w:style w:type="character" w:customStyle="1" w:styleId="eop">
    <w:name w:val="eop"/>
    <w:basedOn w:val="DefaultParagraphFont"/>
    <w:rsid w:val="00A51FAD"/>
  </w:style>
  <w:style w:type="paragraph" w:customStyle="1" w:styleId="paragraph">
    <w:name w:val="paragraph"/>
    <w:basedOn w:val="Normal"/>
    <w:rsid w:val="0026731A"/>
    <w:pPr>
      <w:spacing w:before="100" w:beforeAutospacing="1" w:after="100" w:afterAutospacing="1"/>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26731A"/>
  </w:style>
  <w:style w:type="character" w:styleId="UnresolvedMention">
    <w:name w:val="Unresolved Mention"/>
    <w:basedOn w:val="DefaultParagraphFont"/>
    <w:uiPriority w:val="99"/>
    <w:unhideWhenUsed/>
    <w:rsid w:val="00D71618"/>
    <w:rPr>
      <w:color w:val="605E5C"/>
      <w:shd w:val="clear" w:color="auto" w:fill="E1DFDD"/>
    </w:rPr>
  </w:style>
  <w:style w:type="character" w:styleId="Mention">
    <w:name w:val="Mention"/>
    <w:basedOn w:val="DefaultParagraphFont"/>
    <w:uiPriority w:val="99"/>
    <w:unhideWhenUsed/>
    <w:rsid w:val="004368C3"/>
    <w:rPr>
      <w:color w:val="2B579A"/>
      <w:shd w:val="clear" w:color="auto" w:fill="E6E6E6"/>
    </w:rPr>
  </w:style>
  <w:style w:type="character" w:styleId="IntenseEmphasis">
    <w:name w:val="Intense Emphasis"/>
    <w:basedOn w:val="DefaultParagraphFont"/>
    <w:uiPriority w:val="21"/>
    <w:rsid w:val="009F6C72"/>
    <w:rPr>
      <w:i/>
      <w:iCs/>
      <w:color w:val="4472C4" w:themeColor="accent1"/>
    </w:rPr>
  </w:style>
  <w:style w:type="character" w:customStyle="1" w:styleId="ui-provider">
    <w:name w:val="ui-provider"/>
    <w:basedOn w:val="DefaultParagraphFont"/>
    <w:rsid w:val="00200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6863">
      <w:bodyDiv w:val="1"/>
      <w:marLeft w:val="0"/>
      <w:marRight w:val="0"/>
      <w:marTop w:val="0"/>
      <w:marBottom w:val="0"/>
      <w:divBdr>
        <w:top w:val="none" w:sz="0" w:space="0" w:color="auto"/>
        <w:left w:val="none" w:sz="0" w:space="0" w:color="auto"/>
        <w:bottom w:val="none" w:sz="0" w:space="0" w:color="auto"/>
        <w:right w:val="none" w:sz="0" w:space="0" w:color="auto"/>
      </w:divBdr>
    </w:div>
    <w:div w:id="689069513">
      <w:bodyDiv w:val="1"/>
      <w:marLeft w:val="0"/>
      <w:marRight w:val="0"/>
      <w:marTop w:val="0"/>
      <w:marBottom w:val="0"/>
      <w:divBdr>
        <w:top w:val="none" w:sz="0" w:space="0" w:color="auto"/>
        <w:left w:val="none" w:sz="0" w:space="0" w:color="auto"/>
        <w:bottom w:val="none" w:sz="0" w:space="0" w:color="auto"/>
        <w:right w:val="none" w:sz="0" w:space="0" w:color="auto"/>
      </w:divBdr>
      <w:divsChild>
        <w:div w:id="127554738">
          <w:marLeft w:val="0"/>
          <w:marRight w:val="0"/>
          <w:marTop w:val="0"/>
          <w:marBottom w:val="0"/>
          <w:divBdr>
            <w:top w:val="none" w:sz="0" w:space="0" w:color="auto"/>
            <w:left w:val="none" w:sz="0" w:space="0" w:color="auto"/>
            <w:bottom w:val="none" w:sz="0" w:space="0" w:color="auto"/>
            <w:right w:val="none" w:sz="0" w:space="0" w:color="auto"/>
          </w:divBdr>
        </w:div>
        <w:div w:id="317806905">
          <w:marLeft w:val="0"/>
          <w:marRight w:val="0"/>
          <w:marTop w:val="0"/>
          <w:marBottom w:val="0"/>
          <w:divBdr>
            <w:top w:val="none" w:sz="0" w:space="0" w:color="auto"/>
            <w:left w:val="none" w:sz="0" w:space="0" w:color="auto"/>
            <w:bottom w:val="none" w:sz="0" w:space="0" w:color="auto"/>
            <w:right w:val="none" w:sz="0" w:space="0" w:color="auto"/>
          </w:divBdr>
        </w:div>
        <w:div w:id="338970238">
          <w:marLeft w:val="0"/>
          <w:marRight w:val="0"/>
          <w:marTop w:val="0"/>
          <w:marBottom w:val="0"/>
          <w:divBdr>
            <w:top w:val="none" w:sz="0" w:space="0" w:color="auto"/>
            <w:left w:val="none" w:sz="0" w:space="0" w:color="auto"/>
            <w:bottom w:val="none" w:sz="0" w:space="0" w:color="auto"/>
            <w:right w:val="none" w:sz="0" w:space="0" w:color="auto"/>
          </w:divBdr>
          <w:divsChild>
            <w:div w:id="615865104">
              <w:marLeft w:val="-75"/>
              <w:marRight w:val="0"/>
              <w:marTop w:val="30"/>
              <w:marBottom w:val="30"/>
              <w:divBdr>
                <w:top w:val="none" w:sz="0" w:space="0" w:color="auto"/>
                <w:left w:val="none" w:sz="0" w:space="0" w:color="auto"/>
                <w:bottom w:val="none" w:sz="0" w:space="0" w:color="auto"/>
                <w:right w:val="none" w:sz="0" w:space="0" w:color="auto"/>
              </w:divBdr>
              <w:divsChild>
                <w:div w:id="10180401">
                  <w:marLeft w:val="0"/>
                  <w:marRight w:val="0"/>
                  <w:marTop w:val="0"/>
                  <w:marBottom w:val="0"/>
                  <w:divBdr>
                    <w:top w:val="none" w:sz="0" w:space="0" w:color="auto"/>
                    <w:left w:val="none" w:sz="0" w:space="0" w:color="auto"/>
                    <w:bottom w:val="none" w:sz="0" w:space="0" w:color="auto"/>
                    <w:right w:val="none" w:sz="0" w:space="0" w:color="auto"/>
                  </w:divBdr>
                  <w:divsChild>
                    <w:div w:id="83262183">
                      <w:marLeft w:val="0"/>
                      <w:marRight w:val="0"/>
                      <w:marTop w:val="0"/>
                      <w:marBottom w:val="0"/>
                      <w:divBdr>
                        <w:top w:val="none" w:sz="0" w:space="0" w:color="auto"/>
                        <w:left w:val="none" w:sz="0" w:space="0" w:color="auto"/>
                        <w:bottom w:val="none" w:sz="0" w:space="0" w:color="auto"/>
                        <w:right w:val="none" w:sz="0" w:space="0" w:color="auto"/>
                      </w:divBdr>
                    </w:div>
                    <w:div w:id="88936629">
                      <w:marLeft w:val="0"/>
                      <w:marRight w:val="0"/>
                      <w:marTop w:val="0"/>
                      <w:marBottom w:val="0"/>
                      <w:divBdr>
                        <w:top w:val="none" w:sz="0" w:space="0" w:color="auto"/>
                        <w:left w:val="none" w:sz="0" w:space="0" w:color="auto"/>
                        <w:bottom w:val="none" w:sz="0" w:space="0" w:color="auto"/>
                        <w:right w:val="none" w:sz="0" w:space="0" w:color="auto"/>
                      </w:divBdr>
                    </w:div>
                    <w:div w:id="175845700">
                      <w:marLeft w:val="0"/>
                      <w:marRight w:val="0"/>
                      <w:marTop w:val="0"/>
                      <w:marBottom w:val="0"/>
                      <w:divBdr>
                        <w:top w:val="none" w:sz="0" w:space="0" w:color="auto"/>
                        <w:left w:val="none" w:sz="0" w:space="0" w:color="auto"/>
                        <w:bottom w:val="none" w:sz="0" w:space="0" w:color="auto"/>
                        <w:right w:val="none" w:sz="0" w:space="0" w:color="auto"/>
                      </w:divBdr>
                    </w:div>
                    <w:div w:id="569081117">
                      <w:marLeft w:val="0"/>
                      <w:marRight w:val="0"/>
                      <w:marTop w:val="0"/>
                      <w:marBottom w:val="0"/>
                      <w:divBdr>
                        <w:top w:val="none" w:sz="0" w:space="0" w:color="auto"/>
                        <w:left w:val="none" w:sz="0" w:space="0" w:color="auto"/>
                        <w:bottom w:val="none" w:sz="0" w:space="0" w:color="auto"/>
                        <w:right w:val="none" w:sz="0" w:space="0" w:color="auto"/>
                      </w:divBdr>
                    </w:div>
                    <w:div w:id="1551457980">
                      <w:marLeft w:val="0"/>
                      <w:marRight w:val="0"/>
                      <w:marTop w:val="0"/>
                      <w:marBottom w:val="0"/>
                      <w:divBdr>
                        <w:top w:val="none" w:sz="0" w:space="0" w:color="auto"/>
                        <w:left w:val="none" w:sz="0" w:space="0" w:color="auto"/>
                        <w:bottom w:val="none" w:sz="0" w:space="0" w:color="auto"/>
                        <w:right w:val="none" w:sz="0" w:space="0" w:color="auto"/>
                      </w:divBdr>
                    </w:div>
                  </w:divsChild>
                </w:div>
                <w:div w:id="24715889">
                  <w:marLeft w:val="0"/>
                  <w:marRight w:val="0"/>
                  <w:marTop w:val="0"/>
                  <w:marBottom w:val="0"/>
                  <w:divBdr>
                    <w:top w:val="none" w:sz="0" w:space="0" w:color="auto"/>
                    <w:left w:val="none" w:sz="0" w:space="0" w:color="auto"/>
                    <w:bottom w:val="none" w:sz="0" w:space="0" w:color="auto"/>
                    <w:right w:val="none" w:sz="0" w:space="0" w:color="auto"/>
                  </w:divBdr>
                  <w:divsChild>
                    <w:div w:id="1840925274">
                      <w:marLeft w:val="0"/>
                      <w:marRight w:val="0"/>
                      <w:marTop w:val="0"/>
                      <w:marBottom w:val="0"/>
                      <w:divBdr>
                        <w:top w:val="none" w:sz="0" w:space="0" w:color="auto"/>
                        <w:left w:val="none" w:sz="0" w:space="0" w:color="auto"/>
                        <w:bottom w:val="none" w:sz="0" w:space="0" w:color="auto"/>
                        <w:right w:val="none" w:sz="0" w:space="0" w:color="auto"/>
                      </w:divBdr>
                    </w:div>
                  </w:divsChild>
                </w:div>
                <w:div w:id="31659734">
                  <w:marLeft w:val="0"/>
                  <w:marRight w:val="0"/>
                  <w:marTop w:val="0"/>
                  <w:marBottom w:val="0"/>
                  <w:divBdr>
                    <w:top w:val="none" w:sz="0" w:space="0" w:color="auto"/>
                    <w:left w:val="none" w:sz="0" w:space="0" w:color="auto"/>
                    <w:bottom w:val="none" w:sz="0" w:space="0" w:color="auto"/>
                    <w:right w:val="none" w:sz="0" w:space="0" w:color="auto"/>
                  </w:divBdr>
                  <w:divsChild>
                    <w:div w:id="2079670553">
                      <w:marLeft w:val="0"/>
                      <w:marRight w:val="0"/>
                      <w:marTop w:val="0"/>
                      <w:marBottom w:val="0"/>
                      <w:divBdr>
                        <w:top w:val="none" w:sz="0" w:space="0" w:color="auto"/>
                        <w:left w:val="none" w:sz="0" w:space="0" w:color="auto"/>
                        <w:bottom w:val="none" w:sz="0" w:space="0" w:color="auto"/>
                        <w:right w:val="none" w:sz="0" w:space="0" w:color="auto"/>
                      </w:divBdr>
                    </w:div>
                  </w:divsChild>
                </w:div>
                <w:div w:id="35618242">
                  <w:marLeft w:val="0"/>
                  <w:marRight w:val="0"/>
                  <w:marTop w:val="0"/>
                  <w:marBottom w:val="0"/>
                  <w:divBdr>
                    <w:top w:val="none" w:sz="0" w:space="0" w:color="auto"/>
                    <w:left w:val="none" w:sz="0" w:space="0" w:color="auto"/>
                    <w:bottom w:val="none" w:sz="0" w:space="0" w:color="auto"/>
                    <w:right w:val="none" w:sz="0" w:space="0" w:color="auto"/>
                  </w:divBdr>
                  <w:divsChild>
                    <w:div w:id="438375002">
                      <w:marLeft w:val="0"/>
                      <w:marRight w:val="0"/>
                      <w:marTop w:val="0"/>
                      <w:marBottom w:val="0"/>
                      <w:divBdr>
                        <w:top w:val="none" w:sz="0" w:space="0" w:color="auto"/>
                        <w:left w:val="none" w:sz="0" w:space="0" w:color="auto"/>
                        <w:bottom w:val="none" w:sz="0" w:space="0" w:color="auto"/>
                        <w:right w:val="none" w:sz="0" w:space="0" w:color="auto"/>
                      </w:divBdr>
                    </w:div>
                  </w:divsChild>
                </w:div>
                <w:div w:id="45839000">
                  <w:marLeft w:val="0"/>
                  <w:marRight w:val="0"/>
                  <w:marTop w:val="0"/>
                  <w:marBottom w:val="0"/>
                  <w:divBdr>
                    <w:top w:val="none" w:sz="0" w:space="0" w:color="auto"/>
                    <w:left w:val="none" w:sz="0" w:space="0" w:color="auto"/>
                    <w:bottom w:val="none" w:sz="0" w:space="0" w:color="auto"/>
                    <w:right w:val="none" w:sz="0" w:space="0" w:color="auto"/>
                  </w:divBdr>
                  <w:divsChild>
                    <w:div w:id="639966577">
                      <w:marLeft w:val="0"/>
                      <w:marRight w:val="0"/>
                      <w:marTop w:val="0"/>
                      <w:marBottom w:val="0"/>
                      <w:divBdr>
                        <w:top w:val="none" w:sz="0" w:space="0" w:color="auto"/>
                        <w:left w:val="none" w:sz="0" w:space="0" w:color="auto"/>
                        <w:bottom w:val="none" w:sz="0" w:space="0" w:color="auto"/>
                        <w:right w:val="none" w:sz="0" w:space="0" w:color="auto"/>
                      </w:divBdr>
                    </w:div>
                  </w:divsChild>
                </w:div>
                <w:div w:id="77404510">
                  <w:marLeft w:val="0"/>
                  <w:marRight w:val="0"/>
                  <w:marTop w:val="0"/>
                  <w:marBottom w:val="0"/>
                  <w:divBdr>
                    <w:top w:val="none" w:sz="0" w:space="0" w:color="auto"/>
                    <w:left w:val="none" w:sz="0" w:space="0" w:color="auto"/>
                    <w:bottom w:val="none" w:sz="0" w:space="0" w:color="auto"/>
                    <w:right w:val="none" w:sz="0" w:space="0" w:color="auto"/>
                  </w:divBdr>
                  <w:divsChild>
                    <w:div w:id="272371042">
                      <w:marLeft w:val="0"/>
                      <w:marRight w:val="0"/>
                      <w:marTop w:val="0"/>
                      <w:marBottom w:val="0"/>
                      <w:divBdr>
                        <w:top w:val="none" w:sz="0" w:space="0" w:color="auto"/>
                        <w:left w:val="none" w:sz="0" w:space="0" w:color="auto"/>
                        <w:bottom w:val="none" w:sz="0" w:space="0" w:color="auto"/>
                        <w:right w:val="none" w:sz="0" w:space="0" w:color="auto"/>
                      </w:divBdr>
                    </w:div>
                  </w:divsChild>
                </w:div>
                <w:div w:id="106777412">
                  <w:marLeft w:val="0"/>
                  <w:marRight w:val="0"/>
                  <w:marTop w:val="0"/>
                  <w:marBottom w:val="0"/>
                  <w:divBdr>
                    <w:top w:val="none" w:sz="0" w:space="0" w:color="auto"/>
                    <w:left w:val="none" w:sz="0" w:space="0" w:color="auto"/>
                    <w:bottom w:val="none" w:sz="0" w:space="0" w:color="auto"/>
                    <w:right w:val="none" w:sz="0" w:space="0" w:color="auto"/>
                  </w:divBdr>
                  <w:divsChild>
                    <w:div w:id="501357932">
                      <w:marLeft w:val="0"/>
                      <w:marRight w:val="0"/>
                      <w:marTop w:val="0"/>
                      <w:marBottom w:val="0"/>
                      <w:divBdr>
                        <w:top w:val="none" w:sz="0" w:space="0" w:color="auto"/>
                        <w:left w:val="none" w:sz="0" w:space="0" w:color="auto"/>
                        <w:bottom w:val="none" w:sz="0" w:space="0" w:color="auto"/>
                        <w:right w:val="none" w:sz="0" w:space="0" w:color="auto"/>
                      </w:divBdr>
                    </w:div>
                    <w:div w:id="924725264">
                      <w:marLeft w:val="0"/>
                      <w:marRight w:val="0"/>
                      <w:marTop w:val="0"/>
                      <w:marBottom w:val="0"/>
                      <w:divBdr>
                        <w:top w:val="none" w:sz="0" w:space="0" w:color="auto"/>
                        <w:left w:val="none" w:sz="0" w:space="0" w:color="auto"/>
                        <w:bottom w:val="none" w:sz="0" w:space="0" w:color="auto"/>
                        <w:right w:val="none" w:sz="0" w:space="0" w:color="auto"/>
                      </w:divBdr>
                    </w:div>
                    <w:div w:id="1495297054">
                      <w:marLeft w:val="0"/>
                      <w:marRight w:val="0"/>
                      <w:marTop w:val="0"/>
                      <w:marBottom w:val="0"/>
                      <w:divBdr>
                        <w:top w:val="none" w:sz="0" w:space="0" w:color="auto"/>
                        <w:left w:val="none" w:sz="0" w:space="0" w:color="auto"/>
                        <w:bottom w:val="none" w:sz="0" w:space="0" w:color="auto"/>
                        <w:right w:val="none" w:sz="0" w:space="0" w:color="auto"/>
                      </w:divBdr>
                    </w:div>
                    <w:div w:id="1627588221">
                      <w:marLeft w:val="0"/>
                      <w:marRight w:val="0"/>
                      <w:marTop w:val="0"/>
                      <w:marBottom w:val="0"/>
                      <w:divBdr>
                        <w:top w:val="none" w:sz="0" w:space="0" w:color="auto"/>
                        <w:left w:val="none" w:sz="0" w:space="0" w:color="auto"/>
                        <w:bottom w:val="none" w:sz="0" w:space="0" w:color="auto"/>
                        <w:right w:val="none" w:sz="0" w:space="0" w:color="auto"/>
                      </w:divBdr>
                    </w:div>
                    <w:div w:id="2003072581">
                      <w:marLeft w:val="0"/>
                      <w:marRight w:val="0"/>
                      <w:marTop w:val="0"/>
                      <w:marBottom w:val="0"/>
                      <w:divBdr>
                        <w:top w:val="none" w:sz="0" w:space="0" w:color="auto"/>
                        <w:left w:val="none" w:sz="0" w:space="0" w:color="auto"/>
                        <w:bottom w:val="none" w:sz="0" w:space="0" w:color="auto"/>
                        <w:right w:val="none" w:sz="0" w:space="0" w:color="auto"/>
                      </w:divBdr>
                    </w:div>
                  </w:divsChild>
                </w:div>
                <w:div w:id="131794835">
                  <w:marLeft w:val="0"/>
                  <w:marRight w:val="0"/>
                  <w:marTop w:val="0"/>
                  <w:marBottom w:val="0"/>
                  <w:divBdr>
                    <w:top w:val="none" w:sz="0" w:space="0" w:color="auto"/>
                    <w:left w:val="none" w:sz="0" w:space="0" w:color="auto"/>
                    <w:bottom w:val="none" w:sz="0" w:space="0" w:color="auto"/>
                    <w:right w:val="none" w:sz="0" w:space="0" w:color="auto"/>
                  </w:divBdr>
                  <w:divsChild>
                    <w:div w:id="1015619146">
                      <w:marLeft w:val="0"/>
                      <w:marRight w:val="0"/>
                      <w:marTop w:val="0"/>
                      <w:marBottom w:val="0"/>
                      <w:divBdr>
                        <w:top w:val="none" w:sz="0" w:space="0" w:color="auto"/>
                        <w:left w:val="none" w:sz="0" w:space="0" w:color="auto"/>
                        <w:bottom w:val="none" w:sz="0" w:space="0" w:color="auto"/>
                        <w:right w:val="none" w:sz="0" w:space="0" w:color="auto"/>
                      </w:divBdr>
                    </w:div>
                  </w:divsChild>
                </w:div>
                <w:div w:id="149295756">
                  <w:marLeft w:val="0"/>
                  <w:marRight w:val="0"/>
                  <w:marTop w:val="0"/>
                  <w:marBottom w:val="0"/>
                  <w:divBdr>
                    <w:top w:val="none" w:sz="0" w:space="0" w:color="auto"/>
                    <w:left w:val="none" w:sz="0" w:space="0" w:color="auto"/>
                    <w:bottom w:val="none" w:sz="0" w:space="0" w:color="auto"/>
                    <w:right w:val="none" w:sz="0" w:space="0" w:color="auto"/>
                  </w:divBdr>
                  <w:divsChild>
                    <w:div w:id="500581261">
                      <w:marLeft w:val="0"/>
                      <w:marRight w:val="0"/>
                      <w:marTop w:val="0"/>
                      <w:marBottom w:val="0"/>
                      <w:divBdr>
                        <w:top w:val="none" w:sz="0" w:space="0" w:color="auto"/>
                        <w:left w:val="none" w:sz="0" w:space="0" w:color="auto"/>
                        <w:bottom w:val="none" w:sz="0" w:space="0" w:color="auto"/>
                        <w:right w:val="none" w:sz="0" w:space="0" w:color="auto"/>
                      </w:divBdr>
                    </w:div>
                  </w:divsChild>
                </w:div>
                <w:div w:id="176431975">
                  <w:marLeft w:val="0"/>
                  <w:marRight w:val="0"/>
                  <w:marTop w:val="0"/>
                  <w:marBottom w:val="0"/>
                  <w:divBdr>
                    <w:top w:val="none" w:sz="0" w:space="0" w:color="auto"/>
                    <w:left w:val="none" w:sz="0" w:space="0" w:color="auto"/>
                    <w:bottom w:val="none" w:sz="0" w:space="0" w:color="auto"/>
                    <w:right w:val="none" w:sz="0" w:space="0" w:color="auto"/>
                  </w:divBdr>
                  <w:divsChild>
                    <w:div w:id="1930890838">
                      <w:marLeft w:val="0"/>
                      <w:marRight w:val="0"/>
                      <w:marTop w:val="0"/>
                      <w:marBottom w:val="0"/>
                      <w:divBdr>
                        <w:top w:val="none" w:sz="0" w:space="0" w:color="auto"/>
                        <w:left w:val="none" w:sz="0" w:space="0" w:color="auto"/>
                        <w:bottom w:val="none" w:sz="0" w:space="0" w:color="auto"/>
                        <w:right w:val="none" w:sz="0" w:space="0" w:color="auto"/>
                      </w:divBdr>
                    </w:div>
                  </w:divsChild>
                </w:div>
                <w:div w:id="222721372">
                  <w:marLeft w:val="0"/>
                  <w:marRight w:val="0"/>
                  <w:marTop w:val="0"/>
                  <w:marBottom w:val="0"/>
                  <w:divBdr>
                    <w:top w:val="none" w:sz="0" w:space="0" w:color="auto"/>
                    <w:left w:val="none" w:sz="0" w:space="0" w:color="auto"/>
                    <w:bottom w:val="none" w:sz="0" w:space="0" w:color="auto"/>
                    <w:right w:val="none" w:sz="0" w:space="0" w:color="auto"/>
                  </w:divBdr>
                  <w:divsChild>
                    <w:div w:id="499581405">
                      <w:marLeft w:val="0"/>
                      <w:marRight w:val="0"/>
                      <w:marTop w:val="0"/>
                      <w:marBottom w:val="0"/>
                      <w:divBdr>
                        <w:top w:val="none" w:sz="0" w:space="0" w:color="auto"/>
                        <w:left w:val="none" w:sz="0" w:space="0" w:color="auto"/>
                        <w:bottom w:val="none" w:sz="0" w:space="0" w:color="auto"/>
                        <w:right w:val="none" w:sz="0" w:space="0" w:color="auto"/>
                      </w:divBdr>
                    </w:div>
                  </w:divsChild>
                </w:div>
                <w:div w:id="237832472">
                  <w:marLeft w:val="0"/>
                  <w:marRight w:val="0"/>
                  <w:marTop w:val="0"/>
                  <w:marBottom w:val="0"/>
                  <w:divBdr>
                    <w:top w:val="none" w:sz="0" w:space="0" w:color="auto"/>
                    <w:left w:val="none" w:sz="0" w:space="0" w:color="auto"/>
                    <w:bottom w:val="none" w:sz="0" w:space="0" w:color="auto"/>
                    <w:right w:val="none" w:sz="0" w:space="0" w:color="auto"/>
                  </w:divBdr>
                  <w:divsChild>
                    <w:div w:id="1699425223">
                      <w:marLeft w:val="0"/>
                      <w:marRight w:val="0"/>
                      <w:marTop w:val="0"/>
                      <w:marBottom w:val="0"/>
                      <w:divBdr>
                        <w:top w:val="none" w:sz="0" w:space="0" w:color="auto"/>
                        <w:left w:val="none" w:sz="0" w:space="0" w:color="auto"/>
                        <w:bottom w:val="none" w:sz="0" w:space="0" w:color="auto"/>
                        <w:right w:val="none" w:sz="0" w:space="0" w:color="auto"/>
                      </w:divBdr>
                    </w:div>
                  </w:divsChild>
                </w:div>
                <w:div w:id="239680118">
                  <w:marLeft w:val="0"/>
                  <w:marRight w:val="0"/>
                  <w:marTop w:val="0"/>
                  <w:marBottom w:val="0"/>
                  <w:divBdr>
                    <w:top w:val="none" w:sz="0" w:space="0" w:color="auto"/>
                    <w:left w:val="none" w:sz="0" w:space="0" w:color="auto"/>
                    <w:bottom w:val="none" w:sz="0" w:space="0" w:color="auto"/>
                    <w:right w:val="none" w:sz="0" w:space="0" w:color="auto"/>
                  </w:divBdr>
                  <w:divsChild>
                    <w:div w:id="1017536529">
                      <w:marLeft w:val="0"/>
                      <w:marRight w:val="0"/>
                      <w:marTop w:val="0"/>
                      <w:marBottom w:val="0"/>
                      <w:divBdr>
                        <w:top w:val="none" w:sz="0" w:space="0" w:color="auto"/>
                        <w:left w:val="none" w:sz="0" w:space="0" w:color="auto"/>
                        <w:bottom w:val="none" w:sz="0" w:space="0" w:color="auto"/>
                        <w:right w:val="none" w:sz="0" w:space="0" w:color="auto"/>
                      </w:divBdr>
                    </w:div>
                  </w:divsChild>
                </w:div>
                <w:div w:id="253172163">
                  <w:marLeft w:val="0"/>
                  <w:marRight w:val="0"/>
                  <w:marTop w:val="0"/>
                  <w:marBottom w:val="0"/>
                  <w:divBdr>
                    <w:top w:val="none" w:sz="0" w:space="0" w:color="auto"/>
                    <w:left w:val="none" w:sz="0" w:space="0" w:color="auto"/>
                    <w:bottom w:val="none" w:sz="0" w:space="0" w:color="auto"/>
                    <w:right w:val="none" w:sz="0" w:space="0" w:color="auto"/>
                  </w:divBdr>
                  <w:divsChild>
                    <w:div w:id="1797796578">
                      <w:marLeft w:val="0"/>
                      <w:marRight w:val="0"/>
                      <w:marTop w:val="0"/>
                      <w:marBottom w:val="0"/>
                      <w:divBdr>
                        <w:top w:val="none" w:sz="0" w:space="0" w:color="auto"/>
                        <w:left w:val="none" w:sz="0" w:space="0" w:color="auto"/>
                        <w:bottom w:val="none" w:sz="0" w:space="0" w:color="auto"/>
                        <w:right w:val="none" w:sz="0" w:space="0" w:color="auto"/>
                      </w:divBdr>
                    </w:div>
                  </w:divsChild>
                </w:div>
                <w:div w:id="256524058">
                  <w:marLeft w:val="0"/>
                  <w:marRight w:val="0"/>
                  <w:marTop w:val="0"/>
                  <w:marBottom w:val="0"/>
                  <w:divBdr>
                    <w:top w:val="none" w:sz="0" w:space="0" w:color="auto"/>
                    <w:left w:val="none" w:sz="0" w:space="0" w:color="auto"/>
                    <w:bottom w:val="none" w:sz="0" w:space="0" w:color="auto"/>
                    <w:right w:val="none" w:sz="0" w:space="0" w:color="auto"/>
                  </w:divBdr>
                  <w:divsChild>
                    <w:div w:id="1125781752">
                      <w:marLeft w:val="0"/>
                      <w:marRight w:val="0"/>
                      <w:marTop w:val="0"/>
                      <w:marBottom w:val="0"/>
                      <w:divBdr>
                        <w:top w:val="none" w:sz="0" w:space="0" w:color="auto"/>
                        <w:left w:val="none" w:sz="0" w:space="0" w:color="auto"/>
                        <w:bottom w:val="none" w:sz="0" w:space="0" w:color="auto"/>
                        <w:right w:val="none" w:sz="0" w:space="0" w:color="auto"/>
                      </w:divBdr>
                    </w:div>
                  </w:divsChild>
                </w:div>
                <w:div w:id="294606095">
                  <w:marLeft w:val="0"/>
                  <w:marRight w:val="0"/>
                  <w:marTop w:val="0"/>
                  <w:marBottom w:val="0"/>
                  <w:divBdr>
                    <w:top w:val="none" w:sz="0" w:space="0" w:color="auto"/>
                    <w:left w:val="none" w:sz="0" w:space="0" w:color="auto"/>
                    <w:bottom w:val="none" w:sz="0" w:space="0" w:color="auto"/>
                    <w:right w:val="none" w:sz="0" w:space="0" w:color="auto"/>
                  </w:divBdr>
                  <w:divsChild>
                    <w:div w:id="896357426">
                      <w:marLeft w:val="0"/>
                      <w:marRight w:val="0"/>
                      <w:marTop w:val="0"/>
                      <w:marBottom w:val="0"/>
                      <w:divBdr>
                        <w:top w:val="none" w:sz="0" w:space="0" w:color="auto"/>
                        <w:left w:val="none" w:sz="0" w:space="0" w:color="auto"/>
                        <w:bottom w:val="none" w:sz="0" w:space="0" w:color="auto"/>
                        <w:right w:val="none" w:sz="0" w:space="0" w:color="auto"/>
                      </w:divBdr>
                    </w:div>
                  </w:divsChild>
                </w:div>
                <w:div w:id="313262846">
                  <w:marLeft w:val="0"/>
                  <w:marRight w:val="0"/>
                  <w:marTop w:val="0"/>
                  <w:marBottom w:val="0"/>
                  <w:divBdr>
                    <w:top w:val="none" w:sz="0" w:space="0" w:color="auto"/>
                    <w:left w:val="none" w:sz="0" w:space="0" w:color="auto"/>
                    <w:bottom w:val="none" w:sz="0" w:space="0" w:color="auto"/>
                    <w:right w:val="none" w:sz="0" w:space="0" w:color="auto"/>
                  </w:divBdr>
                  <w:divsChild>
                    <w:div w:id="870847610">
                      <w:marLeft w:val="0"/>
                      <w:marRight w:val="0"/>
                      <w:marTop w:val="0"/>
                      <w:marBottom w:val="0"/>
                      <w:divBdr>
                        <w:top w:val="none" w:sz="0" w:space="0" w:color="auto"/>
                        <w:left w:val="none" w:sz="0" w:space="0" w:color="auto"/>
                        <w:bottom w:val="none" w:sz="0" w:space="0" w:color="auto"/>
                        <w:right w:val="none" w:sz="0" w:space="0" w:color="auto"/>
                      </w:divBdr>
                    </w:div>
                  </w:divsChild>
                </w:div>
                <w:div w:id="317078995">
                  <w:marLeft w:val="0"/>
                  <w:marRight w:val="0"/>
                  <w:marTop w:val="0"/>
                  <w:marBottom w:val="0"/>
                  <w:divBdr>
                    <w:top w:val="none" w:sz="0" w:space="0" w:color="auto"/>
                    <w:left w:val="none" w:sz="0" w:space="0" w:color="auto"/>
                    <w:bottom w:val="none" w:sz="0" w:space="0" w:color="auto"/>
                    <w:right w:val="none" w:sz="0" w:space="0" w:color="auto"/>
                  </w:divBdr>
                  <w:divsChild>
                    <w:div w:id="967589055">
                      <w:marLeft w:val="0"/>
                      <w:marRight w:val="0"/>
                      <w:marTop w:val="0"/>
                      <w:marBottom w:val="0"/>
                      <w:divBdr>
                        <w:top w:val="none" w:sz="0" w:space="0" w:color="auto"/>
                        <w:left w:val="none" w:sz="0" w:space="0" w:color="auto"/>
                        <w:bottom w:val="none" w:sz="0" w:space="0" w:color="auto"/>
                        <w:right w:val="none" w:sz="0" w:space="0" w:color="auto"/>
                      </w:divBdr>
                    </w:div>
                  </w:divsChild>
                </w:div>
                <w:div w:id="331488006">
                  <w:marLeft w:val="0"/>
                  <w:marRight w:val="0"/>
                  <w:marTop w:val="0"/>
                  <w:marBottom w:val="0"/>
                  <w:divBdr>
                    <w:top w:val="none" w:sz="0" w:space="0" w:color="auto"/>
                    <w:left w:val="none" w:sz="0" w:space="0" w:color="auto"/>
                    <w:bottom w:val="none" w:sz="0" w:space="0" w:color="auto"/>
                    <w:right w:val="none" w:sz="0" w:space="0" w:color="auto"/>
                  </w:divBdr>
                  <w:divsChild>
                    <w:div w:id="1817529166">
                      <w:marLeft w:val="0"/>
                      <w:marRight w:val="0"/>
                      <w:marTop w:val="0"/>
                      <w:marBottom w:val="0"/>
                      <w:divBdr>
                        <w:top w:val="none" w:sz="0" w:space="0" w:color="auto"/>
                        <w:left w:val="none" w:sz="0" w:space="0" w:color="auto"/>
                        <w:bottom w:val="none" w:sz="0" w:space="0" w:color="auto"/>
                        <w:right w:val="none" w:sz="0" w:space="0" w:color="auto"/>
                      </w:divBdr>
                    </w:div>
                  </w:divsChild>
                </w:div>
                <w:div w:id="379598071">
                  <w:marLeft w:val="0"/>
                  <w:marRight w:val="0"/>
                  <w:marTop w:val="0"/>
                  <w:marBottom w:val="0"/>
                  <w:divBdr>
                    <w:top w:val="none" w:sz="0" w:space="0" w:color="auto"/>
                    <w:left w:val="none" w:sz="0" w:space="0" w:color="auto"/>
                    <w:bottom w:val="none" w:sz="0" w:space="0" w:color="auto"/>
                    <w:right w:val="none" w:sz="0" w:space="0" w:color="auto"/>
                  </w:divBdr>
                  <w:divsChild>
                    <w:div w:id="1900437545">
                      <w:marLeft w:val="0"/>
                      <w:marRight w:val="0"/>
                      <w:marTop w:val="0"/>
                      <w:marBottom w:val="0"/>
                      <w:divBdr>
                        <w:top w:val="none" w:sz="0" w:space="0" w:color="auto"/>
                        <w:left w:val="none" w:sz="0" w:space="0" w:color="auto"/>
                        <w:bottom w:val="none" w:sz="0" w:space="0" w:color="auto"/>
                        <w:right w:val="none" w:sz="0" w:space="0" w:color="auto"/>
                      </w:divBdr>
                    </w:div>
                  </w:divsChild>
                </w:div>
                <w:div w:id="399595315">
                  <w:marLeft w:val="0"/>
                  <w:marRight w:val="0"/>
                  <w:marTop w:val="0"/>
                  <w:marBottom w:val="0"/>
                  <w:divBdr>
                    <w:top w:val="none" w:sz="0" w:space="0" w:color="auto"/>
                    <w:left w:val="none" w:sz="0" w:space="0" w:color="auto"/>
                    <w:bottom w:val="none" w:sz="0" w:space="0" w:color="auto"/>
                    <w:right w:val="none" w:sz="0" w:space="0" w:color="auto"/>
                  </w:divBdr>
                  <w:divsChild>
                    <w:div w:id="522518595">
                      <w:marLeft w:val="0"/>
                      <w:marRight w:val="0"/>
                      <w:marTop w:val="0"/>
                      <w:marBottom w:val="0"/>
                      <w:divBdr>
                        <w:top w:val="none" w:sz="0" w:space="0" w:color="auto"/>
                        <w:left w:val="none" w:sz="0" w:space="0" w:color="auto"/>
                        <w:bottom w:val="none" w:sz="0" w:space="0" w:color="auto"/>
                        <w:right w:val="none" w:sz="0" w:space="0" w:color="auto"/>
                      </w:divBdr>
                    </w:div>
                  </w:divsChild>
                </w:div>
                <w:div w:id="418673893">
                  <w:marLeft w:val="0"/>
                  <w:marRight w:val="0"/>
                  <w:marTop w:val="0"/>
                  <w:marBottom w:val="0"/>
                  <w:divBdr>
                    <w:top w:val="none" w:sz="0" w:space="0" w:color="auto"/>
                    <w:left w:val="none" w:sz="0" w:space="0" w:color="auto"/>
                    <w:bottom w:val="none" w:sz="0" w:space="0" w:color="auto"/>
                    <w:right w:val="none" w:sz="0" w:space="0" w:color="auto"/>
                  </w:divBdr>
                  <w:divsChild>
                    <w:div w:id="373193217">
                      <w:marLeft w:val="0"/>
                      <w:marRight w:val="0"/>
                      <w:marTop w:val="0"/>
                      <w:marBottom w:val="0"/>
                      <w:divBdr>
                        <w:top w:val="none" w:sz="0" w:space="0" w:color="auto"/>
                        <w:left w:val="none" w:sz="0" w:space="0" w:color="auto"/>
                        <w:bottom w:val="none" w:sz="0" w:space="0" w:color="auto"/>
                        <w:right w:val="none" w:sz="0" w:space="0" w:color="auto"/>
                      </w:divBdr>
                    </w:div>
                  </w:divsChild>
                </w:div>
                <w:div w:id="455952336">
                  <w:marLeft w:val="0"/>
                  <w:marRight w:val="0"/>
                  <w:marTop w:val="0"/>
                  <w:marBottom w:val="0"/>
                  <w:divBdr>
                    <w:top w:val="none" w:sz="0" w:space="0" w:color="auto"/>
                    <w:left w:val="none" w:sz="0" w:space="0" w:color="auto"/>
                    <w:bottom w:val="none" w:sz="0" w:space="0" w:color="auto"/>
                    <w:right w:val="none" w:sz="0" w:space="0" w:color="auto"/>
                  </w:divBdr>
                  <w:divsChild>
                    <w:div w:id="1484617730">
                      <w:marLeft w:val="0"/>
                      <w:marRight w:val="0"/>
                      <w:marTop w:val="0"/>
                      <w:marBottom w:val="0"/>
                      <w:divBdr>
                        <w:top w:val="none" w:sz="0" w:space="0" w:color="auto"/>
                        <w:left w:val="none" w:sz="0" w:space="0" w:color="auto"/>
                        <w:bottom w:val="none" w:sz="0" w:space="0" w:color="auto"/>
                        <w:right w:val="none" w:sz="0" w:space="0" w:color="auto"/>
                      </w:divBdr>
                    </w:div>
                  </w:divsChild>
                </w:div>
                <w:div w:id="512257900">
                  <w:marLeft w:val="0"/>
                  <w:marRight w:val="0"/>
                  <w:marTop w:val="0"/>
                  <w:marBottom w:val="0"/>
                  <w:divBdr>
                    <w:top w:val="none" w:sz="0" w:space="0" w:color="auto"/>
                    <w:left w:val="none" w:sz="0" w:space="0" w:color="auto"/>
                    <w:bottom w:val="none" w:sz="0" w:space="0" w:color="auto"/>
                    <w:right w:val="none" w:sz="0" w:space="0" w:color="auto"/>
                  </w:divBdr>
                  <w:divsChild>
                    <w:div w:id="1898783440">
                      <w:marLeft w:val="0"/>
                      <w:marRight w:val="0"/>
                      <w:marTop w:val="0"/>
                      <w:marBottom w:val="0"/>
                      <w:divBdr>
                        <w:top w:val="none" w:sz="0" w:space="0" w:color="auto"/>
                        <w:left w:val="none" w:sz="0" w:space="0" w:color="auto"/>
                        <w:bottom w:val="none" w:sz="0" w:space="0" w:color="auto"/>
                        <w:right w:val="none" w:sz="0" w:space="0" w:color="auto"/>
                      </w:divBdr>
                    </w:div>
                  </w:divsChild>
                </w:div>
                <w:div w:id="512956331">
                  <w:marLeft w:val="0"/>
                  <w:marRight w:val="0"/>
                  <w:marTop w:val="0"/>
                  <w:marBottom w:val="0"/>
                  <w:divBdr>
                    <w:top w:val="none" w:sz="0" w:space="0" w:color="auto"/>
                    <w:left w:val="none" w:sz="0" w:space="0" w:color="auto"/>
                    <w:bottom w:val="none" w:sz="0" w:space="0" w:color="auto"/>
                    <w:right w:val="none" w:sz="0" w:space="0" w:color="auto"/>
                  </w:divBdr>
                  <w:divsChild>
                    <w:div w:id="616909601">
                      <w:marLeft w:val="0"/>
                      <w:marRight w:val="0"/>
                      <w:marTop w:val="0"/>
                      <w:marBottom w:val="0"/>
                      <w:divBdr>
                        <w:top w:val="none" w:sz="0" w:space="0" w:color="auto"/>
                        <w:left w:val="none" w:sz="0" w:space="0" w:color="auto"/>
                        <w:bottom w:val="none" w:sz="0" w:space="0" w:color="auto"/>
                        <w:right w:val="none" w:sz="0" w:space="0" w:color="auto"/>
                      </w:divBdr>
                    </w:div>
                    <w:div w:id="1213881404">
                      <w:marLeft w:val="0"/>
                      <w:marRight w:val="0"/>
                      <w:marTop w:val="0"/>
                      <w:marBottom w:val="0"/>
                      <w:divBdr>
                        <w:top w:val="none" w:sz="0" w:space="0" w:color="auto"/>
                        <w:left w:val="none" w:sz="0" w:space="0" w:color="auto"/>
                        <w:bottom w:val="none" w:sz="0" w:space="0" w:color="auto"/>
                        <w:right w:val="none" w:sz="0" w:space="0" w:color="auto"/>
                      </w:divBdr>
                    </w:div>
                  </w:divsChild>
                </w:div>
                <w:div w:id="611132342">
                  <w:marLeft w:val="0"/>
                  <w:marRight w:val="0"/>
                  <w:marTop w:val="0"/>
                  <w:marBottom w:val="0"/>
                  <w:divBdr>
                    <w:top w:val="none" w:sz="0" w:space="0" w:color="auto"/>
                    <w:left w:val="none" w:sz="0" w:space="0" w:color="auto"/>
                    <w:bottom w:val="none" w:sz="0" w:space="0" w:color="auto"/>
                    <w:right w:val="none" w:sz="0" w:space="0" w:color="auto"/>
                  </w:divBdr>
                  <w:divsChild>
                    <w:div w:id="481699700">
                      <w:marLeft w:val="0"/>
                      <w:marRight w:val="0"/>
                      <w:marTop w:val="0"/>
                      <w:marBottom w:val="0"/>
                      <w:divBdr>
                        <w:top w:val="none" w:sz="0" w:space="0" w:color="auto"/>
                        <w:left w:val="none" w:sz="0" w:space="0" w:color="auto"/>
                        <w:bottom w:val="none" w:sz="0" w:space="0" w:color="auto"/>
                        <w:right w:val="none" w:sz="0" w:space="0" w:color="auto"/>
                      </w:divBdr>
                    </w:div>
                  </w:divsChild>
                </w:div>
                <w:div w:id="616957765">
                  <w:marLeft w:val="0"/>
                  <w:marRight w:val="0"/>
                  <w:marTop w:val="0"/>
                  <w:marBottom w:val="0"/>
                  <w:divBdr>
                    <w:top w:val="none" w:sz="0" w:space="0" w:color="auto"/>
                    <w:left w:val="none" w:sz="0" w:space="0" w:color="auto"/>
                    <w:bottom w:val="none" w:sz="0" w:space="0" w:color="auto"/>
                    <w:right w:val="none" w:sz="0" w:space="0" w:color="auto"/>
                  </w:divBdr>
                  <w:divsChild>
                    <w:div w:id="819884711">
                      <w:marLeft w:val="0"/>
                      <w:marRight w:val="0"/>
                      <w:marTop w:val="0"/>
                      <w:marBottom w:val="0"/>
                      <w:divBdr>
                        <w:top w:val="none" w:sz="0" w:space="0" w:color="auto"/>
                        <w:left w:val="none" w:sz="0" w:space="0" w:color="auto"/>
                        <w:bottom w:val="none" w:sz="0" w:space="0" w:color="auto"/>
                        <w:right w:val="none" w:sz="0" w:space="0" w:color="auto"/>
                      </w:divBdr>
                    </w:div>
                  </w:divsChild>
                </w:div>
                <w:div w:id="628437966">
                  <w:marLeft w:val="0"/>
                  <w:marRight w:val="0"/>
                  <w:marTop w:val="0"/>
                  <w:marBottom w:val="0"/>
                  <w:divBdr>
                    <w:top w:val="none" w:sz="0" w:space="0" w:color="auto"/>
                    <w:left w:val="none" w:sz="0" w:space="0" w:color="auto"/>
                    <w:bottom w:val="none" w:sz="0" w:space="0" w:color="auto"/>
                    <w:right w:val="none" w:sz="0" w:space="0" w:color="auto"/>
                  </w:divBdr>
                  <w:divsChild>
                    <w:div w:id="194537443">
                      <w:marLeft w:val="0"/>
                      <w:marRight w:val="0"/>
                      <w:marTop w:val="0"/>
                      <w:marBottom w:val="0"/>
                      <w:divBdr>
                        <w:top w:val="none" w:sz="0" w:space="0" w:color="auto"/>
                        <w:left w:val="none" w:sz="0" w:space="0" w:color="auto"/>
                        <w:bottom w:val="none" w:sz="0" w:space="0" w:color="auto"/>
                        <w:right w:val="none" w:sz="0" w:space="0" w:color="auto"/>
                      </w:divBdr>
                    </w:div>
                  </w:divsChild>
                </w:div>
                <w:div w:id="640772980">
                  <w:marLeft w:val="0"/>
                  <w:marRight w:val="0"/>
                  <w:marTop w:val="0"/>
                  <w:marBottom w:val="0"/>
                  <w:divBdr>
                    <w:top w:val="none" w:sz="0" w:space="0" w:color="auto"/>
                    <w:left w:val="none" w:sz="0" w:space="0" w:color="auto"/>
                    <w:bottom w:val="none" w:sz="0" w:space="0" w:color="auto"/>
                    <w:right w:val="none" w:sz="0" w:space="0" w:color="auto"/>
                  </w:divBdr>
                  <w:divsChild>
                    <w:div w:id="1479614057">
                      <w:marLeft w:val="0"/>
                      <w:marRight w:val="0"/>
                      <w:marTop w:val="0"/>
                      <w:marBottom w:val="0"/>
                      <w:divBdr>
                        <w:top w:val="none" w:sz="0" w:space="0" w:color="auto"/>
                        <w:left w:val="none" w:sz="0" w:space="0" w:color="auto"/>
                        <w:bottom w:val="none" w:sz="0" w:space="0" w:color="auto"/>
                        <w:right w:val="none" w:sz="0" w:space="0" w:color="auto"/>
                      </w:divBdr>
                    </w:div>
                  </w:divsChild>
                </w:div>
                <w:div w:id="665088626">
                  <w:marLeft w:val="0"/>
                  <w:marRight w:val="0"/>
                  <w:marTop w:val="0"/>
                  <w:marBottom w:val="0"/>
                  <w:divBdr>
                    <w:top w:val="none" w:sz="0" w:space="0" w:color="auto"/>
                    <w:left w:val="none" w:sz="0" w:space="0" w:color="auto"/>
                    <w:bottom w:val="none" w:sz="0" w:space="0" w:color="auto"/>
                    <w:right w:val="none" w:sz="0" w:space="0" w:color="auto"/>
                  </w:divBdr>
                  <w:divsChild>
                    <w:div w:id="164592590">
                      <w:marLeft w:val="0"/>
                      <w:marRight w:val="0"/>
                      <w:marTop w:val="0"/>
                      <w:marBottom w:val="0"/>
                      <w:divBdr>
                        <w:top w:val="none" w:sz="0" w:space="0" w:color="auto"/>
                        <w:left w:val="none" w:sz="0" w:space="0" w:color="auto"/>
                        <w:bottom w:val="none" w:sz="0" w:space="0" w:color="auto"/>
                        <w:right w:val="none" w:sz="0" w:space="0" w:color="auto"/>
                      </w:divBdr>
                    </w:div>
                    <w:div w:id="1564291632">
                      <w:marLeft w:val="0"/>
                      <w:marRight w:val="0"/>
                      <w:marTop w:val="0"/>
                      <w:marBottom w:val="0"/>
                      <w:divBdr>
                        <w:top w:val="none" w:sz="0" w:space="0" w:color="auto"/>
                        <w:left w:val="none" w:sz="0" w:space="0" w:color="auto"/>
                        <w:bottom w:val="none" w:sz="0" w:space="0" w:color="auto"/>
                        <w:right w:val="none" w:sz="0" w:space="0" w:color="auto"/>
                      </w:divBdr>
                    </w:div>
                    <w:div w:id="1741514965">
                      <w:marLeft w:val="0"/>
                      <w:marRight w:val="0"/>
                      <w:marTop w:val="0"/>
                      <w:marBottom w:val="0"/>
                      <w:divBdr>
                        <w:top w:val="none" w:sz="0" w:space="0" w:color="auto"/>
                        <w:left w:val="none" w:sz="0" w:space="0" w:color="auto"/>
                        <w:bottom w:val="none" w:sz="0" w:space="0" w:color="auto"/>
                        <w:right w:val="none" w:sz="0" w:space="0" w:color="auto"/>
                      </w:divBdr>
                    </w:div>
                    <w:div w:id="2092895459">
                      <w:marLeft w:val="0"/>
                      <w:marRight w:val="0"/>
                      <w:marTop w:val="0"/>
                      <w:marBottom w:val="0"/>
                      <w:divBdr>
                        <w:top w:val="none" w:sz="0" w:space="0" w:color="auto"/>
                        <w:left w:val="none" w:sz="0" w:space="0" w:color="auto"/>
                        <w:bottom w:val="none" w:sz="0" w:space="0" w:color="auto"/>
                        <w:right w:val="none" w:sz="0" w:space="0" w:color="auto"/>
                      </w:divBdr>
                    </w:div>
                  </w:divsChild>
                </w:div>
                <w:div w:id="665741860">
                  <w:marLeft w:val="0"/>
                  <w:marRight w:val="0"/>
                  <w:marTop w:val="0"/>
                  <w:marBottom w:val="0"/>
                  <w:divBdr>
                    <w:top w:val="none" w:sz="0" w:space="0" w:color="auto"/>
                    <w:left w:val="none" w:sz="0" w:space="0" w:color="auto"/>
                    <w:bottom w:val="none" w:sz="0" w:space="0" w:color="auto"/>
                    <w:right w:val="none" w:sz="0" w:space="0" w:color="auto"/>
                  </w:divBdr>
                  <w:divsChild>
                    <w:div w:id="539049322">
                      <w:marLeft w:val="0"/>
                      <w:marRight w:val="0"/>
                      <w:marTop w:val="0"/>
                      <w:marBottom w:val="0"/>
                      <w:divBdr>
                        <w:top w:val="none" w:sz="0" w:space="0" w:color="auto"/>
                        <w:left w:val="none" w:sz="0" w:space="0" w:color="auto"/>
                        <w:bottom w:val="none" w:sz="0" w:space="0" w:color="auto"/>
                        <w:right w:val="none" w:sz="0" w:space="0" w:color="auto"/>
                      </w:divBdr>
                    </w:div>
                  </w:divsChild>
                </w:div>
                <w:div w:id="671759372">
                  <w:marLeft w:val="0"/>
                  <w:marRight w:val="0"/>
                  <w:marTop w:val="0"/>
                  <w:marBottom w:val="0"/>
                  <w:divBdr>
                    <w:top w:val="none" w:sz="0" w:space="0" w:color="auto"/>
                    <w:left w:val="none" w:sz="0" w:space="0" w:color="auto"/>
                    <w:bottom w:val="none" w:sz="0" w:space="0" w:color="auto"/>
                    <w:right w:val="none" w:sz="0" w:space="0" w:color="auto"/>
                  </w:divBdr>
                  <w:divsChild>
                    <w:div w:id="245649678">
                      <w:marLeft w:val="0"/>
                      <w:marRight w:val="0"/>
                      <w:marTop w:val="0"/>
                      <w:marBottom w:val="0"/>
                      <w:divBdr>
                        <w:top w:val="none" w:sz="0" w:space="0" w:color="auto"/>
                        <w:left w:val="none" w:sz="0" w:space="0" w:color="auto"/>
                        <w:bottom w:val="none" w:sz="0" w:space="0" w:color="auto"/>
                        <w:right w:val="none" w:sz="0" w:space="0" w:color="auto"/>
                      </w:divBdr>
                    </w:div>
                  </w:divsChild>
                </w:div>
                <w:div w:id="719984116">
                  <w:marLeft w:val="0"/>
                  <w:marRight w:val="0"/>
                  <w:marTop w:val="0"/>
                  <w:marBottom w:val="0"/>
                  <w:divBdr>
                    <w:top w:val="none" w:sz="0" w:space="0" w:color="auto"/>
                    <w:left w:val="none" w:sz="0" w:space="0" w:color="auto"/>
                    <w:bottom w:val="none" w:sz="0" w:space="0" w:color="auto"/>
                    <w:right w:val="none" w:sz="0" w:space="0" w:color="auto"/>
                  </w:divBdr>
                  <w:divsChild>
                    <w:div w:id="1202282580">
                      <w:marLeft w:val="0"/>
                      <w:marRight w:val="0"/>
                      <w:marTop w:val="0"/>
                      <w:marBottom w:val="0"/>
                      <w:divBdr>
                        <w:top w:val="none" w:sz="0" w:space="0" w:color="auto"/>
                        <w:left w:val="none" w:sz="0" w:space="0" w:color="auto"/>
                        <w:bottom w:val="none" w:sz="0" w:space="0" w:color="auto"/>
                        <w:right w:val="none" w:sz="0" w:space="0" w:color="auto"/>
                      </w:divBdr>
                    </w:div>
                  </w:divsChild>
                </w:div>
                <w:div w:id="739210733">
                  <w:marLeft w:val="0"/>
                  <w:marRight w:val="0"/>
                  <w:marTop w:val="0"/>
                  <w:marBottom w:val="0"/>
                  <w:divBdr>
                    <w:top w:val="none" w:sz="0" w:space="0" w:color="auto"/>
                    <w:left w:val="none" w:sz="0" w:space="0" w:color="auto"/>
                    <w:bottom w:val="none" w:sz="0" w:space="0" w:color="auto"/>
                    <w:right w:val="none" w:sz="0" w:space="0" w:color="auto"/>
                  </w:divBdr>
                  <w:divsChild>
                    <w:div w:id="1787188007">
                      <w:marLeft w:val="0"/>
                      <w:marRight w:val="0"/>
                      <w:marTop w:val="0"/>
                      <w:marBottom w:val="0"/>
                      <w:divBdr>
                        <w:top w:val="none" w:sz="0" w:space="0" w:color="auto"/>
                        <w:left w:val="none" w:sz="0" w:space="0" w:color="auto"/>
                        <w:bottom w:val="none" w:sz="0" w:space="0" w:color="auto"/>
                        <w:right w:val="none" w:sz="0" w:space="0" w:color="auto"/>
                      </w:divBdr>
                    </w:div>
                    <w:div w:id="2051685660">
                      <w:marLeft w:val="0"/>
                      <w:marRight w:val="0"/>
                      <w:marTop w:val="0"/>
                      <w:marBottom w:val="0"/>
                      <w:divBdr>
                        <w:top w:val="none" w:sz="0" w:space="0" w:color="auto"/>
                        <w:left w:val="none" w:sz="0" w:space="0" w:color="auto"/>
                        <w:bottom w:val="none" w:sz="0" w:space="0" w:color="auto"/>
                        <w:right w:val="none" w:sz="0" w:space="0" w:color="auto"/>
                      </w:divBdr>
                    </w:div>
                  </w:divsChild>
                </w:div>
                <w:div w:id="787551470">
                  <w:marLeft w:val="0"/>
                  <w:marRight w:val="0"/>
                  <w:marTop w:val="0"/>
                  <w:marBottom w:val="0"/>
                  <w:divBdr>
                    <w:top w:val="none" w:sz="0" w:space="0" w:color="auto"/>
                    <w:left w:val="none" w:sz="0" w:space="0" w:color="auto"/>
                    <w:bottom w:val="none" w:sz="0" w:space="0" w:color="auto"/>
                    <w:right w:val="none" w:sz="0" w:space="0" w:color="auto"/>
                  </w:divBdr>
                  <w:divsChild>
                    <w:div w:id="774256265">
                      <w:marLeft w:val="0"/>
                      <w:marRight w:val="0"/>
                      <w:marTop w:val="0"/>
                      <w:marBottom w:val="0"/>
                      <w:divBdr>
                        <w:top w:val="none" w:sz="0" w:space="0" w:color="auto"/>
                        <w:left w:val="none" w:sz="0" w:space="0" w:color="auto"/>
                        <w:bottom w:val="none" w:sz="0" w:space="0" w:color="auto"/>
                        <w:right w:val="none" w:sz="0" w:space="0" w:color="auto"/>
                      </w:divBdr>
                    </w:div>
                  </w:divsChild>
                </w:div>
                <w:div w:id="826551840">
                  <w:marLeft w:val="0"/>
                  <w:marRight w:val="0"/>
                  <w:marTop w:val="0"/>
                  <w:marBottom w:val="0"/>
                  <w:divBdr>
                    <w:top w:val="none" w:sz="0" w:space="0" w:color="auto"/>
                    <w:left w:val="none" w:sz="0" w:space="0" w:color="auto"/>
                    <w:bottom w:val="none" w:sz="0" w:space="0" w:color="auto"/>
                    <w:right w:val="none" w:sz="0" w:space="0" w:color="auto"/>
                  </w:divBdr>
                  <w:divsChild>
                    <w:div w:id="1599829618">
                      <w:marLeft w:val="0"/>
                      <w:marRight w:val="0"/>
                      <w:marTop w:val="0"/>
                      <w:marBottom w:val="0"/>
                      <w:divBdr>
                        <w:top w:val="none" w:sz="0" w:space="0" w:color="auto"/>
                        <w:left w:val="none" w:sz="0" w:space="0" w:color="auto"/>
                        <w:bottom w:val="none" w:sz="0" w:space="0" w:color="auto"/>
                        <w:right w:val="none" w:sz="0" w:space="0" w:color="auto"/>
                      </w:divBdr>
                    </w:div>
                  </w:divsChild>
                </w:div>
                <w:div w:id="827592330">
                  <w:marLeft w:val="0"/>
                  <w:marRight w:val="0"/>
                  <w:marTop w:val="0"/>
                  <w:marBottom w:val="0"/>
                  <w:divBdr>
                    <w:top w:val="none" w:sz="0" w:space="0" w:color="auto"/>
                    <w:left w:val="none" w:sz="0" w:space="0" w:color="auto"/>
                    <w:bottom w:val="none" w:sz="0" w:space="0" w:color="auto"/>
                    <w:right w:val="none" w:sz="0" w:space="0" w:color="auto"/>
                  </w:divBdr>
                  <w:divsChild>
                    <w:div w:id="1317804799">
                      <w:marLeft w:val="0"/>
                      <w:marRight w:val="0"/>
                      <w:marTop w:val="0"/>
                      <w:marBottom w:val="0"/>
                      <w:divBdr>
                        <w:top w:val="none" w:sz="0" w:space="0" w:color="auto"/>
                        <w:left w:val="none" w:sz="0" w:space="0" w:color="auto"/>
                        <w:bottom w:val="none" w:sz="0" w:space="0" w:color="auto"/>
                        <w:right w:val="none" w:sz="0" w:space="0" w:color="auto"/>
                      </w:divBdr>
                    </w:div>
                  </w:divsChild>
                </w:div>
                <w:div w:id="843933485">
                  <w:marLeft w:val="0"/>
                  <w:marRight w:val="0"/>
                  <w:marTop w:val="0"/>
                  <w:marBottom w:val="0"/>
                  <w:divBdr>
                    <w:top w:val="none" w:sz="0" w:space="0" w:color="auto"/>
                    <w:left w:val="none" w:sz="0" w:space="0" w:color="auto"/>
                    <w:bottom w:val="none" w:sz="0" w:space="0" w:color="auto"/>
                    <w:right w:val="none" w:sz="0" w:space="0" w:color="auto"/>
                  </w:divBdr>
                  <w:divsChild>
                    <w:div w:id="481392866">
                      <w:marLeft w:val="0"/>
                      <w:marRight w:val="0"/>
                      <w:marTop w:val="0"/>
                      <w:marBottom w:val="0"/>
                      <w:divBdr>
                        <w:top w:val="none" w:sz="0" w:space="0" w:color="auto"/>
                        <w:left w:val="none" w:sz="0" w:space="0" w:color="auto"/>
                        <w:bottom w:val="none" w:sz="0" w:space="0" w:color="auto"/>
                        <w:right w:val="none" w:sz="0" w:space="0" w:color="auto"/>
                      </w:divBdr>
                    </w:div>
                  </w:divsChild>
                </w:div>
                <w:div w:id="896015494">
                  <w:marLeft w:val="0"/>
                  <w:marRight w:val="0"/>
                  <w:marTop w:val="0"/>
                  <w:marBottom w:val="0"/>
                  <w:divBdr>
                    <w:top w:val="none" w:sz="0" w:space="0" w:color="auto"/>
                    <w:left w:val="none" w:sz="0" w:space="0" w:color="auto"/>
                    <w:bottom w:val="none" w:sz="0" w:space="0" w:color="auto"/>
                    <w:right w:val="none" w:sz="0" w:space="0" w:color="auto"/>
                  </w:divBdr>
                  <w:divsChild>
                    <w:div w:id="1915775802">
                      <w:marLeft w:val="0"/>
                      <w:marRight w:val="0"/>
                      <w:marTop w:val="0"/>
                      <w:marBottom w:val="0"/>
                      <w:divBdr>
                        <w:top w:val="none" w:sz="0" w:space="0" w:color="auto"/>
                        <w:left w:val="none" w:sz="0" w:space="0" w:color="auto"/>
                        <w:bottom w:val="none" w:sz="0" w:space="0" w:color="auto"/>
                        <w:right w:val="none" w:sz="0" w:space="0" w:color="auto"/>
                      </w:divBdr>
                    </w:div>
                  </w:divsChild>
                </w:div>
                <w:div w:id="934216029">
                  <w:marLeft w:val="0"/>
                  <w:marRight w:val="0"/>
                  <w:marTop w:val="0"/>
                  <w:marBottom w:val="0"/>
                  <w:divBdr>
                    <w:top w:val="none" w:sz="0" w:space="0" w:color="auto"/>
                    <w:left w:val="none" w:sz="0" w:space="0" w:color="auto"/>
                    <w:bottom w:val="none" w:sz="0" w:space="0" w:color="auto"/>
                    <w:right w:val="none" w:sz="0" w:space="0" w:color="auto"/>
                  </w:divBdr>
                  <w:divsChild>
                    <w:div w:id="334263867">
                      <w:marLeft w:val="0"/>
                      <w:marRight w:val="0"/>
                      <w:marTop w:val="0"/>
                      <w:marBottom w:val="0"/>
                      <w:divBdr>
                        <w:top w:val="none" w:sz="0" w:space="0" w:color="auto"/>
                        <w:left w:val="none" w:sz="0" w:space="0" w:color="auto"/>
                        <w:bottom w:val="none" w:sz="0" w:space="0" w:color="auto"/>
                        <w:right w:val="none" w:sz="0" w:space="0" w:color="auto"/>
                      </w:divBdr>
                    </w:div>
                    <w:div w:id="1241984662">
                      <w:marLeft w:val="0"/>
                      <w:marRight w:val="0"/>
                      <w:marTop w:val="0"/>
                      <w:marBottom w:val="0"/>
                      <w:divBdr>
                        <w:top w:val="none" w:sz="0" w:space="0" w:color="auto"/>
                        <w:left w:val="none" w:sz="0" w:space="0" w:color="auto"/>
                        <w:bottom w:val="none" w:sz="0" w:space="0" w:color="auto"/>
                        <w:right w:val="none" w:sz="0" w:space="0" w:color="auto"/>
                      </w:divBdr>
                    </w:div>
                    <w:div w:id="1245409564">
                      <w:marLeft w:val="0"/>
                      <w:marRight w:val="0"/>
                      <w:marTop w:val="0"/>
                      <w:marBottom w:val="0"/>
                      <w:divBdr>
                        <w:top w:val="none" w:sz="0" w:space="0" w:color="auto"/>
                        <w:left w:val="none" w:sz="0" w:space="0" w:color="auto"/>
                        <w:bottom w:val="none" w:sz="0" w:space="0" w:color="auto"/>
                        <w:right w:val="none" w:sz="0" w:space="0" w:color="auto"/>
                      </w:divBdr>
                    </w:div>
                    <w:div w:id="1315525319">
                      <w:marLeft w:val="0"/>
                      <w:marRight w:val="0"/>
                      <w:marTop w:val="0"/>
                      <w:marBottom w:val="0"/>
                      <w:divBdr>
                        <w:top w:val="none" w:sz="0" w:space="0" w:color="auto"/>
                        <w:left w:val="none" w:sz="0" w:space="0" w:color="auto"/>
                        <w:bottom w:val="none" w:sz="0" w:space="0" w:color="auto"/>
                        <w:right w:val="none" w:sz="0" w:space="0" w:color="auto"/>
                      </w:divBdr>
                    </w:div>
                    <w:div w:id="1474054472">
                      <w:marLeft w:val="0"/>
                      <w:marRight w:val="0"/>
                      <w:marTop w:val="0"/>
                      <w:marBottom w:val="0"/>
                      <w:divBdr>
                        <w:top w:val="none" w:sz="0" w:space="0" w:color="auto"/>
                        <w:left w:val="none" w:sz="0" w:space="0" w:color="auto"/>
                        <w:bottom w:val="none" w:sz="0" w:space="0" w:color="auto"/>
                        <w:right w:val="none" w:sz="0" w:space="0" w:color="auto"/>
                      </w:divBdr>
                    </w:div>
                    <w:div w:id="1844540209">
                      <w:marLeft w:val="0"/>
                      <w:marRight w:val="0"/>
                      <w:marTop w:val="0"/>
                      <w:marBottom w:val="0"/>
                      <w:divBdr>
                        <w:top w:val="none" w:sz="0" w:space="0" w:color="auto"/>
                        <w:left w:val="none" w:sz="0" w:space="0" w:color="auto"/>
                        <w:bottom w:val="none" w:sz="0" w:space="0" w:color="auto"/>
                        <w:right w:val="none" w:sz="0" w:space="0" w:color="auto"/>
                      </w:divBdr>
                    </w:div>
                  </w:divsChild>
                </w:div>
                <w:div w:id="969169079">
                  <w:marLeft w:val="0"/>
                  <w:marRight w:val="0"/>
                  <w:marTop w:val="0"/>
                  <w:marBottom w:val="0"/>
                  <w:divBdr>
                    <w:top w:val="none" w:sz="0" w:space="0" w:color="auto"/>
                    <w:left w:val="none" w:sz="0" w:space="0" w:color="auto"/>
                    <w:bottom w:val="none" w:sz="0" w:space="0" w:color="auto"/>
                    <w:right w:val="none" w:sz="0" w:space="0" w:color="auto"/>
                  </w:divBdr>
                  <w:divsChild>
                    <w:div w:id="750661206">
                      <w:marLeft w:val="0"/>
                      <w:marRight w:val="0"/>
                      <w:marTop w:val="0"/>
                      <w:marBottom w:val="0"/>
                      <w:divBdr>
                        <w:top w:val="none" w:sz="0" w:space="0" w:color="auto"/>
                        <w:left w:val="none" w:sz="0" w:space="0" w:color="auto"/>
                        <w:bottom w:val="none" w:sz="0" w:space="0" w:color="auto"/>
                        <w:right w:val="none" w:sz="0" w:space="0" w:color="auto"/>
                      </w:divBdr>
                    </w:div>
                  </w:divsChild>
                </w:div>
                <w:div w:id="982467181">
                  <w:marLeft w:val="0"/>
                  <w:marRight w:val="0"/>
                  <w:marTop w:val="0"/>
                  <w:marBottom w:val="0"/>
                  <w:divBdr>
                    <w:top w:val="none" w:sz="0" w:space="0" w:color="auto"/>
                    <w:left w:val="none" w:sz="0" w:space="0" w:color="auto"/>
                    <w:bottom w:val="none" w:sz="0" w:space="0" w:color="auto"/>
                    <w:right w:val="none" w:sz="0" w:space="0" w:color="auto"/>
                  </w:divBdr>
                  <w:divsChild>
                    <w:div w:id="25183247">
                      <w:marLeft w:val="0"/>
                      <w:marRight w:val="0"/>
                      <w:marTop w:val="0"/>
                      <w:marBottom w:val="0"/>
                      <w:divBdr>
                        <w:top w:val="none" w:sz="0" w:space="0" w:color="auto"/>
                        <w:left w:val="none" w:sz="0" w:space="0" w:color="auto"/>
                        <w:bottom w:val="none" w:sz="0" w:space="0" w:color="auto"/>
                        <w:right w:val="none" w:sz="0" w:space="0" w:color="auto"/>
                      </w:divBdr>
                    </w:div>
                    <w:div w:id="138233818">
                      <w:marLeft w:val="0"/>
                      <w:marRight w:val="0"/>
                      <w:marTop w:val="0"/>
                      <w:marBottom w:val="0"/>
                      <w:divBdr>
                        <w:top w:val="none" w:sz="0" w:space="0" w:color="auto"/>
                        <w:left w:val="none" w:sz="0" w:space="0" w:color="auto"/>
                        <w:bottom w:val="none" w:sz="0" w:space="0" w:color="auto"/>
                        <w:right w:val="none" w:sz="0" w:space="0" w:color="auto"/>
                      </w:divBdr>
                    </w:div>
                    <w:div w:id="424228604">
                      <w:marLeft w:val="0"/>
                      <w:marRight w:val="0"/>
                      <w:marTop w:val="0"/>
                      <w:marBottom w:val="0"/>
                      <w:divBdr>
                        <w:top w:val="none" w:sz="0" w:space="0" w:color="auto"/>
                        <w:left w:val="none" w:sz="0" w:space="0" w:color="auto"/>
                        <w:bottom w:val="none" w:sz="0" w:space="0" w:color="auto"/>
                        <w:right w:val="none" w:sz="0" w:space="0" w:color="auto"/>
                      </w:divBdr>
                    </w:div>
                    <w:div w:id="1316373165">
                      <w:marLeft w:val="0"/>
                      <w:marRight w:val="0"/>
                      <w:marTop w:val="0"/>
                      <w:marBottom w:val="0"/>
                      <w:divBdr>
                        <w:top w:val="none" w:sz="0" w:space="0" w:color="auto"/>
                        <w:left w:val="none" w:sz="0" w:space="0" w:color="auto"/>
                        <w:bottom w:val="none" w:sz="0" w:space="0" w:color="auto"/>
                        <w:right w:val="none" w:sz="0" w:space="0" w:color="auto"/>
                      </w:divBdr>
                    </w:div>
                    <w:div w:id="1845122509">
                      <w:marLeft w:val="0"/>
                      <w:marRight w:val="0"/>
                      <w:marTop w:val="0"/>
                      <w:marBottom w:val="0"/>
                      <w:divBdr>
                        <w:top w:val="none" w:sz="0" w:space="0" w:color="auto"/>
                        <w:left w:val="none" w:sz="0" w:space="0" w:color="auto"/>
                        <w:bottom w:val="none" w:sz="0" w:space="0" w:color="auto"/>
                        <w:right w:val="none" w:sz="0" w:space="0" w:color="auto"/>
                      </w:divBdr>
                    </w:div>
                    <w:div w:id="2013798832">
                      <w:marLeft w:val="0"/>
                      <w:marRight w:val="0"/>
                      <w:marTop w:val="0"/>
                      <w:marBottom w:val="0"/>
                      <w:divBdr>
                        <w:top w:val="none" w:sz="0" w:space="0" w:color="auto"/>
                        <w:left w:val="none" w:sz="0" w:space="0" w:color="auto"/>
                        <w:bottom w:val="none" w:sz="0" w:space="0" w:color="auto"/>
                        <w:right w:val="none" w:sz="0" w:space="0" w:color="auto"/>
                      </w:divBdr>
                    </w:div>
                  </w:divsChild>
                </w:div>
                <w:div w:id="1010257178">
                  <w:marLeft w:val="0"/>
                  <w:marRight w:val="0"/>
                  <w:marTop w:val="0"/>
                  <w:marBottom w:val="0"/>
                  <w:divBdr>
                    <w:top w:val="none" w:sz="0" w:space="0" w:color="auto"/>
                    <w:left w:val="none" w:sz="0" w:space="0" w:color="auto"/>
                    <w:bottom w:val="none" w:sz="0" w:space="0" w:color="auto"/>
                    <w:right w:val="none" w:sz="0" w:space="0" w:color="auto"/>
                  </w:divBdr>
                  <w:divsChild>
                    <w:div w:id="2021347605">
                      <w:marLeft w:val="0"/>
                      <w:marRight w:val="0"/>
                      <w:marTop w:val="0"/>
                      <w:marBottom w:val="0"/>
                      <w:divBdr>
                        <w:top w:val="none" w:sz="0" w:space="0" w:color="auto"/>
                        <w:left w:val="none" w:sz="0" w:space="0" w:color="auto"/>
                        <w:bottom w:val="none" w:sz="0" w:space="0" w:color="auto"/>
                        <w:right w:val="none" w:sz="0" w:space="0" w:color="auto"/>
                      </w:divBdr>
                    </w:div>
                  </w:divsChild>
                </w:div>
                <w:div w:id="1098212287">
                  <w:marLeft w:val="0"/>
                  <w:marRight w:val="0"/>
                  <w:marTop w:val="0"/>
                  <w:marBottom w:val="0"/>
                  <w:divBdr>
                    <w:top w:val="none" w:sz="0" w:space="0" w:color="auto"/>
                    <w:left w:val="none" w:sz="0" w:space="0" w:color="auto"/>
                    <w:bottom w:val="none" w:sz="0" w:space="0" w:color="auto"/>
                    <w:right w:val="none" w:sz="0" w:space="0" w:color="auto"/>
                  </w:divBdr>
                  <w:divsChild>
                    <w:div w:id="1366366678">
                      <w:marLeft w:val="0"/>
                      <w:marRight w:val="0"/>
                      <w:marTop w:val="0"/>
                      <w:marBottom w:val="0"/>
                      <w:divBdr>
                        <w:top w:val="none" w:sz="0" w:space="0" w:color="auto"/>
                        <w:left w:val="none" w:sz="0" w:space="0" w:color="auto"/>
                        <w:bottom w:val="none" w:sz="0" w:space="0" w:color="auto"/>
                        <w:right w:val="none" w:sz="0" w:space="0" w:color="auto"/>
                      </w:divBdr>
                    </w:div>
                  </w:divsChild>
                </w:div>
                <w:div w:id="1099180799">
                  <w:marLeft w:val="0"/>
                  <w:marRight w:val="0"/>
                  <w:marTop w:val="0"/>
                  <w:marBottom w:val="0"/>
                  <w:divBdr>
                    <w:top w:val="none" w:sz="0" w:space="0" w:color="auto"/>
                    <w:left w:val="none" w:sz="0" w:space="0" w:color="auto"/>
                    <w:bottom w:val="none" w:sz="0" w:space="0" w:color="auto"/>
                    <w:right w:val="none" w:sz="0" w:space="0" w:color="auto"/>
                  </w:divBdr>
                  <w:divsChild>
                    <w:div w:id="1070497382">
                      <w:marLeft w:val="0"/>
                      <w:marRight w:val="0"/>
                      <w:marTop w:val="0"/>
                      <w:marBottom w:val="0"/>
                      <w:divBdr>
                        <w:top w:val="none" w:sz="0" w:space="0" w:color="auto"/>
                        <w:left w:val="none" w:sz="0" w:space="0" w:color="auto"/>
                        <w:bottom w:val="none" w:sz="0" w:space="0" w:color="auto"/>
                        <w:right w:val="none" w:sz="0" w:space="0" w:color="auto"/>
                      </w:divBdr>
                    </w:div>
                  </w:divsChild>
                </w:div>
                <w:div w:id="1161503052">
                  <w:marLeft w:val="0"/>
                  <w:marRight w:val="0"/>
                  <w:marTop w:val="0"/>
                  <w:marBottom w:val="0"/>
                  <w:divBdr>
                    <w:top w:val="none" w:sz="0" w:space="0" w:color="auto"/>
                    <w:left w:val="none" w:sz="0" w:space="0" w:color="auto"/>
                    <w:bottom w:val="none" w:sz="0" w:space="0" w:color="auto"/>
                    <w:right w:val="none" w:sz="0" w:space="0" w:color="auto"/>
                  </w:divBdr>
                  <w:divsChild>
                    <w:div w:id="534998836">
                      <w:marLeft w:val="0"/>
                      <w:marRight w:val="0"/>
                      <w:marTop w:val="0"/>
                      <w:marBottom w:val="0"/>
                      <w:divBdr>
                        <w:top w:val="none" w:sz="0" w:space="0" w:color="auto"/>
                        <w:left w:val="none" w:sz="0" w:space="0" w:color="auto"/>
                        <w:bottom w:val="none" w:sz="0" w:space="0" w:color="auto"/>
                        <w:right w:val="none" w:sz="0" w:space="0" w:color="auto"/>
                      </w:divBdr>
                    </w:div>
                  </w:divsChild>
                </w:div>
                <w:div w:id="1169910441">
                  <w:marLeft w:val="0"/>
                  <w:marRight w:val="0"/>
                  <w:marTop w:val="0"/>
                  <w:marBottom w:val="0"/>
                  <w:divBdr>
                    <w:top w:val="none" w:sz="0" w:space="0" w:color="auto"/>
                    <w:left w:val="none" w:sz="0" w:space="0" w:color="auto"/>
                    <w:bottom w:val="none" w:sz="0" w:space="0" w:color="auto"/>
                    <w:right w:val="none" w:sz="0" w:space="0" w:color="auto"/>
                  </w:divBdr>
                  <w:divsChild>
                    <w:div w:id="246578266">
                      <w:marLeft w:val="0"/>
                      <w:marRight w:val="0"/>
                      <w:marTop w:val="0"/>
                      <w:marBottom w:val="0"/>
                      <w:divBdr>
                        <w:top w:val="none" w:sz="0" w:space="0" w:color="auto"/>
                        <w:left w:val="none" w:sz="0" w:space="0" w:color="auto"/>
                        <w:bottom w:val="none" w:sz="0" w:space="0" w:color="auto"/>
                        <w:right w:val="none" w:sz="0" w:space="0" w:color="auto"/>
                      </w:divBdr>
                    </w:div>
                  </w:divsChild>
                </w:div>
                <w:div w:id="1175805686">
                  <w:marLeft w:val="0"/>
                  <w:marRight w:val="0"/>
                  <w:marTop w:val="0"/>
                  <w:marBottom w:val="0"/>
                  <w:divBdr>
                    <w:top w:val="none" w:sz="0" w:space="0" w:color="auto"/>
                    <w:left w:val="none" w:sz="0" w:space="0" w:color="auto"/>
                    <w:bottom w:val="none" w:sz="0" w:space="0" w:color="auto"/>
                    <w:right w:val="none" w:sz="0" w:space="0" w:color="auto"/>
                  </w:divBdr>
                  <w:divsChild>
                    <w:div w:id="170995300">
                      <w:marLeft w:val="0"/>
                      <w:marRight w:val="0"/>
                      <w:marTop w:val="0"/>
                      <w:marBottom w:val="0"/>
                      <w:divBdr>
                        <w:top w:val="none" w:sz="0" w:space="0" w:color="auto"/>
                        <w:left w:val="none" w:sz="0" w:space="0" w:color="auto"/>
                        <w:bottom w:val="none" w:sz="0" w:space="0" w:color="auto"/>
                        <w:right w:val="none" w:sz="0" w:space="0" w:color="auto"/>
                      </w:divBdr>
                    </w:div>
                  </w:divsChild>
                </w:div>
                <w:div w:id="1195195178">
                  <w:marLeft w:val="0"/>
                  <w:marRight w:val="0"/>
                  <w:marTop w:val="0"/>
                  <w:marBottom w:val="0"/>
                  <w:divBdr>
                    <w:top w:val="none" w:sz="0" w:space="0" w:color="auto"/>
                    <w:left w:val="none" w:sz="0" w:space="0" w:color="auto"/>
                    <w:bottom w:val="none" w:sz="0" w:space="0" w:color="auto"/>
                    <w:right w:val="none" w:sz="0" w:space="0" w:color="auto"/>
                  </w:divBdr>
                  <w:divsChild>
                    <w:div w:id="680737261">
                      <w:marLeft w:val="0"/>
                      <w:marRight w:val="0"/>
                      <w:marTop w:val="0"/>
                      <w:marBottom w:val="0"/>
                      <w:divBdr>
                        <w:top w:val="none" w:sz="0" w:space="0" w:color="auto"/>
                        <w:left w:val="none" w:sz="0" w:space="0" w:color="auto"/>
                        <w:bottom w:val="none" w:sz="0" w:space="0" w:color="auto"/>
                        <w:right w:val="none" w:sz="0" w:space="0" w:color="auto"/>
                      </w:divBdr>
                    </w:div>
                  </w:divsChild>
                </w:div>
                <w:div w:id="1222448288">
                  <w:marLeft w:val="0"/>
                  <w:marRight w:val="0"/>
                  <w:marTop w:val="0"/>
                  <w:marBottom w:val="0"/>
                  <w:divBdr>
                    <w:top w:val="none" w:sz="0" w:space="0" w:color="auto"/>
                    <w:left w:val="none" w:sz="0" w:space="0" w:color="auto"/>
                    <w:bottom w:val="none" w:sz="0" w:space="0" w:color="auto"/>
                    <w:right w:val="none" w:sz="0" w:space="0" w:color="auto"/>
                  </w:divBdr>
                  <w:divsChild>
                    <w:div w:id="15467743">
                      <w:marLeft w:val="0"/>
                      <w:marRight w:val="0"/>
                      <w:marTop w:val="0"/>
                      <w:marBottom w:val="0"/>
                      <w:divBdr>
                        <w:top w:val="none" w:sz="0" w:space="0" w:color="auto"/>
                        <w:left w:val="none" w:sz="0" w:space="0" w:color="auto"/>
                        <w:bottom w:val="none" w:sz="0" w:space="0" w:color="auto"/>
                        <w:right w:val="none" w:sz="0" w:space="0" w:color="auto"/>
                      </w:divBdr>
                    </w:div>
                    <w:div w:id="403375054">
                      <w:marLeft w:val="0"/>
                      <w:marRight w:val="0"/>
                      <w:marTop w:val="0"/>
                      <w:marBottom w:val="0"/>
                      <w:divBdr>
                        <w:top w:val="none" w:sz="0" w:space="0" w:color="auto"/>
                        <w:left w:val="none" w:sz="0" w:space="0" w:color="auto"/>
                        <w:bottom w:val="none" w:sz="0" w:space="0" w:color="auto"/>
                        <w:right w:val="none" w:sz="0" w:space="0" w:color="auto"/>
                      </w:divBdr>
                    </w:div>
                    <w:div w:id="644238989">
                      <w:marLeft w:val="0"/>
                      <w:marRight w:val="0"/>
                      <w:marTop w:val="0"/>
                      <w:marBottom w:val="0"/>
                      <w:divBdr>
                        <w:top w:val="none" w:sz="0" w:space="0" w:color="auto"/>
                        <w:left w:val="none" w:sz="0" w:space="0" w:color="auto"/>
                        <w:bottom w:val="none" w:sz="0" w:space="0" w:color="auto"/>
                        <w:right w:val="none" w:sz="0" w:space="0" w:color="auto"/>
                      </w:divBdr>
                    </w:div>
                    <w:div w:id="1580939305">
                      <w:marLeft w:val="0"/>
                      <w:marRight w:val="0"/>
                      <w:marTop w:val="0"/>
                      <w:marBottom w:val="0"/>
                      <w:divBdr>
                        <w:top w:val="none" w:sz="0" w:space="0" w:color="auto"/>
                        <w:left w:val="none" w:sz="0" w:space="0" w:color="auto"/>
                        <w:bottom w:val="none" w:sz="0" w:space="0" w:color="auto"/>
                        <w:right w:val="none" w:sz="0" w:space="0" w:color="auto"/>
                      </w:divBdr>
                    </w:div>
                    <w:div w:id="1823230082">
                      <w:marLeft w:val="0"/>
                      <w:marRight w:val="0"/>
                      <w:marTop w:val="0"/>
                      <w:marBottom w:val="0"/>
                      <w:divBdr>
                        <w:top w:val="none" w:sz="0" w:space="0" w:color="auto"/>
                        <w:left w:val="none" w:sz="0" w:space="0" w:color="auto"/>
                        <w:bottom w:val="none" w:sz="0" w:space="0" w:color="auto"/>
                        <w:right w:val="none" w:sz="0" w:space="0" w:color="auto"/>
                      </w:divBdr>
                    </w:div>
                    <w:div w:id="1862469558">
                      <w:marLeft w:val="0"/>
                      <w:marRight w:val="0"/>
                      <w:marTop w:val="0"/>
                      <w:marBottom w:val="0"/>
                      <w:divBdr>
                        <w:top w:val="none" w:sz="0" w:space="0" w:color="auto"/>
                        <w:left w:val="none" w:sz="0" w:space="0" w:color="auto"/>
                        <w:bottom w:val="none" w:sz="0" w:space="0" w:color="auto"/>
                        <w:right w:val="none" w:sz="0" w:space="0" w:color="auto"/>
                      </w:divBdr>
                    </w:div>
                  </w:divsChild>
                </w:div>
                <w:div w:id="1225020944">
                  <w:marLeft w:val="0"/>
                  <w:marRight w:val="0"/>
                  <w:marTop w:val="0"/>
                  <w:marBottom w:val="0"/>
                  <w:divBdr>
                    <w:top w:val="none" w:sz="0" w:space="0" w:color="auto"/>
                    <w:left w:val="none" w:sz="0" w:space="0" w:color="auto"/>
                    <w:bottom w:val="none" w:sz="0" w:space="0" w:color="auto"/>
                    <w:right w:val="none" w:sz="0" w:space="0" w:color="auto"/>
                  </w:divBdr>
                  <w:divsChild>
                    <w:div w:id="1160732644">
                      <w:marLeft w:val="0"/>
                      <w:marRight w:val="0"/>
                      <w:marTop w:val="0"/>
                      <w:marBottom w:val="0"/>
                      <w:divBdr>
                        <w:top w:val="none" w:sz="0" w:space="0" w:color="auto"/>
                        <w:left w:val="none" w:sz="0" w:space="0" w:color="auto"/>
                        <w:bottom w:val="none" w:sz="0" w:space="0" w:color="auto"/>
                        <w:right w:val="none" w:sz="0" w:space="0" w:color="auto"/>
                      </w:divBdr>
                    </w:div>
                  </w:divsChild>
                </w:div>
                <w:div w:id="1228148159">
                  <w:marLeft w:val="0"/>
                  <w:marRight w:val="0"/>
                  <w:marTop w:val="0"/>
                  <w:marBottom w:val="0"/>
                  <w:divBdr>
                    <w:top w:val="none" w:sz="0" w:space="0" w:color="auto"/>
                    <w:left w:val="none" w:sz="0" w:space="0" w:color="auto"/>
                    <w:bottom w:val="none" w:sz="0" w:space="0" w:color="auto"/>
                    <w:right w:val="none" w:sz="0" w:space="0" w:color="auto"/>
                  </w:divBdr>
                  <w:divsChild>
                    <w:div w:id="473791145">
                      <w:marLeft w:val="0"/>
                      <w:marRight w:val="0"/>
                      <w:marTop w:val="0"/>
                      <w:marBottom w:val="0"/>
                      <w:divBdr>
                        <w:top w:val="none" w:sz="0" w:space="0" w:color="auto"/>
                        <w:left w:val="none" w:sz="0" w:space="0" w:color="auto"/>
                        <w:bottom w:val="none" w:sz="0" w:space="0" w:color="auto"/>
                        <w:right w:val="none" w:sz="0" w:space="0" w:color="auto"/>
                      </w:divBdr>
                    </w:div>
                  </w:divsChild>
                </w:div>
                <w:div w:id="1258250041">
                  <w:marLeft w:val="0"/>
                  <w:marRight w:val="0"/>
                  <w:marTop w:val="0"/>
                  <w:marBottom w:val="0"/>
                  <w:divBdr>
                    <w:top w:val="none" w:sz="0" w:space="0" w:color="auto"/>
                    <w:left w:val="none" w:sz="0" w:space="0" w:color="auto"/>
                    <w:bottom w:val="none" w:sz="0" w:space="0" w:color="auto"/>
                    <w:right w:val="none" w:sz="0" w:space="0" w:color="auto"/>
                  </w:divBdr>
                  <w:divsChild>
                    <w:div w:id="1376344072">
                      <w:marLeft w:val="0"/>
                      <w:marRight w:val="0"/>
                      <w:marTop w:val="0"/>
                      <w:marBottom w:val="0"/>
                      <w:divBdr>
                        <w:top w:val="none" w:sz="0" w:space="0" w:color="auto"/>
                        <w:left w:val="none" w:sz="0" w:space="0" w:color="auto"/>
                        <w:bottom w:val="none" w:sz="0" w:space="0" w:color="auto"/>
                        <w:right w:val="none" w:sz="0" w:space="0" w:color="auto"/>
                      </w:divBdr>
                    </w:div>
                  </w:divsChild>
                </w:div>
                <w:div w:id="1328437555">
                  <w:marLeft w:val="0"/>
                  <w:marRight w:val="0"/>
                  <w:marTop w:val="0"/>
                  <w:marBottom w:val="0"/>
                  <w:divBdr>
                    <w:top w:val="none" w:sz="0" w:space="0" w:color="auto"/>
                    <w:left w:val="none" w:sz="0" w:space="0" w:color="auto"/>
                    <w:bottom w:val="none" w:sz="0" w:space="0" w:color="auto"/>
                    <w:right w:val="none" w:sz="0" w:space="0" w:color="auto"/>
                  </w:divBdr>
                  <w:divsChild>
                    <w:div w:id="457145668">
                      <w:marLeft w:val="0"/>
                      <w:marRight w:val="0"/>
                      <w:marTop w:val="0"/>
                      <w:marBottom w:val="0"/>
                      <w:divBdr>
                        <w:top w:val="none" w:sz="0" w:space="0" w:color="auto"/>
                        <w:left w:val="none" w:sz="0" w:space="0" w:color="auto"/>
                        <w:bottom w:val="none" w:sz="0" w:space="0" w:color="auto"/>
                        <w:right w:val="none" w:sz="0" w:space="0" w:color="auto"/>
                      </w:divBdr>
                    </w:div>
                  </w:divsChild>
                </w:div>
                <w:div w:id="1367682706">
                  <w:marLeft w:val="0"/>
                  <w:marRight w:val="0"/>
                  <w:marTop w:val="0"/>
                  <w:marBottom w:val="0"/>
                  <w:divBdr>
                    <w:top w:val="none" w:sz="0" w:space="0" w:color="auto"/>
                    <w:left w:val="none" w:sz="0" w:space="0" w:color="auto"/>
                    <w:bottom w:val="none" w:sz="0" w:space="0" w:color="auto"/>
                    <w:right w:val="none" w:sz="0" w:space="0" w:color="auto"/>
                  </w:divBdr>
                  <w:divsChild>
                    <w:div w:id="479200165">
                      <w:marLeft w:val="0"/>
                      <w:marRight w:val="0"/>
                      <w:marTop w:val="0"/>
                      <w:marBottom w:val="0"/>
                      <w:divBdr>
                        <w:top w:val="none" w:sz="0" w:space="0" w:color="auto"/>
                        <w:left w:val="none" w:sz="0" w:space="0" w:color="auto"/>
                        <w:bottom w:val="none" w:sz="0" w:space="0" w:color="auto"/>
                        <w:right w:val="none" w:sz="0" w:space="0" w:color="auto"/>
                      </w:divBdr>
                    </w:div>
                  </w:divsChild>
                </w:div>
                <w:div w:id="1409497321">
                  <w:marLeft w:val="0"/>
                  <w:marRight w:val="0"/>
                  <w:marTop w:val="0"/>
                  <w:marBottom w:val="0"/>
                  <w:divBdr>
                    <w:top w:val="none" w:sz="0" w:space="0" w:color="auto"/>
                    <w:left w:val="none" w:sz="0" w:space="0" w:color="auto"/>
                    <w:bottom w:val="none" w:sz="0" w:space="0" w:color="auto"/>
                    <w:right w:val="none" w:sz="0" w:space="0" w:color="auto"/>
                  </w:divBdr>
                  <w:divsChild>
                    <w:div w:id="1173835493">
                      <w:marLeft w:val="0"/>
                      <w:marRight w:val="0"/>
                      <w:marTop w:val="0"/>
                      <w:marBottom w:val="0"/>
                      <w:divBdr>
                        <w:top w:val="none" w:sz="0" w:space="0" w:color="auto"/>
                        <w:left w:val="none" w:sz="0" w:space="0" w:color="auto"/>
                        <w:bottom w:val="none" w:sz="0" w:space="0" w:color="auto"/>
                        <w:right w:val="none" w:sz="0" w:space="0" w:color="auto"/>
                      </w:divBdr>
                    </w:div>
                  </w:divsChild>
                </w:div>
                <w:div w:id="1416364044">
                  <w:marLeft w:val="0"/>
                  <w:marRight w:val="0"/>
                  <w:marTop w:val="0"/>
                  <w:marBottom w:val="0"/>
                  <w:divBdr>
                    <w:top w:val="none" w:sz="0" w:space="0" w:color="auto"/>
                    <w:left w:val="none" w:sz="0" w:space="0" w:color="auto"/>
                    <w:bottom w:val="none" w:sz="0" w:space="0" w:color="auto"/>
                    <w:right w:val="none" w:sz="0" w:space="0" w:color="auto"/>
                  </w:divBdr>
                  <w:divsChild>
                    <w:div w:id="1053237616">
                      <w:marLeft w:val="0"/>
                      <w:marRight w:val="0"/>
                      <w:marTop w:val="0"/>
                      <w:marBottom w:val="0"/>
                      <w:divBdr>
                        <w:top w:val="none" w:sz="0" w:space="0" w:color="auto"/>
                        <w:left w:val="none" w:sz="0" w:space="0" w:color="auto"/>
                        <w:bottom w:val="none" w:sz="0" w:space="0" w:color="auto"/>
                        <w:right w:val="none" w:sz="0" w:space="0" w:color="auto"/>
                      </w:divBdr>
                    </w:div>
                  </w:divsChild>
                </w:div>
                <w:div w:id="1459101459">
                  <w:marLeft w:val="0"/>
                  <w:marRight w:val="0"/>
                  <w:marTop w:val="0"/>
                  <w:marBottom w:val="0"/>
                  <w:divBdr>
                    <w:top w:val="none" w:sz="0" w:space="0" w:color="auto"/>
                    <w:left w:val="none" w:sz="0" w:space="0" w:color="auto"/>
                    <w:bottom w:val="none" w:sz="0" w:space="0" w:color="auto"/>
                    <w:right w:val="none" w:sz="0" w:space="0" w:color="auto"/>
                  </w:divBdr>
                  <w:divsChild>
                    <w:div w:id="523859188">
                      <w:marLeft w:val="0"/>
                      <w:marRight w:val="0"/>
                      <w:marTop w:val="0"/>
                      <w:marBottom w:val="0"/>
                      <w:divBdr>
                        <w:top w:val="none" w:sz="0" w:space="0" w:color="auto"/>
                        <w:left w:val="none" w:sz="0" w:space="0" w:color="auto"/>
                        <w:bottom w:val="none" w:sz="0" w:space="0" w:color="auto"/>
                        <w:right w:val="none" w:sz="0" w:space="0" w:color="auto"/>
                      </w:divBdr>
                    </w:div>
                  </w:divsChild>
                </w:div>
                <w:div w:id="1468162470">
                  <w:marLeft w:val="0"/>
                  <w:marRight w:val="0"/>
                  <w:marTop w:val="0"/>
                  <w:marBottom w:val="0"/>
                  <w:divBdr>
                    <w:top w:val="none" w:sz="0" w:space="0" w:color="auto"/>
                    <w:left w:val="none" w:sz="0" w:space="0" w:color="auto"/>
                    <w:bottom w:val="none" w:sz="0" w:space="0" w:color="auto"/>
                    <w:right w:val="none" w:sz="0" w:space="0" w:color="auto"/>
                  </w:divBdr>
                  <w:divsChild>
                    <w:div w:id="1440561769">
                      <w:marLeft w:val="0"/>
                      <w:marRight w:val="0"/>
                      <w:marTop w:val="0"/>
                      <w:marBottom w:val="0"/>
                      <w:divBdr>
                        <w:top w:val="none" w:sz="0" w:space="0" w:color="auto"/>
                        <w:left w:val="none" w:sz="0" w:space="0" w:color="auto"/>
                        <w:bottom w:val="none" w:sz="0" w:space="0" w:color="auto"/>
                        <w:right w:val="none" w:sz="0" w:space="0" w:color="auto"/>
                      </w:divBdr>
                    </w:div>
                  </w:divsChild>
                </w:div>
                <w:div w:id="1485078021">
                  <w:marLeft w:val="0"/>
                  <w:marRight w:val="0"/>
                  <w:marTop w:val="0"/>
                  <w:marBottom w:val="0"/>
                  <w:divBdr>
                    <w:top w:val="none" w:sz="0" w:space="0" w:color="auto"/>
                    <w:left w:val="none" w:sz="0" w:space="0" w:color="auto"/>
                    <w:bottom w:val="none" w:sz="0" w:space="0" w:color="auto"/>
                    <w:right w:val="none" w:sz="0" w:space="0" w:color="auto"/>
                  </w:divBdr>
                  <w:divsChild>
                    <w:div w:id="1805347720">
                      <w:marLeft w:val="0"/>
                      <w:marRight w:val="0"/>
                      <w:marTop w:val="0"/>
                      <w:marBottom w:val="0"/>
                      <w:divBdr>
                        <w:top w:val="none" w:sz="0" w:space="0" w:color="auto"/>
                        <w:left w:val="none" w:sz="0" w:space="0" w:color="auto"/>
                        <w:bottom w:val="none" w:sz="0" w:space="0" w:color="auto"/>
                        <w:right w:val="none" w:sz="0" w:space="0" w:color="auto"/>
                      </w:divBdr>
                    </w:div>
                  </w:divsChild>
                </w:div>
                <w:div w:id="1492330493">
                  <w:marLeft w:val="0"/>
                  <w:marRight w:val="0"/>
                  <w:marTop w:val="0"/>
                  <w:marBottom w:val="0"/>
                  <w:divBdr>
                    <w:top w:val="none" w:sz="0" w:space="0" w:color="auto"/>
                    <w:left w:val="none" w:sz="0" w:space="0" w:color="auto"/>
                    <w:bottom w:val="none" w:sz="0" w:space="0" w:color="auto"/>
                    <w:right w:val="none" w:sz="0" w:space="0" w:color="auto"/>
                  </w:divBdr>
                  <w:divsChild>
                    <w:div w:id="1182546430">
                      <w:marLeft w:val="0"/>
                      <w:marRight w:val="0"/>
                      <w:marTop w:val="0"/>
                      <w:marBottom w:val="0"/>
                      <w:divBdr>
                        <w:top w:val="none" w:sz="0" w:space="0" w:color="auto"/>
                        <w:left w:val="none" w:sz="0" w:space="0" w:color="auto"/>
                        <w:bottom w:val="none" w:sz="0" w:space="0" w:color="auto"/>
                        <w:right w:val="none" w:sz="0" w:space="0" w:color="auto"/>
                      </w:divBdr>
                    </w:div>
                  </w:divsChild>
                </w:div>
                <w:div w:id="1583562540">
                  <w:marLeft w:val="0"/>
                  <w:marRight w:val="0"/>
                  <w:marTop w:val="0"/>
                  <w:marBottom w:val="0"/>
                  <w:divBdr>
                    <w:top w:val="none" w:sz="0" w:space="0" w:color="auto"/>
                    <w:left w:val="none" w:sz="0" w:space="0" w:color="auto"/>
                    <w:bottom w:val="none" w:sz="0" w:space="0" w:color="auto"/>
                    <w:right w:val="none" w:sz="0" w:space="0" w:color="auto"/>
                  </w:divBdr>
                  <w:divsChild>
                    <w:div w:id="404886652">
                      <w:marLeft w:val="0"/>
                      <w:marRight w:val="0"/>
                      <w:marTop w:val="0"/>
                      <w:marBottom w:val="0"/>
                      <w:divBdr>
                        <w:top w:val="none" w:sz="0" w:space="0" w:color="auto"/>
                        <w:left w:val="none" w:sz="0" w:space="0" w:color="auto"/>
                        <w:bottom w:val="none" w:sz="0" w:space="0" w:color="auto"/>
                        <w:right w:val="none" w:sz="0" w:space="0" w:color="auto"/>
                      </w:divBdr>
                    </w:div>
                  </w:divsChild>
                </w:div>
                <w:div w:id="1600529768">
                  <w:marLeft w:val="0"/>
                  <w:marRight w:val="0"/>
                  <w:marTop w:val="0"/>
                  <w:marBottom w:val="0"/>
                  <w:divBdr>
                    <w:top w:val="none" w:sz="0" w:space="0" w:color="auto"/>
                    <w:left w:val="none" w:sz="0" w:space="0" w:color="auto"/>
                    <w:bottom w:val="none" w:sz="0" w:space="0" w:color="auto"/>
                    <w:right w:val="none" w:sz="0" w:space="0" w:color="auto"/>
                  </w:divBdr>
                  <w:divsChild>
                    <w:div w:id="1009720027">
                      <w:marLeft w:val="0"/>
                      <w:marRight w:val="0"/>
                      <w:marTop w:val="0"/>
                      <w:marBottom w:val="0"/>
                      <w:divBdr>
                        <w:top w:val="none" w:sz="0" w:space="0" w:color="auto"/>
                        <w:left w:val="none" w:sz="0" w:space="0" w:color="auto"/>
                        <w:bottom w:val="none" w:sz="0" w:space="0" w:color="auto"/>
                        <w:right w:val="none" w:sz="0" w:space="0" w:color="auto"/>
                      </w:divBdr>
                    </w:div>
                  </w:divsChild>
                </w:div>
                <w:div w:id="1633751118">
                  <w:marLeft w:val="0"/>
                  <w:marRight w:val="0"/>
                  <w:marTop w:val="0"/>
                  <w:marBottom w:val="0"/>
                  <w:divBdr>
                    <w:top w:val="none" w:sz="0" w:space="0" w:color="auto"/>
                    <w:left w:val="none" w:sz="0" w:space="0" w:color="auto"/>
                    <w:bottom w:val="none" w:sz="0" w:space="0" w:color="auto"/>
                    <w:right w:val="none" w:sz="0" w:space="0" w:color="auto"/>
                  </w:divBdr>
                  <w:divsChild>
                    <w:div w:id="692147168">
                      <w:marLeft w:val="0"/>
                      <w:marRight w:val="0"/>
                      <w:marTop w:val="0"/>
                      <w:marBottom w:val="0"/>
                      <w:divBdr>
                        <w:top w:val="none" w:sz="0" w:space="0" w:color="auto"/>
                        <w:left w:val="none" w:sz="0" w:space="0" w:color="auto"/>
                        <w:bottom w:val="none" w:sz="0" w:space="0" w:color="auto"/>
                        <w:right w:val="none" w:sz="0" w:space="0" w:color="auto"/>
                      </w:divBdr>
                    </w:div>
                  </w:divsChild>
                </w:div>
                <w:div w:id="1643265197">
                  <w:marLeft w:val="0"/>
                  <w:marRight w:val="0"/>
                  <w:marTop w:val="0"/>
                  <w:marBottom w:val="0"/>
                  <w:divBdr>
                    <w:top w:val="none" w:sz="0" w:space="0" w:color="auto"/>
                    <w:left w:val="none" w:sz="0" w:space="0" w:color="auto"/>
                    <w:bottom w:val="none" w:sz="0" w:space="0" w:color="auto"/>
                    <w:right w:val="none" w:sz="0" w:space="0" w:color="auto"/>
                  </w:divBdr>
                  <w:divsChild>
                    <w:div w:id="1511260229">
                      <w:marLeft w:val="0"/>
                      <w:marRight w:val="0"/>
                      <w:marTop w:val="0"/>
                      <w:marBottom w:val="0"/>
                      <w:divBdr>
                        <w:top w:val="none" w:sz="0" w:space="0" w:color="auto"/>
                        <w:left w:val="none" w:sz="0" w:space="0" w:color="auto"/>
                        <w:bottom w:val="none" w:sz="0" w:space="0" w:color="auto"/>
                        <w:right w:val="none" w:sz="0" w:space="0" w:color="auto"/>
                      </w:divBdr>
                    </w:div>
                  </w:divsChild>
                </w:div>
                <w:div w:id="1648513643">
                  <w:marLeft w:val="0"/>
                  <w:marRight w:val="0"/>
                  <w:marTop w:val="0"/>
                  <w:marBottom w:val="0"/>
                  <w:divBdr>
                    <w:top w:val="none" w:sz="0" w:space="0" w:color="auto"/>
                    <w:left w:val="none" w:sz="0" w:space="0" w:color="auto"/>
                    <w:bottom w:val="none" w:sz="0" w:space="0" w:color="auto"/>
                    <w:right w:val="none" w:sz="0" w:space="0" w:color="auto"/>
                  </w:divBdr>
                  <w:divsChild>
                    <w:div w:id="1559827630">
                      <w:marLeft w:val="0"/>
                      <w:marRight w:val="0"/>
                      <w:marTop w:val="0"/>
                      <w:marBottom w:val="0"/>
                      <w:divBdr>
                        <w:top w:val="none" w:sz="0" w:space="0" w:color="auto"/>
                        <w:left w:val="none" w:sz="0" w:space="0" w:color="auto"/>
                        <w:bottom w:val="none" w:sz="0" w:space="0" w:color="auto"/>
                        <w:right w:val="none" w:sz="0" w:space="0" w:color="auto"/>
                      </w:divBdr>
                    </w:div>
                  </w:divsChild>
                </w:div>
                <w:div w:id="1650667522">
                  <w:marLeft w:val="0"/>
                  <w:marRight w:val="0"/>
                  <w:marTop w:val="0"/>
                  <w:marBottom w:val="0"/>
                  <w:divBdr>
                    <w:top w:val="none" w:sz="0" w:space="0" w:color="auto"/>
                    <w:left w:val="none" w:sz="0" w:space="0" w:color="auto"/>
                    <w:bottom w:val="none" w:sz="0" w:space="0" w:color="auto"/>
                    <w:right w:val="none" w:sz="0" w:space="0" w:color="auto"/>
                  </w:divBdr>
                  <w:divsChild>
                    <w:div w:id="1859267493">
                      <w:marLeft w:val="0"/>
                      <w:marRight w:val="0"/>
                      <w:marTop w:val="0"/>
                      <w:marBottom w:val="0"/>
                      <w:divBdr>
                        <w:top w:val="none" w:sz="0" w:space="0" w:color="auto"/>
                        <w:left w:val="none" w:sz="0" w:space="0" w:color="auto"/>
                        <w:bottom w:val="none" w:sz="0" w:space="0" w:color="auto"/>
                        <w:right w:val="none" w:sz="0" w:space="0" w:color="auto"/>
                      </w:divBdr>
                    </w:div>
                  </w:divsChild>
                </w:div>
                <w:div w:id="1683314899">
                  <w:marLeft w:val="0"/>
                  <w:marRight w:val="0"/>
                  <w:marTop w:val="0"/>
                  <w:marBottom w:val="0"/>
                  <w:divBdr>
                    <w:top w:val="none" w:sz="0" w:space="0" w:color="auto"/>
                    <w:left w:val="none" w:sz="0" w:space="0" w:color="auto"/>
                    <w:bottom w:val="none" w:sz="0" w:space="0" w:color="auto"/>
                    <w:right w:val="none" w:sz="0" w:space="0" w:color="auto"/>
                  </w:divBdr>
                  <w:divsChild>
                    <w:div w:id="1128741384">
                      <w:marLeft w:val="0"/>
                      <w:marRight w:val="0"/>
                      <w:marTop w:val="0"/>
                      <w:marBottom w:val="0"/>
                      <w:divBdr>
                        <w:top w:val="none" w:sz="0" w:space="0" w:color="auto"/>
                        <w:left w:val="none" w:sz="0" w:space="0" w:color="auto"/>
                        <w:bottom w:val="none" w:sz="0" w:space="0" w:color="auto"/>
                        <w:right w:val="none" w:sz="0" w:space="0" w:color="auto"/>
                      </w:divBdr>
                    </w:div>
                  </w:divsChild>
                </w:div>
                <w:div w:id="1687635481">
                  <w:marLeft w:val="0"/>
                  <w:marRight w:val="0"/>
                  <w:marTop w:val="0"/>
                  <w:marBottom w:val="0"/>
                  <w:divBdr>
                    <w:top w:val="none" w:sz="0" w:space="0" w:color="auto"/>
                    <w:left w:val="none" w:sz="0" w:space="0" w:color="auto"/>
                    <w:bottom w:val="none" w:sz="0" w:space="0" w:color="auto"/>
                    <w:right w:val="none" w:sz="0" w:space="0" w:color="auto"/>
                  </w:divBdr>
                  <w:divsChild>
                    <w:div w:id="136380749">
                      <w:marLeft w:val="0"/>
                      <w:marRight w:val="0"/>
                      <w:marTop w:val="0"/>
                      <w:marBottom w:val="0"/>
                      <w:divBdr>
                        <w:top w:val="none" w:sz="0" w:space="0" w:color="auto"/>
                        <w:left w:val="none" w:sz="0" w:space="0" w:color="auto"/>
                        <w:bottom w:val="none" w:sz="0" w:space="0" w:color="auto"/>
                        <w:right w:val="none" w:sz="0" w:space="0" w:color="auto"/>
                      </w:divBdr>
                    </w:div>
                  </w:divsChild>
                </w:div>
                <w:div w:id="1690789040">
                  <w:marLeft w:val="0"/>
                  <w:marRight w:val="0"/>
                  <w:marTop w:val="0"/>
                  <w:marBottom w:val="0"/>
                  <w:divBdr>
                    <w:top w:val="none" w:sz="0" w:space="0" w:color="auto"/>
                    <w:left w:val="none" w:sz="0" w:space="0" w:color="auto"/>
                    <w:bottom w:val="none" w:sz="0" w:space="0" w:color="auto"/>
                    <w:right w:val="none" w:sz="0" w:space="0" w:color="auto"/>
                  </w:divBdr>
                  <w:divsChild>
                    <w:div w:id="1387802460">
                      <w:marLeft w:val="0"/>
                      <w:marRight w:val="0"/>
                      <w:marTop w:val="0"/>
                      <w:marBottom w:val="0"/>
                      <w:divBdr>
                        <w:top w:val="none" w:sz="0" w:space="0" w:color="auto"/>
                        <w:left w:val="none" w:sz="0" w:space="0" w:color="auto"/>
                        <w:bottom w:val="none" w:sz="0" w:space="0" w:color="auto"/>
                        <w:right w:val="none" w:sz="0" w:space="0" w:color="auto"/>
                      </w:divBdr>
                    </w:div>
                  </w:divsChild>
                </w:div>
                <w:div w:id="1694262204">
                  <w:marLeft w:val="0"/>
                  <w:marRight w:val="0"/>
                  <w:marTop w:val="0"/>
                  <w:marBottom w:val="0"/>
                  <w:divBdr>
                    <w:top w:val="none" w:sz="0" w:space="0" w:color="auto"/>
                    <w:left w:val="none" w:sz="0" w:space="0" w:color="auto"/>
                    <w:bottom w:val="none" w:sz="0" w:space="0" w:color="auto"/>
                    <w:right w:val="none" w:sz="0" w:space="0" w:color="auto"/>
                  </w:divBdr>
                  <w:divsChild>
                    <w:div w:id="219050792">
                      <w:marLeft w:val="0"/>
                      <w:marRight w:val="0"/>
                      <w:marTop w:val="0"/>
                      <w:marBottom w:val="0"/>
                      <w:divBdr>
                        <w:top w:val="none" w:sz="0" w:space="0" w:color="auto"/>
                        <w:left w:val="none" w:sz="0" w:space="0" w:color="auto"/>
                        <w:bottom w:val="none" w:sz="0" w:space="0" w:color="auto"/>
                        <w:right w:val="none" w:sz="0" w:space="0" w:color="auto"/>
                      </w:divBdr>
                    </w:div>
                  </w:divsChild>
                </w:div>
                <w:div w:id="1700279337">
                  <w:marLeft w:val="0"/>
                  <w:marRight w:val="0"/>
                  <w:marTop w:val="0"/>
                  <w:marBottom w:val="0"/>
                  <w:divBdr>
                    <w:top w:val="none" w:sz="0" w:space="0" w:color="auto"/>
                    <w:left w:val="none" w:sz="0" w:space="0" w:color="auto"/>
                    <w:bottom w:val="none" w:sz="0" w:space="0" w:color="auto"/>
                    <w:right w:val="none" w:sz="0" w:space="0" w:color="auto"/>
                  </w:divBdr>
                  <w:divsChild>
                    <w:div w:id="1055205338">
                      <w:marLeft w:val="0"/>
                      <w:marRight w:val="0"/>
                      <w:marTop w:val="0"/>
                      <w:marBottom w:val="0"/>
                      <w:divBdr>
                        <w:top w:val="none" w:sz="0" w:space="0" w:color="auto"/>
                        <w:left w:val="none" w:sz="0" w:space="0" w:color="auto"/>
                        <w:bottom w:val="none" w:sz="0" w:space="0" w:color="auto"/>
                        <w:right w:val="none" w:sz="0" w:space="0" w:color="auto"/>
                      </w:divBdr>
                    </w:div>
                  </w:divsChild>
                </w:div>
                <w:div w:id="1701739003">
                  <w:marLeft w:val="0"/>
                  <w:marRight w:val="0"/>
                  <w:marTop w:val="0"/>
                  <w:marBottom w:val="0"/>
                  <w:divBdr>
                    <w:top w:val="none" w:sz="0" w:space="0" w:color="auto"/>
                    <w:left w:val="none" w:sz="0" w:space="0" w:color="auto"/>
                    <w:bottom w:val="none" w:sz="0" w:space="0" w:color="auto"/>
                    <w:right w:val="none" w:sz="0" w:space="0" w:color="auto"/>
                  </w:divBdr>
                  <w:divsChild>
                    <w:div w:id="2042707858">
                      <w:marLeft w:val="0"/>
                      <w:marRight w:val="0"/>
                      <w:marTop w:val="0"/>
                      <w:marBottom w:val="0"/>
                      <w:divBdr>
                        <w:top w:val="none" w:sz="0" w:space="0" w:color="auto"/>
                        <w:left w:val="none" w:sz="0" w:space="0" w:color="auto"/>
                        <w:bottom w:val="none" w:sz="0" w:space="0" w:color="auto"/>
                        <w:right w:val="none" w:sz="0" w:space="0" w:color="auto"/>
                      </w:divBdr>
                    </w:div>
                  </w:divsChild>
                </w:div>
                <w:div w:id="1718626820">
                  <w:marLeft w:val="0"/>
                  <w:marRight w:val="0"/>
                  <w:marTop w:val="0"/>
                  <w:marBottom w:val="0"/>
                  <w:divBdr>
                    <w:top w:val="none" w:sz="0" w:space="0" w:color="auto"/>
                    <w:left w:val="none" w:sz="0" w:space="0" w:color="auto"/>
                    <w:bottom w:val="none" w:sz="0" w:space="0" w:color="auto"/>
                    <w:right w:val="none" w:sz="0" w:space="0" w:color="auto"/>
                  </w:divBdr>
                  <w:divsChild>
                    <w:div w:id="728383225">
                      <w:marLeft w:val="0"/>
                      <w:marRight w:val="0"/>
                      <w:marTop w:val="0"/>
                      <w:marBottom w:val="0"/>
                      <w:divBdr>
                        <w:top w:val="none" w:sz="0" w:space="0" w:color="auto"/>
                        <w:left w:val="none" w:sz="0" w:space="0" w:color="auto"/>
                        <w:bottom w:val="none" w:sz="0" w:space="0" w:color="auto"/>
                        <w:right w:val="none" w:sz="0" w:space="0" w:color="auto"/>
                      </w:divBdr>
                    </w:div>
                  </w:divsChild>
                </w:div>
                <w:div w:id="1735354508">
                  <w:marLeft w:val="0"/>
                  <w:marRight w:val="0"/>
                  <w:marTop w:val="0"/>
                  <w:marBottom w:val="0"/>
                  <w:divBdr>
                    <w:top w:val="none" w:sz="0" w:space="0" w:color="auto"/>
                    <w:left w:val="none" w:sz="0" w:space="0" w:color="auto"/>
                    <w:bottom w:val="none" w:sz="0" w:space="0" w:color="auto"/>
                    <w:right w:val="none" w:sz="0" w:space="0" w:color="auto"/>
                  </w:divBdr>
                  <w:divsChild>
                    <w:div w:id="1734620560">
                      <w:marLeft w:val="0"/>
                      <w:marRight w:val="0"/>
                      <w:marTop w:val="0"/>
                      <w:marBottom w:val="0"/>
                      <w:divBdr>
                        <w:top w:val="none" w:sz="0" w:space="0" w:color="auto"/>
                        <w:left w:val="none" w:sz="0" w:space="0" w:color="auto"/>
                        <w:bottom w:val="none" w:sz="0" w:space="0" w:color="auto"/>
                        <w:right w:val="none" w:sz="0" w:space="0" w:color="auto"/>
                      </w:divBdr>
                    </w:div>
                  </w:divsChild>
                </w:div>
                <w:div w:id="1739553327">
                  <w:marLeft w:val="0"/>
                  <w:marRight w:val="0"/>
                  <w:marTop w:val="0"/>
                  <w:marBottom w:val="0"/>
                  <w:divBdr>
                    <w:top w:val="none" w:sz="0" w:space="0" w:color="auto"/>
                    <w:left w:val="none" w:sz="0" w:space="0" w:color="auto"/>
                    <w:bottom w:val="none" w:sz="0" w:space="0" w:color="auto"/>
                    <w:right w:val="none" w:sz="0" w:space="0" w:color="auto"/>
                  </w:divBdr>
                  <w:divsChild>
                    <w:div w:id="1799563436">
                      <w:marLeft w:val="0"/>
                      <w:marRight w:val="0"/>
                      <w:marTop w:val="0"/>
                      <w:marBottom w:val="0"/>
                      <w:divBdr>
                        <w:top w:val="none" w:sz="0" w:space="0" w:color="auto"/>
                        <w:left w:val="none" w:sz="0" w:space="0" w:color="auto"/>
                        <w:bottom w:val="none" w:sz="0" w:space="0" w:color="auto"/>
                        <w:right w:val="none" w:sz="0" w:space="0" w:color="auto"/>
                      </w:divBdr>
                    </w:div>
                  </w:divsChild>
                </w:div>
                <w:div w:id="1762068176">
                  <w:marLeft w:val="0"/>
                  <w:marRight w:val="0"/>
                  <w:marTop w:val="0"/>
                  <w:marBottom w:val="0"/>
                  <w:divBdr>
                    <w:top w:val="none" w:sz="0" w:space="0" w:color="auto"/>
                    <w:left w:val="none" w:sz="0" w:space="0" w:color="auto"/>
                    <w:bottom w:val="none" w:sz="0" w:space="0" w:color="auto"/>
                    <w:right w:val="none" w:sz="0" w:space="0" w:color="auto"/>
                  </w:divBdr>
                  <w:divsChild>
                    <w:div w:id="803618076">
                      <w:marLeft w:val="0"/>
                      <w:marRight w:val="0"/>
                      <w:marTop w:val="0"/>
                      <w:marBottom w:val="0"/>
                      <w:divBdr>
                        <w:top w:val="none" w:sz="0" w:space="0" w:color="auto"/>
                        <w:left w:val="none" w:sz="0" w:space="0" w:color="auto"/>
                        <w:bottom w:val="none" w:sz="0" w:space="0" w:color="auto"/>
                        <w:right w:val="none" w:sz="0" w:space="0" w:color="auto"/>
                      </w:divBdr>
                    </w:div>
                  </w:divsChild>
                </w:div>
                <w:div w:id="1765955946">
                  <w:marLeft w:val="0"/>
                  <w:marRight w:val="0"/>
                  <w:marTop w:val="0"/>
                  <w:marBottom w:val="0"/>
                  <w:divBdr>
                    <w:top w:val="none" w:sz="0" w:space="0" w:color="auto"/>
                    <w:left w:val="none" w:sz="0" w:space="0" w:color="auto"/>
                    <w:bottom w:val="none" w:sz="0" w:space="0" w:color="auto"/>
                    <w:right w:val="none" w:sz="0" w:space="0" w:color="auto"/>
                  </w:divBdr>
                  <w:divsChild>
                    <w:div w:id="526867685">
                      <w:marLeft w:val="0"/>
                      <w:marRight w:val="0"/>
                      <w:marTop w:val="0"/>
                      <w:marBottom w:val="0"/>
                      <w:divBdr>
                        <w:top w:val="none" w:sz="0" w:space="0" w:color="auto"/>
                        <w:left w:val="none" w:sz="0" w:space="0" w:color="auto"/>
                        <w:bottom w:val="none" w:sz="0" w:space="0" w:color="auto"/>
                        <w:right w:val="none" w:sz="0" w:space="0" w:color="auto"/>
                      </w:divBdr>
                    </w:div>
                  </w:divsChild>
                </w:div>
                <w:div w:id="1817145536">
                  <w:marLeft w:val="0"/>
                  <w:marRight w:val="0"/>
                  <w:marTop w:val="0"/>
                  <w:marBottom w:val="0"/>
                  <w:divBdr>
                    <w:top w:val="none" w:sz="0" w:space="0" w:color="auto"/>
                    <w:left w:val="none" w:sz="0" w:space="0" w:color="auto"/>
                    <w:bottom w:val="none" w:sz="0" w:space="0" w:color="auto"/>
                    <w:right w:val="none" w:sz="0" w:space="0" w:color="auto"/>
                  </w:divBdr>
                  <w:divsChild>
                    <w:div w:id="1556426017">
                      <w:marLeft w:val="0"/>
                      <w:marRight w:val="0"/>
                      <w:marTop w:val="0"/>
                      <w:marBottom w:val="0"/>
                      <w:divBdr>
                        <w:top w:val="none" w:sz="0" w:space="0" w:color="auto"/>
                        <w:left w:val="none" w:sz="0" w:space="0" w:color="auto"/>
                        <w:bottom w:val="none" w:sz="0" w:space="0" w:color="auto"/>
                        <w:right w:val="none" w:sz="0" w:space="0" w:color="auto"/>
                      </w:divBdr>
                    </w:div>
                  </w:divsChild>
                </w:div>
                <w:div w:id="1819879276">
                  <w:marLeft w:val="0"/>
                  <w:marRight w:val="0"/>
                  <w:marTop w:val="0"/>
                  <w:marBottom w:val="0"/>
                  <w:divBdr>
                    <w:top w:val="none" w:sz="0" w:space="0" w:color="auto"/>
                    <w:left w:val="none" w:sz="0" w:space="0" w:color="auto"/>
                    <w:bottom w:val="none" w:sz="0" w:space="0" w:color="auto"/>
                    <w:right w:val="none" w:sz="0" w:space="0" w:color="auto"/>
                  </w:divBdr>
                  <w:divsChild>
                    <w:div w:id="1406338658">
                      <w:marLeft w:val="0"/>
                      <w:marRight w:val="0"/>
                      <w:marTop w:val="0"/>
                      <w:marBottom w:val="0"/>
                      <w:divBdr>
                        <w:top w:val="none" w:sz="0" w:space="0" w:color="auto"/>
                        <w:left w:val="none" w:sz="0" w:space="0" w:color="auto"/>
                        <w:bottom w:val="none" w:sz="0" w:space="0" w:color="auto"/>
                        <w:right w:val="none" w:sz="0" w:space="0" w:color="auto"/>
                      </w:divBdr>
                    </w:div>
                  </w:divsChild>
                </w:div>
                <w:div w:id="1823694175">
                  <w:marLeft w:val="0"/>
                  <w:marRight w:val="0"/>
                  <w:marTop w:val="0"/>
                  <w:marBottom w:val="0"/>
                  <w:divBdr>
                    <w:top w:val="none" w:sz="0" w:space="0" w:color="auto"/>
                    <w:left w:val="none" w:sz="0" w:space="0" w:color="auto"/>
                    <w:bottom w:val="none" w:sz="0" w:space="0" w:color="auto"/>
                    <w:right w:val="none" w:sz="0" w:space="0" w:color="auto"/>
                  </w:divBdr>
                  <w:divsChild>
                    <w:div w:id="2146462937">
                      <w:marLeft w:val="0"/>
                      <w:marRight w:val="0"/>
                      <w:marTop w:val="0"/>
                      <w:marBottom w:val="0"/>
                      <w:divBdr>
                        <w:top w:val="none" w:sz="0" w:space="0" w:color="auto"/>
                        <w:left w:val="none" w:sz="0" w:space="0" w:color="auto"/>
                        <w:bottom w:val="none" w:sz="0" w:space="0" w:color="auto"/>
                        <w:right w:val="none" w:sz="0" w:space="0" w:color="auto"/>
                      </w:divBdr>
                    </w:div>
                  </w:divsChild>
                </w:div>
                <w:div w:id="1834487450">
                  <w:marLeft w:val="0"/>
                  <w:marRight w:val="0"/>
                  <w:marTop w:val="0"/>
                  <w:marBottom w:val="0"/>
                  <w:divBdr>
                    <w:top w:val="none" w:sz="0" w:space="0" w:color="auto"/>
                    <w:left w:val="none" w:sz="0" w:space="0" w:color="auto"/>
                    <w:bottom w:val="none" w:sz="0" w:space="0" w:color="auto"/>
                    <w:right w:val="none" w:sz="0" w:space="0" w:color="auto"/>
                  </w:divBdr>
                  <w:divsChild>
                    <w:div w:id="1860701424">
                      <w:marLeft w:val="0"/>
                      <w:marRight w:val="0"/>
                      <w:marTop w:val="0"/>
                      <w:marBottom w:val="0"/>
                      <w:divBdr>
                        <w:top w:val="none" w:sz="0" w:space="0" w:color="auto"/>
                        <w:left w:val="none" w:sz="0" w:space="0" w:color="auto"/>
                        <w:bottom w:val="none" w:sz="0" w:space="0" w:color="auto"/>
                        <w:right w:val="none" w:sz="0" w:space="0" w:color="auto"/>
                      </w:divBdr>
                    </w:div>
                  </w:divsChild>
                </w:div>
                <w:div w:id="1851986609">
                  <w:marLeft w:val="0"/>
                  <w:marRight w:val="0"/>
                  <w:marTop w:val="0"/>
                  <w:marBottom w:val="0"/>
                  <w:divBdr>
                    <w:top w:val="none" w:sz="0" w:space="0" w:color="auto"/>
                    <w:left w:val="none" w:sz="0" w:space="0" w:color="auto"/>
                    <w:bottom w:val="none" w:sz="0" w:space="0" w:color="auto"/>
                    <w:right w:val="none" w:sz="0" w:space="0" w:color="auto"/>
                  </w:divBdr>
                  <w:divsChild>
                    <w:div w:id="154995799">
                      <w:marLeft w:val="0"/>
                      <w:marRight w:val="0"/>
                      <w:marTop w:val="0"/>
                      <w:marBottom w:val="0"/>
                      <w:divBdr>
                        <w:top w:val="none" w:sz="0" w:space="0" w:color="auto"/>
                        <w:left w:val="none" w:sz="0" w:space="0" w:color="auto"/>
                        <w:bottom w:val="none" w:sz="0" w:space="0" w:color="auto"/>
                        <w:right w:val="none" w:sz="0" w:space="0" w:color="auto"/>
                      </w:divBdr>
                    </w:div>
                  </w:divsChild>
                </w:div>
                <w:div w:id="1855145715">
                  <w:marLeft w:val="0"/>
                  <w:marRight w:val="0"/>
                  <w:marTop w:val="0"/>
                  <w:marBottom w:val="0"/>
                  <w:divBdr>
                    <w:top w:val="none" w:sz="0" w:space="0" w:color="auto"/>
                    <w:left w:val="none" w:sz="0" w:space="0" w:color="auto"/>
                    <w:bottom w:val="none" w:sz="0" w:space="0" w:color="auto"/>
                    <w:right w:val="none" w:sz="0" w:space="0" w:color="auto"/>
                  </w:divBdr>
                  <w:divsChild>
                    <w:div w:id="1372997026">
                      <w:marLeft w:val="0"/>
                      <w:marRight w:val="0"/>
                      <w:marTop w:val="0"/>
                      <w:marBottom w:val="0"/>
                      <w:divBdr>
                        <w:top w:val="none" w:sz="0" w:space="0" w:color="auto"/>
                        <w:left w:val="none" w:sz="0" w:space="0" w:color="auto"/>
                        <w:bottom w:val="none" w:sz="0" w:space="0" w:color="auto"/>
                        <w:right w:val="none" w:sz="0" w:space="0" w:color="auto"/>
                      </w:divBdr>
                    </w:div>
                  </w:divsChild>
                </w:div>
                <w:div w:id="1859389797">
                  <w:marLeft w:val="0"/>
                  <w:marRight w:val="0"/>
                  <w:marTop w:val="0"/>
                  <w:marBottom w:val="0"/>
                  <w:divBdr>
                    <w:top w:val="none" w:sz="0" w:space="0" w:color="auto"/>
                    <w:left w:val="none" w:sz="0" w:space="0" w:color="auto"/>
                    <w:bottom w:val="none" w:sz="0" w:space="0" w:color="auto"/>
                    <w:right w:val="none" w:sz="0" w:space="0" w:color="auto"/>
                  </w:divBdr>
                  <w:divsChild>
                    <w:div w:id="617643894">
                      <w:marLeft w:val="0"/>
                      <w:marRight w:val="0"/>
                      <w:marTop w:val="0"/>
                      <w:marBottom w:val="0"/>
                      <w:divBdr>
                        <w:top w:val="none" w:sz="0" w:space="0" w:color="auto"/>
                        <w:left w:val="none" w:sz="0" w:space="0" w:color="auto"/>
                        <w:bottom w:val="none" w:sz="0" w:space="0" w:color="auto"/>
                        <w:right w:val="none" w:sz="0" w:space="0" w:color="auto"/>
                      </w:divBdr>
                    </w:div>
                  </w:divsChild>
                </w:div>
                <w:div w:id="1920748605">
                  <w:marLeft w:val="0"/>
                  <w:marRight w:val="0"/>
                  <w:marTop w:val="0"/>
                  <w:marBottom w:val="0"/>
                  <w:divBdr>
                    <w:top w:val="none" w:sz="0" w:space="0" w:color="auto"/>
                    <w:left w:val="none" w:sz="0" w:space="0" w:color="auto"/>
                    <w:bottom w:val="none" w:sz="0" w:space="0" w:color="auto"/>
                    <w:right w:val="none" w:sz="0" w:space="0" w:color="auto"/>
                  </w:divBdr>
                  <w:divsChild>
                    <w:div w:id="1311667508">
                      <w:marLeft w:val="0"/>
                      <w:marRight w:val="0"/>
                      <w:marTop w:val="0"/>
                      <w:marBottom w:val="0"/>
                      <w:divBdr>
                        <w:top w:val="none" w:sz="0" w:space="0" w:color="auto"/>
                        <w:left w:val="none" w:sz="0" w:space="0" w:color="auto"/>
                        <w:bottom w:val="none" w:sz="0" w:space="0" w:color="auto"/>
                        <w:right w:val="none" w:sz="0" w:space="0" w:color="auto"/>
                      </w:divBdr>
                    </w:div>
                  </w:divsChild>
                </w:div>
                <w:div w:id="1967664373">
                  <w:marLeft w:val="0"/>
                  <w:marRight w:val="0"/>
                  <w:marTop w:val="0"/>
                  <w:marBottom w:val="0"/>
                  <w:divBdr>
                    <w:top w:val="none" w:sz="0" w:space="0" w:color="auto"/>
                    <w:left w:val="none" w:sz="0" w:space="0" w:color="auto"/>
                    <w:bottom w:val="none" w:sz="0" w:space="0" w:color="auto"/>
                    <w:right w:val="none" w:sz="0" w:space="0" w:color="auto"/>
                  </w:divBdr>
                  <w:divsChild>
                    <w:div w:id="1372799911">
                      <w:marLeft w:val="0"/>
                      <w:marRight w:val="0"/>
                      <w:marTop w:val="0"/>
                      <w:marBottom w:val="0"/>
                      <w:divBdr>
                        <w:top w:val="none" w:sz="0" w:space="0" w:color="auto"/>
                        <w:left w:val="none" w:sz="0" w:space="0" w:color="auto"/>
                        <w:bottom w:val="none" w:sz="0" w:space="0" w:color="auto"/>
                        <w:right w:val="none" w:sz="0" w:space="0" w:color="auto"/>
                      </w:divBdr>
                    </w:div>
                  </w:divsChild>
                </w:div>
                <w:div w:id="1968973561">
                  <w:marLeft w:val="0"/>
                  <w:marRight w:val="0"/>
                  <w:marTop w:val="0"/>
                  <w:marBottom w:val="0"/>
                  <w:divBdr>
                    <w:top w:val="none" w:sz="0" w:space="0" w:color="auto"/>
                    <w:left w:val="none" w:sz="0" w:space="0" w:color="auto"/>
                    <w:bottom w:val="none" w:sz="0" w:space="0" w:color="auto"/>
                    <w:right w:val="none" w:sz="0" w:space="0" w:color="auto"/>
                  </w:divBdr>
                  <w:divsChild>
                    <w:div w:id="1340960512">
                      <w:marLeft w:val="0"/>
                      <w:marRight w:val="0"/>
                      <w:marTop w:val="0"/>
                      <w:marBottom w:val="0"/>
                      <w:divBdr>
                        <w:top w:val="none" w:sz="0" w:space="0" w:color="auto"/>
                        <w:left w:val="none" w:sz="0" w:space="0" w:color="auto"/>
                        <w:bottom w:val="none" w:sz="0" w:space="0" w:color="auto"/>
                        <w:right w:val="none" w:sz="0" w:space="0" w:color="auto"/>
                      </w:divBdr>
                    </w:div>
                  </w:divsChild>
                </w:div>
                <w:div w:id="1972126753">
                  <w:marLeft w:val="0"/>
                  <w:marRight w:val="0"/>
                  <w:marTop w:val="0"/>
                  <w:marBottom w:val="0"/>
                  <w:divBdr>
                    <w:top w:val="none" w:sz="0" w:space="0" w:color="auto"/>
                    <w:left w:val="none" w:sz="0" w:space="0" w:color="auto"/>
                    <w:bottom w:val="none" w:sz="0" w:space="0" w:color="auto"/>
                    <w:right w:val="none" w:sz="0" w:space="0" w:color="auto"/>
                  </w:divBdr>
                  <w:divsChild>
                    <w:div w:id="1345353212">
                      <w:marLeft w:val="0"/>
                      <w:marRight w:val="0"/>
                      <w:marTop w:val="0"/>
                      <w:marBottom w:val="0"/>
                      <w:divBdr>
                        <w:top w:val="none" w:sz="0" w:space="0" w:color="auto"/>
                        <w:left w:val="none" w:sz="0" w:space="0" w:color="auto"/>
                        <w:bottom w:val="none" w:sz="0" w:space="0" w:color="auto"/>
                        <w:right w:val="none" w:sz="0" w:space="0" w:color="auto"/>
                      </w:divBdr>
                    </w:div>
                  </w:divsChild>
                </w:div>
                <w:div w:id="2029520657">
                  <w:marLeft w:val="0"/>
                  <w:marRight w:val="0"/>
                  <w:marTop w:val="0"/>
                  <w:marBottom w:val="0"/>
                  <w:divBdr>
                    <w:top w:val="none" w:sz="0" w:space="0" w:color="auto"/>
                    <w:left w:val="none" w:sz="0" w:space="0" w:color="auto"/>
                    <w:bottom w:val="none" w:sz="0" w:space="0" w:color="auto"/>
                    <w:right w:val="none" w:sz="0" w:space="0" w:color="auto"/>
                  </w:divBdr>
                  <w:divsChild>
                    <w:div w:id="91363253">
                      <w:marLeft w:val="0"/>
                      <w:marRight w:val="0"/>
                      <w:marTop w:val="0"/>
                      <w:marBottom w:val="0"/>
                      <w:divBdr>
                        <w:top w:val="none" w:sz="0" w:space="0" w:color="auto"/>
                        <w:left w:val="none" w:sz="0" w:space="0" w:color="auto"/>
                        <w:bottom w:val="none" w:sz="0" w:space="0" w:color="auto"/>
                        <w:right w:val="none" w:sz="0" w:space="0" w:color="auto"/>
                      </w:divBdr>
                    </w:div>
                  </w:divsChild>
                </w:div>
                <w:div w:id="2056390847">
                  <w:marLeft w:val="0"/>
                  <w:marRight w:val="0"/>
                  <w:marTop w:val="0"/>
                  <w:marBottom w:val="0"/>
                  <w:divBdr>
                    <w:top w:val="none" w:sz="0" w:space="0" w:color="auto"/>
                    <w:left w:val="none" w:sz="0" w:space="0" w:color="auto"/>
                    <w:bottom w:val="none" w:sz="0" w:space="0" w:color="auto"/>
                    <w:right w:val="none" w:sz="0" w:space="0" w:color="auto"/>
                  </w:divBdr>
                  <w:divsChild>
                    <w:div w:id="569661025">
                      <w:marLeft w:val="0"/>
                      <w:marRight w:val="0"/>
                      <w:marTop w:val="0"/>
                      <w:marBottom w:val="0"/>
                      <w:divBdr>
                        <w:top w:val="none" w:sz="0" w:space="0" w:color="auto"/>
                        <w:left w:val="none" w:sz="0" w:space="0" w:color="auto"/>
                        <w:bottom w:val="none" w:sz="0" w:space="0" w:color="auto"/>
                        <w:right w:val="none" w:sz="0" w:space="0" w:color="auto"/>
                      </w:divBdr>
                    </w:div>
                  </w:divsChild>
                </w:div>
                <w:div w:id="2059277684">
                  <w:marLeft w:val="0"/>
                  <w:marRight w:val="0"/>
                  <w:marTop w:val="0"/>
                  <w:marBottom w:val="0"/>
                  <w:divBdr>
                    <w:top w:val="none" w:sz="0" w:space="0" w:color="auto"/>
                    <w:left w:val="none" w:sz="0" w:space="0" w:color="auto"/>
                    <w:bottom w:val="none" w:sz="0" w:space="0" w:color="auto"/>
                    <w:right w:val="none" w:sz="0" w:space="0" w:color="auto"/>
                  </w:divBdr>
                  <w:divsChild>
                    <w:div w:id="756749370">
                      <w:marLeft w:val="0"/>
                      <w:marRight w:val="0"/>
                      <w:marTop w:val="0"/>
                      <w:marBottom w:val="0"/>
                      <w:divBdr>
                        <w:top w:val="none" w:sz="0" w:space="0" w:color="auto"/>
                        <w:left w:val="none" w:sz="0" w:space="0" w:color="auto"/>
                        <w:bottom w:val="none" w:sz="0" w:space="0" w:color="auto"/>
                        <w:right w:val="none" w:sz="0" w:space="0" w:color="auto"/>
                      </w:divBdr>
                    </w:div>
                  </w:divsChild>
                </w:div>
                <w:div w:id="2067953303">
                  <w:marLeft w:val="0"/>
                  <w:marRight w:val="0"/>
                  <w:marTop w:val="0"/>
                  <w:marBottom w:val="0"/>
                  <w:divBdr>
                    <w:top w:val="none" w:sz="0" w:space="0" w:color="auto"/>
                    <w:left w:val="none" w:sz="0" w:space="0" w:color="auto"/>
                    <w:bottom w:val="none" w:sz="0" w:space="0" w:color="auto"/>
                    <w:right w:val="none" w:sz="0" w:space="0" w:color="auto"/>
                  </w:divBdr>
                  <w:divsChild>
                    <w:div w:id="1768427831">
                      <w:marLeft w:val="0"/>
                      <w:marRight w:val="0"/>
                      <w:marTop w:val="0"/>
                      <w:marBottom w:val="0"/>
                      <w:divBdr>
                        <w:top w:val="none" w:sz="0" w:space="0" w:color="auto"/>
                        <w:left w:val="none" w:sz="0" w:space="0" w:color="auto"/>
                        <w:bottom w:val="none" w:sz="0" w:space="0" w:color="auto"/>
                        <w:right w:val="none" w:sz="0" w:space="0" w:color="auto"/>
                      </w:divBdr>
                    </w:div>
                  </w:divsChild>
                </w:div>
                <w:div w:id="2082410642">
                  <w:marLeft w:val="0"/>
                  <w:marRight w:val="0"/>
                  <w:marTop w:val="0"/>
                  <w:marBottom w:val="0"/>
                  <w:divBdr>
                    <w:top w:val="none" w:sz="0" w:space="0" w:color="auto"/>
                    <w:left w:val="none" w:sz="0" w:space="0" w:color="auto"/>
                    <w:bottom w:val="none" w:sz="0" w:space="0" w:color="auto"/>
                    <w:right w:val="none" w:sz="0" w:space="0" w:color="auto"/>
                  </w:divBdr>
                  <w:divsChild>
                    <w:div w:id="1320959544">
                      <w:marLeft w:val="0"/>
                      <w:marRight w:val="0"/>
                      <w:marTop w:val="0"/>
                      <w:marBottom w:val="0"/>
                      <w:divBdr>
                        <w:top w:val="none" w:sz="0" w:space="0" w:color="auto"/>
                        <w:left w:val="none" w:sz="0" w:space="0" w:color="auto"/>
                        <w:bottom w:val="none" w:sz="0" w:space="0" w:color="auto"/>
                        <w:right w:val="none" w:sz="0" w:space="0" w:color="auto"/>
                      </w:divBdr>
                    </w:div>
                  </w:divsChild>
                </w:div>
                <w:div w:id="2120565272">
                  <w:marLeft w:val="0"/>
                  <w:marRight w:val="0"/>
                  <w:marTop w:val="0"/>
                  <w:marBottom w:val="0"/>
                  <w:divBdr>
                    <w:top w:val="none" w:sz="0" w:space="0" w:color="auto"/>
                    <w:left w:val="none" w:sz="0" w:space="0" w:color="auto"/>
                    <w:bottom w:val="none" w:sz="0" w:space="0" w:color="auto"/>
                    <w:right w:val="none" w:sz="0" w:space="0" w:color="auto"/>
                  </w:divBdr>
                  <w:divsChild>
                    <w:div w:id="428506694">
                      <w:marLeft w:val="0"/>
                      <w:marRight w:val="0"/>
                      <w:marTop w:val="0"/>
                      <w:marBottom w:val="0"/>
                      <w:divBdr>
                        <w:top w:val="none" w:sz="0" w:space="0" w:color="auto"/>
                        <w:left w:val="none" w:sz="0" w:space="0" w:color="auto"/>
                        <w:bottom w:val="none" w:sz="0" w:space="0" w:color="auto"/>
                        <w:right w:val="none" w:sz="0" w:space="0" w:color="auto"/>
                      </w:divBdr>
                    </w:div>
                  </w:divsChild>
                </w:div>
                <w:div w:id="2130204119">
                  <w:marLeft w:val="0"/>
                  <w:marRight w:val="0"/>
                  <w:marTop w:val="0"/>
                  <w:marBottom w:val="0"/>
                  <w:divBdr>
                    <w:top w:val="none" w:sz="0" w:space="0" w:color="auto"/>
                    <w:left w:val="none" w:sz="0" w:space="0" w:color="auto"/>
                    <w:bottom w:val="none" w:sz="0" w:space="0" w:color="auto"/>
                    <w:right w:val="none" w:sz="0" w:space="0" w:color="auto"/>
                  </w:divBdr>
                  <w:divsChild>
                    <w:div w:id="141311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35074">
          <w:marLeft w:val="0"/>
          <w:marRight w:val="0"/>
          <w:marTop w:val="0"/>
          <w:marBottom w:val="0"/>
          <w:divBdr>
            <w:top w:val="none" w:sz="0" w:space="0" w:color="auto"/>
            <w:left w:val="none" w:sz="0" w:space="0" w:color="auto"/>
            <w:bottom w:val="none" w:sz="0" w:space="0" w:color="auto"/>
            <w:right w:val="none" w:sz="0" w:space="0" w:color="auto"/>
          </w:divBdr>
        </w:div>
        <w:div w:id="787819781">
          <w:marLeft w:val="0"/>
          <w:marRight w:val="0"/>
          <w:marTop w:val="0"/>
          <w:marBottom w:val="0"/>
          <w:divBdr>
            <w:top w:val="none" w:sz="0" w:space="0" w:color="auto"/>
            <w:left w:val="none" w:sz="0" w:space="0" w:color="auto"/>
            <w:bottom w:val="none" w:sz="0" w:space="0" w:color="auto"/>
            <w:right w:val="none" w:sz="0" w:space="0" w:color="auto"/>
          </w:divBdr>
          <w:divsChild>
            <w:div w:id="2082094209">
              <w:marLeft w:val="-75"/>
              <w:marRight w:val="0"/>
              <w:marTop w:val="30"/>
              <w:marBottom w:val="30"/>
              <w:divBdr>
                <w:top w:val="none" w:sz="0" w:space="0" w:color="auto"/>
                <w:left w:val="none" w:sz="0" w:space="0" w:color="auto"/>
                <w:bottom w:val="none" w:sz="0" w:space="0" w:color="auto"/>
                <w:right w:val="none" w:sz="0" w:space="0" w:color="auto"/>
              </w:divBdr>
              <w:divsChild>
                <w:div w:id="33309501">
                  <w:marLeft w:val="0"/>
                  <w:marRight w:val="0"/>
                  <w:marTop w:val="0"/>
                  <w:marBottom w:val="0"/>
                  <w:divBdr>
                    <w:top w:val="none" w:sz="0" w:space="0" w:color="auto"/>
                    <w:left w:val="none" w:sz="0" w:space="0" w:color="auto"/>
                    <w:bottom w:val="none" w:sz="0" w:space="0" w:color="auto"/>
                    <w:right w:val="none" w:sz="0" w:space="0" w:color="auto"/>
                  </w:divBdr>
                  <w:divsChild>
                    <w:div w:id="771097350">
                      <w:marLeft w:val="0"/>
                      <w:marRight w:val="0"/>
                      <w:marTop w:val="0"/>
                      <w:marBottom w:val="0"/>
                      <w:divBdr>
                        <w:top w:val="none" w:sz="0" w:space="0" w:color="auto"/>
                        <w:left w:val="none" w:sz="0" w:space="0" w:color="auto"/>
                        <w:bottom w:val="none" w:sz="0" w:space="0" w:color="auto"/>
                        <w:right w:val="none" w:sz="0" w:space="0" w:color="auto"/>
                      </w:divBdr>
                    </w:div>
                  </w:divsChild>
                </w:div>
                <w:div w:id="38097508">
                  <w:marLeft w:val="0"/>
                  <w:marRight w:val="0"/>
                  <w:marTop w:val="0"/>
                  <w:marBottom w:val="0"/>
                  <w:divBdr>
                    <w:top w:val="none" w:sz="0" w:space="0" w:color="auto"/>
                    <w:left w:val="none" w:sz="0" w:space="0" w:color="auto"/>
                    <w:bottom w:val="none" w:sz="0" w:space="0" w:color="auto"/>
                    <w:right w:val="none" w:sz="0" w:space="0" w:color="auto"/>
                  </w:divBdr>
                  <w:divsChild>
                    <w:div w:id="1639342020">
                      <w:marLeft w:val="0"/>
                      <w:marRight w:val="0"/>
                      <w:marTop w:val="0"/>
                      <w:marBottom w:val="0"/>
                      <w:divBdr>
                        <w:top w:val="none" w:sz="0" w:space="0" w:color="auto"/>
                        <w:left w:val="none" w:sz="0" w:space="0" w:color="auto"/>
                        <w:bottom w:val="none" w:sz="0" w:space="0" w:color="auto"/>
                        <w:right w:val="none" w:sz="0" w:space="0" w:color="auto"/>
                      </w:divBdr>
                    </w:div>
                  </w:divsChild>
                </w:div>
                <w:div w:id="67003562">
                  <w:marLeft w:val="0"/>
                  <w:marRight w:val="0"/>
                  <w:marTop w:val="0"/>
                  <w:marBottom w:val="0"/>
                  <w:divBdr>
                    <w:top w:val="none" w:sz="0" w:space="0" w:color="auto"/>
                    <w:left w:val="none" w:sz="0" w:space="0" w:color="auto"/>
                    <w:bottom w:val="none" w:sz="0" w:space="0" w:color="auto"/>
                    <w:right w:val="none" w:sz="0" w:space="0" w:color="auto"/>
                  </w:divBdr>
                  <w:divsChild>
                    <w:div w:id="1384602053">
                      <w:marLeft w:val="0"/>
                      <w:marRight w:val="0"/>
                      <w:marTop w:val="0"/>
                      <w:marBottom w:val="0"/>
                      <w:divBdr>
                        <w:top w:val="none" w:sz="0" w:space="0" w:color="auto"/>
                        <w:left w:val="none" w:sz="0" w:space="0" w:color="auto"/>
                        <w:bottom w:val="none" w:sz="0" w:space="0" w:color="auto"/>
                        <w:right w:val="none" w:sz="0" w:space="0" w:color="auto"/>
                      </w:divBdr>
                    </w:div>
                  </w:divsChild>
                </w:div>
                <w:div w:id="78448153">
                  <w:marLeft w:val="0"/>
                  <w:marRight w:val="0"/>
                  <w:marTop w:val="0"/>
                  <w:marBottom w:val="0"/>
                  <w:divBdr>
                    <w:top w:val="none" w:sz="0" w:space="0" w:color="auto"/>
                    <w:left w:val="none" w:sz="0" w:space="0" w:color="auto"/>
                    <w:bottom w:val="none" w:sz="0" w:space="0" w:color="auto"/>
                    <w:right w:val="none" w:sz="0" w:space="0" w:color="auto"/>
                  </w:divBdr>
                  <w:divsChild>
                    <w:div w:id="1134447808">
                      <w:marLeft w:val="0"/>
                      <w:marRight w:val="0"/>
                      <w:marTop w:val="0"/>
                      <w:marBottom w:val="0"/>
                      <w:divBdr>
                        <w:top w:val="none" w:sz="0" w:space="0" w:color="auto"/>
                        <w:left w:val="none" w:sz="0" w:space="0" w:color="auto"/>
                        <w:bottom w:val="none" w:sz="0" w:space="0" w:color="auto"/>
                        <w:right w:val="none" w:sz="0" w:space="0" w:color="auto"/>
                      </w:divBdr>
                    </w:div>
                  </w:divsChild>
                </w:div>
                <w:div w:id="170067722">
                  <w:marLeft w:val="0"/>
                  <w:marRight w:val="0"/>
                  <w:marTop w:val="0"/>
                  <w:marBottom w:val="0"/>
                  <w:divBdr>
                    <w:top w:val="none" w:sz="0" w:space="0" w:color="auto"/>
                    <w:left w:val="none" w:sz="0" w:space="0" w:color="auto"/>
                    <w:bottom w:val="none" w:sz="0" w:space="0" w:color="auto"/>
                    <w:right w:val="none" w:sz="0" w:space="0" w:color="auto"/>
                  </w:divBdr>
                  <w:divsChild>
                    <w:div w:id="1938630138">
                      <w:marLeft w:val="0"/>
                      <w:marRight w:val="0"/>
                      <w:marTop w:val="0"/>
                      <w:marBottom w:val="0"/>
                      <w:divBdr>
                        <w:top w:val="none" w:sz="0" w:space="0" w:color="auto"/>
                        <w:left w:val="none" w:sz="0" w:space="0" w:color="auto"/>
                        <w:bottom w:val="none" w:sz="0" w:space="0" w:color="auto"/>
                        <w:right w:val="none" w:sz="0" w:space="0" w:color="auto"/>
                      </w:divBdr>
                    </w:div>
                  </w:divsChild>
                </w:div>
                <w:div w:id="404956622">
                  <w:marLeft w:val="0"/>
                  <w:marRight w:val="0"/>
                  <w:marTop w:val="0"/>
                  <w:marBottom w:val="0"/>
                  <w:divBdr>
                    <w:top w:val="none" w:sz="0" w:space="0" w:color="auto"/>
                    <w:left w:val="none" w:sz="0" w:space="0" w:color="auto"/>
                    <w:bottom w:val="none" w:sz="0" w:space="0" w:color="auto"/>
                    <w:right w:val="none" w:sz="0" w:space="0" w:color="auto"/>
                  </w:divBdr>
                  <w:divsChild>
                    <w:div w:id="1893224981">
                      <w:marLeft w:val="0"/>
                      <w:marRight w:val="0"/>
                      <w:marTop w:val="0"/>
                      <w:marBottom w:val="0"/>
                      <w:divBdr>
                        <w:top w:val="none" w:sz="0" w:space="0" w:color="auto"/>
                        <w:left w:val="none" w:sz="0" w:space="0" w:color="auto"/>
                        <w:bottom w:val="none" w:sz="0" w:space="0" w:color="auto"/>
                        <w:right w:val="none" w:sz="0" w:space="0" w:color="auto"/>
                      </w:divBdr>
                    </w:div>
                  </w:divsChild>
                </w:div>
                <w:div w:id="500433696">
                  <w:marLeft w:val="0"/>
                  <w:marRight w:val="0"/>
                  <w:marTop w:val="0"/>
                  <w:marBottom w:val="0"/>
                  <w:divBdr>
                    <w:top w:val="none" w:sz="0" w:space="0" w:color="auto"/>
                    <w:left w:val="none" w:sz="0" w:space="0" w:color="auto"/>
                    <w:bottom w:val="none" w:sz="0" w:space="0" w:color="auto"/>
                    <w:right w:val="none" w:sz="0" w:space="0" w:color="auto"/>
                  </w:divBdr>
                  <w:divsChild>
                    <w:div w:id="2012023776">
                      <w:marLeft w:val="0"/>
                      <w:marRight w:val="0"/>
                      <w:marTop w:val="0"/>
                      <w:marBottom w:val="0"/>
                      <w:divBdr>
                        <w:top w:val="none" w:sz="0" w:space="0" w:color="auto"/>
                        <w:left w:val="none" w:sz="0" w:space="0" w:color="auto"/>
                        <w:bottom w:val="none" w:sz="0" w:space="0" w:color="auto"/>
                        <w:right w:val="none" w:sz="0" w:space="0" w:color="auto"/>
                      </w:divBdr>
                    </w:div>
                  </w:divsChild>
                </w:div>
                <w:div w:id="583730425">
                  <w:marLeft w:val="0"/>
                  <w:marRight w:val="0"/>
                  <w:marTop w:val="0"/>
                  <w:marBottom w:val="0"/>
                  <w:divBdr>
                    <w:top w:val="none" w:sz="0" w:space="0" w:color="auto"/>
                    <w:left w:val="none" w:sz="0" w:space="0" w:color="auto"/>
                    <w:bottom w:val="none" w:sz="0" w:space="0" w:color="auto"/>
                    <w:right w:val="none" w:sz="0" w:space="0" w:color="auto"/>
                  </w:divBdr>
                  <w:divsChild>
                    <w:div w:id="1548683489">
                      <w:marLeft w:val="0"/>
                      <w:marRight w:val="0"/>
                      <w:marTop w:val="0"/>
                      <w:marBottom w:val="0"/>
                      <w:divBdr>
                        <w:top w:val="none" w:sz="0" w:space="0" w:color="auto"/>
                        <w:left w:val="none" w:sz="0" w:space="0" w:color="auto"/>
                        <w:bottom w:val="none" w:sz="0" w:space="0" w:color="auto"/>
                        <w:right w:val="none" w:sz="0" w:space="0" w:color="auto"/>
                      </w:divBdr>
                    </w:div>
                  </w:divsChild>
                </w:div>
                <w:div w:id="640774108">
                  <w:marLeft w:val="0"/>
                  <w:marRight w:val="0"/>
                  <w:marTop w:val="0"/>
                  <w:marBottom w:val="0"/>
                  <w:divBdr>
                    <w:top w:val="none" w:sz="0" w:space="0" w:color="auto"/>
                    <w:left w:val="none" w:sz="0" w:space="0" w:color="auto"/>
                    <w:bottom w:val="none" w:sz="0" w:space="0" w:color="auto"/>
                    <w:right w:val="none" w:sz="0" w:space="0" w:color="auto"/>
                  </w:divBdr>
                  <w:divsChild>
                    <w:div w:id="357582627">
                      <w:marLeft w:val="0"/>
                      <w:marRight w:val="0"/>
                      <w:marTop w:val="0"/>
                      <w:marBottom w:val="0"/>
                      <w:divBdr>
                        <w:top w:val="none" w:sz="0" w:space="0" w:color="auto"/>
                        <w:left w:val="none" w:sz="0" w:space="0" w:color="auto"/>
                        <w:bottom w:val="none" w:sz="0" w:space="0" w:color="auto"/>
                        <w:right w:val="none" w:sz="0" w:space="0" w:color="auto"/>
                      </w:divBdr>
                    </w:div>
                  </w:divsChild>
                </w:div>
                <w:div w:id="773209183">
                  <w:marLeft w:val="0"/>
                  <w:marRight w:val="0"/>
                  <w:marTop w:val="0"/>
                  <w:marBottom w:val="0"/>
                  <w:divBdr>
                    <w:top w:val="none" w:sz="0" w:space="0" w:color="auto"/>
                    <w:left w:val="none" w:sz="0" w:space="0" w:color="auto"/>
                    <w:bottom w:val="none" w:sz="0" w:space="0" w:color="auto"/>
                    <w:right w:val="none" w:sz="0" w:space="0" w:color="auto"/>
                  </w:divBdr>
                  <w:divsChild>
                    <w:div w:id="1411856049">
                      <w:marLeft w:val="0"/>
                      <w:marRight w:val="0"/>
                      <w:marTop w:val="0"/>
                      <w:marBottom w:val="0"/>
                      <w:divBdr>
                        <w:top w:val="none" w:sz="0" w:space="0" w:color="auto"/>
                        <w:left w:val="none" w:sz="0" w:space="0" w:color="auto"/>
                        <w:bottom w:val="none" w:sz="0" w:space="0" w:color="auto"/>
                        <w:right w:val="none" w:sz="0" w:space="0" w:color="auto"/>
                      </w:divBdr>
                    </w:div>
                  </w:divsChild>
                </w:div>
                <w:div w:id="824782209">
                  <w:marLeft w:val="0"/>
                  <w:marRight w:val="0"/>
                  <w:marTop w:val="0"/>
                  <w:marBottom w:val="0"/>
                  <w:divBdr>
                    <w:top w:val="none" w:sz="0" w:space="0" w:color="auto"/>
                    <w:left w:val="none" w:sz="0" w:space="0" w:color="auto"/>
                    <w:bottom w:val="none" w:sz="0" w:space="0" w:color="auto"/>
                    <w:right w:val="none" w:sz="0" w:space="0" w:color="auto"/>
                  </w:divBdr>
                  <w:divsChild>
                    <w:div w:id="1084650535">
                      <w:marLeft w:val="0"/>
                      <w:marRight w:val="0"/>
                      <w:marTop w:val="0"/>
                      <w:marBottom w:val="0"/>
                      <w:divBdr>
                        <w:top w:val="none" w:sz="0" w:space="0" w:color="auto"/>
                        <w:left w:val="none" w:sz="0" w:space="0" w:color="auto"/>
                        <w:bottom w:val="none" w:sz="0" w:space="0" w:color="auto"/>
                        <w:right w:val="none" w:sz="0" w:space="0" w:color="auto"/>
                      </w:divBdr>
                    </w:div>
                  </w:divsChild>
                </w:div>
                <w:div w:id="838619166">
                  <w:marLeft w:val="0"/>
                  <w:marRight w:val="0"/>
                  <w:marTop w:val="0"/>
                  <w:marBottom w:val="0"/>
                  <w:divBdr>
                    <w:top w:val="none" w:sz="0" w:space="0" w:color="auto"/>
                    <w:left w:val="none" w:sz="0" w:space="0" w:color="auto"/>
                    <w:bottom w:val="none" w:sz="0" w:space="0" w:color="auto"/>
                    <w:right w:val="none" w:sz="0" w:space="0" w:color="auto"/>
                  </w:divBdr>
                  <w:divsChild>
                    <w:div w:id="321155942">
                      <w:marLeft w:val="0"/>
                      <w:marRight w:val="0"/>
                      <w:marTop w:val="0"/>
                      <w:marBottom w:val="0"/>
                      <w:divBdr>
                        <w:top w:val="none" w:sz="0" w:space="0" w:color="auto"/>
                        <w:left w:val="none" w:sz="0" w:space="0" w:color="auto"/>
                        <w:bottom w:val="none" w:sz="0" w:space="0" w:color="auto"/>
                        <w:right w:val="none" w:sz="0" w:space="0" w:color="auto"/>
                      </w:divBdr>
                    </w:div>
                  </w:divsChild>
                </w:div>
                <w:div w:id="858085195">
                  <w:marLeft w:val="0"/>
                  <w:marRight w:val="0"/>
                  <w:marTop w:val="0"/>
                  <w:marBottom w:val="0"/>
                  <w:divBdr>
                    <w:top w:val="none" w:sz="0" w:space="0" w:color="auto"/>
                    <w:left w:val="none" w:sz="0" w:space="0" w:color="auto"/>
                    <w:bottom w:val="none" w:sz="0" w:space="0" w:color="auto"/>
                    <w:right w:val="none" w:sz="0" w:space="0" w:color="auto"/>
                  </w:divBdr>
                  <w:divsChild>
                    <w:div w:id="288436822">
                      <w:marLeft w:val="0"/>
                      <w:marRight w:val="0"/>
                      <w:marTop w:val="0"/>
                      <w:marBottom w:val="0"/>
                      <w:divBdr>
                        <w:top w:val="none" w:sz="0" w:space="0" w:color="auto"/>
                        <w:left w:val="none" w:sz="0" w:space="0" w:color="auto"/>
                        <w:bottom w:val="none" w:sz="0" w:space="0" w:color="auto"/>
                        <w:right w:val="none" w:sz="0" w:space="0" w:color="auto"/>
                      </w:divBdr>
                    </w:div>
                  </w:divsChild>
                </w:div>
                <w:div w:id="1004822088">
                  <w:marLeft w:val="0"/>
                  <w:marRight w:val="0"/>
                  <w:marTop w:val="0"/>
                  <w:marBottom w:val="0"/>
                  <w:divBdr>
                    <w:top w:val="none" w:sz="0" w:space="0" w:color="auto"/>
                    <w:left w:val="none" w:sz="0" w:space="0" w:color="auto"/>
                    <w:bottom w:val="none" w:sz="0" w:space="0" w:color="auto"/>
                    <w:right w:val="none" w:sz="0" w:space="0" w:color="auto"/>
                  </w:divBdr>
                  <w:divsChild>
                    <w:div w:id="55394680">
                      <w:marLeft w:val="0"/>
                      <w:marRight w:val="0"/>
                      <w:marTop w:val="0"/>
                      <w:marBottom w:val="0"/>
                      <w:divBdr>
                        <w:top w:val="none" w:sz="0" w:space="0" w:color="auto"/>
                        <w:left w:val="none" w:sz="0" w:space="0" w:color="auto"/>
                        <w:bottom w:val="none" w:sz="0" w:space="0" w:color="auto"/>
                        <w:right w:val="none" w:sz="0" w:space="0" w:color="auto"/>
                      </w:divBdr>
                    </w:div>
                  </w:divsChild>
                </w:div>
                <w:div w:id="1005285740">
                  <w:marLeft w:val="0"/>
                  <w:marRight w:val="0"/>
                  <w:marTop w:val="0"/>
                  <w:marBottom w:val="0"/>
                  <w:divBdr>
                    <w:top w:val="none" w:sz="0" w:space="0" w:color="auto"/>
                    <w:left w:val="none" w:sz="0" w:space="0" w:color="auto"/>
                    <w:bottom w:val="none" w:sz="0" w:space="0" w:color="auto"/>
                    <w:right w:val="none" w:sz="0" w:space="0" w:color="auto"/>
                  </w:divBdr>
                  <w:divsChild>
                    <w:div w:id="1857966434">
                      <w:marLeft w:val="0"/>
                      <w:marRight w:val="0"/>
                      <w:marTop w:val="0"/>
                      <w:marBottom w:val="0"/>
                      <w:divBdr>
                        <w:top w:val="none" w:sz="0" w:space="0" w:color="auto"/>
                        <w:left w:val="none" w:sz="0" w:space="0" w:color="auto"/>
                        <w:bottom w:val="none" w:sz="0" w:space="0" w:color="auto"/>
                        <w:right w:val="none" w:sz="0" w:space="0" w:color="auto"/>
                      </w:divBdr>
                    </w:div>
                  </w:divsChild>
                </w:div>
                <w:div w:id="1061057151">
                  <w:marLeft w:val="0"/>
                  <w:marRight w:val="0"/>
                  <w:marTop w:val="0"/>
                  <w:marBottom w:val="0"/>
                  <w:divBdr>
                    <w:top w:val="none" w:sz="0" w:space="0" w:color="auto"/>
                    <w:left w:val="none" w:sz="0" w:space="0" w:color="auto"/>
                    <w:bottom w:val="none" w:sz="0" w:space="0" w:color="auto"/>
                    <w:right w:val="none" w:sz="0" w:space="0" w:color="auto"/>
                  </w:divBdr>
                  <w:divsChild>
                    <w:div w:id="1609779093">
                      <w:marLeft w:val="0"/>
                      <w:marRight w:val="0"/>
                      <w:marTop w:val="0"/>
                      <w:marBottom w:val="0"/>
                      <w:divBdr>
                        <w:top w:val="none" w:sz="0" w:space="0" w:color="auto"/>
                        <w:left w:val="none" w:sz="0" w:space="0" w:color="auto"/>
                        <w:bottom w:val="none" w:sz="0" w:space="0" w:color="auto"/>
                        <w:right w:val="none" w:sz="0" w:space="0" w:color="auto"/>
                      </w:divBdr>
                    </w:div>
                  </w:divsChild>
                </w:div>
                <w:div w:id="1086220770">
                  <w:marLeft w:val="0"/>
                  <w:marRight w:val="0"/>
                  <w:marTop w:val="0"/>
                  <w:marBottom w:val="0"/>
                  <w:divBdr>
                    <w:top w:val="none" w:sz="0" w:space="0" w:color="auto"/>
                    <w:left w:val="none" w:sz="0" w:space="0" w:color="auto"/>
                    <w:bottom w:val="none" w:sz="0" w:space="0" w:color="auto"/>
                    <w:right w:val="none" w:sz="0" w:space="0" w:color="auto"/>
                  </w:divBdr>
                  <w:divsChild>
                    <w:div w:id="468133245">
                      <w:marLeft w:val="0"/>
                      <w:marRight w:val="0"/>
                      <w:marTop w:val="0"/>
                      <w:marBottom w:val="0"/>
                      <w:divBdr>
                        <w:top w:val="none" w:sz="0" w:space="0" w:color="auto"/>
                        <w:left w:val="none" w:sz="0" w:space="0" w:color="auto"/>
                        <w:bottom w:val="none" w:sz="0" w:space="0" w:color="auto"/>
                        <w:right w:val="none" w:sz="0" w:space="0" w:color="auto"/>
                      </w:divBdr>
                    </w:div>
                  </w:divsChild>
                </w:div>
                <w:div w:id="1145508485">
                  <w:marLeft w:val="0"/>
                  <w:marRight w:val="0"/>
                  <w:marTop w:val="0"/>
                  <w:marBottom w:val="0"/>
                  <w:divBdr>
                    <w:top w:val="none" w:sz="0" w:space="0" w:color="auto"/>
                    <w:left w:val="none" w:sz="0" w:space="0" w:color="auto"/>
                    <w:bottom w:val="none" w:sz="0" w:space="0" w:color="auto"/>
                    <w:right w:val="none" w:sz="0" w:space="0" w:color="auto"/>
                  </w:divBdr>
                  <w:divsChild>
                    <w:div w:id="357853423">
                      <w:marLeft w:val="0"/>
                      <w:marRight w:val="0"/>
                      <w:marTop w:val="0"/>
                      <w:marBottom w:val="0"/>
                      <w:divBdr>
                        <w:top w:val="none" w:sz="0" w:space="0" w:color="auto"/>
                        <w:left w:val="none" w:sz="0" w:space="0" w:color="auto"/>
                        <w:bottom w:val="none" w:sz="0" w:space="0" w:color="auto"/>
                        <w:right w:val="none" w:sz="0" w:space="0" w:color="auto"/>
                      </w:divBdr>
                    </w:div>
                  </w:divsChild>
                </w:div>
                <w:div w:id="1198929991">
                  <w:marLeft w:val="0"/>
                  <w:marRight w:val="0"/>
                  <w:marTop w:val="0"/>
                  <w:marBottom w:val="0"/>
                  <w:divBdr>
                    <w:top w:val="none" w:sz="0" w:space="0" w:color="auto"/>
                    <w:left w:val="none" w:sz="0" w:space="0" w:color="auto"/>
                    <w:bottom w:val="none" w:sz="0" w:space="0" w:color="auto"/>
                    <w:right w:val="none" w:sz="0" w:space="0" w:color="auto"/>
                  </w:divBdr>
                  <w:divsChild>
                    <w:div w:id="1215891892">
                      <w:marLeft w:val="0"/>
                      <w:marRight w:val="0"/>
                      <w:marTop w:val="0"/>
                      <w:marBottom w:val="0"/>
                      <w:divBdr>
                        <w:top w:val="none" w:sz="0" w:space="0" w:color="auto"/>
                        <w:left w:val="none" w:sz="0" w:space="0" w:color="auto"/>
                        <w:bottom w:val="none" w:sz="0" w:space="0" w:color="auto"/>
                        <w:right w:val="none" w:sz="0" w:space="0" w:color="auto"/>
                      </w:divBdr>
                    </w:div>
                  </w:divsChild>
                </w:div>
                <w:div w:id="1330669472">
                  <w:marLeft w:val="0"/>
                  <w:marRight w:val="0"/>
                  <w:marTop w:val="0"/>
                  <w:marBottom w:val="0"/>
                  <w:divBdr>
                    <w:top w:val="none" w:sz="0" w:space="0" w:color="auto"/>
                    <w:left w:val="none" w:sz="0" w:space="0" w:color="auto"/>
                    <w:bottom w:val="none" w:sz="0" w:space="0" w:color="auto"/>
                    <w:right w:val="none" w:sz="0" w:space="0" w:color="auto"/>
                  </w:divBdr>
                  <w:divsChild>
                    <w:div w:id="571046022">
                      <w:marLeft w:val="0"/>
                      <w:marRight w:val="0"/>
                      <w:marTop w:val="0"/>
                      <w:marBottom w:val="0"/>
                      <w:divBdr>
                        <w:top w:val="none" w:sz="0" w:space="0" w:color="auto"/>
                        <w:left w:val="none" w:sz="0" w:space="0" w:color="auto"/>
                        <w:bottom w:val="none" w:sz="0" w:space="0" w:color="auto"/>
                        <w:right w:val="none" w:sz="0" w:space="0" w:color="auto"/>
                      </w:divBdr>
                    </w:div>
                  </w:divsChild>
                </w:div>
                <w:div w:id="1344474255">
                  <w:marLeft w:val="0"/>
                  <w:marRight w:val="0"/>
                  <w:marTop w:val="0"/>
                  <w:marBottom w:val="0"/>
                  <w:divBdr>
                    <w:top w:val="none" w:sz="0" w:space="0" w:color="auto"/>
                    <w:left w:val="none" w:sz="0" w:space="0" w:color="auto"/>
                    <w:bottom w:val="none" w:sz="0" w:space="0" w:color="auto"/>
                    <w:right w:val="none" w:sz="0" w:space="0" w:color="auto"/>
                  </w:divBdr>
                  <w:divsChild>
                    <w:div w:id="167015384">
                      <w:marLeft w:val="0"/>
                      <w:marRight w:val="0"/>
                      <w:marTop w:val="0"/>
                      <w:marBottom w:val="0"/>
                      <w:divBdr>
                        <w:top w:val="none" w:sz="0" w:space="0" w:color="auto"/>
                        <w:left w:val="none" w:sz="0" w:space="0" w:color="auto"/>
                        <w:bottom w:val="none" w:sz="0" w:space="0" w:color="auto"/>
                        <w:right w:val="none" w:sz="0" w:space="0" w:color="auto"/>
                      </w:divBdr>
                    </w:div>
                  </w:divsChild>
                </w:div>
                <w:div w:id="1351179218">
                  <w:marLeft w:val="0"/>
                  <w:marRight w:val="0"/>
                  <w:marTop w:val="0"/>
                  <w:marBottom w:val="0"/>
                  <w:divBdr>
                    <w:top w:val="none" w:sz="0" w:space="0" w:color="auto"/>
                    <w:left w:val="none" w:sz="0" w:space="0" w:color="auto"/>
                    <w:bottom w:val="none" w:sz="0" w:space="0" w:color="auto"/>
                    <w:right w:val="none" w:sz="0" w:space="0" w:color="auto"/>
                  </w:divBdr>
                  <w:divsChild>
                    <w:div w:id="714505250">
                      <w:marLeft w:val="0"/>
                      <w:marRight w:val="0"/>
                      <w:marTop w:val="0"/>
                      <w:marBottom w:val="0"/>
                      <w:divBdr>
                        <w:top w:val="none" w:sz="0" w:space="0" w:color="auto"/>
                        <w:left w:val="none" w:sz="0" w:space="0" w:color="auto"/>
                        <w:bottom w:val="none" w:sz="0" w:space="0" w:color="auto"/>
                        <w:right w:val="none" w:sz="0" w:space="0" w:color="auto"/>
                      </w:divBdr>
                    </w:div>
                  </w:divsChild>
                </w:div>
                <w:div w:id="1353652297">
                  <w:marLeft w:val="0"/>
                  <w:marRight w:val="0"/>
                  <w:marTop w:val="0"/>
                  <w:marBottom w:val="0"/>
                  <w:divBdr>
                    <w:top w:val="none" w:sz="0" w:space="0" w:color="auto"/>
                    <w:left w:val="none" w:sz="0" w:space="0" w:color="auto"/>
                    <w:bottom w:val="none" w:sz="0" w:space="0" w:color="auto"/>
                    <w:right w:val="none" w:sz="0" w:space="0" w:color="auto"/>
                  </w:divBdr>
                  <w:divsChild>
                    <w:div w:id="1702246559">
                      <w:marLeft w:val="0"/>
                      <w:marRight w:val="0"/>
                      <w:marTop w:val="0"/>
                      <w:marBottom w:val="0"/>
                      <w:divBdr>
                        <w:top w:val="none" w:sz="0" w:space="0" w:color="auto"/>
                        <w:left w:val="none" w:sz="0" w:space="0" w:color="auto"/>
                        <w:bottom w:val="none" w:sz="0" w:space="0" w:color="auto"/>
                        <w:right w:val="none" w:sz="0" w:space="0" w:color="auto"/>
                      </w:divBdr>
                    </w:div>
                  </w:divsChild>
                </w:div>
                <w:div w:id="1358895187">
                  <w:marLeft w:val="0"/>
                  <w:marRight w:val="0"/>
                  <w:marTop w:val="0"/>
                  <w:marBottom w:val="0"/>
                  <w:divBdr>
                    <w:top w:val="none" w:sz="0" w:space="0" w:color="auto"/>
                    <w:left w:val="none" w:sz="0" w:space="0" w:color="auto"/>
                    <w:bottom w:val="none" w:sz="0" w:space="0" w:color="auto"/>
                    <w:right w:val="none" w:sz="0" w:space="0" w:color="auto"/>
                  </w:divBdr>
                  <w:divsChild>
                    <w:div w:id="654142447">
                      <w:marLeft w:val="0"/>
                      <w:marRight w:val="0"/>
                      <w:marTop w:val="0"/>
                      <w:marBottom w:val="0"/>
                      <w:divBdr>
                        <w:top w:val="none" w:sz="0" w:space="0" w:color="auto"/>
                        <w:left w:val="none" w:sz="0" w:space="0" w:color="auto"/>
                        <w:bottom w:val="none" w:sz="0" w:space="0" w:color="auto"/>
                        <w:right w:val="none" w:sz="0" w:space="0" w:color="auto"/>
                      </w:divBdr>
                    </w:div>
                  </w:divsChild>
                </w:div>
                <w:div w:id="1447580937">
                  <w:marLeft w:val="0"/>
                  <w:marRight w:val="0"/>
                  <w:marTop w:val="0"/>
                  <w:marBottom w:val="0"/>
                  <w:divBdr>
                    <w:top w:val="none" w:sz="0" w:space="0" w:color="auto"/>
                    <w:left w:val="none" w:sz="0" w:space="0" w:color="auto"/>
                    <w:bottom w:val="none" w:sz="0" w:space="0" w:color="auto"/>
                    <w:right w:val="none" w:sz="0" w:space="0" w:color="auto"/>
                  </w:divBdr>
                  <w:divsChild>
                    <w:div w:id="1094277245">
                      <w:marLeft w:val="0"/>
                      <w:marRight w:val="0"/>
                      <w:marTop w:val="0"/>
                      <w:marBottom w:val="0"/>
                      <w:divBdr>
                        <w:top w:val="none" w:sz="0" w:space="0" w:color="auto"/>
                        <w:left w:val="none" w:sz="0" w:space="0" w:color="auto"/>
                        <w:bottom w:val="none" w:sz="0" w:space="0" w:color="auto"/>
                        <w:right w:val="none" w:sz="0" w:space="0" w:color="auto"/>
                      </w:divBdr>
                    </w:div>
                  </w:divsChild>
                </w:div>
                <w:div w:id="1494878720">
                  <w:marLeft w:val="0"/>
                  <w:marRight w:val="0"/>
                  <w:marTop w:val="0"/>
                  <w:marBottom w:val="0"/>
                  <w:divBdr>
                    <w:top w:val="none" w:sz="0" w:space="0" w:color="auto"/>
                    <w:left w:val="none" w:sz="0" w:space="0" w:color="auto"/>
                    <w:bottom w:val="none" w:sz="0" w:space="0" w:color="auto"/>
                    <w:right w:val="none" w:sz="0" w:space="0" w:color="auto"/>
                  </w:divBdr>
                  <w:divsChild>
                    <w:div w:id="823617952">
                      <w:marLeft w:val="0"/>
                      <w:marRight w:val="0"/>
                      <w:marTop w:val="0"/>
                      <w:marBottom w:val="0"/>
                      <w:divBdr>
                        <w:top w:val="none" w:sz="0" w:space="0" w:color="auto"/>
                        <w:left w:val="none" w:sz="0" w:space="0" w:color="auto"/>
                        <w:bottom w:val="none" w:sz="0" w:space="0" w:color="auto"/>
                        <w:right w:val="none" w:sz="0" w:space="0" w:color="auto"/>
                      </w:divBdr>
                    </w:div>
                  </w:divsChild>
                </w:div>
                <w:div w:id="1531067857">
                  <w:marLeft w:val="0"/>
                  <w:marRight w:val="0"/>
                  <w:marTop w:val="0"/>
                  <w:marBottom w:val="0"/>
                  <w:divBdr>
                    <w:top w:val="none" w:sz="0" w:space="0" w:color="auto"/>
                    <w:left w:val="none" w:sz="0" w:space="0" w:color="auto"/>
                    <w:bottom w:val="none" w:sz="0" w:space="0" w:color="auto"/>
                    <w:right w:val="none" w:sz="0" w:space="0" w:color="auto"/>
                  </w:divBdr>
                  <w:divsChild>
                    <w:div w:id="275450533">
                      <w:marLeft w:val="0"/>
                      <w:marRight w:val="0"/>
                      <w:marTop w:val="0"/>
                      <w:marBottom w:val="0"/>
                      <w:divBdr>
                        <w:top w:val="none" w:sz="0" w:space="0" w:color="auto"/>
                        <w:left w:val="none" w:sz="0" w:space="0" w:color="auto"/>
                        <w:bottom w:val="none" w:sz="0" w:space="0" w:color="auto"/>
                        <w:right w:val="none" w:sz="0" w:space="0" w:color="auto"/>
                      </w:divBdr>
                    </w:div>
                  </w:divsChild>
                </w:div>
                <w:div w:id="1537426703">
                  <w:marLeft w:val="0"/>
                  <w:marRight w:val="0"/>
                  <w:marTop w:val="0"/>
                  <w:marBottom w:val="0"/>
                  <w:divBdr>
                    <w:top w:val="none" w:sz="0" w:space="0" w:color="auto"/>
                    <w:left w:val="none" w:sz="0" w:space="0" w:color="auto"/>
                    <w:bottom w:val="none" w:sz="0" w:space="0" w:color="auto"/>
                    <w:right w:val="none" w:sz="0" w:space="0" w:color="auto"/>
                  </w:divBdr>
                  <w:divsChild>
                    <w:div w:id="1140537527">
                      <w:marLeft w:val="0"/>
                      <w:marRight w:val="0"/>
                      <w:marTop w:val="0"/>
                      <w:marBottom w:val="0"/>
                      <w:divBdr>
                        <w:top w:val="none" w:sz="0" w:space="0" w:color="auto"/>
                        <w:left w:val="none" w:sz="0" w:space="0" w:color="auto"/>
                        <w:bottom w:val="none" w:sz="0" w:space="0" w:color="auto"/>
                        <w:right w:val="none" w:sz="0" w:space="0" w:color="auto"/>
                      </w:divBdr>
                    </w:div>
                  </w:divsChild>
                </w:div>
                <w:div w:id="1572352476">
                  <w:marLeft w:val="0"/>
                  <w:marRight w:val="0"/>
                  <w:marTop w:val="0"/>
                  <w:marBottom w:val="0"/>
                  <w:divBdr>
                    <w:top w:val="none" w:sz="0" w:space="0" w:color="auto"/>
                    <w:left w:val="none" w:sz="0" w:space="0" w:color="auto"/>
                    <w:bottom w:val="none" w:sz="0" w:space="0" w:color="auto"/>
                    <w:right w:val="none" w:sz="0" w:space="0" w:color="auto"/>
                  </w:divBdr>
                  <w:divsChild>
                    <w:div w:id="1797409806">
                      <w:marLeft w:val="0"/>
                      <w:marRight w:val="0"/>
                      <w:marTop w:val="0"/>
                      <w:marBottom w:val="0"/>
                      <w:divBdr>
                        <w:top w:val="none" w:sz="0" w:space="0" w:color="auto"/>
                        <w:left w:val="none" w:sz="0" w:space="0" w:color="auto"/>
                        <w:bottom w:val="none" w:sz="0" w:space="0" w:color="auto"/>
                        <w:right w:val="none" w:sz="0" w:space="0" w:color="auto"/>
                      </w:divBdr>
                    </w:div>
                  </w:divsChild>
                </w:div>
                <w:div w:id="1696884942">
                  <w:marLeft w:val="0"/>
                  <w:marRight w:val="0"/>
                  <w:marTop w:val="0"/>
                  <w:marBottom w:val="0"/>
                  <w:divBdr>
                    <w:top w:val="none" w:sz="0" w:space="0" w:color="auto"/>
                    <w:left w:val="none" w:sz="0" w:space="0" w:color="auto"/>
                    <w:bottom w:val="none" w:sz="0" w:space="0" w:color="auto"/>
                    <w:right w:val="none" w:sz="0" w:space="0" w:color="auto"/>
                  </w:divBdr>
                  <w:divsChild>
                    <w:div w:id="1626689658">
                      <w:marLeft w:val="0"/>
                      <w:marRight w:val="0"/>
                      <w:marTop w:val="0"/>
                      <w:marBottom w:val="0"/>
                      <w:divBdr>
                        <w:top w:val="none" w:sz="0" w:space="0" w:color="auto"/>
                        <w:left w:val="none" w:sz="0" w:space="0" w:color="auto"/>
                        <w:bottom w:val="none" w:sz="0" w:space="0" w:color="auto"/>
                        <w:right w:val="none" w:sz="0" w:space="0" w:color="auto"/>
                      </w:divBdr>
                    </w:div>
                  </w:divsChild>
                </w:div>
                <w:div w:id="1747728847">
                  <w:marLeft w:val="0"/>
                  <w:marRight w:val="0"/>
                  <w:marTop w:val="0"/>
                  <w:marBottom w:val="0"/>
                  <w:divBdr>
                    <w:top w:val="none" w:sz="0" w:space="0" w:color="auto"/>
                    <w:left w:val="none" w:sz="0" w:space="0" w:color="auto"/>
                    <w:bottom w:val="none" w:sz="0" w:space="0" w:color="auto"/>
                    <w:right w:val="none" w:sz="0" w:space="0" w:color="auto"/>
                  </w:divBdr>
                  <w:divsChild>
                    <w:div w:id="679550801">
                      <w:marLeft w:val="0"/>
                      <w:marRight w:val="0"/>
                      <w:marTop w:val="0"/>
                      <w:marBottom w:val="0"/>
                      <w:divBdr>
                        <w:top w:val="none" w:sz="0" w:space="0" w:color="auto"/>
                        <w:left w:val="none" w:sz="0" w:space="0" w:color="auto"/>
                        <w:bottom w:val="none" w:sz="0" w:space="0" w:color="auto"/>
                        <w:right w:val="none" w:sz="0" w:space="0" w:color="auto"/>
                      </w:divBdr>
                    </w:div>
                  </w:divsChild>
                </w:div>
                <w:div w:id="1774205214">
                  <w:marLeft w:val="0"/>
                  <w:marRight w:val="0"/>
                  <w:marTop w:val="0"/>
                  <w:marBottom w:val="0"/>
                  <w:divBdr>
                    <w:top w:val="none" w:sz="0" w:space="0" w:color="auto"/>
                    <w:left w:val="none" w:sz="0" w:space="0" w:color="auto"/>
                    <w:bottom w:val="none" w:sz="0" w:space="0" w:color="auto"/>
                    <w:right w:val="none" w:sz="0" w:space="0" w:color="auto"/>
                  </w:divBdr>
                  <w:divsChild>
                    <w:div w:id="2059472353">
                      <w:marLeft w:val="0"/>
                      <w:marRight w:val="0"/>
                      <w:marTop w:val="0"/>
                      <w:marBottom w:val="0"/>
                      <w:divBdr>
                        <w:top w:val="none" w:sz="0" w:space="0" w:color="auto"/>
                        <w:left w:val="none" w:sz="0" w:space="0" w:color="auto"/>
                        <w:bottom w:val="none" w:sz="0" w:space="0" w:color="auto"/>
                        <w:right w:val="none" w:sz="0" w:space="0" w:color="auto"/>
                      </w:divBdr>
                    </w:div>
                  </w:divsChild>
                </w:div>
                <w:div w:id="1954045711">
                  <w:marLeft w:val="0"/>
                  <w:marRight w:val="0"/>
                  <w:marTop w:val="0"/>
                  <w:marBottom w:val="0"/>
                  <w:divBdr>
                    <w:top w:val="none" w:sz="0" w:space="0" w:color="auto"/>
                    <w:left w:val="none" w:sz="0" w:space="0" w:color="auto"/>
                    <w:bottom w:val="none" w:sz="0" w:space="0" w:color="auto"/>
                    <w:right w:val="none" w:sz="0" w:space="0" w:color="auto"/>
                  </w:divBdr>
                  <w:divsChild>
                    <w:div w:id="677124341">
                      <w:marLeft w:val="0"/>
                      <w:marRight w:val="0"/>
                      <w:marTop w:val="0"/>
                      <w:marBottom w:val="0"/>
                      <w:divBdr>
                        <w:top w:val="none" w:sz="0" w:space="0" w:color="auto"/>
                        <w:left w:val="none" w:sz="0" w:space="0" w:color="auto"/>
                        <w:bottom w:val="none" w:sz="0" w:space="0" w:color="auto"/>
                        <w:right w:val="none" w:sz="0" w:space="0" w:color="auto"/>
                      </w:divBdr>
                    </w:div>
                  </w:divsChild>
                </w:div>
                <w:div w:id="1960406587">
                  <w:marLeft w:val="0"/>
                  <w:marRight w:val="0"/>
                  <w:marTop w:val="0"/>
                  <w:marBottom w:val="0"/>
                  <w:divBdr>
                    <w:top w:val="none" w:sz="0" w:space="0" w:color="auto"/>
                    <w:left w:val="none" w:sz="0" w:space="0" w:color="auto"/>
                    <w:bottom w:val="none" w:sz="0" w:space="0" w:color="auto"/>
                    <w:right w:val="none" w:sz="0" w:space="0" w:color="auto"/>
                  </w:divBdr>
                  <w:divsChild>
                    <w:div w:id="634994979">
                      <w:marLeft w:val="0"/>
                      <w:marRight w:val="0"/>
                      <w:marTop w:val="0"/>
                      <w:marBottom w:val="0"/>
                      <w:divBdr>
                        <w:top w:val="none" w:sz="0" w:space="0" w:color="auto"/>
                        <w:left w:val="none" w:sz="0" w:space="0" w:color="auto"/>
                        <w:bottom w:val="none" w:sz="0" w:space="0" w:color="auto"/>
                        <w:right w:val="none" w:sz="0" w:space="0" w:color="auto"/>
                      </w:divBdr>
                    </w:div>
                  </w:divsChild>
                </w:div>
                <w:div w:id="1972905731">
                  <w:marLeft w:val="0"/>
                  <w:marRight w:val="0"/>
                  <w:marTop w:val="0"/>
                  <w:marBottom w:val="0"/>
                  <w:divBdr>
                    <w:top w:val="none" w:sz="0" w:space="0" w:color="auto"/>
                    <w:left w:val="none" w:sz="0" w:space="0" w:color="auto"/>
                    <w:bottom w:val="none" w:sz="0" w:space="0" w:color="auto"/>
                    <w:right w:val="none" w:sz="0" w:space="0" w:color="auto"/>
                  </w:divBdr>
                  <w:divsChild>
                    <w:div w:id="1694913812">
                      <w:marLeft w:val="0"/>
                      <w:marRight w:val="0"/>
                      <w:marTop w:val="0"/>
                      <w:marBottom w:val="0"/>
                      <w:divBdr>
                        <w:top w:val="none" w:sz="0" w:space="0" w:color="auto"/>
                        <w:left w:val="none" w:sz="0" w:space="0" w:color="auto"/>
                        <w:bottom w:val="none" w:sz="0" w:space="0" w:color="auto"/>
                        <w:right w:val="none" w:sz="0" w:space="0" w:color="auto"/>
                      </w:divBdr>
                    </w:div>
                  </w:divsChild>
                </w:div>
                <w:div w:id="2009558465">
                  <w:marLeft w:val="0"/>
                  <w:marRight w:val="0"/>
                  <w:marTop w:val="0"/>
                  <w:marBottom w:val="0"/>
                  <w:divBdr>
                    <w:top w:val="none" w:sz="0" w:space="0" w:color="auto"/>
                    <w:left w:val="none" w:sz="0" w:space="0" w:color="auto"/>
                    <w:bottom w:val="none" w:sz="0" w:space="0" w:color="auto"/>
                    <w:right w:val="none" w:sz="0" w:space="0" w:color="auto"/>
                  </w:divBdr>
                  <w:divsChild>
                    <w:div w:id="130245465">
                      <w:marLeft w:val="0"/>
                      <w:marRight w:val="0"/>
                      <w:marTop w:val="0"/>
                      <w:marBottom w:val="0"/>
                      <w:divBdr>
                        <w:top w:val="none" w:sz="0" w:space="0" w:color="auto"/>
                        <w:left w:val="none" w:sz="0" w:space="0" w:color="auto"/>
                        <w:bottom w:val="none" w:sz="0" w:space="0" w:color="auto"/>
                        <w:right w:val="none" w:sz="0" w:space="0" w:color="auto"/>
                      </w:divBdr>
                    </w:div>
                  </w:divsChild>
                </w:div>
                <w:div w:id="2036493057">
                  <w:marLeft w:val="0"/>
                  <w:marRight w:val="0"/>
                  <w:marTop w:val="0"/>
                  <w:marBottom w:val="0"/>
                  <w:divBdr>
                    <w:top w:val="none" w:sz="0" w:space="0" w:color="auto"/>
                    <w:left w:val="none" w:sz="0" w:space="0" w:color="auto"/>
                    <w:bottom w:val="none" w:sz="0" w:space="0" w:color="auto"/>
                    <w:right w:val="none" w:sz="0" w:space="0" w:color="auto"/>
                  </w:divBdr>
                  <w:divsChild>
                    <w:div w:id="779490856">
                      <w:marLeft w:val="0"/>
                      <w:marRight w:val="0"/>
                      <w:marTop w:val="0"/>
                      <w:marBottom w:val="0"/>
                      <w:divBdr>
                        <w:top w:val="none" w:sz="0" w:space="0" w:color="auto"/>
                        <w:left w:val="none" w:sz="0" w:space="0" w:color="auto"/>
                        <w:bottom w:val="none" w:sz="0" w:space="0" w:color="auto"/>
                        <w:right w:val="none" w:sz="0" w:space="0" w:color="auto"/>
                      </w:divBdr>
                    </w:div>
                  </w:divsChild>
                </w:div>
                <w:div w:id="2039313797">
                  <w:marLeft w:val="0"/>
                  <w:marRight w:val="0"/>
                  <w:marTop w:val="0"/>
                  <w:marBottom w:val="0"/>
                  <w:divBdr>
                    <w:top w:val="none" w:sz="0" w:space="0" w:color="auto"/>
                    <w:left w:val="none" w:sz="0" w:space="0" w:color="auto"/>
                    <w:bottom w:val="none" w:sz="0" w:space="0" w:color="auto"/>
                    <w:right w:val="none" w:sz="0" w:space="0" w:color="auto"/>
                  </w:divBdr>
                  <w:divsChild>
                    <w:div w:id="485636206">
                      <w:marLeft w:val="0"/>
                      <w:marRight w:val="0"/>
                      <w:marTop w:val="0"/>
                      <w:marBottom w:val="0"/>
                      <w:divBdr>
                        <w:top w:val="none" w:sz="0" w:space="0" w:color="auto"/>
                        <w:left w:val="none" w:sz="0" w:space="0" w:color="auto"/>
                        <w:bottom w:val="none" w:sz="0" w:space="0" w:color="auto"/>
                        <w:right w:val="none" w:sz="0" w:space="0" w:color="auto"/>
                      </w:divBdr>
                    </w:div>
                  </w:divsChild>
                </w:div>
                <w:div w:id="2106146761">
                  <w:marLeft w:val="0"/>
                  <w:marRight w:val="0"/>
                  <w:marTop w:val="0"/>
                  <w:marBottom w:val="0"/>
                  <w:divBdr>
                    <w:top w:val="none" w:sz="0" w:space="0" w:color="auto"/>
                    <w:left w:val="none" w:sz="0" w:space="0" w:color="auto"/>
                    <w:bottom w:val="none" w:sz="0" w:space="0" w:color="auto"/>
                    <w:right w:val="none" w:sz="0" w:space="0" w:color="auto"/>
                  </w:divBdr>
                  <w:divsChild>
                    <w:div w:id="698244379">
                      <w:marLeft w:val="0"/>
                      <w:marRight w:val="0"/>
                      <w:marTop w:val="0"/>
                      <w:marBottom w:val="0"/>
                      <w:divBdr>
                        <w:top w:val="none" w:sz="0" w:space="0" w:color="auto"/>
                        <w:left w:val="none" w:sz="0" w:space="0" w:color="auto"/>
                        <w:bottom w:val="none" w:sz="0" w:space="0" w:color="auto"/>
                        <w:right w:val="none" w:sz="0" w:space="0" w:color="auto"/>
                      </w:divBdr>
                    </w:div>
                  </w:divsChild>
                </w:div>
                <w:div w:id="2131388364">
                  <w:marLeft w:val="0"/>
                  <w:marRight w:val="0"/>
                  <w:marTop w:val="0"/>
                  <w:marBottom w:val="0"/>
                  <w:divBdr>
                    <w:top w:val="none" w:sz="0" w:space="0" w:color="auto"/>
                    <w:left w:val="none" w:sz="0" w:space="0" w:color="auto"/>
                    <w:bottom w:val="none" w:sz="0" w:space="0" w:color="auto"/>
                    <w:right w:val="none" w:sz="0" w:space="0" w:color="auto"/>
                  </w:divBdr>
                  <w:divsChild>
                    <w:div w:id="140051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231865">
          <w:marLeft w:val="0"/>
          <w:marRight w:val="0"/>
          <w:marTop w:val="0"/>
          <w:marBottom w:val="0"/>
          <w:divBdr>
            <w:top w:val="none" w:sz="0" w:space="0" w:color="auto"/>
            <w:left w:val="none" w:sz="0" w:space="0" w:color="auto"/>
            <w:bottom w:val="none" w:sz="0" w:space="0" w:color="auto"/>
            <w:right w:val="none" w:sz="0" w:space="0" w:color="auto"/>
          </w:divBdr>
        </w:div>
        <w:div w:id="1160271579">
          <w:marLeft w:val="0"/>
          <w:marRight w:val="0"/>
          <w:marTop w:val="0"/>
          <w:marBottom w:val="0"/>
          <w:divBdr>
            <w:top w:val="none" w:sz="0" w:space="0" w:color="auto"/>
            <w:left w:val="none" w:sz="0" w:space="0" w:color="auto"/>
            <w:bottom w:val="none" w:sz="0" w:space="0" w:color="auto"/>
            <w:right w:val="none" w:sz="0" w:space="0" w:color="auto"/>
          </w:divBdr>
        </w:div>
        <w:div w:id="1258631307">
          <w:marLeft w:val="0"/>
          <w:marRight w:val="0"/>
          <w:marTop w:val="0"/>
          <w:marBottom w:val="0"/>
          <w:divBdr>
            <w:top w:val="none" w:sz="0" w:space="0" w:color="auto"/>
            <w:left w:val="none" w:sz="0" w:space="0" w:color="auto"/>
            <w:bottom w:val="none" w:sz="0" w:space="0" w:color="auto"/>
            <w:right w:val="none" w:sz="0" w:space="0" w:color="auto"/>
          </w:divBdr>
        </w:div>
        <w:div w:id="1647928514">
          <w:marLeft w:val="0"/>
          <w:marRight w:val="0"/>
          <w:marTop w:val="0"/>
          <w:marBottom w:val="0"/>
          <w:divBdr>
            <w:top w:val="none" w:sz="0" w:space="0" w:color="auto"/>
            <w:left w:val="none" w:sz="0" w:space="0" w:color="auto"/>
            <w:bottom w:val="none" w:sz="0" w:space="0" w:color="auto"/>
            <w:right w:val="none" w:sz="0" w:space="0" w:color="auto"/>
          </w:divBdr>
        </w:div>
        <w:div w:id="1710111466">
          <w:marLeft w:val="0"/>
          <w:marRight w:val="0"/>
          <w:marTop w:val="0"/>
          <w:marBottom w:val="0"/>
          <w:divBdr>
            <w:top w:val="none" w:sz="0" w:space="0" w:color="auto"/>
            <w:left w:val="none" w:sz="0" w:space="0" w:color="auto"/>
            <w:bottom w:val="none" w:sz="0" w:space="0" w:color="auto"/>
            <w:right w:val="none" w:sz="0" w:space="0" w:color="auto"/>
          </w:divBdr>
        </w:div>
        <w:div w:id="1870333986">
          <w:marLeft w:val="0"/>
          <w:marRight w:val="0"/>
          <w:marTop w:val="0"/>
          <w:marBottom w:val="0"/>
          <w:divBdr>
            <w:top w:val="none" w:sz="0" w:space="0" w:color="auto"/>
            <w:left w:val="none" w:sz="0" w:space="0" w:color="auto"/>
            <w:bottom w:val="none" w:sz="0" w:space="0" w:color="auto"/>
            <w:right w:val="none" w:sz="0" w:space="0" w:color="auto"/>
          </w:divBdr>
        </w:div>
      </w:divsChild>
    </w:div>
    <w:div w:id="690449544">
      <w:bodyDiv w:val="1"/>
      <w:marLeft w:val="0"/>
      <w:marRight w:val="0"/>
      <w:marTop w:val="0"/>
      <w:marBottom w:val="0"/>
      <w:divBdr>
        <w:top w:val="none" w:sz="0" w:space="0" w:color="auto"/>
        <w:left w:val="none" w:sz="0" w:space="0" w:color="auto"/>
        <w:bottom w:val="none" w:sz="0" w:space="0" w:color="auto"/>
        <w:right w:val="none" w:sz="0" w:space="0" w:color="auto"/>
      </w:divBdr>
    </w:div>
    <w:div w:id="1047145830">
      <w:bodyDiv w:val="1"/>
      <w:marLeft w:val="0"/>
      <w:marRight w:val="0"/>
      <w:marTop w:val="0"/>
      <w:marBottom w:val="0"/>
      <w:divBdr>
        <w:top w:val="none" w:sz="0" w:space="0" w:color="auto"/>
        <w:left w:val="none" w:sz="0" w:space="0" w:color="auto"/>
        <w:bottom w:val="none" w:sz="0" w:space="0" w:color="auto"/>
        <w:right w:val="none" w:sz="0" w:space="0" w:color="auto"/>
      </w:divBdr>
    </w:div>
    <w:div w:id="1198735787">
      <w:bodyDiv w:val="1"/>
      <w:marLeft w:val="0"/>
      <w:marRight w:val="0"/>
      <w:marTop w:val="0"/>
      <w:marBottom w:val="0"/>
      <w:divBdr>
        <w:top w:val="none" w:sz="0" w:space="0" w:color="auto"/>
        <w:left w:val="none" w:sz="0" w:space="0" w:color="auto"/>
        <w:bottom w:val="none" w:sz="0" w:space="0" w:color="auto"/>
        <w:right w:val="none" w:sz="0" w:space="0" w:color="auto"/>
      </w:divBdr>
    </w:div>
    <w:div w:id="1322537621">
      <w:bodyDiv w:val="1"/>
      <w:marLeft w:val="0"/>
      <w:marRight w:val="0"/>
      <w:marTop w:val="0"/>
      <w:marBottom w:val="0"/>
      <w:divBdr>
        <w:top w:val="none" w:sz="0" w:space="0" w:color="auto"/>
        <w:left w:val="none" w:sz="0" w:space="0" w:color="auto"/>
        <w:bottom w:val="none" w:sz="0" w:space="0" w:color="auto"/>
        <w:right w:val="none" w:sz="0" w:space="0" w:color="auto"/>
      </w:divBdr>
      <w:divsChild>
        <w:div w:id="304242266">
          <w:marLeft w:val="0"/>
          <w:marRight w:val="0"/>
          <w:marTop w:val="0"/>
          <w:marBottom w:val="0"/>
          <w:divBdr>
            <w:top w:val="none" w:sz="0" w:space="0" w:color="auto"/>
            <w:left w:val="none" w:sz="0" w:space="0" w:color="auto"/>
            <w:bottom w:val="none" w:sz="0" w:space="0" w:color="auto"/>
            <w:right w:val="none" w:sz="0" w:space="0" w:color="auto"/>
          </w:divBdr>
        </w:div>
        <w:div w:id="1310133464">
          <w:marLeft w:val="0"/>
          <w:marRight w:val="0"/>
          <w:marTop w:val="0"/>
          <w:marBottom w:val="0"/>
          <w:divBdr>
            <w:top w:val="none" w:sz="0" w:space="0" w:color="auto"/>
            <w:left w:val="none" w:sz="0" w:space="0" w:color="auto"/>
            <w:bottom w:val="none" w:sz="0" w:space="0" w:color="auto"/>
            <w:right w:val="none" w:sz="0" w:space="0" w:color="auto"/>
          </w:divBdr>
        </w:div>
        <w:div w:id="1423644462">
          <w:marLeft w:val="0"/>
          <w:marRight w:val="0"/>
          <w:marTop w:val="0"/>
          <w:marBottom w:val="0"/>
          <w:divBdr>
            <w:top w:val="none" w:sz="0" w:space="0" w:color="auto"/>
            <w:left w:val="none" w:sz="0" w:space="0" w:color="auto"/>
            <w:bottom w:val="none" w:sz="0" w:space="0" w:color="auto"/>
            <w:right w:val="none" w:sz="0" w:space="0" w:color="auto"/>
          </w:divBdr>
        </w:div>
        <w:div w:id="1534656708">
          <w:marLeft w:val="0"/>
          <w:marRight w:val="0"/>
          <w:marTop w:val="0"/>
          <w:marBottom w:val="0"/>
          <w:divBdr>
            <w:top w:val="none" w:sz="0" w:space="0" w:color="auto"/>
            <w:left w:val="none" w:sz="0" w:space="0" w:color="auto"/>
            <w:bottom w:val="none" w:sz="0" w:space="0" w:color="auto"/>
            <w:right w:val="none" w:sz="0" w:space="0" w:color="auto"/>
          </w:divBdr>
        </w:div>
        <w:div w:id="1566456684">
          <w:marLeft w:val="0"/>
          <w:marRight w:val="0"/>
          <w:marTop w:val="0"/>
          <w:marBottom w:val="0"/>
          <w:divBdr>
            <w:top w:val="none" w:sz="0" w:space="0" w:color="auto"/>
            <w:left w:val="none" w:sz="0" w:space="0" w:color="auto"/>
            <w:bottom w:val="none" w:sz="0" w:space="0" w:color="auto"/>
            <w:right w:val="none" w:sz="0" w:space="0" w:color="auto"/>
          </w:divBdr>
        </w:div>
        <w:div w:id="1668824292">
          <w:marLeft w:val="0"/>
          <w:marRight w:val="0"/>
          <w:marTop w:val="0"/>
          <w:marBottom w:val="0"/>
          <w:divBdr>
            <w:top w:val="none" w:sz="0" w:space="0" w:color="auto"/>
            <w:left w:val="none" w:sz="0" w:space="0" w:color="auto"/>
            <w:bottom w:val="none" w:sz="0" w:space="0" w:color="auto"/>
            <w:right w:val="none" w:sz="0" w:space="0" w:color="auto"/>
          </w:divBdr>
        </w:div>
        <w:div w:id="1722292938">
          <w:marLeft w:val="0"/>
          <w:marRight w:val="0"/>
          <w:marTop w:val="0"/>
          <w:marBottom w:val="0"/>
          <w:divBdr>
            <w:top w:val="none" w:sz="0" w:space="0" w:color="auto"/>
            <w:left w:val="none" w:sz="0" w:space="0" w:color="auto"/>
            <w:bottom w:val="none" w:sz="0" w:space="0" w:color="auto"/>
            <w:right w:val="none" w:sz="0" w:space="0" w:color="auto"/>
          </w:divBdr>
        </w:div>
        <w:div w:id="1837576375">
          <w:marLeft w:val="0"/>
          <w:marRight w:val="0"/>
          <w:marTop w:val="0"/>
          <w:marBottom w:val="0"/>
          <w:divBdr>
            <w:top w:val="none" w:sz="0" w:space="0" w:color="auto"/>
            <w:left w:val="none" w:sz="0" w:space="0" w:color="auto"/>
            <w:bottom w:val="none" w:sz="0" w:space="0" w:color="auto"/>
            <w:right w:val="none" w:sz="0" w:space="0" w:color="auto"/>
          </w:divBdr>
        </w:div>
        <w:div w:id="2065638155">
          <w:marLeft w:val="0"/>
          <w:marRight w:val="0"/>
          <w:marTop w:val="0"/>
          <w:marBottom w:val="0"/>
          <w:divBdr>
            <w:top w:val="none" w:sz="0" w:space="0" w:color="auto"/>
            <w:left w:val="none" w:sz="0" w:space="0" w:color="auto"/>
            <w:bottom w:val="none" w:sz="0" w:space="0" w:color="auto"/>
            <w:right w:val="none" w:sz="0" w:space="0" w:color="auto"/>
          </w:divBdr>
        </w:div>
      </w:divsChild>
    </w:div>
    <w:div w:id="1331560588">
      <w:bodyDiv w:val="1"/>
      <w:marLeft w:val="0"/>
      <w:marRight w:val="0"/>
      <w:marTop w:val="0"/>
      <w:marBottom w:val="0"/>
      <w:divBdr>
        <w:top w:val="none" w:sz="0" w:space="0" w:color="auto"/>
        <w:left w:val="none" w:sz="0" w:space="0" w:color="auto"/>
        <w:bottom w:val="none" w:sz="0" w:space="0" w:color="auto"/>
        <w:right w:val="none" w:sz="0" w:space="0" w:color="auto"/>
      </w:divBdr>
    </w:div>
    <w:div w:id="1359892037">
      <w:bodyDiv w:val="1"/>
      <w:marLeft w:val="0"/>
      <w:marRight w:val="0"/>
      <w:marTop w:val="0"/>
      <w:marBottom w:val="0"/>
      <w:divBdr>
        <w:top w:val="none" w:sz="0" w:space="0" w:color="auto"/>
        <w:left w:val="none" w:sz="0" w:space="0" w:color="auto"/>
        <w:bottom w:val="none" w:sz="0" w:space="0" w:color="auto"/>
        <w:right w:val="none" w:sz="0" w:space="0" w:color="auto"/>
      </w:divBdr>
    </w:div>
    <w:div w:id="1487549435">
      <w:bodyDiv w:val="1"/>
      <w:marLeft w:val="0"/>
      <w:marRight w:val="0"/>
      <w:marTop w:val="0"/>
      <w:marBottom w:val="0"/>
      <w:divBdr>
        <w:top w:val="none" w:sz="0" w:space="0" w:color="auto"/>
        <w:left w:val="none" w:sz="0" w:space="0" w:color="auto"/>
        <w:bottom w:val="none" w:sz="0" w:space="0" w:color="auto"/>
        <w:right w:val="none" w:sz="0" w:space="0" w:color="auto"/>
      </w:divBdr>
      <w:divsChild>
        <w:div w:id="128399163">
          <w:marLeft w:val="0"/>
          <w:marRight w:val="0"/>
          <w:marTop w:val="0"/>
          <w:marBottom w:val="0"/>
          <w:divBdr>
            <w:top w:val="none" w:sz="0" w:space="0" w:color="auto"/>
            <w:left w:val="none" w:sz="0" w:space="0" w:color="auto"/>
            <w:bottom w:val="none" w:sz="0" w:space="0" w:color="auto"/>
            <w:right w:val="none" w:sz="0" w:space="0" w:color="auto"/>
          </w:divBdr>
          <w:divsChild>
            <w:div w:id="11887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7316">
      <w:bodyDiv w:val="1"/>
      <w:marLeft w:val="0"/>
      <w:marRight w:val="0"/>
      <w:marTop w:val="0"/>
      <w:marBottom w:val="0"/>
      <w:divBdr>
        <w:top w:val="none" w:sz="0" w:space="0" w:color="auto"/>
        <w:left w:val="none" w:sz="0" w:space="0" w:color="auto"/>
        <w:bottom w:val="none" w:sz="0" w:space="0" w:color="auto"/>
        <w:right w:val="none" w:sz="0" w:space="0" w:color="auto"/>
      </w:divBdr>
    </w:div>
    <w:div w:id="1893927435">
      <w:bodyDiv w:val="1"/>
      <w:marLeft w:val="0"/>
      <w:marRight w:val="0"/>
      <w:marTop w:val="0"/>
      <w:marBottom w:val="0"/>
      <w:divBdr>
        <w:top w:val="none" w:sz="0" w:space="0" w:color="auto"/>
        <w:left w:val="none" w:sz="0" w:space="0" w:color="auto"/>
        <w:bottom w:val="none" w:sz="0" w:space="0" w:color="auto"/>
        <w:right w:val="none" w:sz="0" w:space="0" w:color="auto"/>
      </w:divBdr>
    </w:div>
    <w:div w:id="2053141700">
      <w:bodyDiv w:val="1"/>
      <w:marLeft w:val="0"/>
      <w:marRight w:val="0"/>
      <w:marTop w:val="0"/>
      <w:marBottom w:val="0"/>
      <w:divBdr>
        <w:top w:val="none" w:sz="0" w:space="0" w:color="auto"/>
        <w:left w:val="none" w:sz="0" w:space="0" w:color="auto"/>
        <w:bottom w:val="none" w:sz="0" w:space="0" w:color="auto"/>
        <w:right w:val="none" w:sz="0" w:space="0" w:color="auto"/>
      </w:divBdr>
    </w:div>
    <w:div w:id="2126344532">
      <w:bodyDiv w:val="1"/>
      <w:marLeft w:val="0"/>
      <w:marRight w:val="0"/>
      <w:marTop w:val="0"/>
      <w:marBottom w:val="0"/>
      <w:divBdr>
        <w:top w:val="none" w:sz="0" w:space="0" w:color="auto"/>
        <w:left w:val="none" w:sz="0" w:space="0" w:color="auto"/>
        <w:bottom w:val="none" w:sz="0" w:space="0" w:color="auto"/>
        <w:right w:val="none" w:sz="0" w:space="0" w:color="auto"/>
      </w:divBdr>
      <w:divsChild>
        <w:div w:id="1612123776">
          <w:marLeft w:val="0"/>
          <w:marRight w:val="0"/>
          <w:marTop w:val="0"/>
          <w:marBottom w:val="0"/>
          <w:divBdr>
            <w:top w:val="none" w:sz="0" w:space="0" w:color="auto"/>
            <w:left w:val="none" w:sz="0" w:space="0" w:color="auto"/>
            <w:bottom w:val="none" w:sz="0" w:space="0" w:color="auto"/>
            <w:right w:val="none" w:sz="0" w:space="0" w:color="auto"/>
          </w:divBdr>
          <w:divsChild>
            <w:div w:id="392000878">
              <w:marLeft w:val="0"/>
              <w:marRight w:val="0"/>
              <w:marTop w:val="0"/>
              <w:marBottom w:val="0"/>
              <w:divBdr>
                <w:top w:val="none" w:sz="0" w:space="0" w:color="auto"/>
                <w:left w:val="none" w:sz="0" w:space="0" w:color="auto"/>
                <w:bottom w:val="none" w:sz="0" w:space="0" w:color="auto"/>
                <w:right w:val="none" w:sz="0" w:space="0" w:color="auto"/>
              </w:divBdr>
            </w:div>
            <w:div w:id="833422896">
              <w:marLeft w:val="0"/>
              <w:marRight w:val="0"/>
              <w:marTop w:val="0"/>
              <w:marBottom w:val="0"/>
              <w:divBdr>
                <w:top w:val="none" w:sz="0" w:space="0" w:color="auto"/>
                <w:left w:val="none" w:sz="0" w:space="0" w:color="auto"/>
                <w:bottom w:val="none" w:sz="0" w:space="0" w:color="auto"/>
                <w:right w:val="none" w:sz="0" w:space="0" w:color="auto"/>
              </w:divBdr>
            </w:div>
            <w:div w:id="1560550743">
              <w:marLeft w:val="0"/>
              <w:marRight w:val="0"/>
              <w:marTop w:val="0"/>
              <w:marBottom w:val="0"/>
              <w:divBdr>
                <w:top w:val="none" w:sz="0" w:space="0" w:color="auto"/>
                <w:left w:val="none" w:sz="0" w:space="0" w:color="auto"/>
                <w:bottom w:val="none" w:sz="0" w:space="0" w:color="auto"/>
                <w:right w:val="none" w:sz="0" w:space="0" w:color="auto"/>
              </w:divBdr>
            </w:div>
            <w:div w:id="727461334">
              <w:marLeft w:val="0"/>
              <w:marRight w:val="0"/>
              <w:marTop w:val="0"/>
              <w:marBottom w:val="0"/>
              <w:divBdr>
                <w:top w:val="none" w:sz="0" w:space="0" w:color="auto"/>
                <w:left w:val="none" w:sz="0" w:space="0" w:color="auto"/>
                <w:bottom w:val="none" w:sz="0" w:space="0" w:color="auto"/>
                <w:right w:val="none" w:sz="0" w:space="0" w:color="auto"/>
              </w:divBdr>
            </w:div>
            <w:div w:id="1901743987">
              <w:marLeft w:val="0"/>
              <w:marRight w:val="0"/>
              <w:marTop w:val="0"/>
              <w:marBottom w:val="0"/>
              <w:divBdr>
                <w:top w:val="none" w:sz="0" w:space="0" w:color="auto"/>
                <w:left w:val="none" w:sz="0" w:space="0" w:color="auto"/>
                <w:bottom w:val="none" w:sz="0" w:space="0" w:color="auto"/>
                <w:right w:val="none" w:sz="0" w:space="0" w:color="auto"/>
              </w:divBdr>
            </w:div>
            <w:div w:id="454492924">
              <w:marLeft w:val="0"/>
              <w:marRight w:val="0"/>
              <w:marTop w:val="0"/>
              <w:marBottom w:val="0"/>
              <w:divBdr>
                <w:top w:val="none" w:sz="0" w:space="0" w:color="auto"/>
                <w:left w:val="none" w:sz="0" w:space="0" w:color="auto"/>
                <w:bottom w:val="none" w:sz="0" w:space="0" w:color="auto"/>
                <w:right w:val="none" w:sz="0" w:space="0" w:color="auto"/>
              </w:divBdr>
            </w:div>
            <w:div w:id="383022727">
              <w:marLeft w:val="0"/>
              <w:marRight w:val="0"/>
              <w:marTop w:val="0"/>
              <w:marBottom w:val="0"/>
              <w:divBdr>
                <w:top w:val="none" w:sz="0" w:space="0" w:color="auto"/>
                <w:left w:val="none" w:sz="0" w:space="0" w:color="auto"/>
                <w:bottom w:val="none" w:sz="0" w:space="0" w:color="auto"/>
                <w:right w:val="none" w:sz="0" w:space="0" w:color="auto"/>
              </w:divBdr>
            </w:div>
            <w:div w:id="1123773138">
              <w:marLeft w:val="0"/>
              <w:marRight w:val="0"/>
              <w:marTop w:val="0"/>
              <w:marBottom w:val="0"/>
              <w:divBdr>
                <w:top w:val="none" w:sz="0" w:space="0" w:color="auto"/>
                <w:left w:val="none" w:sz="0" w:space="0" w:color="auto"/>
                <w:bottom w:val="none" w:sz="0" w:space="0" w:color="auto"/>
                <w:right w:val="none" w:sz="0" w:space="0" w:color="auto"/>
              </w:divBdr>
            </w:div>
            <w:div w:id="791635574">
              <w:marLeft w:val="0"/>
              <w:marRight w:val="0"/>
              <w:marTop w:val="0"/>
              <w:marBottom w:val="0"/>
              <w:divBdr>
                <w:top w:val="none" w:sz="0" w:space="0" w:color="auto"/>
                <w:left w:val="none" w:sz="0" w:space="0" w:color="auto"/>
                <w:bottom w:val="none" w:sz="0" w:space="0" w:color="auto"/>
                <w:right w:val="none" w:sz="0" w:space="0" w:color="auto"/>
              </w:divBdr>
            </w:div>
            <w:div w:id="759981725">
              <w:marLeft w:val="0"/>
              <w:marRight w:val="0"/>
              <w:marTop w:val="0"/>
              <w:marBottom w:val="0"/>
              <w:divBdr>
                <w:top w:val="none" w:sz="0" w:space="0" w:color="auto"/>
                <w:left w:val="none" w:sz="0" w:space="0" w:color="auto"/>
                <w:bottom w:val="none" w:sz="0" w:space="0" w:color="auto"/>
                <w:right w:val="none" w:sz="0" w:space="0" w:color="auto"/>
              </w:divBdr>
            </w:div>
            <w:div w:id="1960338746">
              <w:marLeft w:val="0"/>
              <w:marRight w:val="0"/>
              <w:marTop w:val="0"/>
              <w:marBottom w:val="0"/>
              <w:divBdr>
                <w:top w:val="none" w:sz="0" w:space="0" w:color="auto"/>
                <w:left w:val="none" w:sz="0" w:space="0" w:color="auto"/>
                <w:bottom w:val="none" w:sz="0" w:space="0" w:color="auto"/>
                <w:right w:val="none" w:sz="0" w:space="0" w:color="auto"/>
              </w:divBdr>
            </w:div>
            <w:div w:id="1048410047">
              <w:marLeft w:val="0"/>
              <w:marRight w:val="0"/>
              <w:marTop w:val="0"/>
              <w:marBottom w:val="0"/>
              <w:divBdr>
                <w:top w:val="none" w:sz="0" w:space="0" w:color="auto"/>
                <w:left w:val="none" w:sz="0" w:space="0" w:color="auto"/>
                <w:bottom w:val="none" w:sz="0" w:space="0" w:color="auto"/>
                <w:right w:val="none" w:sz="0" w:space="0" w:color="auto"/>
              </w:divBdr>
            </w:div>
            <w:div w:id="687023453">
              <w:marLeft w:val="0"/>
              <w:marRight w:val="0"/>
              <w:marTop w:val="0"/>
              <w:marBottom w:val="0"/>
              <w:divBdr>
                <w:top w:val="none" w:sz="0" w:space="0" w:color="auto"/>
                <w:left w:val="none" w:sz="0" w:space="0" w:color="auto"/>
                <w:bottom w:val="none" w:sz="0" w:space="0" w:color="auto"/>
                <w:right w:val="none" w:sz="0" w:space="0" w:color="auto"/>
              </w:divBdr>
            </w:div>
            <w:div w:id="40373152">
              <w:marLeft w:val="0"/>
              <w:marRight w:val="0"/>
              <w:marTop w:val="0"/>
              <w:marBottom w:val="0"/>
              <w:divBdr>
                <w:top w:val="none" w:sz="0" w:space="0" w:color="auto"/>
                <w:left w:val="none" w:sz="0" w:space="0" w:color="auto"/>
                <w:bottom w:val="none" w:sz="0" w:space="0" w:color="auto"/>
                <w:right w:val="none" w:sz="0" w:space="0" w:color="auto"/>
              </w:divBdr>
            </w:div>
            <w:div w:id="411320243">
              <w:marLeft w:val="0"/>
              <w:marRight w:val="0"/>
              <w:marTop w:val="0"/>
              <w:marBottom w:val="0"/>
              <w:divBdr>
                <w:top w:val="none" w:sz="0" w:space="0" w:color="auto"/>
                <w:left w:val="none" w:sz="0" w:space="0" w:color="auto"/>
                <w:bottom w:val="none" w:sz="0" w:space="0" w:color="auto"/>
                <w:right w:val="none" w:sz="0" w:space="0" w:color="auto"/>
              </w:divBdr>
            </w:div>
            <w:div w:id="1209302594">
              <w:marLeft w:val="0"/>
              <w:marRight w:val="0"/>
              <w:marTop w:val="0"/>
              <w:marBottom w:val="0"/>
              <w:divBdr>
                <w:top w:val="none" w:sz="0" w:space="0" w:color="auto"/>
                <w:left w:val="none" w:sz="0" w:space="0" w:color="auto"/>
                <w:bottom w:val="none" w:sz="0" w:space="0" w:color="auto"/>
                <w:right w:val="none" w:sz="0" w:space="0" w:color="auto"/>
              </w:divBdr>
            </w:div>
            <w:div w:id="1188059989">
              <w:marLeft w:val="0"/>
              <w:marRight w:val="0"/>
              <w:marTop w:val="0"/>
              <w:marBottom w:val="0"/>
              <w:divBdr>
                <w:top w:val="none" w:sz="0" w:space="0" w:color="auto"/>
                <w:left w:val="none" w:sz="0" w:space="0" w:color="auto"/>
                <w:bottom w:val="none" w:sz="0" w:space="0" w:color="auto"/>
                <w:right w:val="none" w:sz="0" w:space="0" w:color="auto"/>
              </w:divBdr>
            </w:div>
            <w:div w:id="289241978">
              <w:marLeft w:val="0"/>
              <w:marRight w:val="0"/>
              <w:marTop w:val="0"/>
              <w:marBottom w:val="0"/>
              <w:divBdr>
                <w:top w:val="none" w:sz="0" w:space="0" w:color="auto"/>
                <w:left w:val="none" w:sz="0" w:space="0" w:color="auto"/>
                <w:bottom w:val="none" w:sz="0" w:space="0" w:color="auto"/>
                <w:right w:val="none" w:sz="0" w:space="0" w:color="auto"/>
              </w:divBdr>
            </w:div>
            <w:div w:id="1981616553">
              <w:marLeft w:val="0"/>
              <w:marRight w:val="0"/>
              <w:marTop w:val="0"/>
              <w:marBottom w:val="0"/>
              <w:divBdr>
                <w:top w:val="none" w:sz="0" w:space="0" w:color="auto"/>
                <w:left w:val="none" w:sz="0" w:space="0" w:color="auto"/>
                <w:bottom w:val="none" w:sz="0" w:space="0" w:color="auto"/>
                <w:right w:val="none" w:sz="0" w:space="0" w:color="auto"/>
              </w:divBdr>
            </w:div>
            <w:div w:id="1162626993">
              <w:marLeft w:val="0"/>
              <w:marRight w:val="0"/>
              <w:marTop w:val="0"/>
              <w:marBottom w:val="0"/>
              <w:divBdr>
                <w:top w:val="none" w:sz="0" w:space="0" w:color="auto"/>
                <w:left w:val="none" w:sz="0" w:space="0" w:color="auto"/>
                <w:bottom w:val="none" w:sz="0" w:space="0" w:color="auto"/>
                <w:right w:val="none" w:sz="0" w:space="0" w:color="auto"/>
              </w:divBdr>
            </w:div>
          </w:divsChild>
        </w:div>
        <w:div w:id="175850631">
          <w:marLeft w:val="0"/>
          <w:marRight w:val="0"/>
          <w:marTop w:val="0"/>
          <w:marBottom w:val="0"/>
          <w:divBdr>
            <w:top w:val="none" w:sz="0" w:space="0" w:color="auto"/>
            <w:left w:val="none" w:sz="0" w:space="0" w:color="auto"/>
            <w:bottom w:val="none" w:sz="0" w:space="0" w:color="auto"/>
            <w:right w:val="none" w:sz="0" w:space="0" w:color="auto"/>
          </w:divBdr>
          <w:divsChild>
            <w:div w:id="1472480502">
              <w:marLeft w:val="0"/>
              <w:marRight w:val="0"/>
              <w:marTop w:val="0"/>
              <w:marBottom w:val="0"/>
              <w:divBdr>
                <w:top w:val="none" w:sz="0" w:space="0" w:color="auto"/>
                <w:left w:val="none" w:sz="0" w:space="0" w:color="auto"/>
                <w:bottom w:val="none" w:sz="0" w:space="0" w:color="auto"/>
                <w:right w:val="none" w:sz="0" w:space="0" w:color="auto"/>
              </w:divBdr>
            </w:div>
            <w:div w:id="1328899169">
              <w:marLeft w:val="0"/>
              <w:marRight w:val="0"/>
              <w:marTop w:val="0"/>
              <w:marBottom w:val="0"/>
              <w:divBdr>
                <w:top w:val="none" w:sz="0" w:space="0" w:color="auto"/>
                <w:left w:val="none" w:sz="0" w:space="0" w:color="auto"/>
                <w:bottom w:val="none" w:sz="0" w:space="0" w:color="auto"/>
                <w:right w:val="none" w:sz="0" w:space="0" w:color="auto"/>
              </w:divBdr>
            </w:div>
            <w:div w:id="1286156087">
              <w:marLeft w:val="0"/>
              <w:marRight w:val="0"/>
              <w:marTop w:val="0"/>
              <w:marBottom w:val="0"/>
              <w:divBdr>
                <w:top w:val="none" w:sz="0" w:space="0" w:color="auto"/>
                <w:left w:val="none" w:sz="0" w:space="0" w:color="auto"/>
                <w:bottom w:val="none" w:sz="0" w:space="0" w:color="auto"/>
                <w:right w:val="none" w:sz="0" w:space="0" w:color="auto"/>
              </w:divBdr>
            </w:div>
            <w:div w:id="1103961114">
              <w:marLeft w:val="0"/>
              <w:marRight w:val="0"/>
              <w:marTop w:val="0"/>
              <w:marBottom w:val="0"/>
              <w:divBdr>
                <w:top w:val="none" w:sz="0" w:space="0" w:color="auto"/>
                <w:left w:val="none" w:sz="0" w:space="0" w:color="auto"/>
                <w:bottom w:val="none" w:sz="0" w:space="0" w:color="auto"/>
                <w:right w:val="none" w:sz="0" w:space="0" w:color="auto"/>
              </w:divBdr>
            </w:div>
            <w:div w:id="650445670">
              <w:marLeft w:val="0"/>
              <w:marRight w:val="0"/>
              <w:marTop w:val="0"/>
              <w:marBottom w:val="0"/>
              <w:divBdr>
                <w:top w:val="none" w:sz="0" w:space="0" w:color="auto"/>
                <w:left w:val="none" w:sz="0" w:space="0" w:color="auto"/>
                <w:bottom w:val="none" w:sz="0" w:space="0" w:color="auto"/>
                <w:right w:val="none" w:sz="0" w:space="0" w:color="auto"/>
              </w:divBdr>
            </w:div>
            <w:div w:id="2056997987">
              <w:marLeft w:val="0"/>
              <w:marRight w:val="0"/>
              <w:marTop w:val="0"/>
              <w:marBottom w:val="0"/>
              <w:divBdr>
                <w:top w:val="none" w:sz="0" w:space="0" w:color="auto"/>
                <w:left w:val="none" w:sz="0" w:space="0" w:color="auto"/>
                <w:bottom w:val="none" w:sz="0" w:space="0" w:color="auto"/>
                <w:right w:val="none" w:sz="0" w:space="0" w:color="auto"/>
              </w:divBdr>
            </w:div>
            <w:div w:id="1665321">
              <w:marLeft w:val="0"/>
              <w:marRight w:val="0"/>
              <w:marTop w:val="0"/>
              <w:marBottom w:val="0"/>
              <w:divBdr>
                <w:top w:val="none" w:sz="0" w:space="0" w:color="auto"/>
                <w:left w:val="none" w:sz="0" w:space="0" w:color="auto"/>
                <w:bottom w:val="none" w:sz="0" w:space="0" w:color="auto"/>
                <w:right w:val="none" w:sz="0" w:space="0" w:color="auto"/>
              </w:divBdr>
            </w:div>
            <w:div w:id="1748266496">
              <w:marLeft w:val="0"/>
              <w:marRight w:val="0"/>
              <w:marTop w:val="0"/>
              <w:marBottom w:val="0"/>
              <w:divBdr>
                <w:top w:val="none" w:sz="0" w:space="0" w:color="auto"/>
                <w:left w:val="none" w:sz="0" w:space="0" w:color="auto"/>
                <w:bottom w:val="none" w:sz="0" w:space="0" w:color="auto"/>
                <w:right w:val="none" w:sz="0" w:space="0" w:color="auto"/>
              </w:divBdr>
            </w:div>
            <w:div w:id="2057507764">
              <w:marLeft w:val="0"/>
              <w:marRight w:val="0"/>
              <w:marTop w:val="0"/>
              <w:marBottom w:val="0"/>
              <w:divBdr>
                <w:top w:val="none" w:sz="0" w:space="0" w:color="auto"/>
                <w:left w:val="none" w:sz="0" w:space="0" w:color="auto"/>
                <w:bottom w:val="none" w:sz="0" w:space="0" w:color="auto"/>
                <w:right w:val="none" w:sz="0" w:space="0" w:color="auto"/>
              </w:divBdr>
            </w:div>
            <w:div w:id="1860926923">
              <w:marLeft w:val="0"/>
              <w:marRight w:val="0"/>
              <w:marTop w:val="0"/>
              <w:marBottom w:val="0"/>
              <w:divBdr>
                <w:top w:val="none" w:sz="0" w:space="0" w:color="auto"/>
                <w:left w:val="none" w:sz="0" w:space="0" w:color="auto"/>
                <w:bottom w:val="none" w:sz="0" w:space="0" w:color="auto"/>
                <w:right w:val="none" w:sz="0" w:space="0" w:color="auto"/>
              </w:divBdr>
            </w:div>
            <w:div w:id="515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n.gov/deed/job-seekers/disabilities/partners/guide/contracted-services/billing/" TargetMode="External"/><Relationship Id="rId18" Type="http://schemas.openxmlformats.org/officeDocument/2006/relationships/header" Target="header1.xml"/><Relationship Id="rId26" Type="http://schemas.openxmlformats.org/officeDocument/2006/relationships/hyperlink" Target="https://mn.gov/deed/job-seekers/disabilities/partners/guide/contracted-services/services/pba/" TargetMode="External"/><Relationship Id="rId39" Type="http://schemas.openxmlformats.org/officeDocument/2006/relationships/hyperlink" Target="https://www.govinfo.gov/link/uscode/40/3141" TargetMode="External"/><Relationship Id="rId21" Type="http://schemas.openxmlformats.org/officeDocument/2006/relationships/hyperlink" Target="https://mn.gov/mnit/assets/Expectations%20for%20Accessible%20Documents_tcm38-628507.pdf" TargetMode="External"/><Relationship Id="rId34" Type="http://schemas.openxmlformats.org/officeDocument/2006/relationships/hyperlink" Target="https://www.federalregister.gov/citation/30-FR-12935" TargetMode="External"/><Relationship Id="rId42" Type="http://schemas.openxmlformats.org/officeDocument/2006/relationships/hyperlink" Target="https://www.govinfo.gov/link/uscode/40/3145" TargetMode="External"/><Relationship Id="rId47" Type="http://schemas.openxmlformats.org/officeDocument/2006/relationships/hyperlink" Target="https://www.ecfr.gov/current/title-29/part-5" TargetMode="External"/><Relationship Id="rId50" Type="http://schemas.openxmlformats.org/officeDocument/2006/relationships/hyperlink" Target="https://www.ecfr.gov/current/title-37/section-401.2" TargetMode="External"/><Relationship Id="rId55" Type="http://schemas.openxmlformats.org/officeDocument/2006/relationships/hyperlink" Target="https://www.govinfo.gov/link/uscode/33/1251" TargetMode="External"/><Relationship Id="rId63" Type="http://schemas.openxmlformats.org/officeDocument/2006/relationships/hyperlink" Target="https://www.federalregister.gov/citation/78-FR-78608"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govinfo.gov/link/uscode/41/19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pcisecuritystandards.org/document_library" TargetMode="External"/><Relationship Id="rId32" Type="http://schemas.openxmlformats.org/officeDocument/2006/relationships/hyperlink" Target="https://www.ecfr.gov/current/title-41/section-60-1.4" TargetMode="External"/><Relationship Id="rId37" Type="http://schemas.openxmlformats.org/officeDocument/2006/relationships/hyperlink" Target="https://www.ecfr.gov/current/title-41/part-60" TargetMode="External"/><Relationship Id="rId40" Type="http://schemas.openxmlformats.org/officeDocument/2006/relationships/hyperlink" Target="https://www.govinfo.gov/link/uscode/40/3146" TargetMode="External"/><Relationship Id="rId45" Type="http://schemas.openxmlformats.org/officeDocument/2006/relationships/hyperlink" Target="https://www.govinfo.gov/link/uscode/40/3702" TargetMode="External"/><Relationship Id="rId53" Type="http://schemas.openxmlformats.org/officeDocument/2006/relationships/hyperlink" Target="https://www.govinfo.gov/link/uscode/33/1251" TargetMode="External"/><Relationship Id="rId58" Type="http://schemas.openxmlformats.org/officeDocument/2006/relationships/hyperlink" Target="https://www.govinfo.gov/link/uscode/31/1352" TargetMode="External"/><Relationship Id="rId66" Type="http://schemas.openxmlformats.org/officeDocument/2006/relationships/hyperlink" Target="https://www.acf.hhs.gov/administrative-and-national-policy-requirements" TargetMode="External"/><Relationship Id="rId5" Type="http://schemas.openxmlformats.org/officeDocument/2006/relationships/numbering" Target="numbering.xml"/><Relationship Id="rId15" Type="http://schemas.openxmlformats.org/officeDocument/2006/relationships/hyperlink" Target="https://mn.gov/deed/job-seekers/disabilities/partners/guide/contracted-services" TargetMode="External"/><Relationship Id="rId23" Type="http://schemas.openxmlformats.org/officeDocument/2006/relationships/hyperlink" Target="https://www.mnsure.org/images/MNIT-MNsure-data-sharing-agreement-2015-07.pdf" TargetMode="External"/><Relationship Id="rId28" Type="http://schemas.openxmlformats.org/officeDocument/2006/relationships/hyperlink" Target="https://www.ecfr.gov/current/title-2/part-200/appendix-Appendix%20II%20to%20Part%20200" TargetMode="External"/><Relationship Id="rId36" Type="http://schemas.openxmlformats.org/officeDocument/2006/relationships/hyperlink" Target="https://www.ecfr.gov/current/title-3/part-1964" TargetMode="External"/><Relationship Id="rId49" Type="http://schemas.openxmlformats.org/officeDocument/2006/relationships/hyperlink" Target="https://www.govinfo.gov/link/uscode/40/3704" TargetMode="External"/><Relationship Id="rId57" Type="http://schemas.openxmlformats.org/officeDocument/2006/relationships/hyperlink" Target="https://www.ecfr.gov/current/title-2/part-180" TargetMode="External"/><Relationship Id="rId61" Type="http://schemas.openxmlformats.org/officeDocument/2006/relationships/hyperlink" Target="https://www.ecfr.gov/current/title-2/section-200.216" TargetMode="External"/><Relationship Id="rId10" Type="http://schemas.openxmlformats.org/officeDocument/2006/relationships/endnotes" Target="endnotes.xml"/><Relationship Id="rId19" Type="http://schemas.openxmlformats.org/officeDocument/2006/relationships/hyperlink" Target="http://www.mmd.admin.state.mn.us/doc/EverifySubCertForm.doc" TargetMode="External"/><Relationship Id="rId31" Type="http://schemas.openxmlformats.org/officeDocument/2006/relationships/hyperlink" Target="https://www.ecfr.gov/current/title-41/section-60-1.3" TargetMode="External"/><Relationship Id="rId44" Type="http://schemas.openxmlformats.org/officeDocument/2006/relationships/hyperlink" Target="https://www.govinfo.gov/link/uscode/40/3701" TargetMode="External"/><Relationship Id="rId52" Type="http://schemas.openxmlformats.org/officeDocument/2006/relationships/hyperlink" Target="https://www.govinfo.gov/link/uscode/42/7401" TargetMode="External"/><Relationship Id="rId60" Type="http://schemas.openxmlformats.org/officeDocument/2006/relationships/hyperlink" Target="https://www.ecfr.gov/current/title-2/section-200.323" TargetMode="External"/><Relationship Id="rId65" Type="http://schemas.openxmlformats.org/officeDocument/2006/relationships/hyperlink" Target="https://www.federalregister.gov/citation/85-FR-4957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deed/job-seekers/disabilities/partners/guide/contracted-services" TargetMode="External"/><Relationship Id="rId22" Type="http://schemas.openxmlformats.org/officeDocument/2006/relationships/hyperlink" Target="http://nvlpubs.nist.gov/nistpubs/Legacy/SP/nistspecialpublication800-145.pdf" TargetMode="External"/><Relationship Id="rId27" Type="http://schemas.openxmlformats.org/officeDocument/2006/relationships/hyperlink" Target="https://mn.gov/deed/assets/vrs-travel-transportation-reimbursement_tcm1045-606243.docx" TargetMode="External"/><Relationship Id="rId30" Type="http://schemas.openxmlformats.org/officeDocument/2006/relationships/hyperlink" Target="https://www.ecfr.gov/current/title-41/part-60" TargetMode="External"/><Relationship Id="rId35" Type="http://schemas.openxmlformats.org/officeDocument/2006/relationships/hyperlink" Target="https://www.ecfr.gov/current/title-3" TargetMode="External"/><Relationship Id="rId43" Type="http://schemas.openxmlformats.org/officeDocument/2006/relationships/hyperlink" Target="https://www.ecfr.gov/current/title-29/part-3" TargetMode="External"/><Relationship Id="rId48" Type="http://schemas.openxmlformats.org/officeDocument/2006/relationships/hyperlink" Target="https://www.govinfo.gov/link/uscode/40/3702" TargetMode="External"/><Relationship Id="rId56" Type="http://schemas.openxmlformats.org/officeDocument/2006/relationships/hyperlink" Target="https://www.ecfr.gov/current/title-2/section-180.220" TargetMode="External"/><Relationship Id="rId64" Type="http://schemas.openxmlformats.org/officeDocument/2006/relationships/hyperlink" Target="https://www.federalregister.gov/citation/79-FR-75888"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ecfr.gov/current/title-37/part-401" TargetMode="External"/><Relationship Id="rId3" Type="http://schemas.openxmlformats.org/officeDocument/2006/relationships/customXml" Target="../customXml/item3.xml"/><Relationship Id="rId12" Type="http://schemas.openxmlformats.org/officeDocument/2006/relationships/hyperlink" Target="https://mn.gov/deed/job-seekers/disabilities/partners/guide/contracted-services" TargetMode="External"/><Relationship Id="rId17" Type="http://schemas.openxmlformats.org/officeDocument/2006/relationships/footer" Target="footer2.xml"/><Relationship Id="rId25" Type="http://schemas.openxmlformats.org/officeDocument/2006/relationships/hyperlink" Target="https://www.pcisecuritystandards.org/document_library" TargetMode="External"/><Relationship Id="rId33" Type="http://schemas.openxmlformats.org/officeDocument/2006/relationships/hyperlink" Target="https://www.federalregister.gov/citation/30-FR-12319" TargetMode="External"/><Relationship Id="rId38" Type="http://schemas.openxmlformats.org/officeDocument/2006/relationships/hyperlink" Target="https://www.govinfo.gov/link/uscode/40/3141" TargetMode="External"/><Relationship Id="rId46" Type="http://schemas.openxmlformats.org/officeDocument/2006/relationships/hyperlink" Target="https://www.govinfo.gov/link/uscode/40/3704" TargetMode="External"/><Relationship Id="rId59" Type="http://schemas.openxmlformats.org/officeDocument/2006/relationships/hyperlink" Target="https://www.govinfo.gov/link/uscode/31/1352" TargetMode="External"/><Relationship Id="rId67" Type="http://schemas.openxmlformats.org/officeDocument/2006/relationships/header" Target="header2.xml"/><Relationship Id="rId20" Type="http://schemas.openxmlformats.org/officeDocument/2006/relationships/hyperlink" Target="https://mn.gov/mnit/government/policies/accessibility/" TargetMode="External"/><Relationship Id="rId41" Type="http://schemas.openxmlformats.org/officeDocument/2006/relationships/hyperlink" Target="https://www.ecfr.gov/current/title-29/part-5" TargetMode="External"/><Relationship Id="rId54" Type="http://schemas.openxmlformats.org/officeDocument/2006/relationships/hyperlink" Target="https://www.govinfo.gov/link/uscode/42/7401" TargetMode="External"/><Relationship Id="rId62" Type="http://schemas.openxmlformats.org/officeDocument/2006/relationships/hyperlink" Target="https://www.ecfr.gov/current/title-2/section-200.322" TargetMode="External"/><Relationship Id="rId7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2F258E02-2514-4FB7-AF1E-3E6688F39708}">
    <t:Anchor>
      <t:Comment id="633895857"/>
    </t:Anchor>
    <t:History>
      <t:Event id="{D72F65CF-8543-4FFF-A1E7-71509EF78BEF}" time="2022-03-04T19:36:45.194Z">
        <t:Attribution userId="S::christina.vandell@state.mn.us::4107ed70-7896-4a96-8bdb-2e80dd32ca76" userProvider="AD" userName="VanDell, Christina (DEED)"/>
        <t:Anchor>
          <t:Comment id="434622993"/>
        </t:Anchor>
        <t:Create/>
      </t:Event>
      <t:Event id="{0CF18F64-BDC6-4D58-9BC8-063216CBBC29}" time="2022-03-04T19:36:45.194Z">
        <t:Attribution userId="S::christina.vandell@state.mn.us::4107ed70-7896-4a96-8bdb-2e80dd32ca76" userProvider="AD" userName="VanDell, Christina (DEED)"/>
        <t:Anchor>
          <t:Comment id="434622993"/>
        </t:Anchor>
        <t:Assign userId="S::anne.paulson@state.mn.us::b32416c7-3fe9-4ba8-accf-2ca2e07c3930" userProvider="AD" userName="Paulson, Anne (DEED)"/>
      </t:Event>
      <t:Event id="{7CE0B9A6-8E95-43AA-8918-ABA223D9D710}" time="2022-03-04T19:36:45.194Z">
        <t:Attribution userId="S::christina.vandell@state.mn.us::4107ed70-7896-4a96-8bdb-2e80dd32ca76" userProvider="AD" userName="VanDell, Christina (DEED)"/>
        <t:Anchor>
          <t:Comment id="434622993"/>
        </t:Anchor>
        <t:SetTitle title="@Paulson, Anne (DEED) In my discussion with OSP, this is not needed. This comment can be removed. Thanks!"/>
      </t:Event>
    </t:History>
  </t:Task>
  <t:Task id="{91143F42-D58B-4665-9A49-3BA584221EC5}">
    <t:Anchor>
      <t:Comment id="938668670"/>
    </t:Anchor>
    <t:History>
      <t:Event id="{2F1ED05E-3C4C-4C36-A0BA-2B41263641C9}" time="2022-03-11T14:49:12.314Z">
        <t:Attribution userId="S::christina.vandell@state.mn.us::4107ed70-7896-4a96-8bdb-2e80dd32ca76" userProvider="AD" userName="VanDell, Christina (DEED)"/>
        <t:Anchor>
          <t:Comment id="129237856"/>
        </t:Anchor>
        <t:Create/>
      </t:Event>
      <t:Event id="{3E9F628E-D644-424F-8EA8-1FF4E2E38621}" time="2022-03-11T14:49:12.314Z">
        <t:Attribution userId="S::christina.vandell@state.mn.us::4107ed70-7896-4a96-8bdb-2e80dd32ca76" userProvider="AD" userName="VanDell, Christina (DEED)"/>
        <t:Anchor>
          <t:Comment id="129237856"/>
        </t:Anchor>
        <t:Assign userId="S::anne.paulson@state.mn.us::b32416c7-3fe9-4ba8-accf-2ca2e07c3930" userProvider="AD" userName="Paulson, Anne (DEED)"/>
      </t:Event>
      <t:Event id="{982F1AE2-E71A-4D5C-9034-863D6473108B}" time="2022-03-11T14:49:12.314Z">
        <t:Attribution userId="S::christina.vandell@state.mn.us::4107ed70-7896-4a96-8bdb-2e80dd32ca76" userProvider="AD" userName="VanDell, Christina (DEED)"/>
        <t:Anchor>
          <t:Comment id="129237856"/>
        </t:Anchor>
        <t:SetTitle title="@Paulson, Anne (DEED) I have a meeting with OSP later today to address. My thought is we will have to include a retainage waiver memo with the already approved-OSP Cert Form to allow for removal. From a historical perspective, I anticipate this will b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469566-ff15-40dd-a806-b3ff38c3d566" xsi:nil="true"/>
    <lcf76f155ced4ddcb4097134ff3c332f xmlns="fff41837-5838-4dec-ad5d-0fd8d2f051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DDCC8B83AF824A9F5AA360F7EC6EF6" ma:contentTypeVersion="12" ma:contentTypeDescription="Create a new document." ma:contentTypeScope="" ma:versionID="cc5ef90bf4acc82184a21dbc69c8d6bf">
  <xsd:schema xmlns:xsd="http://www.w3.org/2001/XMLSchema" xmlns:xs="http://www.w3.org/2001/XMLSchema" xmlns:p="http://schemas.microsoft.com/office/2006/metadata/properties" xmlns:ns2="fff41837-5838-4dec-ad5d-0fd8d2f05163" xmlns:ns3="95469566-ff15-40dd-a806-b3ff38c3d566" targetNamespace="http://schemas.microsoft.com/office/2006/metadata/properties" ma:root="true" ma:fieldsID="d0fcdee4b451081299b52a750e9c85f9" ns2:_="" ns3:_="">
    <xsd:import namespace="fff41837-5838-4dec-ad5d-0fd8d2f05163"/>
    <xsd:import namespace="95469566-ff15-40dd-a806-b3ff38c3d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837-5838-4dec-ad5d-0fd8d2f05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469566-ff15-40dd-a806-b3ff38c3d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ae9d0f2-0ace-456b-aedd-5a6865d51e13}" ma:internalName="TaxCatchAll" ma:showField="CatchAllData" ma:web="95469566-ff15-40dd-a806-b3ff38c3d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07328E-DB1D-45C6-BAAE-72D3EA25E88D}">
  <ds:schemaRefs>
    <ds:schemaRef ds:uri="http://schemas.microsoft.com/sharepoint/v3/contenttype/forms"/>
  </ds:schemaRefs>
</ds:datastoreItem>
</file>

<file path=customXml/itemProps2.xml><?xml version="1.0" encoding="utf-8"?>
<ds:datastoreItem xmlns:ds="http://schemas.openxmlformats.org/officeDocument/2006/customXml" ds:itemID="{BDB227F7-FA2B-4A21-935D-7A41752D40B6}">
  <ds:schemaRefs>
    <ds:schemaRef ds:uri="http://schemas.microsoft.com/office/2006/metadata/properties"/>
    <ds:schemaRef ds:uri="http://schemas.microsoft.com/office/infopath/2007/PartnerControls"/>
    <ds:schemaRef ds:uri="95469566-ff15-40dd-a806-b3ff38c3d566"/>
    <ds:schemaRef ds:uri="fff41837-5838-4dec-ad5d-0fd8d2f05163"/>
  </ds:schemaRefs>
</ds:datastoreItem>
</file>

<file path=customXml/itemProps3.xml><?xml version="1.0" encoding="utf-8"?>
<ds:datastoreItem xmlns:ds="http://schemas.openxmlformats.org/officeDocument/2006/customXml" ds:itemID="{F89AC338-FCC1-4D09-9843-4498CE908A11}">
  <ds:schemaRefs>
    <ds:schemaRef ds:uri="http://schemas.openxmlformats.org/officeDocument/2006/bibliography"/>
  </ds:schemaRefs>
</ds:datastoreItem>
</file>

<file path=customXml/itemProps4.xml><?xml version="1.0" encoding="utf-8"?>
<ds:datastoreItem xmlns:ds="http://schemas.openxmlformats.org/officeDocument/2006/customXml" ds:itemID="{0D7A5D6C-F9FA-4574-BDC5-AD7808CA2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837-5838-4dec-ad5d-0fd8d2f05163"/>
    <ds:schemaRef ds:uri="95469566-ff15-40dd-a806-b3ff38c3d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14387</Words>
  <Characters>82009</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Elizabeth (ADM)</dc:creator>
  <cp:keywords/>
  <dc:description/>
  <cp:lastModifiedBy>VanDell, Christina (DEED)</cp:lastModifiedBy>
  <cp:revision>4</cp:revision>
  <dcterms:created xsi:type="dcterms:W3CDTF">2026-02-12T20:05:00Z</dcterms:created>
  <dcterms:modified xsi:type="dcterms:W3CDTF">2026-02-12T21:17:00Z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0x010100D2DDCC8B83AF824A9F5AA360F7EC6EF6</vt:lpwstr>
  </property>
  <property fmtid="{D5CDD505-2E9C-101B-9397-08002B2CF9AE}" pid="3" name="MediaServiceImageTags">
    <vt:lpwstr/>
  </property>
</Properties>
</file>