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F6FC" w14:textId="34FB121D" w:rsidR="001E04DD" w:rsidRPr="001E04DD" w:rsidRDefault="001E04DD" w:rsidP="001E04DD">
      <w:pPr>
        <w:tabs>
          <w:tab w:val="left" w:pos="6849"/>
        </w:tabs>
        <w:spacing w:after="0" w:line="276" w:lineRule="auto"/>
        <w:jc w:val="center"/>
        <w:rPr>
          <w:rFonts w:ascii="Calibri" w:eastAsiaTheme="majorEastAsia" w:hAnsi="Calibri" w:cs="Calibri"/>
          <w:bCs/>
          <w:sz w:val="28"/>
          <w:szCs w:val="28"/>
        </w:rPr>
      </w:pPr>
      <w:r w:rsidRPr="001E04DD">
        <w:rPr>
          <w:rFonts w:ascii="Calibri" w:eastAsiaTheme="majorEastAsia" w:hAnsi="Calibri" w:cs="Calibri"/>
          <w:b/>
          <w:sz w:val="28"/>
          <w:szCs w:val="28"/>
        </w:rPr>
        <w:t>State Dislocated Worker Administrative Threshold Wa</w:t>
      </w:r>
      <w:r w:rsidR="00D978DE">
        <w:rPr>
          <w:rFonts w:ascii="Calibri" w:eastAsiaTheme="majorEastAsia" w:hAnsi="Calibri" w:cs="Calibri"/>
          <w:b/>
          <w:sz w:val="28"/>
          <w:szCs w:val="28"/>
        </w:rPr>
        <w:t>i</w:t>
      </w:r>
      <w:r w:rsidRPr="001E04DD">
        <w:rPr>
          <w:rFonts w:ascii="Calibri" w:eastAsiaTheme="majorEastAsia" w:hAnsi="Calibri" w:cs="Calibri"/>
          <w:b/>
          <w:sz w:val="28"/>
          <w:szCs w:val="28"/>
        </w:rPr>
        <w:t>ver Form</w:t>
      </w:r>
    </w:p>
    <w:p w14:paraId="1C11AE52" w14:textId="4BA09604" w:rsidR="00790847" w:rsidRPr="001E04DD" w:rsidRDefault="00790847" w:rsidP="001E04DD">
      <w:pPr>
        <w:tabs>
          <w:tab w:val="left" w:pos="6849"/>
        </w:tabs>
        <w:spacing w:after="0" w:line="276" w:lineRule="auto"/>
        <w:rPr>
          <w:rFonts w:cstheme="minorHAnsi"/>
          <w:b/>
          <w:szCs w:val="22"/>
        </w:rPr>
      </w:pPr>
      <w:r w:rsidRPr="001E04DD">
        <w:rPr>
          <w:rFonts w:cstheme="minorHAnsi"/>
          <w:b/>
          <w:szCs w:val="22"/>
        </w:rPr>
        <w:t>Instructions:</w:t>
      </w:r>
      <w:r w:rsidR="00FD3F1E" w:rsidRPr="001E04DD">
        <w:rPr>
          <w:rFonts w:cstheme="minorHAnsi"/>
          <w:b/>
          <w:szCs w:val="22"/>
        </w:rPr>
        <w:tab/>
      </w:r>
    </w:p>
    <w:p w14:paraId="12F1A2FF" w14:textId="60C07B84" w:rsidR="00790847" w:rsidRPr="001E04DD" w:rsidRDefault="00790847" w:rsidP="00147181">
      <w:pPr>
        <w:pStyle w:val="NoSpacing"/>
        <w:numPr>
          <w:ilvl w:val="0"/>
          <w:numId w:val="2"/>
        </w:numPr>
        <w:tabs>
          <w:tab w:val="left" w:pos="4455"/>
        </w:tabs>
        <w:spacing w:after="240" w:line="276" w:lineRule="auto"/>
        <w:rPr>
          <w:rFonts w:cstheme="minorHAnsi"/>
          <w:szCs w:val="22"/>
        </w:rPr>
      </w:pPr>
      <w:r w:rsidRPr="001E04DD">
        <w:rPr>
          <w:rFonts w:cstheme="minorHAnsi"/>
          <w:szCs w:val="22"/>
        </w:rPr>
        <w:t>A grantee must apply for a waiver to spend outside of a 10% administrative threshold for State D</w:t>
      </w:r>
      <w:r w:rsidR="00D978DE">
        <w:rPr>
          <w:rFonts w:cstheme="minorHAnsi"/>
          <w:szCs w:val="22"/>
        </w:rPr>
        <w:t xml:space="preserve">islocated </w:t>
      </w:r>
      <w:r w:rsidRPr="001E04DD">
        <w:rPr>
          <w:rFonts w:cstheme="minorHAnsi"/>
          <w:szCs w:val="22"/>
        </w:rPr>
        <w:t>W</w:t>
      </w:r>
      <w:r w:rsidR="00D978DE">
        <w:rPr>
          <w:rFonts w:cstheme="minorHAnsi"/>
          <w:szCs w:val="22"/>
        </w:rPr>
        <w:t>orker (DW)</w:t>
      </w:r>
      <w:r w:rsidRPr="001E04DD">
        <w:rPr>
          <w:rFonts w:cstheme="minorHAnsi"/>
          <w:szCs w:val="22"/>
        </w:rPr>
        <w:t xml:space="preserve"> program per</w:t>
      </w:r>
      <w:r w:rsidR="00147181" w:rsidRPr="001E04DD">
        <w:rPr>
          <w:rFonts w:cstheme="minorHAnsi"/>
          <w:szCs w:val="22"/>
        </w:rPr>
        <w:t xml:space="preserve"> the </w:t>
      </w:r>
      <w:r w:rsidR="00147181" w:rsidRPr="001E04DD">
        <w:rPr>
          <w:rFonts w:cstheme="minorHAnsi"/>
          <w:b/>
          <w:bCs/>
          <w:szCs w:val="22"/>
        </w:rPr>
        <w:t xml:space="preserve">WIOA Adult and </w:t>
      </w:r>
      <w:r w:rsidR="001E04DD">
        <w:rPr>
          <w:rFonts w:cstheme="minorHAnsi"/>
          <w:b/>
          <w:bCs/>
          <w:szCs w:val="22"/>
        </w:rPr>
        <w:t xml:space="preserve">WIOA </w:t>
      </w:r>
      <w:r w:rsidR="00147181" w:rsidRPr="001E04DD">
        <w:rPr>
          <w:rFonts w:cstheme="minorHAnsi"/>
          <w:b/>
          <w:bCs/>
          <w:szCs w:val="22"/>
        </w:rPr>
        <w:t>DW Programs Administrative Costs Policy</w:t>
      </w:r>
      <w:r w:rsidR="00147181" w:rsidRPr="001E04DD">
        <w:rPr>
          <w:rFonts w:cstheme="minorHAnsi"/>
          <w:szCs w:val="22"/>
        </w:rPr>
        <w:t xml:space="preserve">. </w:t>
      </w:r>
      <w:r w:rsidRPr="001E04DD">
        <w:rPr>
          <w:rFonts w:cstheme="minorHAnsi"/>
          <w:szCs w:val="22"/>
        </w:rPr>
        <w:t>Requests will be reviewed and approved on a case-by-case basis. DEED may request additional information when reviewing these requests.</w:t>
      </w:r>
    </w:p>
    <w:p w14:paraId="1E055DBF" w14:textId="5B080F94" w:rsidR="00790847" w:rsidRPr="001E04DD" w:rsidRDefault="00790847" w:rsidP="00790847">
      <w:pPr>
        <w:pStyle w:val="ListParagraph"/>
        <w:numPr>
          <w:ilvl w:val="0"/>
          <w:numId w:val="2"/>
        </w:numPr>
        <w:tabs>
          <w:tab w:val="left" w:pos="4455"/>
        </w:tabs>
        <w:spacing w:line="276" w:lineRule="auto"/>
        <w:rPr>
          <w:rFonts w:cstheme="minorHAnsi"/>
          <w:sz w:val="22"/>
          <w:szCs w:val="22"/>
        </w:rPr>
      </w:pPr>
      <w:r w:rsidRPr="001E04DD">
        <w:rPr>
          <w:rFonts w:cstheme="minorHAnsi"/>
          <w:b/>
          <w:bCs/>
          <w:sz w:val="22"/>
          <w:szCs w:val="22"/>
        </w:rPr>
        <w:t>Modification of the administrative threshold is not allowed for the duration of the grant period</w:t>
      </w:r>
      <w:r w:rsidRPr="001E04DD">
        <w:rPr>
          <w:rFonts w:cstheme="minorHAnsi"/>
          <w:sz w:val="22"/>
          <w:szCs w:val="22"/>
        </w:rPr>
        <w:t>. Approved percentage will be locked-in for the entire grant period.</w:t>
      </w:r>
    </w:p>
    <w:p w14:paraId="59E69530" w14:textId="77777777" w:rsidR="00790847" w:rsidRPr="001E04DD" w:rsidRDefault="00790847" w:rsidP="00790847">
      <w:pPr>
        <w:pStyle w:val="ListParagraph"/>
        <w:numPr>
          <w:ilvl w:val="0"/>
          <w:numId w:val="0"/>
        </w:numPr>
        <w:rPr>
          <w:rFonts w:cstheme="minorHAnsi"/>
          <w:sz w:val="22"/>
          <w:szCs w:val="22"/>
        </w:rPr>
      </w:pPr>
    </w:p>
    <w:p w14:paraId="4EEA253A" w14:textId="77777777" w:rsidR="00790847" w:rsidRPr="001E04DD" w:rsidRDefault="00790847" w:rsidP="00790847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E04DD">
        <w:rPr>
          <w:rFonts w:cstheme="minorHAnsi"/>
          <w:sz w:val="22"/>
          <w:szCs w:val="22"/>
        </w:rPr>
        <w:t>Justification for waivers may include:</w:t>
      </w:r>
    </w:p>
    <w:p w14:paraId="332FC1EA" w14:textId="5FAA9222" w:rsidR="00D978DE" w:rsidRPr="001E04DD" w:rsidRDefault="00790847" w:rsidP="005A0A11">
      <w:pPr>
        <w:pStyle w:val="ListParagraph"/>
        <w:numPr>
          <w:ilvl w:val="0"/>
          <w:numId w:val="0"/>
        </w:numPr>
        <w:tabs>
          <w:tab w:val="left" w:pos="4455"/>
        </w:tabs>
        <w:spacing w:line="276" w:lineRule="auto"/>
        <w:ind w:left="1440" w:right="-360"/>
        <w:rPr>
          <w:rFonts w:cstheme="minorHAnsi"/>
          <w:sz w:val="22"/>
          <w:szCs w:val="22"/>
        </w:rPr>
      </w:pPr>
      <w:r w:rsidRPr="00D978DE">
        <w:rPr>
          <w:rFonts w:cstheme="minorHAnsi"/>
          <w:sz w:val="22"/>
          <w:szCs w:val="22"/>
        </w:rPr>
        <w:t>Reason</w:t>
      </w:r>
      <w:r w:rsidR="00D978DE" w:rsidRPr="00D978DE">
        <w:rPr>
          <w:rFonts w:cstheme="minorHAnsi"/>
          <w:sz w:val="22"/>
          <w:szCs w:val="22"/>
        </w:rPr>
        <w:t>s</w:t>
      </w:r>
      <w:r w:rsidRPr="00D978DE">
        <w:rPr>
          <w:rFonts w:cstheme="minorHAnsi"/>
          <w:sz w:val="22"/>
          <w:szCs w:val="22"/>
        </w:rPr>
        <w:t xml:space="preserve"> for the increased or decreased request (include specific expenses/change in operations, service delivery, staffing, outreach strategies, etc.</w:t>
      </w:r>
      <w:r w:rsidR="00D978DE" w:rsidRPr="00D978DE">
        <w:rPr>
          <w:rFonts w:cstheme="minorHAnsi"/>
          <w:sz w:val="22"/>
          <w:szCs w:val="22"/>
        </w:rPr>
        <w:t>)</w:t>
      </w:r>
      <w:r w:rsidRPr="00D978DE">
        <w:rPr>
          <w:rFonts w:cstheme="minorHAnsi"/>
          <w:sz w:val="22"/>
          <w:szCs w:val="22"/>
        </w:rPr>
        <w:t xml:space="preserve"> </w:t>
      </w:r>
    </w:p>
    <w:p w14:paraId="3FB2B7E8" w14:textId="77777777" w:rsidR="00790847" w:rsidRPr="00D978DE" w:rsidRDefault="00790847" w:rsidP="005A0A11">
      <w:pPr>
        <w:pStyle w:val="ListParagraph"/>
        <w:numPr>
          <w:ilvl w:val="0"/>
          <w:numId w:val="0"/>
        </w:numPr>
        <w:tabs>
          <w:tab w:val="left" w:pos="4455"/>
        </w:tabs>
        <w:spacing w:line="276" w:lineRule="auto"/>
        <w:ind w:left="1440" w:right="-360"/>
        <w:rPr>
          <w:rFonts w:cstheme="minorHAnsi"/>
          <w:b/>
          <w:szCs w:val="22"/>
        </w:rPr>
      </w:pPr>
    </w:p>
    <w:p w14:paraId="46462422" w14:textId="2DB5131F" w:rsidR="00790847" w:rsidRPr="001E04DD" w:rsidRDefault="00790847" w:rsidP="00790847">
      <w:pPr>
        <w:tabs>
          <w:tab w:val="left" w:pos="4455"/>
        </w:tabs>
        <w:spacing w:after="0" w:line="276" w:lineRule="auto"/>
        <w:ind w:right="-360"/>
        <w:rPr>
          <w:rFonts w:cstheme="minorHAnsi"/>
          <w:szCs w:val="22"/>
        </w:rPr>
      </w:pPr>
      <w:r w:rsidRPr="001E04DD">
        <w:rPr>
          <w:rFonts w:cstheme="minorHAnsi"/>
          <w:b/>
          <w:szCs w:val="22"/>
        </w:rPr>
        <w:t xml:space="preserve">Are you requesting an Administrative Cost waiver with for this State DW grant? </w:t>
      </w:r>
      <w:r w:rsidRPr="001E04DD">
        <w:rPr>
          <w:rFonts w:cstheme="minorHAnsi"/>
          <w:b/>
          <w:szCs w:val="22"/>
        </w:rPr>
        <w:tab/>
      </w:r>
      <w:r w:rsidRPr="001E04DD">
        <w:rPr>
          <w:rFonts w:cstheme="minorHAnsi"/>
          <w:szCs w:val="22"/>
        </w:rPr>
        <w:t xml:space="preserve"> </w:t>
      </w:r>
    </w:p>
    <w:p w14:paraId="0BE518ED" w14:textId="16AB4DE7" w:rsidR="00790847" w:rsidRPr="001E04DD" w:rsidRDefault="00790847" w:rsidP="00790847">
      <w:pPr>
        <w:tabs>
          <w:tab w:val="left" w:pos="4455"/>
        </w:tabs>
        <w:spacing w:after="0" w:line="276" w:lineRule="auto"/>
        <w:ind w:left="990" w:hanging="270"/>
        <w:rPr>
          <w:rFonts w:cstheme="minorHAnsi"/>
          <w:szCs w:val="22"/>
        </w:rPr>
      </w:pPr>
      <w:r w:rsidRPr="001E04DD">
        <w:rPr>
          <w:rFonts w:ascii="Segoe UI Symbol" w:eastAsia="MS Gothic" w:hAnsi="Segoe UI Symbol" w:cs="Segoe UI Symbol"/>
          <w:szCs w:val="22"/>
        </w:rPr>
        <w:t>☐</w:t>
      </w:r>
      <w:r w:rsidRPr="001E04DD">
        <w:rPr>
          <w:rFonts w:cstheme="minorHAnsi"/>
          <w:szCs w:val="22"/>
        </w:rPr>
        <w:t xml:space="preserve"> Yes - describe the need for the waiver below in 1-2 paragraphs.</w:t>
      </w:r>
    </w:p>
    <w:p w14:paraId="6EF9F723" w14:textId="77777777" w:rsidR="00790847" w:rsidRPr="001E04DD" w:rsidRDefault="00790847" w:rsidP="00790847">
      <w:pPr>
        <w:tabs>
          <w:tab w:val="left" w:pos="4455"/>
        </w:tabs>
        <w:spacing w:after="0" w:line="276" w:lineRule="auto"/>
        <w:ind w:left="720"/>
        <w:rPr>
          <w:rFonts w:cstheme="minorHAnsi"/>
          <w:szCs w:val="22"/>
        </w:rPr>
      </w:pPr>
      <w:r w:rsidRPr="001E04DD">
        <w:rPr>
          <w:rFonts w:ascii="Segoe UI Symbol" w:eastAsia="MS Gothic" w:hAnsi="Segoe UI Symbol" w:cs="Segoe UI Symbol"/>
          <w:szCs w:val="22"/>
        </w:rPr>
        <w:t>☐</w:t>
      </w:r>
      <w:r w:rsidRPr="001E04DD">
        <w:rPr>
          <w:rFonts w:cstheme="minorHAnsi"/>
          <w:szCs w:val="22"/>
        </w:rPr>
        <w:t xml:space="preserve"> No</w:t>
      </w:r>
    </w:p>
    <w:p w14:paraId="068AFF04" w14:textId="77777777" w:rsidR="00790847" w:rsidRPr="001E04DD" w:rsidRDefault="00790847" w:rsidP="00790847">
      <w:pPr>
        <w:tabs>
          <w:tab w:val="left" w:pos="4455"/>
        </w:tabs>
        <w:spacing w:after="0" w:line="276" w:lineRule="auto"/>
        <w:ind w:left="720"/>
        <w:rPr>
          <w:rFonts w:cstheme="minorHAnsi"/>
          <w:szCs w:val="22"/>
        </w:rPr>
      </w:pP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790"/>
        <w:gridCol w:w="6930"/>
      </w:tblGrid>
      <w:tr w:rsidR="00790847" w:rsidRPr="001E04DD" w14:paraId="633D69EC" w14:textId="77777777" w:rsidTr="00BA39F2">
        <w:tc>
          <w:tcPr>
            <w:tcW w:w="2790" w:type="dxa"/>
          </w:tcPr>
          <w:p w14:paraId="6B8145D2" w14:textId="7062EA5F" w:rsidR="00790847" w:rsidRPr="001E04DD" w:rsidRDefault="00790847" w:rsidP="001E04DD">
            <w:pPr>
              <w:tabs>
                <w:tab w:val="left" w:pos="4455"/>
              </w:tabs>
              <w:spacing w:before="3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04DD">
              <w:rPr>
                <w:rFonts w:asciiTheme="minorHAnsi" w:hAnsiTheme="minorHAnsi" w:cstheme="minorHAnsi"/>
                <w:b/>
                <w:sz w:val="22"/>
                <w:szCs w:val="22"/>
              </w:rPr>
              <w:t>Administrative Cost Category Waiver:</w:t>
            </w:r>
          </w:p>
        </w:tc>
        <w:tc>
          <w:tcPr>
            <w:tcW w:w="6930" w:type="dxa"/>
          </w:tcPr>
          <w:p w14:paraId="59606CDE" w14:textId="77777777" w:rsidR="00790847" w:rsidRPr="001E04DD" w:rsidRDefault="005A0A11" w:rsidP="00BA39F2">
            <w:pPr>
              <w:tabs>
                <w:tab w:val="left" w:pos="4455"/>
              </w:tabs>
              <w:spacing w:before="360" w:line="276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928107111"/>
                <w:placeholder>
                  <w:docPart w:val="9E5D9F0B316C409BA656201230CAD061"/>
                </w:placeholder>
                <w:showingPlcHdr/>
                <w:text/>
              </w:sdtPr>
              <w:sdtEndPr/>
              <w:sdtContent>
                <w:r w:rsidR="00790847" w:rsidRPr="001E04DD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DBB177F" w14:textId="77777777" w:rsidR="00790847" w:rsidRPr="001E04DD" w:rsidRDefault="00790847" w:rsidP="00790847">
      <w:pPr>
        <w:tabs>
          <w:tab w:val="left" w:pos="4455"/>
        </w:tabs>
        <w:spacing w:before="360" w:line="276" w:lineRule="auto"/>
        <w:rPr>
          <w:rFonts w:cstheme="minorHAnsi"/>
          <w:szCs w:val="22"/>
        </w:rPr>
      </w:pPr>
    </w:p>
    <w:p w14:paraId="2CFFE6B8" w14:textId="6F413366" w:rsidR="00123368" w:rsidRPr="001E04DD" w:rsidRDefault="00123368" w:rsidP="00790847">
      <w:pPr>
        <w:spacing w:after="160" w:line="259" w:lineRule="auto"/>
        <w:rPr>
          <w:rFonts w:eastAsiaTheme="majorEastAsia" w:cstheme="minorHAnsi"/>
          <w:b/>
          <w:color w:val="1F4E79" w:themeColor="accent5" w:themeShade="80"/>
          <w:szCs w:val="22"/>
        </w:rPr>
      </w:pPr>
    </w:p>
    <w:sectPr w:rsidR="00123368" w:rsidRPr="001E0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4CC2" w14:textId="77777777" w:rsidR="00FD3F1E" w:rsidRDefault="00FD3F1E" w:rsidP="00FD3F1E">
      <w:pPr>
        <w:spacing w:after="0"/>
      </w:pPr>
      <w:r>
        <w:separator/>
      </w:r>
    </w:p>
  </w:endnote>
  <w:endnote w:type="continuationSeparator" w:id="0">
    <w:p w14:paraId="777920AE" w14:textId="77777777" w:rsidR="00FD3F1E" w:rsidRDefault="00FD3F1E" w:rsidP="00FD3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9224" w14:textId="77777777" w:rsidR="005A0A11" w:rsidRDefault="005A0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B231" w14:textId="686BF303" w:rsidR="001E04DD" w:rsidRPr="001E04DD" w:rsidRDefault="001E04DD" w:rsidP="001E04DD">
    <w:pPr>
      <w:pStyle w:val="Footer"/>
    </w:pPr>
    <w:r>
      <w:t xml:space="preserve">Last Updated: 2/13/2025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2229" w14:textId="77777777" w:rsidR="005A0A11" w:rsidRDefault="005A0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1830" w14:textId="77777777" w:rsidR="00FD3F1E" w:rsidRDefault="00FD3F1E" w:rsidP="00FD3F1E">
      <w:pPr>
        <w:spacing w:after="0"/>
      </w:pPr>
      <w:r>
        <w:separator/>
      </w:r>
    </w:p>
  </w:footnote>
  <w:footnote w:type="continuationSeparator" w:id="0">
    <w:p w14:paraId="02CDFE4B" w14:textId="77777777" w:rsidR="00FD3F1E" w:rsidRDefault="00FD3F1E" w:rsidP="00FD3F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63E3" w14:textId="77777777" w:rsidR="005A0A11" w:rsidRDefault="005A0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70AE" w14:textId="019CE07C" w:rsidR="001E04DD" w:rsidRDefault="001E04DD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7216" behindDoc="1" locked="0" layoutInCell="1" allowOverlap="1" wp14:anchorId="65E42261" wp14:editId="090611EB">
          <wp:simplePos x="0" y="0"/>
          <wp:positionH relativeFrom="margin">
            <wp:align>center</wp:align>
          </wp:positionH>
          <wp:positionV relativeFrom="paragraph">
            <wp:posOffset>-54459</wp:posOffset>
          </wp:positionV>
          <wp:extent cx="1074240" cy="355600"/>
          <wp:effectExtent l="0" t="0" r="0" b="6350"/>
          <wp:wrapNone/>
          <wp:docPr id="191622381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4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632F8A" w14:textId="7114E0C8" w:rsidR="00FD3F1E" w:rsidRDefault="00FD3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AE67" w14:textId="77777777" w:rsidR="005A0A11" w:rsidRDefault="005A0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222D"/>
    <w:multiLevelType w:val="hybridMultilevel"/>
    <w:tmpl w:val="E386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4CB5"/>
    <w:multiLevelType w:val="hybridMultilevel"/>
    <w:tmpl w:val="1F763F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339E1"/>
    <w:multiLevelType w:val="hybridMultilevel"/>
    <w:tmpl w:val="A1F0E418"/>
    <w:lvl w:ilvl="0" w:tplc="08AC25F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7625552">
    <w:abstractNumId w:val="2"/>
  </w:num>
  <w:num w:numId="2" w16cid:durableId="1314991723">
    <w:abstractNumId w:val="1"/>
  </w:num>
  <w:num w:numId="3" w16cid:durableId="155138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47"/>
    <w:rsid w:val="00066987"/>
    <w:rsid w:val="00123368"/>
    <w:rsid w:val="00145A1E"/>
    <w:rsid w:val="00147181"/>
    <w:rsid w:val="001E04DD"/>
    <w:rsid w:val="00204619"/>
    <w:rsid w:val="00390F8E"/>
    <w:rsid w:val="00424B62"/>
    <w:rsid w:val="004E1344"/>
    <w:rsid w:val="005A0A11"/>
    <w:rsid w:val="00790847"/>
    <w:rsid w:val="00827EB0"/>
    <w:rsid w:val="00B442C5"/>
    <w:rsid w:val="00B527C5"/>
    <w:rsid w:val="00D529E1"/>
    <w:rsid w:val="00D978DE"/>
    <w:rsid w:val="00DE55BC"/>
    <w:rsid w:val="00E637CC"/>
    <w:rsid w:val="00F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33EFD0"/>
  <w15:chartTrackingRefBased/>
  <w15:docId w15:val="{35BA08CD-BC21-4949-AF11-B5F53B1B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47"/>
    <w:pPr>
      <w:spacing w:after="240" w:line="240" w:lineRule="auto"/>
    </w:pPr>
    <w:rPr>
      <w:rFonts w:eastAsia="Times New Roman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0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847"/>
  </w:style>
  <w:style w:type="character" w:customStyle="1" w:styleId="CommentTextChar">
    <w:name w:val="Comment Text Char"/>
    <w:basedOn w:val="DefaultParagraphFont"/>
    <w:link w:val="CommentText"/>
    <w:uiPriority w:val="99"/>
    <w:rsid w:val="00790847"/>
    <w:rPr>
      <w:rFonts w:eastAsia="Times New Roman" w:cs="Times New Roman"/>
      <w:snapToGrid w:val="0"/>
      <w:szCs w:val="20"/>
    </w:rPr>
  </w:style>
  <w:style w:type="paragraph" w:styleId="ListParagraph">
    <w:name w:val="List Paragraph"/>
    <w:basedOn w:val="NoSpacing"/>
    <w:uiPriority w:val="34"/>
    <w:qFormat/>
    <w:rsid w:val="00790847"/>
    <w:pPr>
      <w:numPr>
        <w:numId w:val="1"/>
      </w:numPr>
      <w:tabs>
        <w:tab w:val="num" w:pos="360"/>
      </w:tabs>
      <w:ind w:left="0" w:firstLine="0"/>
    </w:pPr>
    <w:rPr>
      <w:sz w:val="20"/>
    </w:rPr>
  </w:style>
  <w:style w:type="table" w:styleId="TableGrid">
    <w:name w:val="Table Grid"/>
    <w:basedOn w:val="TableNormal"/>
    <w:uiPriority w:val="59"/>
    <w:rsid w:val="0079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790847"/>
    <w:pPr>
      <w:widowControl w:val="0"/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790847"/>
    <w:rPr>
      <w:rFonts w:eastAsia="Times New Roman" w:cs="Times New Roman"/>
      <w:snapToGrid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7908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D3F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3F1E"/>
    <w:rPr>
      <w:rFonts w:eastAsia="Times New Roman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3F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3F1E"/>
    <w:rPr>
      <w:rFonts w:eastAsia="Times New Roman" w:cs="Times New Roman"/>
      <w:snapToGrid w:val="0"/>
      <w:szCs w:val="20"/>
    </w:rPr>
  </w:style>
  <w:style w:type="character" w:customStyle="1" w:styleId="wacimagecontainer">
    <w:name w:val="wacimagecontainer"/>
    <w:basedOn w:val="DefaultParagraphFont"/>
    <w:rsid w:val="001E04DD"/>
  </w:style>
  <w:style w:type="paragraph" w:styleId="Revision">
    <w:name w:val="Revision"/>
    <w:hidden/>
    <w:uiPriority w:val="99"/>
    <w:semiHidden/>
    <w:rsid w:val="00D978DE"/>
    <w:pPr>
      <w:spacing w:after="0" w:line="240" w:lineRule="auto"/>
    </w:pPr>
    <w:rPr>
      <w:rFonts w:eastAsia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D9F0B316C409BA656201230CA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7D234-162F-4A61-9A29-6D0B366CD2FF}"/>
      </w:docPartPr>
      <w:docPartBody>
        <w:p w:rsidR="00742DEA" w:rsidRDefault="00742DEA" w:rsidP="00742DEA">
          <w:pPr>
            <w:pStyle w:val="9E5D9F0B316C409BA656201230CAD061"/>
          </w:pPr>
          <w:r w:rsidRPr="00732F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EA"/>
    <w:rsid w:val="00066987"/>
    <w:rsid w:val="00145A1E"/>
    <w:rsid w:val="00424B62"/>
    <w:rsid w:val="00742DEA"/>
    <w:rsid w:val="007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DEA"/>
    <w:rPr>
      <w:color w:val="808080"/>
    </w:rPr>
  </w:style>
  <w:style w:type="paragraph" w:customStyle="1" w:styleId="9E5D9F0B316C409BA656201230CAD061">
    <w:name w:val="9E5D9F0B316C409BA656201230CAD061"/>
    <w:rsid w:val="0074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Idossa, Lensa (DEED)</dc:creator>
  <cp:keywords/>
  <dc:description/>
  <cp:lastModifiedBy>Smith, Alec (He/Him/His) (DEED)</cp:lastModifiedBy>
  <cp:revision>2</cp:revision>
  <dcterms:created xsi:type="dcterms:W3CDTF">2025-03-31T15:28:00Z</dcterms:created>
  <dcterms:modified xsi:type="dcterms:W3CDTF">2025-03-31T15:28:00Z</dcterms:modified>
</cp:coreProperties>
</file>