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9177D86" w14:textId="4CBB64DF" w:rsidR="00E20F02" w:rsidRDefault="001017DF" w:rsidP="004C6765">
          <w:pPr>
            <w:ind w:firstLine="720"/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75451BE6" wp14:editId="774C38E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97287DA" w14:textId="6C8B96BD" w:rsidR="00BF111A" w:rsidRDefault="00BF111A" w:rsidP="00BF111A">
      <w:pPr>
        <w:pStyle w:val="Heading1"/>
        <w:jc w:val="center"/>
      </w:pPr>
      <w:r>
        <w:t>Small Cities Development Program (SCDP) 202</w:t>
      </w:r>
      <w:r w:rsidR="001E0216">
        <w:t>6</w:t>
      </w:r>
      <w:r>
        <w:t xml:space="preserve"> Preliminary Proposal</w:t>
      </w:r>
    </w:p>
    <w:p w14:paraId="59D26805" w14:textId="69DD13B8" w:rsidR="00BF111A" w:rsidRDefault="00BF111A" w:rsidP="00BF111A">
      <w:pPr>
        <w:pStyle w:val="Heading2"/>
        <w:jc w:val="center"/>
      </w:pPr>
      <w:r w:rsidRPr="00BF111A">
        <w:t>Community Center Proposal</w:t>
      </w:r>
    </w:p>
    <w:p w14:paraId="77ED8000" w14:textId="77777777" w:rsidR="00BF111A" w:rsidRDefault="00BF111A" w:rsidP="00BF111A">
      <w:pPr>
        <w:pStyle w:val="Heading3"/>
        <w:jc w:val="center"/>
      </w:pPr>
      <w:r>
        <w:t>Submission Deadline</w:t>
      </w:r>
    </w:p>
    <w:p w14:paraId="0DF0DBDF" w14:textId="7FC546B3" w:rsidR="00F03A8C" w:rsidRDefault="00F03A8C" w:rsidP="00F03A8C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9A5594">
        <w:rPr>
          <w:rStyle w:val="IntenseEmphasis"/>
        </w:rPr>
        <w:t>Wednesday, November 2</w:t>
      </w:r>
      <w:r w:rsidR="001E0216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1E0216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6C2FA458" w14:textId="0397A569" w:rsidR="00F03A8C" w:rsidRDefault="457391DF" w:rsidP="00F03A8C">
      <w:pPr>
        <w:jc w:val="center"/>
      </w:pPr>
      <w:r>
        <w:t>F</w:t>
      </w:r>
      <w:r w:rsidR="00F03A8C">
        <w:t>axed or emailed applications</w:t>
      </w:r>
      <w:r w:rsidR="28BF5DD1">
        <w:t xml:space="preserve"> will not be accepted</w:t>
      </w:r>
      <w:r w:rsidR="00F03A8C">
        <w:t>.</w:t>
      </w:r>
    </w:p>
    <w:p w14:paraId="7AC0B5DB" w14:textId="77777777" w:rsidR="00F03A8C" w:rsidRDefault="00F03A8C" w:rsidP="00F03A8C">
      <w:pPr>
        <w:pStyle w:val="Heading2"/>
      </w:pPr>
      <w:r>
        <w:t>Instructions</w:t>
      </w:r>
    </w:p>
    <w:p w14:paraId="5AAFF82D" w14:textId="77777777" w:rsidR="009A5594" w:rsidRDefault="009A5594" w:rsidP="009A5594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7FA48D9D" w14:textId="103C90A1" w:rsidR="00BF111A" w:rsidRDefault="00BF111A" w:rsidP="00BF111A">
      <w:r>
        <w:t xml:space="preserve">This </w:t>
      </w:r>
      <w:r w:rsidR="00FD274C">
        <w:t>p</w:t>
      </w:r>
      <w:r w:rsidR="6A2FE217">
        <w:t xml:space="preserve">reliminary </w:t>
      </w:r>
      <w:r w:rsidR="00FD274C">
        <w:t>p</w:t>
      </w:r>
      <w:r w:rsidR="6A2FE217">
        <w:t xml:space="preserve">roposal </w:t>
      </w:r>
      <w:r>
        <w:t xml:space="preserve">is </w:t>
      </w:r>
      <w:r w:rsidRPr="002304EF">
        <w:rPr>
          <w:rStyle w:val="Emphasis"/>
          <w:b/>
          <w:bCs/>
          <w:u w:val="single"/>
        </w:rPr>
        <w:t>only</w:t>
      </w:r>
      <w:r w:rsidRPr="002304EF">
        <w:rPr>
          <w:b/>
          <w:bCs/>
        </w:rPr>
        <w:t xml:space="preserve"> </w:t>
      </w:r>
      <w:r>
        <w:t xml:space="preserve">for a Community Center Public Facility Proposal. Other eligible activity </w:t>
      </w:r>
      <w:r w:rsidR="00FD274C">
        <w:t>p</w:t>
      </w:r>
      <w:r w:rsidR="0790F7E2">
        <w:t xml:space="preserve">reliminary </w:t>
      </w:r>
      <w:r w:rsidR="00FD274C">
        <w:t>p</w:t>
      </w:r>
      <w:r w:rsidR="0790F7E2">
        <w:t>roposals</w:t>
      </w:r>
      <w:r>
        <w:t xml:space="preserve"> are available on the</w:t>
      </w:r>
      <w:r w:rsidR="00F03A8C">
        <w:t xml:space="preserve"> </w:t>
      </w:r>
      <w:hyperlink r:id="rId13">
        <w:r w:rsidR="00F03A8C" w:rsidRPr="222C02B1">
          <w:rPr>
            <w:rStyle w:val="Hyperlink"/>
          </w:rPr>
          <w:t>SCDP Website</w:t>
        </w:r>
      </w:hyperlink>
      <w:r>
        <w:t>.</w:t>
      </w:r>
    </w:p>
    <w:p w14:paraId="7B1477FE" w14:textId="1F70C0D2" w:rsidR="00EF0357" w:rsidRPr="00500723" w:rsidRDefault="00EF0357" w:rsidP="00EF0357">
      <w:pPr>
        <w:rPr>
          <w:b/>
          <w:bCs/>
          <w:caps/>
        </w:rPr>
      </w:pPr>
      <w:bookmarkStart w:id="0" w:name="_Hlk209283142"/>
      <w:r w:rsidRPr="00500723">
        <w:rPr>
          <w:b/>
          <w:bCs/>
          <w:caps/>
        </w:rPr>
        <w:t>Remove the brackets and the text inside them before entering your response.</w:t>
      </w:r>
    </w:p>
    <w:bookmarkEnd w:id="0"/>
    <w:p w14:paraId="29D1DA89" w14:textId="4815F8F0" w:rsidR="00BF111A" w:rsidRDefault="00BF111A" w:rsidP="00BF111A">
      <w:pPr>
        <w:pStyle w:val="Heading2"/>
      </w:pPr>
      <w:r>
        <w:t>Overall Guidance</w:t>
      </w:r>
    </w:p>
    <w:p w14:paraId="345941A4" w14:textId="104A34A0" w:rsidR="008E3B35" w:rsidRDefault="008E3B35" w:rsidP="00BF111A">
      <w:pPr>
        <w:pStyle w:val="ListParagraph"/>
        <w:numPr>
          <w:ilvl w:val="0"/>
          <w:numId w:val="29"/>
        </w:numPr>
      </w:pPr>
      <w:r>
        <w:t xml:space="preserve">This activity is very broad and covers rehabilitation of senior centers, centers </w:t>
      </w:r>
      <w:r w:rsidR="55471D34">
        <w:t xml:space="preserve">that </w:t>
      </w:r>
      <w:r>
        <w:t xml:space="preserve">serve the handicapped, youth centers, and other neighborhood facilities. </w:t>
      </w:r>
    </w:p>
    <w:p w14:paraId="57969960" w14:textId="25EA213A" w:rsidR="004F7E70" w:rsidRDefault="004F7E70" w:rsidP="004F7E70">
      <w:pPr>
        <w:pStyle w:val="ListParagraph"/>
        <w:numPr>
          <w:ilvl w:val="0"/>
          <w:numId w:val="29"/>
        </w:numPr>
      </w:pPr>
      <w:r>
        <w:t xml:space="preserve">Funds are used to </w:t>
      </w:r>
      <w:r w:rsidR="005E1EB3">
        <w:t xml:space="preserve">rehabilitate </w:t>
      </w:r>
      <w:r>
        <w:t>deteriorated/deteriorating or address outdated buildings that pose a threat or hazard to the health and safety of residents</w:t>
      </w:r>
      <w:r w:rsidR="002304EF">
        <w:t>.</w:t>
      </w:r>
    </w:p>
    <w:p w14:paraId="5F37FA15" w14:textId="6042A1E3" w:rsidR="008E3B35" w:rsidRDefault="008E3B35" w:rsidP="00BF111A">
      <w:pPr>
        <w:pStyle w:val="ListParagraph"/>
        <w:numPr>
          <w:ilvl w:val="0"/>
          <w:numId w:val="29"/>
        </w:numPr>
      </w:pPr>
      <w:r>
        <w:t>Community center projects are considered public facility projects - $600,000 is the maximum request for one community</w:t>
      </w:r>
      <w:r w:rsidR="003222BF">
        <w:t>.</w:t>
      </w:r>
    </w:p>
    <w:p w14:paraId="6D648DB8" w14:textId="77496EEF" w:rsidR="008E3B35" w:rsidRDefault="008E3B35" w:rsidP="00AD240C">
      <w:pPr>
        <w:pStyle w:val="ListParagraph"/>
        <w:numPr>
          <w:ilvl w:val="0"/>
          <w:numId w:val="29"/>
        </w:numPr>
      </w:pPr>
      <w:r>
        <w:t>The community center must be supported by the community through a resolution or council vote to proceed</w:t>
      </w:r>
      <w:r w:rsidR="003222BF">
        <w:t>.</w:t>
      </w:r>
    </w:p>
    <w:p w14:paraId="3AE60FD5" w14:textId="32F0F8A1" w:rsidR="16A23803" w:rsidRDefault="008E3B35" w:rsidP="00AD240C">
      <w:pPr>
        <w:pStyle w:val="ListParagraph"/>
        <w:numPr>
          <w:ilvl w:val="0"/>
          <w:numId w:val="29"/>
        </w:numPr>
      </w:pPr>
      <w:r>
        <w:t>Community centers are not eligible for grant funds if they hold Primary or General Elections</w:t>
      </w:r>
      <w:r w:rsidR="003222BF">
        <w:t>. I</w:t>
      </w:r>
      <w:r w:rsidR="16A23803">
        <w:t>f a community center receives SCDP funding</w:t>
      </w:r>
      <w:r w:rsidR="004123EA">
        <w:t>,</w:t>
      </w:r>
      <w:r w:rsidR="16A23803">
        <w:t xml:space="preserve"> it </w:t>
      </w:r>
      <w:r w:rsidR="16A23803" w:rsidRPr="009A5594">
        <w:rPr>
          <w:b/>
          <w:bCs/>
          <w:u w:val="single"/>
        </w:rPr>
        <w:t>cannot</w:t>
      </w:r>
      <w:r w:rsidR="16A23803">
        <w:t xml:space="preserve"> be used for Primary or General Elections in </w:t>
      </w:r>
      <w:r w:rsidR="16A23803" w:rsidRPr="009A5594">
        <w:rPr>
          <w:b/>
          <w:bCs/>
        </w:rPr>
        <w:t>p</w:t>
      </w:r>
      <w:r w:rsidR="5E63E935" w:rsidRPr="009A5594">
        <w:rPr>
          <w:b/>
          <w:bCs/>
        </w:rPr>
        <w:t>erpetuity</w:t>
      </w:r>
      <w:r w:rsidR="5E63E935" w:rsidRPr="009A5594">
        <w:t>.</w:t>
      </w:r>
    </w:p>
    <w:p w14:paraId="4F2E8227" w14:textId="748F3278" w:rsidR="008E3B35" w:rsidRDefault="008E3B35" w:rsidP="00BF111A">
      <w:pPr>
        <w:pStyle w:val="ListParagraph"/>
        <w:numPr>
          <w:ilvl w:val="0"/>
          <w:numId w:val="29"/>
        </w:numPr>
      </w:pPr>
      <w:r>
        <w:t>Community center must benefit the entire community</w:t>
      </w:r>
      <w:r w:rsidR="009A5594">
        <w:t>.</w:t>
      </w:r>
    </w:p>
    <w:p w14:paraId="4643E08B" w14:textId="5731AF20" w:rsidR="008E3B35" w:rsidRDefault="008E3B35" w:rsidP="00BF111A">
      <w:pPr>
        <w:pStyle w:val="ListParagraph"/>
        <w:numPr>
          <w:ilvl w:val="0"/>
          <w:numId w:val="29"/>
        </w:numPr>
      </w:pPr>
      <w:r>
        <w:lastRenderedPageBreak/>
        <w:t>Renderings and or floor plans must be attached</w:t>
      </w:r>
      <w:r w:rsidR="003222BF">
        <w:t>.</w:t>
      </w:r>
    </w:p>
    <w:p w14:paraId="350A0E30" w14:textId="28183279" w:rsidR="008E3B35" w:rsidRDefault="008E3B35" w:rsidP="00BF111A">
      <w:pPr>
        <w:pStyle w:val="ListParagraph"/>
        <w:numPr>
          <w:ilvl w:val="0"/>
          <w:numId w:val="29"/>
        </w:numPr>
      </w:pPr>
      <w:r>
        <w:t>Include a map of community and of community center (photos recommended)</w:t>
      </w:r>
      <w:r w:rsidR="003222BF">
        <w:t>.</w:t>
      </w:r>
    </w:p>
    <w:p w14:paraId="1EE6A234" w14:textId="78ACBEE4" w:rsidR="00F44AEB" w:rsidRDefault="00F44AEB" w:rsidP="00F44AEB">
      <w:pPr>
        <w:pStyle w:val="ListParagraph"/>
        <w:numPr>
          <w:ilvl w:val="0"/>
          <w:numId w:val="29"/>
        </w:numPr>
      </w:pPr>
      <w:r>
        <w:t>The national objective that must be met for community centers is benefit low-and-moderate income (LMI) households on an area basis (LMA).</w:t>
      </w:r>
    </w:p>
    <w:p w14:paraId="10E95C6B" w14:textId="77777777" w:rsidR="00F44AEB" w:rsidRDefault="00F44AEB" w:rsidP="00F44AEB">
      <w:pPr>
        <w:pStyle w:val="ListParagraph"/>
        <w:numPr>
          <w:ilvl w:val="1"/>
          <w:numId w:val="29"/>
        </w:numPr>
      </w:pPr>
      <w:r>
        <w:t xml:space="preserve">The LMA national objective can be met through the U.S. Census data or Community Income Survey. </w:t>
      </w:r>
    </w:p>
    <w:p w14:paraId="638B2FD6" w14:textId="77777777" w:rsidR="00F44AEB" w:rsidRDefault="00F44AEB" w:rsidP="00F44AEB">
      <w:pPr>
        <w:pStyle w:val="ListParagraph"/>
        <w:numPr>
          <w:ilvl w:val="2"/>
          <w:numId w:val="29"/>
        </w:numPr>
      </w:pPr>
      <w:r>
        <w:t>The U.S. Census determination can only be used for a project when the benefit area is citywide and census data shows 51% or more of the people in the community are LMI.</w:t>
      </w:r>
    </w:p>
    <w:p w14:paraId="32951012" w14:textId="77777777" w:rsidR="00F44AEB" w:rsidRDefault="008E3B35" w:rsidP="00F44AEB">
      <w:pPr>
        <w:pStyle w:val="ListParagraph"/>
        <w:numPr>
          <w:ilvl w:val="2"/>
          <w:numId w:val="29"/>
        </w:numPr>
      </w:pPr>
      <w:r>
        <w:t xml:space="preserve">A </w:t>
      </w:r>
      <w:r w:rsidR="00F44AEB">
        <w:t>C</w:t>
      </w:r>
      <w:r>
        <w:t xml:space="preserve">ommunity </w:t>
      </w:r>
      <w:r w:rsidR="00F44AEB">
        <w:t>I</w:t>
      </w:r>
      <w:r w:rsidR="1049DAB9">
        <w:t xml:space="preserve">ncome </w:t>
      </w:r>
      <w:r w:rsidR="00F44AEB">
        <w:t>S</w:t>
      </w:r>
      <w:r>
        <w:t xml:space="preserve">urvey must be conducted if </w:t>
      </w:r>
      <w:r w:rsidR="008629F9">
        <w:t>c</w:t>
      </w:r>
      <w:r>
        <w:t>ity</w:t>
      </w:r>
      <w:r w:rsidR="00F44AEB">
        <w:t xml:space="preserve">’s </w:t>
      </w:r>
      <w:r>
        <w:t xml:space="preserve">LMI is not at least 51%, LMI is over 51% but is not a city-wide project, or LMI is over 51% and residents outside of the city limits will benefit from the project. </w:t>
      </w:r>
      <w:r w:rsidR="00F44AEB">
        <w:t>The Community Income Survey must show the project area is at least 51% LMI.</w:t>
      </w:r>
    </w:p>
    <w:p w14:paraId="6AEC789D" w14:textId="14238AEB" w:rsidR="008E3B35" w:rsidRDefault="008E3B35" w:rsidP="00F44AEB">
      <w:pPr>
        <w:pStyle w:val="ListParagraph"/>
        <w:numPr>
          <w:ilvl w:val="3"/>
          <w:numId w:val="29"/>
        </w:numPr>
      </w:pPr>
      <w:r>
        <w:t xml:space="preserve">A sample community </w:t>
      </w:r>
      <w:r w:rsidR="33309BF9">
        <w:t xml:space="preserve">income </w:t>
      </w:r>
      <w:r>
        <w:t xml:space="preserve">survey form is available on the </w:t>
      </w:r>
      <w:hyperlink r:id="rId14" w:history="1">
        <w:r w:rsidR="562C6317" w:rsidRPr="00982ABF">
          <w:rPr>
            <w:rStyle w:val="Hyperlink"/>
          </w:rPr>
          <w:t>SCDP</w:t>
        </w:r>
        <w:r w:rsidRPr="00982ABF">
          <w:rPr>
            <w:rStyle w:val="Hyperlink"/>
          </w:rPr>
          <w:t xml:space="preserve"> website</w:t>
        </w:r>
      </w:hyperlink>
      <w:r w:rsidR="002304EF">
        <w:t xml:space="preserve"> – (</w:t>
      </w:r>
      <w:r w:rsidR="002304EF" w:rsidRPr="002304EF">
        <w:rPr>
          <w:i/>
          <w:iCs/>
        </w:rPr>
        <w:t>Apply tab – SCDP Survey Results Spreadsheet – Example</w:t>
      </w:r>
      <w:r w:rsidR="002304EF">
        <w:rPr>
          <w:i/>
          <w:iCs/>
        </w:rPr>
        <w:t>)</w:t>
      </w:r>
      <w:r w:rsidR="002304EF">
        <w:t>.</w:t>
      </w:r>
    </w:p>
    <w:p w14:paraId="70DE93BE" w14:textId="77777777" w:rsidR="00BF111A" w:rsidRDefault="00BF111A">
      <w:pPr>
        <w:spacing w:before="120" w:after="0"/>
      </w:pPr>
      <w:r>
        <w:br w:type="page"/>
      </w:r>
    </w:p>
    <w:p w14:paraId="2FAEEAC3" w14:textId="70E734B9" w:rsidR="008E3B35" w:rsidRDefault="008E3B35" w:rsidP="00BF111A">
      <w:pPr>
        <w:pStyle w:val="Heading2"/>
      </w:pPr>
      <w:r>
        <w:lastRenderedPageBreak/>
        <w:t>Community Center Preliminary Proposal</w:t>
      </w:r>
    </w:p>
    <w:p w14:paraId="3D503FA2" w14:textId="77777777" w:rsidR="00EF0357" w:rsidRDefault="008E3B35" w:rsidP="00EF0357">
      <w:r>
        <w:t xml:space="preserve">Applicant Name: </w:t>
      </w:r>
      <w:bookmarkStart w:id="1" w:name="_Hlk209283161"/>
      <w:r w:rsidR="00EF0357" w:rsidRPr="00567DCE">
        <w:rPr>
          <w:b/>
          <w:bCs/>
        </w:rPr>
        <w:t>[Enter response]</w:t>
      </w:r>
      <w:bookmarkEnd w:id="1"/>
    </w:p>
    <w:p w14:paraId="7116A4CD" w14:textId="1125425E" w:rsidR="008E3B35" w:rsidRDefault="008E3B35" w:rsidP="00BF111A">
      <w:pPr>
        <w:pStyle w:val="Heading3"/>
      </w:pPr>
      <w:r>
        <w:t>Project Description</w:t>
      </w:r>
    </w:p>
    <w:p w14:paraId="0AFE078D" w14:textId="2BF6D014" w:rsidR="00BF111A" w:rsidRPr="00BF111A" w:rsidRDefault="00BF111A" w:rsidP="00BF111A">
      <w:r w:rsidRPr="00BF111A">
        <w:t>Provide a brief description of the activity</w:t>
      </w:r>
      <w:r w:rsidR="007F6610">
        <w:t>:</w:t>
      </w:r>
      <w:r w:rsidRPr="00BF111A">
        <w:t xml:space="preserve"> </w:t>
      </w:r>
    </w:p>
    <w:p w14:paraId="52328371" w14:textId="77777777" w:rsidR="00EF0357" w:rsidRDefault="00EF0357" w:rsidP="00EF0357">
      <w:pPr>
        <w:pStyle w:val="Heading4"/>
        <w:rPr>
          <w:b/>
          <w:bCs/>
        </w:rPr>
      </w:pPr>
      <w:bookmarkStart w:id="2" w:name="_Hlk209283174"/>
      <w:r w:rsidRPr="00567DCE">
        <w:rPr>
          <w:b/>
          <w:bCs/>
        </w:rPr>
        <w:t>[Enter response]</w:t>
      </w:r>
    </w:p>
    <w:bookmarkEnd w:id="2"/>
    <w:p w14:paraId="3D61D63F" w14:textId="77777777" w:rsidR="00BF111A" w:rsidRPr="00BF111A" w:rsidRDefault="00BF111A" w:rsidP="00BF111A">
      <w:r w:rsidRPr="00BF111A">
        <w:t>Multi-community applications must include responses for all proposed communities.</w:t>
      </w:r>
    </w:p>
    <w:p w14:paraId="6D6507F9" w14:textId="5E1F7E1A" w:rsidR="00BF111A" w:rsidRPr="00BF111A" w:rsidRDefault="00BF111A" w:rsidP="00BF111A">
      <w:pPr>
        <w:numPr>
          <w:ilvl w:val="0"/>
          <w:numId w:val="27"/>
        </w:numPr>
        <w:ind w:left="1080"/>
        <w:contextualSpacing/>
      </w:pPr>
      <w:r w:rsidRPr="00BF111A">
        <w:t xml:space="preserve">Primary community: </w:t>
      </w:r>
      <w:r w:rsidR="00EF0357" w:rsidRPr="00567DCE">
        <w:rPr>
          <w:b/>
          <w:bCs/>
        </w:rPr>
        <w:t>[Enter response]</w:t>
      </w:r>
    </w:p>
    <w:p w14:paraId="57EFDA89" w14:textId="1701C0FB" w:rsidR="00BF111A" w:rsidRPr="00BF111A" w:rsidRDefault="00BF111A" w:rsidP="00BF111A">
      <w:pPr>
        <w:numPr>
          <w:ilvl w:val="0"/>
          <w:numId w:val="27"/>
        </w:numPr>
        <w:ind w:left="1080"/>
        <w:contextualSpacing/>
      </w:pPr>
      <w:r w:rsidRPr="00BF111A">
        <w:t xml:space="preserve">Population of primary community: </w:t>
      </w:r>
      <w:r w:rsidR="00EF0357" w:rsidRPr="00567DCE">
        <w:rPr>
          <w:b/>
          <w:bCs/>
        </w:rPr>
        <w:t>[Enter response]</w:t>
      </w:r>
    </w:p>
    <w:p w14:paraId="279F9602" w14:textId="13A4F162" w:rsidR="00BF111A" w:rsidRPr="00BF111A" w:rsidRDefault="00BF111A" w:rsidP="00BF111A">
      <w:pPr>
        <w:numPr>
          <w:ilvl w:val="0"/>
          <w:numId w:val="27"/>
        </w:numPr>
        <w:ind w:left="1080"/>
        <w:contextualSpacing/>
      </w:pPr>
      <w:r w:rsidRPr="00BF111A">
        <w:t xml:space="preserve">Partnering community #2 (if applicable): </w:t>
      </w:r>
      <w:r w:rsidR="00EF0357" w:rsidRPr="00567DCE">
        <w:rPr>
          <w:b/>
          <w:bCs/>
        </w:rPr>
        <w:t>[Enter response]</w:t>
      </w:r>
    </w:p>
    <w:p w14:paraId="304A9535" w14:textId="55BFB407" w:rsidR="00BF111A" w:rsidRPr="00BF111A" w:rsidRDefault="00BF111A" w:rsidP="00BF111A">
      <w:pPr>
        <w:numPr>
          <w:ilvl w:val="0"/>
          <w:numId w:val="27"/>
        </w:numPr>
        <w:ind w:left="1080"/>
        <w:contextualSpacing/>
      </w:pPr>
      <w:r w:rsidRPr="00BF111A">
        <w:t xml:space="preserve">Population of partnering community #2 (if applicable): </w:t>
      </w:r>
      <w:r w:rsidR="00EF0357" w:rsidRPr="00567DCE">
        <w:rPr>
          <w:b/>
          <w:bCs/>
        </w:rPr>
        <w:t>[Enter response]</w:t>
      </w:r>
    </w:p>
    <w:p w14:paraId="384ADADC" w14:textId="581348FB" w:rsidR="00BF111A" w:rsidRPr="00BF111A" w:rsidRDefault="00BF111A" w:rsidP="00BF111A">
      <w:pPr>
        <w:numPr>
          <w:ilvl w:val="0"/>
          <w:numId w:val="27"/>
        </w:numPr>
        <w:ind w:left="1080"/>
        <w:contextualSpacing/>
      </w:pPr>
      <w:r w:rsidRPr="00BF111A">
        <w:t xml:space="preserve">Partnering community #3 (if applicable): </w:t>
      </w:r>
      <w:r w:rsidR="00EF0357" w:rsidRPr="00567DCE">
        <w:rPr>
          <w:b/>
          <w:bCs/>
        </w:rPr>
        <w:t>[Enter response]</w:t>
      </w:r>
    </w:p>
    <w:p w14:paraId="2ABB0423" w14:textId="4655E143" w:rsidR="00BF111A" w:rsidRPr="00BF111A" w:rsidRDefault="00BF111A" w:rsidP="00BF111A">
      <w:pPr>
        <w:numPr>
          <w:ilvl w:val="0"/>
          <w:numId w:val="27"/>
        </w:numPr>
        <w:ind w:left="1080"/>
      </w:pPr>
      <w:r w:rsidRPr="00BF111A">
        <w:t xml:space="preserve">Population of partnering community #3 (if applicable): </w:t>
      </w:r>
      <w:r w:rsidR="00EF0357" w:rsidRPr="00567DCE">
        <w:rPr>
          <w:b/>
          <w:bCs/>
        </w:rPr>
        <w:t>[Enter response]</w:t>
      </w:r>
    </w:p>
    <w:p w14:paraId="053A4E35" w14:textId="2347C8AB" w:rsidR="008E3B35" w:rsidRDefault="008E3B35" w:rsidP="00500723">
      <w:pPr>
        <w:spacing w:before="0" w:after="0" w:line="240" w:lineRule="auto"/>
      </w:pPr>
      <w:r>
        <w:t>If SCDP is the only source of funding, describe why other funds are not available to assist with the funding</w:t>
      </w:r>
      <w:r w:rsidR="00BF111A">
        <w:t>:</w:t>
      </w:r>
    </w:p>
    <w:p w14:paraId="0192195C" w14:textId="77777777" w:rsidR="00EF0357" w:rsidRDefault="00EF0357" w:rsidP="00500723">
      <w:pPr>
        <w:spacing w:before="0" w:after="0" w:line="240" w:lineRule="auto"/>
        <w:rPr>
          <w:b/>
          <w:bCs/>
        </w:rPr>
      </w:pPr>
      <w:bookmarkStart w:id="3" w:name="_Hlk209283185"/>
      <w:r w:rsidRPr="00567DCE">
        <w:rPr>
          <w:b/>
          <w:bCs/>
        </w:rPr>
        <w:t>[Enter response]</w:t>
      </w:r>
    </w:p>
    <w:p w14:paraId="32C13C1F" w14:textId="77777777" w:rsidR="00500723" w:rsidRDefault="00500723" w:rsidP="00500723">
      <w:pPr>
        <w:spacing w:before="0" w:after="0" w:line="240" w:lineRule="auto"/>
        <w:rPr>
          <w:b/>
          <w:bCs/>
        </w:rPr>
      </w:pPr>
    </w:p>
    <w:bookmarkEnd w:id="3"/>
    <w:p w14:paraId="780AFB10" w14:textId="79CB2688" w:rsidR="008E3B35" w:rsidRDefault="008E3B35" w:rsidP="00500723">
      <w:pPr>
        <w:spacing w:before="0" w:after="0" w:line="240" w:lineRule="auto"/>
      </w:pPr>
      <w:r>
        <w:t>How is the proposed community center cost effective, include description of other sources of funding?</w:t>
      </w:r>
    </w:p>
    <w:p w14:paraId="66A9C7C7" w14:textId="77777777" w:rsidR="00EF0357" w:rsidRP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6F817FD7" w14:textId="7BAE3EBD" w:rsidR="008E3B35" w:rsidRDefault="008E3B35" w:rsidP="00AB3F9B">
      <w:pPr>
        <w:pStyle w:val="Heading3"/>
      </w:pPr>
      <w:r>
        <w:t>Community questions</w:t>
      </w:r>
    </w:p>
    <w:p w14:paraId="56125A8F" w14:textId="7C84878E" w:rsidR="008E3B35" w:rsidRDefault="008E3B35" w:rsidP="008E3B35">
      <w:r>
        <w:t xml:space="preserve">Applicant/City: </w:t>
      </w:r>
      <w:r w:rsidR="00EF0357" w:rsidRPr="00567DCE">
        <w:rPr>
          <w:b/>
          <w:bCs/>
        </w:rPr>
        <w:t>[Enter response]</w:t>
      </w:r>
    </w:p>
    <w:p w14:paraId="1928F8BE" w14:textId="4E48AA28" w:rsidR="008E3B35" w:rsidRDefault="008E3B35" w:rsidP="008E3B35">
      <w:r>
        <w:t>Population of city:</w:t>
      </w:r>
      <w:r w:rsidR="00AB3F9B">
        <w:t xml:space="preserve"> </w:t>
      </w:r>
      <w:r w:rsidR="00EF0357" w:rsidRPr="00567DCE">
        <w:rPr>
          <w:b/>
          <w:bCs/>
        </w:rPr>
        <w:t>[Enter response]</w:t>
      </w:r>
    </w:p>
    <w:p w14:paraId="6A9B3BB6" w14:textId="5D190C73" w:rsidR="004708D0" w:rsidRDefault="004708D0" w:rsidP="004708D0">
      <w:pPr>
        <w:pStyle w:val="Heading3"/>
      </w:pPr>
      <w:r>
        <w:t>Need</w:t>
      </w:r>
    </w:p>
    <w:p w14:paraId="53DB4DDD" w14:textId="6D7B03BF" w:rsidR="008E3B35" w:rsidRDefault="008E3B35" w:rsidP="00500723">
      <w:pPr>
        <w:spacing w:before="0" w:after="0" w:line="240" w:lineRule="auto"/>
      </w:pPr>
      <w:r>
        <w:t xml:space="preserve">Was the </w:t>
      </w:r>
      <w:r w:rsidR="00F44AEB">
        <w:t>national</w:t>
      </w:r>
      <w:r>
        <w:t xml:space="preserve"> objective met through U.S. Census data or a community survey? </w:t>
      </w:r>
    </w:p>
    <w:p w14:paraId="27CB9182" w14:textId="3E676614" w:rsidR="00EF0357" w:rsidRDefault="00EF0357" w:rsidP="00500723">
      <w:pPr>
        <w:spacing w:before="0" w:after="0" w:line="240" w:lineRule="auto"/>
        <w:rPr>
          <w:b/>
          <w:bCs/>
        </w:rPr>
      </w:pPr>
      <w:bookmarkStart w:id="4" w:name="_Hlk209282049"/>
      <w:r w:rsidRPr="00567DCE">
        <w:rPr>
          <w:b/>
          <w:bCs/>
        </w:rPr>
        <w:t>[Enter response</w:t>
      </w:r>
      <w:r>
        <w:rPr>
          <w:b/>
          <w:bCs/>
        </w:rPr>
        <w:t xml:space="preserve"> – U.S Census Data or Community Income Survey (attach relevant documentation)]</w:t>
      </w:r>
    </w:p>
    <w:p w14:paraId="037B007D" w14:textId="77777777" w:rsidR="00500723" w:rsidRDefault="00500723" w:rsidP="00500723">
      <w:pPr>
        <w:spacing w:before="0" w:after="0" w:line="240" w:lineRule="auto"/>
      </w:pPr>
    </w:p>
    <w:bookmarkEnd w:id="4"/>
    <w:p w14:paraId="1F470402" w14:textId="42192E0B" w:rsidR="008E3B35" w:rsidRDefault="008E3B35" w:rsidP="00500723">
      <w:pPr>
        <w:spacing w:before="0" w:after="0" w:line="240" w:lineRule="auto"/>
        <w:rPr>
          <w:b/>
          <w:bCs/>
        </w:rPr>
      </w:pPr>
      <w:r>
        <w:t xml:space="preserve">Number of LMI residents in </w:t>
      </w:r>
      <w:r w:rsidR="27D58A9B">
        <w:t>benefit area</w:t>
      </w:r>
      <w:r>
        <w:t>:</w:t>
      </w:r>
      <w:r w:rsidR="00AB3F9B">
        <w:t xml:space="preserve"> </w:t>
      </w:r>
      <w:r w:rsidR="00EF0357" w:rsidRPr="00567DCE">
        <w:rPr>
          <w:b/>
          <w:bCs/>
        </w:rPr>
        <w:t>[Enter response]</w:t>
      </w:r>
    </w:p>
    <w:p w14:paraId="6256ADA2" w14:textId="77777777" w:rsidR="00500723" w:rsidRDefault="00500723" w:rsidP="00500723">
      <w:pPr>
        <w:spacing w:before="0" w:after="0" w:line="240" w:lineRule="auto"/>
      </w:pPr>
    </w:p>
    <w:p w14:paraId="2F2BC029" w14:textId="17458EB7" w:rsidR="00045DA6" w:rsidRDefault="00045DA6" w:rsidP="00500723">
      <w:pPr>
        <w:spacing w:before="0" w:after="0" w:line="240" w:lineRule="auto"/>
        <w:rPr>
          <w:b/>
          <w:bCs/>
        </w:rPr>
      </w:pPr>
      <w:r>
        <w:t xml:space="preserve">Identify </w:t>
      </w:r>
      <w:r w:rsidR="00F44AEB">
        <w:t xml:space="preserve">the LMI </w:t>
      </w:r>
      <w:r>
        <w:t>percentage</w:t>
      </w:r>
      <w:r w:rsidR="00F44AEB">
        <w:t xml:space="preserve"> from the U.S. C</w:t>
      </w:r>
      <w:r>
        <w:t xml:space="preserve">ensus: </w:t>
      </w:r>
      <w:r w:rsidR="00EF0357" w:rsidRPr="00567DCE">
        <w:rPr>
          <w:b/>
          <w:bCs/>
        </w:rPr>
        <w:t>[Enter response]</w:t>
      </w:r>
    </w:p>
    <w:p w14:paraId="78D477F3" w14:textId="77777777" w:rsidR="00500723" w:rsidRDefault="00500723" w:rsidP="00500723">
      <w:pPr>
        <w:spacing w:before="0" w:after="0" w:line="240" w:lineRule="auto"/>
      </w:pPr>
    </w:p>
    <w:p w14:paraId="027189B6" w14:textId="41756014" w:rsidR="008E3B35" w:rsidRDefault="008E3B35" w:rsidP="00500723">
      <w:pPr>
        <w:spacing w:before="0" w:after="0" w:line="240" w:lineRule="auto"/>
      </w:pPr>
      <w:r>
        <w:t>According to the U.S. Census, is the LMI for the community at least 51%</w:t>
      </w:r>
      <w:r w:rsidR="00AB3F9B">
        <w:t>:</w:t>
      </w:r>
    </w:p>
    <w:p w14:paraId="5FDF194E" w14:textId="77777777" w:rsidR="00EF0357" w:rsidRDefault="00EF0357" w:rsidP="00500723">
      <w:pPr>
        <w:spacing w:before="0" w:after="0" w:line="240" w:lineRule="auto"/>
        <w:rPr>
          <w:b/>
          <w:bCs/>
        </w:rPr>
      </w:pPr>
      <w:bookmarkStart w:id="5" w:name="_Hlk209282089"/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52D1F028" w14:textId="77777777" w:rsidR="00500723" w:rsidRDefault="00500723" w:rsidP="00500723">
      <w:pPr>
        <w:spacing w:before="0" w:after="0" w:line="240" w:lineRule="auto"/>
      </w:pPr>
    </w:p>
    <w:bookmarkEnd w:id="5"/>
    <w:p w14:paraId="5B6FE453" w14:textId="78BC1A71" w:rsidR="008E3B35" w:rsidRDefault="008E3B35" w:rsidP="00500723">
      <w:pPr>
        <w:spacing w:before="0" w:after="0" w:line="240" w:lineRule="auto"/>
      </w:pPr>
      <w:r>
        <w:t xml:space="preserve">If census data </w:t>
      </w:r>
      <w:r w:rsidR="00B343E1">
        <w:t>shows that the LMI is</w:t>
      </w:r>
      <w:r>
        <w:t xml:space="preserve"> below 51% and a </w:t>
      </w:r>
      <w:r w:rsidR="00F44AEB">
        <w:t>C</w:t>
      </w:r>
      <w:r>
        <w:t xml:space="preserve">ommunity </w:t>
      </w:r>
      <w:r w:rsidR="00F44AEB">
        <w:t>I</w:t>
      </w:r>
      <w:r w:rsidR="3A8571BC">
        <w:t xml:space="preserve">ncome </w:t>
      </w:r>
      <w:r w:rsidR="00F44AEB">
        <w:t>S</w:t>
      </w:r>
      <w:r>
        <w:t>urvey was conducted, was the LMI for the community at least 51%?</w:t>
      </w:r>
    </w:p>
    <w:p w14:paraId="510C22D5" w14:textId="77777777" w:rsidR="00EF0357" w:rsidRDefault="00EF0357" w:rsidP="00500723">
      <w:pPr>
        <w:spacing w:before="0" w:after="0" w:line="240" w:lineRule="auto"/>
        <w:rPr>
          <w:b/>
          <w:bCs/>
        </w:rPr>
      </w:pPr>
      <w:bookmarkStart w:id="6" w:name="_Hlk209282117"/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68CEC289" w14:textId="77777777" w:rsidR="00500723" w:rsidRDefault="00500723" w:rsidP="00500723">
      <w:pPr>
        <w:spacing w:before="0" w:after="0" w:line="240" w:lineRule="auto"/>
      </w:pPr>
    </w:p>
    <w:bookmarkEnd w:id="6"/>
    <w:p w14:paraId="5432153E" w14:textId="14E60E22" w:rsidR="00AB3F9B" w:rsidRDefault="00AB3F9B" w:rsidP="00500723">
      <w:pPr>
        <w:spacing w:before="0" w:after="0" w:line="240" w:lineRule="auto"/>
      </w:pPr>
      <w:r w:rsidRPr="00AB3F9B">
        <w:t>Identify percentage LMI</w:t>
      </w:r>
      <w:r w:rsidR="00350FB1">
        <w:t xml:space="preserve"> per survey</w:t>
      </w:r>
      <w:r w:rsidRPr="00AB3F9B">
        <w:t xml:space="preserve">: </w:t>
      </w:r>
      <w:r w:rsidR="00EF0357" w:rsidRPr="00567DCE">
        <w:rPr>
          <w:b/>
          <w:bCs/>
        </w:rPr>
        <w:t>[Enter response]</w:t>
      </w:r>
    </w:p>
    <w:p w14:paraId="6E9721CF" w14:textId="34FAB73C" w:rsidR="008E3B35" w:rsidRDefault="008E3B35" w:rsidP="00500723">
      <w:pPr>
        <w:spacing w:before="0" w:after="0" w:line="240" w:lineRule="auto"/>
        <w:ind w:left="720"/>
      </w:pPr>
      <w:r>
        <w:lastRenderedPageBreak/>
        <w:t xml:space="preserve">Attach copies of the surveys and </w:t>
      </w:r>
      <w:hyperlink r:id="rId15">
        <w:r w:rsidRPr="222C02B1">
          <w:rPr>
            <w:rStyle w:val="Hyperlink"/>
          </w:rPr>
          <w:t>provide spreadsheet tabulation</w:t>
        </w:r>
      </w:hyperlink>
      <w:r>
        <w:t>. (Apply Tab/SCDP Survey Results Spreadsheet – Example)</w:t>
      </w:r>
    </w:p>
    <w:p w14:paraId="42289BDB" w14:textId="77777777" w:rsidR="00500723" w:rsidRDefault="00500723" w:rsidP="00500723">
      <w:pPr>
        <w:spacing w:before="0" w:after="0" w:line="240" w:lineRule="auto"/>
      </w:pPr>
    </w:p>
    <w:p w14:paraId="57201BC6" w14:textId="47EBF526" w:rsidR="008E3B35" w:rsidRDefault="008E3B35" w:rsidP="00500723">
      <w:pPr>
        <w:spacing w:before="0" w:after="0" w:line="240" w:lineRule="auto"/>
      </w:pPr>
      <w:r>
        <w:t xml:space="preserve">If there was a </w:t>
      </w:r>
      <w:r w:rsidR="00F44AEB">
        <w:t>C</w:t>
      </w:r>
      <w:r>
        <w:t xml:space="preserve">ommunity </w:t>
      </w:r>
      <w:r w:rsidR="00F44AEB">
        <w:t>I</w:t>
      </w:r>
      <w:r w:rsidR="5C64E166">
        <w:t xml:space="preserve">ncome </w:t>
      </w:r>
      <w:r w:rsidR="00F44AEB">
        <w:t>S</w:t>
      </w:r>
      <w:r>
        <w:t xml:space="preserve">urvey, describe how </w:t>
      </w:r>
      <w:r w:rsidR="00E72F43">
        <w:t xml:space="preserve">and when </w:t>
      </w:r>
      <w:r>
        <w:t>the surveys were conducted (door to door, mailed forms, online or other methods</w:t>
      </w:r>
      <w:r w:rsidR="00E72F43">
        <w:t>)</w:t>
      </w:r>
      <w:r>
        <w:t>:</w:t>
      </w:r>
    </w:p>
    <w:p w14:paraId="2DBCBFCA" w14:textId="77777777" w:rsid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49AC754C" w14:textId="5AA2AC67" w:rsidR="008E3B35" w:rsidRDefault="008E3B35" w:rsidP="008E3B35">
      <w:r>
        <w:t xml:space="preserve">Provide </w:t>
      </w:r>
      <w:hyperlink r:id="rId16" w:history="1">
        <w:r w:rsidRPr="007A5ED4">
          <w:rPr>
            <w:rStyle w:val="Hyperlink"/>
          </w:rPr>
          <w:t>the U.S. Census county and tract code</w:t>
        </w:r>
      </w:hyperlink>
      <w:r>
        <w:t xml:space="preserve"> </w:t>
      </w:r>
      <w:r w:rsidR="007A5ED4">
        <w:t xml:space="preserve">(http://www.ffiec.gov/Geocode/default.aspx) </w:t>
      </w:r>
      <w:r>
        <w:t xml:space="preserve">of the proposed project. </w:t>
      </w:r>
    </w:p>
    <w:p w14:paraId="47B32F75" w14:textId="77777777" w:rsidR="00EF0357" w:rsidRPr="00EF0357" w:rsidRDefault="008E3B35" w:rsidP="00EF0357">
      <w:pPr>
        <w:pStyle w:val="ListParagraph"/>
        <w:numPr>
          <w:ilvl w:val="0"/>
          <w:numId w:val="33"/>
        </w:numPr>
        <w:rPr>
          <w:b/>
          <w:bCs/>
        </w:rPr>
      </w:pPr>
      <w:r>
        <w:t>U.S. Census 3-digit county code</w:t>
      </w:r>
      <w:r w:rsidR="007A5ED4">
        <w:t>:</w:t>
      </w:r>
      <w:r>
        <w:t xml:space="preserve"> </w:t>
      </w:r>
      <w:r w:rsidR="00EF0357" w:rsidRPr="00EF0357">
        <w:rPr>
          <w:b/>
          <w:bCs/>
        </w:rPr>
        <w:t>[Enter response]</w:t>
      </w:r>
    </w:p>
    <w:p w14:paraId="7E9BA4AD" w14:textId="77777777" w:rsidR="00EF0357" w:rsidRPr="00EF0357" w:rsidRDefault="008E3B35" w:rsidP="00EF0357">
      <w:pPr>
        <w:pStyle w:val="ListParagraph"/>
        <w:numPr>
          <w:ilvl w:val="0"/>
          <w:numId w:val="33"/>
        </w:numPr>
        <w:rPr>
          <w:b/>
          <w:bCs/>
        </w:rPr>
      </w:pPr>
      <w:r>
        <w:t>Tract code (XXXX.XX)</w:t>
      </w:r>
      <w:r w:rsidR="007A5ED4">
        <w:t xml:space="preserve">: </w:t>
      </w:r>
      <w:r w:rsidR="00EF0357" w:rsidRPr="00EF0357">
        <w:rPr>
          <w:b/>
          <w:bCs/>
        </w:rPr>
        <w:t>[Enter response]</w:t>
      </w:r>
    </w:p>
    <w:p w14:paraId="507F703A" w14:textId="3AB9E904" w:rsidR="008E3B35" w:rsidRDefault="008E3B35" w:rsidP="00500723">
      <w:pPr>
        <w:spacing w:before="0" w:after="0" w:line="240" w:lineRule="auto"/>
      </w:pPr>
      <w:r>
        <w:t>Does the community have an existing center/facility?</w:t>
      </w:r>
    </w:p>
    <w:p w14:paraId="38FC1123" w14:textId="77777777" w:rsidR="00EF0357" w:rsidRDefault="00EF0357" w:rsidP="00500723">
      <w:pPr>
        <w:spacing w:before="0" w:after="0" w:line="240" w:lineRule="auto"/>
      </w:pPr>
      <w:bookmarkStart w:id="7" w:name="_Hlk209282184"/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bookmarkEnd w:id="7"/>
    <w:p w14:paraId="49B79FBD" w14:textId="09D58C8A" w:rsidR="003D15DE" w:rsidRDefault="003D15DE" w:rsidP="00500723">
      <w:pPr>
        <w:spacing w:before="0" w:after="0" w:line="240" w:lineRule="auto"/>
      </w:pPr>
      <w:r>
        <w:t>Will the center/facility exclusively serve the applicant?</w:t>
      </w:r>
    </w:p>
    <w:p w14:paraId="6ADEEA66" w14:textId="77777777" w:rsidR="00EF0357" w:rsidRDefault="00EF0357" w:rsidP="00500723">
      <w:pPr>
        <w:spacing w:before="0" w:after="0" w:line="240" w:lineRule="auto"/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276F841C" w14:textId="71B9CC4B" w:rsidR="00E4536B" w:rsidRDefault="008E3B35" w:rsidP="00500723">
      <w:pPr>
        <w:spacing w:before="0" w:after="0" w:line="240" w:lineRule="auto"/>
      </w:pPr>
      <w:r>
        <w:t>What is the age of the current community center?</w:t>
      </w:r>
    </w:p>
    <w:p w14:paraId="3A111DB2" w14:textId="77777777" w:rsid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3DD35080" w14:textId="79A495BB" w:rsidR="008E3B35" w:rsidRDefault="008E3B35" w:rsidP="00500723">
      <w:pPr>
        <w:spacing w:before="0" w:after="0" w:line="240" w:lineRule="auto"/>
      </w:pPr>
      <w:r>
        <w:t>What is the current condition of the community center?</w:t>
      </w:r>
    </w:p>
    <w:p w14:paraId="544710E4" w14:textId="77777777" w:rsid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19F1613F" w14:textId="3033F4E7" w:rsidR="008E3B35" w:rsidRDefault="008E3B35" w:rsidP="00500723">
      <w:pPr>
        <w:spacing w:before="0" w:after="0" w:line="240" w:lineRule="auto"/>
      </w:pPr>
      <w:r>
        <w:t xml:space="preserve">Will the activity involve rehabilitation of </w:t>
      </w:r>
      <w:r w:rsidR="00937B22">
        <w:t xml:space="preserve">a </w:t>
      </w:r>
      <w:r>
        <w:t>present center/facility</w:t>
      </w:r>
      <w:r w:rsidR="005A3B7D">
        <w:t>?</w:t>
      </w:r>
    </w:p>
    <w:p w14:paraId="59DDCF89" w14:textId="77777777" w:rsidR="00EF0357" w:rsidRDefault="00EF0357" w:rsidP="00500723">
      <w:pPr>
        <w:spacing w:before="0" w:after="0" w:line="240" w:lineRule="auto"/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32546845" w14:textId="43B73154" w:rsidR="008E3B35" w:rsidRDefault="008E3B35" w:rsidP="00500723">
      <w:pPr>
        <w:spacing w:before="0" w:after="0" w:line="240" w:lineRule="auto"/>
      </w:pPr>
      <w:r>
        <w:t>Will the activity involve converting an existing building or space into a center/facility?</w:t>
      </w:r>
    </w:p>
    <w:p w14:paraId="47B19CE4" w14:textId="77777777" w:rsidR="00EF0357" w:rsidRDefault="00EF0357" w:rsidP="00500723">
      <w:pPr>
        <w:spacing w:before="0" w:after="0" w:line="240" w:lineRule="auto"/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3BC39166" w14:textId="6F6BCC05" w:rsidR="00A25BEA" w:rsidRDefault="00A25BEA" w:rsidP="00A25BEA">
      <w:pPr>
        <w:pStyle w:val="Heading3"/>
      </w:pPr>
      <w:r>
        <w:t>Community Impact</w:t>
      </w:r>
    </w:p>
    <w:p w14:paraId="50AA0F60" w14:textId="7838F2B2" w:rsidR="008E3B35" w:rsidRDefault="008E3B35" w:rsidP="00500723">
      <w:pPr>
        <w:spacing w:before="0" w:after="0" w:line="240" w:lineRule="auto"/>
      </w:pPr>
      <w:r>
        <w:t>Who are and/or will be the users of center/facility?</w:t>
      </w:r>
    </w:p>
    <w:p w14:paraId="63602BE9" w14:textId="77777777" w:rsid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0F474648" w14:textId="1FC1A83F" w:rsidR="001B54A2" w:rsidRDefault="001B54A2" w:rsidP="00500723">
      <w:pPr>
        <w:spacing w:before="0" w:after="0" w:line="240" w:lineRule="auto"/>
      </w:pPr>
      <w:r>
        <w:t xml:space="preserve">What is the applicant’s plan to reach </w:t>
      </w:r>
      <w:r w:rsidR="00620CA8">
        <w:t xml:space="preserve">underserved </w:t>
      </w:r>
      <w:r>
        <w:t xml:space="preserve">groups </w:t>
      </w:r>
      <w:r w:rsidR="00620CA8">
        <w:t xml:space="preserve">in the </w:t>
      </w:r>
      <w:r>
        <w:t>community?</w:t>
      </w:r>
    </w:p>
    <w:p w14:paraId="49A291E2" w14:textId="77777777" w:rsid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4DD204EF" w14:textId="3CCE1904" w:rsidR="008E3B35" w:rsidRDefault="008E3B35" w:rsidP="00500723">
      <w:pPr>
        <w:spacing w:before="0" w:after="0" w:line="240" w:lineRule="auto"/>
      </w:pPr>
      <w:r>
        <w:t>What is the square footage of proposed community space to be utilized?</w:t>
      </w:r>
    </w:p>
    <w:p w14:paraId="51A9F30A" w14:textId="77777777" w:rsidR="00EF0357" w:rsidRDefault="00EF0357" w:rsidP="00500723">
      <w:pPr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26667CC3" w14:textId="225FD638" w:rsidR="008E3B35" w:rsidRDefault="008E3B35" w:rsidP="00500723">
      <w:pPr>
        <w:spacing w:before="0" w:after="0" w:line="240" w:lineRule="auto"/>
      </w:pPr>
      <w:r>
        <w:t>What community activities will be available at the community center?</w:t>
      </w:r>
    </w:p>
    <w:p w14:paraId="28AC215E" w14:textId="77777777" w:rsidR="00EF0357" w:rsidRDefault="00EF0357" w:rsidP="00500723">
      <w:pPr>
        <w:pStyle w:val="Heading3"/>
        <w:spacing w:before="0" w:after="0" w:line="240" w:lineRule="auto"/>
        <w:rPr>
          <w:bCs/>
        </w:rPr>
      </w:pPr>
      <w:r w:rsidRPr="00EF0357">
        <w:rPr>
          <w:rFonts w:ascii="Calibri" w:eastAsia="Times New Roman" w:hAnsi="Calibri" w:cs="Times New Roman"/>
          <w:bCs/>
          <w:color w:val="auto"/>
          <w:sz w:val="22"/>
          <w:szCs w:val="22"/>
        </w:rPr>
        <w:t>[Enter response]</w:t>
      </w:r>
    </w:p>
    <w:p w14:paraId="3E06D54A" w14:textId="51A100E5" w:rsidR="00360CDC" w:rsidRDefault="00360CDC" w:rsidP="00360CDC">
      <w:pPr>
        <w:pStyle w:val="Heading3"/>
      </w:pPr>
      <w:r>
        <w:t>Cost Effectiveness</w:t>
      </w:r>
    </w:p>
    <w:p w14:paraId="273151E0" w14:textId="0BD8B16E" w:rsidR="00360CDC" w:rsidRDefault="00360CDC" w:rsidP="00500723">
      <w:pPr>
        <w:spacing w:before="0" w:after="0" w:line="240" w:lineRule="auto"/>
      </w:pPr>
      <w:r>
        <w:t xml:space="preserve">Have cost estimates considered Davis-Bacon wage rates and </w:t>
      </w:r>
      <w:r w:rsidR="00F44AEB">
        <w:t xml:space="preserve">Build America, Buy American </w:t>
      </w:r>
      <w:r>
        <w:t>implementation costs?</w:t>
      </w:r>
    </w:p>
    <w:p w14:paraId="073B70BD" w14:textId="77777777" w:rsidR="00EF0357" w:rsidRDefault="00EF0357" w:rsidP="00500723">
      <w:pPr>
        <w:spacing w:before="0" w:after="0" w:line="240" w:lineRule="auto"/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31E96E18" w14:textId="5057B39D" w:rsidR="008E3B35" w:rsidRDefault="008E3B35" w:rsidP="00500723">
      <w:pPr>
        <w:spacing w:before="0" w:after="0" w:line="240" w:lineRule="auto"/>
      </w:pPr>
      <w:r>
        <w:t>How will all operating and maintenance costs of the facility be covered?</w:t>
      </w:r>
    </w:p>
    <w:p w14:paraId="3AD9C32D" w14:textId="77777777" w:rsidR="00EF0357" w:rsidRDefault="00EF0357" w:rsidP="00500723">
      <w:pPr>
        <w:pStyle w:val="Heading3"/>
        <w:spacing w:before="0" w:after="0" w:line="240" w:lineRule="auto"/>
        <w:rPr>
          <w:bCs/>
        </w:rPr>
      </w:pPr>
      <w:r w:rsidRPr="00EF0357">
        <w:rPr>
          <w:rFonts w:ascii="Calibri" w:eastAsia="Times New Roman" w:hAnsi="Calibri" w:cs="Times New Roman"/>
          <w:bCs/>
          <w:color w:val="auto"/>
          <w:sz w:val="22"/>
          <w:szCs w:val="22"/>
        </w:rPr>
        <w:t>[Enter response]</w:t>
      </w:r>
    </w:p>
    <w:p w14:paraId="11649EF0" w14:textId="77777777" w:rsidR="00360CDC" w:rsidRDefault="00360CDC" w:rsidP="00500723">
      <w:pPr>
        <w:spacing w:before="0" w:after="0" w:line="240" w:lineRule="auto"/>
      </w:pPr>
      <w:r>
        <w:t>Will there be user fees or membership fees?</w:t>
      </w:r>
    </w:p>
    <w:p w14:paraId="0C6E7F77" w14:textId="13C91DE1" w:rsidR="00500723" w:rsidRDefault="00EF0357" w:rsidP="00500723">
      <w:pPr>
        <w:spacing w:before="0" w:after="0" w:line="240" w:lineRule="auto"/>
      </w:pPr>
      <w:r w:rsidRPr="00C12A70">
        <w:rPr>
          <w:b/>
          <w:bCs/>
        </w:rPr>
        <w:t>[Enter response</w:t>
      </w:r>
      <w:r>
        <w:rPr>
          <w:b/>
          <w:bCs/>
        </w:rPr>
        <w:t xml:space="preserve"> – Yes/No</w:t>
      </w:r>
      <w:r w:rsidRPr="00C12A70">
        <w:rPr>
          <w:b/>
          <w:bCs/>
        </w:rPr>
        <w:t>]</w:t>
      </w:r>
    </w:p>
    <w:p w14:paraId="3D014616" w14:textId="1BFE78D7" w:rsidR="00360CDC" w:rsidRDefault="00360CDC" w:rsidP="00500723">
      <w:pPr>
        <w:spacing w:before="0" w:after="0" w:line="240" w:lineRule="auto"/>
      </w:pPr>
      <w:r>
        <w:t>If user fees will be implemented, describe the costs and conditions.</w:t>
      </w:r>
    </w:p>
    <w:p w14:paraId="5079D8B2" w14:textId="77777777" w:rsidR="00EF0357" w:rsidRDefault="00EF0357" w:rsidP="00500723">
      <w:pPr>
        <w:pStyle w:val="Heading3"/>
        <w:spacing w:before="0" w:after="0" w:line="240" w:lineRule="auto"/>
        <w:rPr>
          <w:bCs/>
        </w:rPr>
      </w:pPr>
      <w:r w:rsidRPr="00EF0357">
        <w:rPr>
          <w:rFonts w:ascii="Calibri" w:eastAsia="Times New Roman" w:hAnsi="Calibri" w:cs="Times New Roman"/>
          <w:bCs/>
          <w:color w:val="auto"/>
          <w:sz w:val="22"/>
          <w:szCs w:val="22"/>
        </w:rPr>
        <w:t>[Enter response]</w:t>
      </w:r>
    </w:p>
    <w:p w14:paraId="74EA96D3" w14:textId="4F216DB0" w:rsidR="00360CDC" w:rsidRDefault="00360CDC" w:rsidP="00500723">
      <w:pPr>
        <w:spacing w:before="0" w:after="0" w:line="240" w:lineRule="auto"/>
      </w:pPr>
    </w:p>
    <w:sectPr w:rsidR="00360CDC" w:rsidSect="00500723">
      <w:footerReference w:type="default" r:id="rId17"/>
      <w:footerReference w:type="first" r:id="rId18"/>
      <w:type w:val="continuous"/>
      <w:pgSz w:w="12240" w:h="15840" w:code="1"/>
      <w:pgMar w:top="1440" w:right="1080" w:bottom="117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54DA" w14:textId="77777777" w:rsidR="00CC5F96" w:rsidRDefault="00CC5F96" w:rsidP="00D91FF4">
      <w:r>
        <w:separator/>
      </w:r>
    </w:p>
  </w:endnote>
  <w:endnote w:type="continuationSeparator" w:id="0">
    <w:p w14:paraId="6787BDF8" w14:textId="77777777" w:rsidR="00CC5F96" w:rsidRDefault="00CC5F96" w:rsidP="00D91FF4">
      <w:r>
        <w:continuationSeparator/>
      </w:r>
    </w:p>
  </w:endnote>
  <w:endnote w:type="continuationNotice" w:id="1">
    <w:p w14:paraId="6CB63550" w14:textId="77777777" w:rsidR="00CC5F96" w:rsidRDefault="00CC5F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F338" w14:textId="73BE3F69" w:rsidR="007857F7" w:rsidRDefault="00500723" w:rsidP="00260CC7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4628">
          <w:t>202</w:t>
        </w:r>
        <w:r w:rsidR="001E0216">
          <w:t>6</w:t>
        </w:r>
        <w:r w:rsidR="00634628">
          <w:t xml:space="preserve"> SCDP Public Facility (Community Center)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1017DF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F5F4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AE17" w14:textId="77777777" w:rsidR="00CC5F96" w:rsidRDefault="00CC5F96" w:rsidP="00D91FF4">
      <w:r>
        <w:separator/>
      </w:r>
    </w:p>
  </w:footnote>
  <w:footnote w:type="continuationSeparator" w:id="0">
    <w:p w14:paraId="4876D47F" w14:textId="77777777" w:rsidR="00CC5F96" w:rsidRDefault="00CC5F96" w:rsidP="00D91FF4">
      <w:r>
        <w:continuationSeparator/>
      </w:r>
    </w:p>
  </w:footnote>
  <w:footnote w:type="continuationNotice" w:id="1">
    <w:p w14:paraId="7E818808" w14:textId="77777777" w:rsidR="00CC5F96" w:rsidRDefault="00CC5F9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8" type="#_x0000_t75" style="width:13.1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FA250D"/>
    <w:multiLevelType w:val="hybridMultilevel"/>
    <w:tmpl w:val="5AE6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B1397"/>
    <w:multiLevelType w:val="hybridMultilevel"/>
    <w:tmpl w:val="8240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91033"/>
    <w:multiLevelType w:val="hybridMultilevel"/>
    <w:tmpl w:val="30AE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C5157"/>
    <w:multiLevelType w:val="hybridMultilevel"/>
    <w:tmpl w:val="4C6A1116"/>
    <w:lvl w:ilvl="0" w:tplc="D632D8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4885">
    <w:abstractNumId w:val="3"/>
  </w:num>
  <w:num w:numId="2" w16cid:durableId="32317629">
    <w:abstractNumId w:val="6"/>
  </w:num>
  <w:num w:numId="3" w16cid:durableId="354816909">
    <w:abstractNumId w:val="23"/>
  </w:num>
  <w:num w:numId="4" w16cid:durableId="1912110981">
    <w:abstractNumId w:val="20"/>
  </w:num>
  <w:num w:numId="5" w16cid:durableId="878250464">
    <w:abstractNumId w:val="17"/>
  </w:num>
  <w:num w:numId="6" w16cid:durableId="131217840">
    <w:abstractNumId w:val="4"/>
  </w:num>
  <w:num w:numId="7" w16cid:durableId="1672373231">
    <w:abstractNumId w:val="14"/>
  </w:num>
  <w:num w:numId="8" w16cid:durableId="1163205681">
    <w:abstractNumId w:val="9"/>
  </w:num>
  <w:num w:numId="9" w16cid:durableId="349185651">
    <w:abstractNumId w:val="12"/>
  </w:num>
  <w:num w:numId="10" w16cid:durableId="45110393">
    <w:abstractNumId w:val="2"/>
  </w:num>
  <w:num w:numId="11" w16cid:durableId="1909538208">
    <w:abstractNumId w:val="2"/>
  </w:num>
  <w:num w:numId="12" w16cid:durableId="1853690063">
    <w:abstractNumId w:val="24"/>
  </w:num>
  <w:num w:numId="13" w16cid:durableId="1987468643">
    <w:abstractNumId w:val="26"/>
  </w:num>
  <w:num w:numId="14" w16cid:durableId="1613200686">
    <w:abstractNumId w:val="16"/>
  </w:num>
  <w:num w:numId="15" w16cid:durableId="964195292">
    <w:abstractNumId w:val="2"/>
  </w:num>
  <w:num w:numId="16" w16cid:durableId="1770616556">
    <w:abstractNumId w:val="26"/>
  </w:num>
  <w:num w:numId="17" w16cid:durableId="1087731283">
    <w:abstractNumId w:val="16"/>
  </w:num>
  <w:num w:numId="18" w16cid:durableId="605426871">
    <w:abstractNumId w:val="11"/>
  </w:num>
  <w:num w:numId="19" w16cid:durableId="1312098289">
    <w:abstractNumId w:val="5"/>
  </w:num>
  <w:num w:numId="20" w16cid:durableId="2054966095">
    <w:abstractNumId w:val="1"/>
  </w:num>
  <w:num w:numId="21" w16cid:durableId="893078558">
    <w:abstractNumId w:val="0"/>
  </w:num>
  <w:num w:numId="22" w16cid:durableId="2106152784">
    <w:abstractNumId w:val="10"/>
  </w:num>
  <w:num w:numId="23" w16cid:durableId="949971231">
    <w:abstractNumId w:val="18"/>
  </w:num>
  <w:num w:numId="24" w16cid:durableId="1816022993">
    <w:abstractNumId w:val="21"/>
  </w:num>
  <w:num w:numId="25" w16cid:durableId="883099564">
    <w:abstractNumId w:val="21"/>
  </w:num>
  <w:num w:numId="26" w16cid:durableId="92015024">
    <w:abstractNumId w:val="22"/>
  </w:num>
  <w:num w:numId="27" w16cid:durableId="23752833">
    <w:abstractNumId w:val="13"/>
  </w:num>
  <w:num w:numId="28" w16cid:durableId="501506270">
    <w:abstractNumId w:val="8"/>
  </w:num>
  <w:num w:numId="29" w16cid:durableId="1107233022">
    <w:abstractNumId w:val="19"/>
  </w:num>
  <w:num w:numId="30" w16cid:durableId="1492794460">
    <w:abstractNumId w:val="15"/>
  </w:num>
  <w:num w:numId="31" w16cid:durableId="1083183049">
    <w:abstractNumId w:val="27"/>
  </w:num>
  <w:num w:numId="32" w16cid:durableId="1499030866">
    <w:abstractNumId w:val="25"/>
  </w:num>
  <w:num w:numId="33" w16cid:durableId="12651168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5"/>
    <w:rsid w:val="00002DEC"/>
    <w:rsid w:val="000065AC"/>
    <w:rsid w:val="00006A0A"/>
    <w:rsid w:val="00021F9D"/>
    <w:rsid w:val="00023C8B"/>
    <w:rsid w:val="00040C79"/>
    <w:rsid w:val="00041D11"/>
    <w:rsid w:val="00045DA6"/>
    <w:rsid w:val="00057EB9"/>
    <w:rsid w:val="000641D3"/>
    <w:rsid w:val="00064B90"/>
    <w:rsid w:val="000668EF"/>
    <w:rsid w:val="000722DA"/>
    <w:rsid w:val="0007374A"/>
    <w:rsid w:val="00077A06"/>
    <w:rsid w:val="00080404"/>
    <w:rsid w:val="00084742"/>
    <w:rsid w:val="0009779F"/>
    <w:rsid w:val="000A0AE6"/>
    <w:rsid w:val="000B0A75"/>
    <w:rsid w:val="000B2E68"/>
    <w:rsid w:val="000C3708"/>
    <w:rsid w:val="000C3761"/>
    <w:rsid w:val="000C7373"/>
    <w:rsid w:val="000E313B"/>
    <w:rsid w:val="000E3E9D"/>
    <w:rsid w:val="000F4BB1"/>
    <w:rsid w:val="001017DF"/>
    <w:rsid w:val="0012010A"/>
    <w:rsid w:val="001301E8"/>
    <w:rsid w:val="00135082"/>
    <w:rsid w:val="00135DC7"/>
    <w:rsid w:val="00147ED1"/>
    <w:rsid w:val="001500D6"/>
    <w:rsid w:val="0015079E"/>
    <w:rsid w:val="00157C41"/>
    <w:rsid w:val="0016451B"/>
    <w:rsid w:val="001661D9"/>
    <w:rsid w:val="001708EC"/>
    <w:rsid w:val="001807C5"/>
    <w:rsid w:val="001925A8"/>
    <w:rsid w:val="0019673D"/>
    <w:rsid w:val="00197518"/>
    <w:rsid w:val="00197F44"/>
    <w:rsid w:val="001A46BB"/>
    <w:rsid w:val="001B54A2"/>
    <w:rsid w:val="001B6FD0"/>
    <w:rsid w:val="001B7D48"/>
    <w:rsid w:val="001C3208"/>
    <w:rsid w:val="001C55E0"/>
    <w:rsid w:val="001E0216"/>
    <w:rsid w:val="001E5573"/>
    <w:rsid w:val="001E5ECF"/>
    <w:rsid w:val="00211CA3"/>
    <w:rsid w:val="00211E1A"/>
    <w:rsid w:val="0022161A"/>
    <w:rsid w:val="00222A49"/>
    <w:rsid w:val="0022552E"/>
    <w:rsid w:val="00227E68"/>
    <w:rsid w:val="002304EF"/>
    <w:rsid w:val="00232957"/>
    <w:rsid w:val="00232F7C"/>
    <w:rsid w:val="00235DCD"/>
    <w:rsid w:val="00236CB0"/>
    <w:rsid w:val="00260CC7"/>
    <w:rsid w:val="002610E0"/>
    <w:rsid w:val="00261247"/>
    <w:rsid w:val="00264652"/>
    <w:rsid w:val="0026674F"/>
    <w:rsid w:val="00273D58"/>
    <w:rsid w:val="00280071"/>
    <w:rsid w:val="00282084"/>
    <w:rsid w:val="00286980"/>
    <w:rsid w:val="00291052"/>
    <w:rsid w:val="00296BC5"/>
    <w:rsid w:val="00296C02"/>
    <w:rsid w:val="002A12EA"/>
    <w:rsid w:val="002B57CC"/>
    <w:rsid w:val="002B5E79"/>
    <w:rsid w:val="002C0859"/>
    <w:rsid w:val="002C4D0D"/>
    <w:rsid w:val="002D0269"/>
    <w:rsid w:val="002D74E0"/>
    <w:rsid w:val="002E7098"/>
    <w:rsid w:val="002F1947"/>
    <w:rsid w:val="00306D94"/>
    <w:rsid w:val="003125DF"/>
    <w:rsid w:val="003222BF"/>
    <w:rsid w:val="00330A0B"/>
    <w:rsid w:val="003336C2"/>
    <w:rsid w:val="00335736"/>
    <w:rsid w:val="00350FB1"/>
    <w:rsid w:val="00351772"/>
    <w:rsid w:val="0035521B"/>
    <w:rsid w:val="003563D2"/>
    <w:rsid w:val="00360CDC"/>
    <w:rsid w:val="00376FA5"/>
    <w:rsid w:val="0038659A"/>
    <w:rsid w:val="00394782"/>
    <w:rsid w:val="00397FF8"/>
    <w:rsid w:val="003A1479"/>
    <w:rsid w:val="003A1813"/>
    <w:rsid w:val="003B3000"/>
    <w:rsid w:val="003B7D82"/>
    <w:rsid w:val="003C22B9"/>
    <w:rsid w:val="003C4644"/>
    <w:rsid w:val="003C5BE3"/>
    <w:rsid w:val="003D15DE"/>
    <w:rsid w:val="003E0591"/>
    <w:rsid w:val="003E7045"/>
    <w:rsid w:val="00401085"/>
    <w:rsid w:val="004123EA"/>
    <w:rsid w:val="00413A7C"/>
    <w:rsid w:val="004141DD"/>
    <w:rsid w:val="00443DC4"/>
    <w:rsid w:val="00447943"/>
    <w:rsid w:val="004503BC"/>
    <w:rsid w:val="00461804"/>
    <w:rsid w:val="004643F7"/>
    <w:rsid w:val="00465F1C"/>
    <w:rsid w:val="00466810"/>
    <w:rsid w:val="004708D0"/>
    <w:rsid w:val="00471760"/>
    <w:rsid w:val="00475933"/>
    <w:rsid w:val="0047706A"/>
    <w:rsid w:val="004816B5"/>
    <w:rsid w:val="00483DD2"/>
    <w:rsid w:val="00494E6F"/>
    <w:rsid w:val="004A1B4D"/>
    <w:rsid w:val="004A58DD"/>
    <w:rsid w:val="004A6119"/>
    <w:rsid w:val="004B0C86"/>
    <w:rsid w:val="004B47DC"/>
    <w:rsid w:val="004B61A0"/>
    <w:rsid w:val="004C6765"/>
    <w:rsid w:val="004D3427"/>
    <w:rsid w:val="004E3DF6"/>
    <w:rsid w:val="004E75B3"/>
    <w:rsid w:val="004F04BA"/>
    <w:rsid w:val="004F0EFF"/>
    <w:rsid w:val="004F4CF8"/>
    <w:rsid w:val="004F7E70"/>
    <w:rsid w:val="00500723"/>
    <w:rsid w:val="0050093F"/>
    <w:rsid w:val="00514788"/>
    <w:rsid w:val="0052017D"/>
    <w:rsid w:val="00542960"/>
    <w:rsid w:val="0054371B"/>
    <w:rsid w:val="0056615E"/>
    <w:rsid w:val="005666F2"/>
    <w:rsid w:val="0057515F"/>
    <w:rsid w:val="0058227B"/>
    <w:rsid w:val="005873D1"/>
    <w:rsid w:val="00593A04"/>
    <w:rsid w:val="005A3B7D"/>
    <w:rsid w:val="005B2DDF"/>
    <w:rsid w:val="005B4AE7"/>
    <w:rsid w:val="005B53B0"/>
    <w:rsid w:val="005C16D8"/>
    <w:rsid w:val="005D4207"/>
    <w:rsid w:val="005D4525"/>
    <w:rsid w:val="005D45B3"/>
    <w:rsid w:val="005E1EB3"/>
    <w:rsid w:val="005E3FC1"/>
    <w:rsid w:val="005F6005"/>
    <w:rsid w:val="00601B3F"/>
    <w:rsid w:val="00605657"/>
    <w:rsid w:val="006064AB"/>
    <w:rsid w:val="006201C4"/>
    <w:rsid w:val="00620CA8"/>
    <w:rsid w:val="00621BD2"/>
    <w:rsid w:val="00622BB5"/>
    <w:rsid w:val="00634628"/>
    <w:rsid w:val="00652D74"/>
    <w:rsid w:val="00655345"/>
    <w:rsid w:val="0065683E"/>
    <w:rsid w:val="00666EF8"/>
    <w:rsid w:val="00672536"/>
    <w:rsid w:val="00676A84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D7B8B"/>
    <w:rsid w:val="006E18EC"/>
    <w:rsid w:val="006E340E"/>
    <w:rsid w:val="006F3B38"/>
    <w:rsid w:val="007137A4"/>
    <w:rsid w:val="007408EA"/>
    <w:rsid w:val="00743EAE"/>
    <w:rsid w:val="00745C25"/>
    <w:rsid w:val="0074778B"/>
    <w:rsid w:val="0077225E"/>
    <w:rsid w:val="007857F7"/>
    <w:rsid w:val="00793F48"/>
    <w:rsid w:val="007A5ED4"/>
    <w:rsid w:val="007B35B2"/>
    <w:rsid w:val="007B5E8C"/>
    <w:rsid w:val="007D1FFF"/>
    <w:rsid w:val="007D42A0"/>
    <w:rsid w:val="007D5676"/>
    <w:rsid w:val="007E685C"/>
    <w:rsid w:val="007F6108"/>
    <w:rsid w:val="007F6610"/>
    <w:rsid w:val="007F7097"/>
    <w:rsid w:val="007F7A35"/>
    <w:rsid w:val="00806678"/>
    <w:rsid w:val="008067A6"/>
    <w:rsid w:val="008140CC"/>
    <w:rsid w:val="008251B3"/>
    <w:rsid w:val="00844F1D"/>
    <w:rsid w:val="0084749F"/>
    <w:rsid w:val="008629F9"/>
    <w:rsid w:val="00864202"/>
    <w:rsid w:val="0087735D"/>
    <w:rsid w:val="008A428E"/>
    <w:rsid w:val="008B5443"/>
    <w:rsid w:val="008B7A1E"/>
    <w:rsid w:val="008C7EEB"/>
    <w:rsid w:val="008D0DEF"/>
    <w:rsid w:val="008D2256"/>
    <w:rsid w:val="008D5E3D"/>
    <w:rsid w:val="008D6397"/>
    <w:rsid w:val="008E09D4"/>
    <w:rsid w:val="008E3B35"/>
    <w:rsid w:val="008F7133"/>
    <w:rsid w:val="00905BC6"/>
    <w:rsid w:val="0090737A"/>
    <w:rsid w:val="00937B22"/>
    <w:rsid w:val="0094786F"/>
    <w:rsid w:val="00952E21"/>
    <w:rsid w:val="0096108C"/>
    <w:rsid w:val="00963BA0"/>
    <w:rsid w:val="00967764"/>
    <w:rsid w:val="0097020F"/>
    <w:rsid w:val="009810EE"/>
    <w:rsid w:val="00982ABF"/>
    <w:rsid w:val="009837DB"/>
    <w:rsid w:val="00984CC9"/>
    <w:rsid w:val="009850FA"/>
    <w:rsid w:val="00990E51"/>
    <w:rsid w:val="0099233F"/>
    <w:rsid w:val="009A5594"/>
    <w:rsid w:val="009A7FA5"/>
    <w:rsid w:val="009B54A0"/>
    <w:rsid w:val="009C6405"/>
    <w:rsid w:val="009D4235"/>
    <w:rsid w:val="009F6B2C"/>
    <w:rsid w:val="00A0455B"/>
    <w:rsid w:val="00A212C7"/>
    <w:rsid w:val="00A25BEA"/>
    <w:rsid w:val="00A30799"/>
    <w:rsid w:val="00A468CB"/>
    <w:rsid w:val="00A476C1"/>
    <w:rsid w:val="00A57FE8"/>
    <w:rsid w:val="00A64ECE"/>
    <w:rsid w:val="00A66185"/>
    <w:rsid w:val="00A71CAD"/>
    <w:rsid w:val="00A731A2"/>
    <w:rsid w:val="00A7625E"/>
    <w:rsid w:val="00A827B0"/>
    <w:rsid w:val="00A827C1"/>
    <w:rsid w:val="00A835DA"/>
    <w:rsid w:val="00A92AFF"/>
    <w:rsid w:val="00A93F40"/>
    <w:rsid w:val="00A96F93"/>
    <w:rsid w:val="00AA0586"/>
    <w:rsid w:val="00AB1F46"/>
    <w:rsid w:val="00AB3F9B"/>
    <w:rsid w:val="00AB65FF"/>
    <w:rsid w:val="00AD122F"/>
    <w:rsid w:val="00AD240C"/>
    <w:rsid w:val="00AD39DA"/>
    <w:rsid w:val="00AD5DFE"/>
    <w:rsid w:val="00AE2092"/>
    <w:rsid w:val="00AE5772"/>
    <w:rsid w:val="00AF22AD"/>
    <w:rsid w:val="00AF5107"/>
    <w:rsid w:val="00B06264"/>
    <w:rsid w:val="00B07C8F"/>
    <w:rsid w:val="00B1550A"/>
    <w:rsid w:val="00B22A39"/>
    <w:rsid w:val="00B275D4"/>
    <w:rsid w:val="00B343E1"/>
    <w:rsid w:val="00B437C8"/>
    <w:rsid w:val="00B75051"/>
    <w:rsid w:val="00B77CC5"/>
    <w:rsid w:val="00B859DE"/>
    <w:rsid w:val="00B94EF2"/>
    <w:rsid w:val="00B9637E"/>
    <w:rsid w:val="00BB480D"/>
    <w:rsid w:val="00BC0A4A"/>
    <w:rsid w:val="00BD0E59"/>
    <w:rsid w:val="00BE0288"/>
    <w:rsid w:val="00BE3444"/>
    <w:rsid w:val="00BF111A"/>
    <w:rsid w:val="00BF4814"/>
    <w:rsid w:val="00C05A8E"/>
    <w:rsid w:val="00C12D2F"/>
    <w:rsid w:val="00C16781"/>
    <w:rsid w:val="00C16FEA"/>
    <w:rsid w:val="00C24174"/>
    <w:rsid w:val="00C25DA8"/>
    <w:rsid w:val="00C277A8"/>
    <w:rsid w:val="00C309AE"/>
    <w:rsid w:val="00C365CE"/>
    <w:rsid w:val="00C417EB"/>
    <w:rsid w:val="00C528AE"/>
    <w:rsid w:val="00C80E6C"/>
    <w:rsid w:val="00C90830"/>
    <w:rsid w:val="00C9504F"/>
    <w:rsid w:val="00CA5D23"/>
    <w:rsid w:val="00CC5F96"/>
    <w:rsid w:val="00CE0FEE"/>
    <w:rsid w:val="00CE45B0"/>
    <w:rsid w:val="00CF1393"/>
    <w:rsid w:val="00CF4399"/>
    <w:rsid w:val="00CF4F3A"/>
    <w:rsid w:val="00D0014D"/>
    <w:rsid w:val="00D1041A"/>
    <w:rsid w:val="00D111A7"/>
    <w:rsid w:val="00D12A91"/>
    <w:rsid w:val="00D22819"/>
    <w:rsid w:val="00D33929"/>
    <w:rsid w:val="00D511F0"/>
    <w:rsid w:val="00D51263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A196A"/>
    <w:rsid w:val="00DB4967"/>
    <w:rsid w:val="00DC1A1C"/>
    <w:rsid w:val="00DC22CF"/>
    <w:rsid w:val="00DE23C5"/>
    <w:rsid w:val="00DE3B32"/>
    <w:rsid w:val="00DE50CB"/>
    <w:rsid w:val="00E206AE"/>
    <w:rsid w:val="00E20F02"/>
    <w:rsid w:val="00E2214D"/>
    <w:rsid w:val="00E229C1"/>
    <w:rsid w:val="00E23397"/>
    <w:rsid w:val="00E23E5F"/>
    <w:rsid w:val="00E32CD7"/>
    <w:rsid w:val="00E37DF5"/>
    <w:rsid w:val="00E44EE1"/>
    <w:rsid w:val="00E4536B"/>
    <w:rsid w:val="00E5241D"/>
    <w:rsid w:val="00E55EE8"/>
    <w:rsid w:val="00E5680C"/>
    <w:rsid w:val="00E61A16"/>
    <w:rsid w:val="00E72F43"/>
    <w:rsid w:val="00E7358D"/>
    <w:rsid w:val="00E76267"/>
    <w:rsid w:val="00E91D75"/>
    <w:rsid w:val="00E93CB5"/>
    <w:rsid w:val="00EA2BD3"/>
    <w:rsid w:val="00EA535B"/>
    <w:rsid w:val="00EB00A2"/>
    <w:rsid w:val="00EB7FA5"/>
    <w:rsid w:val="00EC579D"/>
    <w:rsid w:val="00ED09A2"/>
    <w:rsid w:val="00ED5BDC"/>
    <w:rsid w:val="00ED7DAC"/>
    <w:rsid w:val="00EE1A33"/>
    <w:rsid w:val="00EF0357"/>
    <w:rsid w:val="00F03A8C"/>
    <w:rsid w:val="00F05A6D"/>
    <w:rsid w:val="00F067A6"/>
    <w:rsid w:val="00F06C29"/>
    <w:rsid w:val="00F11173"/>
    <w:rsid w:val="00F20B25"/>
    <w:rsid w:val="00F212F3"/>
    <w:rsid w:val="00F214A4"/>
    <w:rsid w:val="00F25AF7"/>
    <w:rsid w:val="00F278C3"/>
    <w:rsid w:val="00F40E5B"/>
    <w:rsid w:val="00F44AEB"/>
    <w:rsid w:val="00F525F4"/>
    <w:rsid w:val="00F66ACA"/>
    <w:rsid w:val="00F70C03"/>
    <w:rsid w:val="00F77812"/>
    <w:rsid w:val="00F81F80"/>
    <w:rsid w:val="00F83A0A"/>
    <w:rsid w:val="00F9084A"/>
    <w:rsid w:val="00FB6E40"/>
    <w:rsid w:val="00FD0AE9"/>
    <w:rsid w:val="00FD1CCB"/>
    <w:rsid w:val="00FD274C"/>
    <w:rsid w:val="00FD5BF8"/>
    <w:rsid w:val="00FD6B0C"/>
    <w:rsid w:val="00FE131B"/>
    <w:rsid w:val="00FE270A"/>
    <w:rsid w:val="00FE2B78"/>
    <w:rsid w:val="04E08809"/>
    <w:rsid w:val="0790F7E2"/>
    <w:rsid w:val="0BE69C24"/>
    <w:rsid w:val="0C7FB142"/>
    <w:rsid w:val="1049DAB9"/>
    <w:rsid w:val="116A083B"/>
    <w:rsid w:val="16A23803"/>
    <w:rsid w:val="1895F69B"/>
    <w:rsid w:val="1A60EF8D"/>
    <w:rsid w:val="1F76A0BF"/>
    <w:rsid w:val="217405BB"/>
    <w:rsid w:val="21F837DD"/>
    <w:rsid w:val="222C02B1"/>
    <w:rsid w:val="2287F816"/>
    <w:rsid w:val="22EA1A58"/>
    <w:rsid w:val="235FC465"/>
    <w:rsid w:val="26976527"/>
    <w:rsid w:val="27BD0C7C"/>
    <w:rsid w:val="27D58A9B"/>
    <w:rsid w:val="28BF5DD1"/>
    <w:rsid w:val="2A90D1BC"/>
    <w:rsid w:val="30F70F2E"/>
    <w:rsid w:val="33309BF9"/>
    <w:rsid w:val="369C4E1A"/>
    <w:rsid w:val="3A8571BC"/>
    <w:rsid w:val="3CE986BD"/>
    <w:rsid w:val="3D3243A8"/>
    <w:rsid w:val="457391DF"/>
    <w:rsid w:val="4ADDD599"/>
    <w:rsid w:val="5011033C"/>
    <w:rsid w:val="55471D34"/>
    <w:rsid w:val="562C6317"/>
    <w:rsid w:val="58BF7F04"/>
    <w:rsid w:val="593F00A5"/>
    <w:rsid w:val="5C64E166"/>
    <w:rsid w:val="5E63E935"/>
    <w:rsid w:val="67727C1C"/>
    <w:rsid w:val="695D11F5"/>
    <w:rsid w:val="6A2FE217"/>
    <w:rsid w:val="724449D4"/>
    <w:rsid w:val="73D6A14B"/>
    <w:rsid w:val="77B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2"/>
    </o:shapelayout>
  </w:shapeDefaults>
  <w:decimalSymbol w:val="."/>
  <w:listSeparator w:val=","/>
  <w14:docId w14:val="173BD4AC"/>
  <w15:docId w15:val="{65F560A6-5979-47DA-A50F-B23887A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F11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1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111A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6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5ED4"/>
    <w:rPr>
      <w:color w:val="5D295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CC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22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B32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iec.gov/Geocode/default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912ED-B0E9-4F93-B596-741C0C65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10</TotalTime>
  <Pages>4</Pages>
  <Words>853</Words>
  <Characters>5489</Characters>
  <Application>Microsoft Office Word</Application>
  <DocSecurity>0</DocSecurity>
  <Lines>103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SCDP Public Facility (Community Center) Preliminary Proposal</vt:lpstr>
    </vt:vector>
  </TitlesOfParts>
  <Manager/>
  <Company/>
  <LinksUpToDate>false</LinksUpToDate>
  <CharactersWithSpaces>6243</CharactersWithSpaces>
  <SharedDoc>false</SharedDoc>
  <HLinks>
    <vt:vector size="24" baseType="variant">
      <vt:variant>
        <vt:i4>4587589</vt:i4>
      </vt:variant>
      <vt:variant>
        <vt:i4>57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  <vt:variant>
        <vt:i4>3801203</vt:i4>
      </vt:variant>
      <vt:variant>
        <vt:i4>51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Public Facility (Community Center) Preliminary Proposal</dc:title>
  <dc:subject/>
  <dc:creator>Tim Larson</dc:creator>
  <cp:keywords/>
  <dc:description>Document template version 1.2, Released 4-2017</dc:description>
  <cp:lastModifiedBy>Kukowski, Natasha (DEED)</cp:lastModifiedBy>
  <cp:revision>4</cp:revision>
  <dcterms:created xsi:type="dcterms:W3CDTF">2025-09-20T22:23:00Z</dcterms:created>
  <dcterms:modified xsi:type="dcterms:W3CDTF">2025-09-20T23:47:00Z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