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29564"/>
        <w:docPartObj>
          <w:docPartGallery w:val="Cover Pages"/>
          <w:docPartUnique/>
        </w:docPartObj>
      </w:sdtPr>
      <w:sdtEndPr>
        <w:rPr>
          <w:szCs w:val="20"/>
        </w:rPr>
      </w:sdtEndPr>
      <w:sdtContent>
        <w:p w14:paraId="07DE09A3" w14:textId="77777777" w:rsidR="00E20F02" w:rsidRDefault="001017DF" w:rsidP="00AB65FF">
          <w:pPr>
            <w:rPr>
              <w:szCs w:val="20"/>
            </w:rPr>
          </w:pPr>
          <w:r>
            <w:rPr>
              <w:noProof/>
              <w:lang w:bidi="ar-SA"/>
            </w:rPr>
            <w:drawing>
              <wp:inline distT="0" distB="0" distL="0" distR="0" wp14:anchorId="4EAF8482" wp14:editId="3E7B477E">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sdtContent>
    </w:sdt>
    <w:p w14:paraId="31A435E8" w14:textId="77777777" w:rsidR="00207B06" w:rsidRDefault="006B102C" w:rsidP="00207B06">
      <w:pPr>
        <w:pStyle w:val="Heading1"/>
        <w:spacing w:before="0" w:after="0" w:line="240" w:lineRule="auto"/>
      </w:pPr>
      <w:r>
        <w:t>Small Cities Development Program</w:t>
      </w:r>
      <w:r w:rsidR="00A521C1">
        <w:t xml:space="preserve">                        </w:t>
      </w:r>
      <w:r>
        <w:t xml:space="preserve"> </w:t>
      </w:r>
    </w:p>
    <w:p w14:paraId="6C246BFB" w14:textId="7A0CC5CB" w:rsidR="006B102C" w:rsidRDefault="006B102C" w:rsidP="00207B06">
      <w:pPr>
        <w:pStyle w:val="Heading1"/>
        <w:spacing w:before="0" w:after="0" w:line="240" w:lineRule="auto"/>
      </w:pPr>
      <w:r>
        <w:t>202</w:t>
      </w:r>
      <w:r w:rsidR="00040127">
        <w:t>6</w:t>
      </w:r>
      <w:r>
        <w:t xml:space="preserve"> </w:t>
      </w:r>
      <w:r w:rsidR="00C93411">
        <w:t xml:space="preserve">Preliminary Proposal </w:t>
      </w:r>
      <w:r>
        <w:t>Guide</w:t>
      </w:r>
    </w:p>
    <w:p w14:paraId="4C4F7E1C" w14:textId="240DF590" w:rsidR="006B102C" w:rsidRDefault="006B102C" w:rsidP="006B102C">
      <w:r>
        <w:t xml:space="preserve">This guidance applies to all </w:t>
      </w:r>
      <w:r w:rsidR="00A354DF">
        <w:t xml:space="preserve">Small Cities Development Program </w:t>
      </w:r>
      <w:r w:rsidR="001950B8">
        <w:t>activities.</w:t>
      </w:r>
    </w:p>
    <w:p w14:paraId="20A5D0D0" w14:textId="77777777" w:rsidR="006B102C" w:rsidRDefault="006B102C" w:rsidP="006B102C">
      <w:pPr>
        <w:pStyle w:val="Heading2"/>
      </w:pPr>
      <w:r>
        <w:t>Timeline</w:t>
      </w:r>
    </w:p>
    <w:p w14:paraId="144890D5" w14:textId="0D4D8EAF" w:rsidR="006B102C" w:rsidRPr="007E5D4E" w:rsidRDefault="00AE471C" w:rsidP="006B102C">
      <w:pPr>
        <w:rPr>
          <w:rStyle w:val="Hyperlink"/>
        </w:rPr>
      </w:pPr>
      <w:r>
        <w:t>September 2</w:t>
      </w:r>
      <w:r w:rsidR="00040127">
        <w:t>4</w:t>
      </w:r>
      <w:r w:rsidR="00AC3106" w:rsidRPr="007E5D4E">
        <w:t xml:space="preserve">, </w:t>
      </w:r>
      <w:r w:rsidR="00A24038" w:rsidRPr="007E5D4E">
        <w:t>202</w:t>
      </w:r>
      <w:r w:rsidR="00040127">
        <w:t>5</w:t>
      </w:r>
      <w:r w:rsidR="006B102C" w:rsidRPr="007E5D4E">
        <w:t xml:space="preserve"> – SCDP Preliminary Proposal Packet available on the </w:t>
      </w:r>
      <w:hyperlink r:id="rId12" w:history="1">
        <w:r w:rsidR="00A2313C" w:rsidRPr="007E5D4E">
          <w:rPr>
            <w:rStyle w:val="Hyperlink"/>
          </w:rPr>
          <w:t>SCDP website</w:t>
        </w:r>
      </w:hyperlink>
    </w:p>
    <w:p w14:paraId="3EE909FB" w14:textId="49739E10" w:rsidR="006B102C" w:rsidRPr="007E5D4E" w:rsidRDefault="00AC3106" w:rsidP="006B102C">
      <w:r w:rsidRPr="007E5D4E">
        <w:t>November 2</w:t>
      </w:r>
      <w:r w:rsidR="00040127">
        <w:t>6</w:t>
      </w:r>
      <w:r w:rsidR="006B102C" w:rsidRPr="007E5D4E">
        <w:t xml:space="preserve">, </w:t>
      </w:r>
      <w:r w:rsidR="00A24038" w:rsidRPr="007E5D4E">
        <w:t>202</w:t>
      </w:r>
      <w:r w:rsidR="00040127">
        <w:t>5</w:t>
      </w:r>
      <w:r w:rsidR="00A24038" w:rsidRPr="007E5D4E">
        <w:t>,</w:t>
      </w:r>
      <w:r w:rsidR="006B102C" w:rsidRPr="007E5D4E">
        <w:t xml:space="preserve"> at 4:00 PM – Preliminary </w:t>
      </w:r>
      <w:r w:rsidR="00BB04AE" w:rsidRPr="007E5D4E">
        <w:t xml:space="preserve">Proposal </w:t>
      </w:r>
      <w:r w:rsidR="006B102C" w:rsidRPr="007E5D4E">
        <w:t>Deadline</w:t>
      </w:r>
    </w:p>
    <w:p w14:paraId="0D30AA6B" w14:textId="6EFB0A4B" w:rsidR="006B102C" w:rsidRPr="007E5D4E" w:rsidRDefault="00AC3106" w:rsidP="006B102C">
      <w:r w:rsidRPr="007E5D4E">
        <w:t>January 1</w:t>
      </w:r>
      <w:r w:rsidR="00040127">
        <w:t>4</w:t>
      </w:r>
      <w:r w:rsidRPr="007E5D4E">
        <w:t>,</w:t>
      </w:r>
      <w:r w:rsidR="008B792A" w:rsidRPr="007E5D4E">
        <w:t xml:space="preserve"> 202</w:t>
      </w:r>
      <w:r w:rsidR="00040127">
        <w:t>6</w:t>
      </w:r>
      <w:r w:rsidR="008B792A" w:rsidRPr="007E5D4E">
        <w:t xml:space="preserve"> (Tentative date)</w:t>
      </w:r>
      <w:r w:rsidR="006B102C" w:rsidRPr="007E5D4E">
        <w:t xml:space="preserve"> – Preliminary </w:t>
      </w:r>
      <w:r w:rsidR="5E733C1E" w:rsidRPr="007E5D4E">
        <w:t>P</w:t>
      </w:r>
      <w:r w:rsidR="006B102C" w:rsidRPr="007E5D4E">
        <w:t>roposal determination provided to applicants</w:t>
      </w:r>
    </w:p>
    <w:p w14:paraId="4D07C433" w14:textId="1229F2F6" w:rsidR="003F03A0" w:rsidRDefault="00AC3106" w:rsidP="006B102C">
      <w:r w:rsidRPr="007E5D4E">
        <w:t>April 1</w:t>
      </w:r>
      <w:r w:rsidR="00040127">
        <w:t>5</w:t>
      </w:r>
      <w:r w:rsidR="003F03A0" w:rsidRPr="007E5D4E">
        <w:t>, 202</w:t>
      </w:r>
      <w:r w:rsidR="00040127">
        <w:t>6</w:t>
      </w:r>
      <w:r w:rsidR="003F03A0">
        <w:t xml:space="preserve"> – Full Applications due</w:t>
      </w:r>
    </w:p>
    <w:p w14:paraId="50B07D51" w14:textId="67CF2D9B" w:rsidR="00294B3A" w:rsidRDefault="00294B3A" w:rsidP="006B102C">
      <w:r>
        <w:t>Spring</w:t>
      </w:r>
      <w:r w:rsidR="00AC3106">
        <w:t>/Summer</w:t>
      </w:r>
      <w:r>
        <w:t xml:space="preserve"> 20</w:t>
      </w:r>
      <w:r w:rsidR="00040127">
        <w:t>26</w:t>
      </w:r>
      <w:r>
        <w:t xml:space="preserve"> – Funding </w:t>
      </w:r>
      <w:r w:rsidR="00671CEB">
        <w:t>r</w:t>
      </w:r>
      <w:r>
        <w:t>ecommendation to DEED Commissioner and grant award announcements</w:t>
      </w:r>
    </w:p>
    <w:p w14:paraId="65B500E0" w14:textId="5F4D6B55" w:rsidR="00294B3A" w:rsidRDefault="00294B3A" w:rsidP="006B102C">
      <w:r>
        <w:t>Summer 202</w:t>
      </w:r>
      <w:r w:rsidR="00040127">
        <w:t>6</w:t>
      </w:r>
      <w:r>
        <w:t xml:space="preserve"> – SCDP Implementation Workshops</w:t>
      </w:r>
    </w:p>
    <w:p w14:paraId="1F06823F" w14:textId="23D7F2C6" w:rsidR="006B102C" w:rsidRDefault="00D40AD5" w:rsidP="006B102C">
      <w:pPr>
        <w:pStyle w:val="Heading2"/>
      </w:pPr>
      <w:r>
        <w:t>Program Goal</w:t>
      </w:r>
    </w:p>
    <w:p w14:paraId="57BF6747" w14:textId="09C738CB" w:rsidR="006B102C" w:rsidRDefault="006B102C" w:rsidP="006B102C">
      <w:r>
        <w:t xml:space="preserve">The goal of </w:t>
      </w:r>
      <w:r w:rsidR="00D03C05">
        <w:t xml:space="preserve">SCDP </w:t>
      </w:r>
      <w:r>
        <w:t>is to develop viable communities and provide a suitable living environment by expanding economic opportunities that principally benefit low-</w:t>
      </w:r>
      <w:r w:rsidR="00CF3F99">
        <w:t>and</w:t>
      </w:r>
      <w:r>
        <w:t>-moderate</w:t>
      </w:r>
      <w:r w:rsidR="00CF3F99">
        <w:t xml:space="preserve"> </w:t>
      </w:r>
      <w:r>
        <w:t xml:space="preserve">income </w:t>
      </w:r>
      <w:r w:rsidR="00D03C05">
        <w:t xml:space="preserve">(LMI) </w:t>
      </w:r>
      <w:r>
        <w:t xml:space="preserve">households. </w:t>
      </w:r>
      <w:r w:rsidR="00D03C05">
        <w:t>The program accomplishes t</w:t>
      </w:r>
      <w:r>
        <w:t xml:space="preserve">his goal by providing financial assistance to address the need for decent, safe, affordable housing, economic </w:t>
      </w:r>
      <w:r w:rsidR="00692196">
        <w:t>development,</w:t>
      </w:r>
      <w:r>
        <w:t xml:space="preserve"> and adequate public facilities.</w:t>
      </w:r>
    </w:p>
    <w:p w14:paraId="64E9F811" w14:textId="45B47ED4" w:rsidR="006B102C" w:rsidRDefault="00D40AD5" w:rsidP="006B102C">
      <w:pPr>
        <w:pStyle w:val="Heading2"/>
      </w:pPr>
      <w:r>
        <w:t>Background</w:t>
      </w:r>
    </w:p>
    <w:p w14:paraId="646E0A86" w14:textId="77777777" w:rsidR="00D03C05" w:rsidRDefault="006B102C" w:rsidP="006B102C">
      <w:r>
        <w:t>The Community Development Block Grant (CDBG) Program is a federal program that provides funding for housing, community, and economic development.</w:t>
      </w:r>
      <w:r w:rsidR="00692196">
        <w:t xml:space="preserve"> </w:t>
      </w:r>
      <w:r>
        <w:t>In 1974, Congress passed the Housing and Community Development Act, Title I, which authorized the development of the CDBG Program.</w:t>
      </w:r>
      <w:r w:rsidR="00692196">
        <w:t xml:space="preserve"> </w:t>
      </w:r>
      <w:r>
        <w:t>The Program, administered by the U.S. Department of Housing and Urban Development (HUD), consists of two components</w:t>
      </w:r>
      <w:r w:rsidR="00D03C05">
        <w:t xml:space="preserve">: </w:t>
      </w:r>
    </w:p>
    <w:p w14:paraId="77F3A334" w14:textId="65F43511" w:rsidR="00D03C05" w:rsidRDefault="00D03C05" w:rsidP="00D03C05">
      <w:pPr>
        <w:pStyle w:val="ListParagraph"/>
        <w:numPr>
          <w:ilvl w:val="0"/>
          <w:numId w:val="35"/>
        </w:numPr>
      </w:pPr>
      <w:r>
        <w:t>A</w:t>
      </w:r>
      <w:r w:rsidR="006B102C">
        <w:t xml:space="preserve">n </w:t>
      </w:r>
      <w:hyperlink r:id="rId13" w:history="1">
        <w:r w:rsidR="006B102C" w:rsidRPr="00932D1F">
          <w:rPr>
            <w:rStyle w:val="Hyperlink"/>
          </w:rPr>
          <w:t>entitlement program</w:t>
        </w:r>
      </w:hyperlink>
      <w:r w:rsidR="006B102C">
        <w:t xml:space="preserve"> that provides funding </w:t>
      </w:r>
      <w:r w:rsidR="00692196">
        <w:t xml:space="preserve">directly to urban </w:t>
      </w:r>
      <w:r>
        <w:t>areas</w:t>
      </w:r>
      <w:r w:rsidR="00AC3106">
        <w:t>.</w:t>
      </w:r>
    </w:p>
    <w:p w14:paraId="7EDE85E1" w14:textId="6DAEEAA9" w:rsidR="006B102C" w:rsidRDefault="00AD54AD" w:rsidP="000A6B19">
      <w:pPr>
        <w:pStyle w:val="ListParagraph"/>
        <w:numPr>
          <w:ilvl w:val="0"/>
          <w:numId w:val="35"/>
        </w:numPr>
      </w:pPr>
      <w:r>
        <w:t xml:space="preserve">A non-entitlement </w:t>
      </w:r>
      <w:r w:rsidR="0C7861A0">
        <w:t xml:space="preserve">CDBG </w:t>
      </w:r>
      <w:r w:rsidR="008F26BE">
        <w:t>Program</w:t>
      </w:r>
      <w:r w:rsidR="008F26BE">
        <w:rPr>
          <w:rStyle w:val="CommentReference"/>
        </w:rPr>
        <w:t xml:space="preserve"> </w:t>
      </w:r>
      <w:r w:rsidR="22C3B2E0">
        <w:t xml:space="preserve">that </w:t>
      </w:r>
      <w:r w:rsidR="000A6B19">
        <w:t>awards f</w:t>
      </w:r>
      <w:r w:rsidR="00D03C05">
        <w:t>unds</w:t>
      </w:r>
      <w:r w:rsidR="001950B8">
        <w:t>, through a competitive process, to</w:t>
      </w:r>
      <w:r w:rsidR="002709CA">
        <w:t xml:space="preserve"> eligible</w:t>
      </w:r>
      <w:r w:rsidR="001950B8">
        <w:t xml:space="preserve"> </w:t>
      </w:r>
      <w:r w:rsidR="23D86184">
        <w:t xml:space="preserve">units of local government </w:t>
      </w:r>
      <w:r w:rsidR="7FEC51B7">
        <w:t xml:space="preserve">(UGLG) </w:t>
      </w:r>
      <w:r w:rsidR="23D86184">
        <w:t xml:space="preserve">as </w:t>
      </w:r>
      <w:r w:rsidR="00CF3F99">
        <w:t>subrecipients</w:t>
      </w:r>
      <w:r w:rsidR="001950B8">
        <w:t>.</w:t>
      </w:r>
    </w:p>
    <w:p w14:paraId="39C3038C" w14:textId="6D00A09A" w:rsidR="006B102C" w:rsidRDefault="006B102C" w:rsidP="006B102C">
      <w:r>
        <w:lastRenderedPageBreak/>
        <w:t>The Minnesota Department of Employment and Economic Development (DEED) is responsible for administrating the CDBG program</w:t>
      </w:r>
      <w:r w:rsidR="008F26BE">
        <w:t>,</w:t>
      </w:r>
      <w:r>
        <w:t xml:space="preserve"> </w:t>
      </w:r>
      <w:r w:rsidR="00DC0FF7">
        <w:t>through the Small Cities Development Program</w:t>
      </w:r>
      <w:r w:rsidR="008D0AA7">
        <w:t xml:space="preserve"> (SCDP),</w:t>
      </w:r>
      <w:r w:rsidR="00DC0FF7">
        <w:t xml:space="preserve"> </w:t>
      </w:r>
      <w:r>
        <w:t xml:space="preserve">for non-entitlement communities, per </w:t>
      </w:r>
      <w:hyperlink r:id="rId14">
        <w:r w:rsidRPr="7322D2C4">
          <w:rPr>
            <w:rStyle w:val="Hyperlink"/>
          </w:rPr>
          <w:t>Minnesota Administrative Rules, Chapter 4300, Community Development Block Grants</w:t>
        </w:r>
      </w:hyperlink>
      <w:r>
        <w:t>.</w:t>
      </w:r>
    </w:p>
    <w:p w14:paraId="096BE09D" w14:textId="66C30A91" w:rsidR="006B102C" w:rsidRDefault="00D40AD5" w:rsidP="006B102C">
      <w:pPr>
        <w:pStyle w:val="Heading2"/>
      </w:pPr>
      <w:r>
        <w:t>Program Objective</w:t>
      </w:r>
    </w:p>
    <w:p w14:paraId="0A9496D8" w14:textId="77777777" w:rsidR="006B102C" w:rsidRDefault="006B102C" w:rsidP="006B102C">
      <w:r>
        <w:t>All SCDP funded activities are intended to support community development activities that:</w:t>
      </w:r>
    </w:p>
    <w:p w14:paraId="016B8B9A" w14:textId="2C68014E" w:rsidR="006B102C" w:rsidRDefault="006B102C" w:rsidP="006B102C">
      <w:pPr>
        <w:pStyle w:val="ListParagraph"/>
        <w:numPr>
          <w:ilvl w:val="0"/>
          <w:numId w:val="29"/>
        </w:numPr>
      </w:pPr>
      <w:r>
        <w:t>Encourage and assist local governments to develop comprehensive economic development strategies which promote viable communities by providing economic opportunities for</w:t>
      </w:r>
      <w:r w:rsidR="00CF3F99">
        <w:t xml:space="preserve"> LMI</w:t>
      </w:r>
      <w:r>
        <w:t xml:space="preserve"> </w:t>
      </w:r>
      <w:r w:rsidR="57ED612A">
        <w:t>h</w:t>
      </w:r>
      <w:r>
        <w:t>ouseholds;</w:t>
      </w:r>
    </w:p>
    <w:p w14:paraId="15D75017" w14:textId="4416217D" w:rsidR="006B102C" w:rsidRDefault="006B102C" w:rsidP="006B102C">
      <w:pPr>
        <w:pStyle w:val="ListParagraph"/>
        <w:numPr>
          <w:ilvl w:val="0"/>
          <w:numId w:val="29"/>
        </w:numPr>
      </w:pPr>
      <w:r>
        <w:t>Encourage and assist local governments to develop comprehensive public facility improvement strategies in conjunction with Rural Development (RD), the Public Facility Authority (PFA), MN Pollution Control Agency (MPCA), and others, to make rural communities more viable. Actions must primarily benefit</w:t>
      </w:r>
      <w:r w:rsidR="00CF3F99">
        <w:t xml:space="preserve"> LMI </w:t>
      </w:r>
      <w:r w:rsidR="6ED0A259">
        <w:t>h</w:t>
      </w:r>
      <w:r>
        <w:t>ouseholds;</w:t>
      </w:r>
    </w:p>
    <w:p w14:paraId="00283E3B" w14:textId="19884729" w:rsidR="006B102C" w:rsidRDefault="006B102C" w:rsidP="006B102C">
      <w:pPr>
        <w:pStyle w:val="ListParagraph"/>
        <w:numPr>
          <w:ilvl w:val="0"/>
          <w:numId w:val="29"/>
        </w:numPr>
      </w:pPr>
      <w:r>
        <w:t>Develop and implement strategies, which facilitate the coordination of SCDP funding with other federal/state/local community development resources.</w:t>
      </w:r>
    </w:p>
    <w:p w14:paraId="22E7FB12" w14:textId="07F19EC3" w:rsidR="006B102C" w:rsidRDefault="006B102C" w:rsidP="006B102C">
      <w:r>
        <w:t xml:space="preserve">Community development activities must meet </w:t>
      </w:r>
      <w:r w:rsidR="00AA6C10">
        <w:t xml:space="preserve">at least </w:t>
      </w:r>
      <w:r>
        <w:t xml:space="preserve">one of the following </w:t>
      </w:r>
      <w:r w:rsidR="00AD54AD">
        <w:t>f</w:t>
      </w:r>
      <w:r>
        <w:t>ederal National Objectives</w:t>
      </w:r>
      <w:r w:rsidR="00E91B72">
        <w:t>, which will be identified in the application</w:t>
      </w:r>
      <w:r w:rsidR="00AA6C10">
        <w:t>:</w:t>
      </w:r>
    </w:p>
    <w:p w14:paraId="74C84A45" w14:textId="255D1B18" w:rsidR="006B102C" w:rsidRDefault="006B102C" w:rsidP="006B102C">
      <w:pPr>
        <w:pStyle w:val="ListParagraph"/>
        <w:numPr>
          <w:ilvl w:val="0"/>
          <w:numId w:val="29"/>
        </w:numPr>
      </w:pPr>
      <w:r>
        <w:t>Benefit to LMI persons/households.</w:t>
      </w:r>
    </w:p>
    <w:p w14:paraId="3897A204" w14:textId="7DC9C870" w:rsidR="006B102C" w:rsidRDefault="006B102C" w:rsidP="00AE1E2A">
      <w:pPr>
        <w:pStyle w:val="ListParagraph"/>
        <w:numPr>
          <w:ilvl w:val="1"/>
          <w:numId w:val="29"/>
        </w:numPr>
      </w:pPr>
      <w:r>
        <w:t xml:space="preserve">LMI is defined as a household’s total income, from all members, </w:t>
      </w:r>
      <w:r w:rsidR="00F61332">
        <w:t xml:space="preserve">that </w:t>
      </w:r>
      <w:r>
        <w:t>does not exceed 80% of the county median income, adjusted for household size as determined by HUD annually.</w:t>
      </w:r>
      <w:r w:rsidR="00692196">
        <w:t xml:space="preserve"> </w:t>
      </w:r>
    </w:p>
    <w:p w14:paraId="2C2F5413" w14:textId="4270F802" w:rsidR="006B102C" w:rsidRDefault="006B102C" w:rsidP="006B102C">
      <w:pPr>
        <w:pStyle w:val="ListParagraph"/>
        <w:numPr>
          <w:ilvl w:val="1"/>
          <w:numId w:val="29"/>
        </w:numPr>
      </w:pPr>
      <w:r>
        <w:t>Activities include owner-occupied and rental housing rehabilitation, public facilities, assessment abatement</w:t>
      </w:r>
      <w:r w:rsidR="00AC3106">
        <w:t>,</w:t>
      </w:r>
      <w:r>
        <w:t xml:space="preserve"> and </w:t>
      </w:r>
      <w:r w:rsidR="00AD54AD">
        <w:t xml:space="preserve">potentially </w:t>
      </w:r>
      <w:r>
        <w:t>streetscapes</w:t>
      </w:r>
      <w:r w:rsidR="00296787">
        <w:t>.</w:t>
      </w:r>
    </w:p>
    <w:p w14:paraId="2EB92C2E" w14:textId="769146D1" w:rsidR="006B102C" w:rsidRDefault="006B102C" w:rsidP="006B102C">
      <w:pPr>
        <w:pStyle w:val="ListParagraph"/>
        <w:numPr>
          <w:ilvl w:val="0"/>
          <w:numId w:val="29"/>
        </w:numPr>
      </w:pPr>
      <w:r>
        <w:t>Prevent or eliminate slum and blight conditions.</w:t>
      </w:r>
      <w:r w:rsidR="00692196">
        <w:t xml:space="preserve"> </w:t>
      </w:r>
    </w:p>
    <w:p w14:paraId="10E09AEF" w14:textId="15AB8B11" w:rsidR="006B102C" w:rsidRDefault="006B102C" w:rsidP="006B102C">
      <w:pPr>
        <w:pStyle w:val="ListParagraph"/>
        <w:numPr>
          <w:ilvl w:val="1"/>
          <w:numId w:val="29"/>
        </w:numPr>
      </w:pPr>
      <w:r>
        <w:t>Activities include commercial rehabilitation or streetscape</w:t>
      </w:r>
      <w:r w:rsidR="00AD54AD">
        <w:t>.</w:t>
      </w:r>
    </w:p>
    <w:p w14:paraId="6758D2A9" w14:textId="41050551" w:rsidR="2AE060EA" w:rsidRDefault="2AE060EA" w:rsidP="2AE060EA">
      <w:pPr>
        <w:pStyle w:val="ListParagraph"/>
        <w:numPr>
          <w:ilvl w:val="0"/>
          <w:numId w:val="29"/>
        </w:numPr>
      </w:pPr>
      <w:r>
        <w:t xml:space="preserve">Urgent need </w:t>
      </w:r>
    </w:p>
    <w:p w14:paraId="13A47B79" w14:textId="39429E28" w:rsidR="006B102C" w:rsidRDefault="006B102C" w:rsidP="00AE1E2A">
      <w:pPr>
        <w:pStyle w:val="ListParagraph"/>
        <w:numPr>
          <w:ilvl w:val="1"/>
          <w:numId w:val="29"/>
        </w:numPr>
      </w:pPr>
      <w:r>
        <w:t xml:space="preserve">Alleviate urgent community development needs caused by conditions, generally </w:t>
      </w:r>
      <w:proofErr w:type="gramStart"/>
      <w:r>
        <w:t>as a result of</w:t>
      </w:r>
      <w:proofErr w:type="gramEnd"/>
      <w:r>
        <w:t xml:space="preserve"> a disaster such as a tornado, which pose a serious and immediate threat to the health or welfare of the community and where other financial resources are not available.</w:t>
      </w:r>
      <w:r w:rsidR="00692196">
        <w:t xml:space="preserve"> </w:t>
      </w:r>
    </w:p>
    <w:p w14:paraId="282190B9" w14:textId="25D904ED" w:rsidR="006B102C" w:rsidRDefault="006B102C" w:rsidP="006B102C">
      <w:pPr>
        <w:pStyle w:val="ListParagraph"/>
        <w:numPr>
          <w:ilvl w:val="1"/>
          <w:numId w:val="29"/>
        </w:numPr>
      </w:pPr>
      <w:r>
        <w:t xml:space="preserve">Activities include disaster recovery where an LMI </w:t>
      </w:r>
      <w:r w:rsidR="00AD54AD">
        <w:t xml:space="preserve">national </w:t>
      </w:r>
      <w:r>
        <w:t>objective cannot be satisfied.</w:t>
      </w:r>
    </w:p>
    <w:p w14:paraId="2AB9D2CA" w14:textId="7CC92E59" w:rsidR="006B102C" w:rsidRDefault="006B102C" w:rsidP="006B102C">
      <w:r>
        <w:t>For more information, go to the “</w:t>
      </w:r>
      <w:r w:rsidR="00207B06">
        <w:t xml:space="preserve">National </w:t>
      </w:r>
      <w:r w:rsidRPr="00296787">
        <w:t>Objectives for Applicants</w:t>
      </w:r>
      <w:r>
        <w:t xml:space="preserve">” section of </w:t>
      </w:r>
      <w:r w:rsidRPr="00296787">
        <w:t xml:space="preserve">the </w:t>
      </w:r>
      <w:hyperlink r:id="rId15" w:history="1">
        <w:r w:rsidRPr="00296787">
          <w:rPr>
            <w:rStyle w:val="Hyperlink"/>
          </w:rPr>
          <w:t xml:space="preserve">SCDP A-Z </w:t>
        </w:r>
        <w:r w:rsidR="00685960">
          <w:rPr>
            <w:rStyle w:val="Hyperlink"/>
          </w:rPr>
          <w:t xml:space="preserve">Reference </w:t>
        </w:r>
        <w:r w:rsidRPr="00296787">
          <w:rPr>
            <w:rStyle w:val="Hyperlink"/>
          </w:rPr>
          <w:t>Guide</w:t>
        </w:r>
      </w:hyperlink>
      <w:r w:rsidR="00D71C5E">
        <w:t>.</w:t>
      </w:r>
    </w:p>
    <w:p w14:paraId="35D85119" w14:textId="6A79989B" w:rsidR="006B102C" w:rsidRDefault="00D40AD5" w:rsidP="006B102C">
      <w:pPr>
        <w:pStyle w:val="Heading2"/>
      </w:pPr>
      <w:r>
        <w:t>Eligibility</w:t>
      </w:r>
    </w:p>
    <w:p w14:paraId="46ABEB06" w14:textId="38F83314" w:rsidR="006B102C" w:rsidRDefault="006B102C" w:rsidP="006B102C">
      <w:r>
        <w:t xml:space="preserve">Eligible applicants are </w:t>
      </w:r>
      <w:r w:rsidR="002537E8">
        <w:t xml:space="preserve">non-entitlement </w:t>
      </w:r>
      <w:r>
        <w:t>cities with a population under 50,000 and counties with a population under 200,000.</w:t>
      </w:r>
      <w:r w:rsidR="002537E8">
        <w:t xml:space="preserve"> A city must also not participate in a county’s CDBG entitlement program.</w:t>
      </w:r>
      <w:r w:rsidR="00692196">
        <w:t xml:space="preserve"> </w:t>
      </w:r>
      <w:proofErr w:type="gramStart"/>
      <w:r>
        <w:t>In order to</w:t>
      </w:r>
      <w:proofErr w:type="gramEnd"/>
      <w:r>
        <w:t xml:space="preserve"> be considered eligible, an applicant must be in compliance with all applicable state and federal laws, regulations and executive orders that pertain to the </w:t>
      </w:r>
      <w:r w:rsidR="002537E8">
        <w:t xml:space="preserve">CDBG and </w:t>
      </w:r>
      <w:r w:rsidR="00685960">
        <w:t>SCDP programs</w:t>
      </w:r>
      <w:r>
        <w:t>.</w:t>
      </w:r>
    </w:p>
    <w:p w14:paraId="4C640ED5" w14:textId="0EFC1491" w:rsidR="006B102C" w:rsidRPr="00296787" w:rsidRDefault="006B102C" w:rsidP="006B102C">
      <w:pPr>
        <w:rPr>
          <w:b/>
          <w:bCs/>
        </w:rPr>
      </w:pPr>
      <w:r>
        <w:lastRenderedPageBreak/>
        <w:t>Joint community applications are eligible</w:t>
      </w:r>
      <w:r w:rsidR="00692196">
        <w:t>.</w:t>
      </w:r>
      <w:r>
        <w:t xml:space="preserve"> </w:t>
      </w:r>
      <w:r w:rsidR="00692196">
        <w:t xml:space="preserve">In order to apply jointly, the </w:t>
      </w:r>
      <w:r w:rsidR="009B1B4E">
        <w:t>governing bodies of all communities applying must approve the application</w:t>
      </w:r>
      <w:r>
        <w:t xml:space="preserve">. </w:t>
      </w:r>
      <w:r w:rsidRPr="00296787">
        <w:rPr>
          <w:b/>
          <w:bCs/>
        </w:rPr>
        <w:t>No more than three communities can comprise one application. All participating communities must meet DEED</w:t>
      </w:r>
      <w:r w:rsidR="00692196" w:rsidRPr="00296787">
        <w:rPr>
          <w:b/>
          <w:bCs/>
        </w:rPr>
        <w:t>’s</w:t>
      </w:r>
      <w:r w:rsidRPr="00296787">
        <w:rPr>
          <w:b/>
          <w:bCs/>
        </w:rPr>
        <w:t xml:space="preserve"> contractual requirements. All communities must meet citizen participation requirements and a </w:t>
      </w:r>
      <w:r w:rsidR="00A24038" w:rsidRPr="00296787">
        <w:rPr>
          <w:b/>
          <w:bCs/>
        </w:rPr>
        <w:t>cooperative agreement</w:t>
      </w:r>
      <w:r w:rsidRPr="00296787">
        <w:rPr>
          <w:b/>
          <w:bCs/>
        </w:rPr>
        <w:t xml:space="preserve"> must be attached as an appendix to the full application.</w:t>
      </w:r>
    </w:p>
    <w:p w14:paraId="2DD84E2D" w14:textId="77777777" w:rsidR="00692196" w:rsidRDefault="006B102C" w:rsidP="006B102C">
      <w:r>
        <w:t>Eligible applicants can only receive one competitive award per grant year and no applicant shall be included in more than one competitive application, whether as a primary applicant or as a secondary applicant.</w:t>
      </w:r>
      <w:r w:rsidR="00692196">
        <w:t xml:space="preserve"> </w:t>
      </w:r>
    </w:p>
    <w:p w14:paraId="3599F06C" w14:textId="5E3BE040" w:rsidR="006B102C" w:rsidRDefault="006B102C" w:rsidP="006B102C">
      <w:r>
        <w:t xml:space="preserve">Applicants can receive one federal Economic Development Grant (ED) from the Minnesota Investment Fund (MIF) in addition to a SCDP competitive grant each application year. </w:t>
      </w:r>
    </w:p>
    <w:p w14:paraId="6DA9406A" w14:textId="68328BEB" w:rsidR="006B102C" w:rsidRDefault="006B102C" w:rsidP="006B102C">
      <w:r>
        <w:t xml:space="preserve">Applicants </w:t>
      </w:r>
      <w:r w:rsidR="002537E8">
        <w:t xml:space="preserve">and their administrative entities, if applicable, </w:t>
      </w:r>
      <w:r>
        <w:t>are subject to a capacity and performance evaluation, to ensure the</w:t>
      </w:r>
      <w:r w:rsidR="002537E8">
        <w:t>re is adequate</w:t>
      </w:r>
      <w:r>
        <w:t xml:space="preserve"> capacity to complete the proposed project. </w:t>
      </w:r>
    </w:p>
    <w:p w14:paraId="285D56A7" w14:textId="63F92012" w:rsidR="00692196" w:rsidRDefault="006B102C" w:rsidP="006B102C">
      <w:r>
        <w:t xml:space="preserve">Communities with past due monetary obligations, not current on all SCDP reporting, have unresolved federal audit findings, or have unresolved SCDP monitoring findings are not eligible to submit a </w:t>
      </w:r>
      <w:r w:rsidR="002537E8">
        <w:t>P</w:t>
      </w:r>
      <w:r>
        <w:t xml:space="preserve">reliminary </w:t>
      </w:r>
      <w:r w:rsidR="002537E8">
        <w:t>P</w:t>
      </w:r>
      <w:r>
        <w:t xml:space="preserve">roposal or </w:t>
      </w:r>
      <w:r w:rsidR="002537E8">
        <w:t>Full A</w:t>
      </w:r>
      <w:r>
        <w:t>pplication.</w:t>
      </w:r>
      <w:r w:rsidR="00692196">
        <w:t xml:space="preserve"> </w:t>
      </w:r>
    </w:p>
    <w:p w14:paraId="111912E7" w14:textId="5C266C73" w:rsidR="006B102C" w:rsidRDefault="006B102C" w:rsidP="006B102C">
      <w:r>
        <w:t xml:space="preserve">Administrative entities involved with a current SCDP project with SCDP findings that are not being addressed in a timely manner are not eligible to be named as an administrator in a </w:t>
      </w:r>
      <w:r w:rsidR="002537E8">
        <w:t>P</w:t>
      </w:r>
      <w:r>
        <w:t xml:space="preserve">reliminary </w:t>
      </w:r>
      <w:r w:rsidR="002537E8">
        <w:t>P</w:t>
      </w:r>
      <w:r>
        <w:t xml:space="preserve">roposal or </w:t>
      </w:r>
      <w:r w:rsidR="002537E8">
        <w:t>Full A</w:t>
      </w:r>
      <w:r>
        <w:t>pplication.</w:t>
      </w:r>
    </w:p>
    <w:p w14:paraId="06C97880" w14:textId="02983360" w:rsidR="00D40AD5" w:rsidRDefault="00D40AD5" w:rsidP="00D40AD5">
      <w:pPr>
        <w:pStyle w:val="Heading2"/>
      </w:pPr>
      <w:r>
        <w:t>Types of applications</w:t>
      </w:r>
    </w:p>
    <w:p w14:paraId="66197157" w14:textId="50AB4B02" w:rsidR="009B1B4E" w:rsidRDefault="009B1B4E" w:rsidP="009B1B4E">
      <w:r>
        <w:t>There are two different types of applications, described below.</w:t>
      </w:r>
    </w:p>
    <w:p w14:paraId="7A208031" w14:textId="77777777" w:rsidR="00D40AD5" w:rsidRDefault="00D40AD5" w:rsidP="00D40AD5">
      <w:pPr>
        <w:pStyle w:val="Heading3"/>
      </w:pPr>
      <w:r>
        <w:t>Single Purpose Application</w:t>
      </w:r>
    </w:p>
    <w:p w14:paraId="3CA05B1C" w14:textId="46356EE3" w:rsidR="002537E8" w:rsidRDefault="00D40AD5" w:rsidP="00D40AD5">
      <w:r>
        <w:t>Single Purpose Application is used for housing projects</w:t>
      </w:r>
      <w:r w:rsidR="00AE1E2A">
        <w:t>,</w:t>
      </w:r>
      <w:r>
        <w:t xml:space="preserve"> which include one or more housing activities designed to increase the quality of dwellings suited for the occupancy of </w:t>
      </w:r>
      <w:r w:rsidR="002537E8">
        <w:t xml:space="preserve">LMI </w:t>
      </w:r>
      <w:r>
        <w:t>individuals and families.</w:t>
      </w:r>
      <w:r w:rsidR="002537E8">
        <w:t xml:space="preserve"> An example is an owner-occupied rehabilitation program.</w:t>
      </w:r>
    </w:p>
    <w:p w14:paraId="2C6FAB04" w14:textId="6D8D86BD" w:rsidR="002537E8" w:rsidRDefault="00D40AD5" w:rsidP="00D40AD5">
      <w:r>
        <w:t xml:space="preserve">Single </w:t>
      </w:r>
      <w:r w:rsidR="002537E8">
        <w:t>P</w:t>
      </w:r>
      <w:r>
        <w:t xml:space="preserve">urpose </w:t>
      </w:r>
      <w:r w:rsidR="002537E8">
        <w:t>A</w:t>
      </w:r>
      <w:r>
        <w:t>pplications can also be used for public facilities projects. Public facilities projects include one or more activities designed to construct, reconstruct, or install buildings/infrastructure that serve a community or neighborhood area. Examples include water/wastewater treatment facilities, streetscapes, and public aesthetic amenities that are part of a larger renewal or beautification plan.</w:t>
      </w:r>
    </w:p>
    <w:p w14:paraId="4BE2D2C2" w14:textId="133E1E6D" w:rsidR="00D40AD5" w:rsidRDefault="002537E8" w:rsidP="00D40AD5">
      <w:r>
        <w:t xml:space="preserve">SCDP funding requested for a </w:t>
      </w:r>
      <w:r w:rsidR="00D40AD5">
        <w:t xml:space="preserve">Single </w:t>
      </w:r>
      <w:r>
        <w:t>P</w:t>
      </w:r>
      <w:r w:rsidR="00D40AD5">
        <w:t xml:space="preserve">urpose </w:t>
      </w:r>
      <w:r>
        <w:t>A</w:t>
      </w:r>
      <w:r w:rsidR="00D40AD5">
        <w:t>pplications cannot exceed $600,000, including administrative expenses</w:t>
      </w:r>
      <w:r w:rsidR="00AE1E2A">
        <w:t>.</w:t>
      </w:r>
    </w:p>
    <w:p w14:paraId="57BC3929" w14:textId="77777777" w:rsidR="00D40AD5" w:rsidRDefault="00D40AD5" w:rsidP="00D40AD5">
      <w:pPr>
        <w:pStyle w:val="Heading3"/>
      </w:pPr>
      <w:r>
        <w:t>Comprehensive Application</w:t>
      </w:r>
    </w:p>
    <w:p w14:paraId="239136EF" w14:textId="241DD116" w:rsidR="002537E8" w:rsidRDefault="00D40AD5" w:rsidP="00D40AD5">
      <w:r>
        <w:t>The Comprehensive Application is used for projects that include a combination of at least two related activities, one of wh</w:t>
      </w:r>
      <w:r w:rsidR="00AE1E2A">
        <w:t>ich must be a housing activity that</w:t>
      </w:r>
      <w:r>
        <w:t xml:space="preserve"> will address community development needs.</w:t>
      </w:r>
      <w:r w:rsidR="002537E8">
        <w:t xml:space="preserve"> An example of this is </w:t>
      </w:r>
      <w:r w:rsidR="002537E8">
        <w:lastRenderedPageBreak/>
        <w:t>an application consisting of an owner-occupied rehabilitation program and a commercial building rehabilitation program.</w:t>
      </w:r>
    </w:p>
    <w:p w14:paraId="32F01A54" w14:textId="4BB45EC8" w:rsidR="002537E8" w:rsidRDefault="00D40AD5" w:rsidP="00D40AD5">
      <w:r>
        <w:t>For multi-communi</w:t>
      </w:r>
      <w:r w:rsidR="00AE1E2A">
        <w:t>ty applications, each communities</w:t>
      </w:r>
      <w:r>
        <w:t xml:space="preserve"> proposed activities must meet the definition of a comprehensive project </w:t>
      </w:r>
      <w:proofErr w:type="gramStart"/>
      <w:r>
        <w:t>in order for</w:t>
      </w:r>
      <w:proofErr w:type="gramEnd"/>
      <w:r>
        <w:t xml:space="preserve"> multi-community applications to be eligible as a comprehensive project. These projects must benefit a defined geographical area.</w:t>
      </w:r>
    </w:p>
    <w:p w14:paraId="6AE9CE2E" w14:textId="7293E32F" w:rsidR="00D40AD5" w:rsidRDefault="002537E8" w:rsidP="00D40AD5">
      <w:r>
        <w:t xml:space="preserve">SCDP funding requested for a Comprehensive </w:t>
      </w:r>
      <w:r w:rsidR="00685960">
        <w:t>Applications cannot</w:t>
      </w:r>
      <w:r w:rsidR="00D40AD5">
        <w:t xml:space="preserve"> exceed $1.4 million and each activity within the application cannot exceed $600,000, incl</w:t>
      </w:r>
      <w:r w:rsidR="001A2417">
        <w:t>uding administrative expenses.</w:t>
      </w:r>
    </w:p>
    <w:p w14:paraId="09F6ED15" w14:textId="703268EA" w:rsidR="006B102C" w:rsidRDefault="00D40AD5" w:rsidP="006B102C">
      <w:pPr>
        <w:pStyle w:val="Heading2"/>
      </w:pPr>
      <w:r>
        <w:t>Funding</w:t>
      </w:r>
    </w:p>
    <w:p w14:paraId="60F1E4D7" w14:textId="72E2A5A1" w:rsidR="006B102C" w:rsidRDefault="006B102C" w:rsidP="006B102C">
      <w:r>
        <w:t xml:space="preserve">SCDP funding can only be awarded to </w:t>
      </w:r>
      <w:r w:rsidR="005208F1">
        <w:t xml:space="preserve">an </w:t>
      </w:r>
      <w:r w:rsidR="00607516">
        <w:t>UGLG.</w:t>
      </w:r>
      <w:r>
        <w:t xml:space="preserve"> DEED provides funds to </w:t>
      </w:r>
      <w:r w:rsidR="00607516">
        <w:t>UGLG’s</w:t>
      </w:r>
      <w:r w:rsidR="006617CE">
        <w:t xml:space="preserve"> </w:t>
      </w:r>
      <w:r>
        <w:t>in the form of a grant.</w:t>
      </w:r>
      <w:r w:rsidR="00692196">
        <w:t xml:space="preserve"> </w:t>
      </w:r>
      <w:r>
        <w:t>The grant is provided to the grantee on a cost reimbursement basis.</w:t>
      </w:r>
      <w:r w:rsidR="00692196">
        <w:t xml:space="preserve"> </w:t>
      </w:r>
      <w:r w:rsidR="00AF6CC8">
        <w:t>Except</w:t>
      </w:r>
      <w:r w:rsidR="00607516">
        <w:t xml:space="preserve"> for public facilities, a</w:t>
      </w:r>
      <w:r>
        <w:t>warde</w:t>
      </w:r>
      <w:r w:rsidR="00607516">
        <w:t>d grantees</w:t>
      </w:r>
      <w:r>
        <w:t xml:space="preserve"> have the ability to </w:t>
      </w:r>
      <w:r w:rsidR="006617CE">
        <w:t>administer those</w:t>
      </w:r>
      <w:r>
        <w:t xml:space="preserve"> funds in the form of deferred loans, and/or installment loans</w:t>
      </w:r>
      <w:r w:rsidR="00A2313C">
        <w:t xml:space="preserve"> to </w:t>
      </w:r>
      <w:r w:rsidR="004D2C72">
        <w:t>eligible applicants</w:t>
      </w:r>
      <w:r>
        <w:t>.</w:t>
      </w:r>
      <w:r w:rsidR="00692196">
        <w:t xml:space="preserve"> </w:t>
      </w:r>
      <w:r>
        <w:t>Financing terms for these funds must be specified within the application.</w:t>
      </w:r>
    </w:p>
    <w:p w14:paraId="3AE4FE5F" w14:textId="5ACE963F" w:rsidR="006B102C" w:rsidRDefault="296BEDFA" w:rsidP="006B102C">
      <w:r>
        <w:t xml:space="preserve">Funding is made available </w:t>
      </w:r>
      <w:r w:rsidR="410AE87A">
        <w:t xml:space="preserve">annually </w:t>
      </w:r>
      <w:r>
        <w:t>through</w:t>
      </w:r>
      <w:r w:rsidR="14E8F1FC">
        <w:t xml:space="preserve"> an allocation from</w:t>
      </w:r>
      <w:r>
        <w:t xml:space="preserve"> </w:t>
      </w:r>
      <w:r w:rsidR="00607516">
        <w:t xml:space="preserve">HUD </w:t>
      </w:r>
      <w:r w:rsidR="4FFBDFA3">
        <w:t>w</w:t>
      </w:r>
      <w:r w:rsidR="0F23A04A">
        <w:t>ith the total amount of available funding varying each year</w:t>
      </w:r>
      <w:r w:rsidR="006B102C">
        <w:t>.</w:t>
      </w:r>
      <w:r w:rsidR="00692196">
        <w:t xml:space="preserve"> </w:t>
      </w:r>
      <w:r w:rsidR="006B102C">
        <w:t xml:space="preserve">It is DEED’s intention to award SCDP funds in accordance </w:t>
      </w:r>
      <w:r w:rsidR="00423791">
        <w:t>with</w:t>
      </w:r>
      <w:r w:rsidR="006B102C">
        <w:t xml:space="preserve"> the following approximate allocations:</w:t>
      </w:r>
    </w:p>
    <w:p w14:paraId="7DFF5C6C" w14:textId="77777777" w:rsidR="006B102C" w:rsidRDefault="006B102C" w:rsidP="006B102C">
      <w:pPr>
        <w:pStyle w:val="ListParagraph"/>
        <w:numPr>
          <w:ilvl w:val="0"/>
          <w:numId w:val="29"/>
        </w:numPr>
      </w:pPr>
      <w:r>
        <w:t>Thirty percent (30%) for Single Purpose Applications</w:t>
      </w:r>
    </w:p>
    <w:p w14:paraId="48899A3D" w14:textId="77777777" w:rsidR="006B102C" w:rsidRDefault="006B102C" w:rsidP="006B102C">
      <w:pPr>
        <w:pStyle w:val="ListParagraph"/>
        <w:numPr>
          <w:ilvl w:val="0"/>
          <w:numId w:val="29"/>
        </w:numPr>
      </w:pPr>
      <w:r>
        <w:t>Fifty-five percent (55%) for Comprehensive Applications</w:t>
      </w:r>
    </w:p>
    <w:p w14:paraId="61EEEB80" w14:textId="4939F5FE" w:rsidR="006B102C" w:rsidRDefault="006B102C" w:rsidP="006B102C">
      <w:pPr>
        <w:pStyle w:val="ListParagraph"/>
        <w:numPr>
          <w:ilvl w:val="0"/>
          <w:numId w:val="29"/>
        </w:numPr>
      </w:pPr>
      <w:r>
        <w:t>Fifteen percent (15%) is designated for DEED’s Federal Economic Development set-aside</w:t>
      </w:r>
      <w:r w:rsidR="00DC1C78">
        <w:t>,</w:t>
      </w:r>
      <w:r>
        <w:t xml:space="preserve"> which is awarded thr</w:t>
      </w:r>
      <w:r w:rsidR="00695279">
        <w:t>ough</w:t>
      </w:r>
      <w:r>
        <w:t xml:space="preserve"> the Minnesota Investment Fund Program (MIF). </w:t>
      </w:r>
    </w:p>
    <w:p w14:paraId="25CD896F" w14:textId="51576114" w:rsidR="006B102C" w:rsidRDefault="00F120CE" w:rsidP="006B102C">
      <w:r>
        <w:t>The Commissioner of DEED may modify allocation percentages</w:t>
      </w:r>
      <w:r w:rsidR="006B102C">
        <w:t xml:space="preserve"> if </w:t>
      </w:r>
      <w:r>
        <w:t xml:space="preserve">it is </w:t>
      </w:r>
      <w:r w:rsidR="006B102C">
        <w:t>determined that there is a shortage of competitive applications in any category.</w:t>
      </w:r>
      <w:r w:rsidR="00692196">
        <w:t xml:space="preserve"> </w:t>
      </w:r>
      <w:r w:rsidR="006B102C">
        <w:t xml:space="preserve">At least 70% of the annual SCDP allocation </w:t>
      </w:r>
      <w:r w:rsidR="00D40AD5">
        <w:t>must be</w:t>
      </w:r>
      <w:r w:rsidR="006B102C">
        <w:t xml:space="preserve"> awarded to activities that meet a LMI </w:t>
      </w:r>
      <w:r w:rsidR="2382595A">
        <w:t xml:space="preserve">national </w:t>
      </w:r>
      <w:r w:rsidR="006B102C">
        <w:t>objective.</w:t>
      </w:r>
    </w:p>
    <w:p w14:paraId="591E2B6F" w14:textId="7A6E1A04" w:rsidR="006B102C" w:rsidRPr="00930AB7" w:rsidRDefault="006B102C" w:rsidP="18593993">
      <w:pPr>
        <w:rPr>
          <w:rStyle w:val="Hyperlink"/>
          <w:color w:val="auto"/>
        </w:rPr>
      </w:pPr>
      <w:r>
        <w:t>SCDP funding may be made available in the event of an Urgent Community Development need or the occurrence of certain federal or state declared disasters.</w:t>
      </w:r>
      <w:r w:rsidR="003B4301">
        <w:t xml:space="preserve"> </w:t>
      </w:r>
      <w:r w:rsidR="00926CAB">
        <w:t xml:space="preserve">SCDP Staff will update the </w:t>
      </w:r>
      <w:hyperlink r:id="rId16">
        <w:r w:rsidR="00CA6DAC">
          <w:rPr>
            <w:rStyle w:val="Hyperlink"/>
          </w:rPr>
          <w:t>SCDP website</w:t>
        </w:r>
      </w:hyperlink>
      <w:r w:rsidR="00CA6DAC">
        <w:rPr>
          <w:rStyle w:val="Hyperlink"/>
        </w:rPr>
        <w:t xml:space="preserve"> </w:t>
      </w:r>
      <w:r w:rsidR="00CA6DAC" w:rsidRPr="00930AB7">
        <w:rPr>
          <w:rStyle w:val="Hyperlink"/>
          <w:color w:val="auto"/>
          <w:u w:val="none"/>
        </w:rPr>
        <w:t xml:space="preserve">if </w:t>
      </w:r>
      <w:r w:rsidR="00930AB7" w:rsidRPr="00930AB7">
        <w:rPr>
          <w:rStyle w:val="Hyperlink"/>
          <w:color w:val="auto"/>
          <w:u w:val="none"/>
        </w:rPr>
        <w:t xml:space="preserve">additional </w:t>
      </w:r>
      <w:r w:rsidR="00CA6DAC" w:rsidRPr="00930AB7">
        <w:rPr>
          <w:rStyle w:val="Hyperlink"/>
          <w:color w:val="auto"/>
          <w:u w:val="none"/>
        </w:rPr>
        <w:t>SCDP funding becomes available</w:t>
      </w:r>
      <w:r w:rsidR="00930AB7" w:rsidRPr="00930AB7">
        <w:rPr>
          <w:rStyle w:val="Hyperlink"/>
          <w:color w:val="auto"/>
          <w:u w:val="none"/>
        </w:rPr>
        <w:t xml:space="preserve"> to address an Urgent Community Development need.</w:t>
      </w:r>
    </w:p>
    <w:p w14:paraId="364E4EDA" w14:textId="29B5C3C6" w:rsidR="006B102C" w:rsidRDefault="00D40AD5" w:rsidP="00D40AD5">
      <w:pPr>
        <w:pStyle w:val="Heading3"/>
      </w:pPr>
      <w:r>
        <w:t>Eligible use of Funds</w:t>
      </w:r>
    </w:p>
    <w:p w14:paraId="7533BFE8" w14:textId="77777777" w:rsidR="006B102C" w:rsidRDefault="006B102C" w:rsidP="006B102C">
      <w:r>
        <w:t>Funds from the Small Cities Development Program can be used to address the following activities:</w:t>
      </w:r>
    </w:p>
    <w:p w14:paraId="7E4E01AC" w14:textId="525AABA3" w:rsidR="006B102C" w:rsidRDefault="006B102C" w:rsidP="006B102C">
      <w:pPr>
        <w:pStyle w:val="ListParagraph"/>
        <w:numPr>
          <w:ilvl w:val="0"/>
          <w:numId w:val="29"/>
        </w:numPr>
      </w:pPr>
      <w:r>
        <w:t>Housing rehabilitation:</w:t>
      </w:r>
    </w:p>
    <w:p w14:paraId="43351449" w14:textId="4FB4D952" w:rsidR="006B102C" w:rsidRDefault="0235C8BE" w:rsidP="00247E4A">
      <w:pPr>
        <w:pStyle w:val="ListParagraph"/>
        <w:numPr>
          <w:ilvl w:val="1"/>
          <w:numId w:val="29"/>
        </w:numPr>
      </w:pPr>
      <w:r>
        <w:t>O</w:t>
      </w:r>
      <w:r w:rsidR="006B102C">
        <w:t>wner-occupied</w:t>
      </w:r>
      <w:r w:rsidR="006617CE">
        <w:t xml:space="preserve"> housing</w:t>
      </w:r>
    </w:p>
    <w:p w14:paraId="52A4A3E5" w14:textId="2F19453F" w:rsidR="006B102C" w:rsidRDefault="52DAABFC" w:rsidP="18593993">
      <w:pPr>
        <w:pStyle w:val="ListParagraph"/>
        <w:numPr>
          <w:ilvl w:val="1"/>
          <w:numId w:val="29"/>
        </w:numPr>
      </w:pPr>
      <w:r>
        <w:t>R</w:t>
      </w:r>
      <w:r w:rsidR="006617CE">
        <w:t>ental</w:t>
      </w:r>
      <w:r w:rsidR="2AE80036">
        <w:t xml:space="preserve"> housing</w:t>
      </w:r>
      <w:r w:rsidR="006B102C">
        <w:t xml:space="preserve"> </w:t>
      </w:r>
      <w:r w:rsidR="006617CE">
        <w:t>(</w:t>
      </w:r>
      <w:r w:rsidR="006B102C">
        <w:t xml:space="preserve">single family, </w:t>
      </w:r>
      <w:r w:rsidR="006617CE">
        <w:t>duplex, mixed-use and</w:t>
      </w:r>
      <w:r w:rsidR="00DC1C78">
        <w:t xml:space="preserve"> </w:t>
      </w:r>
      <w:r w:rsidR="006B102C">
        <w:t>multi-family</w:t>
      </w:r>
      <w:r w:rsidR="006617CE">
        <w:t>)</w:t>
      </w:r>
    </w:p>
    <w:p w14:paraId="4D666F85" w14:textId="2688F154" w:rsidR="006B102C" w:rsidRDefault="006B102C" w:rsidP="006B102C">
      <w:pPr>
        <w:pStyle w:val="ListParagraph"/>
        <w:numPr>
          <w:ilvl w:val="0"/>
          <w:numId w:val="29"/>
        </w:numPr>
      </w:pPr>
      <w:r>
        <w:t>Commercial building rehabilitation</w:t>
      </w:r>
    </w:p>
    <w:p w14:paraId="50649CE7" w14:textId="19F89451" w:rsidR="00DC1C78" w:rsidRDefault="006B102C" w:rsidP="006B102C">
      <w:pPr>
        <w:pStyle w:val="ListParagraph"/>
        <w:numPr>
          <w:ilvl w:val="0"/>
          <w:numId w:val="29"/>
        </w:numPr>
      </w:pPr>
      <w:r>
        <w:t>Public facility improvements</w:t>
      </w:r>
      <w:r w:rsidR="5E5C0CB1">
        <w:t xml:space="preserve"> such as</w:t>
      </w:r>
      <w:r>
        <w:t xml:space="preserve">: </w:t>
      </w:r>
    </w:p>
    <w:p w14:paraId="6D10FFF2" w14:textId="72F62E70" w:rsidR="00DC1C78" w:rsidRDefault="00DC1C78" w:rsidP="00DC1C78">
      <w:pPr>
        <w:pStyle w:val="ListParagraph"/>
        <w:numPr>
          <w:ilvl w:val="1"/>
          <w:numId w:val="29"/>
        </w:numPr>
      </w:pPr>
      <w:r>
        <w:t>W</w:t>
      </w:r>
      <w:r w:rsidR="006B102C">
        <w:t>ater systems</w:t>
      </w:r>
      <w:r w:rsidR="006425A5">
        <w:t xml:space="preserve"> (water lines, water tower, and water treatment plants)</w:t>
      </w:r>
    </w:p>
    <w:p w14:paraId="5B69F503" w14:textId="0DCD5F1D" w:rsidR="00DC1C78" w:rsidRDefault="00DC1C78" w:rsidP="00DC1C78">
      <w:pPr>
        <w:pStyle w:val="ListParagraph"/>
        <w:numPr>
          <w:ilvl w:val="1"/>
          <w:numId w:val="29"/>
        </w:numPr>
      </w:pPr>
      <w:r>
        <w:t>S</w:t>
      </w:r>
      <w:r w:rsidR="006B102C">
        <w:t>ewer systems</w:t>
      </w:r>
      <w:r w:rsidR="006425A5">
        <w:t xml:space="preserve"> (wastewater lines, ponds, and treatment plants)</w:t>
      </w:r>
    </w:p>
    <w:p w14:paraId="6DD1215F" w14:textId="56C2E7AF" w:rsidR="006B102C" w:rsidRDefault="00DC1C78" w:rsidP="00DC1C78">
      <w:pPr>
        <w:pStyle w:val="ListParagraph"/>
        <w:numPr>
          <w:ilvl w:val="1"/>
          <w:numId w:val="29"/>
        </w:numPr>
      </w:pPr>
      <w:r>
        <w:lastRenderedPageBreak/>
        <w:t>D</w:t>
      </w:r>
      <w:r w:rsidR="006B102C">
        <w:t>rainage facility construction or improvements</w:t>
      </w:r>
    </w:p>
    <w:p w14:paraId="0AFA3479" w14:textId="76C457A4" w:rsidR="006B102C" w:rsidRDefault="006B102C" w:rsidP="006B102C">
      <w:pPr>
        <w:pStyle w:val="ListParagraph"/>
        <w:numPr>
          <w:ilvl w:val="0"/>
          <w:numId w:val="29"/>
        </w:numPr>
      </w:pPr>
      <w:r>
        <w:t>Community center/facility rehabilitation</w:t>
      </w:r>
    </w:p>
    <w:p w14:paraId="3BBBBC48" w14:textId="77777777" w:rsidR="006B102C" w:rsidRDefault="006B102C" w:rsidP="006B102C">
      <w:pPr>
        <w:pStyle w:val="ListParagraph"/>
        <w:numPr>
          <w:ilvl w:val="0"/>
          <w:numId w:val="29"/>
        </w:numPr>
      </w:pPr>
      <w:r>
        <w:t xml:space="preserve">Streetscape </w:t>
      </w:r>
    </w:p>
    <w:p w14:paraId="5AADEAE8" w14:textId="77777777" w:rsidR="00DC1C78" w:rsidRDefault="006B102C" w:rsidP="006B102C">
      <w:pPr>
        <w:pStyle w:val="ListParagraph"/>
        <w:numPr>
          <w:ilvl w:val="0"/>
          <w:numId w:val="29"/>
        </w:numPr>
      </w:pPr>
      <w:r>
        <w:t>Public aesthetic amenities</w:t>
      </w:r>
    </w:p>
    <w:p w14:paraId="3764CFDF" w14:textId="0A47F960" w:rsidR="006B102C" w:rsidRDefault="006B102C" w:rsidP="006B102C">
      <w:pPr>
        <w:pStyle w:val="ListParagraph"/>
        <w:numPr>
          <w:ilvl w:val="0"/>
          <w:numId w:val="29"/>
        </w:numPr>
      </w:pPr>
      <w:r>
        <w:t>Assessment abatement (restricted to households at 50% or lower of county median income)</w:t>
      </w:r>
    </w:p>
    <w:p w14:paraId="31877A79" w14:textId="77777777" w:rsidR="006B102C" w:rsidRDefault="006B102C" w:rsidP="006B102C">
      <w:pPr>
        <w:pStyle w:val="ListParagraph"/>
        <w:numPr>
          <w:ilvl w:val="0"/>
          <w:numId w:val="29"/>
        </w:numPr>
      </w:pPr>
      <w:r>
        <w:t>Acquisition/rehabilitation (generally associated with disaster recovery activities)</w:t>
      </w:r>
    </w:p>
    <w:p w14:paraId="35725357" w14:textId="77777777" w:rsidR="006B102C" w:rsidRDefault="006B102C" w:rsidP="006B102C">
      <w:pPr>
        <w:pStyle w:val="ListParagraph"/>
        <w:numPr>
          <w:ilvl w:val="0"/>
          <w:numId w:val="29"/>
        </w:numPr>
      </w:pPr>
      <w:r>
        <w:t>Acquisition/demolition (generally associated with disaster recovery activities)</w:t>
      </w:r>
    </w:p>
    <w:p w14:paraId="7DF41335" w14:textId="77777777" w:rsidR="006B102C" w:rsidRDefault="006B102C" w:rsidP="006B102C">
      <w:pPr>
        <w:pStyle w:val="ListParagraph"/>
        <w:numPr>
          <w:ilvl w:val="0"/>
          <w:numId w:val="29"/>
        </w:numPr>
      </w:pPr>
      <w:r>
        <w:t>Relocation (generally associated with disaster recovery activities)</w:t>
      </w:r>
    </w:p>
    <w:p w14:paraId="1791D9F5" w14:textId="5A416094" w:rsidR="006B102C" w:rsidRDefault="00D40AD5" w:rsidP="006B102C">
      <w:pPr>
        <w:pStyle w:val="Heading2"/>
      </w:pPr>
      <w:r>
        <w:t>Preliminary Proposal – Application Review</w:t>
      </w:r>
    </w:p>
    <w:p w14:paraId="51634FAA" w14:textId="55C1A4B0" w:rsidR="006B102C" w:rsidRDefault="006B102C" w:rsidP="006B102C">
      <w:r>
        <w:t xml:space="preserve">The review process for the SCDP </w:t>
      </w:r>
      <w:r w:rsidR="006425A5">
        <w:t>P</w:t>
      </w:r>
      <w:r w:rsidR="00E563FE">
        <w:t xml:space="preserve">reliminary </w:t>
      </w:r>
      <w:r w:rsidR="006425A5">
        <w:t>P</w:t>
      </w:r>
      <w:r w:rsidR="00E563FE">
        <w:t>roposal</w:t>
      </w:r>
      <w:r w:rsidR="006425A5">
        <w:t xml:space="preserve"> </w:t>
      </w:r>
      <w:r w:rsidR="00685960">
        <w:t>– Application</w:t>
      </w:r>
      <w:r>
        <w:t xml:space="preserve"> process is designed to ensure that the limited </w:t>
      </w:r>
      <w:r w:rsidR="00DC1C78">
        <w:t>amount of SCDP funds is</w:t>
      </w:r>
      <w:r>
        <w:t xml:space="preserve"> awarded to communities that, at a minimum:</w:t>
      </w:r>
    </w:p>
    <w:p w14:paraId="69F4076B" w14:textId="56BD9BF4" w:rsidR="006B102C" w:rsidRDefault="006B102C" w:rsidP="006B102C">
      <w:pPr>
        <w:pStyle w:val="ListParagraph"/>
        <w:numPr>
          <w:ilvl w:val="0"/>
          <w:numId w:val="29"/>
        </w:numPr>
      </w:pPr>
      <w:r>
        <w:t>Meet a National</w:t>
      </w:r>
      <w:r w:rsidR="00DC1C78">
        <w:t xml:space="preserve"> </w:t>
      </w:r>
      <w:r>
        <w:t xml:space="preserve">Objective with an eligible </w:t>
      </w:r>
      <w:proofErr w:type="gramStart"/>
      <w:r>
        <w:t>activity</w:t>
      </w:r>
      <w:r w:rsidR="006425A5">
        <w:t>;</w:t>
      </w:r>
      <w:proofErr w:type="gramEnd"/>
    </w:p>
    <w:p w14:paraId="51CD8BD5" w14:textId="2715995A" w:rsidR="006B102C" w:rsidRDefault="006B102C" w:rsidP="006B102C">
      <w:pPr>
        <w:pStyle w:val="ListParagraph"/>
        <w:numPr>
          <w:ilvl w:val="0"/>
          <w:numId w:val="29"/>
        </w:numPr>
      </w:pPr>
      <w:r>
        <w:t>Demonstrate a significant project need, impact, and cost effectiveness</w:t>
      </w:r>
      <w:r w:rsidR="006425A5">
        <w:t>;</w:t>
      </w:r>
      <w:r>
        <w:t xml:space="preserve"> and </w:t>
      </w:r>
    </w:p>
    <w:p w14:paraId="557A3CCD" w14:textId="1C1D4B0A" w:rsidR="006B102C" w:rsidRDefault="006B102C" w:rsidP="006B102C">
      <w:pPr>
        <w:pStyle w:val="ListParagraph"/>
        <w:numPr>
          <w:ilvl w:val="0"/>
          <w:numId w:val="29"/>
        </w:numPr>
      </w:pPr>
      <w:r>
        <w:t>Document a strong degree of readiness for the activity to proceed</w:t>
      </w:r>
    </w:p>
    <w:p w14:paraId="2CB8FB3D" w14:textId="6E521FDF" w:rsidR="00036E24" w:rsidRDefault="00965762" w:rsidP="00965762">
      <w:r>
        <w:t xml:space="preserve">The application process for SCDP funding consists of a Preliminary Proposal and a Full Application phase. </w:t>
      </w:r>
      <w:r w:rsidR="00036E24">
        <w:t>The first phase is the submission of a Preliminary Proposal. The Preliminary Proposal will provide initial information  on the proposed grant activities. If the proposed grant is deemed eligible and competitive or marginally competitive, the applicant will be invited to submit a Full Application.</w:t>
      </w:r>
    </w:p>
    <w:p w14:paraId="5C47E419" w14:textId="11A40976" w:rsidR="00965762" w:rsidRDefault="00036E24" w:rsidP="00965762">
      <w:r>
        <w:t xml:space="preserve">A Full Application </w:t>
      </w:r>
      <w:r w:rsidR="008147C5">
        <w:t xml:space="preserve">is the second phase of the application process and it </w:t>
      </w:r>
      <w:r>
        <w:t xml:space="preserve">provides additional detail on the proposed grant activities and includes the submission of required documentation (example: resolution to submit an application). </w:t>
      </w:r>
      <w:r w:rsidR="00C461AC">
        <w:t xml:space="preserve">SCDP </w:t>
      </w:r>
      <w:r w:rsidR="008147C5">
        <w:t xml:space="preserve">grant </w:t>
      </w:r>
      <w:r w:rsidR="00C461AC">
        <w:t>awards will be determined based on the Full Application.</w:t>
      </w:r>
    </w:p>
    <w:p w14:paraId="45CF6DCF" w14:textId="59BAE099" w:rsidR="00076E90" w:rsidRDefault="00076E90" w:rsidP="00F61332">
      <w:pPr>
        <w:pStyle w:val="Heading3"/>
      </w:pPr>
      <w:r>
        <w:t>Significant Need, Impact and Cost Effectiveness</w:t>
      </w:r>
    </w:p>
    <w:p w14:paraId="706EE1C6" w14:textId="54BD12A1" w:rsidR="000106D9" w:rsidRPr="000106D9" w:rsidRDefault="000106D9">
      <w:r>
        <w:t xml:space="preserve">There will be places in each </w:t>
      </w:r>
      <w:r w:rsidR="006425A5">
        <w:t>Preliminary Proposal/Full A</w:t>
      </w:r>
      <w:r>
        <w:t>pplication that explain these items in further detail</w:t>
      </w:r>
      <w:r w:rsidR="00D4681C">
        <w:t>.</w:t>
      </w:r>
      <w:r w:rsidR="74C43125">
        <w:t xml:space="preserve"> Applicants that move to the </w:t>
      </w:r>
      <w:r w:rsidR="1599B94D">
        <w:t>F</w:t>
      </w:r>
      <w:r w:rsidR="74C43125">
        <w:t>ull Application phase will be scored in these three areas.</w:t>
      </w:r>
    </w:p>
    <w:p w14:paraId="34952BB7" w14:textId="53BA1525" w:rsidR="00076E90" w:rsidRDefault="00076E90" w:rsidP="00F61332">
      <w:pPr>
        <w:pStyle w:val="Heading3"/>
      </w:pPr>
      <w:r>
        <w:t>Readiness</w:t>
      </w:r>
    </w:p>
    <w:p w14:paraId="4D7B56D1" w14:textId="6C790F3C" w:rsidR="006B102C" w:rsidRDefault="00074B08" w:rsidP="006B102C">
      <w:r>
        <w:t xml:space="preserve">Only complete </w:t>
      </w:r>
      <w:r w:rsidR="006425A5">
        <w:t>Preliminary Proposals/Full A</w:t>
      </w:r>
      <w:r>
        <w:t>pplication</w:t>
      </w:r>
      <w:r w:rsidR="003E7203">
        <w:t>s</w:t>
      </w:r>
      <w:r>
        <w:t xml:space="preserve"> should be submitted. </w:t>
      </w:r>
      <w:r w:rsidR="006B102C">
        <w:t xml:space="preserve">If during the review processes, </w:t>
      </w:r>
      <w:r w:rsidR="006425A5">
        <w:t xml:space="preserve">the SCDP Unit </w:t>
      </w:r>
      <w:r w:rsidR="00685960">
        <w:t>determines more</w:t>
      </w:r>
      <w:r w:rsidR="006B102C">
        <w:t xml:space="preserve"> information </w:t>
      </w:r>
      <w:r w:rsidR="006425A5">
        <w:t xml:space="preserve">is needed </w:t>
      </w:r>
      <w:r w:rsidR="006B102C">
        <w:t>or</w:t>
      </w:r>
      <w:r w:rsidR="00CF3F99">
        <w:t xml:space="preserve"> </w:t>
      </w:r>
      <w:r w:rsidR="006B102C">
        <w:t xml:space="preserve">items are missing from the </w:t>
      </w:r>
      <w:r w:rsidR="006425A5">
        <w:t>P</w:t>
      </w:r>
      <w:r w:rsidR="006B102C">
        <w:t xml:space="preserve">reliminary </w:t>
      </w:r>
      <w:r w:rsidR="006425A5">
        <w:t>P</w:t>
      </w:r>
      <w:r w:rsidR="006B102C">
        <w:t xml:space="preserve">roposal or </w:t>
      </w:r>
      <w:r w:rsidR="006425A5">
        <w:t>Full A</w:t>
      </w:r>
      <w:r w:rsidR="006B102C">
        <w:t xml:space="preserve">pplication, a SCDP </w:t>
      </w:r>
      <w:r w:rsidR="006425A5">
        <w:t>R</w:t>
      </w:r>
      <w:r w:rsidR="006B102C">
        <w:t>epresentative</w:t>
      </w:r>
      <w:r w:rsidR="00E563FE">
        <w:t xml:space="preserve"> will contact </w:t>
      </w:r>
      <w:r w:rsidR="006B102C">
        <w:t xml:space="preserve">the applicant </w:t>
      </w:r>
      <w:r w:rsidR="00E563FE">
        <w:t xml:space="preserve">to correct the deficiency </w:t>
      </w:r>
      <w:r>
        <w:t xml:space="preserve">within a stated amount of time. If the </w:t>
      </w:r>
      <w:r w:rsidR="006425A5">
        <w:t>Preliminary Proposal/Full A</w:t>
      </w:r>
      <w:r>
        <w:t xml:space="preserve">pplication is not </w:t>
      </w:r>
      <w:r w:rsidR="00054AA4">
        <w:t>corrected</w:t>
      </w:r>
      <w:r>
        <w:t xml:space="preserve">, then the </w:t>
      </w:r>
      <w:r w:rsidR="006425A5">
        <w:t>Preliminary Proposal/Full A</w:t>
      </w:r>
      <w:r>
        <w:t>pplication will be disqualified from further review</w:t>
      </w:r>
      <w:r w:rsidR="006B102C">
        <w:t>.</w:t>
      </w:r>
    </w:p>
    <w:p w14:paraId="0FBE81AC" w14:textId="4D3DA01E" w:rsidR="006B102C" w:rsidRDefault="006B102C" w:rsidP="006B102C">
      <w:r>
        <w:t xml:space="preserve">Applicants must use the </w:t>
      </w:r>
      <w:r w:rsidR="340E12DB">
        <w:t>P</w:t>
      </w:r>
      <w:r>
        <w:t xml:space="preserve">reliminary </w:t>
      </w:r>
      <w:r w:rsidR="54C9DA7C">
        <w:t>P</w:t>
      </w:r>
      <w:r>
        <w:t xml:space="preserve">roposal and </w:t>
      </w:r>
      <w:r w:rsidR="006425A5">
        <w:t>Full A</w:t>
      </w:r>
      <w:r>
        <w:t>pplication templates provided</w:t>
      </w:r>
      <w:r w:rsidR="00CF3F99">
        <w:t xml:space="preserve"> </w:t>
      </w:r>
      <w:r>
        <w:t>on the SCDP website.</w:t>
      </w:r>
      <w:r w:rsidR="00692196">
        <w:t xml:space="preserve"> </w:t>
      </w:r>
      <w:r w:rsidR="0098797E">
        <w:t xml:space="preserve">Applicants </w:t>
      </w:r>
      <w:r w:rsidR="00E563FE">
        <w:t>may</w:t>
      </w:r>
      <w:r w:rsidR="0098797E">
        <w:t xml:space="preserve"> submit a</w:t>
      </w:r>
      <w:r>
        <w:t xml:space="preserve">dditional documentation that is not listed in </w:t>
      </w:r>
      <w:r w:rsidR="0098797E">
        <w:t>the</w:t>
      </w:r>
      <w:r>
        <w:t xml:space="preserve"> </w:t>
      </w:r>
      <w:r w:rsidR="045A24D3">
        <w:t>P</w:t>
      </w:r>
      <w:r>
        <w:t xml:space="preserve">reliminary </w:t>
      </w:r>
      <w:r w:rsidR="599CCCA0">
        <w:t>P</w:t>
      </w:r>
      <w:r>
        <w:t xml:space="preserve">roposal or </w:t>
      </w:r>
      <w:r w:rsidR="006425A5">
        <w:t>Full A</w:t>
      </w:r>
      <w:r>
        <w:t>pplication packet, such as</w:t>
      </w:r>
      <w:r w:rsidR="0098797E">
        <w:t xml:space="preserve"> </w:t>
      </w:r>
      <w:r w:rsidR="00E563FE">
        <w:t>c</w:t>
      </w:r>
      <w:r>
        <w:t>orrespondence expressing support, interest statements, pictures, etc.</w:t>
      </w:r>
    </w:p>
    <w:p w14:paraId="1A814C9F" w14:textId="158B7806" w:rsidR="006B102C" w:rsidRDefault="006B102C" w:rsidP="006B102C">
      <w:r>
        <w:lastRenderedPageBreak/>
        <w:t xml:space="preserve">Responses to the questions should be clear and concise. </w:t>
      </w:r>
      <w:r w:rsidR="0098797E">
        <w:t xml:space="preserve">SCDP </w:t>
      </w:r>
      <w:r w:rsidR="7AD598E3">
        <w:t xml:space="preserve">staff </w:t>
      </w:r>
      <w:r w:rsidR="0098797E">
        <w:t xml:space="preserve">will review the </w:t>
      </w:r>
      <w:r w:rsidR="3FD2DB5F">
        <w:t>P</w:t>
      </w:r>
      <w:r w:rsidR="0098797E">
        <w:t xml:space="preserve">reliminary </w:t>
      </w:r>
      <w:r w:rsidR="29FD4FF7">
        <w:t>P</w:t>
      </w:r>
      <w:r w:rsidR="0098797E">
        <w:t xml:space="preserve">roposals </w:t>
      </w:r>
      <w:r>
        <w:t xml:space="preserve">in the areas of Need, Impact, Cost </w:t>
      </w:r>
      <w:r w:rsidR="00E563FE">
        <w:t>Effectiveness,</w:t>
      </w:r>
      <w:r>
        <w:t xml:space="preserve"> and Demographics</w:t>
      </w:r>
      <w:r w:rsidR="0098797E">
        <w:t xml:space="preserve">, pursuant to </w:t>
      </w:r>
      <w:r w:rsidR="006425A5">
        <w:t xml:space="preserve">the </w:t>
      </w:r>
      <w:r w:rsidR="00A24038">
        <w:t xml:space="preserve">Minnesota Administrative Rules, </w:t>
      </w:r>
      <w:r w:rsidR="009B6B0C">
        <w:t xml:space="preserve">to determine if the applicant will be invited back to submit a </w:t>
      </w:r>
      <w:r w:rsidR="006425A5">
        <w:t>F</w:t>
      </w:r>
      <w:r w:rsidR="009B6B0C">
        <w:t xml:space="preserve">ull </w:t>
      </w:r>
      <w:r w:rsidR="006425A5">
        <w:t>A</w:t>
      </w:r>
      <w:r w:rsidR="009B6B0C">
        <w:t>pplication.</w:t>
      </w:r>
    </w:p>
    <w:p w14:paraId="6D653EE2" w14:textId="5E31148A" w:rsidR="006B102C" w:rsidRDefault="004C3B48" w:rsidP="006B102C">
      <w:r>
        <w:t>You can find a</w:t>
      </w:r>
      <w:r w:rsidR="006B102C">
        <w:t xml:space="preserve">dditional program and reporting requirements in the </w:t>
      </w:r>
      <w:hyperlink r:id="rId17" w:history="1">
        <w:r w:rsidR="00D3241D">
          <w:rPr>
            <w:rStyle w:val="Hyperlink"/>
          </w:rPr>
          <w:t>SCDP A to Z Reference Guide</w:t>
        </w:r>
      </w:hyperlink>
      <w:r w:rsidR="006B102C">
        <w:t>.</w:t>
      </w:r>
    </w:p>
    <w:p w14:paraId="04F3B8C0" w14:textId="77777777" w:rsidR="00D4681C" w:rsidRDefault="00D4681C" w:rsidP="00D4681C">
      <w:pPr>
        <w:pStyle w:val="Heading3"/>
      </w:pPr>
      <w:r>
        <w:t>Conflict of Interest</w:t>
      </w:r>
    </w:p>
    <w:p w14:paraId="15035859" w14:textId="6ACDFA77" w:rsidR="00D4681C" w:rsidRPr="003D3EE1" w:rsidRDefault="00D4681C" w:rsidP="00D4681C">
      <w:r>
        <w:t xml:space="preserve">A </w:t>
      </w:r>
      <w:r w:rsidR="000E3951">
        <w:t>conflict-of-interest</w:t>
      </w:r>
      <w:r>
        <w:t xml:space="preserve"> form </w:t>
      </w:r>
      <w:r w:rsidR="5A19D262">
        <w:t xml:space="preserve">for the applicant, partner communities and administrating </w:t>
      </w:r>
      <w:r w:rsidR="006425A5">
        <w:t xml:space="preserve">entity </w:t>
      </w:r>
      <w:r w:rsidR="5A19D262">
        <w:t xml:space="preserve">(if applicable) </w:t>
      </w:r>
      <w:r>
        <w:t xml:space="preserve">must be completed and attached to the </w:t>
      </w:r>
      <w:r w:rsidR="006425A5">
        <w:t>Full A</w:t>
      </w:r>
      <w:r>
        <w:t>pplication.</w:t>
      </w:r>
    </w:p>
    <w:p w14:paraId="602A5D1C" w14:textId="47A7E12E" w:rsidR="006B102C" w:rsidRDefault="00D40AD5" w:rsidP="00527C0C">
      <w:pPr>
        <w:pStyle w:val="Heading3"/>
      </w:pPr>
      <w:r>
        <w:t xml:space="preserve">Contracting for </w:t>
      </w:r>
      <w:r w:rsidRPr="00527C0C">
        <w:t>Professional</w:t>
      </w:r>
      <w:r>
        <w:t xml:space="preserve"> Services</w:t>
      </w:r>
    </w:p>
    <w:p w14:paraId="38409BEB" w14:textId="79CE9198" w:rsidR="008147C5" w:rsidRDefault="006B102C" w:rsidP="006B102C">
      <w:r>
        <w:t>Federal procurement standards apply to SCDP</w:t>
      </w:r>
      <w:r w:rsidR="00D61E6D">
        <w:t xml:space="preserve"> funded projects. T</w:t>
      </w:r>
      <w:r>
        <w:t>his includes the selection of</w:t>
      </w:r>
      <w:r w:rsidR="003064F7">
        <w:t xml:space="preserve"> </w:t>
      </w:r>
      <w:r w:rsidR="007D45C0">
        <w:t>for-profit</w:t>
      </w:r>
      <w:r>
        <w:t xml:space="preserve"> </w:t>
      </w:r>
      <w:r w:rsidR="006425A5">
        <w:t>administrative entities</w:t>
      </w:r>
      <w:r w:rsidR="00B26AE3">
        <w:t>, including engineering services,</w:t>
      </w:r>
      <w:r w:rsidR="006425A5">
        <w:t xml:space="preserve"> if</w:t>
      </w:r>
      <w:r>
        <w:t xml:space="preserve"> applicants choose to </w:t>
      </w:r>
      <w:r w:rsidR="00B26AE3">
        <w:t>work with this type of administrative entity</w:t>
      </w:r>
      <w:r>
        <w:t>.</w:t>
      </w:r>
      <w:r w:rsidR="00692196">
        <w:t xml:space="preserve"> </w:t>
      </w:r>
      <w:r>
        <w:t>The grantee and the administrat</w:t>
      </w:r>
      <w:r w:rsidR="006425A5">
        <w:t>ive entity</w:t>
      </w:r>
      <w:r>
        <w:t xml:space="preserve"> must enter into a written </w:t>
      </w:r>
      <w:r w:rsidR="0074720C">
        <w:t>agreement, which</w:t>
      </w:r>
      <w:r>
        <w:t xml:space="preserve"> must remain in effect during the entire time that the administrator has a role with SCDP funds, including </w:t>
      </w:r>
      <w:r w:rsidR="006425A5">
        <w:t>P</w:t>
      </w:r>
      <w:r>
        <w:t xml:space="preserve">rogram </w:t>
      </w:r>
      <w:r w:rsidR="006425A5">
        <w:t>I</w:t>
      </w:r>
      <w:r>
        <w:t>ncome</w:t>
      </w:r>
      <w:r w:rsidR="008147C5">
        <w:t xml:space="preserve"> (see next section)</w:t>
      </w:r>
      <w:r>
        <w:t>.</w:t>
      </w:r>
      <w:r w:rsidR="00692196">
        <w:t xml:space="preserve"> </w:t>
      </w:r>
      <w:r>
        <w:t xml:space="preserve">Written agreements must </w:t>
      </w:r>
      <w:r w:rsidR="00FE6649">
        <w:t>follow federal, state, or local procurement requirements, whichever is more stringent.</w:t>
      </w:r>
    </w:p>
    <w:p w14:paraId="2D9AA392" w14:textId="77777777" w:rsidR="008147C5" w:rsidRDefault="008147C5" w:rsidP="00D3241D">
      <w:pPr>
        <w:pStyle w:val="Heading3"/>
      </w:pPr>
      <w:r>
        <w:t>Program Income</w:t>
      </w:r>
    </w:p>
    <w:p w14:paraId="5442E27F" w14:textId="06E5BD8F" w:rsidR="006B102C" w:rsidRDefault="008147C5" w:rsidP="006B102C">
      <w:r>
        <w:t>Applicants who were awarded a past SCDP grant or were a partner community to a past SCDP grant should determine if they hold any SCDP Program Income. Program Income occurs when an applicant receives $35,000 or more of repaid SCDP funds, such as a sale of a home, during a federal fiscal year (October 1</w:t>
      </w:r>
      <w:r w:rsidRPr="00D3241D">
        <w:rPr>
          <w:vertAlign w:val="superscript"/>
        </w:rPr>
        <w:t>st</w:t>
      </w:r>
      <w:r>
        <w:t xml:space="preserve"> – September 30</w:t>
      </w:r>
      <w:r w:rsidRPr="00D3241D">
        <w:rPr>
          <w:vertAlign w:val="superscript"/>
        </w:rPr>
        <w:t>th</w:t>
      </w:r>
      <w:r>
        <w:t>)</w:t>
      </w:r>
      <w:r w:rsidR="00A354DF">
        <w:t>. Program Income is considered federal dollars and must adhere to SCDP requirements.</w:t>
      </w:r>
    </w:p>
    <w:p w14:paraId="7201DEA2" w14:textId="1DCDE421" w:rsidR="00A354DF" w:rsidRDefault="00A354DF" w:rsidP="006B102C">
      <w:r>
        <w:t>If an applicant has Program Income and the Program Income has not been allocated to be used in an eligible, ongoing project, the Program Income must be included as a source of funding in the Preliminary Proposal and Full Application. Applicants awarded a SCDP grant will need to utilize the Program Income funds prior to disbursement of SCDP funds.</w:t>
      </w:r>
    </w:p>
    <w:p w14:paraId="6E5BC548" w14:textId="1D18C62E" w:rsidR="004C3B48" w:rsidRDefault="004C3B48" w:rsidP="00F61332">
      <w:pPr>
        <w:pStyle w:val="Heading3"/>
      </w:pPr>
      <w:r>
        <w:t>Unallowable Expenses</w:t>
      </w:r>
    </w:p>
    <w:p w14:paraId="24F80E7C" w14:textId="4316ADF6" w:rsidR="006B102C" w:rsidRDefault="006B102C" w:rsidP="006B102C">
      <w:r>
        <w:t xml:space="preserve">Applicants may not use SCDP funds or </w:t>
      </w:r>
      <w:r w:rsidR="00B26AE3">
        <w:t>P</w:t>
      </w:r>
      <w:r>
        <w:t xml:space="preserve">rogram </w:t>
      </w:r>
      <w:r w:rsidR="00B26AE3">
        <w:t>I</w:t>
      </w:r>
      <w:r>
        <w:t>ncome for professional services for the preparation of application materials.</w:t>
      </w:r>
    </w:p>
    <w:p w14:paraId="4D750758" w14:textId="7959FA3B" w:rsidR="0074720C" w:rsidRDefault="0074720C" w:rsidP="00F61332">
      <w:pPr>
        <w:pStyle w:val="Heading3"/>
      </w:pPr>
      <w:r>
        <w:t>Environmental Review</w:t>
      </w:r>
    </w:p>
    <w:p w14:paraId="5B50778C" w14:textId="49137101" w:rsidR="006B102C" w:rsidRDefault="006B102C" w:rsidP="006B102C">
      <w:r>
        <w:t xml:space="preserve">Grantees are ultimately responsible for compliance with </w:t>
      </w:r>
      <w:r w:rsidR="00B26AE3">
        <w:t>the SCDP G</w:t>
      </w:r>
      <w:r>
        <w:t xml:space="preserve">rant </w:t>
      </w:r>
      <w:r w:rsidR="00B26AE3">
        <w:t>C</w:t>
      </w:r>
      <w:r w:rsidR="4ED20BA2">
        <w:t xml:space="preserve">ontract </w:t>
      </w:r>
      <w:r w:rsidR="00B26AE3">
        <w:t>A</w:t>
      </w:r>
      <w:r>
        <w:t>greement and environmental review requirements.</w:t>
      </w:r>
      <w:r w:rsidR="00692196">
        <w:t xml:space="preserve"> </w:t>
      </w:r>
      <w:r w:rsidR="0074720C">
        <w:t>If awarded</w:t>
      </w:r>
      <w:r w:rsidR="00D61E6D">
        <w:t xml:space="preserve"> a grant</w:t>
      </w:r>
      <w:r w:rsidR="0074720C">
        <w:t xml:space="preserve">, </w:t>
      </w:r>
      <w:r w:rsidR="0098797E">
        <w:t>SCDP</w:t>
      </w:r>
      <w:r w:rsidR="0C6A0A0B">
        <w:t xml:space="preserve"> </w:t>
      </w:r>
      <w:r w:rsidR="0D00F7CC">
        <w:t xml:space="preserve">staff </w:t>
      </w:r>
      <w:r w:rsidR="0074720C">
        <w:t>will</w:t>
      </w:r>
      <w:r w:rsidR="00D61E6D">
        <w:t xml:space="preserve"> provide</w:t>
      </w:r>
      <w:r w:rsidR="0074720C">
        <w:t xml:space="preserve"> additional information on these requirements and training.</w:t>
      </w:r>
    </w:p>
    <w:p w14:paraId="5A958E2A" w14:textId="326E530E" w:rsidR="0074720C" w:rsidRDefault="0074720C" w:rsidP="00F61332">
      <w:pPr>
        <w:pStyle w:val="Heading3"/>
      </w:pPr>
      <w:r>
        <w:lastRenderedPageBreak/>
        <w:t>Internal Controls</w:t>
      </w:r>
    </w:p>
    <w:p w14:paraId="39072128" w14:textId="7847903C" w:rsidR="006B102C" w:rsidRDefault="004801A4" w:rsidP="006B102C">
      <w:r>
        <w:t>G</w:t>
      </w:r>
      <w:r w:rsidR="006B102C">
        <w:t>rantee</w:t>
      </w:r>
      <w:r>
        <w:t xml:space="preserve">s </w:t>
      </w:r>
      <w:r w:rsidR="006B102C">
        <w:t xml:space="preserve">must establish and maintain effective internal control over all subrecipients, including administrators, throughout the project </w:t>
      </w:r>
      <w:proofErr w:type="gramStart"/>
      <w:r w:rsidR="006B102C">
        <w:t>in order to</w:t>
      </w:r>
      <w:proofErr w:type="gramEnd"/>
      <w:r w:rsidR="006B102C">
        <w:t xml:space="preserve"> determine if this threshold has been met or exceeded.</w:t>
      </w:r>
      <w:r w:rsidR="00692196">
        <w:t xml:space="preserve"> </w:t>
      </w:r>
      <w:r w:rsidR="006B102C">
        <w:t>Internal controls will also</w:t>
      </w:r>
      <w:r>
        <w:t xml:space="preserve"> </w:t>
      </w:r>
      <w:r w:rsidR="006B102C">
        <w:t>provide reasonable assurances that the grantee is managing subrecipients, if used, in compliance with federal statutes, regulations, and the terms of the conditions of a grant award.</w:t>
      </w:r>
      <w:r w:rsidR="00692196">
        <w:t xml:space="preserve"> </w:t>
      </w:r>
    </w:p>
    <w:p w14:paraId="618FD991" w14:textId="627E7B2B" w:rsidR="006B102C" w:rsidRDefault="00D40AD5" w:rsidP="006B102C">
      <w:pPr>
        <w:pStyle w:val="Heading2"/>
      </w:pPr>
      <w:r>
        <w:t>Technical Assistance</w:t>
      </w:r>
    </w:p>
    <w:p w14:paraId="669A67F0" w14:textId="6E380225" w:rsidR="006B102C" w:rsidRDefault="006B102C" w:rsidP="006B102C">
      <w:r>
        <w:t xml:space="preserve">Prior to the </w:t>
      </w:r>
      <w:r w:rsidR="3C227A98">
        <w:t>P</w:t>
      </w:r>
      <w:r>
        <w:t xml:space="preserve">reliminary </w:t>
      </w:r>
      <w:r w:rsidR="74F5EF16">
        <w:t>P</w:t>
      </w:r>
      <w:r>
        <w:t xml:space="preserve">roposal and </w:t>
      </w:r>
      <w:r w:rsidR="00B26AE3">
        <w:t>Full A</w:t>
      </w:r>
      <w:r>
        <w:t xml:space="preserve">pplication deadlines, SCDP </w:t>
      </w:r>
      <w:r w:rsidR="004C3B48">
        <w:t xml:space="preserve">staff </w:t>
      </w:r>
      <w:r w:rsidR="006326DC">
        <w:t>are</w:t>
      </w:r>
      <w:r>
        <w:t xml:space="preserve"> available to provide technical assistance to questions regarding the application, program regulations, and program terms.</w:t>
      </w:r>
      <w:r w:rsidR="004C3B48">
        <w:t xml:space="preserve"> You should direct</w:t>
      </w:r>
      <w:r w:rsidR="00D40AD5">
        <w:t xml:space="preserve"> </w:t>
      </w:r>
      <w:r w:rsidR="004C3B48">
        <w:t>t</w:t>
      </w:r>
      <w:r>
        <w:t xml:space="preserve">hese questions to the </w:t>
      </w:r>
      <w:r w:rsidR="004C3B48">
        <w:t xml:space="preserve">assigned </w:t>
      </w:r>
      <w:hyperlink r:id="rId18" w:anchor="7">
        <w:r w:rsidR="003D3EE1" w:rsidRPr="18593993">
          <w:rPr>
            <w:rStyle w:val="Hyperlink"/>
          </w:rPr>
          <w:t>SCDP representative</w:t>
        </w:r>
      </w:hyperlink>
      <w:r w:rsidR="006326DC">
        <w:t xml:space="preserve"> for the project region.</w:t>
      </w:r>
    </w:p>
    <w:p w14:paraId="4C926157" w14:textId="73165E3C" w:rsidR="006B102C" w:rsidRDefault="00D40AD5" w:rsidP="006B102C">
      <w:pPr>
        <w:pStyle w:val="Heading2"/>
      </w:pPr>
      <w:r>
        <w:t>Award Announcement Process</w:t>
      </w:r>
    </w:p>
    <w:p w14:paraId="26AD29D0" w14:textId="0CBAEC7F" w:rsidR="006B102C" w:rsidRDefault="004801A4" w:rsidP="006B102C">
      <w:r>
        <w:t>SCDP will announce the n</w:t>
      </w:r>
      <w:r w:rsidR="006B102C">
        <w:t>otice of funding awards through the SCDP website.</w:t>
      </w:r>
      <w:r w:rsidR="00692196">
        <w:t xml:space="preserve"> </w:t>
      </w:r>
      <w:r w:rsidR="006B102C">
        <w:t xml:space="preserve">Both awarded and non-awarded applicants will be notified of the decisions. </w:t>
      </w:r>
    </w:p>
    <w:p w14:paraId="5C29D6EB" w14:textId="3CE0FF0C" w:rsidR="006B102C" w:rsidRDefault="00965762" w:rsidP="006B102C">
      <w:pPr>
        <w:pStyle w:val="Heading2"/>
      </w:pPr>
      <w:r>
        <w:t xml:space="preserve">Preliminary Proposal </w:t>
      </w:r>
      <w:r w:rsidR="00D40AD5">
        <w:t>Submission Information</w:t>
      </w:r>
    </w:p>
    <w:p w14:paraId="4C26E4B7" w14:textId="0670FFBE" w:rsidR="006B102C" w:rsidRDefault="006B102C" w:rsidP="006B102C">
      <w:r>
        <w:t>The</w:t>
      </w:r>
      <w:r w:rsidR="00965762">
        <w:t xml:space="preserve"> first phase of the </w:t>
      </w:r>
      <w:r>
        <w:t xml:space="preserve">application process for SCDP funding </w:t>
      </w:r>
      <w:r w:rsidR="00965762">
        <w:t xml:space="preserve">is the submission of </w:t>
      </w:r>
      <w:r>
        <w:t xml:space="preserve">a </w:t>
      </w:r>
      <w:r w:rsidR="2D31836F">
        <w:t>P</w:t>
      </w:r>
      <w:r>
        <w:t xml:space="preserve">reliminary </w:t>
      </w:r>
      <w:r w:rsidR="6B1D3B0F">
        <w:t>Proposal</w:t>
      </w:r>
      <w:r>
        <w:t xml:space="preserve">. </w:t>
      </w:r>
    </w:p>
    <w:p w14:paraId="0B21172D" w14:textId="053B3281" w:rsidR="006B102C" w:rsidRDefault="006B102C" w:rsidP="006B102C">
      <w:r>
        <w:t xml:space="preserve">Eligible applicants must submit one original and one copy of the </w:t>
      </w:r>
      <w:r w:rsidR="2DFEC0E3">
        <w:t>P</w:t>
      </w:r>
      <w:r>
        <w:t xml:space="preserve">reliminary </w:t>
      </w:r>
      <w:r w:rsidR="79001BBD">
        <w:t>P</w:t>
      </w:r>
      <w:r>
        <w:t xml:space="preserve">roposal to the address listed below. The original and copy </w:t>
      </w:r>
      <w:r w:rsidR="0058390F">
        <w:t xml:space="preserve">must </w:t>
      </w:r>
      <w:r>
        <w:t>be printed in color.</w:t>
      </w:r>
      <w:r w:rsidR="00692196">
        <w:t xml:space="preserve"> </w:t>
      </w:r>
      <w:r>
        <w:t>SCDP staff will review and evaluate all</w:t>
      </w:r>
      <w:r w:rsidR="00B26AE3">
        <w:t xml:space="preserve"> received</w:t>
      </w:r>
      <w:r>
        <w:t xml:space="preserve"> </w:t>
      </w:r>
      <w:r w:rsidR="00B26AE3">
        <w:t>P</w:t>
      </w:r>
      <w:r>
        <w:t xml:space="preserve">reliminary </w:t>
      </w:r>
      <w:r w:rsidR="00B26AE3">
        <w:t>P</w:t>
      </w:r>
      <w:r>
        <w:t xml:space="preserve">roposals to determine which projects are eligible and how competitive eligible projects would be in the </w:t>
      </w:r>
      <w:r w:rsidR="00B26AE3">
        <w:t>Full A</w:t>
      </w:r>
      <w:r>
        <w:t>pplication phase.</w:t>
      </w:r>
    </w:p>
    <w:p w14:paraId="6F769C63" w14:textId="24F939A2" w:rsidR="008B792A" w:rsidRDefault="008B792A" w:rsidP="008B792A">
      <w:r w:rsidRPr="0027773B">
        <w:rPr>
          <w:b/>
        </w:rPr>
        <w:t>For courier or U.S. Mail delivery</w:t>
      </w:r>
      <w:r w:rsidRPr="0027773B">
        <w:t xml:space="preserve"> prior to the due date of </w:t>
      </w:r>
      <w:r w:rsidR="00AC3106" w:rsidRPr="00685960">
        <w:t>November 2</w:t>
      </w:r>
      <w:r w:rsidR="00040127">
        <w:t>6</w:t>
      </w:r>
      <w:r>
        <w:t>, 202</w:t>
      </w:r>
      <w:r w:rsidR="00040127">
        <w:t>5</w:t>
      </w:r>
      <w:r w:rsidRPr="0027773B">
        <w:t>, proposals must be sent to</w:t>
      </w:r>
      <w:r>
        <w:t>:</w:t>
      </w:r>
    </w:p>
    <w:p w14:paraId="4596EAA9" w14:textId="0580FEDF" w:rsidR="008B792A" w:rsidRDefault="008B792A" w:rsidP="008B792A">
      <w:pPr>
        <w:spacing w:before="0" w:after="0" w:line="240" w:lineRule="auto"/>
        <w:ind w:firstLine="720"/>
      </w:pPr>
      <w:r>
        <w:t xml:space="preserve">Minnesota </w:t>
      </w:r>
      <w:r w:rsidRPr="0027773B">
        <w:t>Department of Employment and Economic Development</w:t>
      </w:r>
    </w:p>
    <w:p w14:paraId="40BE74AC" w14:textId="010D5217" w:rsidR="008B792A" w:rsidRDefault="00B26AE3" w:rsidP="008B792A">
      <w:pPr>
        <w:spacing w:before="0" w:after="0" w:line="240" w:lineRule="auto"/>
        <w:ind w:firstLine="720"/>
      </w:pPr>
      <w:r>
        <w:t>Great Northern</w:t>
      </w:r>
      <w:r w:rsidR="008B792A" w:rsidRPr="0027773B">
        <w:t xml:space="preserve"> B</w:t>
      </w:r>
      <w:r w:rsidR="008B792A">
        <w:t>uilding</w:t>
      </w:r>
    </w:p>
    <w:p w14:paraId="52776BAA" w14:textId="30C28BA7" w:rsidR="008B792A" w:rsidRDefault="00B26AE3" w:rsidP="008B792A">
      <w:pPr>
        <w:spacing w:before="0" w:after="0" w:line="240" w:lineRule="auto"/>
        <w:ind w:firstLine="720"/>
      </w:pPr>
      <w:r>
        <w:t>180 E 5</w:t>
      </w:r>
      <w:r w:rsidRPr="00D3241D">
        <w:rPr>
          <w:vertAlign w:val="superscript"/>
        </w:rPr>
        <w:t>th</w:t>
      </w:r>
      <w:r>
        <w:t xml:space="preserve"> Street, Suite 1200</w:t>
      </w:r>
    </w:p>
    <w:p w14:paraId="735FCE99" w14:textId="07C9DC9C" w:rsidR="008B792A" w:rsidRDefault="008B792A" w:rsidP="008B792A">
      <w:pPr>
        <w:spacing w:before="0" w:after="0" w:line="240" w:lineRule="auto"/>
        <w:ind w:firstLine="720"/>
      </w:pPr>
      <w:r w:rsidRPr="0027773B">
        <w:t>St. Paul, MN 55101</w:t>
      </w:r>
    </w:p>
    <w:p w14:paraId="410353AD" w14:textId="59ECC57D" w:rsidR="008B792A" w:rsidRDefault="008B792A" w:rsidP="008B792A">
      <w:pPr>
        <w:spacing w:before="0" w:after="0" w:line="240" w:lineRule="auto"/>
        <w:ind w:left="720"/>
      </w:pPr>
      <w:r>
        <w:t xml:space="preserve">Attn. </w:t>
      </w:r>
      <w:r w:rsidR="00C93411">
        <w:t xml:space="preserve">Natasha Kukowski, </w:t>
      </w:r>
      <w:r>
        <w:t>Community Finance Division</w:t>
      </w:r>
      <w:r w:rsidR="00C93411">
        <w:t xml:space="preserve"> - </w:t>
      </w:r>
      <w:r>
        <w:t>Small Cities Development Program Unit</w:t>
      </w:r>
    </w:p>
    <w:p w14:paraId="0BB827CB" w14:textId="38793A1F" w:rsidR="008B792A" w:rsidRDefault="001C3D6B" w:rsidP="008B792A">
      <w:r>
        <w:rPr>
          <w:b/>
        </w:rPr>
        <w:t xml:space="preserve">Preliminary Proposal </w:t>
      </w:r>
      <w:r w:rsidR="008B792A" w:rsidRPr="0027773B">
        <w:rPr>
          <w:b/>
        </w:rPr>
        <w:t>Due Day Note</w:t>
      </w:r>
      <w:r w:rsidR="008B792A" w:rsidRPr="0027773B">
        <w:t xml:space="preserve">: </w:t>
      </w:r>
      <w:r>
        <w:t>Proposals</w:t>
      </w:r>
      <w:r w:rsidR="008B792A" w:rsidRPr="0027773B">
        <w:t xml:space="preserve"> may be dropped off </w:t>
      </w:r>
      <w:r w:rsidR="00B26AE3">
        <w:t xml:space="preserve">in person only </w:t>
      </w:r>
      <w:r w:rsidR="008B792A" w:rsidRPr="0027773B">
        <w:t xml:space="preserve">on </w:t>
      </w:r>
      <w:r w:rsidR="00AC3106" w:rsidRPr="00685960">
        <w:t>November 2</w:t>
      </w:r>
      <w:r w:rsidR="00040127">
        <w:t>6</w:t>
      </w:r>
      <w:r w:rsidR="008B792A">
        <w:t>, 202</w:t>
      </w:r>
      <w:r w:rsidR="00040127">
        <w:t>5</w:t>
      </w:r>
      <w:r w:rsidR="00B26AE3">
        <w:t>,</w:t>
      </w:r>
      <w:r w:rsidR="008B792A" w:rsidRPr="0027773B">
        <w:t xml:space="preserve"> between the hours of 8:00 a.m. and 4:00 p.m. at</w:t>
      </w:r>
      <w:r w:rsidR="00B26AE3">
        <w:t xml:space="preserve"> the Great Northern Building located at</w:t>
      </w:r>
      <w:r w:rsidR="008B792A" w:rsidRPr="0027773B">
        <w:t xml:space="preserve"> 180 E 5</w:t>
      </w:r>
      <w:r w:rsidR="008B792A" w:rsidRPr="0027773B">
        <w:rPr>
          <w:vertAlign w:val="superscript"/>
        </w:rPr>
        <w:t>th</w:t>
      </w:r>
      <w:r w:rsidR="008B792A" w:rsidRPr="0027773B">
        <w:t xml:space="preserve"> St., St. Paul, MN. </w:t>
      </w:r>
      <w:r w:rsidR="00B26AE3">
        <w:t>Please enter from the 5</w:t>
      </w:r>
      <w:r w:rsidR="00B26AE3" w:rsidRPr="00D3241D">
        <w:rPr>
          <w:vertAlign w:val="superscript"/>
        </w:rPr>
        <w:t>th</w:t>
      </w:r>
      <w:r w:rsidR="00B26AE3">
        <w:t xml:space="preserve"> Street Entrance and take the </w:t>
      </w:r>
      <w:r w:rsidR="00AC0481">
        <w:t>elevator</w:t>
      </w:r>
      <w:r w:rsidR="00B26AE3">
        <w:t xml:space="preserve"> to the 12</w:t>
      </w:r>
      <w:r w:rsidR="00B26AE3" w:rsidRPr="00D3241D">
        <w:rPr>
          <w:vertAlign w:val="superscript"/>
        </w:rPr>
        <w:t>th</w:t>
      </w:r>
      <w:r w:rsidR="00B26AE3">
        <w:t xml:space="preserve"> floor. A</w:t>
      </w:r>
      <w:r w:rsidR="008B792A" w:rsidRPr="0027773B">
        <w:t xml:space="preserve"> cart </w:t>
      </w:r>
      <w:r w:rsidR="00AC0481">
        <w:t xml:space="preserve">will </w:t>
      </w:r>
      <w:proofErr w:type="gramStart"/>
      <w:r w:rsidR="00AC0481">
        <w:t>be located in</w:t>
      </w:r>
      <w:proofErr w:type="gramEnd"/>
      <w:r w:rsidR="00AC0481">
        <w:t xml:space="preserve"> the </w:t>
      </w:r>
      <w:r w:rsidR="008B792A">
        <w:t>12</w:t>
      </w:r>
      <w:r w:rsidR="008B792A" w:rsidRPr="00A00796">
        <w:rPr>
          <w:vertAlign w:val="superscript"/>
        </w:rPr>
        <w:t>th</w:t>
      </w:r>
      <w:r w:rsidR="008B792A">
        <w:t xml:space="preserve"> floor elevator lobby</w:t>
      </w:r>
      <w:r w:rsidR="0045096F">
        <w:t xml:space="preserve"> </w:t>
      </w:r>
      <w:r w:rsidR="0045096F" w:rsidRPr="00647102">
        <w:rPr>
          <w:u w:val="single"/>
        </w:rPr>
        <w:t xml:space="preserve">only </w:t>
      </w:r>
      <w:r w:rsidR="0045096F">
        <w:t xml:space="preserve">on </w:t>
      </w:r>
      <w:r w:rsidR="00AC3106" w:rsidRPr="00647102">
        <w:t>November 2</w:t>
      </w:r>
      <w:r w:rsidR="00040127">
        <w:t>6</w:t>
      </w:r>
      <w:r w:rsidR="00AC3106">
        <w:t>,</w:t>
      </w:r>
      <w:r w:rsidR="0045096F">
        <w:t xml:space="preserve"> 202</w:t>
      </w:r>
      <w:r w:rsidR="00040127">
        <w:t>5</w:t>
      </w:r>
      <w:r w:rsidR="0045096F">
        <w:t>.</w:t>
      </w:r>
    </w:p>
    <w:p w14:paraId="7AA3B3C3" w14:textId="157B7893" w:rsidR="006B102C" w:rsidRDefault="006B102C" w:rsidP="006B102C">
      <w:r>
        <w:t xml:space="preserve">Preliminary Proposals must be received by DEED on or before 4:00 pm on </w:t>
      </w:r>
      <w:r w:rsidR="00AC3106">
        <w:t xml:space="preserve">Wednesday, </w:t>
      </w:r>
      <w:r w:rsidR="00AC3106" w:rsidRPr="00647102">
        <w:t>November 2</w:t>
      </w:r>
      <w:r w:rsidR="00040127">
        <w:t>6</w:t>
      </w:r>
      <w:r w:rsidR="008B792A" w:rsidRPr="00647102">
        <w:t>,</w:t>
      </w:r>
      <w:r w:rsidR="008B792A">
        <w:t xml:space="preserve"> 202</w:t>
      </w:r>
      <w:r w:rsidR="00040127">
        <w:t>5</w:t>
      </w:r>
      <w:r>
        <w:t>.</w:t>
      </w:r>
      <w:r w:rsidR="00692196">
        <w:t xml:space="preserve"> </w:t>
      </w:r>
      <w:r>
        <w:t>Faxed or emailed</w:t>
      </w:r>
      <w:r w:rsidR="001C3D6B">
        <w:t xml:space="preserve"> proposals</w:t>
      </w:r>
      <w:r>
        <w:t xml:space="preserve"> will not be accepted. </w:t>
      </w:r>
    </w:p>
    <w:p w14:paraId="029BD1A2" w14:textId="3671705E" w:rsidR="00400877" w:rsidRDefault="00400877" w:rsidP="00400877">
      <w:r>
        <w:lastRenderedPageBreak/>
        <w:t xml:space="preserve">Please email Natasha Kukowski at </w:t>
      </w:r>
      <w:hyperlink r:id="rId19" w:history="1">
        <w:r w:rsidRPr="00F11EC3">
          <w:rPr>
            <w:rStyle w:val="Hyperlink"/>
          </w:rPr>
          <w:t>natasha.kukowski@state.mn.us</w:t>
        </w:r>
      </w:hyperlink>
      <w:r>
        <w:t xml:space="preserve"> to confirm your </w:t>
      </w:r>
      <w:r w:rsidR="001C3D6B">
        <w:t>Preliminary Proposal</w:t>
      </w:r>
      <w:r>
        <w:t xml:space="preserve"> had been received.</w:t>
      </w:r>
    </w:p>
    <w:p w14:paraId="7534455C" w14:textId="7EA18311" w:rsidR="006B102C" w:rsidRDefault="004801A4" w:rsidP="006B102C">
      <w:r>
        <w:t>Only c</w:t>
      </w:r>
      <w:r w:rsidR="006B102C">
        <w:t xml:space="preserve">ommunities with </w:t>
      </w:r>
      <w:r w:rsidR="001C3D6B">
        <w:t>P</w:t>
      </w:r>
      <w:r w:rsidR="006B102C">
        <w:t xml:space="preserve">reliminary </w:t>
      </w:r>
      <w:r w:rsidR="001C3D6B">
        <w:t>P</w:t>
      </w:r>
      <w:r w:rsidR="006B102C">
        <w:t xml:space="preserve">roposals deemed ‘competitive’ or ‘marginally competitive’ will be permitted to submit a </w:t>
      </w:r>
      <w:r w:rsidR="001C3D6B">
        <w:t>F</w:t>
      </w:r>
      <w:r w:rsidR="006B102C">
        <w:t xml:space="preserve">ull </w:t>
      </w:r>
      <w:r w:rsidR="001C3D6B">
        <w:t>A</w:t>
      </w:r>
      <w:r w:rsidR="006B102C">
        <w:t xml:space="preserve">pplication. </w:t>
      </w:r>
    </w:p>
    <w:p w14:paraId="7155CEA2" w14:textId="312DD09C" w:rsidR="006B102C" w:rsidRDefault="006B102C" w:rsidP="006B102C">
      <w:r>
        <w:t xml:space="preserve">If </w:t>
      </w:r>
      <w:r w:rsidR="009B57D6">
        <w:t xml:space="preserve">SCDP deems </w:t>
      </w:r>
      <w:r>
        <w:t xml:space="preserve">a </w:t>
      </w:r>
      <w:r w:rsidR="69A8C7F7">
        <w:t>P</w:t>
      </w:r>
      <w:r>
        <w:t xml:space="preserve">reliminary </w:t>
      </w:r>
      <w:r w:rsidR="0B7C83D6">
        <w:t>P</w:t>
      </w:r>
      <w:r>
        <w:t xml:space="preserve">roposal ‘not competitive’, technical assistance from </w:t>
      </w:r>
      <w:r w:rsidR="009B57D6">
        <w:t xml:space="preserve">SCDP staff </w:t>
      </w:r>
      <w:r w:rsidR="797A16AE">
        <w:t xml:space="preserve">will be </w:t>
      </w:r>
      <w:r>
        <w:t>available for future submissions after</w:t>
      </w:r>
      <w:r w:rsidR="009B57D6">
        <w:t xml:space="preserve"> the</w:t>
      </w:r>
      <w:r>
        <w:t xml:space="preserve"> award</w:t>
      </w:r>
      <w:r w:rsidR="009B57D6">
        <w:t xml:space="preserve"> announcement.</w:t>
      </w:r>
    </w:p>
    <w:sectPr w:rsidR="006B102C" w:rsidSect="00B437C8">
      <w:footerReference w:type="default" r:id="rId20"/>
      <w:footerReference w:type="first" r:id="rId21"/>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E30B" w14:textId="77777777" w:rsidR="00B24B1E" w:rsidRDefault="00B24B1E" w:rsidP="00D91FF4">
      <w:r>
        <w:separator/>
      </w:r>
    </w:p>
  </w:endnote>
  <w:endnote w:type="continuationSeparator" w:id="0">
    <w:p w14:paraId="0F9EE73D" w14:textId="77777777" w:rsidR="00B24B1E" w:rsidRDefault="00B24B1E" w:rsidP="00D91FF4">
      <w:r>
        <w:continuationSeparator/>
      </w:r>
    </w:p>
  </w:endnote>
  <w:endnote w:type="continuationNotice" w:id="1">
    <w:p w14:paraId="1C4724A8" w14:textId="77777777" w:rsidR="00B24B1E" w:rsidRDefault="00B24B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8A91" w14:textId="4D23CC9B" w:rsidR="007857F7" w:rsidRDefault="006B7777">
    <w:pPr>
      <w:pStyle w:val="Footer"/>
    </w:pPr>
    <w:sdt>
      <w:sdt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sdtContent>
        <w:r w:rsidR="00AD54AD" w:rsidRPr="004D2C72">
          <w:t>Small Cities Development Program 202</w:t>
        </w:r>
        <w:r w:rsidR="00040127">
          <w:t>6</w:t>
        </w:r>
        <w:r w:rsidR="00AD54AD" w:rsidRPr="004D2C72">
          <w:t xml:space="preserve"> </w:t>
        </w:r>
        <w:r w:rsidR="005F2B58">
          <w:t xml:space="preserve">Preliminary Proposal </w:t>
        </w:r>
        <w:r w:rsidR="00AD54AD" w:rsidRPr="004D2C72">
          <w:t>Guide</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D4681C">
      <w:rPr>
        <w:noProof/>
      </w:rPr>
      <w:t>6</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4AE1"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D3EB" w14:textId="77777777" w:rsidR="00B24B1E" w:rsidRDefault="00B24B1E" w:rsidP="00D91FF4">
      <w:r>
        <w:separator/>
      </w:r>
    </w:p>
  </w:footnote>
  <w:footnote w:type="continuationSeparator" w:id="0">
    <w:p w14:paraId="10B3250C" w14:textId="77777777" w:rsidR="00B24B1E" w:rsidRDefault="00B24B1E" w:rsidP="00D91FF4">
      <w:r>
        <w:continuationSeparator/>
      </w:r>
    </w:p>
  </w:footnote>
  <w:footnote w:type="continuationNotice" w:id="1">
    <w:p w14:paraId="11552722" w14:textId="77777777" w:rsidR="00B24B1E" w:rsidRDefault="00B24B1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5" type="#_x0000_t75" style="width:13.1pt;height:24.6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055EDF"/>
    <w:multiLevelType w:val="hybridMultilevel"/>
    <w:tmpl w:val="AA368152"/>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052402"/>
    <w:multiLevelType w:val="hybridMultilevel"/>
    <w:tmpl w:val="4AB0D326"/>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F1D66"/>
    <w:multiLevelType w:val="hybridMultilevel"/>
    <w:tmpl w:val="E1CAA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76B23"/>
    <w:multiLevelType w:val="hybridMultilevel"/>
    <w:tmpl w:val="CD84F6C2"/>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AF35FD"/>
    <w:multiLevelType w:val="hybridMultilevel"/>
    <w:tmpl w:val="26249A54"/>
    <w:lvl w:ilvl="0" w:tplc="0D3E666C">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14410"/>
    <w:multiLevelType w:val="hybridMultilevel"/>
    <w:tmpl w:val="88A6BBAA"/>
    <w:lvl w:ilvl="0" w:tplc="B310F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F6890"/>
    <w:multiLevelType w:val="hybridMultilevel"/>
    <w:tmpl w:val="5060075C"/>
    <w:lvl w:ilvl="0" w:tplc="0D3E666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759E5"/>
    <w:multiLevelType w:val="hybridMultilevel"/>
    <w:tmpl w:val="BA4A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516318">
    <w:abstractNumId w:val="3"/>
  </w:num>
  <w:num w:numId="2" w16cid:durableId="537358307">
    <w:abstractNumId w:val="7"/>
  </w:num>
  <w:num w:numId="3" w16cid:durableId="827326535">
    <w:abstractNumId w:val="27"/>
  </w:num>
  <w:num w:numId="4" w16cid:durableId="501239655">
    <w:abstractNumId w:val="22"/>
  </w:num>
  <w:num w:numId="5" w16cid:durableId="1766611073">
    <w:abstractNumId w:val="20"/>
  </w:num>
  <w:num w:numId="6" w16cid:durableId="1752236322">
    <w:abstractNumId w:val="4"/>
  </w:num>
  <w:num w:numId="7" w16cid:durableId="1742486195">
    <w:abstractNumId w:val="15"/>
  </w:num>
  <w:num w:numId="8" w16cid:durableId="1730034230">
    <w:abstractNumId w:val="10"/>
  </w:num>
  <w:num w:numId="9" w16cid:durableId="349840466">
    <w:abstractNumId w:val="13"/>
  </w:num>
  <w:num w:numId="10" w16cid:durableId="1015226209">
    <w:abstractNumId w:val="2"/>
  </w:num>
  <w:num w:numId="11" w16cid:durableId="1613315776">
    <w:abstractNumId w:val="2"/>
  </w:num>
  <w:num w:numId="12" w16cid:durableId="2137677561">
    <w:abstractNumId w:val="28"/>
  </w:num>
  <w:num w:numId="13" w16cid:durableId="1982692892">
    <w:abstractNumId w:val="29"/>
  </w:num>
  <w:num w:numId="14" w16cid:durableId="821001805">
    <w:abstractNumId w:val="17"/>
  </w:num>
  <w:num w:numId="15" w16cid:durableId="514999228">
    <w:abstractNumId w:val="2"/>
  </w:num>
  <w:num w:numId="16" w16cid:durableId="362170775">
    <w:abstractNumId w:val="29"/>
  </w:num>
  <w:num w:numId="17" w16cid:durableId="1448357279">
    <w:abstractNumId w:val="17"/>
  </w:num>
  <w:num w:numId="18" w16cid:durableId="656347312">
    <w:abstractNumId w:val="12"/>
  </w:num>
  <w:num w:numId="19" w16cid:durableId="1356347868">
    <w:abstractNumId w:val="5"/>
  </w:num>
  <w:num w:numId="20" w16cid:durableId="239368520">
    <w:abstractNumId w:val="1"/>
  </w:num>
  <w:num w:numId="21" w16cid:durableId="84613635">
    <w:abstractNumId w:val="0"/>
  </w:num>
  <w:num w:numId="22" w16cid:durableId="1615752103">
    <w:abstractNumId w:val="11"/>
  </w:num>
  <w:num w:numId="23" w16cid:durableId="594679315">
    <w:abstractNumId w:val="21"/>
  </w:num>
  <w:num w:numId="24" w16cid:durableId="976641427">
    <w:abstractNumId w:val="24"/>
  </w:num>
  <w:num w:numId="25" w16cid:durableId="1374622028">
    <w:abstractNumId w:val="24"/>
  </w:num>
  <w:num w:numId="26" w16cid:durableId="1909608931">
    <w:abstractNumId w:val="25"/>
  </w:num>
  <w:num w:numId="27" w16cid:durableId="1858618747">
    <w:abstractNumId w:val="14"/>
  </w:num>
  <w:num w:numId="28" w16cid:durableId="237716599">
    <w:abstractNumId w:val="26"/>
  </w:num>
  <w:num w:numId="29" w16cid:durableId="1838305672">
    <w:abstractNumId w:val="18"/>
  </w:num>
  <w:num w:numId="30" w16cid:durableId="82725220">
    <w:abstractNumId w:val="6"/>
  </w:num>
  <w:num w:numId="31" w16cid:durableId="1568496520">
    <w:abstractNumId w:val="16"/>
  </w:num>
  <w:num w:numId="32" w16cid:durableId="1774470069">
    <w:abstractNumId w:val="23"/>
  </w:num>
  <w:num w:numId="33" w16cid:durableId="1287077260">
    <w:abstractNumId w:val="8"/>
  </w:num>
  <w:num w:numId="34" w16cid:durableId="1279140974">
    <w:abstractNumId w:val="9"/>
  </w:num>
  <w:num w:numId="35" w16cid:durableId="8600420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2C"/>
    <w:rsid w:val="00002DEC"/>
    <w:rsid w:val="0000654E"/>
    <w:rsid w:val="000065AC"/>
    <w:rsid w:val="00006A0A"/>
    <w:rsid w:val="000106D9"/>
    <w:rsid w:val="000110D5"/>
    <w:rsid w:val="00021F9D"/>
    <w:rsid w:val="00033719"/>
    <w:rsid w:val="00036E24"/>
    <w:rsid w:val="00040127"/>
    <w:rsid w:val="00040C79"/>
    <w:rsid w:val="00054AA4"/>
    <w:rsid w:val="00057EB9"/>
    <w:rsid w:val="00064B90"/>
    <w:rsid w:val="00065DEB"/>
    <w:rsid w:val="00067AE7"/>
    <w:rsid w:val="000722DA"/>
    <w:rsid w:val="0007374A"/>
    <w:rsid w:val="00074B08"/>
    <w:rsid w:val="00074DFD"/>
    <w:rsid w:val="00076E90"/>
    <w:rsid w:val="00077A06"/>
    <w:rsid w:val="00080404"/>
    <w:rsid w:val="00084742"/>
    <w:rsid w:val="000A6B19"/>
    <w:rsid w:val="000B0A75"/>
    <w:rsid w:val="000B2E68"/>
    <w:rsid w:val="000C1C2B"/>
    <w:rsid w:val="000C3708"/>
    <w:rsid w:val="000C3761"/>
    <w:rsid w:val="000C7373"/>
    <w:rsid w:val="000E313B"/>
    <w:rsid w:val="000E3951"/>
    <w:rsid w:val="000E3E9D"/>
    <w:rsid w:val="000F4BB1"/>
    <w:rsid w:val="000F6454"/>
    <w:rsid w:val="001017DF"/>
    <w:rsid w:val="00103333"/>
    <w:rsid w:val="00116F42"/>
    <w:rsid w:val="00130AAD"/>
    <w:rsid w:val="00135082"/>
    <w:rsid w:val="00135DC7"/>
    <w:rsid w:val="0014612E"/>
    <w:rsid w:val="00147ED1"/>
    <w:rsid w:val="001500D6"/>
    <w:rsid w:val="00157C41"/>
    <w:rsid w:val="0016451B"/>
    <w:rsid w:val="001661D9"/>
    <w:rsid w:val="001708EC"/>
    <w:rsid w:val="00172618"/>
    <w:rsid w:val="00177341"/>
    <w:rsid w:val="001925A8"/>
    <w:rsid w:val="001950B8"/>
    <w:rsid w:val="0019673D"/>
    <w:rsid w:val="00197518"/>
    <w:rsid w:val="00197C97"/>
    <w:rsid w:val="00197F44"/>
    <w:rsid w:val="001A2417"/>
    <w:rsid w:val="001A3767"/>
    <w:rsid w:val="001A46BB"/>
    <w:rsid w:val="001B6FD0"/>
    <w:rsid w:val="001B7D48"/>
    <w:rsid w:val="001C3208"/>
    <w:rsid w:val="001C3D6B"/>
    <w:rsid w:val="001C55E0"/>
    <w:rsid w:val="001E5573"/>
    <w:rsid w:val="001E5ECF"/>
    <w:rsid w:val="001F3013"/>
    <w:rsid w:val="00207B06"/>
    <w:rsid w:val="00211CA3"/>
    <w:rsid w:val="00222A49"/>
    <w:rsid w:val="0022552E"/>
    <w:rsid w:val="00227E68"/>
    <w:rsid w:val="00232F7C"/>
    <w:rsid w:val="00236CB0"/>
    <w:rsid w:val="00247E4A"/>
    <w:rsid w:val="0025180C"/>
    <w:rsid w:val="002537E8"/>
    <w:rsid w:val="00257D8E"/>
    <w:rsid w:val="00261247"/>
    <w:rsid w:val="00264652"/>
    <w:rsid w:val="0026674F"/>
    <w:rsid w:val="002709CA"/>
    <w:rsid w:val="00280071"/>
    <w:rsid w:val="002812E5"/>
    <w:rsid w:val="00282084"/>
    <w:rsid w:val="00291052"/>
    <w:rsid w:val="00294B3A"/>
    <w:rsid w:val="00296787"/>
    <w:rsid w:val="002A12EA"/>
    <w:rsid w:val="002B57CC"/>
    <w:rsid w:val="002B5E79"/>
    <w:rsid w:val="002C0859"/>
    <w:rsid w:val="002C4D0D"/>
    <w:rsid w:val="002E369C"/>
    <w:rsid w:val="002E7098"/>
    <w:rsid w:val="002F1947"/>
    <w:rsid w:val="003064F7"/>
    <w:rsid w:val="00306D94"/>
    <w:rsid w:val="003125DF"/>
    <w:rsid w:val="00330A0B"/>
    <w:rsid w:val="00335736"/>
    <w:rsid w:val="00336ECC"/>
    <w:rsid w:val="00340866"/>
    <w:rsid w:val="00351EB2"/>
    <w:rsid w:val="003522AF"/>
    <w:rsid w:val="003563D2"/>
    <w:rsid w:val="00376FA5"/>
    <w:rsid w:val="003A1479"/>
    <w:rsid w:val="003A1813"/>
    <w:rsid w:val="003A71FF"/>
    <w:rsid w:val="003B4301"/>
    <w:rsid w:val="003B7D82"/>
    <w:rsid w:val="003C4644"/>
    <w:rsid w:val="003C5749"/>
    <w:rsid w:val="003C5BE3"/>
    <w:rsid w:val="003D146C"/>
    <w:rsid w:val="003D3EE1"/>
    <w:rsid w:val="003E0F6A"/>
    <w:rsid w:val="003E7203"/>
    <w:rsid w:val="003F03A0"/>
    <w:rsid w:val="00400877"/>
    <w:rsid w:val="00413A7C"/>
    <w:rsid w:val="004141DD"/>
    <w:rsid w:val="0041622A"/>
    <w:rsid w:val="00423791"/>
    <w:rsid w:val="004277A0"/>
    <w:rsid w:val="00435198"/>
    <w:rsid w:val="0043704A"/>
    <w:rsid w:val="00443DC4"/>
    <w:rsid w:val="0045096F"/>
    <w:rsid w:val="00461804"/>
    <w:rsid w:val="004643F7"/>
    <w:rsid w:val="00466810"/>
    <w:rsid w:val="00471FC8"/>
    <w:rsid w:val="0047706A"/>
    <w:rsid w:val="004801A4"/>
    <w:rsid w:val="004816B5"/>
    <w:rsid w:val="00483DD2"/>
    <w:rsid w:val="00494E6F"/>
    <w:rsid w:val="004A1B4D"/>
    <w:rsid w:val="004A2068"/>
    <w:rsid w:val="004A58DD"/>
    <w:rsid w:val="004A6119"/>
    <w:rsid w:val="004B47DC"/>
    <w:rsid w:val="004C22C9"/>
    <w:rsid w:val="004C3B48"/>
    <w:rsid w:val="004D0694"/>
    <w:rsid w:val="004D2C72"/>
    <w:rsid w:val="004E3DF6"/>
    <w:rsid w:val="004E75B3"/>
    <w:rsid w:val="004F04BA"/>
    <w:rsid w:val="004F0EA7"/>
    <w:rsid w:val="004F0EFF"/>
    <w:rsid w:val="0050093F"/>
    <w:rsid w:val="00510385"/>
    <w:rsid w:val="00514788"/>
    <w:rsid w:val="005208F1"/>
    <w:rsid w:val="00526B55"/>
    <w:rsid w:val="00527C0C"/>
    <w:rsid w:val="00534DE8"/>
    <w:rsid w:val="0054371B"/>
    <w:rsid w:val="00551C89"/>
    <w:rsid w:val="00554622"/>
    <w:rsid w:val="0056615E"/>
    <w:rsid w:val="005666F2"/>
    <w:rsid w:val="0057515F"/>
    <w:rsid w:val="0058227B"/>
    <w:rsid w:val="0058390F"/>
    <w:rsid w:val="00587555"/>
    <w:rsid w:val="005B061B"/>
    <w:rsid w:val="005B2DDF"/>
    <w:rsid w:val="005B4AE7"/>
    <w:rsid w:val="005B53B0"/>
    <w:rsid w:val="005C16D8"/>
    <w:rsid w:val="005D4207"/>
    <w:rsid w:val="005D4525"/>
    <w:rsid w:val="005D45B3"/>
    <w:rsid w:val="005E3FC1"/>
    <w:rsid w:val="005F2B58"/>
    <w:rsid w:val="005F6005"/>
    <w:rsid w:val="00601B3F"/>
    <w:rsid w:val="0060495C"/>
    <w:rsid w:val="006064AB"/>
    <w:rsid w:val="00607516"/>
    <w:rsid w:val="00621BD2"/>
    <w:rsid w:val="00622BB5"/>
    <w:rsid w:val="006326DC"/>
    <w:rsid w:val="006425A5"/>
    <w:rsid w:val="00647102"/>
    <w:rsid w:val="00652D74"/>
    <w:rsid w:val="00655345"/>
    <w:rsid w:val="0065683E"/>
    <w:rsid w:val="006617CE"/>
    <w:rsid w:val="00671CEB"/>
    <w:rsid w:val="00672536"/>
    <w:rsid w:val="0067649C"/>
    <w:rsid w:val="00681EDC"/>
    <w:rsid w:val="00683D66"/>
    <w:rsid w:val="00685960"/>
    <w:rsid w:val="0068649F"/>
    <w:rsid w:val="00687189"/>
    <w:rsid w:val="00692016"/>
    <w:rsid w:val="00692196"/>
    <w:rsid w:val="00692CF9"/>
    <w:rsid w:val="00695279"/>
    <w:rsid w:val="00697CCC"/>
    <w:rsid w:val="006A403D"/>
    <w:rsid w:val="006B102C"/>
    <w:rsid w:val="006B13B7"/>
    <w:rsid w:val="006B2942"/>
    <w:rsid w:val="006B3994"/>
    <w:rsid w:val="006B7777"/>
    <w:rsid w:val="006C0E45"/>
    <w:rsid w:val="006D4829"/>
    <w:rsid w:val="006D7B8B"/>
    <w:rsid w:val="006E18EC"/>
    <w:rsid w:val="006E67F8"/>
    <w:rsid w:val="006F3B38"/>
    <w:rsid w:val="006F49A8"/>
    <w:rsid w:val="006F4C14"/>
    <w:rsid w:val="00702CCE"/>
    <w:rsid w:val="007137A4"/>
    <w:rsid w:val="0074720C"/>
    <w:rsid w:val="00747513"/>
    <w:rsid w:val="0074778B"/>
    <w:rsid w:val="00751A5E"/>
    <w:rsid w:val="007548AF"/>
    <w:rsid w:val="0075549B"/>
    <w:rsid w:val="0077225E"/>
    <w:rsid w:val="007857F7"/>
    <w:rsid w:val="00793F48"/>
    <w:rsid w:val="007B35B2"/>
    <w:rsid w:val="007D1FFF"/>
    <w:rsid w:val="007D42A0"/>
    <w:rsid w:val="007D45C0"/>
    <w:rsid w:val="007E5D4E"/>
    <w:rsid w:val="007E685C"/>
    <w:rsid w:val="007E74D8"/>
    <w:rsid w:val="007F6108"/>
    <w:rsid w:val="007F7097"/>
    <w:rsid w:val="00806678"/>
    <w:rsid w:val="008067A6"/>
    <w:rsid w:val="008114DE"/>
    <w:rsid w:val="008140CC"/>
    <w:rsid w:val="008147C5"/>
    <w:rsid w:val="008251B3"/>
    <w:rsid w:val="00844F1D"/>
    <w:rsid w:val="0084749F"/>
    <w:rsid w:val="008524C8"/>
    <w:rsid w:val="008602AF"/>
    <w:rsid w:val="00864202"/>
    <w:rsid w:val="008B5443"/>
    <w:rsid w:val="008B792A"/>
    <w:rsid w:val="008B7A1E"/>
    <w:rsid w:val="008C7EEB"/>
    <w:rsid w:val="008D0AA7"/>
    <w:rsid w:val="008D0DEF"/>
    <w:rsid w:val="008D2256"/>
    <w:rsid w:val="008D5E3D"/>
    <w:rsid w:val="008D6397"/>
    <w:rsid w:val="008E09D4"/>
    <w:rsid w:val="008E1318"/>
    <w:rsid w:val="008F26BE"/>
    <w:rsid w:val="008F33D4"/>
    <w:rsid w:val="008F7133"/>
    <w:rsid w:val="00905BC6"/>
    <w:rsid w:val="0090737A"/>
    <w:rsid w:val="00926CAB"/>
    <w:rsid w:val="00930AB7"/>
    <w:rsid w:val="00932D1F"/>
    <w:rsid w:val="0094786F"/>
    <w:rsid w:val="00957645"/>
    <w:rsid w:val="0096108C"/>
    <w:rsid w:val="00963BA0"/>
    <w:rsid w:val="00965762"/>
    <w:rsid w:val="00967764"/>
    <w:rsid w:val="009810EE"/>
    <w:rsid w:val="009837DB"/>
    <w:rsid w:val="00984CC9"/>
    <w:rsid w:val="00986304"/>
    <w:rsid w:val="0098797E"/>
    <w:rsid w:val="00990E51"/>
    <w:rsid w:val="0099233F"/>
    <w:rsid w:val="009A7BEE"/>
    <w:rsid w:val="009B1B4E"/>
    <w:rsid w:val="009B54A0"/>
    <w:rsid w:val="009B57D6"/>
    <w:rsid w:val="009B6B0C"/>
    <w:rsid w:val="009C6405"/>
    <w:rsid w:val="009F6B2C"/>
    <w:rsid w:val="009F782E"/>
    <w:rsid w:val="00A11D78"/>
    <w:rsid w:val="00A1200E"/>
    <w:rsid w:val="00A2255F"/>
    <w:rsid w:val="00A2313C"/>
    <w:rsid w:val="00A24038"/>
    <w:rsid w:val="00A30799"/>
    <w:rsid w:val="00A354DF"/>
    <w:rsid w:val="00A44696"/>
    <w:rsid w:val="00A476C1"/>
    <w:rsid w:val="00A521C1"/>
    <w:rsid w:val="00A57FE8"/>
    <w:rsid w:val="00A64ECE"/>
    <w:rsid w:val="00A66185"/>
    <w:rsid w:val="00A71CAD"/>
    <w:rsid w:val="00A731A2"/>
    <w:rsid w:val="00A827B0"/>
    <w:rsid w:val="00A827C1"/>
    <w:rsid w:val="00A835DA"/>
    <w:rsid w:val="00A92AFF"/>
    <w:rsid w:val="00A93F40"/>
    <w:rsid w:val="00A96406"/>
    <w:rsid w:val="00A96F93"/>
    <w:rsid w:val="00AA6C10"/>
    <w:rsid w:val="00AB1F46"/>
    <w:rsid w:val="00AB65FF"/>
    <w:rsid w:val="00AC0481"/>
    <w:rsid w:val="00AC3106"/>
    <w:rsid w:val="00AC769E"/>
    <w:rsid w:val="00AD122F"/>
    <w:rsid w:val="00AD39DA"/>
    <w:rsid w:val="00AD54AD"/>
    <w:rsid w:val="00AD5DFE"/>
    <w:rsid w:val="00AE1E2A"/>
    <w:rsid w:val="00AE471C"/>
    <w:rsid w:val="00AE5772"/>
    <w:rsid w:val="00AF22AD"/>
    <w:rsid w:val="00AF5107"/>
    <w:rsid w:val="00AF6CC8"/>
    <w:rsid w:val="00B06264"/>
    <w:rsid w:val="00B07C8F"/>
    <w:rsid w:val="00B234B7"/>
    <w:rsid w:val="00B24B1E"/>
    <w:rsid w:val="00B26AE3"/>
    <w:rsid w:val="00B275D4"/>
    <w:rsid w:val="00B313D6"/>
    <w:rsid w:val="00B32BAD"/>
    <w:rsid w:val="00B437C8"/>
    <w:rsid w:val="00B75051"/>
    <w:rsid w:val="00B77CC5"/>
    <w:rsid w:val="00B859DE"/>
    <w:rsid w:val="00B94EF2"/>
    <w:rsid w:val="00B95D91"/>
    <w:rsid w:val="00BB04AE"/>
    <w:rsid w:val="00BD0E59"/>
    <w:rsid w:val="00BD3FDC"/>
    <w:rsid w:val="00BE0288"/>
    <w:rsid w:val="00BE3444"/>
    <w:rsid w:val="00BE6499"/>
    <w:rsid w:val="00C05A8E"/>
    <w:rsid w:val="00C06C53"/>
    <w:rsid w:val="00C12D2F"/>
    <w:rsid w:val="00C277A8"/>
    <w:rsid w:val="00C309AE"/>
    <w:rsid w:val="00C31230"/>
    <w:rsid w:val="00C35E40"/>
    <w:rsid w:val="00C365CE"/>
    <w:rsid w:val="00C417EB"/>
    <w:rsid w:val="00C461AC"/>
    <w:rsid w:val="00C528AE"/>
    <w:rsid w:val="00C54EB9"/>
    <w:rsid w:val="00C90830"/>
    <w:rsid w:val="00C93411"/>
    <w:rsid w:val="00CA5D23"/>
    <w:rsid w:val="00CA655B"/>
    <w:rsid w:val="00CA6DAC"/>
    <w:rsid w:val="00CC3579"/>
    <w:rsid w:val="00CE0FEE"/>
    <w:rsid w:val="00CE378F"/>
    <w:rsid w:val="00CE45B0"/>
    <w:rsid w:val="00CF1393"/>
    <w:rsid w:val="00CF3F99"/>
    <w:rsid w:val="00CF4F3A"/>
    <w:rsid w:val="00D0014D"/>
    <w:rsid w:val="00D03C05"/>
    <w:rsid w:val="00D12A91"/>
    <w:rsid w:val="00D22819"/>
    <w:rsid w:val="00D3241D"/>
    <w:rsid w:val="00D3312F"/>
    <w:rsid w:val="00D33929"/>
    <w:rsid w:val="00D40AD5"/>
    <w:rsid w:val="00D4681C"/>
    <w:rsid w:val="00D511F0"/>
    <w:rsid w:val="00D54EE5"/>
    <w:rsid w:val="00D61E6D"/>
    <w:rsid w:val="00D63F82"/>
    <w:rsid w:val="00D640FC"/>
    <w:rsid w:val="00D70F7D"/>
    <w:rsid w:val="00D71C5E"/>
    <w:rsid w:val="00D761F7"/>
    <w:rsid w:val="00D91FF4"/>
    <w:rsid w:val="00D92929"/>
    <w:rsid w:val="00D93C2E"/>
    <w:rsid w:val="00D96824"/>
    <w:rsid w:val="00D970A5"/>
    <w:rsid w:val="00DB1CDA"/>
    <w:rsid w:val="00DB4967"/>
    <w:rsid w:val="00DC0FF7"/>
    <w:rsid w:val="00DC1A1C"/>
    <w:rsid w:val="00DC1C78"/>
    <w:rsid w:val="00DC22CF"/>
    <w:rsid w:val="00DE50CB"/>
    <w:rsid w:val="00E114F0"/>
    <w:rsid w:val="00E206AE"/>
    <w:rsid w:val="00E20F02"/>
    <w:rsid w:val="00E229C1"/>
    <w:rsid w:val="00E23397"/>
    <w:rsid w:val="00E32CD7"/>
    <w:rsid w:val="00E37DF5"/>
    <w:rsid w:val="00E44EE1"/>
    <w:rsid w:val="00E5241D"/>
    <w:rsid w:val="00E55EE8"/>
    <w:rsid w:val="00E563FE"/>
    <w:rsid w:val="00E5680C"/>
    <w:rsid w:val="00E61A16"/>
    <w:rsid w:val="00E66E2F"/>
    <w:rsid w:val="00E7358D"/>
    <w:rsid w:val="00E76267"/>
    <w:rsid w:val="00E91B72"/>
    <w:rsid w:val="00E921F1"/>
    <w:rsid w:val="00EA1022"/>
    <w:rsid w:val="00EA535B"/>
    <w:rsid w:val="00EB3E94"/>
    <w:rsid w:val="00EC3112"/>
    <w:rsid w:val="00EC579D"/>
    <w:rsid w:val="00ED5BDC"/>
    <w:rsid w:val="00ED7A1F"/>
    <w:rsid w:val="00ED7DAC"/>
    <w:rsid w:val="00EF2E90"/>
    <w:rsid w:val="00EF5392"/>
    <w:rsid w:val="00F067A6"/>
    <w:rsid w:val="00F120CE"/>
    <w:rsid w:val="00F20B25"/>
    <w:rsid w:val="00F212F3"/>
    <w:rsid w:val="00F278C3"/>
    <w:rsid w:val="00F41EEF"/>
    <w:rsid w:val="00F42281"/>
    <w:rsid w:val="00F61332"/>
    <w:rsid w:val="00F70C03"/>
    <w:rsid w:val="00F73E54"/>
    <w:rsid w:val="00F840C9"/>
    <w:rsid w:val="00F9084A"/>
    <w:rsid w:val="00FB6E40"/>
    <w:rsid w:val="00FC6C57"/>
    <w:rsid w:val="00FD1804"/>
    <w:rsid w:val="00FD1CCB"/>
    <w:rsid w:val="00FD5BF8"/>
    <w:rsid w:val="00FE270A"/>
    <w:rsid w:val="00FE4049"/>
    <w:rsid w:val="00FE6649"/>
    <w:rsid w:val="01BAA24B"/>
    <w:rsid w:val="0205554A"/>
    <w:rsid w:val="02204DAC"/>
    <w:rsid w:val="0235C8BE"/>
    <w:rsid w:val="02EA130D"/>
    <w:rsid w:val="03D3ADA7"/>
    <w:rsid w:val="045A24D3"/>
    <w:rsid w:val="046AEA8E"/>
    <w:rsid w:val="04F2430D"/>
    <w:rsid w:val="057589A0"/>
    <w:rsid w:val="0621B3CF"/>
    <w:rsid w:val="06478E14"/>
    <w:rsid w:val="068E136E"/>
    <w:rsid w:val="06CDC4D3"/>
    <w:rsid w:val="081B05DD"/>
    <w:rsid w:val="090E6955"/>
    <w:rsid w:val="096A29C6"/>
    <w:rsid w:val="0B7C83D6"/>
    <w:rsid w:val="0C6A0A0B"/>
    <w:rsid w:val="0C7861A0"/>
    <w:rsid w:val="0C917DBF"/>
    <w:rsid w:val="0D00F7CC"/>
    <w:rsid w:val="0F06BE3A"/>
    <w:rsid w:val="0F23A04A"/>
    <w:rsid w:val="0F310074"/>
    <w:rsid w:val="144F9BF6"/>
    <w:rsid w:val="14ACDC6D"/>
    <w:rsid w:val="14E8F1FC"/>
    <w:rsid w:val="1599B94D"/>
    <w:rsid w:val="15B68FD3"/>
    <w:rsid w:val="169A5B7F"/>
    <w:rsid w:val="17E47D2F"/>
    <w:rsid w:val="17EC6AB5"/>
    <w:rsid w:val="18593993"/>
    <w:rsid w:val="1B00ED95"/>
    <w:rsid w:val="1B1B43E7"/>
    <w:rsid w:val="1CBFDBD8"/>
    <w:rsid w:val="1D75F7C3"/>
    <w:rsid w:val="1F70BB56"/>
    <w:rsid w:val="1FEF8F14"/>
    <w:rsid w:val="214CB1B9"/>
    <w:rsid w:val="22C3B2E0"/>
    <w:rsid w:val="2382595A"/>
    <w:rsid w:val="23D86184"/>
    <w:rsid w:val="2434BD36"/>
    <w:rsid w:val="245D54D6"/>
    <w:rsid w:val="24CAEDBD"/>
    <w:rsid w:val="286052C1"/>
    <w:rsid w:val="296BEDFA"/>
    <w:rsid w:val="29FD4FF7"/>
    <w:rsid w:val="2AE060EA"/>
    <w:rsid w:val="2AE80036"/>
    <w:rsid w:val="2B6368F1"/>
    <w:rsid w:val="2BA730F0"/>
    <w:rsid w:val="2D31836F"/>
    <w:rsid w:val="2DFEC0E3"/>
    <w:rsid w:val="2EA0611C"/>
    <w:rsid w:val="308B7D6F"/>
    <w:rsid w:val="30D3AB1C"/>
    <w:rsid w:val="30DAB3D8"/>
    <w:rsid w:val="31BBAD27"/>
    <w:rsid w:val="33454126"/>
    <w:rsid w:val="340E12DB"/>
    <w:rsid w:val="358F2147"/>
    <w:rsid w:val="36215DE5"/>
    <w:rsid w:val="36AACC4C"/>
    <w:rsid w:val="37A428F6"/>
    <w:rsid w:val="380D9869"/>
    <w:rsid w:val="3B974CE2"/>
    <w:rsid w:val="3BA4C9FC"/>
    <w:rsid w:val="3C227A98"/>
    <w:rsid w:val="3C2AEDA1"/>
    <w:rsid w:val="3C4BCFB8"/>
    <w:rsid w:val="3F96127E"/>
    <w:rsid w:val="3FD2DB5F"/>
    <w:rsid w:val="408975F6"/>
    <w:rsid w:val="410AE87A"/>
    <w:rsid w:val="41279874"/>
    <w:rsid w:val="4140C0D1"/>
    <w:rsid w:val="4195F678"/>
    <w:rsid w:val="44518F60"/>
    <w:rsid w:val="44E669B9"/>
    <w:rsid w:val="46006100"/>
    <w:rsid w:val="471EBE69"/>
    <w:rsid w:val="494BD2B6"/>
    <w:rsid w:val="4AD3D223"/>
    <w:rsid w:val="4D319C74"/>
    <w:rsid w:val="4D9E3410"/>
    <w:rsid w:val="4ED20BA2"/>
    <w:rsid w:val="4FBA3AED"/>
    <w:rsid w:val="4FFBDFA3"/>
    <w:rsid w:val="50B8FE8B"/>
    <w:rsid w:val="513DBC3E"/>
    <w:rsid w:val="51638C76"/>
    <w:rsid w:val="523BC99C"/>
    <w:rsid w:val="529F1818"/>
    <w:rsid w:val="52DAABFC"/>
    <w:rsid w:val="531604B7"/>
    <w:rsid w:val="5392B9B4"/>
    <w:rsid w:val="54B1D518"/>
    <w:rsid w:val="54C9DA7C"/>
    <w:rsid w:val="5708E0D3"/>
    <w:rsid w:val="5722D8A2"/>
    <w:rsid w:val="579226FB"/>
    <w:rsid w:val="57A74172"/>
    <w:rsid w:val="57E975DA"/>
    <w:rsid w:val="57ED612A"/>
    <w:rsid w:val="58AA142D"/>
    <w:rsid w:val="58CB8DBC"/>
    <w:rsid w:val="599CCCA0"/>
    <w:rsid w:val="59C47587"/>
    <w:rsid w:val="59F8C917"/>
    <w:rsid w:val="5A19D262"/>
    <w:rsid w:val="5A45E48E"/>
    <w:rsid w:val="5B5A24F1"/>
    <w:rsid w:val="5B7FA259"/>
    <w:rsid w:val="5BD86177"/>
    <w:rsid w:val="5C6FB7C1"/>
    <w:rsid w:val="5CA3BEA0"/>
    <w:rsid w:val="5E5C0CB1"/>
    <w:rsid w:val="5E733C1E"/>
    <w:rsid w:val="60833AFA"/>
    <w:rsid w:val="62EAADA6"/>
    <w:rsid w:val="64C0DD6F"/>
    <w:rsid w:val="65D3B447"/>
    <w:rsid w:val="67E67147"/>
    <w:rsid w:val="6844FD04"/>
    <w:rsid w:val="68DAC488"/>
    <w:rsid w:val="69530E7F"/>
    <w:rsid w:val="69917F15"/>
    <w:rsid w:val="69A8C7F7"/>
    <w:rsid w:val="6AA4DDBA"/>
    <w:rsid w:val="6AA51D6B"/>
    <w:rsid w:val="6B1D3B0F"/>
    <w:rsid w:val="6D4FE11B"/>
    <w:rsid w:val="6E64F038"/>
    <w:rsid w:val="6ED0A259"/>
    <w:rsid w:val="6F25C688"/>
    <w:rsid w:val="70BCD091"/>
    <w:rsid w:val="7223523E"/>
    <w:rsid w:val="725A9F97"/>
    <w:rsid w:val="726FDBA9"/>
    <w:rsid w:val="7322D2C4"/>
    <w:rsid w:val="73DAB279"/>
    <w:rsid w:val="74C43125"/>
    <w:rsid w:val="74F5EF16"/>
    <w:rsid w:val="755AF300"/>
    <w:rsid w:val="758763C9"/>
    <w:rsid w:val="771E5DEA"/>
    <w:rsid w:val="781832E8"/>
    <w:rsid w:val="784E8791"/>
    <w:rsid w:val="78572888"/>
    <w:rsid w:val="788779E2"/>
    <w:rsid w:val="789293C2"/>
    <w:rsid w:val="79001BBD"/>
    <w:rsid w:val="79296659"/>
    <w:rsid w:val="797A16AE"/>
    <w:rsid w:val="79BE9AC1"/>
    <w:rsid w:val="7A234A43"/>
    <w:rsid w:val="7AD598E3"/>
    <w:rsid w:val="7BE7CFB6"/>
    <w:rsid w:val="7D9A1F80"/>
    <w:rsid w:val="7F587E15"/>
    <w:rsid w:val="7F6689F4"/>
    <w:rsid w:val="7FEC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2"/>
    </o:shapelayout>
  </w:shapeDefaults>
  <w:decimalSymbol w:val="."/>
  <w:listSeparator w:val=","/>
  <w14:docId w14:val="4CFD52E3"/>
  <w15:docId w15:val="{547D9A9A-947D-4FCC-8C18-ADD631A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character" w:styleId="CommentReference">
    <w:name w:val="annotation reference"/>
    <w:basedOn w:val="DefaultParagraphFont"/>
    <w:semiHidden/>
    <w:unhideWhenUsed/>
    <w:rsid w:val="006B102C"/>
    <w:rPr>
      <w:sz w:val="16"/>
      <w:szCs w:val="16"/>
    </w:rPr>
  </w:style>
  <w:style w:type="paragraph" w:styleId="CommentText">
    <w:name w:val="annotation text"/>
    <w:basedOn w:val="Normal"/>
    <w:link w:val="CommentTextChar"/>
    <w:unhideWhenUsed/>
    <w:rsid w:val="006B102C"/>
    <w:pPr>
      <w:spacing w:line="240" w:lineRule="auto"/>
    </w:pPr>
    <w:rPr>
      <w:sz w:val="20"/>
      <w:szCs w:val="20"/>
    </w:rPr>
  </w:style>
  <w:style w:type="character" w:customStyle="1" w:styleId="CommentTextChar">
    <w:name w:val="Comment Text Char"/>
    <w:basedOn w:val="DefaultParagraphFont"/>
    <w:link w:val="CommentText"/>
    <w:rsid w:val="006B102C"/>
    <w:rPr>
      <w:sz w:val="20"/>
      <w:szCs w:val="20"/>
    </w:rPr>
  </w:style>
  <w:style w:type="paragraph" w:styleId="CommentSubject">
    <w:name w:val="annotation subject"/>
    <w:basedOn w:val="CommentText"/>
    <w:next w:val="CommentText"/>
    <w:link w:val="CommentSubjectChar"/>
    <w:semiHidden/>
    <w:unhideWhenUsed/>
    <w:rsid w:val="006B102C"/>
    <w:rPr>
      <w:b/>
      <w:bCs/>
    </w:rPr>
  </w:style>
  <w:style w:type="character" w:customStyle="1" w:styleId="CommentSubjectChar">
    <w:name w:val="Comment Subject Char"/>
    <w:basedOn w:val="CommentTextChar"/>
    <w:link w:val="CommentSubject"/>
    <w:semiHidden/>
    <w:rsid w:val="006B102C"/>
    <w:rPr>
      <w:b/>
      <w:bCs/>
      <w:sz w:val="20"/>
      <w:szCs w:val="20"/>
    </w:rPr>
  </w:style>
  <w:style w:type="paragraph" w:styleId="BalloonText">
    <w:name w:val="Balloon Text"/>
    <w:basedOn w:val="Normal"/>
    <w:link w:val="BalloonTextChar"/>
    <w:semiHidden/>
    <w:unhideWhenUsed/>
    <w:rsid w:val="006B102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B102C"/>
    <w:rPr>
      <w:rFonts w:ascii="Segoe UI" w:hAnsi="Segoe UI" w:cs="Segoe UI"/>
      <w:sz w:val="18"/>
      <w:szCs w:val="18"/>
    </w:rPr>
  </w:style>
  <w:style w:type="paragraph" w:styleId="Header">
    <w:name w:val="header"/>
    <w:basedOn w:val="Normal"/>
    <w:link w:val="HeaderChar"/>
    <w:uiPriority w:val="99"/>
    <w:unhideWhenUsed/>
    <w:rsid w:val="006A40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403D"/>
  </w:style>
  <w:style w:type="paragraph" w:styleId="Revision">
    <w:name w:val="Revision"/>
    <w:hidden/>
    <w:uiPriority w:val="99"/>
    <w:semiHidden/>
    <w:rsid w:val="00AA6C10"/>
    <w:pPr>
      <w:spacing w:before="0" w:line="240" w:lineRule="auto"/>
    </w:pPr>
  </w:style>
  <w:style w:type="character" w:styleId="FollowedHyperlink">
    <w:name w:val="FollowedHyperlink"/>
    <w:basedOn w:val="DefaultParagraphFont"/>
    <w:semiHidden/>
    <w:unhideWhenUsed/>
    <w:rsid w:val="00E91B72"/>
    <w:rPr>
      <w:color w:val="5D295F" w:themeColor="followedHyperlink"/>
      <w:u w:val="single"/>
    </w:rPr>
  </w:style>
  <w:style w:type="character" w:styleId="UnresolvedMention">
    <w:name w:val="Unresolved Mention"/>
    <w:basedOn w:val="DefaultParagraphFont"/>
    <w:uiPriority w:val="99"/>
    <w:semiHidden/>
    <w:unhideWhenUsed/>
    <w:rsid w:val="00400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states/minnesota/community/cdbg" TargetMode="External"/><Relationship Id="rId18" Type="http://schemas.openxmlformats.org/officeDocument/2006/relationships/hyperlink" Target="https://mn.gov/deed/government/financial-assistance/community-funding/small-cities.js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mn.gov/deed/government/financial-assistance/community-funding/small-cities.jsp" TargetMode="External"/><Relationship Id="rId17" Type="http://schemas.openxmlformats.org/officeDocument/2006/relationships/hyperlink" Target="https://mn.gov/deed/assets/scdp-a-z-guide_tcm1045-255727.pdf" TargetMode="External"/><Relationship Id="rId2" Type="http://schemas.openxmlformats.org/officeDocument/2006/relationships/customXml" Target="../customXml/item2.xml"/><Relationship Id="rId16" Type="http://schemas.openxmlformats.org/officeDocument/2006/relationships/hyperlink" Target="https://mn.gov/deed/government/financial-assistance/community-funding/small-cities.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mn.gov/deed/assets/scdp-a-z-guide_tcm1045-255727.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atasha.kukowski@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rules/4300/"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ukowsk\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2" ma:contentTypeDescription="Create a new document." ma:contentTypeScope="" ma:versionID="6634708d5f8af38d2b40a4c1efe6de4e">
  <xsd:schema xmlns:xsd="http://www.w3.org/2001/XMLSchema" xmlns:xs="http://www.w3.org/2001/XMLSchema" xmlns:p="http://schemas.microsoft.com/office/2006/metadata/properties" xmlns:ns2="df1db236-f4ed-46d7-a734-34aadf213676" targetNamespace="http://schemas.microsoft.com/office/2006/metadata/properties" ma:root="true" ma:fieldsID="f567e774dc632c582ca9024970a971c4" ns2:_="">
    <xsd:import namespace="df1db236-f4ed-46d7-a734-34aadf2136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48447-1285-41C3-AFDF-006D280B474C}">
  <ds:schemaRefs>
    <ds:schemaRef ds:uri="http://schemas.openxmlformats.org/officeDocument/2006/bibliography"/>
  </ds:schemaRefs>
</ds:datastoreItem>
</file>

<file path=customXml/itemProps3.xml><?xml version="1.0" encoding="utf-8"?>
<ds:datastoreItem xmlns:ds="http://schemas.openxmlformats.org/officeDocument/2006/customXml" ds:itemID="{C3262A15-A8F5-4478-AD14-16046D9A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F66D9-4A91-437C-B250-D2C0C511D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Use</Template>
  <TotalTime>0</TotalTime>
  <Pages>8</Pages>
  <Words>2420</Words>
  <Characters>15154</Characters>
  <Application>Microsoft Office Word</Application>
  <DocSecurity>0</DocSecurity>
  <Lines>285</Lines>
  <Paragraphs>274</Paragraphs>
  <ScaleCrop>false</ScaleCrop>
  <HeadingPairs>
    <vt:vector size="2" baseType="variant">
      <vt:variant>
        <vt:lpstr>Title</vt:lpstr>
      </vt:variant>
      <vt:variant>
        <vt:i4>1</vt:i4>
      </vt:variant>
    </vt:vector>
  </HeadingPairs>
  <TitlesOfParts>
    <vt:vector size="1" baseType="lpstr">
      <vt:lpstr>Small Cities Development Program 2025 Application Guide</vt:lpstr>
    </vt:vector>
  </TitlesOfParts>
  <Manager/>
  <Company/>
  <LinksUpToDate>false</LinksUpToDate>
  <CharactersWithSpaces>17300</CharactersWithSpaces>
  <SharedDoc>false</SharedDoc>
  <HLinks>
    <vt:vector size="54" baseType="variant">
      <vt:variant>
        <vt:i4>3801156</vt:i4>
      </vt:variant>
      <vt:variant>
        <vt:i4>24</vt:i4>
      </vt:variant>
      <vt:variant>
        <vt:i4>0</vt:i4>
      </vt:variant>
      <vt:variant>
        <vt:i4>5</vt:i4>
      </vt:variant>
      <vt:variant>
        <vt:lpwstr>https://mn.gov/deed/government/financial-assistance/community-funding/small-cities.jsp</vt:lpwstr>
      </vt:variant>
      <vt:variant>
        <vt:lpwstr>7</vt:lpwstr>
      </vt:variant>
      <vt:variant>
        <vt:i4>4325471</vt:i4>
      </vt:variant>
      <vt:variant>
        <vt:i4>21</vt:i4>
      </vt:variant>
      <vt:variant>
        <vt:i4>0</vt:i4>
      </vt:variant>
      <vt:variant>
        <vt:i4>5</vt:i4>
      </vt:variant>
      <vt:variant>
        <vt:lpwstr>https://www.ecfr.gov/current/title-2/subtitle-A/chapter-II/part-200?toc=1</vt:lpwstr>
      </vt:variant>
      <vt:variant>
        <vt:lpwstr/>
      </vt:variant>
      <vt:variant>
        <vt:i4>3735563</vt:i4>
      </vt:variant>
      <vt:variant>
        <vt:i4>18</vt:i4>
      </vt:variant>
      <vt:variant>
        <vt:i4>0</vt:i4>
      </vt:variant>
      <vt:variant>
        <vt:i4>5</vt:i4>
      </vt:variant>
      <vt:variant>
        <vt:lpwstr>https://mn.gov/deed/assets/scdp-a-z-guide_tcm1045-255727.pdf</vt:lpwstr>
      </vt:variant>
      <vt:variant>
        <vt:lpwstr/>
      </vt:variant>
      <vt:variant>
        <vt:i4>3801203</vt:i4>
      </vt:variant>
      <vt:variant>
        <vt:i4>15</vt:i4>
      </vt:variant>
      <vt:variant>
        <vt:i4>0</vt:i4>
      </vt:variant>
      <vt:variant>
        <vt:i4>5</vt:i4>
      </vt:variant>
      <vt:variant>
        <vt:lpwstr>https://mn.gov/deed/government/financial-assistance/community-funding/small-cities.jsp</vt:lpwstr>
      </vt:variant>
      <vt:variant>
        <vt:lpwstr/>
      </vt:variant>
      <vt:variant>
        <vt:i4>3735563</vt:i4>
      </vt:variant>
      <vt:variant>
        <vt:i4>12</vt:i4>
      </vt:variant>
      <vt:variant>
        <vt:i4>0</vt:i4>
      </vt:variant>
      <vt:variant>
        <vt:i4>5</vt:i4>
      </vt:variant>
      <vt:variant>
        <vt:lpwstr>https://mn.gov/deed/assets/scdp-a-z-guide_tcm1045-255727.pdf</vt:lpwstr>
      </vt:variant>
      <vt:variant>
        <vt:lpwstr/>
      </vt:variant>
      <vt:variant>
        <vt:i4>983073</vt:i4>
      </vt:variant>
      <vt:variant>
        <vt:i4>9</vt:i4>
      </vt:variant>
      <vt:variant>
        <vt:i4>0</vt:i4>
      </vt:variant>
      <vt:variant>
        <vt:i4>5</vt:i4>
      </vt:variant>
      <vt:variant>
        <vt:lpwstr>https://mn.gov/deed/assets/scdp-a-z-guide_tcm1045-255727.pdf</vt:lpwstr>
      </vt:variant>
      <vt:variant>
        <vt:lpwstr>page=28</vt:lpwstr>
      </vt:variant>
      <vt:variant>
        <vt:i4>3932282</vt:i4>
      </vt:variant>
      <vt:variant>
        <vt:i4>6</vt:i4>
      </vt:variant>
      <vt:variant>
        <vt:i4>0</vt:i4>
      </vt:variant>
      <vt:variant>
        <vt:i4>5</vt:i4>
      </vt:variant>
      <vt:variant>
        <vt:lpwstr>https://www.revisor.mn.gov/rules/4300/</vt:lpwstr>
      </vt:variant>
      <vt:variant>
        <vt:lpwstr/>
      </vt:variant>
      <vt:variant>
        <vt:i4>2228345</vt:i4>
      </vt:variant>
      <vt:variant>
        <vt:i4>3</vt:i4>
      </vt:variant>
      <vt:variant>
        <vt:i4>0</vt:i4>
      </vt:variant>
      <vt:variant>
        <vt:i4>5</vt:i4>
      </vt:variant>
      <vt:variant>
        <vt:lpwstr>https://www.hud.gov/states/minnesota/community/cdbg</vt:lpwstr>
      </vt:variant>
      <vt:variant>
        <vt:lpwstr/>
      </vt:variant>
      <vt:variant>
        <vt:i4>3801203</vt:i4>
      </vt:variant>
      <vt:variant>
        <vt:i4>0</vt:i4>
      </vt:variant>
      <vt:variant>
        <vt:i4>0</vt:i4>
      </vt:variant>
      <vt:variant>
        <vt:i4>5</vt:i4>
      </vt:variant>
      <vt:variant>
        <vt:lpwstr>https://mn.gov/deed/government/financial-assistance/community-funding/small-cities.jsp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Development Program 2026 Preliminary Proposal Guide</dc:title>
  <dc:subject/>
  <dc:creator>Tim Larson</dc:creator>
  <cp:keywords/>
  <dc:description>Document template version 1.2, Released 4-2017</dc:description>
  <cp:lastModifiedBy>Kukowski, Natasha (DEED)</cp:lastModifiedBy>
  <cp:revision>2</cp:revision>
  <dcterms:created xsi:type="dcterms:W3CDTF">2025-09-20T23:22:00Z</dcterms:created>
  <dcterms:modified xsi:type="dcterms:W3CDTF">2025-09-20T23:22:00Z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0x010100832966C2BD65E54BBBE133EDCB429956</vt:lpwstr>
  </property>
</Properties>
</file>