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7E7904" w:rsidRDefault="00CF21BD" w:rsidP="00CF21BD">
      <w:pPr>
        <w:pStyle w:val="Heading1"/>
      </w:pPr>
      <w:r w:rsidRPr="007E7904">
        <w:t>Edattoo Hubachisaa hojjattootaaf</w:t>
      </w:r>
    </w:p>
    <w:p w14:paraId="2B222216" w14:textId="77777777" w:rsidR="00CF21BD" w:rsidRPr="007E7904" w:rsidRDefault="00B42067" w:rsidP="00CF21BD">
      <w:bookmarkStart w:id="0" w:name="_Hlk209614469"/>
      <w:r w:rsidRPr="007E7904">
        <w:t xml:space="preserve">Unkaan kun itti fayyadama qacartootaaf kan dhiyaate Boqonnaa Kaffaltii Minnesota tin. </w:t>
      </w:r>
      <w:bookmarkEnd w:id="0"/>
      <w:r w:rsidRPr="007E7904">
        <w:t xml:space="preserve">Mee hubaadha: </w:t>
      </w:r>
    </w:p>
    <w:p w14:paraId="57826468" w14:textId="77777777" w:rsidR="00CF21BD" w:rsidRPr="007E7904" w:rsidRDefault="00CF21BD" w:rsidP="00CF21BD">
      <w:pPr>
        <w:pStyle w:val="ListParagraph"/>
        <w:numPr>
          <w:ilvl w:val="0"/>
          <w:numId w:val="3"/>
        </w:numPr>
        <w:spacing w:after="160"/>
      </w:pPr>
      <w:r w:rsidRPr="007E7904">
        <w:t xml:space="preserve">Sanaadni kunniin unkaa itti fayyadama hojjattootaaf Boqonnaa Kaffaltii Minnesota tin dhiyaatedha. Kan isinii mijaatus - iddoo guutaman guutuuf akka salphatuuf, wantoota xixiqqoo(kan akka asxaa dhaabbata sirreessuuf), ykn immaata dhaabbata dabalatee sirreessuuf bifa "word format" tin kan dhiyaatedha. </w:t>
      </w:r>
      <w:r w:rsidR="00A63C4B" w:rsidRPr="007E7904">
        <w:br/>
      </w:r>
    </w:p>
    <w:p w14:paraId="4052CF62" w14:textId="77777777" w:rsidR="00CF21BD" w:rsidRPr="007E7904" w:rsidRDefault="00CF21BD" w:rsidP="00CF21BD">
      <w:pPr>
        <w:pStyle w:val="ListParagraph"/>
        <w:numPr>
          <w:ilvl w:val="0"/>
          <w:numId w:val="3"/>
        </w:numPr>
        <w:spacing w:after="160"/>
        <w:rPr>
          <w:b/>
          <w:bCs/>
        </w:rPr>
      </w:pPr>
      <w:r w:rsidRPr="007E7904">
        <w:t xml:space="preserve">Qacartoonni erga qacaranii guyyaa 30 keessatti ykn kaffaltii fanaanuu osoo hin eegalin guyyaa 30 dursaanii hojjattoota beeksisuu dirqama qabu. </w:t>
      </w:r>
      <w:r w:rsidRPr="007E7904">
        <w:rPr>
          <w:b/>
          <w:bCs/>
        </w:rPr>
        <w:t>Sagantaan Boqonnaa kaffaltii Amajii 1, 2026 eegala, kana jechuun hojjattoota Hagayyaa 1, 2025 dura beeksisuu qabdu.</w:t>
      </w:r>
      <w:r w:rsidR="00A63C4B" w:rsidRPr="007E7904">
        <w:rPr>
          <w:b/>
          <w:bCs/>
        </w:rPr>
        <w:br/>
      </w:r>
    </w:p>
    <w:p w14:paraId="43EAC821" w14:textId="1AD06B3D" w:rsidR="00CF21BD" w:rsidRPr="007E7904" w:rsidRDefault="00CF21BD" w:rsidP="00CF21BD">
      <w:pPr>
        <w:pStyle w:val="ListParagraph"/>
        <w:numPr>
          <w:ilvl w:val="0"/>
          <w:numId w:val="3"/>
        </w:numPr>
        <w:spacing w:after="160"/>
        <w:rPr>
          <w:rFonts w:cs="Calibri"/>
        </w:rPr>
      </w:pPr>
      <w:r w:rsidRPr="007E7904">
        <w:rPr>
          <w:color w:val="000000"/>
        </w:rPr>
        <w:t xml:space="preserve">Hubaachisni kun hojjattoota keesssan barreeffaman afaan isaanii jalqabaatiin dhiyaachuu qaba. Edattoon hubachisaa Ingliffaan alatti afaan biraa Marsariitii Boqonnaa Kaffaltii irratti argama. </w:t>
      </w:r>
      <w:r w:rsidR="00A63C4B" w:rsidRPr="007E7904">
        <w:br/>
      </w:r>
    </w:p>
    <w:p w14:paraId="210C788D" w14:textId="77777777" w:rsidR="00CF21BD" w:rsidRPr="007E7904" w:rsidRDefault="00CF21BD" w:rsidP="00CF21BD">
      <w:pPr>
        <w:pStyle w:val="ListParagraph"/>
        <w:numPr>
          <w:ilvl w:val="0"/>
          <w:numId w:val="3"/>
        </w:numPr>
        <w:spacing w:after="160"/>
      </w:pPr>
      <w:r w:rsidRPr="007E7904">
        <w:t>Hubachisa bifa electronikiitiin jiruuf, qacartoonni kompitara dhuunfaa hojjattoonni yeroo hojii idilee isaaniitti ittin ilaalanii fi maxxansaan akka argatan dhiyeessuun dirqama.</w:t>
      </w:r>
      <w:r w:rsidR="00A63C4B" w:rsidRPr="007E7904">
        <w:br/>
      </w:r>
    </w:p>
    <w:p w14:paraId="76797589" w14:textId="77777777" w:rsidR="00CF21BD" w:rsidRPr="007E7904" w:rsidRDefault="00CF21BD" w:rsidP="00CF21BD">
      <w:pPr>
        <w:pStyle w:val="ListParagraph"/>
        <w:numPr>
          <w:ilvl w:val="0"/>
          <w:numId w:val="3"/>
        </w:numPr>
        <w:spacing w:after="160"/>
      </w:pPr>
      <w:r w:rsidRPr="007E7904">
        <w:t>Hojjattoonni fudhachuu isaanii bifa barreeffamatiin ykn electronikitiin galata dhiyeessuu qabu. Kunis kan raawwatamu guca mallattoo, ykn kara biraatiin, fakkeenyaaf sirna Payroolii elektironiksiitiin. Hojjattoonni hubachisaa fudhataaniif galata dhiyeessuu yoo didan, qacartoonni akkamitti akka hubachiifaman isaanii ibsuun irraa eegama.</w:t>
      </w:r>
      <w:r w:rsidR="00A63C4B" w:rsidRPr="007E7904">
        <w:br/>
      </w:r>
    </w:p>
    <w:p w14:paraId="2C9F1171" w14:textId="19CA19C4" w:rsidR="00CF21BD" w:rsidRPr="007E7904" w:rsidRDefault="007E7904" w:rsidP="00CF21BD">
      <w:pPr>
        <w:pStyle w:val="ListParagraph"/>
        <w:numPr>
          <w:ilvl w:val="0"/>
          <w:numId w:val="3"/>
        </w:numPr>
        <w:spacing w:after="160"/>
        <w:rPr>
          <w:rFonts w:cs="Calibri"/>
        </w:rPr>
      </w:pPr>
      <w:r w:rsidRPr="007E7904">
        <w:rPr>
          <w:color w:val="000000"/>
        </w:rPr>
        <w:t>Boqonnaa Fayyaa</w:t>
      </w:r>
      <w:r w:rsidR="00CF21BD" w:rsidRPr="007E7904">
        <w:rPr>
          <w:color w:val="000000"/>
        </w:rPr>
        <w:t xml:space="preserve">, Boqonnaa Maatii, ykn daa'umsaa karoorara gitaa mirkanaa'een yoo dhiyeessitan, hubachisa karoora gita ta'ee addatti hojjattoota keessanii dhiyeessuun dirqama. </w:t>
      </w:r>
      <w:r w:rsidR="00A63C4B" w:rsidRPr="007E7904">
        <w:br/>
      </w:r>
    </w:p>
    <w:p w14:paraId="6D6CDB83" w14:textId="7864BD30" w:rsidR="00CF21BD" w:rsidRPr="007E7904" w:rsidRDefault="00CF21BD" w:rsidP="00CF21BD">
      <w:pPr>
        <w:pStyle w:val="ListParagraph"/>
        <w:numPr>
          <w:ilvl w:val="0"/>
          <w:numId w:val="3"/>
        </w:numPr>
        <w:spacing w:after="160"/>
        <w:rPr>
          <w:rFonts w:cs="Calibri"/>
        </w:rPr>
      </w:pPr>
      <w:r w:rsidRPr="007E7904">
        <w:rPr>
          <w:color w:val="000000"/>
        </w:rPr>
        <w:t xml:space="preserve">Hojjatoota keessan keessa namni tokko yoo hojjataa yeroo murtaa'ee ta'ee, hubachisa ulaagaawwan dabalataa qabaachuun isinirraa eegamuu mala. Dabalataaf marsariitii Boqonnaa Kaffaltii ilaalaa. </w:t>
      </w:r>
    </w:p>
    <w:p w14:paraId="042E2B07" w14:textId="77777777" w:rsidR="00CF21BD" w:rsidRPr="007E7904" w:rsidRDefault="00CF21BD">
      <w:pPr>
        <w:spacing w:after="0" w:line="240" w:lineRule="auto"/>
        <w:rPr>
          <w:rFonts w:eastAsia="MS Gothic"/>
          <w:b/>
          <w:color w:val="000000"/>
          <w:sz w:val="28"/>
          <w:szCs w:val="26"/>
        </w:rPr>
      </w:pPr>
      <w:r w:rsidRPr="007E7904">
        <w:br w:type="page"/>
      </w:r>
    </w:p>
    <w:p w14:paraId="7A355786" w14:textId="77777777" w:rsidR="00CF21BD" w:rsidRPr="007E7904" w:rsidRDefault="00CF21BD" w:rsidP="00CF21BD">
      <w:pPr>
        <w:pStyle w:val="Heading2"/>
      </w:pPr>
      <w:r w:rsidRPr="007E7904">
        <w:t xml:space="preserve">Edattoo hubachisa akkamitti fayyadamu </w:t>
      </w:r>
    </w:p>
    <w:p w14:paraId="6B6BA16B" w14:textId="77777777" w:rsidR="00CF21BD" w:rsidRPr="007E7904" w:rsidRDefault="00CF21BD" w:rsidP="00CF21BD">
      <w:r w:rsidRPr="007E7904">
        <w:t xml:space="preserve">Sanadni kun edattoo hubachisa hojjatootaa gosa lama of keessaa qaba. </w:t>
      </w:r>
    </w:p>
    <w:p w14:paraId="1B1C7BE3" w14:textId="77777777" w:rsidR="00CF21BD" w:rsidRPr="007E7904" w:rsidRDefault="00CF21BD" w:rsidP="00CF21BD">
      <w:pPr>
        <w:pStyle w:val="ListParagraph"/>
        <w:numPr>
          <w:ilvl w:val="0"/>
          <w:numId w:val="6"/>
        </w:numPr>
        <w:spacing w:after="160"/>
      </w:pPr>
      <w:r w:rsidRPr="007E7904">
        <w:t xml:space="preserve">Gosa reetiin kaffaltii Istaandaardii 0.88% ta'e. </w:t>
      </w:r>
      <w:r w:rsidR="00A63C4B" w:rsidRPr="007E7904">
        <w:br/>
      </w:r>
    </w:p>
    <w:p w14:paraId="2EC96A3D" w14:textId="77777777" w:rsidR="00CF21BD" w:rsidRPr="007E7904" w:rsidRDefault="00CF21BD" w:rsidP="00CF21BD">
      <w:pPr>
        <w:pStyle w:val="ListParagraph"/>
        <w:numPr>
          <w:ilvl w:val="0"/>
          <w:numId w:val="6"/>
        </w:numPr>
        <w:spacing w:after="160"/>
      </w:pPr>
      <w:r w:rsidRPr="007E7904">
        <w:t xml:space="preserve">Gosa reetiin kaffaltii qacartoota xiqqaa 0.66% ta'e. </w:t>
      </w:r>
    </w:p>
    <w:p w14:paraId="7FFD7787" w14:textId="593A8492" w:rsidR="00CF21BD" w:rsidRPr="007E7904" w:rsidRDefault="00CF21BD" w:rsidP="00CF21BD">
      <w:r w:rsidRPr="007E7904">
        <w:t xml:space="preserve">Gosa dhaabbata keessanii mijaata ta'e filaachuu qabdu. Itti aansee, kaffaltii hangamii akka uwwistan agarsiisuuf guca odeeffannoo kaffaltii, fi mindaa keessan irra hangam akka citu (yoo guddate 0.44%) guutaa. Dhuma guca kana irratti odeeffannoo qacaraas guutuu qabdu. </w:t>
      </w:r>
    </w:p>
    <w:p w14:paraId="39DF8049" w14:textId="77777777" w:rsidR="00CF21BD" w:rsidRPr="007E7904" w:rsidRDefault="00CF21BD" w:rsidP="00CF21BD">
      <w:pPr>
        <w:pStyle w:val="Heading2"/>
      </w:pPr>
      <w:r w:rsidRPr="007E7904">
        <w:t>Edattoo hubachisaa haaromsuu</w:t>
      </w:r>
    </w:p>
    <w:p w14:paraId="4E494F4E" w14:textId="77777777" w:rsidR="00CF21BD" w:rsidRPr="007E7904" w:rsidRDefault="00CF21BD" w:rsidP="00CF21BD">
      <w:r w:rsidRPr="007E7904">
        <w:t>Guca kana irratti wanta jijjiramee kamiifuu qacartoonni itti gaafatamummaa ni fudhatu. Boqonnaan kaffaltii jijjirama guca kana irra adda ta'ee fi guca jalqaba ulaagaa sagantaa kanaa irraa adda ta'e kamiifuu itti gaafatamummaa hin fudhatu. </w:t>
      </w:r>
    </w:p>
    <w:p w14:paraId="6D74348E" w14:textId="77777777" w:rsidR="00B42067" w:rsidRPr="007E7904" w:rsidRDefault="00B42067" w:rsidP="00B42067">
      <w:bookmarkStart w:id="1" w:name="_Hlk209614441"/>
    </w:p>
    <w:p w14:paraId="1E1127E5" w14:textId="020158C8" w:rsidR="00B42067" w:rsidRPr="007E7904" w:rsidRDefault="00B42067" w:rsidP="00B42067">
      <w:pPr>
        <w:pStyle w:val="Heading3"/>
        <w:rPr>
          <w:i/>
          <w:iCs/>
        </w:rPr>
      </w:pPr>
      <w:bookmarkStart w:id="2" w:name="_Hlk209614614"/>
      <w:r w:rsidRPr="007E7904">
        <w:rPr>
          <w:i/>
        </w:rPr>
        <w:t>Dhuma kan haaromfame: Onkololeessa 2, 2025</w:t>
      </w:r>
    </w:p>
    <w:bookmarkEnd w:id="1"/>
    <w:bookmarkEnd w:id="2"/>
    <w:p w14:paraId="13343CDC" w14:textId="77777777" w:rsidR="00CF21BD" w:rsidRPr="007E7904" w:rsidRDefault="00CF21BD" w:rsidP="00CF21BD"/>
    <w:p w14:paraId="560F6E08" w14:textId="77777777" w:rsidR="00CF21BD" w:rsidRPr="007E7904" w:rsidRDefault="00CF21BD">
      <w:pPr>
        <w:spacing w:after="0" w:line="240" w:lineRule="auto"/>
      </w:pPr>
      <w:r w:rsidRPr="007E7904">
        <w:br w:type="page"/>
      </w:r>
    </w:p>
    <w:p w14:paraId="28FD05E5" w14:textId="77777777" w:rsidR="00CF21BD" w:rsidRPr="007E7904" w:rsidRDefault="00CF21BD" w:rsidP="00CF21BD"/>
    <w:p w14:paraId="0DD7E5A1" w14:textId="77777777" w:rsidR="00CF21BD" w:rsidRPr="007E7904" w:rsidRDefault="00CF21BD" w:rsidP="00CF21BD"/>
    <w:p w14:paraId="2E91173F" w14:textId="77777777" w:rsidR="00CF21BD" w:rsidRPr="007E7904" w:rsidRDefault="00CF21BD" w:rsidP="00CF21BD"/>
    <w:p w14:paraId="0F35A9DA" w14:textId="77777777" w:rsidR="00CF21BD" w:rsidRPr="007E7904" w:rsidRDefault="00CF21BD" w:rsidP="00CF21BD"/>
    <w:p w14:paraId="18C1BB22" w14:textId="77777777" w:rsidR="00CF21BD" w:rsidRPr="007E7904" w:rsidRDefault="00CF21BD" w:rsidP="00CF21BD"/>
    <w:p w14:paraId="5B34BDE6" w14:textId="77777777" w:rsidR="00CF21BD" w:rsidRPr="007E7904" w:rsidRDefault="00CF21BD" w:rsidP="00CF21BD"/>
    <w:p w14:paraId="11660363" w14:textId="77777777" w:rsidR="00CF21BD" w:rsidRPr="007E7904" w:rsidRDefault="00CF21BD" w:rsidP="00CF21BD">
      <w:pPr>
        <w:pStyle w:val="Heading1"/>
        <w:jc w:val="center"/>
        <w:rPr>
          <w:sz w:val="48"/>
          <w:szCs w:val="48"/>
        </w:rPr>
      </w:pPr>
      <w:r w:rsidRPr="007E7904">
        <w:rPr>
          <w:sz w:val="48"/>
        </w:rPr>
        <w:t>Edattoo hubachisa hojjataa</w:t>
      </w:r>
    </w:p>
    <w:p w14:paraId="119CB6D9" w14:textId="77777777" w:rsidR="00CF21BD" w:rsidRPr="007E7904" w:rsidRDefault="00CF21BD" w:rsidP="00CF21BD">
      <w:pPr>
        <w:jc w:val="center"/>
        <w:rPr>
          <w:i/>
          <w:iCs/>
          <w:sz w:val="44"/>
          <w:szCs w:val="44"/>
        </w:rPr>
      </w:pPr>
      <w:r w:rsidRPr="007E7904">
        <w:rPr>
          <w:i/>
          <w:sz w:val="44"/>
        </w:rPr>
        <w:t>Reetii kaffaltii istandaardii (0.88%)</w:t>
      </w:r>
    </w:p>
    <w:p w14:paraId="441F5A0E" w14:textId="77777777" w:rsidR="00CF21BD" w:rsidRPr="007E7904" w:rsidRDefault="00CF21BD" w:rsidP="00140E02">
      <w:pPr>
        <w:pStyle w:val="Heading1"/>
        <w:rPr>
          <w:sz w:val="36"/>
          <w:szCs w:val="36"/>
        </w:rPr>
      </w:pPr>
      <w:r w:rsidRPr="007E7904">
        <w:rPr>
          <w:sz w:val="36"/>
          <w:szCs w:val="36"/>
        </w:rPr>
        <w:br w:type="page"/>
      </w:r>
      <w:r w:rsidRPr="007E7904">
        <w:rPr>
          <w:sz w:val="36"/>
        </w:rPr>
        <w:lastRenderedPageBreak/>
        <w:t>Boqonnaa kaffaltii Minnesota</w:t>
      </w:r>
    </w:p>
    <w:p w14:paraId="01CE9FE9" w14:textId="77777777" w:rsidR="00CF21BD" w:rsidRPr="007E7904" w:rsidRDefault="00CF21BD" w:rsidP="00CF21BD">
      <w:r w:rsidRPr="007E7904">
        <w:t>Boqonnaan kaffaltii Minnesota yeroo ofii ykn maatii keessan kunuunsuuf yoo boqonnaa barbaaddan kaffaltii fi eegumsa hojii ni kenna.</w:t>
      </w:r>
    </w:p>
    <w:p w14:paraId="6ED9526F" w14:textId="77777777" w:rsidR="00CF21BD" w:rsidRPr="007E7904" w:rsidRDefault="00CF21BD" w:rsidP="00CF21BD">
      <w:r w:rsidRPr="007E7904">
        <w:t>Taateewwan ulaagaa guutan armaan gadii keessaa boqonnaa fudhachuu dandeessu:</w:t>
      </w:r>
    </w:p>
    <w:p w14:paraId="223C4D49" w14:textId="77777777" w:rsidR="00CF21BD" w:rsidRPr="007E7904" w:rsidRDefault="00CF21BD" w:rsidP="00E67916">
      <w:pPr>
        <w:pStyle w:val="Heading3"/>
      </w:pPr>
      <w:r w:rsidRPr="007E7904">
        <w:t xml:space="preserve"> Boqonnaa Fayyaa: </w:t>
      </w:r>
    </w:p>
    <w:p w14:paraId="7E6DB5B8" w14:textId="77777777" w:rsidR="00CF21BD" w:rsidRPr="007E7904" w:rsidRDefault="00CF21BD" w:rsidP="00E67916">
      <w:pPr>
        <w:pStyle w:val="ListParagraph"/>
        <w:numPr>
          <w:ilvl w:val="0"/>
          <w:numId w:val="8"/>
        </w:numPr>
        <w:spacing w:after="160"/>
      </w:pPr>
      <w:r w:rsidRPr="007E7904">
        <w:t xml:space="preserve">Kunuunsa ulfaa, da’umsaa fi fayyuu wajjin walqabatu dabalatee haala fayyaa hamaa mataa keetii kunuunsuuf </w:t>
      </w:r>
    </w:p>
    <w:p w14:paraId="51E149A1" w14:textId="77777777" w:rsidR="00CF21BD" w:rsidRPr="007E7904" w:rsidRDefault="00CF21BD" w:rsidP="00E67916">
      <w:pPr>
        <w:pStyle w:val="Heading3"/>
      </w:pPr>
      <w:r w:rsidRPr="007E7904">
        <w:t xml:space="preserve">Boqonnaa Maatii: </w:t>
      </w:r>
    </w:p>
    <w:p w14:paraId="4AD29402" w14:textId="77777777" w:rsidR="00CF21BD" w:rsidRPr="007E7904" w:rsidRDefault="00CF21BD" w:rsidP="00E67916">
      <w:pPr>
        <w:pStyle w:val="ListParagraph"/>
        <w:numPr>
          <w:ilvl w:val="0"/>
          <w:numId w:val="8"/>
        </w:numPr>
        <w:spacing w:after="160"/>
      </w:pPr>
      <w:r w:rsidRPr="007E7904">
        <w:t xml:space="preserve">Boqonnaa Hariiroo – daa’ima dhaloote, guddifachaa, ykn guddifachaa simatame kunuunsuu fi hariiroo uumuuf </w:t>
      </w:r>
    </w:p>
    <w:p w14:paraId="0B84E77F" w14:textId="77777777" w:rsidR="00CF21BD" w:rsidRPr="007E7904" w:rsidRDefault="00CF21BD" w:rsidP="00E67916">
      <w:pPr>
        <w:pStyle w:val="ListParagraph"/>
        <w:numPr>
          <w:ilvl w:val="0"/>
          <w:numId w:val="8"/>
        </w:numPr>
        <w:spacing w:after="160"/>
      </w:pPr>
      <w:r w:rsidRPr="007E7904">
        <w:t xml:space="preserve">Boqonnaa kunuunsaa – miseensa maatii haala fayyaa hamaa qabu kunuunsuuf </w:t>
      </w:r>
    </w:p>
    <w:p w14:paraId="04B1B3A7" w14:textId="77777777" w:rsidR="00CF21BD" w:rsidRPr="007E7904" w:rsidRDefault="00CF21BD" w:rsidP="00E67916">
      <w:pPr>
        <w:pStyle w:val="ListParagraph"/>
        <w:numPr>
          <w:ilvl w:val="0"/>
          <w:numId w:val="8"/>
        </w:numPr>
        <w:spacing w:after="160"/>
      </w:pPr>
      <w:r w:rsidRPr="007E7904">
        <w:t xml:space="preserve">Boqonnaa Maatii Loltuu – miseensa maatii dirqama sochii qabuuf waamame deeggaruuf </w:t>
      </w:r>
    </w:p>
    <w:p w14:paraId="3045D035" w14:textId="77777777" w:rsidR="00CF21BD" w:rsidRPr="007E7904" w:rsidRDefault="00CF21BD" w:rsidP="00E67916">
      <w:pPr>
        <w:pStyle w:val="ListParagraph"/>
        <w:numPr>
          <w:ilvl w:val="0"/>
          <w:numId w:val="8"/>
        </w:numPr>
        <w:spacing w:after="160"/>
      </w:pPr>
      <w:r w:rsidRPr="007E7904">
        <w:t xml:space="preserve">Boqonnaa Nageenyaa – dhimmoota jeequmsa maatii, miidhaa saalaa, ykn ofii keessaniif ykn miseensa maatii keessaniif hordofuu wajjin walqabatan deebii kennuudhaaf </w:t>
      </w:r>
    </w:p>
    <w:p w14:paraId="0151401F" w14:textId="77777777" w:rsidR="00CF21BD" w:rsidRPr="007E7904" w:rsidRDefault="00CF21BD" w:rsidP="00CF21BD">
      <w:pPr>
        <w:pStyle w:val="Heading2"/>
      </w:pPr>
      <w:r w:rsidRPr="007E7904">
        <w:t xml:space="preserve">Baasiin koo Boqonnaa Kaffaltiin uwwifamee jiraa? </w:t>
      </w:r>
    </w:p>
    <w:p w14:paraId="2515A7F3" w14:textId="77777777" w:rsidR="00CF21BD" w:rsidRPr="007E7904" w:rsidRDefault="00CF21BD" w:rsidP="00CF21BD">
      <w:r w:rsidRPr="007E7904">
        <w:t>Hojjettoonni Minnesota keessa jiran harki caalaan isaanii Boqonnaa Kaffaltiin kan uwwifamaniidha. Bal'inni qacaraa keessanii hangam ta'ullee, ykn sa’aatii ykn guyyaa hojjettu maal iyyuu yoo ta’e uwwifama. Kontiraaktaroota walaba fi namoota hojii dhuunfaa qabanii ofin hin uwwifamne, garuu filachuu danda’u. Kaffaltii argachuuf ulaagaa guutuu kan dandeessu yoo waggaa darbe keessa hojii Minnesota keessatti hojjettuuf maallaqa xiqqaan siif kaffalame ($3,900 jalqaba Boqonnaa Kaffaltii bara 2026).</w:t>
      </w:r>
    </w:p>
    <w:p w14:paraId="4AD8E214" w14:textId="77777777" w:rsidR="00CF21BD" w:rsidRPr="007E7904" w:rsidRDefault="00CF21BD" w:rsidP="00CF21BD">
      <w:pPr>
        <w:pStyle w:val="Heading2"/>
      </w:pPr>
      <w:r w:rsidRPr="007E7904">
        <w:t xml:space="preserve">Eegumsi Hojjataa koo maal faa dha? </w:t>
      </w:r>
    </w:p>
    <w:p w14:paraId="7D660592" w14:textId="77777777" w:rsidR="00CF21BD" w:rsidRPr="007E7904" w:rsidRDefault="00CF21BD" w:rsidP="00CF21BD">
      <w:pPr>
        <w:pStyle w:val="ListParagraph"/>
        <w:numPr>
          <w:ilvl w:val="0"/>
          <w:numId w:val="5"/>
        </w:numPr>
        <w:spacing w:after="160"/>
      </w:pPr>
      <w:r w:rsidRPr="007E7904">
        <w:rPr>
          <w:b/>
        </w:rPr>
        <w:t>Eegumsa hojii</w:t>
      </w:r>
      <w:r w:rsidRPr="007E7904">
        <w:t xml:space="preserve">: Walumaagalatti, yeroo boqonnaa irraa deebitu hojii kee ykn bakka walqixa ta’etti deebi’uu qabda. Eegumsi hojii guyyaa qacartee booda guyyoota 90 booda hojiirra oola. </w:t>
      </w:r>
    </w:p>
    <w:p w14:paraId="4DF0B490" w14:textId="77777777" w:rsidR="00CF21BD" w:rsidRPr="007E7904" w:rsidRDefault="00CF21BD" w:rsidP="00CF21BD">
      <w:pPr>
        <w:pStyle w:val="ListParagraph"/>
        <w:numPr>
          <w:ilvl w:val="0"/>
          <w:numId w:val="5"/>
        </w:numPr>
        <w:spacing w:after="160"/>
      </w:pPr>
      <w:r w:rsidRPr="007E7904">
        <w:rPr>
          <w:b/>
          <w:bCs/>
        </w:rPr>
        <w:t xml:space="preserve">Itti fufiinsa inshuraansii fayyaa: </w:t>
      </w:r>
      <w:r w:rsidRPr="007E7904">
        <w:t xml:space="preserve"> </w:t>
      </w:r>
      <w:bookmarkStart w:id="3" w:name="_Hlk209735481"/>
      <w:r w:rsidRPr="007E7904">
        <w:t>Walumaagalatti, hojjechiistonni yeroo boqonnaa irra jirtutti qooda inshuraansii kunuunsa fayyaa fi kaffaltii inshuraansii garee biroo maallaqaan gargaaruu itti fufuu qabu. Kutaa inshuraansii fayyaa fi kaffaltii inshuraansii garee biroo kaffaltu kamiifuu itti gaafatamummaa ni fudhatta.</w:t>
      </w:r>
      <w:bookmarkEnd w:id="3"/>
    </w:p>
    <w:p w14:paraId="264BE257" w14:textId="77777777" w:rsidR="00CF21BD" w:rsidRPr="007E7904" w:rsidRDefault="00CF21BD" w:rsidP="00CF21BD">
      <w:pPr>
        <w:pStyle w:val="ListParagraph"/>
        <w:numPr>
          <w:ilvl w:val="0"/>
          <w:numId w:val="5"/>
        </w:numPr>
        <w:spacing w:after="160"/>
      </w:pPr>
      <w:r w:rsidRPr="007E7904">
        <w:rPr>
          <w:b/>
        </w:rPr>
        <w:lastRenderedPageBreak/>
        <w:t>Haaloo bahuu ykn gidduu seenuun hin jiru:</w:t>
      </w:r>
      <w:r w:rsidRPr="007E7904">
        <w:t xml:space="preserve"> Hojjechiistonni yoo ati Boqonnaa Kaffaltii iyyatte ykn fayyadamte isin gidduu seenuu ykn haaloo bahuu hin qaban. Hojjechiistonni kaffaltii Boqonnaa Kaffaltii keessan fudhachuu hin danda’an.</w:t>
      </w:r>
    </w:p>
    <w:p w14:paraId="4836D7E8" w14:textId="77777777" w:rsidR="00CF21BD" w:rsidRPr="007E7904" w:rsidRDefault="005A17F4" w:rsidP="00CF21BD">
      <w:r w:rsidRPr="007E7904">
        <w:t>Gaaffii Boqonnaa Kaffaltii waliin walqabatee jiruuf, maaloo Boqonnaa Kaffaltii Minnesota 651-556-7777 qunnamaa ykn marsariitii keenya daawwadhaa. Yoo qacaraan keessan eegumsa hojii cabsaa jira jettee yaadde, Kutaa Istaandardii Hojjetaa Kutaa Hojjetaa fi Industirii Minnesota qunnami.</w:t>
      </w:r>
    </w:p>
    <w:p w14:paraId="7B05B0E0" w14:textId="77777777" w:rsidR="00CF21BD" w:rsidRPr="007E7904" w:rsidRDefault="00CF21BD" w:rsidP="00CF21BD">
      <w:pPr>
        <w:pStyle w:val="Heading2"/>
      </w:pPr>
      <w:r w:rsidRPr="007E7904">
        <w:t xml:space="preserve">Kaffaltii Boqonnaa koo eenyutti naaf kaffala? </w:t>
      </w:r>
    </w:p>
    <w:p w14:paraId="245F7A29" w14:textId="18F0366C" w:rsidR="00CF21BD" w:rsidRPr="007E7904" w:rsidRDefault="00CF21BD" w:rsidP="00CF21BD">
      <w:r w:rsidRPr="007E7904">
        <w:t xml:space="preserve">Boqonnaa Kaffaltii kan maallaqaan kaffalamu kaffaltii hojjettootaa fi hojjechiistonni kaffalaniin. </w:t>
      </w:r>
      <w:r w:rsidRPr="007E7904">
        <w:rPr>
          <w:b/>
          <w:bCs/>
        </w:rPr>
        <w:t>Sadarkaan kaffaltii jalqabaa mindaa irraa 0.88</w:t>
      </w:r>
      <w:r w:rsidR="007E7904" w:rsidRPr="007E7904">
        <w:rPr>
          <w:b/>
          <w:bCs/>
        </w:rPr>
        <w:t>%</w:t>
      </w:r>
      <w:r w:rsidRPr="007E7904">
        <w:t xml:space="preserve"> hanga sagantaa Inshuraansii Dulloomaa, Namoota Lubbuun Hafan, fi Qaama Miidhamtootaa Wabii Hawaasummaatiin kaa’ameetti (yeroo ammaa $</w:t>
      </w:r>
      <w:r w:rsidR="00D26E66">
        <w:t>185</w:t>
      </w:r>
      <w:r w:rsidRPr="007E7904">
        <w:t xml:space="preserve">,000) dha. Qacaraan keessan </w:t>
      </w:r>
      <w:r w:rsidRPr="007E7904">
        <w:rPr>
          <w:b/>
          <w:bCs/>
        </w:rPr>
        <w:t>qooda kaffaltii keessan maallaqaan gargaaruuf mindaa keessaan irraa hanga 0.44</w:t>
      </w:r>
      <w:r w:rsidR="007E7904" w:rsidRPr="007E7904">
        <w:rPr>
          <w:b/>
          <w:bCs/>
        </w:rPr>
        <w:t>%</w:t>
      </w:r>
      <w:r w:rsidRPr="007E7904">
        <w:rPr>
          <w:b/>
          <w:bCs/>
        </w:rPr>
        <w:t xml:space="preserve"> hir’isuu</w:t>
      </w:r>
      <w:r w:rsidRPr="007E7904">
        <w:t xml:space="preserve"> danda’a. Kaffaltiin Boqonnaa Yaalaa  waliigalaa (0.61</w:t>
      </w:r>
      <w:r w:rsidR="007E7904" w:rsidRPr="007E7904">
        <w:t>%</w:t>
      </w:r>
      <w:r w:rsidRPr="007E7904">
        <w:t>) fi Boqonnaa Maatii (0.27</w:t>
      </w:r>
      <w:r w:rsidR="007E7904" w:rsidRPr="007E7904">
        <w:t>%</w:t>
      </w:r>
      <w:r w:rsidRPr="007E7904">
        <w:t>) kan hammatudha.</w:t>
      </w:r>
    </w:p>
    <w:p w14:paraId="7DDE493D" w14:textId="77777777" w:rsidR="00CF21BD" w:rsidRPr="007E7904" w:rsidRDefault="00CF21BD" w:rsidP="00CF21BD">
      <w:r w:rsidRPr="007E7904">
        <w:t xml:space="preserve">Qacartoonni hojjettoota hunda bakka bu’uun kaffaltii gara Boqonnaa Kaffaltii erguuf itti gaafatamummaa qabu. </w:t>
      </w:r>
    </w:p>
    <w:p w14:paraId="53AC9AE7" w14:textId="2C8BCE53" w:rsidR="00CF21BD" w:rsidRPr="007E7904" w:rsidRDefault="00B737E2" w:rsidP="00CF21BD">
      <w:r w:rsidRPr="007E7904">
        <w:br w:type="page"/>
      </w:r>
      <w:r w:rsidR="00CF21BD" w:rsidRPr="007E7904">
        <w:lastRenderedPageBreak/>
        <w:t xml:space="preserve">Gumaanni kaffaltii keessanii: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9"/>
        <w:gridCol w:w="2340"/>
        <w:gridCol w:w="1980"/>
        <w:gridCol w:w="1080"/>
        <w:gridCol w:w="3211"/>
      </w:tblGrid>
      <w:tr w:rsidR="00CF21BD" w:rsidRPr="007E7904" w14:paraId="30888F11" w14:textId="77777777" w:rsidTr="007E7904">
        <w:trPr>
          <w:trHeight w:val="585"/>
        </w:trPr>
        <w:tc>
          <w:tcPr>
            <w:tcW w:w="719" w:type="dxa"/>
            <w:vMerge w:val="restart"/>
            <w:shd w:val="clear" w:color="auto" w:fill="003865"/>
            <w:textDirection w:val="btLr"/>
            <w:vAlign w:val="center"/>
            <w:hideMark/>
          </w:tcPr>
          <w:p w14:paraId="1FBF5F92" w14:textId="4F3D4259" w:rsidR="00CF21BD" w:rsidRPr="007E7904" w:rsidRDefault="007E7904" w:rsidP="008E1D55">
            <w:pPr>
              <w:ind w:left="113" w:right="113"/>
            </w:pPr>
            <w:r w:rsidRPr="007E7904">
              <w:rPr>
                <w:b/>
                <w:color w:val="FFFFFF"/>
              </w:rPr>
              <w:t>Boqonnaa Fayyaa</w:t>
            </w:r>
          </w:p>
        </w:tc>
        <w:tc>
          <w:tcPr>
            <w:tcW w:w="8611" w:type="dxa"/>
            <w:gridSpan w:val="4"/>
            <w:tcBorders>
              <w:bottom w:val="single" w:sz="2" w:space="0" w:color="auto"/>
            </w:tcBorders>
            <w:shd w:val="clear" w:color="auto" w:fill="D5ECFF"/>
            <w:vAlign w:val="center"/>
            <w:hideMark/>
          </w:tcPr>
          <w:p w14:paraId="0BC21ABD" w14:textId="5538C97E" w:rsidR="00CF21BD" w:rsidRPr="007E7904" w:rsidRDefault="00CF21BD" w:rsidP="008E1D55">
            <w:pPr>
              <w:spacing w:after="0"/>
              <w:ind w:firstLine="196"/>
            </w:pPr>
            <w:r w:rsidRPr="007E7904">
              <w:rPr>
                <w:b/>
              </w:rPr>
              <w:t xml:space="preserve">Kaffaltii </w:t>
            </w:r>
            <w:r w:rsidR="007E7904" w:rsidRPr="007E7904">
              <w:rPr>
                <w:b/>
              </w:rPr>
              <w:t xml:space="preserve">Boqonnaa Fayyaa </w:t>
            </w:r>
            <w:r w:rsidRPr="007E7904">
              <w:rPr>
                <w:b/>
              </w:rPr>
              <w:t>waliigalaa: 0.61%</w:t>
            </w:r>
            <w:r w:rsidRPr="007E7904">
              <w:t> </w:t>
            </w:r>
          </w:p>
        </w:tc>
      </w:tr>
      <w:tr w:rsidR="00CF21BD" w:rsidRPr="007E7904" w14:paraId="70F5EBE7" w14:textId="77777777" w:rsidTr="007E7904">
        <w:trPr>
          <w:trHeight w:val="814"/>
        </w:trPr>
        <w:tc>
          <w:tcPr>
            <w:tcW w:w="719" w:type="dxa"/>
            <w:vMerge/>
            <w:vAlign w:val="center"/>
            <w:hideMark/>
          </w:tcPr>
          <w:p w14:paraId="01E540D1" w14:textId="77777777" w:rsidR="00CF21BD" w:rsidRPr="007E7904" w:rsidRDefault="00CF21BD" w:rsidP="008E1D55"/>
        </w:tc>
        <w:tc>
          <w:tcPr>
            <w:tcW w:w="2340" w:type="dxa"/>
            <w:tcBorders>
              <w:bottom w:val="nil"/>
              <w:right w:val="nil"/>
            </w:tcBorders>
            <w:vAlign w:val="bottom"/>
            <w:hideMark/>
          </w:tcPr>
          <w:p w14:paraId="52F449E5" w14:textId="77777777" w:rsidR="00CF21BD" w:rsidRPr="007E7904" w:rsidRDefault="00CF21BD" w:rsidP="008E1D55">
            <w:pPr>
              <w:jc w:val="center"/>
            </w:pPr>
          </w:p>
          <w:p w14:paraId="00C3CA56" w14:textId="77777777" w:rsidR="00CF21BD" w:rsidRPr="007E7904" w:rsidRDefault="00CF21BD" w:rsidP="008E1D55">
            <w:pPr>
              <w:jc w:val="center"/>
            </w:pPr>
            <w:r w:rsidRPr="007E7904">
              <w:rPr>
                <w:i/>
              </w:rPr>
              <w:t>(Maqaa Qacaraa)</w:t>
            </w:r>
          </w:p>
        </w:tc>
        <w:tc>
          <w:tcPr>
            <w:tcW w:w="1980" w:type="dxa"/>
            <w:tcBorders>
              <w:left w:val="nil"/>
              <w:bottom w:val="nil"/>
              <w:right w:val="nil"/>
            </w:tcBorders>
            <w:vAlign w:val="bottom"/>
            <w:hideMark/>
          </w:tcPr>
          <w:p w14:paraId="7235FE2F" w14:textId="77777777" w:rsidR="00CF21BD" w:rsidRPr="007E7904" w:rsidRDefault="00CF21BD" w:rsidP="008E1D55">
            <w:pPr>
              <w:jc w:val="center"/>
            </w:pPr>
          </w:p>
          <w:p w14:paraId="1C655314" w14:textId="77777777" w:rsidR="00CF21BD" w:rsidRPr="007E7904" w:rsidRDefault="00CF21BD" w:rsidP="008E1D55">
            <w:pPr>
              <w:jc w:val="center"/>
            </w:pPr>
            <w:r w:rsidRPr="007E7904">
              <w:t>kan gumaatan</w:t>
            </w:r>
          </w:p>
        </w:tc>
        <w:tc>
          <w:tcPr>
            <w:tcW w:w="1080" w:type="dxa"/>
            <w:tcBorders>
              <w:left w:val="nil"/>
              <w:bottom w:val="nil"/>
              <w:right w:val="nil"/>
            </w:tcBorders>
            <w:vAlign w:val="bottom"/>
            <w:hideMark/>
          </w:tcPr>
          <w:p w14:paraId="7630EAF9" w14:textId="77777777" w:rsidR="00CF21BD" w:rsidRPr="007E7904" w:rsidRDefault="00CF21BD" w:rsidP="008E1D55">
            <w:pPr>
              <w:jc w:val="center"/>
            </w:pPr>
            <w:r w:rsidRPr="007E7904">
              <w:t>___%</w:t>
            </w:r>
          </w:p>
        </w:tc>
        <w:tc>
          <w:tcPr>
            <w:tcW w:w="3211" w:type="dxa"/>
            <w:tcBorders>
              <w:left w:val="nil"/>
              <w:bottom w:val="nil"/>
            </w:tcBorders>
            <w:vAlign w:val="bottom"/>
            <w:hideMark/>
          </w:tcPr>
          <w:p w14:paraId="4DB341F3" w14:textId="77777777" w:rsidR="00CF21BD" w:rsidRPr="007E7904" w:rsidRDefault="00CF21BD" w:rsidP="008E1D55">
            <w:pPr>
              <w:jc w:val="center"/>
            </w:pPr>
            <w:r w:rsidRPr="007E7904">
              <w:t>gumaata boqonnaa fayyaa keessaa</w:t>
            </w:r>
          </w:p>
        </w:tc>
      </w:tr>
      <w:tr w:rsidR="00CF21BD" w:rsidRPr="007E7904" w14:paraId="13781B80" w14:textId="77777777" w:rsidTr="007E7904">
        <w:trPr>
          <w:trHeight w:val="796"/>
        </w:trPr>
        <w:tc>
          <w:tcPr>
            <w:tcW w:w="719" w:type="dxa"/>
            <w:vMerge/>
            <w:vAlign w:val="center"/>
            <w:hideMark/>
          </w:tcPr>
          <w:p w14:paraId="2567FAF3" w14:textId="77777777" w:rsidR="00CF21BD" w:rsidRPr="007E7904" w:rsidRDefault="00CF21BD" w:rsidP="008E1D55"/>
        </w:tc>
        <w:tc>
          <w:tcPr>
            <w:tcW w:w="2340" w:type="dxa"/>
            <w:tcBorders>
              <w:top w:val="nil"/>
              <w:left w:val="single" w:sz="2" w:space="0" w:color="auto"/>
              <w:bottom w:val="single" w:sz="2" w:space="0" w:color="auto"/>
              <w:right w:val="nil"/>
            </w:tcBorders>
            <w:vAlign w:val="bottom"/>
            <w:hideMark/>
          </w:tcPr>
          <w:p w14:paraId="211303D6" w14:textId="77777777" w:rsidR="00CF21BD" w:rsidRPr="007E7904" w:rsidRDefault="00CF21BD" w:rsidP="008E1D55">
            <w:pPr>
              <w:jc w:val="center"/>
            </w:pPr>
          </w:p>
          <w:p w14:paraId="7186EE20" w14:textId="77777777" w:rsidR="00CF21BD" w:rsidRPr="007E7904" w:rsidRDefault="00CF21BD" w:rsidP="008E1D55">
            <w:pPr>
              <w:jc w:val="center"/>
              <w:rPr>
                <w:i/>
                <w:iCs/>
              </w:rPr>
            </w:pPr>
          </w:p>
        </w:tc>
        <w:tc>
          <w:tcPr>
            <w:tcW w:w="1980" w:type="dxa"/>
            <w:tcBorders>
              <w:top w:val="nil"/>
              <w:left w:val="nil"/>
              <w:bottom w:val="single" w:sz="2" w:space="0" w:color="auto"/>
              <w:right w:val="nil"/>
            </w:tcBorders>
            <w:vAlign w:val="bottom"/>
            <w:hideMark/>
          </w:tcPr>
          <w:p w14:paraId="606A231B" w14:textId="77777777" w:rsidR="00CF21BD" w:rsidRPr="007E7904" w:rsidRDefault="00CF21BD" w:rsidP="008E1D55">
            <w:pPr>
              <w:jc w:val="center"/>
            </w:pPr>
            <w:r w:rsidRPr="007E7904">
              <w:rPr>
                <w:b/>
              </w:rPr>
              <w:t>fi kan hafe</w:t>
            </w:r>
          </w:p>
        </w:tc>
        <w:tc>
          <w:tcPr>
            <w:tcW w:w="1080" w:type="dxa"/>
            <w:tcBorders>
              <w:top w:val="nil"/>
              <w:left w:val="nil"/>
              <w:right w:val="nil"/>
            </w:tcBorders>
            <w:vAlign w:val="bottom"/>
            <w:hideMark/>
          </w:tcPr>
          <w:p w14:paraId="62D1A8C9" w14:textId="77777777" w:rsidR="00CF21BD" w:rsidRPr="007E7904" w:rsidRDefault="00CF21BD" w:rsidP="008E1D55">
            <w:pPr>
              <w:jc w:val="center"/>
            </w:pPr>
            <w:r w:rsidRPr="007E7904">
              <w:rPr>
                <w:b/>
              </w:rPr>
              <w:t>___%</w:t>
            </w:r>
          </w:p>
        </w:tc>
        <w:tc>
          <w:tcPr>
            <w:tcW w:w="3211" w:type="dxa"/>
            <w:tcBorders>
              <w:top w:val="nil"/>
              <w:left w:val="nil"/>
            </w:tcBorders>
            <w:vAlign w:val="bottom"/>
            <w:hideMark/>
          </w:tcPr>
          <w:p w14:paraId="20450907" w14:textId="44D49DF8" w:rsidR="00CF21BD" w:rsidRPr="007E7904" w:rsidRDefault="00CF21BD" w:rsidP="008E1D55">
            <w:pPr>
              <w:jc w:val="center"/>
            </w:pPr>
            <w:r w:rsidRPr="007E7904">
              <w:rPr>
                <w:b/>
              </w:rPr>
              <w:t xml:space="preserve">mindaa keessan irra </w:t>
            </w:r>
            <w:r w:rsidR="007E7904" w:rsidRPr="007E7904">
              <w:rPr>
                <w:b/>
              </w:rPr>
              <w:br/>
            </w:r>
            <w:r w:rsidRPr="007E7904">
              <w:rPr>
                <w:b/>
              </w:rPr>
              <w:t>kan citu ta'a</w:t>
            </w:r>
          </w:p>
        </w:tc>
      </w:tr>
    </w:tbl>
    <w:p w14:paraId="01C3BBB2" w14:textId="77777777" w:rsidR="00CF21BD" w:rsidRPr="007E7904" w:rsidRDefault="00CF21BD" w:rsidP="00CF21BD">
      <w:r w:rsidRPr="007E7904">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34"/>
        <w:gridCol w:w="2340"/>
        <w:gridCol w:w="1980"/>
        <w:gridCol w:w="1080"/>
        <w:gridCol w:w="3223"/>
      </w:tblGrid>
      <w:tr w:rsidR="00CF21BD" w:rsidRPr="007E7904" w14:paraId="2EF1E47C" w14:textId="77777777" w:rsidTr="007E7904">
        <w:trPr>
          <w:trHeight w:val="510"/>
        </w:trPr>
        <w:tc>
          <w:tcPr>
            <w:tcW w:w="734" w:type="dxa"/>
            <w:vMerge w:val="restart"/>
            <w:shd w:val="clear" w:color="auto" w:fill="78BE21"/>
            <w:textDirection w:val="btLr"/>
            <w:vAlign w:val="center"/>
            <w:hideMark/>
          </w:tcPr>
          <w:p w14:paraId="4D044600" w14:textId="77777777" w:rsidR="00CF21BD" w:rsidRPr="007E7904" w:rsidRDefault="00CF21BD" w:rsidP="008E1D55">
            <w:pPr>
              <w:ind w:left="113" w:right="113"/>
            </w:pPr>
            <w:r w:rsidRPr="007E7904">
              <w:rPr>
                <w:b/>
                <w:color w:val="FFFFFF"/>
              </w:rPr>
              <w:t>Boqonnaa Maatii</w:t>
            </w:r>
            <w:r w:rsidRPr="007E7904">
              <w:rPr>
                <w:color w:val="FFFFFF"/>
              </w:rPr>
              <w:t> </w:t>
            </w:r>
          </w:p>
        </w:tc>
        <w:tc>
          <w:tcPr>
            <w:tcW w:w="8623" w:type="dxa"/>
            <w:gridSpan w:val="4"/>
            <w:tcBorders>
              <w:bottom w:val="single" w:sz="2" w:space="0" w:color="auto"/>
            </w:tcBorders>
            <w:shd w:val="clear" w:color="auto" w:fill="E4F6CD"/>
            <w:vAlign w:val="center"/>
            <w:hideMark/>
          </w:tcPr>
          <w:p w14:paraId="37FE3988" w14:textId="77777777" w:rsidR="00CF21BD" w:rsidRPr="007E7904" w:rsidRDefault="00CF21BD" w:rsidP="008E1D55">
            <w:pPr>
              <w:spacing w:after="0"/>
              <w:ind w:firstLine="194"/>
            </w:pPr>
            <w:r w:rsidRPr="007E7904">
              <w:rPr>
                <w:b/>
              </w:rPr>
              <w:t>Kaffaltii Boqonnaa Maatii: 0.27%</w:t>
            </w:r>
            <w:r w:rsidRPr="007E7904">
              <w:t> </w:t>
            </w:r>
          </w:p>
        </w:tc>
      </w:tr>
      <w:tr w:rsidR="00CF21BD" w:rsidRPr="007E7904" w14:paraId="0ACF46A6" w14:textId="77777777" w:rsidTr="007E7904">
        <w:trPr>
          <w:trHeight w:val="751"/>
        </w:trPr>
        <w:tc>
          <w:tcPr>
            <w:tcW w:w="734" w:type="dxa"/>
            <w:vMerge/>
            <w:vAlign w:val="center"/>
            <w:hideMark/>
          </w:tcPr>
          <w:p w14:paraId="10D726DE" w14:textId="77777777" w:rsidR="00CF21BD" w:rsidRPr="007E7904" w:rsidRDefault="00CF21BD" w:rsidP="008E1D55"/>
        </w:tc>
        <w:tc>
          <w:tcPr>
            <w:tcW w:w="2340" w:type="dxa"/>
            <w:tcBorders>
              <w:bottom w:val="nil"/>
              <w:right w:val="nil"/>
            </w:tcBorders>
            <w:vAlign w:val="bottom"/>
            <w:hideMark/>
          </w:tcPr>
          <w:p w14:paraId="28FAC082" w14:textId="77777777" w:rsidR="00CF21BD" w:rsidRPr="007E7904" w:rsidRDefault="00CF21BD" w:rsidP="008E1D55">
            <w:pPr>
              <w:jc w:val="center"/>
            </w:pPr>
          </w:p>
          <w:p w14:paraId="36B7F4FF" w14:textId="77777777" w:rsidR="00CF21BD" w:rsidRPr="007E7904" w:rsidRDefault="00CF21BD" w:rsidP="008E1D55">
            <w:pPr>
              <w:jc w:val="center"/>
            </w:pPr>
            <w:r w:rsidRPr="007E7904">
              <w:rPr>
                <w:i/>
              </w:rPr>
              <w:t>(Maqaa Qacaraa)</w:t>
            </w:r>
          </w:p>
        </w:tc>
        <w:tc>
          <w:tcPr>
            <w:tcW w:w="1980" w:type="dxa"/>
            <w:tcBorders>
              <w:left w:val="nil"/>
              <w:bottom w:val="nil"/>
              <w:right w:val="nil"/>
            </w:tcBorders>
            <w:vAlign w:val="bottom"/>
            <w:hideMark/>
          </w:tcPr>
          <w:p w14:paraId="4A3EB633" w14:textId="77777777" w:rsidR="00CF21BD" w:rsidRPr="007E7904" w:rsidRDefault="00CF21BD" w:rsidP="008E1D55">
            <w:pPr>
              <w:jc w:val="center"/>
            </w:pPr>
            <w:r w:rsidRPr="007E7904">
              <w:t>kan gumaatan</w:t>
            </w:r>
          </w:p>
        </w:tc>
        <w:tc>
          <w:tcPr>
            <w:tcW w:w="1080" w:type="dxa"/>
            <w:tcBorders>
              <w:left w:val="nil"/>
              <w:bottom w:val="nil"/>
              <w:right w:val="nil"/>
            </w:tcBorders>
            <w:vAlign w:val="bottom"/>
            <w:hideMark/>
          </w:tcPr>
          <w:p w14:paraId="62E09B04" w14:textId="77777777" w:rsidR="00CF21BD" w:rsidRPr="007E7904" w:rsidRDefault="00CF21BD" w:rsidP="008E1D55">
            <w:pPr>
              <w:jc w:val="center"/>
            </w:pPr>
            <w:r w:rsidRPr="007E7904">
              <w:t>___%</w:t>
            </w:r>
          </w:p>
        </w:tc>
        <w:tc>
          <w:tcPr>
            <w:tcW w:w="3223" w:type="dxa"/>
            <w:tcBorders>
              <w:left w:val="nil"/>
              <w:bottom w:val="nil"/>
            </w:tcBorders>
            <w:vAlign w:val="bottom"/>
            <w:hideMark/>
          </w:tcPr>
          <w:p w14:paraId="5DA7D626" w14:textId="77777777" w:rsidR="00CF21BD" w:rsidRPr="007E7904" w:rsidRDefault="00CF21BD" w:rsidP="008E1D55">
            <w:pPr>
              <w:jc w:val="center"/>
            </w:pPr>
            <w:r w:rsidRPr="007E7904">
              <w:t>gumaata boqonnaa maatii keessaa</w:t>
            </w:r>
          </w:p>
        </w:tc>
      </w:tr>
      <w:tr w:rsidR="00CF21BD" w:rsidRPr="007E7904" w14:paraId="39B81E04" w14:textId="77777777" w:rsidTr="007E7904">
        <w:trPr>
          <w:trHeight w:val="472"/>
        </w:trPr>
        <w:tc>
          <w:tcPr>
            <w:tcW w:w="734" w:type="dxa"/>
            <w:vMerge/>
            <w:vAlign w:val="center"/>
            <w:hideMark/>
          </w:tcPr>
          <w:p w14:paraId="4CD615C9" w14:textId="77777777" w:rsidR="00CF21BD" w:rsidRPr="007E7904" w:rsidRDefault="00CF21BD" w:rsidP="008E1D55"/>
        </w:tc>
        <w:tc>
          <w:tcPr>
            <w:tcW w:w="2340" w:type="dxa"/>
            <w:tcBorders>
              <w:top w:val="nil"/>
              <w:right w:val="nil"/>
            </w:tcBorders>
            <w:vAlign w:val="bottom"/>
            <w:hideMark/>
          </w:tcPr>
          <w:p w14:paraId="4C0EA4CC" w14:textId="77777777" w:rsidR="00CF21BD" w:rsidRPr="007E7904" w:rsidRDefault="00CF21BD" w:rsidP="008E1D55">
            <w:pPr>
              <w:jc w:val="center"/>
            </w:pPr>
          </w:p>
          <w:p w14:paraId="68D50BB6" w14:textId="77777777" w:rsidR="00CF21BD" w:rsidRPr="007E7904" w:rsidRDefault="00CF21BD" w:rsidP="008E1D55">
            <w:pPr>
              <w:jc w:val="center"/>
              <w:rPr>
                <w:i/>
                <w:iCs/>
              </w:rPr>
            </w:pPr>
          </w:p>
        </w:tc>
        <w:tc>
          <w:tcPr>
            <w:tcW w:w="1980" w:type="dxa"/>
            <w:tcBorders>
              <w:top w:val="nil"/>
              <w:left w:val="nil"/>
              <w:right w:val="nil"/>
            </w:tcBorders>
            <w:vAlign w:val="bottom"/>
            <w:hideMark/>
          </w:tcPr>
          <w:p w14:paraId="502F2AA5" w14:textId="77777777" w:rsidR="00CF21BD" w:rsidRPr="007E7904" w:rsidRDefault="00CF21BD" w:rsidP="008E1D55">
            <w:pPr>
              <w:jc w:val="center"/>
            </w:pPr>
            <w:r w:rsidRPr="007E7904">
              <w:rPr>
                <w:b/>
              </w:rPr>
              <w:t>fi kan hafe</w:t>
            </w:r>
          </w:p>
        </w:tc>
        <w:tc>
          <w:tcPr>
            <w:tcW w:w="1080" w:type="dxa"/>
            <w:tcBorders>
              <w:top w:val="nil"/>
              <w:left w:val="nil"/>
              <w:right w:val="nil"/>
            </w:tcBorders>
            <w:vAlign w:val="bottom"/>
            <w:hideMark/>
          </w:tcPr>
          <w:p w14:paraId="3C83DA80" w14:textId="77777777" w:rsidR="00CF21BD" w:rsidRPr="007E7904" w:rsidRDefault="00CF21BD" w:rsidP="008E1D55">
            <w:pPr>
              <w:jc w:val="center"/>
            </w:pPr>
            <w:r w:rsidRPr="007E7904">
              <w:rPr>
                <w:b/>
              </w:rPr>
              <w:t>___%</w:t>
            </w:r>
          </w:p>
        </w:tc>
        <w:tc>
          <w:tcPr>
            <w:tcW w:w="3223" w:type="dxa"/>
            <w:tcBorders>
              <w:top w:val="nil"/>
              <w:left w:val="nil"/>
            </w:tcBorders>
            <w:vAlign w:val="bottom"/>
            <w:hideMark/>
          </w:tcPr>
          <w:p w14:paraId="2962432F" w14:textId="52DC3791" w:rsidR="00CF21BD" w:rsidRPr="007E7904" w:rsidRDefault="00CF21BD" w:rsidP="008E1D55">
            <w:pPr>
              <w:jc w:val="center"/>
            </w:pPr>
            <w:r w:rsidRPr="007E7904">
              <w:rPr>
                <w:b/>
              </w:rPr>
              <w:t xml:space="preserve">mindaa keessan irra </w:t>
            </w:r>
            <w:r w:rsidR="007E7904" w:rsidRPr="007E7904">
              <w:rPr>
                <w:b/>
              </w:rPr>
              <w:br/>
            </w:r>
            <w:r w:rsidRPr="007E7904">
              <w:rPr>
                <w:b/>
              </w:rPr>
              <w:t>kan citu ta'a</w:t>
            </w:r>
          </w:p>
        </w:tc>
      </w:tr>
    </w:tbl>
    <w:p w14:paraId="67646547" w14:textId="77777777" w:rsidR="00CF21BD" w:rsidRPr="007E7904" w:rsidRDefault="00CF21BD" w:rsidP="00CF21BD">
      <w:r w:rsidRPr="007E7904">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7E7904"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7E7904" w:rsidRDefault="00CF21BD" w:rsidP="008E1D55">
            <w:pPr>
              <w:spacing w:after="0"/>
              <w:ind w:firstLine="167"/>
              <w:rPr>
                <w:b/>
                <w:bCs/>
                <w:sz w:val="22"/>
                <w:szCs w:val="22"/>
              </w:rPr>
            </w:pPr>
            <w:bookmarkStart w:id="4" w:name="_Hlk207888917"/>
            <w:r w:rsidRPr="007E7904">
              <w:rPr>
                <w:b/>
                <w:color w:val="FFFFFF"/>
                <w:sz w:val="22"/>
              </w:rPr>
              <w:t>mindaa waliigalaa irraa kan citu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7E7904" w:rsidRDefault="00CF21BD" w:rsidP="008E1D55">
            <w:pPr>
              <w:spacing w:after="0"/>
              <w:ind w:right="166"/>
              <w:jc w:val="right"/>
              <w:rPr>
                <w:b/>
                <w:bCs/>
                <w:sz w:val="22"/>
                <w:szCs w:val="22"/>
              </w:rPr>
            </w:pPr>
            <w:r w:rsidRPr="007E7904">
              <w:rPr>
                <w:b/>
              </w:rPr>
              <w:t>___%</w:t>
            </w:r>
          </w:p>
        </w:tc>
      </w:tr>
      <w:bookmarkEnd w:id="4"/>
    </w:tbl>
    <w:p w14:paraId="6494FCF7" w14:textId="77777777" w:rsidR="00CF21BD" w:rsidRPr="007E7904" w:rsidRDefault="00CF21BD" w:rsidP="00625E22">
      <w:pPr>
        <w:pStyle w:val="Heading2"/>
      </w:pPr>
      <w:r w:rsidRPr="007E7904">
        <w:br w:type="page"/>
      </w:r>
      <w:r w:rsidRPr="007E7904">
        <w:lastRenderedPageBreak/>
        <w:t>Boqonnaa kaffaltii akkammitti akkamittin argadha?</w:t>
      </w:r>
    </w:p>
    <w:p w14:paraId="42B9848B" w14:textId="77777777" w:rsidR="00CF21BD" w:rsidRPr="007E7904" w:rsidRDefault="00591E96" w:rsidP="00CF21BD">
      <w:pPr>
        <w:pStyle w:val="ListParagraph"/>
        <w:numPr>
          <w:ilvl w:val="0"/>
          <w:numId w:val="7"/>
        </w:numPr>
        <w:spacing w:after="160"/>
      </w:pPr>
      <w:r w:rsidRPr="007E7904">
        <w:t>Qacaraa keessan beeksisaa.</w:t>
      </w:r>
    </w:p>
    <w:p w14:paraId="621EA927" w14:textId="7BAFE402" w:rsidR="00CF21BD" w:rsidRPr="007E7904" w:rsidRDefault="00591E96" w:rsidP="00CF21BD">
      <w:pPr>
        <w:pStyle w:val="ListParagraph"/>
        <w:numPr>
          <w:ilvl w:val="0"/>
          <w:numId w:val="7"/>
        </w:numPr>
        <w:spacing w:after="160"/>
      </w:pPr>
      <w:r w:rsidRPr="007E7904">
        <w:t xml:space="preserve">Boqonnaa kaffaltitiif Iyyadhaa. Boqonnaa Kaffaltii argachuuf </w:t>
      </w:r>
      <w:r w:rsidRPr="007E7904">
        <w:rPr>
          <w:b/>
        </w:rPr>
        <w:t>paidleave.mn.gov.</w:t>
      </w:r>
      <w:r w:rsidRPr="007E7904">
        <w:t xml:space="preserve"> irratti iyyachuu ni dandeessu. Yoo barbaachise bilbilaan iyyachuus ni dandeessu. </w:t>
      </w:r>
    </w:p>
    <w:p w14:paraId="4D4C2325" w14:textId="77777777" w:rsidR="005A17F4" w:rsidRPr="007E7904" w:rsidRDefault="00CF21BD" w:rsidP="00CF21BD">
      <w:r w:rsidRPr="007E7904">
        <w:t xml:space="preserve">Erga iyyattanii booda, murtiin Boqonnaa Kaffaltii irraa ni argatta, kunis murtii ofiisaa saganticha irraa iyyanni keessan mirkanaa’uu fi diduu isaa ilaalchisee kennamudha. </w:t>
      </w:r>
    </w:p>
    <w:p w14:paraId="7CED2472" w14:textId="77777777" w:rsidR="00CF21BD" w:rsidRPr="007E7904" w:rsidRDefault="005A17F4" w:rsidP="00CF21BD">
      <w:r w:rsidRPr="007E7904">
        <w:t>Gatiin Kaffaltii Boqonnaa yoo isiiniif hayyamame, gara herrega baaniki ykn kaardii baasii dursee kaffalame kan iyyata keessan keessatti filatametti ni ergama.</w:t>
      </w:r>
    </w:p>
    <w:p w14:paraId="309C19BC" w14:textId="77777777" w:rsidR="00CF21BD" w:rsidRPr="007E7904" w:rsidRDefault="00CF21BD" w:rsidP="00CF21BD">
      <w:pPr>
        <w:pStyle w:val="Heading2"/>
      </w:pPr>
      <w:r w:rsidRPr="007E7904">
        <w:t>Dabalatan barachuuf</w:t>
      </w:r>
    </w:p>
    <w:p w14:paraId="6F93FF8F" w14:textId="77777777" w:rsidR="00CF21BD" w:rsidRPr="007E7904" w:rsidRDefault="00CF21BD" w:rsidP="00CF21BD">
      <w:r w:rsidRPr="007E7904">
        <w:t>Iyyachuuf ykn waa’ee Boqonnaa Kaffaltii, shallaggii baasii kaffaltii keessanii fi kaffaltii Boqonnaa Kaffaltii jalatti argachuu dandeessan tilmaamuuf isin gargaaran dabalatee, odeeffannoo dabalataa argachuuf</w:t>
      </w:r>
      <w:r w:rsidRPr="007E7904">
        <w:rPr>
          <w:b/>
          <w:bCs/>
        </w:rPr>
        <w:t xml:space="preserve"> paidleave.mn.gov</w:t>
      </w:r>
      <w:r w:rsidRPr="007E7904">
        <w:t xml:space="preserve"> daawwadhaa. </w:t>
      </w:r>
    </w:p>
    <w:p w14:paraId="1BC00EFB" w14:textId="77777777" w:rsidR="00CF21BD" w:rsidRPr="007E7904" w:rsidRDefault="00CF21BD" w:rsidP="00CF21BD">
      <w:pPr>
        <w:pStyle w:val="Heading3"/>
      </w:pPr>
      <w:r w:rsidRPr="007E7904">
        <w:t>Karaan biraa ittin nu qunnamtan</w:t>
      </w:r>
    </w:p>
    <w:p w14:paraId="320B7ABE" w14:textId="2BF0EA6E" w:rsidR="00CF21BD" w:rsidRPr="007E7904" w:rsidRDefault="00CF21BD" w:rsidP="00CF21BD">
      <w:r w:rsidRPr="007E7904">
        <w:t xml:space="preserve">Lakkoofsa bilbilaa: 651-556-7777 ykn 844-556-0444 (sarara bilbilaa). </w:t>
      </w:r>
      <w:r w:rsidR="00A63C4B" w:rsidRPr="007E7904">
        <w:tab/>
      </w:r>
      <w:r w:rsidRPr="007E7904">
        <w:t xml:space="preserve">Emeelii: </w:t>
      </w:r>
      <w:hyperlink r:id="rId11" w:history="1">
        <w:r w:rsidR="005834F6" w:rsidRPr="007E7904">
          <w:rPr>
            <w:rStyle w:val="Hyperlink"/>
          </w:rPr>
          <w:t>paidleave@state.mn.us</w:t>
        </w:r>
      </w:hyperlink>
    </w:p>
    <w:p w14:paraId="7D709067" w14:textId="77777777" w:rsidR="00CF21BD" w:rsidRPr="007E7904" w:rsidRDefault="00CF21BD" w:rsidP="00CF21BD">
      <w:r w:rsidRPr="007E7904">
        <w:t>Ergaal:  Department of Employment and Economic Development, Paid Leave Division</w:t>
      </w:r>
      <w:r w:rsidRPr="007E7904">
        <w:br/>
        <w:t>180 E 5</w:t>
      </w:r>
      <w:r w:rsidRPr="007E7904">
        <w:rPr>
          <w:vertAlign w:val="superscript"/>
        </w:rPr>
        <w:t>th</w:t>
      </w:r>
      <w:r w:rsidRPr="007E7904">
        <w:t xml:space="preserve"> Street, 12</w:t>
      </w:r>
      <w:r w:rsidRPr="007E7904">
        <w:rPr>
          <w:vertAlign w:val="superscript"/>
        </w:rPr>
        <w:t>th</w:t>
      </w:r>
      <w:r w:rsidRPr="007E7904">
        <w:t xml:space="preserve"> Floor, Saint Paul, MN </w:t>
      </w:r>
    </w:p>
    <w:p w14:paraId="619C767A" w14:textId="77777777" w:rsidR="00B737E2" w:rsidRPr="007E7904" w:rsidRDefault="00CF21BD" w:rsidP="00B737E2">
      <w:pPr>
        <w:spacing w:after="0" w:line="240" w:lineRule="auto"/>
        <w:rPr>
          <w:sz w:val="22"/>
          <w:szCs w:val="22"/>
        </w:rPr>
      </w:pPr>
      <w:r w:rsidRPr="007E7904">
        <w:rPr>
          <w:i/>
          <w:color w:val="000000"/>
          <w:sz w:val="22"/>
        </w:rPr>
        <w:t>Odeeffannoon namoota qaama miidhamtootaaf bifa filannootiin odeeffannoo quunnamtii armaan olitti tarreeffame fayyadamuun ni argama.</w:t>
      </w:r>
      <w:r w:rsidR="00A63C4B" w:rsidRPr="007E7904">
        <w:rPr>
          <w:i/>
          <w:iCs/>
          <w:color w:val="000000"/>
          <w:sz w:val="22"/>
          <w:szCs w:val="22"/>
        </w:rPr>
        <w:br/>
      </w:r>
    </w:p>
    <w:p w14:paraId="35C93B51" w14:textId="4A7A057B" w:rsidR="00CF21BD" w:rsidRPr="007E7904" w:rsidRDefault="00B737E2" w:rsidP="00B737E2">
      <w:r w:rsidRPr="007E7904">
        <w:rPr>
          <w:sz w:val="22"/>
          <w:szCs w:val="22"/>
        </w:rPr>
        <w:br w:type="page"/>
      </w:r>
      <w:r w:rsidR="00CF21BD" w:rsidRPr="007E7904">
        <w:rPr>
          <w:rStyle w:val="Strong"/>
        </w:rPr>
        <w:lastRenderedPageBreak/>
        <w:t>Odeeffannoo Qacaraa</w:t>
      </w:r>
      <w:r w:rsidR="00CF21BD" w:rsidRPr="007E7904">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7E7904"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7E7904" w:rsidRDefault="00CF21BD" w:rsidP="008E1D55">
            <w:pPr>
              <w:spacing w:after="0"/>
              <w:rPr>
                <w:rStyle w:val="Strong"/>
                <w:b w:val="0"/>
                <w:bCs w:val="0"/>
              </w:rPr>
            </w:pPr>
            <w:r w:rsidRPr="007E7904">
              <w:rPr>
                <w:rStyle w:val="Strong"/>
              </w:rPr>
              <w:t>Maqaa Qacaraa: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7E7904" w:rsidRDefault="00CF21BD" w:rsidP="008E1D55">
            <w:pPr>
              <w:spacing w:after="0"/>
            </w:pPr>
            <w:r w:rsidRPr="007E7904">
              <w:t> </w:t>
            </w:r>
          </w:p>
        </w:tc>
      </w:tr>
      <w:tr w:rsidR="00CF21BD" w:rsidRPr="007E7904"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7E7904" w:rsidRDefault="00CF21BD" w:rsidP="008E1D55">
            <w:pPr>
              <w:spacing w:after="0"/>
              <w:rPr>
                <w:rStyle w:val="Strong"/>
                <w:b w:val="0"/>
                <w:bCs w:val="0"/>
              </w:rPr>
            </w:pPr>
            <w:r w:rsidRPr="007E7904">
              <w:rPr>
                <w:rStyle w:val="Strong"/>
              </w:rPr>
              <w:t>Teessoo Poostaa: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7E7904" w:rsidRDefault="00CF21BD" w:rsidP="008E1D55">
            <w:pPr>
              <w:spacing w:after="0"/>
            </w:pPr>
            <w:r w:rsidRPr="007E7904">
              <w:t> </w:t>
            </w:r>
          </w:p>
        </w:tc>
      </w:tr>
      <w:tr w:rsidR="00CF21BD" w:rsidRPr="007E7904"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4947769C" w:rsidR="00CF21BD" w:rsidRPr="007E7904" w:rsidRDefault="007E7904" w:rsidP="008E1D55">
            <w:pPr>
              <w:spacing w:after="0"/>
              <w:rPr>
                <w:rStyle w:val="Strong"/>
                <w:b w:val="0"/>
                <w:bCs w:val="0"/>
              </w:rPr>
            </w:pPr>
            <w:r w:rsidRPr="007E7904">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7E7904" w:rsidRDefault="00CF21BD" w:rsidP="008E1D55">
            <w:pPr>
              <w:spacing w:after="0"/>
            </w:pPr>
            <w:r w:rsidRPr="007E7904">
              <w:t> </w:t>
            </w:r>
          </w:p>
        </w:tc>
      </w:tr>
    </w:tbl>
    <w:p w14:paraId="1E7620F3" w14:textId="77777777" w:rsidR="00CF21BD" w:rsidRPr="007E7904" w:rsidRDefault="00A63C4B" w:rsidP="00CF21BD">
      <w:pPr>
        <w:pStyle w:val="Heading2"/>
      </w:pPr>
      <w:r w:rsidRPr="007E7904">
        <w:br/>
        <w:t>Galata Hojjataa: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7E7904"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7E7904" w:rsidRDefault="00CF21BD" w:rsidP="008E1D55">
            <w:pPr>
              <w:spacing w:after="0"/>
              <w:jc w:val="center"/>
            </w:pPr>
            <w:r w:rsidRPr="007E7904">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7E7904" w:rsidRDefault="00CF21BD" w:rsidP="008E1D55">
            <w:pPr>
              <w:spacing w:after="0"/>
              <w:ind w:firstLine="276"/>
            </w:pPr>
            <w:r w:rsidRPr="007E7904">
              <w:rPr>
                <w:b/>
              </w:rPr>
              <w:t>Beeksisni kun akkan argadhe nan beeka</w:t>
            </w:r>
            <w:r w:rsidRPr="007E7904">
              <w:t> </w:t>
            </w:r>
          </w:p>
        </w:tc>
      </w:tr>
      <w:tr w:rsidR="00CF21BD" w:rsidRPr="007E7904"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7E7904" w:rsidRDefault="00CF21BD" w:rsidP="008E1D55">
            <w:pPr>
              <w:spacing w:after="0"/>
              <w:ind w:firstLine="77"/>
              <w:rPr>
                <w:b/>
                <w:bCs/>
              </w:rPr>
            </w:pPr>
            <w:r w:rsidRPr="007E7904">
              <w:rPr>
                <w:b/>
              </w:rPr>
              <w:t>Maqaa</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7E7904" w:rsidRDefault="00CF21BD" w:rsidP="008E1D55">
            <w:pPr>
              <w:spacing w:after="0"/>
              <w:rPr>
                <w:b/>
                <w:bCs/>
              </w:rPr>
            </w:pPr>
          </w:p>
        </w:tc>
      </w:tr>
      <w:tr w:rsidR="00CF21BD" w:rsidRPr="007E7904"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7E7904" w:rsidRDefault="00CF21BD" w:rsidP="008E1D55">
            <w:pPr>
              <w:spacing w:after="0"/>
              <w:ind w:firstLine="77"/>
            </w:pPr>
            <w:r w:rsidRPr="007E7904">
              <w:rPr>
                <w:b/>
              </w:rPr>
              <w:t>Mallattoo</w:t>
            </w:r>
            <w:r w:rsidRPr="007E7904">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7E7904" w:rsidRDefault="00CF21BD" w:rsidP="008E1D55">
            <w:pPr>
              <w:spacing w:after="0"/>
            </w:pPr>
            <w:r w:rsidRPr="007E7904">
              <w:t> </w:t>
            </w:r>
          </w:p>
        </w:tc>
      </w:tr>
      <w:tr w:rsidR="00CF21BD" w:rsidRPr="007E7904"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7E7904" w:rsidRDefault="00CF21BD" w:rsidP="008E1D55">
            <w:pPr>
              <w:spacing w:after="0"/>
              <w:ind w:firstLine="77"/>
            </w:pPr>
            <w:r w:rsidRPr="007E7904">
              <w:rPr>
                <w:b/>
              </w:rPr>
              <w:t>Guyyaa</w:t>
            </w:r>
            <w:r w:rsidRPr="007E7904">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7E7904" w:rsidRDefault="00CF21BD" w:rsidP="008E1D55">
            <w:pPr>
              <w:spacing w:after="0"/>
            </w:pPr>
            <w:r w:rsidRPr="007E7904">
              <w:t> </w:t>
            </w:r>
          </w:p>
        </w:tc>
      </w:tr>
    </w:tbl>
    <w:p w14:paraId="2DD25A89" w14:textId="12A482CD" w:rsidR="00B737E2" w:rsidRPr="007E7904" w:rsidRDefault="00B737E2" w:rsidP="00CF21BD"/>
    <w:p w14:paraId="62DB504D" w14:textId="77777777" w:rsidR="00CF21BD" w:rsidRPr="007E7904" w:rsidRDefault="00B737E2" w:rsidP="00B737E2">
      <w:r w:rsidRPr="007E7904">
        <w:br w:type="page"/>
      </w:r>
    </w:p>
    <w:p w14:paraId="79E80AD7" w14:textId="77777777" w:rsidR="00CF21BD" w:rsidRPr="007E7904" w:rsidRDefault="00CF21BD" w:rsidP="00CF21BD"/>
    <w:p w14:paraId="55F4C879" w14:textId="77777777" w:rsidR="00CF21BD" w:rsidRPr="007E7904" w:rsidRDefault="00CF21BD" w:rsidP="00CF21BD"/>
    <w:p w14:paraId="2ABBB93A" w14:textId="77777777" w:rsidR="00CF21BD" w:rsidRPr="007E7904" w:rsidRDefault="00CF21BD" w:rsidP="00CF21BD"/>
    <w:p w14:paraId="7EBDB5CA" w14:textId="77777777" w:rsidR="00CF21BD" w:rsidRPr="007E7904" w:rsidRDefault="00CF21BD" w:rsidP="00CF21BD"/>
    <w:p w14:paraId="4EF410C6" w14:textId="77777777" w:rsidR="00CF21BD" w:rsidRPr="007E7904" w:rsidRDefault="00CF21BD" w:rsidP="00CF21BD"/>
    <w:p w14:paraId="043468A8" w14:textId="77777777" w:rsidR="00CF21BD" w:rsidRPr="007E7904" w:rsidRDefault="00CF21BD" w:rsidP="00CF21BD">
      <w:pPr>
        <w:pStyle w:val="Heading1"/>
        <w:jc w:val="center"/>
        <w:rPr>
          <w:sz w:val="48"/>
          <w:szCs w:val="48"/>
        </w:rPr>
      </w:pPr>
      <w:r w:rsidRPr="007E7904">
        <w:rPr>
          <w:sz w:val="48"/>
        </w:rPr>
        <w:t>Edattoo hubachisa hojjataa</w:t>
      </w:r>
    </w:p>
    <w:p w14:paraId="699F97A5" w14:textId="77777777" w:rsidR="00CF21BD" w:rsidRPr="007E7904" w:rsidRDefault="00CF21BD" w:rsidP="00CF21BD">
      <w:pPr>
        <w:jc w:val="center"/>
        <w:rPr>
          <w:i/>
          <w:iCs/>
          <w:sz w:val="44"/>
          <w:szCs w:val="44"/>
        </w:rPr>
      </w:pPr>
      <w:r w:rsidRPr="007E7904">
        <w:rPr>
          <w:i/>
          <w:sz w:val="44"/>
        </w:rPr>
        <w:t>Reetii kaffaltii hojjechiisaa xixiqqaa (0.66%)</w:t>
      </w:r>
    </w:p>
    <w:p w14:paraId="2A899200" w14:textId="77777777" w:rsidR="00CF21BD" w:rsidRPr="007E7904" w:rsidRDefault="00CF21BD" w:rsidP="00736640">
      <w:pPr>
        <w:pStyle w:val="Heading1"/>
        <w:rPr>
          <w:sz w:val="36"/>
          <w:szCs w:val="36"/>
        </w:rPr>
      </w:pPr>
      <w:r w:rsidRPr="007E7904">
        <w:rPr>
          <w:sz w:val="36"/>
          <w:szCs w:val="36"/>
        </w:rPr>
        <w:br w:type="page"/>
      </w:r>
      <w:r w:rsidRPr="007E7904">
        <w:rPr>
          <w:sz w:val="36"/>
        </w:rPr>
        <w:lastRenderedPageBreak/>
        <w:t>Boqonnaa kaffaltii Minnesota</w:t>
      </w:r>
    </w:p>
    <w:p w14:paraId="7AB2C38B" w14:textId="77777777" w:rsidR="00CF21BD" w:rsidRPr="007E7904" w:rsidRDefault="00CF21BD" w:rsidP="00CF21BD">
      <w:r w:rsidRPr="007E7904">
        <w:t>Boqonnaan kaffaltii Minnesota yeroo ofii ykn maatii keessan kunuunsuuf yoo boqonnaa barbaaddan kaffaltii fi eegumsa hojii ni kenna.</w:t>
      </w:r>
    </w:p>
    <w:p w14:paraId="37049885" w14:textId="77777777" w:rsidR="00CF21BD" w:rsidRPr="007E7904" w:rsidRDefault="00CF21BD" w:rsidP="00CF21BD">
      <w:r w:rsidRPr="007E7904">
        <w:t>Taateewwan ulaagaa guutan armaan gadii keessaa boqonnaa fudhachuu dandeessu:</w:t>
      </w:r>
    </w:p>
    <w:p w14:paraId="465BE4E2" w14:textId="77777777" w:rsidR="00CF21BD" w:rsidRPr="007E7904" w:rsidRDefault="00CF21BD" w:rsidP="00CF21BD">
      <w:pPr>
        <w:pStyle w:val="Heading3"/>
        <w:ind w:firstLine="360"/>
      </w:pPr>
      <w:r w:rsidRPr="007E7904">
        <w:t xml:space="preserve"> Boqonnaa Fayyaa: </w:t>
      </w:r>
    </w:p>
    <w:p w14:paraId="4E687F47" w14:textId="77777777" w:rsidR="00CF21BD" w:rsidRPr="007E7904" w:rsidRDefault="00CF21BD" w:rsidP="00CF21BD">
      <w:pPr>
        <w:pStyle w:val="ListParagraph"/>
        <w:numPr>
          <w:ilvl w:val="0"/>
          <w:numId w:val="4"/>
        </w:numPr>
        <w:spacing w:after="160"/>
      </w:pPr>
      <w:r w:rsidRPr="007E7904">
        <w:t xml:space="preserve">Kunuunsa ulfaa, da’umsaa fi fayyuu wajjin walqabatu dabalatee haala fayyaa hamaa mataa keetii kunuunsuuf </w:t>
      </w:r>
    </w:p>
    <w:p w14:paraId="19E7A415" w14:textId="77777777" w:rsidR="00CF21BD" w:rsidRPr="007E7904" w:rsidRDefault="00CF21BD" w:rsidP="00CF21BD">
      <w:pPr>
        <w:pStyle w:val="Heading3"/>
        <w:ind w:firstLine="360"/>
      </w:pPr>
      <w:r w:rsidRPr="007E7904">
        <w:t xml:space="preserve">Boqonnaa Maatii: </w:t>
      </w:r>
    </w:p>
    <w:p w14:paraId="668E7293" w14:textId="77777777" w:rsidR="00CF21BD" w:rsidRPr="007E7904" w:rsidRDefault="00CF21BD" w:rsidP="00CF21BD">
      <w:pPr>
        <w:pStyle w:val="ListParagraph"/>
        <w:numPr>
          <w:ilvl w:val="0"/>
          <w:numId w:val="4"/>
        </w:numPr>
        <w:spacing w:after="160"/>
      </w:pPr>
      <w:r w:rsidRPr="007E7904">
        <w:t xml:space="preserve">Boqonnaa Hariiroo – daa’ima dhaloote, guddifachaa, ykn guddifachaa simatame kunuunsuu fi hariiroo uumuuf </w:t>
      </w:r>
    </w:p>
    <w:p w14:paraId="01CE4D0B" w14:textId="77777777" w:rsidR="00CF21BD" w:rsidRPr="007E7904" w:rsidRDefault="00CF21BD" w:rsidP="00CF21BD">
      <w:pPr>
        <w:pStyle w:val="ListParagraph"/>
        <w:numPr>
          <w:ilvl w:val="0"/>
          <w:numId w:val="4"/>
        </w:numPr>
        <w:spacing w:after="160"/>
      </w:pPr>
      <w:r w:rsidRPr="007E7904">
        <w:t xml:space="preserve">Boqonnaa kunuunsaa – miseensa maatii haala fayyaa hamaa qabu kunuunsuuf </w:t>
      </w:r>
    </w:p>
    <w:p w14:paraId="626E5817" w14:textId="77777777" w:rsidR="00CF21BD" w:rsidRPr="007E7904" w:rsidRDefault="00CF21BD" w:rsidP="00CF21BD">
      <w:pPr>
        <w:pStyle w:val="ListParagraph"/>
        <w:numPr>
          <w:ilvl w:val="0"/>
          <w:numId w:val="4"/>
        </w:numPr>
        <w:spacing w:after="160"/>
      </w:pPr>
      <w:r w:rsidRPr="007E7904">
        <w:t xml:space="preserve">Boqonnaa Maatii Loltuu – miseensa maatii dirqama sochii qabuuf waamame deeggaruuf </w:t>
      </w:r>
    </w:p>
    <w:p w14:paraId="3E3653EF" w14:textId="77777777" w:rsidR="00CF21BD" w:rsidRPr="007E7904" w:rsidRDefault="00CF21BD" w:rsidP="00CF21BD">
      <w:pPr>
        <w:pStyle w:val="ListParagraph"/>
        <w:numPr>
          <w:ilvl w:val="0"/>
          <w:numId w:val="4"/>
        </w:numPr>
        <w:spacing w:after="160"/>
      </w:pPr>
      <w:r w:rsidRPr="007E7904">
        <w:t xml:space="preserve">Boqonnaa Nageenyaa – dhimmoota jeequmsa maatii, miidhaa saalaa, ykn ofii keessaniif ykn miseensa maatii keessaniif hordofuu wajjin walqabatan deebii kennuudhaaf </w:t>
      </w:r>
    </w:p>
    <w:p w14:paraId="453EBFAE" w14:textId="77777777" w:rsidR="00CF21BD" w:rsidRPr="007E7904" w:rsidRDefault="00CF21BD" w:rsidP="00CF21BD">
      <w:pPr>
        <w:pStyle w:val="Heading2"/>
      </w:pPr>
      <w:r w:rsidRPr="007E7904">
        <w:t xml:space="preserve">Baasiin koo Boqonnaa Kaffaltiin uwwifamee jiraa? </w:t>
      </w:r>
    </w:p>
    <w:p w14:paraId="134C5779" w14:textId="77777777" w:rsidR="00CF21BD" w:rsidRPr="007E7904" w:rsidRDefault="00CF21BD" w:rsidP="00CF21BD">
      <w:r w:rsidRPr="007E7904">
        <w:t>Hojjettoonni Minnesota keessa jiran harki caalaan isaanii Boqonnaa Kaffaltiin kan uwwifamaniidha. Bal'inni qacaraa keessanii hangam ta'ullee, ykn sa’aatii ykn guyyaa hojjettu maal iyyuu yoo ta’e uwwifama. Kontiraaktaroota walaba fi namoota hojii dhuunfaa qabanii ofin hin uwwifamne, garuu filachuu danda’u. Kaffaltii argachuuf ulaagaa guutuu kan dandeessu yoo waggaa darbe keessa hojii Minnesota keessatti hojjettuuf maallaqa xiqqaan siif kaffalame ($3,900 jalqaba Boqonnaa Kaffaltii bara 2026).</w:t>
      </w:r>
    </w:p>
    <w:p w14:paraId="72C46797" w14:textId="77777777" w:rsidR="005A17F4" w:rsidRPr="007E7904" w:rsidRDefault="005A17F4" w:rsidP="005A17F4">
      <w:pPr>
        <w:pStyle w:val="Heading2"/>
      </w:pPr>
      <w:r w:rsidRPr="007E7904">
        <w:t xml:space="preserve">Eegumsi Hojjataa koo maal faa dha? </w:t>
      </w:r>
    </w:p>
    <w:p w14:paraId="73C6F341" w14:textId="77777777" w:rsidR="005A17F4" w:rsidRPr="007E7904" w:rsidRDefault="005A17F4" w:rsidP="005A17F4">
      <w:pPr>
        <w:pStyle w:val="ListParagraph"/>
        <w:numPr>
          <w:ilvl w:val="0"/>
          <w:numId w:val="5"/>
        </w:numPr>
        <w:spacing w:after="160"/>
      </w:pPr>
      <w:r w:rsidRPr="007E7904">
        <w:rPr>
          <w:b/>
        </w:rPr>
        <w:t>Eegumsa hojii</w:t>
      </w:r>
      <w:r w:rsidRPr="007E7904">
        <w:t xml:space="preserve">: Walumaagalatti, yeroo boqonnaa irraa deebitu hojii kee ykn bakka walqixa ta’etti deebi’uu qabda. Eegumsi hojii guyyaa qacartee booda guyyoota 90 booda hojiirra oola. </w:t>
      </w:r>
    </w:p>
    <w:p w14:paraId="326EF7EE" w14:textId="77777777" w:rsidR="005A17F4" w:rsidRPr="007E7904" w:rsidRDefault="005A17F4" w:rsidP="005A17F4">
      <w:pPr>
        <w:pStyle w:val="ListParagraph"/>
        <w:numPr>
          <w:ilvl w:val="0"/>
          <w:numId w:val="5"/>
        </w:numPr>
        <w:spacing w:after="160"/>
      </w:pPr>
      <w:r w:rsidRPr="007E7904">
        <w:rPr>
          <w:b/>
        </w:rPr>
        <w:t>Itti fufiinsa inshuraansii fayyaa</w:t>
      </w:r>
      <w:r w:rsidRPr="007E7904">
        <w:t>: Walumaagalatti, hojjechiistonni yeroo boqonnaa irra jirtutti qooda inshuraansii kunuunsa fayyaa fi kaffaltii inshuraansii garee biroo maallaqaan gargaaruu itti fufuu qabu Kutaa inshuraansii fayyaa fi kaffaltii inshuraansii garee biroo kaffaltu kamiifuu itti gaafatamummaa ni fudhatta.</w:t>
      </w:r>
    </w:p>
    <w:p w14:paraId="662A2DEA" w14:textId="77777777" w:rsidR="005A17F4" w:rsidRPr="007E7904" w:rsidRDefault="005A17F4" w:rsidP="005A17F4">
      <w:pPr>
        <w:pStyle w:val="ListParagraph"/>
        <w:numPr>
          <w:ilvl w:val="0"/>
          <w:numId w:val="5"/>
        </w:numPr>
        <w:spacing w:after="160"/>
      </w:pPr>
      <w:r w:rsidRPr="007E7904">
        <w:rPr>
          <w:b/>
        </w:rPr>
        <w:lastRenderedPageBreak/>
        <w:t>Haaloo bahuu ykn gidduu seenuun hin jiru:</w:t>
      </w:r>
      <w:r w:rsidRPr="007E7904">
        <w:t xml:space="preserve"> Hojjechiistonni yoo ati Boqonnaa Kaffaltii iyyatte ykn fayyadamte isin gidduu seenuu ykn haaloo bahuu hin qaban. Hojjechiistonni kaffaltii Boqonnaa Kaffaltii keessan fudhachuu hin danda’an.</w:t>
      </w:r>
    </w:p>
    <w:p w14:paraId="7B305CA5" w14:textId="77777777" w:rsidR="005A17F4" w:rsidRPr="007E7904" w:rsidRDefault="005A17F4" w:rsidP="005A17F4">
      <w:r w:rsidRPr="007E7904">
        <w:t>Gaaffii Boqonnaa Kaffaltii waliin walqabatee jiruuf, maaloo Boqonnaa Kaffaltii Minnesota 651-556-7777 qunnamaa ykn marsariitii keenya daawwadhaa. Yoo qacaraan keessan eegumsa hojii cabsaa jira jettee yaadde, Kutaa Istaandardii Hojjetaa Kutaa Hojjetaa fi Industirii Minnesota qunnami.</w:t>
      </w:r>
    </w:p>
    <w:p w14:paraId="095F22B3" w14:textId="77777777" w:rsidR="00CF21BD" w:rsidRPr="007E7904" w:rsidRDefault="00CF21BD" w:rsidP="00CF21BD">
      <w:pPr>
        <w:pStyle w:val="Heading2"/>
      </w:pPr>
      <w:r w:rsidRPr="007E7904">
        <w:t xml:space="preserve">Kaffaltii Boqonnaa koo eenyutti naaf kaffala? </w:t>
      </w:r>
    </w:p>
    <w:p w14:paraId="21C2F124" w14:textId="787BEBD1" w:rsidR="00CF21BD" w:rsidRPr="007E7904" w:rsidRDefault="00CF21BD" w:rsidP="00CF21BD">
      <w:r w:rsidRPr="007E7904">
        <w:t xml:space="preserve">Boqonnaa Kaffaltii kan maallaqaan kaffalamu kaffaltii hojjettootaa fi hojjechiistonni kaffalaniin. </w:t>
      </w:r>
      <w:r w:rsidR="00A63C4B" w:rsidRPr="007E7904">
        <w:rPr>
          <w:b/>
          <w:bCs/>
        </w:rPr>
        <w:t>Reetiin kaffaltii jalqabaa hojjechiistota xixiqqaadhaaf mindaa irraa 0.66</w:t>
      </w:r>
      <w:r w:rsidR="007E7904" w:rsidRPr="007E7904">
        <w:rPr>
          <w:b/>
          <w:bCs/>
        </w:rPr>
        <w:t>%</w:t>
      </w:r>
      <w:r w:rsidR="00A63C4B" w:rsidRPr="007E7904">
        <w:rPr>
          <w:b/>
          <w:bCs/>
        </w:rPr>
        <w:t xml:space="preserve"> </w:t>
      </w:r>
      <w:r w:rsidRPr="007E7904">
        <w:t>hanga sagantaa Inshuraansii Dulloomuu, Namoota Lubbuun Hafan, fi Qaama Miidhamtootaa Wabii Hawaasummaatiin kaa’ameetti (yeroo ammaa $</w:t>
      </w:r>
      <w:r w:rsidR="00D26E66">
        <w:t>185</w:t>
      </w:r>
      <w:r w:rsidRPr="007E7904">
        <w:t xml:space="preserve">,000) dha. Qacaraan keessan </w:t>
      </w:r>
      <w:r w:rsidRPr="007E7904">
        <w:rPr>
          <w:b/>
          <w:bCs/>
        </w:rPr>
        <w:t>qooda kaffaltii keessan maallaqaan gargaaruuf mindaa keessaan irraa hanga 0.44</w:t>
      </w:r>
      <w:r w:rsidR="007E7904" w:rsidRPr="007E7904">
        <w:rPr>
          <w:b/>
          <w:bCs/>
        </w:rPr>
        <w:t>%</w:t>
      </w:r>
      <w:r w:rsidRPr="007E7904">
        <w:rPr>
          <w:b/>
          <w:bCs/>
        </w:rPr>
        <w:t xml:space="preserve"> hir’isuu</w:t>
      </w:r>
      <w:r w:rsidRPr="007E7904">
        <w:t xml:space="preserve"> danda’a. Kunis hanga hojjettoota qacartootaa gurguddoof hojjetan waliin wal qixa. Kaffaltiin waliigalaa kun Boqonnaa Yaalaa (0.46</w:t>
      </w:r>
      <w:r w:rsidR="007E7904" w:rsidRPr="007E7904">
        <w:t>%</w:t>
      </w:r>
      <w:r w:rsidRPr="007E7904">
        <w:t>) fi Boqonnaa Maatii (0.2</w:t>
      </w:r>
      <w:r w:rsidR="007E7904" w:rsidRPr="007E7904">
        <w:t>%</w:t>
      </w:r>
      <w:r w:rsidRPr="007E7904">
        <w:t>) lamaanuu kan hammatudha.</w:t>
      </w:r>
    </w:p>
    <w:p w14:paraId="4EA9A9D3" w14:textId="75ECA737" w:rsidR="00B737E2" w:rsidRPr="007E7904" w:rsidRDefault="00CF21BD" w:rsidP="00CF21BD">
      <w:r w:rsidRPr="007E7904">
        <w:t xml:space="preserve">Qacartoonni hojjettoota hunda bakka bu’uun kaffaltii gara Boqonnaa Kaffaltii erguuf itti gaafatamummaa qabu. </w:t>
      </w:r>
    </w:p>
    <w:p w14:paraId="5DE4E2E2" w14:textId="30F942AA" w:rsidR="00CF21BD" w:rsidRPr="007E7904" w:rsidRDefault="00B737E2" w:rsidP="00B737E2">
      <w:pPr>
        <w:tabs>
          <w:tab w:val="left" w:pos="968"/>
        </w:tabs>
      </w:pPr>
      <w:r w:rsidRPr="007E7904">
        <w:br w:type="page"/>
      </w:r>
      <w:r w:rsidR="00CF21BD" w:rsidRPr="007E7904">
        <w:lastRenderedPageBreak/>
        <w:t xml:space="preserve">Gumaanni kaffaltii keessanii: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9"/>
        <w:gridCol w:w="2340"/>
        <w:gridCol w:w="1980"/>
        <w:gridCol w:w="1080"/>
        <w:gridCol w:w="3211"/>
      </w:tblGrid>
      <w:tr w:rsidR="00CF21BD" w:rsidRPr="007E7904" w14:paraId="5D008DA9" w14:textId="77777777" w:rsidTr="007E7904">
        <w:trPr>
          <w:trHeight w:val="585"/>
        </w:trPr>
        <w:tc>
          <w:tcPr>
            <w:tcW w:w="719" w:type="dxa"/>
            <w:vMerge w:val="restart"/>
            <w:shd w:val="clear" w:color="auto" w:fill="003865"/>
            <w:textDirection w:val="btLr"/>
            <w:vAlign w:val="center"/>
            <w:hideMark/>
          </w:tcPr>
          <w:p w14:paraId="30E0F323" w14:textId="10785970" w:rsidR="00CF21BD" w:rsidRPr="007E7904" w:rsidRDefault="007E7904" w:rsidP="008E1D55">
            <w:pPr>
              <w:ind w:left="113" w:right="113"/>
            </w:pPr>
            <w:r w:rsidRPr="007E7904">
              <w:rPr>
                <w:b/>
                <w:color w:val="FFFFFF"/>
              </w:rPr>
              <w:t>Boqonnaa Fayyaa</w:t>
            </w:r>
            <w:r w:rsidR="00CF21BD" w:rsidRPr="007E7904">
              <w:rPr>
                <w:color w:val="FFFFFF"/>
                <w:shd w:val="clear" w:color="auto" w:fill="003865"/>
              </w:rPr>
              <w:t> </w:t>
            </w:r>
          </w:p>
        </w:tc>
        <w:tc>
          <w:tcPr>
            <w:tcW w:w="8611" w:type="dxa"/>
            <w:gridSpan w:val="4"/>
            <w:tcBorders>
              <w:bottom w:val="single" w:sz="2" w:space="0" w:color="auto"/>
            </w:tcBorders>
            <w:shd w:val="clear" w:color="auto" w:fill="D5ECFF"/>
            <w:vAlign w:val="center"/>
            <w:hideMark/>
          </w:tcPr>
          <w:p w14:paraId="40DC42EE" w14:textId="77777777" w:rsidR="00CF21BD" w:rsidRPr="007E7904" w:rsidRDefault="00CF21BD" w:rsidP="008E1D55">
            <w:pPr>
              <w:spacing w:after="0"/>
              <w:ind w:firstLine="196"/>
            </w:pPr>
            <w:r w:rsidRPr="007E7904">
              <w:rPr>
                <w:b/>
              </w:rPr>
              <w:t>Kaffaltii Boqonnaa Fayyaa: 0.46%</w:t>
            </w:r>
            <w:r w:rsidRPr="007E7904">
              <w:t> </w:t>
            </w:r>
          </w:p>
        </w:tc>
      </w:tr>
      <w:tr w:rsidR="00CF21BD" w:rsidRPr="007E7904" w14:paraId="24E0B538" w14:textId="77777777" w:rsidTr="007E7904">
        <w:trPr>
          <w:trHeight w:val="814"/>
        </w:trPr>
        <w:tc>
          <w:tcPr>
            <w:tcW w:w="719" w:type="dxa"/>
            <w:vMerge/>
            <w:vAlign w:val="center"/>
            <w:hideMark/>
          </w:tcPr>
          <w:p w14:paraId="79476721" w14:textId="77777777" w:rsidR="00CF21BD" w:rsidRPr="007E7904" w:rsidRDefault="00CF21BD" w:rsidP="008E1D55"/>
        </w:tc>
        <w:tc>
          <w:tcPr>
            <w:tcW w:w="2340" w:type="dxa"/>
            <w:tcBorders>
              <w:bottom w:val="nil"/>
              <w:right w:val="nil"/>
            </w:tcBorders>
            <w:vAlign w:val="bottom"/>
            <w:hideMark/>
          </w:tcPr>
          <w:p w14:paraId="434C5BEB" w14:textId="77777777" w:rsidR="00CF21BD" w:rsidRPr="007E7904" w:rsidRDefault="00CF21BD" w:rsidP="008E1D55">
            <w:pPr>
              <w:jc w:val="center"/>
            </w:pPr>
          </w:p>
          <w:p w14:paraId="636F14D2" w14:textId="77777777" w:rsidR="00CF21BD" w:rsidRPr="007E7904" w:rsidRDefault="00CF21BD" w:rsidP="008E1D55">
            <w:pPr>
              <w:jc w:val="center"/>
            </w:pPr>
            <w:r w:rsidRPr="007E7904">
              <w:rPr>
                <w:i/>
              </w:rPr>
              <w:t>(Maqaa Qacaraa)</w:t>
            </w:r>
          </w:p>
        </w:tc>
        <w:tc>
          <w:tcPr>
            <w:tcW w:w="1980" w:type="dxa"/>
            <w:tcBorders>
              <w:left w:val="nil"/>
              <w:bottom w:val="nil"/>
              <w:right w:val="nil"/>
            </w:tcBorders>
            <w:vAlign w:val="bottom"/>
            <w:hideMark/>
          </w:tcPr>
          <w:p w14:paraId="377E9CF3" w14:textId="77777777" w:rsidR="00CF21BD" w:rsidRPr="007E7904" w:rsidRDefault="00CF21BD" w:rsidP="008E1D55">
            <w:pPr>
              <w:jc w:val="center"/>
            </w:pPr>
          </w:p>
          <w:p w14:paraId="0F57D5E5" w14:textId="77777777" w:rsidR="00CF21BD" w:rsidRPr="007E7904" w:rsidRDefault="00CF21BD" w:rsidP="008E1D55">
            <w:pPr>
              <w:jc w:val="center"/>
            </w:pPr>
            <w:r w:rsidRPr="007E7904">
              <w:t>kan gumaatan</w:t>
            </w:r>
          </w:p>
        </w:tc>
        <w:tc>
          <w:tcPr>
            <w:tcW w:w="1080" w:type="dxa"/>
            <w:tcBorders>
              <w:left w:val="nil"/>
              <w:bottom w:val="nil"/>
              <w:right w:val="nil"/>
            </w:tcBorders>
            <w:vAlign w:val="bottom"/>
            <w:hideMark/>
          </w:tcPr>
          <w:p w14:paraId="37B56DD6" w14:textId="77777777" w:rsidR="00CF21BD" w:rsidRPr="007E7904" w:rsidRDefault="00CF21BD" w:rsidP="008E1D55">
            <w:pPr>
              <w:jc w:val="center"/>
            </w:pPr>
            <w:r w:rsidRPr="007E7904">
              <w:t>___%</w:t>
            </w:r>
          </w:p>
        </w:tc>
        <w:tc>
          <w:tcPr>
            <w:tcW w:w="3211" w:type="dxa"/>
            <w:tcBorders>
              <w:left w:val="nil"/>
              <w:bottom w:val="nil"/>
            </w:tcBorders>
            <w:vAlign w:val="bottom"/>
            <w:hideMark/>
          </w:tcPr>
          <w:p w14:paraId="464374B2" w14:textId="77777777" w:rsidR="00CF21BD" w:rsidRPr="007E7904" w:rsidRDefault="00CF21BD" w:rsidP="008E1D55">
            <w:pPr>
              <w:jc w:val="center"/>
            </w:pPr>
            <w:r w:rsidRPr="007E7904">
              <w:t>gumaata boqonnaa fayyaa keessaa</w:t>
            </w:r>
          </w:p>
        </w:tc>
      </w:tr>
      <w:tr w:rsidR="00CF21BD" w:rsidRPr="007E7904" w14:paraId="7DD32AF4" w14:textId="77777777" w:rsidTr="007E7904">
        <w:trPr>
          <w:trHeight w:val="796"/>
        </w:trPr>
        <w:tc>
          <w:tcPr>
            <w:tcW w:w="719" w:type="dxa"/>
            <w:vMerge/>
            <w:vAlign w:val="center"/>
            <w:hideMark/>
          </w:tcPr>
          <w:p w14:paraId="5B94F60A" w14:textId="77777777" w:rsidR="00CF21BD" w:rsidRPr="007E7904" w:rsidRDefault="00CF21BD" w:rsidP="008E1D55"/>
        </w:tc>
        <w:tc>
          <w:tcPr>
            <w:tcW w:w="2340" w:type="dxa"/>
            <w:tcBorders>
              <w:top w:val="nil"/>
              <w:left w:val="single" w:sz="2" w:space="0" w:color="auto"/>
              <w:bottom w:val="single" w:sz="2" w:space="0" w:color="auto"/>
              <w:right w:val="nil"/>
            </w:tcBorders>
            <w:vAlign w:val="bottom"/>
            <w:hideMark/>
          </w:tcPr>
          <w:p w14:paraId="7CAFCF85" w14:textId="77777777" w:rsidR="00CF21BD" w:rsidRPr="007E7904" w:rsidRDefault="00CF21BD" w:rsidP="008E1D55">
            <w:pPr>
              <w:jc w:val="center"/>
            </w:pPr>
          </w:p>
          <w:p w14:paraId="7FB9251D" w14:textId="77777777" w:rsidR="00CF21BD" w:rsidRPr="007E7904" w:rsidRDefault="00CF21BD" w:rsidP="008E1D55">
            <w:pPr>
              <w:jc w:val="center"/>
              <w:rPr>
                <w:i/>
                <w:iCs/>
              </w:rPr>
            </w:pPr>
          </w:p>
        </w:tc>
        <w:tc>
          <w:tcPr>
            <w:tcW w:w="1980" w:type="dxa"/>
            <w:tcBorders>
              <w:top w:val="nil"/>
              <w:left w:val="nil"/>
              <w:bottom w:val="single" w:sz="2" w:space="0" w:color="auto"/>
              <w:right w:val="nil"/>
            </w:tcBorders>
            <w:vAlign w:val="bottom"/>
            <w:hideMark/>
          </w:tcPr>
          <w:p w14:paraId="7CD1B6DA" w14:textId="77777777" w:rsidR="00CF21BD" w:rsidRPr="007E7904" w:rsidRDefault="00CF21BD" w:rsidP="008E1D55">
            <w:pPr>
              <w:jc w:val="center"/>
            </w:pPr>
            <w:r w:rsidRPr="007E7904">
              <w:rPr>
                <w:b/>
              </w:rPr>
              <w:t>fi kan hafe</w:t>
            </w:r>
          </w:p>
        </w:tc>
        <w:tc>
          <w:tcPr>
            <w:tcW w:w="1080" w:type="dxa"/>
            <w:tcBorders>
              <w:top w:val="nil"/>
              <w:left w:val="nil"/>
              <w:right w:val="nil"/>
            </w:tcBorders>
            <w:vAlign w:val="bottom"/>
            <w:hideMark/>
          </w:tcPr>
          <w:p w14:paraId="1460CA00" w14:textId="77777777" w:rsidR="00CF21BD" w:rsidRPr="007E7904" w:rsidRDefault="00CF21BD" w:rsidP="008E1D55">
            <w:pPr>
              <w:jc w:val="center"/>
            </w:pPr>
            <w:r w:rsidRPr="007E7904">
              <w:rPr>
                <w:b/>
              </w:rPr>
              <w:t>___%</w:t>
            </w:r>
          </w:p>
        </w:tc>
        <w:tc>
          <w:tcPr>
            <w:tcW w:w="3211" w:type="dxa"/>
            <w:tcBorders>
              <w:top w:val="nil"/>
              <w:left w:val="nil"/>
            </w:tcBorders>
            <w:vAlign w:val="bottom"/>
            <w:hideMark/>
          </w:tcPr>
          <w:p w14:paraId="60321EC4" w14:textId="1AEBC7CB" w:rsidR="00CF21BD" w:rsidRPr="007E7904" w:rsidRDefault="00CF21BD" w:rsidP="008E1D55">
            <w:pPr>
              <w:jc w:val="center"/>
            </w:pPr>
            <w:r w:rsidRPr="007E7904">
              <w:rPr>
                <w:b/>
              </w:rPr>
              <w:t xml:space="preserve">mindaa keessan irra </w:t>
            </w:r>
            <w:r w:rsidR="007E7904" w:rsidRPr="007E7904">
              <w:rPr>
                <w:b/>
              </w:rPr>
              <w:br/>
            </w:r>
            <w:r w:rsidRPr="007E7904">
              <w:rPr>
                <w:b/>
              </w:rPr>
              <w:t>kan citu ta'a</w:t>
            </w:r>
          </w:p>
        </w:tc>
      </w:tr>
    </w:tbl>
    <w:p w14:paraId="2923C61B" w14:textId="77777777" w:rsidR="00CF21BD" w:rsidRPr="007E7904" w:rsidRDefault="00CF21BD" w:rsidP="00CF21BD">
      <w:r w:rsidRPr="007E7904">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34"/>
        <w:gridCol w:w="2340"/>
        <w:gridCol w:w="1980"/>
        <w:gridCol w:w="1080"/>
        <w:gridCol w:w="3223"/>
      </w:tblGrid>
      <w:tr w:rsidR="00CF21BD" w:rsidRPr="007E7904" w14:paraId="463A413D" w14:textId="77777777" w:rsidTr="007E7904">
        <w:trPr>
          <w:trHeight w:val="510"/>
        </w:trPr>
        <w:tc>
          <w:tcPr>
            <w:tcW w:w="734" w:type="dxa"/>
            <w:vMerge w:val="restart"/>
            <w:shd w:val="clear" w:color="auto" w:fill="78BE21"/>
            <w:textDirection w:val="btLr"/>
            <w:vAlign w:val="center"/>
            <w:hideMark/>
          </w:tcPr>
          <w:p w14:paraId="5C73D033" w14:textId="77777777" w:rsidR="00CF21BD" w:rsidRPr="007E7904" w:rsidRDefault="00CF21BD" w:rsidP="008E1D55">
            <w:pPr>
              <w:ind w:left="113" w:right="113"/>
            </w:pPr>
            <w:r w:rsidRPr="007E7904">
              <w:rPr>
                <w:b/>
                <w:color w:val="FFFFFF"/>
              </w:rPr>
              <w:t>Boqonnaa Maatii</w:t>
            </w:r>
            <w:r w:rsidRPr="007E7904">
              <w:rPr>
                <w:color w:val="FFFFFF"/>
              </w:rPr>
              <w:t> </w:t>
            </w:r>
          </w:p>
        </w:tc>
        <w:tc>
          <w:tcPr>
            <w:tcW w:w="8623" w:type="dxa"/>
            <w:gridSpan w:val="4"/>
            <w:tcBorders>
              <w:bottom w:val="single" w:sz="2" w:space="0" w:color="auto"/>
            </w:tcBorders>
            <w:shd w:val="clear" w:color="auto" w:fill="E4F6CD"/>
            <w:vAlign w:val="center"/>
            <w:hideMark/>
          </w:tcPr>
          <w:p w14:paraId="62071EEC" w14:textId="77777777" w:rsidR="00CF21BD" w:rsidRPr="007E7904" w:rsidRDefault="00CF21BD" w:rsidP="008E1D55">
            <w:pPr>
              <w:spacing w:after="0"/>
              <w:ind w:firstLine="194"/>
            </w:pPr>
            <w:r w:rsidRPr="007E7904">
              <w:rPr>
                <w:b/>
              </w:rPr>
              <w:t>Kaffaltiin Boqonnaa Maatii waliigalaa: 0.2%</w:t>
            </w:r>
            <w:r w:rsidRPr="007E7904">
              <w:t> </w:t>
            </w:r>
          </w:p>
        </w:tc>
      </w:tr>
      <w:tr w:rsidR="00CF21BD" w:rsidRPr="007E7904" w14:paraId="74EFD707" w14:textId="77777777" w:rsidTr="007E7904">
        <w:trPr>
          <w:trHeight w:val="751"/>
        </w:trPr>
        <w:tc>
          <w:tcPr>
            <w:tcW w:w="734" w:type="dxa"/>
            <w:vMerge/>
            <w:vAlign w:val="center"/>
            <w:hideMark/>
          </w:tcPr>
          <w:p w14:paraId="43E5A484" w14:textId="77777777" w:rsidR="00CF21BD" w:rsidRPr="007E7904" w:rsidRDefault="00CF21BD" w:rsidP="008E1D55"/>
        </w:tc>
        <w:tc>
          <w:tcPr>
            <w:tcW w:w="2340" w:type="dxa"/>
            <w:tcBorders>
              <w:bottom w:val="nil"/>
              <w:right w:val="nil"/>
            </w:tcBorders>
            <w:vAlign w:val="bottom"/>
            <w:hideMark/>
          </w:tcPr>
          <w:p w14:paraId="5BE5303F" w14:textId="77777777" w:rsidR="00CF21BD" w:rsidRPr="007E7904" w:rsidRDefault="00CF21BD" w:rsidP="008E1D55">
            <w:pPr>
              <w:jc w:val="center"/>
            </w:pPr>
          </w:p>
          <w:p w14:paraId="0278C7FE" w14:textId="77777777" w:rsidR="00CF21BD" w:rsidRPr="007E7904" w:rsidRDefault="00CF21BD" w:rsidP="008E1D55">
            <w:pPr>
              <w:jc w:val="center"/>
            </w:pPr>
            <w:r w:rsidRPr="007E7904">
              <w:rPr>
                <w:i/>
              </w:rPr>
              <w:t>(Maqaa Qacaraa)</w:t>
            </w:r>
          </w:p>
        </w:tc>
        <w:tc>
          <w:tcPr>
            <w:tcW w:w="1980" w:type="dxa"/>
            <w:tcBorders>
              <w:left w:val="nil"/>
              <w:bottom w:val="nil"/>
              <w:right w:val="nil"/>
            </w:tcBorders>
            <w:vAlign w:val="bottom"/>
            <w:hideMark/>
          </w:tcPr>
          <w:p w14:paraId="6E9D0C59" w14:textId="77777777" w:rsidR="00CF21BD" w:rsidRPr="007E7904" w:rsidRDefault="00CF21BD" w:rsidP="008E1D55">
            <w:pPr>
              <w:jc w:val="center"/>
            </w:pPr>
            <w:r w:rsidRPr="007E7904">
              <w:t>kan gumaatan</w:t>
            </w:r>
          </w:p>
        </w:tc>
        <w:tc>
          <w:tcPr>
            <w:tcW w:w="1080" w:type="dxa"/>
            <w:tcBorders>
              <w:left w:val="nil"/>
              <w:bottom w:val="nil"/>
              <w:right w:val="nil"/>
            </w:tcBorders>
            <w:vAlign w:val="bottom"/>
            <w:hideMark/>
          </w:tcPr>
          <w:p w14:paraId="19EFB191" w14:textId="77777777" w:rsidR="00CF21BD" w:rsidRPr="007E7904" w:rsidRDefault="00CF21BD" w:rsidP="008E1D55">
            <w:pPr>
              <w:jc w:val="center"/>
            </w:pPr>
            <w:r w:rsidRPr="007E7904">
              <w:t>___%</w:t>
            </w:r>
          </w:p>
        </w:tc>
        <w:tc>
          <w:tcPr>
            <w:tcW w:w="3223" w:type="dxa"/>
            <w:tcBorders>
              <w:left w:val="nil"/>
              <w:bottom w:val="nil"/>
            </w:tcBorders>
            <w:vAlign w:val="bottom"/>
            <w:hideMark/>
          </w:tcPr>
          <w:p w14:paraId="1B7BBC34" w14:textId="77777777" w:rsidR="00CF21BD" w:rsidRPr="007E7904" w:rsidRDefault="00CF21BD" w:rsidP="008E1D55">
            <w:pPr>
              <w:jc w:val="center"/>
            </w:pPr>
            <w:r w:rsidRPr="007E7904">
              <w:t>gumaata boqonnaa maatii keessaa</w:t>
            </w:r>
          </w:p>
        </w:tc>
      </w:tr>
      <w:tr w:rsidR="00CF21BD" w:rsidRPr="007E7904" w14:paraId="03CE341B" w14:textId="77777777" w:rsidTr="007E7904">
        <w:trPr>
          <w:trHeight w:val="472"/>
        </w:trPr>
        <w:tc>
          <w:tcPr>
            <w:tcW w:w="734" w:type="dxa"/>
            <w:vMerge/>
            <w:vAlign w:val="center"/>
            <w:hideMark/>
          </w:tcPr>
          <w:p w14:paraId="301913F7" w14:textId="77777777" w:rsidR="00CF21BD" w:rsidRPr="007E7904" w:rsidRDefault="00CF21BD" w:rsidP="008E1D55"/>
        </w:tc>
        <w:tc>
          <w:tcPr>
            <w:tcW w:w="2340" w:type="dxa"/>
            <w:tcBorders>
              <w:top w:val="nil"/>
              <w:right w:val="nil"/>
            </w:tcBorders>
            <w:vAlign w:val="bottom"/>
            <w:hideMark/>
          </w:tcPr>
          <w:p w14:paraId="4D1FBE46" w14:textId="77777777" w:rsidR="00CF21BD" w:rsidRPr="007E7904" w:rsidRDefault="00CF21BD" w:rsidP="008E1D55">
            <w:pPr>
              <w:jc w:val="center"/>
            </w:pPr>
          </w:p>
          <w:p w14:paraId="55D37193" w14:textId="77777777" w:rsidR="00CF21BD" w:rsidRPr="007E7904" w:rsidRDefault="00CF21BD" w:rsidP="008E1D55">
            <w:pPr>
              <w:jc w:val="center"/>
              <w:rPr>
                <w:i/>
                <w:iCs/>
              </w:rPr>
            </w:pPr>
          </w:p>
        </w:tc>
        <w:tc>
          <w:tcPr>
            <w:tcW w:w="1980" w:type="dxa"/>
            <w:tcBorders>
              <w:top w:val="nil"/>
              <w:left w:val="nil"/>
              <w:right w:val="nil"/>
            </w:tcBorders>
            <w:vAlign w:val="bottom"/>
            <w:hideMark/>
          </w:tcPr>
          <w:p w14:paraId="2BB8EEB1" w14:textId="77777777" w:rsidR="00CF21BD" w:rsidRPr="007E7904" w:rsidRDefault="00CF21BD" w:rsidP="008E1D55">
            <w:pPr>
              <w:jc w:val="center"/>
            </w:pPr>
            <w:r w:rsidRPr="007E7904">
              <w:rPr>
                <w:b/>
              </w:rPr>
              <w:t>fi kan hafe</w:t>
            </w:r>
          </w:p>
        </w:tc>
        <w:tc>
          <w:tcPr>
            <w:tcW w:w="1080" w:type="dxa"/>
            <w:tcBorders>
              <w:top w:val="nil"/>
              <w:left w:val="nil"/>
              <w:right w:val="nil"/>
            </w:tcBorders>
            <w:vAlign w:val="bottom"/>
            <w:hideMark/>
          </w:tcPr>
          <w:p w14:paraId="70A9D16B" w14:textId="77777777" w:rsidR="00CF21BD" w:rsidRPr="007E7904" w:rsidRDefault="00CF21BD" w:rsidP="008E1D55">
            <w:pPr>
              <w:jc w:val="center"/>
            </w:pPr>
            <w:r w:rsidRPr="007E7904">
              <w:rPr>
                <w:b/>
              </w:rPr>
              <w:t>___%</w:t>
            </w:r>
          </w:p>
        </w:tc>
        <w:tc>
          <w:tcPr>
            <w:tcW w:w="3223" w:type="dxa"/>
            <w:tcBorders>
              <w:top w:val="nil"/>
              <w:left w:val="nil"/>
            </w:tcBorders>
            <w:vAlign w:val="bottom"/>
            <w:hideMark/>
          </w:tcPr>
          <w:p w14:paraId="3DD3DCE6" w14:textId="21B0E91D" w:rsidR="00CF21BD" w:rsidRPr="007E7904" w:rsidRDefault="00CF21BD" w:rsidP="008E1D55">
            <w:pPr>
              <w:jc w:val="center"/>
            </w:pPr>
            <w:r w:rsidRPr="007E7904">
              <w:rPr>
                <w:b/>
              </w:rPr>
              <w:t xml:space="preserve">mindaa keessan irra </w:t>
            </w:r>
            <w:r w:rsidR="007E7904" w:rsidRPr="007E7904">
              <w:rPr>
                <w:b/>
              </w:rPr>
              <w:br/>
            </w:r>
            <w:r w:rsidRPr="007E7904">
              <w:rPr>
                <w:b/>
              </w:rPr>
              <w:t>kan citu ta'a</w:t>
            </w:r>
          </w:p>
        </w:tc>
      </w:tr>
    </w:tbl>
    <w:p w14:paraId="18B1AD67" w14:textId="77777777" w:rsidR="00CF21BD" w:rsidRPr="007E7904" w:rsidRDefault="00CF21BD" w:rsidP="00CF21BD">
      <w:r w:rsidRPr="007E7904">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7E7904"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7E7904" w:rsidRDefault="00CF21BD" w:rsidP="008E1D55">
            <w:pPr>
              <w:spacing w:after="0"/>
              <w:ind w:firstLine="167"/>
              <w:rPr>
                <w:b/>
                <w:bCs/>
                <w:sz w:val="22"/>
                <w:szCs w:val="22"/>
              </w:rPr>
            </w:pPr>
            <w:r w:rsidRPr="007E7904">
              <w:rPr>
                <w:b/>
                <w:color w:val="FFFFFF"/>
                <w:sz w:val="22"/>
              </w:rPr>
              <w:t>mindaa waliigalaa irraa kan citu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7E7904" w:rsidRDefault="00CF21BD" w:rsidP="008E1D55">
            <w:pPr>
              <w:spacing w:after="0"/>
              <w:ind w:right="166"/>
              <w:jc w:val="right"/>
              <w:rPr>
                <w:b/>
                <w:bCs/>
                <w:sz w:val="22"/>
                <w:szCs w:val="22"/>
              </w:rPr>
            </w:pPr>
            <w:r w:rsidRPr="007E7904">
              <w:rPr>
                <w:b/>
              </w:rPr>
              <w:t>___%</w:t>
            </w:r>
          </w:p>
        </w:tc>
      </w:tr>
    </w:tbl>
    <w:p w14:paraId="267E8F1D" w14:textId="77777777" w:rsidR="005A17F4" w:rsidRPr="007E7904" w:rsidRDefault="00CF21BD" w:rsidP="005A17F4">
      <w:pPr>
        <w:pStyle w:val="Heading2"/>
      </w:pPr>
      <w:r w:rsidRPr="007E7904">
        <w:br w:type="page"/>
      </w:r>
      <w:r w:rsidRPr="007E7904">
        <w:lastRenderedPageBreak/>
        <w:t>Boqonnaa kaffaltii akkammitti akkamittin argadha?</w:t>
      </w:r>
    </w:p>
    <w:p w14:paraId="604503F4" w14:textId="77777777" w:rsidR="005A17F4" w:rsidRPr="007E7904" w:rsidRDefault="005A17F4" w:rsidP="005A17F4">
      <w:pPr>
        <w:pStyle w:val="ListParagraph"/>
        <w:numPr>
          <w:ilvl w:val="0"/>
          <w:numId w:val="9"/>
        </w:numPr>
        <w:spacing w:after="160"/>
      </w:pPr>
      <w:r w:rsidRPr="007E7904">
        <w:t>Qacaraa keessan beeksisaa.</w:t>
      </w:r>
    </w:p>
    <w:p w14:paraId="52B59F3A" w14:textId="5ADF76E6" w:rsidR="005A17F4" w:rsidRPr="007E7904" w:rsidRDefault="005A17F4" w:rsidP="005A17F4">
      <w:pPr>
        <w:pStyle w:val="ListParagraph"/>
        <w:numPr>
          <w:ilvl w:val="0"/>
          <w:numId w:val="9"/>
        </w:numPr>
        <w:spacing w:after="160"/>
      </w:pPr>
      <w:r w:rsidRPr="007E7904">
        <w:t xml:space="preserve">Boqonnaa kaffaltitiif Iyyadhaa. Boqonnaa Kaffaltii argachuuf </w:t>
      </w:r>
      <w:r w:rsidRPr="007E7904">
        <w:rPr>
          <w:b/>
        </w:rPr>
        <w:t>paidleave.mn.gov.</w:t>
      </w:r>
      <w:r w:rsidRPr="007E7904">
        <w:t xml:space="preserve"> irratti iyyachuu ni dandeessu. Yoo barbaachise bilbilaan iyyachuus ni dandeessu. </w:t>
      </w:r>
    </w:p>
    <w:p w14:paraId="1CAA4A04" w14:textId="77777777" w:rsidR="005A17F4" w:rsidRPr="007E7904" w:rsidRDefault="005A17F4" w:rsidP="005A17F4">
      <w:r w:rsidRPr="007E7904">
        <w:t xml:space="preserve">Erga iyyattanii booda, murtiin Boqonnaa Kaffaltii irraa ni argatta, kunis murtii ofiisaa saganticha irraa iyyanni keessan mirkanaa’uu fi diduu isaa ilaalchisee kennamudha. </w:t>
      </w:r>
    </w:p>
    <w:p w14:paraId="4BE63C0A" w14:textId="77777777" w:rsidR="005A17F4" w:rsidRPr="007E7904" w:rsidRDefault="005A17F4" w:rsidP="005A17F4">
      <w:r w:rsidRPr="007E7904">
        <w:t>Gatiin Kaffaltii Boqonnaa yoo isiiniif hayyamame, gara herrega baaniki ykn kaardii baasii dursee kaffalame kan iyyata keessan keessatti filatametti ni ergama.</w:t>
      </w:r>
    </w:p>
    <w:p w14:paraId="5A9A3B80" w14:textId="77777777" w:rsidR="00CF21BD" w:rsidRPr="007E7904" w:rsidRDefault="00CF21BD" w:rsidP="005A17F4">
      <w:pPr>
        <w:pStyle w:val="Heading2"/>
      </w:pPr>
      <w:r w:rsidRPr="007E7904">
        <w:t>Dabalatan barachuuf</w:t>
      </w:r>
    </w:p>
    <w:p w14:paraId="69E97E9B" w14:textId="77777777" w:rsidR="00CF21BD" w:rsidRPr="007E7904" w:rsidRDefault="00CF21BD" w:rsidP="00CF21BD">
      <w:r w:rsidRPr="007E7904">
        <w:t>Iyyachuuf ykn waa’ee Boqonnaa Kaffaltii, shallaggii baasii kaffaltii keessanii fi kaffaltii Boqonnaa Kaffaltii jalatti argachuu dandeessan tilmaamuuf isin gargaaran dabalatee, odeeffannoo dabalataa argachuuf</w:t>
      </w:r>
      <w:r w:rsidRPr="007E7904">
        <w:rPr>
          <w:b/>
          <w:bCs/>
        </w:rPr>
        <w:t xml:space="preserve"> paidleave.mn.gov</w:t>
      </w:r>
      <w:r w:rsidRPr="007E7904">
        <w:t xml:space="preserve"> daawwadhaa. </w:t>
      </w:r>
    </w:p>
    <w:p w14:paraId="3DAAE9BC" w14:textId="77777777" w:rsidR="00A63C4B" w:rsidRPr="007E7904" w:rsidRDefault="00A63C4B" w:rsidP="00A63C4B">
      <w:pPr>
        <w:pStyle w:val="Heading3"/>
      </w:pPr>
      <w:r w:rsidRPr="007E7904">
        <w:t>Karaan biraa ittin nu qunnamtan</w:t>
      </w:r>
    </w:p>
    <w:p w14:paraId="60D59A93" w14:textId="657F3F5C" w:rsidR="00A63C4B" w:rsidRPr="007E7904" w:rsidRDefault="00A63C4B" w:rsidP="00A63C4B">
      <w:r w:rsidRPr="007E7904">
        <w:t xml:space="preserve">Lakkoofsa bilbilaa: 651-556-7777 ykn 844-556-0444 (sarara bilbilaa). </w:t>
      </w:r>
      <w:r w:rsidRPr="007E7904">
        <w:tab/>
        <w:t xml:space="preserve">Emeelii: </w:t>
      </w:r>
      <w:hyperlink r:id="rId12" w:history="1">
        <w:r w:rsidR="00C62049" w:rsidRPr="007E7904">
          <w:rPr>
            <w:rStyle w:val="Hyperlink"/>
          </w:rPr>
          <w:t>paidleave@state.mn.us</w:t>
        </w:r>
      </w:hyperlink>
    </w:p>
    <w:p w14:paraId="7D97EBF7" w14:textId="77777777" w:rsidR="00A63C4B" w:rsidRPr="007E7904" w:rsidRDefault="00A63C4B" w:rsidP="00A63C4B">
      <w:r w:rsidRPr="007E7904">
        <w:t>Ergaal:  Department of Employment and Economic Development, Paid Leave Division</w:t>
      </w:r>
      <w:r w:rsidRPr="007E7904">
        <w:br/>
        <w:t>180 E 5</w:t>
      </w:r>
      <w:r w:rsidRPr="007E7904">
        <w:rPr>
          <w:vertAlign w:val="superscript"/>
        </w:rPr>
        <w:t>th</w:t>
      </w:r>
      <w:r w:rsidRPr="007E7904">
        <w:t xml:space="preserve"> Street, 12</w:t>
      </w:r>
      <w:r w:rsidRPr="007E7904">
        <w:rPr>
          <w:vertAlign w:val="superscript"/>
        </w:rPr>
        <w:t>th</w:t>
      </w:r>
      <w:r w:rsidRPr="007E7904">
        <w:t xml:space="preserve"> Floor, Saint Paul, MN </w:t>
      </w:r>
    </w:p>
    <w:p w14:paraId="48445884" w14:textId="77777777" w:rsidR="00A63C4B" w:rsidRPr="007E7904" w:rsidRDefault="00A63C4B" w:rsidP="00A63C4B">
      <w:pPr>
        <w:spacing w:after="0" w:line="240" w:lineRule="auto"/>
        <w:rPr>
          <w:sz w:val="22"/>
          <w:szCs w:val="22"/>
        </w:rPr>
      </w:pPr>
      <w:r w:rsidRPr="007E7904">
        <w:rPr>
          <w:i/>
          <w:color w:val="000000"/>
          <w:sz w:val="22"/>
        </w:rPr>
        <w:t>Odeeffannoon namoota qaama miidhamtootaaf bifa filannootiin odeeffannoo quunnamtii armaan olitti tarreeffame fayyadamuun ni argama.</w:t>
      </w:r>
      <w:r w:rsidRPr="007E7904">
        <w:rPr>
          <w:i/>
          <w:iCs/>
          <w:color w:val="000000"/>
          <w:sz w:val="22"/>
          <w:szCs w:val="22"/>
        </w:rPr>
        <w:br/>
      </w:r>
    </w:p>
    <w:p w14:paraId="0104AE7A" w14:textId="77777777" w:rsidR="00CF21BD" w:rsidRPr="007E7904" w:rsidRDefault="00CF21BD" w:rsidP="00CF21BD">
      <w:pPr>
        <w:pStyle w:val="Heading2"/>
      </w:pPr>
      <w:r w:rsidRPr="007E7904">
        <w:rPr>
          <w:rStyle w:val="Strong"/>
          <w:b/>
        </w:rPr>
        <w:t>Odeeffannoo Qacaraa</w:t>
      </w:r>
      <w:r w:rsidRPr="007E7904">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7E7904"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7E7904" w:rsidRDefault="00CF21BD" w:rsidP="008E1D55">
            <w:pPr>
              <w:spacing w:after="0"/>
              <w:rPr>
                <w:rStyle w:val="Strong"/>
                <w:b w:val="0"/>
                <w:bCs w:val="0"/>
              </w:rPr>
            </w:pPr>
            <w:r w:rsidRPr="007E7904">
              <w:rPr>
                <w:rStyle w:val="Strong"/>
              </w:rPr>
              <w:t>Maqaa Qacaraa: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7E7904" w:rsidRDefault="00CF21BD" w:rsidP="008E1D55">
            <w:pPr>
              <w:spacing w:after="0"/>
            </w:pPr>
            <w:r w:rsidRPr="007E7904">
              <w:t> </w:t>
            </w:r>
          </w:p>
        </w:tc>
      </w:tr>
      <w:tr w:rsidR="00CF21BD" w:rsidRPr="007E7904"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7E7904" w:rsidRDefault="00CF21BD" w:rsidP="008E1D55">
            <w:pPr>
              <w:spacing w:after="0"/>
              <w:rPr>
                <w:rStyle w:val="Strong"/>
                <w:b w:val="0"/>
                <w:bCs w:val="0"/>
              </w:rPr>
            </w:pPr>
            <w:r w:rsidRPr="007E7904">
              <w:rPr>
                <w:rStyle w:val="Strong"/>
              </w:rPr>
              <w:t>Teessoo Poostaa: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7E7904" w:rsidRDefault="00CF21BD" w:rsidP="008E1D55">
            <w:pPr>
              <w:spacing w:after="0"/>
            </w:pPr>
            <w:r w:rsidRPr="007E7904">
              <w:t> </w:t>
            </w:r>
          </w:p>
        </w:tc>
      </w:tr>
      <w:tr w:rsidR="00CF21BD" w:rsidRPr="007E7904"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4B62A7C4" w:rsidR="00CF21BD" w:rsidRPr="007E7904" w:rsidRDefault="007E7904" w:rsidP="008E1D55">
            <w:pPr>
              <w:spacing w:after="0"/>
              <w:rPr>
                <w:rStyle w:val="Strong"/>
                <w:b w:val="0"/>
                <w:bCs w:val="0"/>
              </w:rPr>
            </w:pPr>
            <w:r w:rsidRPr="007E7904">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7E7904" w:rsidRDefault="00CF21BD" w:rsidP="008E1D55">
            <w:pPr>
              <w:spacing w:after="0"/>
            </w:pPr>
            <w:r w:rsidRPr="007E7904">
              <w:t> </w:t>
            </w:r>
          </w:p>
        </w:tc>
      </w:tr>
    </w:tbl>
    <w:p w14:paraId="3FCBA739" w14:textId="77777777" w:rsidR="00CF21BD" w:rsidRPr="007E7904" w:rsidRDefault="00CF21BD" w:rsidP="00CF21BD">
      <w:pPr>
        <w:rPr>
          <w:b/>
          <w:bCs/>
        </w:rPr>
      </w:pPr>
    </w:p>
    <w:p w14:paraId="02DAFB9F" w14:textId="14F561E9" w:rsidR="00CF21BD" w:rsidRPr="007E7904" w:rsidRDefault="00B737E2" w:rsidP="00CF21BD">
      <w:pPr>
        <w:pStyle w:val="Heading2"/>
      </w:pPr>
      <w:r w:rsidRPr="007E7904">
        <w:br w:type="page"/>
      </w:r>
      <w:r w:rsidR="00CF21BD" w:rsidRPr="007E7904">
        <w:lastRenderedPageBreak/>
        <w:t>Galata Hojjataa: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7E7904"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7E7904" w:rsidRDefault="00CF21BD" w:rsidP="008E1D55">
            <w:pPr>
              <w:spacing w:after="0"/>
              <w:jc w:val="center"/>
            </w:pPr>
            <w:r w:rsidRPr="007E7904">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7E7904" w:rsidRDefault="00CF21BD" w:rsidP="008E1D55">
            <w:pPr>
              <w:spacing w:after="0"/>
              <w:ind w:firstLine="276"/>
            </w:pPr>
            <w:r w:rsidRPr="007E7904">
              <w:rPr>
                <w:b/>
              </w:rPr>
              <w:t>Beeksisni kun akkan argadhe nan beeka</w:t>
            </w:r>
            <w:r w:rsidRPr="007E7904">
              <w:t> </w:t>
            </w:r>
          </w:p>
        </w:tc>
      </w:tr>
      <w:tr w:rsidR="00CF21BD" w:rsidRPr="007E7904"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7E7904" w:rsidRDefault="00CF21BD" w:rsidP="008E1D55">
            <w:pPr>
              <w:spacing w:after="0"/>
              <w:ind w:firstLine="77"/>
              <w:rPr>
                <w:b/>
                <w:bCs/>
              </w:rPr>
            </w:pPr>
            <w:r w:rsidRPr="007E7904">
              <w:rPr>
                <w:b/>
              </w:rPr>
              <w:t>Maqaa</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7E7904" w:rsidRDefault="00CF21BD" w:rsidP="008E1D55">
            <w:pPr>
              <w:spacing w:after="0"/>
              <w:rPr>
                <w:b/>
                <w:bCs/>
              </w:rPr>
            </w:pPr>
          </w:p>
        </w:tc>
      </w:tr>
      <w:tr w:rsidR="00CF21BD" w:rsidRPr="007E7904"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7E7904" w:rsidRDefault="00CF21BD" w:rsidP="008E1D55">
            <w:pPr>
              <w:spacing w:after="0"/>
              <w:ind w:firstLine="77"/>
            </w:pPr>
            <w:r w:rsidRPr="007E7904">
              <w:rPr>
                <w:b/>
              </w:rPr>
              <w:t>Mallattoo</w:t>
            </w:r>
            <w:r w:rsidRPr="007E7904">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7E7904" w:rsidRDefault="00CF21BD" w:rsidP="008E1D55">
            <w:pPr>
              <w:spacing w:after="0"/>
            </w:pPr>
            <w:r w:rsidRPr="007E7904">
              <w:t> </w:t>
            </w:r>
          </w:p>
        </w:tc>
      </w:tr>
      <w:tr w:rsidR="00CF21BD" w:rsidRPr="007E7904"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7E7904" w:rsidRDefault="00CF21BD" w:rsidP="008E1D55">
            <w:pPr>
              <w:spacing w:after="0"/>
              <w:ind w:firstLine="77"/>
            </w:pPr>
            <w:r w:rsidRPr="007E7904">
              <w:rPr>
                <w:b/>
              </w:rPr>
              <w:t>Guyyaa</w:t>
            </w:r>
            <w:r w:rsidRPr="007E7904">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7E7904" w:rsidRDefault="00CF21BD" w:rsidP="008E1D55">
            <w:pPr>
              <w:spacing w:after="0"/>
            </w:pPr>
            <w:r w:rsidRPr="007E7904">
              <w:t> </w:t>
            </w:r>
          </w:p>
        </w:tc>
      </w:tr>
    </w:tbl>
    <w:p w14:paraId="3C596950" w14:textId="77777777" w:rsidR="00CF21BD" w:rsidRPr="007E7904" w:rsidRDefault="00CF21BD" w:rsidP="00F957F5"/>
    <w:sectPr w:rsidR="00CF21BD" w:rsidRPr="007E7904"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C2EE" w14:textId="77777777" w:rsidR="007877A9" w:rsidRDefault="007877A9" w:rsidP="00D77387">
      <w:r>
        <w:separator/>
      </w:r>
    </w:p>
  </w:endnote>
  <w:endnote w:type="continuationSeparator" w:id="0">
    <w:p w14:paraId="2F682A54" w14:textId="77777777" w:rsidR="007877A9" w:rsidRDefault="007877A9" w:rsidP="00D77387">
      <w:r>
        <w:continuationSeparator/>
      </w:r>
    </w:p>
  </w:endnote>
  <w:endnote w:type="continuationNotice" w:id="1">
    <w:p w14:paraId="2C144927" w14:textId="77777777" w:rsidR="007877A9" w:rsidRDefault="00787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7E7904" w:rsidRDefault="00401CAE" w:rsidP="00D77387">
    <w:pPr>
      <w:pStyle w:val="Footer"/>
      <w:jc w:val="center"/>
      <w:rPr>
        <w:color w:val="44546A"/>
        <w:sz w:val="20"/>
        <w:szCs w:val="20"/>
      </w:rPr>
    </w:pPr>
    <w:r w:rsidRPr="007E7904">
      <w:rPr>
        <w:color w:val="44546A"/>
        <w:sz w:val="20"/>
        <w:szCs w:val="20"/>
      </w:rPr>
      <w:t>Minnesota Paid Leave</w:t>
    </w:r>
  </w:p>
  <w:p w14:paraId="0E104806" w14:textId="77777777" w:rsidR="00C76AFE" w:rsidRPr="007E7904" w:rsidRDefault="00F957F5" w:rsidP="00D77387">
    <w:pPr>
      <w:pStyle w:val="Footer"/>
      <w:jc w:val="center"/>
      <w:rPr>
        <w:color w:val="44546A"/>
        <w:sz w:val="20"/>
        <w:szCs w:val="20"/>
      </w:rPr>
    </w:pPr>
    <w:r w:rsidRPr="007E7904">
      <w:rPr>
        <w:color w:val="44546A"/>
        <w:sz w:val="20"/>
        <w:szCs w:val="20"/>
      </w:rPr>
      <w:t>180 E 5</w:t>
    </w:r>
    <w:r w:rsidRPr="007E7904">
      <w:rPr>
        <w:color w:val="44546A"/>
        <w:sz w:val="20"/>
        <w:szCs w:val="20"/>
        <w:vertAlign w:val="superscript"/>
      </w:rPr>
      <w:t>th</w:t>
    </w:r>
    <w:r w:rsidRPr="007E7904">
      <w:rPr>
        <w:color w:val="44546A"/>
        <w:sz w:val="20"/>
        <w:szCs w:val="20"/>
      </w:rPr>
      <w:t xml:space="preserve"> St, Suite 1200 | St. Paul, MN 55101</w:t>
    </w:r>
  </w:p>
  <w:p w14:paraId="21A7C0E9" w14:textId="77777777" w:rsidR="002B447D" w:rsidRPr="007E7904" w:rsidRDefault="00406AB1" w:rsidP="00401CAE">
    <w:pPr>
      <w:pStyle w:val="Footer"/>
      <w:jc w:val="center"/>
    </w:pPr>
    <w:r w:rsidRPr="007E7904">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0B12" w14:textId="77777777" w:rsidR="007877A9" w:rsidRDefault="007877A9" w:rsidP="00D77387">
      <w:r>
        <w:separator/>
      </w:r>
    </w:p>
  </w:footnote>
  <w:footnote w:type="continuationSeparator" w:id="0">
    <w:p w14:paraId="7F8A7A9C" w14:textId="77777777" w:rsidR="007877A9" w:rsidRDefault="007877A9" w:rsidP="00D77387">
      <w:r>
        <w:continuationSeparator/>
      </w:r>
    </w:p>
  </w:footnote>
  <w:footnote w:type="continuationNotice" w:id="1">
    <w:p w14:paraId="43658DA4" w14:textId="77777777" w:rsidR="007877A9" w:rsidRDefault="007877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312BE430" w:rsidR="00AB5332" w:rsidRDefault="0075236F">
    <w:pPr>
      <w:pStyle w:val="Header"/>
    </w:pPr>
    <w:r>
      <w:rPr>
        <w:noProof/>
      </w:rPr>
      <w:drawing>
        <wp:anchor distT="0" distB="0" distL="114300" distR="114300" simplePos="0" relativeHeight="251657728" behindDoc="1" locked="0" layoutInCell="1" allowOverlap="1" wp14:anchorId="0E6AD0B1" wp14:editId="5FD60933">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636930">
    <w:abstractNumId w:val="2"/>
  </w:num>
  <w:num w:numId="2" w16cid:durableId="377053895">
    <w:abstractNumId w:val="8"/>
  </w:num>
  <w:num w:numId="3" w16cid:durableId="682053781">
    <w:abstractNumId w:val="0"/>
  </w:num>
  <w:num w:numId="4" w16cid:durableId="2099213530">
    <w:abstractNumId w:val="4"/>
  </w:num>
  <w:num w:numId="5" w16cid:durableId="975571294">
    <w:abstractNumId w:val="5"/>
  </w:num>
  <w:num w:numId="6" w16cid:durableId="1242568672">
    <w:abstractNumId w:val="7"/>
  </w:num>
  <w:num w:numId="7" w16cid:durableId="545143476">
    <w:abstractNumId w:val="1"/>
  </w:num>
  <w:num w:numId="8" w16cid:durableId="1827668501">
    <w:abstractNumId w:val="3"/>
  </w:num>
  <w:num w:numId="9" w16cid:durableId="1031229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A68A5"/>
    <w:rsid w:val="001B46DB"/>
    <w:rsid w:val="001E08AD"/>
    <w:rsid w:val="001E1277"/>
    <w:rsid w:val="001E584A"/>
    <w:rsid w:val="00261B36"/>
    <w:rsid w:val="002A750C"/>
    <w:rsid w:val="002B447D"/>
    <w:rsid w:val="002C0B1A"/>
    <w:rsid w:val="002C1910"/>
    <w:rsid w:val="002D36EA"/>
    <w:rsid w:val="003132CC"/>
    <w:rsid w:val="00327829"/>
    <w:rsid w:val="00341A3D"/>
    <w:rsid w:val="003B3244"/>
    <w:rsid w:val="003B72A9"/>
    <w:rsid w:val="00401CAE"/>
    <w:rsid w:val="00406AB1"/>
    <w:rsid w:val="00415D20"/>
    <w:rsid w:val="00417CAA"/>
    <w:rsid w:val="00491043"/>
    <w:rsid w:val="00496A23"/>
    <w:rsid w:val="004A1BBE"/>
    <w:rsid w:val="004D220A"/>
    <w:rsid w:val="004E50E1"/>
    <w:rsid w:val="004F205D"/>
    <w:rsid w:val="005834F6"/>
    <w:rsid w:val="00591E96"/>
    <w:rsid w:val="005933B3"/>
    <w:rsid w:val="005A17F4"/>
    <w:rsid w:val="005A33EE"/>
    <w:rsid w:val="005B1F42"/>
    <w:rsid w:val="005C336E"/>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5236F"/>
    <w:rsid w:val="00772CE9"/>
    <w:rsid w:val="00775921"/>
    <w:rsid w:val="007877A9"/>
    <w:rsid w:val="00790C44"/>
    <w:rsid w:val="007B39E1"/>
    <w:rsid w:val="007D53F7"/>
    <w:rsid w:val="007E7904"/>
    <w:rsid w:val="00802279"/>
    <w:rsid w:val="008A0EB4"/>
    <w:rsid w:val="008A5A23"/>
    <w:rsid w:val="008C662B"/>
    <w:rsid w:val="008E1D55"/>
    <w:rsid w:val="008F167C"/>
    <w:rsid w:val="00922D42"/>
    <w:rsid w:val="00924416"/>
    <w:rsid w:val="00980E53"/>
    <w:rsid w:val="009A0D0F"/>
    <w:rsid w:val="009A6C77"/>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24C38"/>
    <w:rsid w:val="00B340AA"/>
    <w:rsid w:val="00B42067"/>
    <w:rsid w:val="00B737E2"/>
    <w:rsid w:val="00B830F2"/>
    <w:rsid w:val="00B958C7"/>
    <w:rsid w:val="00C36DDA"/>
    <w:rsid w:val="00C43770"/>
    <w:rsid w:val="00C62049"/>
    <w:rsid w:val="00C76AFE"/>
    <w:rsid w:val="00C833AB"/>
    <w:rsid w:val="00C97E23"/>
    <w:rsid w:val="00CD5446"/>
    <w:rsid w:val="00CF21BD"/>
    <w:rsid w:val="00D26E66"/>
    <w:rsid w:val="00D77387"/>
    <w:rsid w:val="00D83905"/>
    <w:rsid w:val="00DA146E"/>
    <w:rsid w:val="00DA2DCD"/>
    <w:rsid w:val="00DA4100"/>
    <w:rsid w:val="00DD7E5B"/>
    <w:rsid w:val="00DE0D84"/>
    <w:rsid w:val="00DE1B06"/>
    <w:rsid w:val="00DE6311"/>
    <w:rsid w:val="00E012DB"/>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1914"/>
    <w:rsid w:val="00FE1CF5"/>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om-ET"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om-ET"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om-ET"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om-ET"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om-ET" w:eastAsia="ja-JP"/>
    </w:rPr>
  </w:style>
  <w:style w:type="character" w:customStyle="1" w:styleId="Heading5Char">
    <w:name w:val="Heading 5 Char"/>
    <w:link w:val="Heading5"/>
    <w:uiPriority w:val="9"/>
    <w:rsid w:val="00AB5332"/>
    <w:rPr>
      <w:rFonts w:ascii="Calibri" w:eastAsia="MS Gothic" w:hAnsi="Calibri"/>
      <w:b/>
      <w:sz w:val="24"/>
      <w:szCs w:val="22"/>
      <w:lang w:val="om-ET"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om-ET"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om-ET"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om-ET"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om-ET"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om-ET"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122485A1-0D25-4BFC-ADB6-91E73E917D7F}"/>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14</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Boqonnaan Kaffaltii Minnesota Edattoo hubachisa hojjataa</vt:lpstr>
    </vt:vector>
  </TitlesOfParts>
  <Company>State of Minnesota</Company>
  <LinksUpToDate>false</LinksUpToDate>
  <CharactersWithSpaces>12759</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Boqonnaan Kaffaltii Minnesota Edattoo hubachisa hojjataa</dc:title>
  <dc:subject>odeeffannoo waa’ee Boqonnaan Kaffaltii Minnesota hojjettoota Afaan Oromoo keessa jiraniif</dc:subject>
  <dc:creator>Department of Employment and Economic Development Paid Family and Medical Leave Division; Sam Fettig</dc:creator>
  <cp:keywords/>
  <dc:description/>
  <cp:lastModifiedBy>Denome, Donnie (They/Them/Theirs) (DEED)</cp:lastModifiedBy>
  <cp:revision>2</cp:revision>
  <cp:lastPrinted>2025-10-27T22:33:00Z</cp:lastPrinted>
  <dcterms:created xsi:type="dcterms:W3CDTF">2025-11-26T19:45:00Z</dcterms:created>
  <dcterms:modified xsi:type="dcterms:W3CDTF">2025-11-26T19:45:00Z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