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CDCFF" w14:textId="3F058C13" w:rsidR="001A1705" w:rsidRDefault="00AE7417" w:rsidP="00AE7417">
      <w:pPr>
        <w:pStyle w:val="Title"/>
      </w:pPr>
      <w:r>
        <w:t>MJSP Funded Projects</w:t>
      </w:r>
    </w:p>
    <w:p w14:paraId="16D04BC3" w14:textId="18DE7E4D" w:rsidR="00AE7417" w:rsidRDefault="00AE7417" w:rsidP="00AE7417">
      <w:pPr>
        <w:pStyle w:val="Subtitle"/>
      </w:pPr>
      <w:r>
        <w:t xml:space="preserve">March </w:t>
      </w:r>
      <w:r w:rsidR="00CE6459">
        <w:t>2</w:t>
      </w:r>
      <w:r>
        <w:t>, 202</w:t>
      </w:r>
      <w:r w:rsidR="00CE6459">
        <w:t>6</w:t>
      </w:r>
    </w:p>
    <w:p w14:paraId="6E3988EC" w14:textId="77777777" w:rsidR="00AE7417" w:rsidRDefault="00AE7417" w:rsidP="00AE7417"/>
    <w:p w14:paraId="238F37AE" w14:textId="5D896D6E" w:rsidR="00AE7417" w:rsidRPr="003869C1" w:rsidRDefault="00AE7417" w:rsidP="00AE7417">
      <w:pPr>
        <w:pStyle w:val="Heading1"/>
        <w:rPr>
          <w:b/>
          <w:bCs/>
        </w:rPr>
      </w:pPr>
      <w:r w:rsidRPr="003869C1">
        <w:rPr>
          <w:b/>
          <w:bCs/>
        </w:rPr>
        <w:t>Partnership Grants</w:t>
      </w:r>
    </w:p>
    <w:p w14:paraId="4826B4C0" w14:textId="0DEFC1D2" w:rsidR="00AE7417" w:rsidRPr="003869C1" w:rsidRDefault="00AE7417" w:rsidP="006746E5">
      <w:pPr>
        <w:tabs>
          <w:tab w:val="left" w:pos="7830"/>
        </w:tabs>
        <w:spacing w:after="120" w:line="271" w:lineRule="auto"/>
        <w:rPr>
          <w:rFonts w:cs="Calibri"/>
          <w:b/>
          <w:bCs/>
          <w:color w:val="002060"/>
        </w:rPr>
      </w:pPr>
      <w:r w:rsidRPr="003869C1">
        <w:rPr>
          <w:rFonts w:cs="Calibri"/>
          <w:b/>
          <w:bCs/>
          <w:color w:val="002060"/>
        </w:rPr>
        <w:t>Grantee:</w:t>
      </w:r>
      <w:r w:rsidR="003944F3" w:rsidRPr="003869C1">
        <w:rPr>
          <w:rFonts w:cs="Calibri"/>
          <w:b/>
          <w:bCs/>
          <w:color w:val="002060"/>
        </w:rPr>
        <w:t xml:space="preserve"> </w:t>
      </w:r>
      <w:bookmarkStart w:id="0" w:name="_Hlk224122814"/>
      <w:r w:rsidR="003944F3" w:rsidRPr="003869C1">
        <w:rPr>
          <w:rFonts w:cs="Calibri"/>
          <w:b/>
          <w:bCs/>
          <w:color w:val="002060"/>
        </w:rPr>
        <w:t>Anoka-Ramsey Community College</w:t>
      </w:r>
      <w:bookmarkEnd w:id="0"/>
      <w:r w:rsidRPr="001307E9">
        <w:rPr>
          <w:rFonts w:cs="Calibri"/>
        </w:rPr>
        <w:tab/>
      </w:r>
      <w:r w:rsidRPr="003869C1">
        <w:rPr>
          <w:rFonts w:cs="Calibri"/>
          <w:b/>
          <w:bCs/>
          <w:color w:val="002060"/>
        </w:rPr>
        <w:t>Award Amount:</w:t>
      </w:r>
      <w:r w:rsidR="003944F3" w:rsidRPr="003869C1">
        <w:rPr>
          <w:rFonts w:cs="Calibri"/>
          <w:b/>
          <w:bCs/>
          <w:color w:val="002060"/>
        </w:rPr>
        <w:t xml:space="preserve"> </w:t>
      </w:r>
      <w:r w:rsidR="00F22A37" w:rsidRPr="003869C1">
        <w:rPr>
          <w:rFonts w:cs="Calibri"/>
          <w:b/>
          <w:bCs/>
          <w:color w:val="002060"/>
        </w:rPr>
        <w:t>$400,000</w:t>
      </w:r>
    </w:p>
    <w:p w14:paraId="6AEE2116" w14:textId="67FCB342" w:rsidR="00AE7417" w:rsidRPr="001307E9" w:rsidRDefault="00AE7417" w:rsidP="006746E5">
      <w:pPr>
        <w:spacing w:after="120" w:line="271" w:lineRule="auto"/>
        <w:rPr>
          <w:rFonts w:cs="Calibri"/>
        </w:rPr>
      </w:pPr>
      <w:r w:rsidRPr="001307E9">
        <w:rPr>
          <w:rFonts w:cs="Calibri"/>
        </w:rPr>
        <w:t xml:space="preserve">Grantee Contact: </w:t>
      </w:r>
      <w:r w:rsidR="003869C1">
        <w:rPr>
          <w:rFonts w:cs="Calibri"/>
        </w:rPr>
        <w:t xml:space="preserve">Matthew Salo, </w:t>
      </w:r>
      <w:r w:rsidR="00E36878">
        <w:rPr>
          <w:rFonts w:cs="Calibri"/>
        </w:rPr>
        <w:t>763-422-6116</w:t>
      </w:r>
    </w:p>
    <w:p w14:paraId="38635144" w14:textId="2886D9E4" w:rsidR="00AE7417" w:rsidRPr="00A94C68" w:rsidRDefault="00AE7417" w:rsidP="006746E5">
      <w:pPr>
        <w:spacing w:after="120" w:line="271" w:lineRule="auto"/>
        <w:rPr>
          <w:rFonts w:cs="Calibri"/>
        </w:rPr>
      </w:pPr>
      <w:r w:rsidRPr="001307E9">
        <w:rPr>
          <w:rFonts w:cs="Calibri"/>
        </w:rPr>
        <w:t>Contributing Business(es):</w:t>
      </w:r>
      <w:r w:rsidR="00A94C68">
        <w:rPr>
          <w:rFonts w:cs="Calibri"/>
        </w:rPr>
        <w:t xml:space="preserve"> </w:t>
      </w:r>
      <w:r w:rsidR="00A94C68" w:rsidRPr="00A94C68">
        <w:rPr>
          <w:rFonts w:cs="Calibri"/>
        </w:rPr>
        <w:t>Lexington Manufacturing, LLC</w:t>
      </w:r>
    </w:p>
    <w:p w14:paraId="3D79D0D5" w14:textId="140B769D" w:rsidR="00AE7417" w:rsidRPr="00B21ADC" w:rsidRDefault="00AE7417" w:rsidP="00E33ED0">
      <w:pPr>
        <w:ind w:right="72"/>
        <w:rPr>
          <w:rFonts w:cs="Calibri"/>
        </w:rPr>
      </w:pPr>
      <w:r w:rsidRPr="001307E9">
        <w:rPr>
          <w:rFonts w:cs="Calibri"/>
        </w:rPr>
        <w:t xml:space="preserve">Project Summary: </w:t>
      </w:r>
      <w:r w:rsidR="007A3758" w:rsidRPr="00AC70D0">
        <w:rPr>
          <w:rFonts w:cs="Calibri"/>
          <w:bCs/>
        </w:rPr>
        <w:t xml:space="preserve">Lexington Manufacturing, with </w:t>
      </w:r>
      <w:r w:rsidR="00902871">
        <w:rPr>
          <w:rFonts w:cs="Calibri"/>
          <w:bCs/>
        </w:rPr>
        <w:t>locations in</w:t>
      </w:r>
      <w:r w:rsidR="007A3758" w:rsidRPr="00AC70D0">
        <w:rPr>
          <w:rFonts w:cs="Calibri"/>
          <w:bCs/>
        </w:rPr>
        <w:t xml:space="preserve"> Coon Rapids and Brainerd, is a full-service supplier of </w:t>
      </w:r>
      <w:r w:rsidR="009555FC">
        <w:rPr>
          <w:rFonts w:cs="Calibri"/>
          <w:bCs/>
        </w:rPr>
        <w:t xml:space="preserve">commercial, </w:t>
      </w:r>
      <w:r w:rsidR="00D675E1" w:rsidRPr="00AC70D0">
        <w:rPr>
          <w:rFonts w:cs="Calibri"/>
          <w:bCs/>
        </w:rPr>
        <w:t>architectural</w:t>
      </w:r>
      <w:r w:rsidR="009555FC">
        <w:rPr>
          <w:rFonts w:cs="Calibri"/>
          <w:bCs/>
        </w:rPr>
        <w:t>,</w:t>
      </w:r>
      <w:r w:rsidR="00D675E1" w:rsidRPr="00AC70D0">
        <w:rPr>
          <w:rFonts w:cs="Calibri"/>
          <w:bCs/>
        </w:rPr>
        <w:t xml:space="preserve"> and residential </w:t>
      </w:r>
      <w:r w:rsidR="007A3758" w:rsidRPr="00AC70D0">
        <w:rPr>
          <w:rFonts w:cs="Calibri"/>
          <w:bCs/>
        </w:rPr>
        <w:t xml:space="preserve">window, door, and structural millwork components, including stiles, rails, lock blocks, and cores. </w:t>
      </w:r>
      <w:r w:rsidR="00AC70D0" w:rsidRPr="00AC70D0">
        <w:rPr>
          <w:rFonts w:cs="Calibri"/>
        </w:rPr>
        <w:t>Anoka-Ramsey Community College</w:t>
      </w:r>
      <w:r w:rsidR="00330815">
        <w:rPr>
          <w:rFonts w:cs="Calibri"/>
        </w:rPr>
        <w:t xml:space="preserve"> (ARCC)</w:t>
      </w:r>
      <w:r w:rsidR="00AC70D0" w:rsidRPr="00AC70D0">
        <w:rPr>
          <w:rFonts w:cs="Calibri"/>
        </w:rPr>
        <w:t xml:space="preserve">, in partnership with Lexington Manufacturing, will develop a two-year training program focused on </w:t>
      </w:r>
      <w:r w:rsidR="007D45E8" w:rsidRPr="001F03D3">
        <w:rPr>
          <w:rFonts w:cs="Calibri"/>
        </w:rPr>
        <w:t>support</w:t>
      </w:r>
      <w:r w:rsidR="007D45E8">
        <w:rPr>
          <w:rFonts w:cs="Calibri"/>
        </w:rPr>
        <w:t>ing</w:t>
      </w:r>
      <w:r w:rsidR="007D45E8" w:rsidRPr="001F03D3">
        <w:rPr>
          <w:rFonts w:cs="Calibri"/>
        </w:rPr>
        <w:t xml:space="preserve"> employees in the transition to</w:t>
      </w:r>
      <w:r w:rsidR="007D45E8" w:rsidRPr="00B21ADC">
        <w:rPr>
          <w:rFonts w:cs="Calibri"/>
        </w:rPr>
        <w:t xml:space="preserve"> a stronger knowledge</w:t>
      </w:r>
      <w:r w:rsidR="007D45E8" w:rsidRPr="00B21ADC">
        <w:rPr>
          <w:rFonts w:ascii="Cambria Math" w:hAnsi="Cambria Math" w:cs="Cambria Math"/>
        </w:rPr>
        <w:t>‑</w:t>
      </w:r>
      <w:r w:rsidR="007D45E8" w:rsidRPr="00B21ADC">
        <w:rPr>
          <w:rFonts w:cs="Calibri"/>
        </w:rPr>
        <w:t>based skillset needed for integrating AI</w:t>
      </w:r>
      <w:r w:rsidR="007D45E8" w:rsidRPr="00B21ADC">
        <w:rPr>
          <w:rFonts w:ascii="Cambria Math" w:hAnsi="Cambria Math" w:cs="Cambria Math"/>
        </w:rPr>
        <w:t>‑</w:t>
      </w:r>
      <w:r w:rsidR="007D45E8" w:rsidRPr="00B21ADC">
        <w:rPr>
          <w:rFonts w:cs="Calibri"/>
        </w:rPr>
        <w:t>based systems across the organization and prepar</w:t>
      </w:r>
      <w:r w:rsidR="007D45E8">
        <w:rPr>
          <w:rFonts w:cs="Calibri"/>
        </w:rPr>
        <w:t xml:space="preserve">e </w:t>
      </w:r>
      <w:r w:rsidR="007D45E8" w:rsidRPr="00B21ADC">
        <w:rPr>
          <w:rFonts w:cs="Calibri"/>
        </w:rPr>
        <w:t>employees to use next</w:t>
      </w:r>
      <w:r w:rsidR="007D45E8" w:rsidRPr="00B21ADC">
        <w:rPr>
          <w:rFonts w:ascii="Cambria Math" w:hAnsi="Cambria Math" w:cs="Cambria Math"/>
        </w:rPr>
        <w:t>‑</w:t>
      </w:r>
      <w:r w:rsidR="007D45E8" w:rsidRPr="00B21ADC">
        <w:rPr>
          <w:rFonts w:cs="Calibri"/>
        </w:rPr>
        <w:t xml:space="preserve">generation technologies in their daily work. </w:t>
      </w:r>
      <w:r w:rsidR="00386752">
        <w:rPr>
          <w:rFonts w:cs="Calibri"/>
        </w:rPr>
        <w:t xml:space="preserve">The </w:t>
      </w:r>
      <w:r w:rsidR="00C7151F">
        <w:rPr>
          <w:rFonts w:cs="Calibri"/>
        </w:rPr>
        <w:t xml:space="preserve">17-course </w:t>
      </w:r>
      <w:r w:rsidR="00386752">
        <w:rPr>
          <w:rFonts w:cs="Calibri"/>
        </w:rPr>
        <w:t>curriculum</w:t>
      </w:r>
      <w:r w:rsidR="00C7151F">
        <w:rPr>
          <w:rFonts w:cs="Calibri"/>
        </w:rPr>
        <w:t xml:space="preserve">, totaling 192 hours, </w:t>
      </w:r>
      <w:r w:rsidR="00AC70D0" w:rsidRPr="00AC70D0">
        <w:rPr>
          <w:rFonts w:cs="Calibri"/>
        </w:rPr>
        <w:t xml:space="preserve">will include Introduction to TWI, Job Program, 4-Step Method, Foundations of AI, Office AI, Production AI, AI &amp; Automation, Methods of Cascading Responsibility, Team Communication Systems, Effective Team Collaboration, The Role of Teams, Managing Team Conflict, Safety Equipment, Machine Safety, Materials Handling, Ergonomic Safety, and Psychological Safety. </w:t>
      </w:r>
      <w:r w:rsidR="00650C7E" w:rsidRPr="005E69D9">
        <w:rPr>
          <w:rFonts w:cs="Calibri"/>
        </w:rPr>
        <w:t>While</w:t>
      </w:r>
      <w:r w:rsidR="00650C7E" w:rsidRPr="00AC70D0">
        <w:rPr>
          <w:rFonts w:cs="Calibri"/>
        </w:rPr>
        <w:t xml:space="preserve"> training will be available to all </w:t>
      </w:r>
      <w:r w:rsidR="00650C7E">
        <w:rPr>
          <w:rFonts w:cs="Calibri"/>
        </w:rPr>
        <w:t xml:space="preserve">300 </w:t>
      </w:r>
      <w:r w:rsidR="00650C7E" w:rsidRPr="00AC70D0">
        <w:rPr>
          <w:rFonts w:cs="Calibri"/>
        </w:rPr>
        <w:t xml:space="preserve">employees, the largest portion of training will be for production workers </w:t>
      </w:r>
      <w:r w:rsidR="00650C7E" w:rsidRPr="001D35CC">
        <w:rPr>
          <w:rFonts w:cs="Calibri"/>
        </w:rPr>
        <w:t>to develop skills necessary to utilize emerging technology.</w:t>
      </w:r>
      <w:r w:rsidR="00650C7E" w:rsidRPr="00526242">
        <w:rPr>
          <w:rFonts w:asciiTheme="minorHAnsi" w:hAnsiTheme="minorHAnsi" w:cstheme="minorHAnsi"/>
        </w:rPr>
        <w:t xml:space="preserve"> </w:t>
      </w:r>
      <w:r w:rsidR="005E69D9" w:rsidRPr="005E69D9">
        <w:rPr>
          <w:rFonts w:cs="Calibri"/>
        </w:rPr>
        <w:t xml:space="preserve">Up to 20 employees will be eligible to take a college credit course at ARCC with employer paid tuition. </w:t>
      </w:r>
      <w:r w:rsidR="00AC70D0" w:rsidRPr="00AC70D0">
        <w:rPr>
          <w:rFonts w:cs="Calibri"/>
        </w:rPr>
        <w:t xml:space="preserve">Instruction will be delivered in the classroom, </w:t>
      </w:r>
      <w:r w:rsidR="00624A13">
        <w:rPr>
          <w:rFonts w:cs="Calibri"/>
        </w:rPr>
        <w:t>virtually via</w:t>
      </w:r>
      <w:r w:rsidR="005257D4">
        <w:rPr>
          <w:rFonts w:cs="Calibri"/>
        </w:rPr>
        <w:t xml:space="preserve"> LMS</w:t>
      </w:r>
      <w:r w:rsidR="00AC70D0" w:rsidRPr="00AC70D0">
        <w:rPr>
          <w:rFonts w:cs="Calibri"/>
        </w:rPr>
        <w:t>, and hands-on</w:t>
      </w:r>
      <w:r w:rsidR="0013326F">
        <w:rPr>
          <w:rFonts w:cs="Calibri"/>
        </w:rPr>
        <w:t xml:space="preserve"> </w:t>
      </w:r>
      <w:r w:rsidR="00AC70D0" w:rsidRPr="00AC70D0">
        <w:rPr>
          <w:rFonts w:cs="Calibri"/>
        </w:rPr>
        <w:t>with actual workplace situations</w:t>
      </w:r>
      <w:r w:rsidR="00624A13">
        <w:rPr>
          <w:rFonts w:cs="Calibri"/>
        </w:rPr>
        <w:t xml:space="preserve"> incorporated into course content</w:t>
      </w:r>
      <w:r w:rsidR="00AC70D0" w:rsidRPr="00AC70D0">
        <w:rPr>
          <w:rFonts w:cs="Calibri"/>
        </w:rPr>
        <w:t>.</w:t>
      </w:r>
      <w:r w:rsidR="00B21ADC" w:rsidRPr="00B21ADC">
        <w:rPr>
          <w:rFonts w:asciiTheme="minorHAnsi" w:hAnsiTheme="minorHAnsi" w:cstheme="minorHAnsi"/>
        </w:rPr>
        <w:t xml:space="preserve"> </w:t>
      </w:r>
    </w:p>
    <w:p w14:paraId="65A085C4" w14:textId="77777777" w:rsidR="007D45E8" w:rsidRDefault="007D45E8" w:rsidP="006746E5">
      <w:pPr>
        <w:tabs>
          <w:tab w:val="left" w:pos="7830"/>
        </w:tabs>
        <w:spacing w:after="120" w:line="271" w:lineRule="auto"/>
        <w:rPr>
          <w:rFonts w:cs="Calibri"/>
        </w:rPr>
      </w:pPr>
    </w:p>
    <w:p w14:paraId="13F59F8E" w14:textId="75FEDF05" w:rsidR="00AE7417" w:rsidRPr="001307E9" w:rsidRDefault="00AE7417" w:rsidP="006746E5">
      <w:pPr>
        <w:tabs>
          <w:tab w:val="left" w:pos="7830"/>
        </w:tabs>
        <w:spacing w:after="120" w:line="271" w:lineRule="auto"/>
        <w:rPr>
          <w:rFonts w:cs="Calibri"/>
        </w:rPr>
      </w:pPr>
      <w:r w:rsidRPr="00037105">
        <w:rPr>
          <w:rFonts w:cs="Calibri"/>
          <w:b/>
          <w:bCs/>
          <w:color w:val="002060"/>
        </w:rPr>
        <w:t>Grantee:</w:t>
      </w:r>
      <w:r w:rsidR="009E4EA2" w:rsidRPr="00037105">
        <w:rPr>
          <w:rFonts w:cs="Calibri"/>
          <w:b/>
          <w:bCs/>
          <w:color w:val="002060"/>
        </w:rPr>
        <w:t xml:space="preserve"> Hennepin Technical College</w:t>
      </w:r>
      <w:r w:rsidRPr="001307E9">
        <w:rPr>
          <w:rFonts w:cs="Calibri"/>
        </w:rPr>
        <w:tab/>
      </w:r>
      <w:r w:rsidRPr="00037105">
        <w:rPr>
          <w:rFonts w:cs="Calibri"/>
          <w:b/>
          <w:bCs/>
          <w:color w:val="002060"/>
        </w:rPr>
        <w:t>Award Amount:</w:t>
      </w:r>
      <w:r w:rsidR="005F4A91" w:rsidRPr="00037105">
        <w:rPr>
          <w:rFonts w:cs="Calibri"/>
          <w:b/>
          <w:bCs/>
          <w:color w:val="002060"/>
        </w:rPr>
        <w:t xml:space="preserve"> </w:t>
      </w:r>
      <w:r w:rsidR="0044185C" w:rsidRPr="00037105">
        <w:rPr>
          <w:rFonts w:cs="Calibri"/>
          <w:b/>
          <w:bCs/>
          <w:color w:val="002060"/>
        </w:rPr>
        <w:t>$393,528</w:t>
      </w:r>
    </w:p>
    <w:p w14:paraId="50F6BB97" w14:textId="2E2B9BCE" w:rsidR="00AE7417" w:rsidRPr="001307E9" w:rsidRDefault="00AE7417" w:rsidP="006746E5">
      <w:pPr>
        <w:spacing w:after="120" w:line="271" w:lineRule="auto"/>
        <w:rPr>
          <w:rFonts w:cs="Calibri"/>
        </w:rPr>
      </w:pPr>
      <w:r w:rsidRPr="001307E9">
        <w:rPr>
          <w:rFonts w:cs="Calibri"/>
        </w:rPr>
        <w:t xml:space="preserve">Grantee Contact: </w:t>
      </w:r>
      <w:r w:rsidR="00FA5481">
        <w:rPr>
          <w:rFonts w:cs="Calibri"/>
        </w:rPr>
        <w:t>Jess N</w:t>
      </w:r>
      <w:r w:rsidR="005F4A91">
        <w:rPr>
          <w:rFonts w:cs="Calibri"/>
        </w:rPr>
        <w:t>iebuhr, 763-488-2525</w:t>
      </w:r>
    </w:p>
    <w:p w14:paraId="248761C1" w14:textId="179042C2" w:rsidR="00AE7417" w:rsidRPr="001307E9" w:rsidRDefault="00AE7417" w:rsidP="006746E5">
      <w:pPr>
        <w:spacing w:after="120" w:line="271" w:lineRule="auto"/>
        <w:rPr>
          <w:rFonts w:cs="Calibri"/>
        </w:rPr>
      </w:pPr>
      <w:r w:rsidRPr="001307E9">
        <w:rPr>
          <w:rFonts w:cs="Calibri"/>
        </w:rPr>
        <w:t>Contributing Business(es):</w:t>
      </w:r>
      <w:r w:rsidR="0044185C">
        <w:rPr>
          <w:rFonts w:cs="Calibri"/>
        </w:rPr>
        <w:t xml:space="preserve"> Niron Magnetics</w:t>
      </w:r>
    </w:p>
    <w:p w14:paraId="0625616B" w14:textId="45BD60BA" w:rsidR="00E50100" w:rsidRDefault="00AE7417" w:rsidP="00E50100">
      <w:pPr>
        <w:rPr>
          <w:rFonts w:cs="Calibri"/>
        </w:rPr>
      </w:pPr>
      <w:r w:rsidRPr="001307E9">
        <w:rPr>
          <w:rFonts w:cs="Calibri"/>
        </w:rPr>
        <w:t xml:space="preserve">Project Summary: </w:t>
      </w:r>
      <w:r w:rsidR="00713831" w:rsidRPr="00F45313">
        <w:rPr>
          <w:rFonts w:cs="Calibri"/>
          <w:bCs/>
        </w:rPr>
        <w:t>Niron Magnetics manufactures rare-earth-free magnets designated as viable for energy, aerospace, manufacturing, and other uses. The company’s Minneapolis headquarters serves as their research and development center and pilot production facility</w:t>
      </w:r>
      <w:r w:rsidR="005A04F4">
        <w:rPr>
          <w:rFonts w:cs="Calibri"/>
          <w:bCs/>
        </w:rPr>
        <w:t xml:space="preserve"> </w:t>
      </w:r>
      <w:r w:rsidR="00BE0494">
        <w:rPr>
          <w:rFonts w:cs="Calibri"/>
          <w:bCs/>
        </w:rPr>
        <w:t>with plans to move</w:t>
      </w:r>
      <w:r w:rsidR="00C062A0">
        <w:rPr>
          <w:rFonts w:cs="Calibri"/>
          <w:bCs/>
        </w:rPr>
        <w:t xml:space="preserve"> to</w:t>
      </w:r>
      <w:r w:rsidR="00CE5669">
        <w:rPr>
          <w:rFonts w:cs="Calibri"/>
          <w:bCs/>
        </w:rPr>
        <w:t xml:space="preserve"> </w:t>
      </w:r>
      <w:r w:rsidR="00C062A0">
        <w:rPr>
          <w:rFonts w:cs="Calibri"/>
          <w:bCs/>
        </w:rPr>
        <w:t>high</w:t>
      </w:r>
      <w:r w:rsidR="00CE5669">
        <w:rPr>
          <w:rFonts w:cs="Calibri"/>
          <w:bCs/>
        </w:rPr>
        <w:t xml:space="preserve">-volume operation </w:t>
      </w:r>
      <w:r w:rsidR="00691ECA">
        <w:rPr>
          <w:rFonts w:cs="Calibri"/>
          <w:bCs/>
        </w:rPr>
        <w:t xml:space="preserve">in their new </w:t>
      </w:r>
      <w:r w:rsidR="00AF1057">
        <w:rPr>
          <w:rFonts w:cs="Calibri"/>
          <w:bCs/>
        </w:rPr>
        <w:t>production facility in Sartell, M</w:t>
      </w:r>
      <w:r w:rsidR="00425740">
        <w:rPr>
          <w:rFonts w:cs="Calibri"/>
          <w:bCs/>
        </w:rPr>
        <w:t xml:space="preserve">N in 2027. </w:t>
      </w:r>
      <w:r w:rsidR="00425740" w:rsidRPr="00F45313">
        <w:rPr>
          <w:rFonts w:cs="Calibri"/>
        </w:rPr>
        <w:t>Hennepin Technical College (HTC), in partnership with Niron Magnetics,</w:t>
      </w:r>
      <w:r w:rsidR="00A05AC7">
        <w:rPr>
          <w:rFonts w:cs="Calibri"/>
        </w:rPr>
        <w:t xml:space="preserve"> </w:t>
      </w:r>
      <w:r w:rsidR="00A05AC7" w:rsidRPr="00F45313">
        <w:rPr>
          <w:rFonts w:cs="Calibri"/>
        </w:rPr>
        <w:t>will develop a training program</w:t>
      </w:r>
      <w:r w:rsidR="00A05AC7">
        <w:rPr>
          <w:rFonts w:cs="Calibri"/>
          <w:bCs/>
        </w:rPr>
        <w:t xml:space="preserve"> </w:t>
      </w:r>
      <w:r w:rsidR="00B230D8" w:rsidRPr="00F45313">
        <w:rPr>
          <w:rFonts w:cs="Calibri"/>
        </w:rPr>
        <w:t>that will prepare scientists, engineers, and technicians to transition from pilot-scale to large-scale production while ensuring safety, efficiency, and cross-functional knowledge.</w:t>
      </w:r>
      <w:r w:rsidR="00E50100">
        <w:rPr>
          <w:rFonts w:cs="Calibri"/>
        </w:rPr>
        <w:t xml:space="preserve"> </w:t>
      </w:r>
      <w:r w:rsidR="00E50100" w:rsidRPr="00F45313">
        <w:rPr>
          <w:rFonts w:cs="Calibri"/>
        </w:rPr>
        <w:t>Training areas covered will be Production &amp; Process Fundamentals, Technical Skills Development, Maintenance Fundamentals, Safety &amp; Compliance, and Production Operations Leadership. Courses totaling 200 training hours will include machine operation, cutting, tooling, grinding and finishing, CAD design, robotics and automation, hydraulics, welding and materials fabrication. HTC will also collaborate with St. Cloud State University (SCSU) to create the Production Operations Leadership program, providing 160 hours of training in project management, productivity planning, decision-making, supply chain simulation, process documentation, and train-the-trainer. Courses will be delivered through classroom instruction, asynchronous training via LMS, interactive work sessions, hands-on training, and simulation. All employees will participate in one or more training areas, with course completion resulting in continuing education units (CEUs), custom certificates, or industry certification.</w:t>
      </w:r>
    </w:p>
    <w:p w14:paraId="3AB076DD" w14:textId="77777777" w:rsidR="001E2E1B" w:rsidRDefault="001E2E1B" w:rsidP="00E50100">
      <w:pPr>
        <w:rPr>
          <w:rFonts w:cs="Calibri"/>
        </w:rPr>
      </w:pPr>
    </w:p>
    <w:p w14:paraId="33AF7641" w14:textId="77777777" w:rsidR="001E2E1B" w:rsidRPr="00A05AC7" w:rsidRDefault="001E2E1B" w:rsidP="00E50100">
      <w:pPr>
        <w:rPr>
          <w:rFonts w:cs="Calibri"/>
          <w:bCs/>
        </w:rPr>
      </w:pPr>
    </w:p>
    <w:p w14:paraId="556B590B" w14:textId="5DC93D35" w:rsidR="001E2E1B" w:rsidRPr="001307E9" w:rsidRDefault="001E2E1B" w:rsidP="001E2E1B">
      <w:pPr>
        <w:tabs>
          <w:tab w:val="left" w:pos="7830"/>
        </w:tabs>
        <w:spacing w:after="120" w:line="271" w:lineRule="auto"/>
        <w:rPr>
          <w:rFonts w:cs="Calibri"/>
        </w:rPr>
      </w:pPr>
      <w:bookmarkStart w:id="1" w:name="_Hlk224113457"/>
      <w:r w:rsidRPr="00037105">
        <w:rPr>
          <w:rFonts w:cs="Calibri"/>
          <w:b/>
          <w:bCs/>
          <w:color w:val="002060"/>
        </w:rPr>
        <w:lastRenderedPageBreak/>
        <w:t>Grantee:</w:t>
      </w:r>
      <w:r w:rsidR="002221B4">
        <w:rPr>
          <w:rFonts w:cs="Calibri"/>
          <w:b/>
          <w:bCs/>
          <w:color w:val="002060"/>
        </w:rPr>
        <w:t xml:space="preserve"> </w:t>
      </w:r>
      <w:r w:rsidR="000C5BEC">
        <w:rPr>
          <w:rFonts w:cs="Calibri"/>
          <w:b/>
          <w:bCs/>
          <w:color w:val="002060"/>
        </w:rPr>
        <w:t>MN State University, Mankato</w:t>
      </w:r>
      <w:r w:rsidRPr="001307E9">
        <w:rPr>
          <w:rFonts w:cs="Calibri"/>
        </w:rPr>
        <w:tab/>
      </w:r>
      <w:r w:rsidRPr="00037105">
        <w:rPr>
          <w:rFonts w:cs="Calibri"/>
          <w:b/>
          <w:bCs/>
          <w:color w:val="002060"/>
        </w:rPr>
        <w:t>Award Amount: $</w:t>
      </w:r>
      <w:r w:rsidR="000C5BEC">
        <w:rPr>
          <w:rFonts w:cs="Calibri"/>
          <w:b/>
          <w:bCs/>
          <w:color w:val="002060"/>
        </w:rPr>
        <w:t>216,670</w:t>
      </w:r>
    </w:p>
    <w:p w14:paraId="1243D909" w14:textId="766A11B5" w:rsidR="001E2E1B" w:rsidRPr="001307E9" w:rsidRDefault="001E2E1B" w:rsidP="001E2E1B">
      <w:pPr>
        <w:spacing w:after="120" w:line="271" w:lineRule="auto"/>
        <w:rPr>
          <w:rFonts w:cs="Calibri"/>
        </w:rPr>
      </w:pPr>
      <w:r w:rsidRPr="001307E9">
        <w:rPr>
          <w:rFonts w:cs="Calibri"/>
        </w:rPr>
        <w:t xml:space="preserve">Grantee Contact: </w:t>
      </w:r>
      <w:r w:rsidR="000C5BEC">
        <w:rPr>
          <w:rFonts w:cs="Calibri"/>
        </w:rPr>
        <w:t>Tammy Boh</w:t>
      </w:r>
      <w:r w:rsidR="007A4230">
        <w:rPr>
          <w:rFonts w:cs="Calibri"/>
        </w:rPr>
        <w:t>lke, 507-389-2572</w:t>
      </w:r>
    </w:p>
    <w:p w14:paraId="4FE9E02C" w14:textId="020F1E56" w:rsidR="001E2E1B" w:rsidRPr="001307E9" w:rsidRDefault="001E2E1B" w:rsidP="001E2E1B">
      <w:pPr>
        <w:spacing w:after="120" w:line="271" w:lineRule="auto"/>
        <w:rPr>
          <w:rFonts w:cs="Calibri"/>
        </w:rPr>
      </w:pPr>
      <w:r w:rsidRPr="001307E9">
        <w:rPr>
          <w:rFonts w:cs="Calibri"/>
        </w:rPr>
        <w:t>Contributing Business(es):</w:t>
      </w:r>
      <w:r>
        <w:rPr>
          <w:rFonts w:cs="Calibri"/>
        </w:rPr>
        <w:t xml:space="preserve"> </w:t>
      </w:r>
      <w:r w:rsidR="001D3847">
        <w:rPr>
          <w:rFonts w:cs="Calibri"/>
        </w:rPr>
        <w:t>Mayo Clinic H</w:t>
      </w:r>
      <w:r w:rsidR="00A07DB0">
        <w:rPr>
          <w:rFonts w:cs="Calibri"/>
        </w:rPr>
        <w:t>ealth System</w:t>
      </w:r>
    </w:p>
    <w:p w14:paraId="693DDA27" w14:textId="0E0ABFC3" w:rsidR="00D84245" w:rsidRDefault="001E2E1B" w:rsidP="00D84245">
      <w:pPr>
        <w:ind w:right="72"/>
        <w:rPr>
          <w:rFonts w:cs="Calibri"/>
        </w:rPr>
      </w:pPr>
      <w:r w:rsidRPr="001307E9">
        <w:rPr>
          <w:rFonts w:cs="Calibri"/>
        </w:rPr>
        <w:t xml:space="preserve">Project Summary: </w:t>
      </w:r>
      <w:r w:rsidR="00D84245" w:rsidRPr="00713D6F">
        <w:rPr>
          <w:rFonts w:cs="Calibri"/>
          <w:bCs/>
        </w:rPr>
        <w:t xml:space="preserve">Mayo Clinic Health System in Mankato is a community-based health care provider serving the community through routine, preventive, and specialized care services, wellness support, and community engagement. Their </w:t>
      </w:r>
      <w:r w:rsidR="00D84245" w:rsidRPr="00713D6F">
        <w:rPr>
          <w:rFonts w:cs="Calibri"/>
        </w:rPr>
        <w:t>team of physicians, advanced practice providers, and allied health staff</w:t>
      </w:r>
      <w:r w:rsidR="00D84245" w:rsidRPr="00713D6F">
        <w:rPr>
          <w:rFonts w:cs="Calibri"/>
          <w:bCs/>
        </w:rPr>
        <w:t xml:space="preserve"> care for patients at the Mankato hospital and clinics and additional locations in St. Peter, Le Sueur, and Lake Crystal. </w:t>
      </w:r>
      <w:r w:rsidR="002C17CD" w:rsidRPr="00713D6F">
        <w:rPr>
          <w:rFonts w:cs="Calibri"/>
        </w:rPr>
        <w:t xml:space="preserve">Minnesota State University (MSU), Mankato, in partnership with </w:t>
      </w:r>
      <w:r w:rsidR="002C17CD" w:rsidRPr="00713D6F">
        <w:rPr>
          <w:rFonts w:cs="Calibri"/>
          <w:bCs/>
        </w:rPr>
        <w:t xml:space="preserve">Mayo Clinic Health System, will develop a simulation-based training program to provide targeted training in emergency department skills, advanced trauma, and behavioral health. </w:t>
      </w:r>
      <w:r w:rsidR="002C17CD" w:rsidRPr="00713D6F">
        <w:rPr>
          <w:rFonts w:cs="Calibri"/>
        </w:rPr>
        <w:t xml:space="preserve">Emergency department skills training will include </w:t>
      </w:r>
      <w:r w:rsidR="002C17CD" w:rsidRPr="00713D6F">
        <w:rPr>
          <w:rFonts w:cs="Calibri"/>
          <w:bCs/>
        </w:rPr>
        <w:t xml:space="preserve">customized simulations covering stroke management, suicidal ideation, and aggressive patient scenarios. Training participants will be </w:t>
      </w:r>
      <w:r w:rsidR="002C17CD" w:rsidRPr="00713D6F">
        <w:rPr>
          <w:rFonts w:cs="Calibri"/>
        </w:rPr>
        <w:t xml:space="preserve">physicians, advanced practice providers, nurses, ED technicians, security, and ambulance personnel. </w:t>
      </w:r>
      <w:r w:rsidR="002C17CD" w:rsidRPr="00713D6F">
        <w:rPr>
          <w:rFonts w:cs="Calibri"/>
          <w:bCs/>
        </w:rPr>
        <w:t xml:space="preserve">Advanced trauma training, essential for Physician Assistants and Nurse Practitioners, will include simulations covering </w:t>
      </w:r>
      <w:r w:rsidR="002C17CD" w:rsidRPr="00713D6F">
        <w:rPr>
          <w:rFonts w:cs="Calibri"/>
        </w:rPr>
        <w:t>multi-system trauma, hemorrhage, burns, trauma in pregnancy, blunt vs. penetrating injuries, and chest trauma. T</w:t>
      </w:r>
      <w:r w:rsidR="002C17CD" w:rsidRPr="00713D6F">
        <w:rPr>
          <w:rFonts w:cs="Calibri"/>
          <w:bCs/>
        </w:rPr>
        <w:t xml:space="preserve">raining will take place onsite at the MSU – Maverick Family Nursing Simulation Center and delivered by </w:t>
      </w:r>
      <w:r w:rsidR="002C17CD" w:rsidRPr="00713D6F">
        <w:rPr>
          <w:rFonts w:cs="Calibri"/>
        </w:rPr>
        <w:t>the Simulation Center Director, Workforce Coordinator, Lab Assistant, and Audio-Visual Specialist.</w:t>
      </w:r>
    </w:p>
    <w:bookmarkEnd w:id="1"/>
    <w:p w14:paraId="3D38D841" w14:textId="6316F899" w:rsidR="001D64D4" w:rsidRDefault="001D64D4" w:rsidP="00F45313">
      <w:pPr>
        <w:ind w:right="72"/>
        <w:rPr>
          <w:rFonts w:cs="Calibri"/>
        </w:rPr>
      </w:pPr>
    </w:p>
    <w:p w14:paraId="499853C4" w14:textId="31D97D4C" w:rsidR="00262F5E" w:rsidRPr="001307E9" w:rsidRDefault="00262F5E" w:rsidP="00262F5E">
      <w:pPr>
        <w:tabs>
          <w:tab w:val="left" w:pos="7830"/>
        </w:tabs>
        <w:spacing w:after="120" w:line="271" w:lineRule="auto"/>
        <w:rPr>
          <w:rFonts w:cs="Calibri"/>
        </w:rPr>
      </w:pPr>
      <w:r w:rsidRPr="00037105">
        <w:rPr>
          <w:rFonts w:cs="Calibri"/>
          <w:b/>
          <w:bCs/>
          <w:color w:val="002060"/>
        </w:rPr>
        <w:t>Grantee:</w:t>
      </w:r>
      <w:r w:rsidR="00A5582F">
        <w:rPr>
          <w:rFonts w:cs="Calibri"/>
          <w:b/>
          <w:bCs/>
          <w:color w:val="002060"/>
        </w:rPr>
        <w:t xml:space="preserve"> Northland </w:t>
      </w:r>
      <w:r w:rsidR="008268A9">
        <w:rPr>
          <w:rFonts w:cs="Calibri"/>
          <w:b/>
          <w:bCs/>
          <w:color w:val="002060"/>
        </w:rPr>
        <w:t>Community &amp; Technical College</w:t>
      </w:r>
      <w:r w:rsidRPr="001307E9">
        <w:rPr>
          <w:rFonts w:cs="Calibri"/>
        </w:rPr>
        <w:tab/>
      </w:r>
      <w:r w:rsidRPr="00037105">
        <w:rPr>
          <w:rFonts w:cs="Calibri"/>
          <w:b/>
          <w:bCs/>
          <w:color w:val="002060"/>
        </w:rPr>
        <w:t>Award Amount: $</w:t>
      </w:r>
      <w:r w:rsidR="008268A9">
        <w:rPr>
          <w:rFonts w:cs="Calibri"/>
          <w:b/>
          <w:bCs/>
          <w:color w:val="002060"/>
        </w:rPr>
        <w:t>97,552</w:t>
      </w:r>
    </w:p>
    <w:p w14:paraId="73D25B78" w14:textId="3108F190" w:rsidR="00262F5E" w:rsidRPr="001307E9" w:rsidRDefault="00262F5E" w:rsidP="00262F5E">
      <w:pPr>
        <w:spacing w:after="120" w:line="271" w:lineRule="auto"/>
        <w:rPr>
          <w:rFonts w:cs="Calibri"/>
        </w:rPr>
      </w:pPr>
      <w:r w:rsidRPr="001307E9">
        <w:rPr>
          <w:rFonts w:cs="Calibri"/>
        </w:rPr>
        <w:t xml:space="preserve">Grantee Contact: </w:t>
      </w:r>
      <w:r w:rsidR="008268A9">
        <w:rPr>
          <w:rFonts w:cs="Calibri"/>
        </w:rPr>
        <w:t>Howard Brockhouse</w:t>
      </w:r>
      <w:r w:rsidR="00122B8B">
        <w:rPr>
          <w:rFonts w:cs="Calibri"/>
        </w:rPr>
        <w:t>, 218-683-8748</w:t>
      </w:r>
    </w:p>
    <w:p w14:paraId="680BFF8E" w14:textId="4EB7C7BF" w:rsidR="00262F5E" w:rsidRPr="001307E9" w:rsidRDefault="00262F5E" w:rsidP="00262F5E">
      <w:pPr>
        <w:spacing w:after="120" w:line="271" w:lineRule="auto"/>
        <w:rPr>
          <w:rFonts w:cs="Calibri"/>
        </w:rPr>
      </w:pPr>
      <w:r w:rsidRPr="001307E9">
        <w:rPr>
          <w:rFonts w:cs="Calibri"/>
        </w:rPr>
        <w:t>Contributing Business(es):</w:t>
      </w:r>
      <w:r>
        <w:rPr>
          <w:rFonts w:cs="Calibri"/>
        </w:rPr>
        <w:t xml:space="preserve"> </w:t>
      </w:r>
      <w:r w:rsidR="00122B8B">
        <w:rPr>
          <w:rFonts w:cs="Calibri"/>
        </w:rPr>
        <w:t xml:space="preserve">Consolidated Equipment </w:t>
      </w:r>
      <w:r w:rsidR="00FF7947">
        <w:rPr>
          <w:rFonts w:cs="Calibri"/>
        </w:rPr>
        <w:t>Group</w:t>
      </w:r>
    </w:p>
    <w:p w14:paraId="2FDED7DC" w14:textId="28BDCE19" w:rsidR="00941B0F" w:rsidRPr="00675B52" w:rsidRDefault="00262F5E" w:rsidP="00B30D52">
      <w:pPr>
        <w:rPr>
          <w:rFonts w:cs="Calibri"/>
        </w:rPr>
      </w:pPr>
      <w:r w:rsidRPr="001307E9">
        <w:rPr>
          <w:rFonts w:cs="Calibri"/>
        </w:rPr>
        <w:t xml:space="preserve">Project Summary: </w:t>
      </w:r>
      <w:r w:rsidR="00941B0F" w:rsidRPr="00675B52">
        <w:rPr>
          <w:rFonts w:cs="Calibri"/>
          <w:bCs/>
        </w:rPr>
        <w:t>Consolidated Equipment Group (CEG), headquartered in Alexandria, MN with a manufacturing facility in Fosston, MN, is a leading designer, manufacturer, and marketer of light-construction machinery attachments compatible with major machinery brands such as Bobcat, Caterpillar, CNH, and John Deere</w:t>
      </w:r>
      <w:r w:rsidR="00C64BBC">
        <w:rPr>
          <w:rFonts w:cs="Calibri"/>
          <w:bCs/>
        </w:rPr>
        <w:t>.</w:t>
      </w:r>
      <w:r w:rsidR="00941B0F">
        <w:rPr>
          <w:rFonts w:cs="Calibri"/>
          <w:bCs/>
        </w:rPr>
        <w:t xml:space="preserve"> </w:t>
      </w:r>
      <w:r w:rsidR="00941B0F" w:rsidRPr="00675B52">
        <w:rPr>
          <w:rFonts w:cs="Calibri"/>
        </w:rPr>
        <w:t xml:space="preserve">Northland Community &amp; Technical College, in partnership with Consolidated Equipment Group, will develop and deliver a training program </w:t>
      </w:r>
      <w:r w:rsidR="007A45BD">
        <w:rPr>
          <w:rFonts w:cs="Calibri"/>
        </w:rPr>
        <w:t>to</w:t>
      </w:r>
      <w:r w:rsidR="00941B0F" w:rsidRPr="00675B52">
        <w:rPr>
          <w:rFonts w:cs="Calibri"/>
        </w:rPr>
        <w:t xml:space="preserve"> provide employees with targeted training </w:t>
      </w:r>
      <w:r w:rsidR="003C591D">
        <w:rPr>
          <w:rFonts w:cs="Calibri"/>
        </w:rPr>
        <w:t>in</w:t>
      </w:r>
      <w:r w:rsidR="00941B0F" w:rsidRPr="00675B52">
        <w:rPr>
          <w:rFonts w:cs="Calibri"/>
        </w:rPr>
        <w:t xml:space="preserve"> quality and continuous improvement techniques, problem solving and standardizing processes, and leadership and team building skills. Northland will work with CEG to create customized “how to” video work instructions for use in new employee training, design Continuous Improvement: Project Based Foundations for engineers to learn a standardized approach to implementing new technology and robotics, and partner with Anoka Ramsey Community College (ARCC) to develop and deliver four courses covering ISO 9001:2015 for CEG’s Quality manager and team to gain skills in maintaining CEG’s ISO compliance. To support CEG’s leadership team, Northland will provide two courses, Leadership for New Managers &amp; Supervisors and Team Building using the Working Genuis framework. The 260 hours of training offered by Northland and ARCC will be delivered onsite at Fosston by a multidisciplinary instruction team and through customized videos. Participating employees will receive a Certificate of Completion after each training.</w:t>
      </w:r>
    </w:p>
    <w:p w14:paraId="0BE775A1" w14:textId="77777777" w:rsidR="00262F5E" w:rsidRDefault="00262F5E" w:rsidP="00F45313">
      <w:pPr>
        <w:ind w:right="72"/>
        <w:rPr>
          <w:rFonts w:cs="Calibri"/>
        </w:rPr>
      </w:pPr>
    </w:p>
    <w:p w14:paraId="6777C82B" w14:textId="5B86D318" w:rsidR="00262F5E" w:rsidRPr="001307E9" w:rsidRDefault="00262F5E" w:rsidP="00262F5E">
      <w:pPr>
        <w:tabs>
          <w:tab w:val="left" w:pos="7830"/>
        </w:tabs>
        <w:spacing w:after="120" w:line="271" w:lineRule="auto"/>
        <w:rPr>
          <w:rFonts w:cs="Calibri"/>
        </w:rPr>
      </w:pPr>
      <w:r w:rsidRPr="00037105">
        <w:rPr>
          <w:rFonts w:cs="Calibri"/>
          <w:b/>
          <w:bCs/>
          <w:color w:val="002060"/>
        </w:rPr>
        <w:t>Grantee:</w:t>
      </w:r>
      <w:r w:rsidR="009C21AB">
        <w:rPr>
          <w:rFonts w:cs="Calibri"/>
          <w:b/>
          <w:bCs/>
          <w:color w:val="002060"/>
        </w:rPr>
        <w:t xml:space="preserve"> St. Cloud State University</w:t>
      </w:r>
      <w:r w:rsidRPr="001307E9">
        <w:rPr>
          <w:rFonts w:cs="Calibri"/>
        </w:rPr>
        <w:tab/>
      </w:r>
      <w:r w:rsidRPr="00037105">
        <w:rPr>
          <w:rFonts w:cs="Calibri"/>
          <w:b/>
          <w:bCs/>
          <w:color w:val="002060"/>
        </w:rPr>
        <w:t>Award Amount: $</w:t>
      </w:r>
      <w:r w:rsidR="009C21AB">
        <w:rPr>
          <w:rFonts w:cs="Calibri"/>
          <w:b/>
          <w:bCs/>
          <w:color w:val="002060"/>
        </w:rPr>
        <w:t>248,</w:t>
      </w:r>
      <w:r w:rsidR="0081063A">
        <w:rPr>
          <w:rFonts w:cs="Calibri"/>
          <w:b/>
          <w:bCs/>
          <w:color w:val="002060"/>
        </w:rPr>
        <w:t>437</w:t>
      </w:r>
    </w:p>
    <w:p w14:paraId="7946F974" w14:textId="6FB1784C" w:rsidR="00262F5E" w:rsidRPr="001307E9" w:rsidRDefault="00262F5E" w:rsidP="00262F5E">
      <w:pPr>
        <w:spacing w:after="120" w:line="271" w:lineRule="auto"/>
        <w:rPr>
          <w:rFonts w:cs="Calibri"/>
        </w:rPr>
      </w:pPr>
      <w:r w:rsidRPr="001307E9">
        <w:rPr>
          <w:rFonts w:cs="Calibri"/>
        </w:rPr>
        <w:t xml:space="preserve">Grantee Contact: </w:t>
      </w:r>
      <w:r w:rsidR="00DE08EB">
        <w:rPr>
          <w:rFonts w:cs="Calibri"/>
        </w:rPr>
        <w:t xml:space="preserve">Ileana Merten, </w:t>
      </w:r>
      <w:r w:rsidR="00146116">
        <w:rPr>
          <w:rFonts w:cs="Calibri"/>
        </w:rPr>
        <w:t>320-308-6160</w:t>
      </w:r>
    </w:p>
    <w:p w14:paraId="32DCBD32" w14:textId="128B7A90" w:rsidR="00262F5E" w:rsidRPr="001307E9" w:rsidRDefault="00262F5E" w:rsidP="00262F5E">
      <w:pPr>
        <w:spacing w:after="120" w:line="271" w:lineRule="auto"/>
        <w:rPr>
          <w:rFonts w:cs="Calibri"/>
        </w:rPr>
      </w:pPr>
      <w:r w:rsidRPr="001307E9">
        <w:rPr>
          <w:rFonts w:cs="Calibri"/>
        </w:rPr>
        <w:t>Contributing Business(es):</w:t>
      </w:r>
      <w:r>
        <w:rPr>
          <w:rFonts w:cs="Calibri"/>
        </w:rPr>
        <w:t xml:space="preserve"> </w:t>
      </w:r>
      <w:r w:rsidR="00146116">
        <w:rPr>
          <w:rFonts w:cs="Calibri"/>
        </w:rPr>
        <w:t>EssilorLuxottica</w:t>
      </w:r>
    </w:p>
    <w:p w14:paraId="27EB2086" w14:textId="6ECD2851" w:rsidR="0041185A" w:rsidRPr="0047405F" w:rsidRDefault="00262F5E" w:rsidP="00BF0DCA">
      <w:pPr>
        <w:ind w:right="72"/>
        <w:rPr>
          <w:rFonts w:cs="Calibri"/>
        </w:rPr>
      </w:pPr>
      <w:r w:rsidRPr="001307E9">
        <w:rPr>
          <w:rFonts w:cs="Calibri"/>
        </w:rPr>
        <w:t xml:space="preserve">Project Summary: </w:t>
      </w:r>
      <w:r w:rsidR="00DC31F7" w:rsidRPr="0047405F">
        <w:rPr>
          <w:rFonts w:cs="Calibri"/>
          <w:bCs/>
        </w:rPr>
        <w:t xml:space="preserve">EssilorLuxottica, a global leader in the ophthalmic industry, specializes in </w:t>
      </w:r>
      <w:r w:rsidR="00DC31F7" w:rsidRPr="0047405F">
        <w:rPr>
          <w:rFonts w:cs="Calibri"/>
          <w:bCs/>
          <w:color w:val="000000" w:themeColor="text1"/>
        </w:rPr>
        <w:t xml:space="preserve">the development, manufacture, and distribution of </w:t>
      </w:r>
      <w:r w:rsidR="00DC31F7" w:rsidRPr="0047405F">
        <w:rPr>
          <w:rFonts w:cs="Calibri"/>
          <w:color w:val="000000" w:themeColor="text1"/>
        </w:rPr>
        <w:t xml:space="preserve">prescription lenses, frames, and advanced optical </w:t>
      </w:r>
      <w:r w:rsidR="00DC31F7" w:rsidRPr="0047405F">
        <w:rPr>
          <w:rFonts w:cs="Calibri"/>
          <w:bCs/>
          <w:color w:val="000000" w:themeColor="text1"/>
        </w:rPr>
        <w:t xml:space="preserve">products. </w:t>
      </w:r>
      <w:r w:rsidR="00DC31F7" w:rsidRPr="0047405F">
        <w:rPr>
          <w:rFonts w:cs="Calibri"/>
          <w:color w:val="000000" w:themeColor="text1"/>
        </w:rPr>
        <w:t>The company’s St. Cloud campus</w:t>
      </w:r>
      <w:r w:rsidR="00966EF7">
        <w:rPr>
          <w:rFonts w:cs="Calibri"/>
          <w:color w:val="000000" w:themeColor="text1"/>
        </w:rPr>
        <w:t xml:space="preserve"> </w:t>
      </w:r>
      <w:r w:rsidR="00DC31F7" w:rsidRPr="0047405F">
        <w:rPr>
          <w:rFonts w:cs="Calibri"/>
          <w:color w:val="000000" w:themeColor="text1"/>
        </w:rPr>
        <w:t xml:space="preserve">produces </w:t>
      </w:r>
      <w:r w:rsidR="00DC31F7" w:rsidRPr="0047405F">
        <w:rPr>
          <w:rFonts w:cs="Calibri"/>
        </w:rPr>
        <w:t>progressive and photochromic lenses, anti-reflective coatings, blue light protection, and specialty eyewear solutions.</w:t>
      </w:r>
      <w:r w:rsidR="00AF4E58">
        <w:rPr>
          <w:rFonts w:cs="Calibri"/>
        </w:rPr>
        <w:t xml:space="preserve"> </w:t>
      </w:r>
      <w:r w:rsidR="00AF4E58" w:rsidRPr="0047405F">
        <w:rPr>
          <w:rFonts w:cs="Calibri"/>
        </w:rPr>
        <w:t xml:space="preserve">EssilorLuxottica, St. Cloud </w:t>
      </w:r>
      <w:r w:rsidR="00AF4E58" w:rsidRPr="0047405F">
        <w:rPr>
          <w:rFonts w:cs="Calibri"/>
          <w:bCs/>
        </w:rPr>
        <w:t xml:space="preserve">has invested in </w:t>
      </w:r>
      <w:r w:rsidR="00CB47DC" w:rsidRPr="0047405F">
        <w:rPr>
          <w:rFonts w:cs="Calibri"/>
          <w:bCs/>
        </w:rPr>
        <w:t>a 3,000 square-foot expansion</w:t>
      </w:r>
      <w:r w:rsidR="00CB47DC" w:rsidRPr="0047405F">
        <w:rPr>
          <w:rFonts w:cs="Calibri"/>
          <w:bCs/>
        </w:rPr>
        <w:t xml:space="preserve"> </w:t>
      </w:r>
      <w:r w:rsidR="006A4D29">
        <w:rPr>
          <w:rFonts w:cs="Calibri"/>
          <w:bCs/>
        </w:rPr>
        <w:t>with</w:t>
      </w:r>
      <w:r w:rsidR="005C6442">
        <w:rPr>
          <w:rFonts w:cs="Calibri"/>
          <w:bCs/>
        </w:rPr>
        <w:t xml:space="preserve"> </w:t>
      </w:r>
      <w:r w:rsidR="00AF4E58" w:rsidRPr="0047405F">
        <w:rPr>
          <w:rFonts w:cs="Calibri"/>
          <w:bCs/>
        </w:rPr>
        <w:t>state-of-the-art automation, robotics, and advanced digital technologies.</w:t>
      </w:r>
      <w:r w:rsidR="0041185A">
        <w:rPr>
          <w:rFonts w:cs="Calibri"/>
        </w:rPr>
        <w:t xml:space="preserve"> </w:t>
      </w:r>
      <w:r w:rsidR="0041185A" w:rsidRPr="0047405F">
        <w:rPr>
          <w:rFonts w:cs="Calibri"/>
        </w:rPr>
        <w:t xml:space="preserve">St. Cloud State University (SCSU), in partnership with EssilorLuxottica, will develop a comprehensive training program to support employees to build essential skills in </w:t>
      </w:r>
      <w:r w:rsidR="0041185A" w:rsidRPr="0047405F">
        <w:rPr>
          <w:rFonts w:cs="Calibri"/>
        </w:rPr>
        <w:lastRenderedPageBreak/>
        <w:t>automation, robotics and emerging technologies, develop leadership and professional skills, and support employee advancement along a career pathway. An Entry- to Mid-Level Maintenance Training Track for maintenance employees offers 240 hours of coursework in Automation Instrumentation and Automation Process Control to build essential technical foundations and develop subject matter expertise. An Advanced Training Track for engineers and supervisors offers 24 hours of instruction to deepen expertise in complex diagnostics, system optimization, and long-term equipment reliability. A Mid- to Advanced-Level Leadership Training Track for managers, supervisors, and production leads offers 36 hours of coursework in leadership development, including Critical Thinking, Time Management, Social Skills at Work, Team Building, Effective Feedback and Coaching, and AI Software Knowledge. An In-House Technical Training Track will establish long-term, sustainable workforce development for maintenance employees beyond the grant period. Instruction will be delivered to cohorts by subject-matter experts and experienced faculty and industry professionals using online and hands-on training</w:t>
      </w:r>
      <w:r w:rsidR="00250192">
        <w:rPr>
          <w:rFonts w:cs="Calibri"/>
        </w:rPr>
        <w:t>.</w:t>
      </w:r>
    </w:p>
    <w:p w14:paraId="6F8226A8" w14:textId="477E1865" w:rsidR="00AE7417" w:rsidRPr="00EB7696" w:rsidRDefault="00AE7417" w:rsidP="00AE7417">
      <w:pPr>
        <w:pStyle w:val="Heading1"/>
        <w:rPr>
          <w:b/>
          <w:bCs/>
        </w:rPr>
      </w:pPr>
      <w:r w:rsidRPr="00EB7696">
        <w:rPr>
          <w:b/>
          <w:bCs/>
        </w:rPr>
        <w:t>Short Form Grants</w:t>
      </w:r>
    </w:p>
    <w:p w14:paraId="4F274943" w14:textId="14561D18" w:rsidR="00AE7417" w:rsidRPr="00EB7696" w:rsidRDefault="00AE7417" w:rsidP="006746E5">
      <w:pPr>
        <w:tabs>
          <w:tab w:val="left" w:pos="7830"/>
        </w:tabs>
        <w:spacing w:after="120" w:line="271" w:lineRule="auto"/>
        <w:rPr>
          <w:rFonts w:cs="Calibri"/>
          <w:b/>
          <w:bCs/>
          <w:color w:val="002060"/>
        </w:rPr>
      </w:pPr>
      <w:r w:rsidRPr="00EB7696">
        <w:rPr>
          <w:rFonts w:cs="Calibri"/>
          <w:b/>
          <w:bCs/>
          <w:color w:val="002060"/>
        </w:rPr>
        <w:t>Grantee:</w:t>
      </w:r>
      <w:r w:rsidR="0096518F">
        <w:rPr>
          <w:rFonts w:cs="Calibri"/>
          <w:b/>
          <w:bCs/>
          <w:color w:val="002060"/>
        </w:rPr>
        <w:t xml:space="preserve"> </w:t>
      </w:r>
      <w:r w:rsidR="0096518F" w:rsidRPr="003869C1">
        <w:rPr>
          <w:rFonts w:cs="Calibri"/>
          <w:b/>
          <w:bCs/>
          <w:color w:val="002060"/>
        </w:rPr>
        <w:t>Anoka-Ramsey Community College</w:t>
      </w:r>
      <w:r w:rsidRPr="00EB7696">
        <w:rPr>
          <w:rFonts w:cs="Calibri"/>
          <w:b/>
          <w:bCs/>
          <w:color w:val="002060"/>
        </w:rPr>
        <w:tab/>
        <w:t>Award Amount:</w:t>
      </w:r>
      <w:r w:rsidR="0096518F">
        <w:rPr>
          <w:rFonts w:cs="Calibri"/>
          <w:b/>
          <w:bCs/>
          <w:color w:val="002060"/>
        </w:rPr>
        <w:t xml:space="preserve"> $49,737</w:t>
      </w:r>
    </w:p>
    <w:p w14:paraId="31326DAD" w14:textId="2BE5EC96" w:rsidR="00AE7417" w:rsidRPr="001307E9" w:rsidRDefault="00AE7417" w:rsidP="006746E5">
      <w:pPr>
        <w:spacing w:after="120" w:line="271" w:lineRule="auto"/>
        <w:rPr>
          <w:rFonts w:cs="Calibri"/>
        </w:rPr>
      </w:pPr>
      <w:r w:rsidRPr="001307E9">
        <w:rPr>
          <w:rFonts w:cs="Calibri"/>
        </w:rPr>
        <w:t xml:space="preserve">Grantee Contact: </w:t>
      </w:r>
      <w:r w:rsidR="0096518F">
        <w:rPr>
          <w:rFonts w:cs="Calibri"/>
        </w:rPr>
        <w:t>Matthew Salo, 763-422-6116</w:t>
      </w:r>
    </w:p>
    <w:p w14:paraId="76A6539F" w14:textId="6A015215" w:rsidR="00AE7417" w:rsidRPr="001307E9" w:rsidRDefault="00AE7417" w:rsidP="006746E5">
      <w:pPr>
        <w:spacing w:after="120" w:line="271" w:lineRule="auto"/>
        <w:rPr>
          <w:rFonts w:cs="Calibri"/>
        </w:rPr>
      </w:pPr>
      <w:r w:rsidRPr="001307E9">
        <w:rPr>
          <w:rFonts w:cs="Calibri"/>
        </w:rPr>
        <w:t>Contributing Business(es):</w:t>
      </w:r>
      <w:r w:rsidR="0096518F">
        <w:rPr>
          <w:rFonts w:cs="Calibri"/>
        </w:rPr>
        <w:t xml:space="preserve"> </w:t>
      </w:r>
      <w:r w:rsidR="006751C0">
        <w:rPr>
          <w:rFonts w:cs="Calibri"/>
        </w:rPr>
        <w:t>Interscapes, Inc.</w:t>
      </w:r>
    </w:p>
    <w:p w14:paraId="65E2E96E" w14:textId="61F18D58" w:rsidR="00AE7417" w:rsidRDefault="00AE7417" w:rsidP="006746E5">
      <w:pPr>
        <w:spacing w:after="120" w:line="271" w:lineRule="auto"/>
        <w:rPr>
          <w:rFonts w:cs="Calibri"/>
          <w:bCs/>
        </w:rPr>
      </w:pPr>
      <w:r w:rsidRPr="001307E9">
        <w:rPr>
          <w:rFonts w:cs="Calibri"/>
        </w:rPr>
        <w:t xml:space="preserve">Project Summary: </w:t>
      </w:r>
      <w:r w:rsidR="000105EA" w:rsidRPr="000105EA">
        <w:rPr>
          <w:rFonts w:cs="Calibri"/>
          <w:bCs/>
        </w:rPr>
        <w:t>Interscapes Inc., with a state-of-the-art 24,600-foot facility located in Brooklyn Center, produces and installs cabinets, reception desks, wall panels, booths, and Corian tops using architectural wood, laminates, solid surface, metal, glass, and acrylic</w:t>
      </w:r>
      <w:r w:rsidR="00F6453F">
        <w:rPr>
          <w:rFonts w:cs="Calibri"/>
          <w:bCs/>
        </w:rPr>
        <w:t xml:space="preserve">. </w:t>
      </w:r>
      <w:r w:rsidR="000105EA" w:rsidRPr="000105EA">
        <w:rPr>
          <w:rFonts w:cs="Calibri"/>
          <w:bCs/>
        </w:rPr>
        <w:t>Interscapes wants to implement a Profitable Growth Operating System (PGOS) that will focus on strengthening relationships with high</w:t>
      </w:r>
      <w:r w:rsidR="000105EA" w:rsidRPr="000105EA">
        <w:rPr>
          <w:rFonts w:ascii="Cambria Math" w:hAnsi="Cambria Math" w:cs="Cambria Math"/>
          <w:bCs/>
        </w:rPr>
        <w:t>‑</w:t>
      </w:r>
      <w:r w:rsidR="000105EA" w:rsidRPr="000105EA">
        <w:rPr>
          <w:rFonts w:cs="Calibri"/>
          <w:bCs/>
        </w:rPr>
        <w:t>value customers, expanding the company’s ability to attract new profitable accounts, and strategically eliminating unprofitable business. Anoka-Ramsey Community College (ARCC), in partnership with Interscapes, will develop and deliver a curriculum to implement a PGOS-based sales growth strategy and provide targeted training for employees. The 40-hour, five-course curriculum consists of Intro to PGOS, Customer Segmentation, Data Driven Profitability, Eliminating Complexity, and Methods of Scaling or Exiting. Over a twelve-month period, all employees will participate in small group training for Intro to PGOS and Eliminating Complexity, while management, sales, and job</w:t>
      </w:r>
      <w:r w:rsidR="000105EA" w:rsidRPr="000105EA">
        <w:rPr>
          <w:rFonts w:ascii="Cambria Math" w:hAnsi="Cambria Math" w:cs="Cambria Math"/>
          <w:bCs/>
        </w:rPr>
        <w:t>‑</w:t>
      </w:r>
      <w:r w:rsidR="000105EA" w:rsidRPr="000105EA">
        <w:rPr>
          <w:rFonts w:cs="Calibri"/>
          <w:bCs/>
        </w:rPr>
        <w:t xml:space="preserve">estimating staff will complete the full curriculum. </w:t>
      </w:r>
    </w:p>
    <w:p w14:paraId="5818EC1F" w14:textId="77777777" w:rsidR="00AE7417" w:rsidRPr="001307E9" w:rsidRDefault="00AE7417" w:rsidP="006746E5">
      <w:pPr>
        <w:spacing w:after="120" w:line="271" w:lineRule="auto"/>
        <w:rPr>
          <w:rFonts w:cs="Calibri"/>
        </w:rPr>
      </w:pPr>
    </w:p>
    <w:p w14:paraId="6E41B202" w14:textId="23AEB768" w:rsidR="006746E5" w:rsidRPr="00EB7696" w:rsidRDefault="006746E5" w:rsidP="006746E5">
      <w:pPr>
        <w:tabs>
          <w:tab w:val="left" w:pos="7830"/>
        </w:tabs>
        <w:spacing w:after="120" w:line="271" w:lineRule="auto"/>
        <w:rPr>
          <w:rFonts w:cs="Calibri"/>
          <w:b/>
          <w:bCs/>
          <w:color w:val="002060"/>
        </w:rPr>
      </w:pPr>
      <w:r w:rsidRPr="00EB7696">
        <w:rPr>
          <w:rFonts w:cs="Calibri"/>
          <w:b/>
          <w:bCs/>
          <w:color w:val="002060"/>
        </w:rPr>
        <w:t>Grantee:</w:t>
      </w:r>
      <w:r w:rsidR="00011E8A">
        <w:rPr>
          <w:rFonts w:cs="Calibri"/>
          <w:b/>
          <w:bCs/>
          <w:color w:val="002060"/>
        </w:rPr>
        <w:t xml:space="preserve"> Central Lakes College</w:t>
      </w:r>
      <w:r w:rsidRPr="00EB7696">
        <w:rPr>
          <w:rFonts w:cs="Calibri"/>
          <w:b/>
          <w:bCs/>
          <w:color w:val="002060"/>
        </w:rPr>
        <w:tab/>
        <w:t>Award Amount:</w:t>
      </w:r>
      <w:r w:rsidR="00011E8A">
        <w:rPr>
          <w:rFonts w:cs="Calibri"/>
          <w:b/>
          <w:bCs/>
          <w:color w:val="002060"/>
        </w:rPr>
        <w:t xml:space="preserve"> $48,922</w:t>
      </w:r>
    </w:p>
    <w:p w14:paraId="6956F727" w14:textId="3DE5526B" w:rsidR="006746E5" w:rsidRPr="001307E9" w:rsidRDefault="006746E5" w:rsidP="006746E5">
      <w:pPr>
        <w:spacing w:after="120" w:line="271" w:lineRule="auto"/>
        <w:rPr>
          <w:rFonts w:cs="Calibri"/>
        </w:rPr>
      </w:pPr>
      <w:r w:rsidRPr="001307E9">
        <w:rPr>
          <w:rFonts w:cs="Calibri"/>
        </w:rPr>
        <w:t xml:space="preserve">Grantee Contact: </w:t>
      </w:r>
      <w:r w:rsidR="006010A3">
        <w:rPr>
          <w:rFonts w:cs="Calibri"/>
        </w:rPr>
        <w:t>Nick H</w:t>
      </w:r>
      <w:r w:rsidR="00D1283B">
        <w:rPr>
          <w:rFonts w:cs="Calibri"/>
        </w:rPr>
        <w:t>eisserer, 218-855-8067</w:t>
      </w:r>
    </w:p>
    <w:p w14:paraId="485479E5" w14:textId="43054A80" w:rsidR="006746E5" w:rsidRPr="001307E9" w:rsidRDefault="006746E5" w:rsidP="006746E5">
      <w:pPr>
        <w:spacing w:after="120" w:line="271" w:lineRule="auto"/>
        <w:rPr>
          <w:rFonts w:cs="Calibri"/>
        </w:rPr>
      </w:pPr>
      <w:r w:rsidRPr="001307E9">
        <w:rPr>
          <w:rFonts w:cs="Calibri"/>
        </w:rPr>
        <w:t>Contributing Business(es):</w:t>
      </w:r>
      <w:r w:rsidR="00751076">
        <w:rPr>
          <w:rFonts w:cs="Calibri"/>
        </w:rPr>
        <w:t xml:space="preserve"> Summit 360</w:t>
      </w:r>
    </w:p>
    <w:p w14:paraId="6BD52127" w14:textId="72FF5B15" w:rsidR="006746E5" w:rsidRPr="00F23688" w:rsidRDefault="006746E5" w:rsidP="006746E5">
      <w:pPr>
        <w:spacing w:after="120" w:line="271" w:lineRule="auto"/>
        <w:rPr>
          <w:rFonts w:cs="Calibri"/>
        </w:rPr>
      </w:pPr>
      <w:r w:rsidRPr="001307E9">
        <w:rPr>
          <w:rFonts w:cs="Calibri"/>
        </w:rPr>
        <w:t xml:space="preserve">Project Summary: </w:t>
      </w:r>
      <w:r w:rsidR="00F23688" w:rsidRPr="00F23688">
        <w:rPr>
          <w:rFonts w:cs="Calibri"/>
          <w:bCs/>
        </w:rPr>
        <w:t xml:space="preserve">Summit 360, based in Eagan, </w:t>
      </w:r>
      <w:r w:rsidR="004C4962">
        <w:rPr>
          <w:rFonts w:cs="Calibri"/>
          <w:bCs/>
        </w:rPr>
        <w:t xml:space="preserve">MN, </w:t>
      </w:r>
      <w:r w:rsidR="00F23688" w:rsidRPr="00F23688">
        <w:rPr>
          <w:rFonts w:cs="Calibri"/>
          <w:bCs/>
        </w:rPr>
        <w:t xml:space="preserve">sources, refurbishes, resells, and recycles a wide range of technology equipment for business and government clients nationwide, resulting in reducing electronic waste and supporting environmentally responsible technology practices. Summit 360 is committed to investing in training for employees to build durable skills as they take on broader responsibilities across operations, logistics, customer communication, and business development. Summit 360, in partnership with Central Lakes College (CLC), will develop a 64-hour, six-course Workforce Development Training Series covering Workplace Communications &amp; Feedback, Leadership Confidence &amp; Change Readiness, Process &amp; Continuous Improvement, Business Literacy &amp; Systems Thinking, Relationship-Centered Work in a Technology Environment, and Workplace Technology, AI &amp; Productivity Tools. Training will be delivered through instructor-led sessions that incorporate scenario-based learning, guided discussion, collaborative problem-solving, and hands-on application using real workplace examples. </w:t>
      </w:r>
    </w:p>
    <w:p w14:paraId="0E219B22" w14:textId="77777777" w:rsidR="00EB7696" w:rsidRDefault="00EB7696" w:rsidP="00EB7696">
      <w:pPr>
        <w:tabs>
          <w:tab w:val="left" w:pos="7830"/>
        </w:tabs>
        <w:spacing w:after="120" w:line="271" w:lineRule="auto"/>
        <w:rPr>
          <w:rFonts w:cs="Calibri"/>
          <w:b/>
          <w:bCs/>
          <w:color w:val="002060"/>
        </w:rPr>
      </w:pPr>
    </w:p>
    <w:p w14:paraId="21AB4821" w14:textId="7077EEF1" w:rsidR="00EB7696" w:rsidRPr="00EB7696" w:rsidRDefault="00EB7696" w:rsidP="00EB7696">
      <w:pPr>
        <w:tabs>
          <w:tab w:val="left" w:pos="7830"/>
        </w:tabs>
        <w:spacing w:after="120" w:line="271" w:lineRule="auto"/>
        <w:rPr>
          <w:rFonts w:cs="Calibri"/>
          <w:b/>
          <w:bCs/>
          <w:color w:val="002060"/>
        </w:rPr>
      </w:pPr>
      <w:r w:rsidRPr="00EB7696">
        <w:rPr>
          <w:rFonts w:cs="Calibri"/>
          <w:b/>
          <w:bCs/>
          <w:color w:val="002060"/>
        </w:rPr>
        <w:t>Grantee:</w:t>
      </w:r>
      <w:r w:rsidR="00E17C85">
        <w:rPr>
          <w:rFonts w:cs="Calibri"/>
          <w:b/>
          <w:bCs/>
          <w:color w:val="002060"/>
        </w:rPr>
        <w:t xml:space="preserve"> Century College</w:t>
      </w:r>
      <w:r w:rsidRPr="00EB7696">
        <w:rPr>
          <w:rFonts w:cs="Calibri"/>
          <w:b/>
          <w:bCs/>
          <w:color w:val="002060"/>
        </w:rPr>
        <w:tab/>
        <w:t>Award Amount:</w:t>
      </w:r>
      <w:r w:rsidR="00E17C85">
        <w:rPr>
          <w:rFonts w:cs="Calibri"/>
          <w:b/>
          <w:bCs/>
          <w:color w:val="002060"/>
        </w:rPr>
        <w:t xml:space="preserve"> $</w:t>
      </w:r>
      <w:r w:rsidR="00CC3B3C">
        <w:rPr>
          <w:rFonts w:cs="Calibri"/>
          <w:b/>
          <w:bCs/>
          <w:color w:val="002060"/>
        </w:rPr>
        <w:t>49,</w:t>
      </w:r>
      <w:r w:rsidR="00E34A68">
        <w:rPr>
          <w:rFonts w:cs="Calibri"/>
          <w:b/>
          <w:bCs/>
          <w:color w:val="002060"/>
        </w:rPr>
        <w:t>691</w:t>
      </w:r>
    </w:p>
    <w:p w14:paraId="42FADDE0" w14:textId="4214F150" w:rsidR="00EB7696" w:rsidRPr="001307E9" w:rsidRDefault="00EB7696" w:rsidP="00EB7696">
      <w:pPr>
        <w:spacing w:after="120" w:line="271" w:lineRule="auto"/>
        <w:rPr>
          <w:rFonts w:cs="Calibri"/>
        </w:rPr>
      </w:pPr>
      <w:r w:rsidRPr="001307E9">
        <w:rPr>
          <w:rFonts w:cs="Calibri"/>
        </w:rPr>
        <w:t xml:space="preserve">Grantee Contact: </w:t>
      </w:r>
      <w:r w:rsidR="00E8341C">
        <w:rPr>
          <w:rFonts w:cs="Calibri"/>
        </w:rPr>
        <w:t>Thomas Popsun, 651-444-2147</w:t>
      </w:r>
    </w:p>
    <w:p w14:paraId="2D1EA395" w14:textId="24A7554D" w:rsidR="00EB7696" w:rsidRPr="001307E9" w:rsidRDefault="00EB7696" w:rsidP="00EB7696">
      <w:pPr>
        <w:spacing w:after="120" w:line="271" w:lineRule="auto"/>
        <w:rPr>
          <w:rFonts w:cs="Calibri"/>
        </w:rPr>
      </w:pPr>
      <w:r w:rsidRPr="001307E9">
        <w:rPr>
          <w:rFonts w:cs="Calibri"/>
        </w:rPr>
        <w:lastRenderedPageBreak/>
        <w:t>Contributing Business(es):</w:t>
      </w:r>
      <w:r w:rsidR="00E8341C">
        <w:rPr>
          <w:rFonts w:cs="Calibri"/>
        </w:rPr>
        <w:t xml:space="preserve"> </w:t>
      </w:r>
      <w:r w:rsidR="00C306FB">
        <w:rPr>
          <w:rFonts w:cs="Calibri"/>
        </w:rPr>
        <w:t>LHB</w:t>
      </w:r>
      <w:r w:rsidR="00A253DA">
        <w:rPr>
          <w:rFonts w:cs="Calibri"/>
        </w:rPr>
        <w:t>,</w:t>
      </w:r>
      <w:r w:rsidR="00C306FB">
        <w:rPr>
          <w:rFonts w:cs="Calibri"/>
        </w:rPr>
        <w:t xml:space="preserve"> Inc.</w:t>
      </w:r>
    </w:p>
    <w:p w14:paraId="0B76505E" w14:textId="5FDAF4EB" w:rsidR="00EB7696" w:rsidRPr="00291549" w:rsidRDefault="00EB7696" w:rsidP="00EB7696">
      <w:pPr>
        <w:spacing w:after="120" w:line="271" w:lineRule="auto"/>
        <w:rPr>
          <w:rFonts w:cs="Calibri"/>
        </w:rPr>
      </w:pPr>
      <w:r w:rsidRPr="001307E9">
        <w:rPr>
          <w:rFonts w:cs="Calibri"/>
        </w:rPr>
        <w:t xml:space="preserve">Project Summary: </w:t>
      </w:r>
      <w:r w:rsidR="00291549" w:rsidRPr="00291549">
        <w:rPr>
          <w:rFonts w:cs="Calibri"/>
          <w:bCs/>
        </w:rPr>
        <w:t>LHB, Inc., located in Duluth, MN, is a multidisciplinary architecture, engineering, and planning firm offering a wide range of professional design and consulting services to both public and private clients across multiple market sectors. Century College, in partnership with LHB, will develop AI and leadership training that will ensure the LHB workforce has the technical literacy to responsibly and effectively use AI-enabled tools and the leadership capacity to manage change, communicate clearly, support diverse teams, and align technical work with organizational goals. The 26-hour, nine-course training program will include Coaching for Success, Managing Day to Day Performance, Maximizing Performance Reviews, Challenging Conversations in the Workplace, Developing Professional Presence, AI From Buzzword to Backbone, Mastering the AI Ask, Teaming Up with AI, and Your AI Advantage. All employees will participate in the four AI courses while engineers, architects, and management will complete all nine courses. Training delivery will incorporate practical and interactive exercises, real-world examples, role-play, and case studies.</w:t>
      </w:r>
    </w:p>
    <w:p w14:paraId="54F5D354" w14:textId="77777777" w:rsidR="00EB7696" w:rsidRPr="001307E9" w:rsidRDefault="00EB7696" w:rsidP="00EB7696">
      <w:pPr>
        <w:spacing w:after="120" w:line="271" w:lineRule="auto"/>
        <w:rPr>
          <w:rFonts w:cs="Calibri"/>
        </w:rPr>
      </w:pPr>
    </w:p>
    <w:p w14:paraId="75B92BA8" w14:textId="6EC59119" w:rsidR="00EB7696" w:rsidRPr="00EB7696" w:rsidRDefault="00EB7696" w:rsidP="00EB7696">
      <w:pPr>
        <w:tabs>
          <w:tab w:val="left" w:pos="7830"/>
        </w:tabs>
        <w:spacing w:after="120" w:line="271" w:lineRule="auto"/>
        <w:rPr>
          <w:rFonts w:cs="Calibri"/>
          <w:b/>
          <w:bCs/>
          <w:color w:val="002060"/>
        </w:rPr>
      </w:pPr>
      <w:r w:rsidRPr="00EB7696">
        <w:rPr>
          <w:rFonts w:cs="Calibri"/>
          <w:b/>
          <w:bCs/>
          <w:color w:val="002060"/>
        </w:rPr>
        <w:t>Grantee:</w:t>
      </w:r>
      <w:r w:rsidR="005F6A2C">
        <w:rPr>
          <w:rFonts w:cs="Calibri"/>
          <w:b/>
          <w:bCs/>
          <w:color w:val="002060"/>
        </w:rPr>
        <w:t xml:space="preserve"> Century College</w:t>
      </w:r>
      <w:r w:rsidRPr="00EB7696">
        <w:rPr>
          <w:rFonts w:cs="Calibri"/>
          <w:b/>
          <w:bCs/>
          <w:color w:val="002060"/>
        </w:rPr>
        <w:tab/>
        <w:t>Award Amount:</w:t>
      </w:r>
      <w:r w:rsidR="005F6A2C">
        <w:rPr>
          <w:rFonts w:cs="Calibri"/>
          <w:b/>
          <w:bCs/>
          <w:color w:val="002060"/>
        </w:rPr>
        <w:t xml:space="preserve"> $</w:t>
      </w:r>
      <w:r w:rsidR="00E34A68">
        <w:rPr>
          <w:rFonts w:cs="Calibri"/>
          <w:b/>
          <w:bCs/>
          <w:color w:val="002060"/>
        </w:rPr>
        <w:t>49,837</w:t>
      </w:r>
    </w:p>
    <w:p w14:paraId="5BCCCCAF" w14:textId="03F3B1FC" w:rsidR="00EB7696" w:rsidRPr="001307E9" w:rsidRDefault="00EB7696" w:rsidP="00EB7696">
      <w:pPr>
        <w:spacing w:after="120" w:line="271" w:lineRule="auto"/>
        <w:rPr>
          <w:rFonts w:cs="Calibri"/>
        </w:rPr>
      </w:pPr>
      <w:r w:rsidRPr="001307E9">
        <w:rPr>
          <w:rFonts w:cs="Calibri"/>
        </w:rPr>
        <w:t xml:space="preserve">Grantee Contact: </w:t>
      </w:r>
      <w:r w:rsidR="00663B63">
        <w:rPr>
          <w:rFonts w:cs="Calibri"/>
        </w:rPr>
        <w:t>Thomas Popsun, 651-444-2147</w:t>
      </w:r>
    </w:p>
    <w:p w14:paraId="5AD52AC4" w14:textId="00D989FD" w:rsidR="00EB7696" w:rsidRPr="001307E9" w:rsidRDefault="00EB7696" w:rsidP="00EB7696">
      <w:pPr>
        <w:spacing w:after="120" w:line="271" w:lineRule="auto"/>
        <w:rPr>
          <w:rFonts w:cs="Calibri"/>
        </w:rPr>
      </w:pPr>
      <w:r w:rsidRPr="001307E9">
        <w:rPr>
          <w:rFonts w:cs="Calibri"/>
        </w:rPr>
        <w:t>Contributing Business(es):</w:t>
      </w:r>
      <w:r w:rsidR="00663B63">
        <w:rPr>
          <w:rFonts w:cs="Calibri"/>
        </w:rPr>
        <w:t xml:space="preserve"> Reell Precision</w:t>
      </w:r>
    </w:p>
    <w:p w14:paraId="3ED68F33" w14:textId="2A0EEC7F" w:rsidR="00EB7696" w:rsidRPr="00AB17BF" w:rsidRDefault="00EB7696" w:rsidP="00EB7696">
      <w:pPr>
        <w:spacing w:after="120" w:line="271" w:lineRule="auto"/>
        <w:rPr>
          <w:rFonts w:cs="Calibri"/>
        </w:rPr>
      </w:pPr>
      <w:r w:rsidRPr="001307E9">
        <w:rPr>
          <w:rFonts w:cs="Calibri"/>
        </w:rPr>
        <w:t xml:space="preserve">Project Summary: </w:t>
      </w:r>
      <w:r w:rsidR="00AB17BF" w:rsidRPr="00AB17BF">
        <w:rPr>
          <w:rFonts w:cs="Calibri"/>
          <w:bCs/>
        </w:rPr>
        <w:t>Reell Precision, headquartered in St. Paul, is a globally respected leader in precision motion and position control technologies designed to deliver precise, smooth, and reliable mechanical performance</w:t>
      </w:r>
      <w:r w:rsidR="00B54601">
        <w:rPr>
          <w:rFonts w:cs="Calibri"/>
          <w:bCs/>
        </w:rPr>
        <w:t xml:space="preserve">. </w:t>
      </w:r>
      <w:r w:rsidR="00AB17BF" w:rsidRPr="00AB17BF">
        <w:rPr>
          <w:rFonts w:cs="Calibri"/>
          <w:bCs/>
        </w:rPr>
        <w:t>Reell’s products include fringe hinges, torque inserts, electric wrap spring clutches, and springs and wire forms used in markets such as medical devices, automotive, aerospace, industrial equipment, and electronics. Reell wants to make targeted investments in workforce training by partnering with Century College to develop a program to upskill its quality inspectors with 24-hours of training in Geometric Dimensioning &amp; Tolerancing (GD&amp;T), engineers with 16 hours of training in Calibration, supervisors with 20 hours of training in Front Line Leadership, and managers, supervisors, and engineers with 16 hours of training in Artificial Intelligence (AI). Training will be delivered in-classroom incorporating lectures, visual examples, hands-on exercises, and case studies. Quality Inspectors completing GD&amp;T training will receive industry certification. Sales personnel will also be offered 20 hours of workshop-style training using the Challenge Sales Model.</w:t>
      </w:r>
    </w:p>
    <w:p w14:paraId="653646A9" w14:textId="0FE44293" w:rsidR="006746E5" w:rsidRDefault="006746E5" w:rsidP="00AE7417"/>
    <w:p w14:paraId="2F8A64F1" w14:textId="5E01E40C" w:rsidR="00EB7696" w:rsidRPr="00EB7696" w:rsidRDefault="00EB7696" w:rsidP="00EB7696">
      <w:pPr>
        <w:tabs>
          <w:tab w:val="left" w:pos="7830"/>
        </w:tabs>
        <w:spacing w:after="120" w:line="271" w:lineRule="auto"/>
        <w:rPr>
          <w:rFonts w:cs="Calibri"/>
          <w:b/>
          <w:bCs/>
          <w:color w:val="002060"/>
        </w:rPr>
      </w:pPr>
      <w:r w:rsidRPr="00EB7696">
        <w:rPr>
          <w:rFonts w:cs="Calibri"/>
          <w:b/>
          <w:bCs/>
          <w:color w:val="002060"/>
        </w:rPr>
        <w:t>Grantee:</w:t>
      </w:r>
      <w:r w:rsidR="00AC567E">
        <w:rPr>
          <w:rFonts w:cs="Calibri"/>
          <w:b/>
          <w:bCs/>
          <w:color w:val="002060"/>
        </w:rPr>
        <w:t xml:space="preserve"> </w:t>
      </w:r>
      <w:r w:rsidR="003C3C48">
        <w:rPr>
          <w:rFonts w:cs="Calibri"/>
          <w:b/>
          <w:bCs/>
          <w:color w:val="002060"/>
        </w:rPr>
        <w:t>St. Cloud State University</w:t>
      </w:r>
      <w:r w:rsidRPr="00EB7696">
        <w:rPr>
          <w:rFonts w:cs="Calibri"/>
          <w:b/>
          <w:bCs/>
          <w:color w:val="002060"/>
        </w:rPr>
        <w:tab/>
        <w:t>Award Amount:</w:t>
      </w:r>
      <w:r w:rsidR="003C3C48">
        <w:rPr>
          <w:rFonts w:cs="Calibri"/>
          <w:b/>
          <w:bCs/>
          <w:color w:val="002060"/>
        </w:rPr>
        <w:t xml:space="preserve"> </w:t>
      </w:r>
      <w:r w:rsidR="00E308FD">
        <w:rPr>
          <w:rFonts w:cs="Calibri"/>
          <w:b/>
          <w:bCs/>
          <w:color w:val="002060"/>
        </w:rPr>
        <w:t>$41,476</w:t>
      </w:r>
    </w:p>
    <w:p w14:paraId="6B4F4146" w14:textId="7D8D43C0" w:rsidR="00EB7696" w:rsidRPr="001307E9" w:rsidRDefault="00EB7696" w:rsidP="00EB7696">
      <w:pPr>
        <w:spacing w:after="120" w:line="271" w:lineRule="auto"/>
        <w:rPr>
          <w:rFonts w:cs="Calibri"/>
        </w:rPr>
      </w:pPr>
      <w:r w:rsidRPr="001307E9">
        <w:rPr>
          <w:rFonts w:cs="Calibri"/>
        </w:rPr>
        <w:t xml:space="preserve">Grantee Contact: </w:t>
      </w:r>
      <w:r w:rsidR="00E308FD">
        <w:rPr>
          <w:rFonts w:cs="Calibri"/>
        </w:rPr>
        <w:t>Ileana Merten, 320-308-6160</w:t>
      </w:r>
    </w:p>
    <w:p w14:paraId="5A87FE75" w14:textId="63077800" w:rsidR="00EB7696" w:rsidRPr="001307E9" w:rsidRDefault="00EB7696" w:rsidP="00EB7696">
      <w:pPr>
        <w:spacing w:after="120" w:line="271" w:lineRule="auto"/>
        <w:rPr>
          <w:rFonts w:cs="Calibri"/>
        </w:rPr>
      </w:pPr>
      <w:r w:rsidRPr="001307E9">
        <w:rPr>
          <w:rFonts w:cs="Calibri"/>
        </w:rPr>
        <w:t>Contributing Business(es):</w:t>
      </w:r>
      <w:r w:rsidR="00E308FD">
        <w:rPr>
          <w:rFonts w:cs="Calibri"/>
        </w:rPr>
        <w:t xml:space="preserve"> American Solutions for Business</w:t>
      </w:r>
    </w:p>
    <w:p w14:paraId="30CFA53A" w14:textId="0D5E7ADE" w:rsidR="00F54CC5" w:rsidRDefault="00EB7696" w:rsidP="00C0633A">
      <w:pPr>
        <w:ind w:right="72"/>
        <w:rPr>
          <w:rFonts w:cs="Calibri"/>
          <w:bCs/>
        </w:rPr>
      </w:pPr>
      <w:r w:rsidRPr="001307E9">
        <w:rPr>
          <w:rFonts w:cs="Calibri"/>
        </w:rPr>
        <w:t xml:space="preserve">Project Summary: </w:t>
      </w:r>
      <w:r w:rsidR="00203B4B" w:rsidRPr="00203B4B">
        <w:rPr>
          <w:rFonts w:cs="Calibri"/>
          <w:bCs/>
        </w:rPr>
        <w:t xml:space="preserve">American Solutions for Business (ASB), headquartered in rural Glenwood, MN, is a national provider of marketing, promotional, and print solutions serving a diverse client base across industries, including retail, healthcare, manufacturing, financial services, automotive, government, hospitality, education, franchise businesses, and construction. </w:t>
      </w:r>
      <w:r w:rsidR="00203B4B" w:rsidRPr="00203B4B">
        <w:rPr>
          <w:rFonts w:cs="Calibri"/>
        </w:rPr>
        <w:t>St. Cloud State University</w:t>
      </w:r>
      <w:r w:rsidR="00203B4B" w:rsidRPr="00203B4B">
        <w:rPr>
          <w:rFonts w:cs="Calibri"/>
          <w:bCs/>
        </w:rPr>
        <w:t>, in partnership with ASB, will develop training that builds digital proficiency to support automation and data</w:t>
      </w:r>
      <w:r w:rsidR="00203B4B" w:rsidRPr="00203B4B">
        <w:rPr>
          <w:rFonts w:ascii="Cambria Math" w:hAnsi="Cambria Math" w:cs="Cambria Math"/>
          <w:bCs/>
        </w:rPr>
        <w:t>‑</w:t>
      </w:r>
      <w:r w:rsidR="00203B4B" w:rsidRPr="00203B4B">
        <w:rPr>
          <w:rFonts w:cs="Calibri"/>
          <w:bCs/>
        </w:rPr>
        <w:t>driven decision</w:t>
      </w:r>
      <w:r w:rsidR="00203B4B" w:rsidRPr="00203B4B">
        <w:rPr>
          <w:rFonts w:ascii="Cambria Math" w:hAnsi="Cambria Math" w:cs="Cambria Math"/>
          <w:bCs/>
        </w:rPr>
        <w:t>‑</w:t>
      </w:r>
      <w:r w:rsidR="00203B4B" w:rsidRPr="00203B4B">
        <w:rPr>
          <w:rFonts w:cs="Calibri"/>
          <w:bCs/>
        </w:rPr>
        <w:t>making, strengthens communication and conflict</w:t>
      </w:r>
      <w:r w:rsidR="00203B4B" w:rsidRPr="00203B4B">
        <w:rPr>
          <w:rFonts w:ascii="Cambria Math" w:hAnsi="Cambria Math" w:cs="Cambria Math"/>
          <w:bCs/>
        </w:rPr>
        <w:t>‑</w:t>
      </w:r>
      <w:r w:rsidR="00203B4B" w:rsidRPr="00203B4B">
        <w:rPr>
          <w:rFonts w:cs="Calibri"/>
          <w:bCs/>
        </w:rPr>
        <w:t>resolution skills to foster inclusive, high</w:t>
      </w:r>
      <w:r w:rsidR="00203B4B" w:rsidRPr="00203B4B">
        <w:rPr>
          <w:rFonts w:ascii="Cambria Math" w:hAnsi="Cambria Math" w:cs="Cambria Math"/>
          <w:bCs/>
        </w:rPr>
        <w:t>‑</w:t>
      </w:r>
      <w:r w:rsidR="00203B4B" w:rsidRPr="00203B4B">
        <w:rPr>
          <w:rFonts w:cs="Calibri"/>
          <w:bCs/>
        </w:rPr>
        <w:t xml:space="preserve">performing teams, enhances customer service and remote collaboration to meet the expectations of a diverse client base, and promotes workplace wellness and belonging, ensuring all employee feel valued and supported. Courses will include Written &amp; Verbal Communication, Microsoft Excel Skills, Organizational Skills &amp; Time Management, Conflict Resolution, and Mental Health in the Workplace. Twenty-two hours of training will be delivered online and in-person. Participants completing the program will receive digital credentials. </w:t>
      </w:r>
    </w:p>
    <w:p w14:paraId="41BA430E" w14:textId="77777777" w:rsidR="00EB7696" w:rsidRPr="00203B4B" w:rsidRDefault="00EB7696" w:rsidP="00AE7417">
      <w:pPr>
        <w:rPr>
          <w:rFonts w:cs="Calibri"/>
        </w:rPr>
      </w:pPr>
    </w:p>
    <w:sectPr w:rsidR="00EB7696" w:rsidRPr="00203B4B" w:rsidSect="00AE74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17"/>
    <w:rsid w:val="000105EA"/>
    <w:rsid w:val="00011E8A"/>
    <w:rsid w:val="00022B87"/>
    <w:rsid w:val="00025FB2"/>
    <w:rsid w:val="00037105"/>
    <w:rsid w:val="000C5BEC"/>
    <w:rsid w:val="001121E5"/>
    <w:rsid w:val="001178AC"/>
    <w:rsid w:val="00122B8B"/>
    <w:rsid w:val="001307E9"/>
    <w:rsid w:val="0013326F"/>
    <w:rsid w:val="00146116"/>
    <w:rsid w:val="00167147"/>
    <w:rsid w:val="001A1705"/>
    <w:rsid w:val="001D35CC"/>
    <w:rsid w:val="001D3847"/>
    <w:rsid w:val="001D64D4"/>
    <w:rsid w:val="001E0A9D"/>
    <w:rsid w:val="001E191F"/>
    <w:rsid w:val="001E2E1B"/>
    <w:rsid w:val="001F03D3"/>
    <w:rsid w:val="00203B4B"/>
    <w:rsid w:val="002221B4"/>
    <w:rsid w:val="00226FFA"/>
    <w:rsid w:val="00250192"/>
    <w:rsid w:val="00262F5E"/>
    <w:rsid w:val="00291549"/>
    <w:rsid w:val="002B1C6B"/>
    <w:rsid w:val="002B6A97"/>
    <w:rsid w:val="002C17CD"/>
    <w:rsid w:val="002D5A26"/>
    <w:rsid w:val="0030308F"/>
    <w:rsid w:val="00330815"/>
    <w:rsid w:val="00345D81"/>
    <w:rsid w:val="003568EB"/>
    <w:rsid w:val="00365756"/>
    <w:rsid w:val="00374863"/>
    <w:rsid w:val="0038115F"/>
    <w:rsid w:val="00386752"/>
    <w:rsid w:val="003869C1"/>
    <w:rsid w:val="003944F3"/>
    <w:rsid w:val="003961B5"/>
    <w:rsid w:val="003C3C48"/>
    <w:rsid w:val="003C591D"/>
    <w:rsid w:val="003D19F1"/>
    <w:rsid w:val="0041185A"/>
    <w:rsid w:val="004209A9"/>
    <w:rsid w:val="00425740"/>
    <w:rsid w:val="0044185C"/>
    <w:rsid w:val="0047405F"/>
    <w:rsid w:val="004C1314"/>
    <w:rsid w:val="004C44C4"/>
    <w:rsid w:val="004C4962"/>
    <w:rsid w:val="005257D4"/>
    <w:rsid w:val="00525D66"/>
    <w:rsid w:val="005342AD"/>
    <w:rsid w:val="0056202C"/>
    <w:rsid w:val="005A04F4"/>
    <w:rsid w:val="005A5FE9"/>
    <w:rsid w:val="005B1FBB"/>
    <w:rsid w:val="005C6442"/>
    <w:rsid w:val="005E3CE0"/>
    <w:rsid w:val="005E69D9"/>
    <w:rsid w:val="005F0031"/>
    <w:rsid w:val="005F4A91"/>
    <w:rsid w:val="005F6A2C"/>
    <w:rsid w:val="006010A3"/>
    <w:rsid w:val="00624A13"/>
    <w:rsid w:val="00634084"/>
    <w:rsid w:val="00650C7E"/>
    <w:rsid w:val="0065587B"/>
    <w:rsid w:val="00657E94"/>
    <w:rsid w:val="006619B1"/>
    <w:rsid w:val="00663B63"/>
    <w:rsid w:val="006746E5"/>
    <w:rsid w:val="006751C0"/>
    <w:rsid w:val="00675B52"/>
    <w:rsid w:val="0068552A"/>
    <w:rsid w:val="00691ECA"/>
    <w:rsid w:val="00694BF2"/>
    <w:rsid w:val="006A4D29"/>
    <w:rsid w:val="00704BA4"/>
    <w:rsid w:val="00713831"/>
    <w:rsid w:val="00713D6F"/>
    <w:rsid w:val="00717E1D"/>
    <w:rsid w:val="0074174A"/>
    <w:rsid w:val="00751076"/>
    <w:rsid w:val="007A3758"/>
    <w:rsid w:val="007A4230"/>
    <w:rsid w:val="007A45BD"/>
    <w:rsid w:val="007C2776"/>
    <w:rsid w:val="007D45E8"/>
    <w:rsid w:val="0081063A"/>
    <w:rsid w:val="008268A9"/>
    <w:rsid w:val="00832884"/>
    <w:rsid w:val="008477D0"/>
    <w:rsid w:val="00880682"/>
    <w:rsid w:val="008A23A1"/>
    <w:rsid w:val="008E541E"/>
    <w:rsid w:val="00901AC6"/>
    <w:rsid w:val="00902871"/>
    <w:rsid w:val="00941B0F"/>
    <w:rsid w:val="009546D1"/>
    <w:rsid w:val="009555FC"/>
    <w:rsid w:val="0096518F"/>
    <w:rsid w:val="00966EF7"/>
    <w:rsid w:val="00985ADD"/>
    <w:rsid w:val="009C21AB"/>
    <w:rsid w:val="009E0831"/>
    <w:rsid w:val="009E4EA2"/>
    <w:rsid w:val="009E50E7"/>
    <w:rsid w:val="00A05AC7"/>
    <w:rsid w:val="00A07DB0"/>
    <w:rsid w:val="00A253DA"/>
    <w:rsid w:val="00A263B9"/>
    <w:rsid w:val="00A46957"/>
    <w:rsid w:val="00A5582F"/>
    <w:rsid w:val="00A70577"/>
    <w:rsid w:val="00A94C68"/>
    <w:rsid w:val="00AB17BF"/>
    <w:rsid w:val="00AB7591"/>
    <w:rsid w:val="00AC567E"/>
    <w:rsid w:val="00AC70D0"/>
    <w:rsid w:val="00AE7417"/>
    <w:rsid w:val="00AF1057"/>
    <w:rsid w:val="00AF4E58"/>
    <w:rsid w:val="00B21ADC"/>
    <w:rsid w:val="00B230D8"/>
    <w:rsid w:val="00B25DB9"/>
    <w:rsid w:val="00B30D52"/>
    <w:rsid w:val="00B54601"/>
    <w:rsid w:val="00B73B8D"/>
    <w:rsid w:val="00BB43CB"/>
    <w:rsid w:val="00BD42C2"/>
    <w:rsid w:val="00BE0494"/>
    <w:rsid w:val="00BF0DCA"/>
    <w:rsid w:val="00C062A0"/>
    <w:rsid w:val="00C0633A"/>
    <w:rsid w:val="00C306FB"/>
    <w:rsid w:val="00C64BBC"/>
    <w:rsid w:val="00C7151F"/>
    <w:rsid w:val="00CB47DC"/>
    <w:rsid w:val="00CB490C"/>
    <w:rsid w:val="00CC3B3C"/>
    <w:rsid w:val="00CE5669"/>
    <w:rsid w:val="00CE6459"/>
    <w:rsid w:val="00CE7FFC"/>
    <w:rsid w:val="00D0249F"/>
    <w:rsid w:val="00D1283B"/>
    <w:rsid w:val="00D22EFE"/>
    <w:rsid w:val="00D43EDF"/>
    <w:rsid w:val="00D673F2"/>
    <w:rsid w:val="00D675E1"/>
    <w:rsid w:val="00D84245"/>
    <w:rsid w:val="00DB6DE2"/>
    <w:rsid w:val="00DC31F7"/>
    <w:rsid w:val="00DE08EB"/>
    <w:rsid w:val="00E04EAC"/>
    <w:rsid w:val="00E17C85"/>
    <w:rsid w:val="00E257F7"/>
    <w:rsid w:val="00E308FD"/>
    <w:rsid w:val="00E33ED0"/>
    <w:rsid w:val="00E34A68"/>
    <w:rsid w:val="00E36878"/>
    <w:rsid w:val="00E50100"/>
    <w:rsid w:val="00E53E4E"/>
    <w:rsid w:val="00E741FC"/>
    <w:rsid w:val="00E8341C"/>
    <w:rsid w:val="00EA565F"/>
    <w:rsid w:val="00EB7696"/>
    <w:rsid w:val="00ED7438"/>
    <w:rsid w:val="00F22A37"/>
    <w:rsid w:val="00F23688"/>
    <w:rsid w:val="00F45313"/>
    <w:rsid w:val="00F54CC5"/>
    <w:rsid w:val="00F6453F"/>
    <w:rsid w:val="00F8270F"/>
    <w:rsid w:val="00FA5481"/>
    <w:rsid w:val="00FE3B9A"/>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6767"/>
  <w15:chartTrackingRefBased/>
  <w15:docId w15:val="{0EDA4438-7BCF-40EC-8111-5A0131F8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7E9"/>
    <w:rPr>
      <w:rFonts w:ascii="Calibri" w:hAnsi="Calibri"/>
    </w:rPr>
  </w:style>
  <w:style w:type="paragraph" w:styleId="Heading1">
    <w:name w:val="heading 1"/>
    <w:basedOn w:val="Normal"/>
    <w:next w:val="Normal"/>
    <w:link w:val="Heading1Char"/>
    <w:uiPriority w:val="9"/>
    <w:qFormat/>
    <w:rsid w:val="00AE7417"/>
    <w:pPr>
      <w:keepNext/>
      <w:keepLines/>
      <w:spacing w:before="360" w:after="80"/>
      <w:outlineLvl w:val="0"/>
    </w:pPr>
    <w:rPr>
      <w:rFonts w:eastAsiaTheme="majorEastAsia" w:cstheme="majorBidi"/>
      <w:color w:val="002060"/>
      <w:sz w:val="28"/>
      <w:szCs w:val="40"/>
    </w:rPr>
  </w:style>
  <w:style w:type="paragraph" w:styleId="Heading2">
    <w:name w:val="heading 2"/>
    <w:basedOn w:val="Normal"/>
    <w:next w:val="Normal"/>
    <w:link w:val="Heading2Char"/>
    <w:uiPriority w:val="9"/>
    <w:semiHidden/>
    <w:unhideWhenUsed/>
    <w:qFormat/>
    <w:rsid w:val="00AE7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4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4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4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4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4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4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4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417"/>
    <w:rPr>
      <w:rFonts w:ascii="Calibri" w:eastAsiaTheme="majorEastAsia" w:hAnsi="Calibri" w:cstheme="majorBidi"/>
      <w:color w:val="002060"/>
      <w:sz w:val="28"/>
      <w:szCs w:val="40"/>
    </w:rPr>
  </w:style>
  <w:style w:type="character" w:customStyle="1" w:styleId="Heading2Char">
    <w:name w:val="Heading 2 Char"/>
    <w:basedOn w:val="DefaultParagraphFont"/>
    <w:link w:val="Heading2"/>
    <w:uiPriority w:val="9"/>
    <w:semiHidden/>
    <w:rsid w:val="00AE74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4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4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4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4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4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4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417"/>
    <w:rPr>
      <w:rFonts w:eastAsiaTheme="majorEastAsia" w:cstheme="majorBidi"/>
      <w:color w:val="272727" w:themeColor="text1" w:themeTint="D8"/>
    </w:rPr>
  </w:style>
  <w:style w:type="paragraph" w:styleId="Title">
    <w:name w:val="Title"/>
    <w:basedOn w:val="Normal"/>
    <w:next w:val="Normal"/>
    <w:link w:val="TitleChar"/>
    <w:uiPriority w:val="10"/>
    <w:qFormat/>
    <w:rsid w:val="00AE7417"/>
    <w:pPr>
      <w:spacing w:after="80" w:line="240" w:lineRule="auto"/>
      <w:contextualSpacing/>
      <w:jc w:val="center"/>
    </w:pPr>
    <w:rPr>
      <w:rFonts w:eastAsiaTheme="majorEastAsia" w:cstheme="majorBidi"/>
      <w:b/>
      <w:color w:val="002060"/>
      <w:spacing w:val="-10"/>
      <w:kern w:val="28"/>
      <w:sz w:val="40"/>
      <w:szCs w:val="56"/>
    </w:rPr>
  </w:style>
  <w:style w:type="character" w:customStyle="1" w:styleId="TitleChar">
    <w:name w:val="Title Char"/>
    <w:basedOn w:val="DefaultParagraphFont"/>
    <w:link w:val="Title"/>
    <w:uiPriority w:val="10"/>
    <w:rsid w:val="00AE7417"/>
    <w:rPr>
      <w:rFonts w:ascii="Calibri" w:eastAsiaTheme="majorEastAsia" w:hAnsi="Calibri" w:cstheme="majorBidi"/>
      <w:b/>
      <w:color w:val="002060"/>
      <w:spacing w:val="-10"/>
      <w:kern w:val="28"/>
      <w:sz w:val="40"/>
      <w:szCs w:val="56"/>
    </w:rPr>
  </w:style>
  <w:style w:type="paragraph" w:styleId="Subtitle">
    <w:name w:val="Subtitle"/>
    <w:basedOn w:val="Normal"/>
    <w:next w:val="Normal"/>
    <w:link w:val="SubtitleChar"/>
    <w:uiPriority w:val="11"/>
    <w:qFormat/>
    <w:rsid w:val="00AE7417"/>
    <w:pPr>
      <w:numPr>
        <w:ilvl w:val="1"/>
      </w:numPr>
      <w:jc w:val="center"/>
    </w:pPr>
    <w:rPr>
      <w:rFonts w:eastAsiaTheme="majorEastAsia" w:cstheme="majorBidi"/>
      <w:b/>
      <w:color w:val="002060"/>
      <w:spacing w:val="15"/>
      <w:sz w:val="32"/>
      <w:szCs w:val="28"/>
    </w:rPr>
  </w:style>
  <w:style w:type="character" w:customStyle="1" w:styleId="SubtitleChar">
    <w:name w:val="Subtitle Char"/>
    <w:basedOn w:val="DefaultParagraphFont"/>
    <w:link w:val="Subtitle"/>
    <w:uiPriority w:val="11"/>
    <w:rsid w:val="00AE7417"/>
    <w:rPr>
      <w:rFonts w:ascii="Calibri" w:eastAsiaTheme="majorEastAsia" w:hAnsi="Calibri" w:cstheme="majorBidi"/>
      <w:b/>
      <w:color w:val="002060"/>
      <w:spacing w:val="15"/>
      <w:sz w:val="32"/>
      <w:szCs w:val="28"/>
    </w:rPr>
  </w:style>
  <w:style w:type="paragraph" w:styleId="Quote">
    <w:name w:val="Quote"/>
    <w:basedOn w:val="Normal"/>
    <w:next w:val="Normal"/>
    <w:link w:val="QuoteChar"/>
    <w:uiPriority w:val="29"/>
    <w:qFormat/>
    <w:rsid w:val="00AE7417"/>
    <w:pPr>
      <w:spacing w:before="160"/>
      <w:jc w:val="center"/>
    </w:pPr>
    <w:rPr>
      <w:i/>
      <w:iCs/>
      <w:color w:val="404040" w:themeColor="text1" w:themeTint="BF"/>
    </w:rPr>
  </w:style>
  <w:style w:type="character" w:customStyle="1" w:styleId="QuoteChar">
    <w:name w:val="Quote Char"/>
    <w:basedOn w:val="DefaultParagraphFont"/>
    <w:link w:val="Quote"/>
    <w:uiPriority w:val="29"/>
    <w:rsid w:val="00AE7417"/>
    <w:rPr>
      <w:i/>
      <w:iCs/>
      <w:color w:val="404040" w:themeColor="text1" w:themeTint="BF"/>
    </w:rPr>
  </w:style>
  <w:style w:type="paragraph" w:styleId="ListParagraph">
    <w:name w:val="List Paragraph"/>
    <w:basedOn w:val="Normal"/>
    <w:uiPriority w:val="34"/>
    <w:qFormat/>
    <w:rsid w:val="00AE7417"/>
    <w:pPr>
      <w:ind w:left="720"/>
      <w:contextualSpacing/>
    </w:pPr>
  </w:style>
  <w:style w:type="character" w:styleId="IntenseEmphasis">
    <w:name w:val="Intense Emphasis"/>
    <w:basedOn w:val="DefaultParagraphFont"/>
    <w:uiPriority w:val="21"/>
    <w:qFormat/>
    <w:rsid w:val="00AE7417"/>
    <w:rPr>
      <w:i/>
      <w:iCs/>
      <w:color w:val="0F4761" w:themeColor="accent1" w:themeShade="BF"/>
    </w:rPr>
  </w:style>
  <w:style w:type="paragraph" w:styleId="IntenseQuote">
    <w:name w:val="Intense Quote"/>
    <w:basedOn w:val="Normal"/>
    <w:next w:val="Normal"/>
    <w:link w:val="IntenseQuoteChar"/>
    <w:uiPriority w:val="30"/>
    <w:qFormat/>
    <w:rsid w:val="00AE7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417"/>
    <w:rPr>
      <w:i/>
      <w:iCs/>
      <w:color w:val="0F4761" w:themeColor="accent1" w:themeShade="BF"/>
    </w:rPr>
  </w:style>
  <w:style w:type="character" w:styleId="IntenseReference">
    <w:name w:val="Intense Reference"/>
    <w:basedOn w:val="DefaultParagraphFont"/>
    <w:uiPriority w:val="32"/>
    <w:qFormat/>
    <w:rsid w:val="00AE74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20" ma:contentTypeDescription="Create a new document." ma:contentTypeScope="" ma:versionID="01c6643d0f26a0d7cacac0dd96b1e590">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541496e93d05f33f60b246a546e95f84"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element ref="ns2:Creator"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reator" ma:index="24"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age" ma:index="25"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Image xmlns="f40b3bed-991c-4f1f-9472-bc970bd8a5cf" xsi:nil="true"/>
    <Creator xmlns="f40b3bed-991c-4f1f-9472-bc970bd8a5cf">
      <UserInfo>
        <DisplayName/>
        <AccountId xsi:nil="true"/>
        <AccountType/>
      </UserInfo>
    </Creator>
    <RequestID xmlns="f40b3bed-991c-4f1f-9472-bc970bd8a5cf" xsi:nil="true"/>
  </documentManagement>
</p:properties>
</file>

<file path=customXml/itemProps1.xml><?xml version="1.0" encoding="utf-8"?>
<ds:datastoreItem xmlns:ds="http://schemas.openxmlformats.org/officeDocument/2006/customXml" ds:itemID="{54E49C57-914D-410A-A3E0-D6465D7D3F6A}"/>
</file>

<file path=customXml/itemProps2.xml><?xml version="1.0" encoding="utf-8"?>
<ds:datastoreItem xmlns:ds="http://schemas.openxmlformats.org/officeDocument/2006/customXml" ds:itemID="{DEF3647A-3D19-4E57-B9A0-FCDCA407E2A6}"/>
</file>

<file path=customXml/itemProps3.xml><?xml version="1.0" encoding="utf-8"?>
<ds:datastoreItem xmlns:ds="http://schemas.openxmlformats.org/officeDocument/2006/customXml" ds:itemID="{8B31BD4D-CF32-46B1-9F9A-D117FBE31D19}"/>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282</TotalTime>
  <Pages>4</Pages>
  <Words>2262</Words>
  <Characters>12900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Greising, Jodie (DEED)</dc:creator>
  <cp:keywords/>
  <dc:description/>
  <cp:lastModifiedBy>Cheng, Fun Fun (She/Her/Hers) (DEED)</cp:lastModifiedBy>
  <cp:revision>183</cp:revision>
  <cp:lastPrinted>2026-03-11T17:29:00Z</cp:lastPrinted>
  <dcterms:created xsi:type="dcterms:W3CDTF">2026-03-10T18:39:00Z</dcterms:created>
  <dcterms:modified xsi:type="dcterms:W3CDTF">2026-03-11T17:42:00Z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