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9B2BA5" w14:textId="1A1509F5" w:rsidR="003D1179" w:rsidRDefault="5DB63C64" w:rsidP="003D1179">
      <w:pPr>
        <w:jc w:val="both"/>
        <w:rPr>
          <w:rStyle w:val="TitleChar"/>
        </w:rPr>
      </w:pPr>
      <w:r>
        <w:rPr>
          <w:noProof/>
        </w:rPr>
        <w:drawing>
          <wp:inline distT="0" distB="0" distL="0" distR="0" wp14:anchorId="342BC523" wp14:editId="2FC8E9AC">
            <wp:extent cx="4091804" cy="57541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9">
                      <a:extLst>
                        <a:ext uri="{28A0092B-C50C-407E-A947-70E740481C1C}">
                          <a14:useLocalDpi xmlns:a14="http://schemas.microsoft.com/office/drawing/2010/main" val="0"/>
                        </a:ext>
                      </a:extLst>
                    </a:blip>
                    <a:stretch>
                      <a:fillRect/>
                    </a:stretch>
                  </pic:blipFill>
                  <pic:spPr>
                    <a:xfrm>
                      <a:off x="0" y="0"/>
                      <a:ext cx="4091804" cy="575410"/>
                    </a:xfrm>
                    <a:prstGeom prst="rect">
                      <a:avLst/>
                    </a:prstGeom>
                  </pic:spPr>
                </pic:pic>
              </a:graphicData>
            </a:graphic>
          </wp:inline>
        </w:drawing>
      </w:r>
    </w:p>
    <w:p w14:paraId="59EFFF52" w14:textId="1925FD23" w:rsidR="009E3A01" w:rsidRDefault="009E3A01" w:rsidP="00B857C7">
      <w:r w:rsidRPr="00D14657">
        <w:rPr>
          <w:rStyle w:val="TitleChar"/>
        </w:rPr>
        <w:t>FAQs</w:t>
      </w:r>
    </w:p>
    <w:p w14:paraId="4B7508AA" w14:textId="18FF3FB8" w:rsidR="009E3A01" w:rsidRPr="005858FC" w:rsidRDefault="00C54196" w:rsidP="00B857C7">
      <w:pPr>
        <w:rPr>
          <w:sz w:val="32"/>
          <w:szCs w:val="32"/>
        </w:rPr>
      </w:pPr>
      <w:r w:rsidRPr="006045B3">
        <w:rPr>
          <w:rStyle w:val="SubtitleChar"/>
          <w:rFonts w:asciiTheme="majorHAnsi" w:hAnsiTheme="majorHAnsi"/>
          <w:sz w:val="32"/>
          <w:szCs w:val="32"/>
        </w:rPr>
        <w:t>WEBINAR:</w:t>
      </w:r>
      <w:r>
        <w:rPr>
          <w:rStyle w:val="SubtitleChar"/>
          <w:sz w:val="32"/>
          <w:szCs w:val="32"/>
        </w:rPr>
        <w:t xml:space="preserve"> </w:t>
      </w:r>
      <w:r w:rsidR="06C1939C" w:rsidRPr="005858FC">
        <w:rPr>
          <w:rStyle w:val="IntenseEmphasis"/>
          <w:sz w:val="32"/>
          <w:szCs w:val="32"/>
        </w:rPr>
        <w:t>Orientation</w:t>
      </w:r>
      <w:r w:rsidR="009E3A01" w:rsidRPr="005858FC">
        <w:rPr>
          <w:rStyle w:val="IntenseEmphasis"/>
          <w:sz w:val="32"/>
          <w:szCs w:val="32"/>
        </w:rPr>
        <w:t xml:space="preserve"> to </w:t>
      </w:r>
      <w:r w:rsidR="06C1939C" w:rsidRPr="005858FC">
        <w:rPr>
          <w:rStyle w:val="IntenseEmphasis"/>
          <w:sz w:val="32"/>
          <w:szCs w:val="32"/>
        </w:rPr>
        <w:t xml:space="preserve">Office of Broadband </w:t>
      </w:r>
      <w:r w:rsidR="005858FC">
        <w:rPr>
          <w:rStyle w:val="IntenseEmphasis"/>
          <w:sz w:val="32"/>
          <w:szCs w:val="32"/>
        </w:rPr>
        <w:t xml:space="preserve">               </w:t>
      </w:r>
      <w:r w:rsidR="06C1939C" w:rsidRPr="005858FC">
        <w:rPr>
          <w:rStyle w:val="IntenseEmphasis"/>
          <w:sz w:val="32"/>
          <w:szCs w:val="32"/>
        </w:rPr>
        <w:t>Development (OBD) Mapping &amp; Data Resources</w:t>
      </w:r>
    </w:p>
    <w:p w14:paraId="122543BE" w14:textId="02C39E2C" w:rsidR="009E3A01" w:rsidRDefault="009E3A01"/>
    <w:p w14:paraId="314A2850" w14:textId="7B7AB474" w:rsidR="29690307" w:rsidRPr="009838DF" w:rsidRDefault="00D14657" w:rsidP="009838DF">
      <w:pPr>
        <w:pStyle w:val="Heading2"/>
        <w:spacing w:line="240" w:lineRule="auto"/>
        <w:rPr>
          <w:rFonts w:ascii="Calibri" w:eastAsia="Times New Roman" w:hAnsi="Calibri" w:cs="Calibri"/>
          <w:b/>
          <w:bCs/>
          <w:caps w:val="0"/>
          <w:spacing w:val="0"/>
          <w:sz w:val="24"/>
          <w:szCs w:val="24"/>
        </w:rPr>
      </w:pPr>
      <w:r>
        <w:rPr>
          <w:rFonts w:ascii="Calibri" w:eastAsia="Times New Roman" w:hAnsi="Calibri" w:cs="Calibri"/>
          <w:b/>
          <w:bCs/>
          <w:caps w:val="0"/>
          <w:spacing w:val="0"/>
          <w:sz w:val="24"/>
          <w:szCs w:val="24"/>
        </w:rPr>
        <w:t>Can you talk more about the speed data provided by FCC and the providers? This data is not always accurate as it gives the best speeds for the service area rather than your specific location. There has been many independent speed tests done and they do not match with what the providers are reporting?</w:t>
      </w:r>
    </w:p>
    <w:p w14:paraId="1003A543" w14:textId="082057CB" w:rsidR="29690307" w:rsidRDefault="4DF8720C" w:rsidP="000C6271">
      <w:pPr>
        <w:pStyle w:val="ListParagraph"/>
        <w:tabs>
          <w:tab w:val="left" w:pos="720"/>
        </w:tabs>
        <w:spacing w:line="240" w:lineRule="auto"/>
        <w:jc w:val="both"/>
        <w:rPr>
          <w:rFonts w:ascii="Calibri" w:hAnsi="Calibri" w:cs="Calibri"/>
          <w:sz w:val="24"/>
          <w:szCs w:val="24"/>
        </w:rPr>
      </w:pPr>
      <w:r w:rsidRPr="1F7E25F1">
        <w:rPr>
          <w:rFonts w:ascii="Calibri" w:hAnsi="Calibri" w:cs="Calibri"/>
          <w:sz w:val="24"/>
          <w:szCs w:val="24"/>
        </w:rPr>
        <w:t xml:space="preserve">OBD is required by statute to </w:t>
      </w:r>
      <w:r w:rsidR="45F7AB04" w:rsidRPr="1F7E25F1">
        <w:rPr>
          <w:rFonts w:ascii="Calibri" w:hAnsi="Calibri" w:cs="Calibri"/>
          <w:sz w:val="24"/>
          <w:szCs w:val="24"/>
        </w:rPr>
        <w:t>contract with an entity to collect broadband deployment data from Minnesota providers, verify its accuracy by on the ground testing</w:t>
      </w:r>
      <w:r w:rsidR="43945D91" w:rsidRPr="1C2D14D1">
        <w:rPr>
          <w:rFonts w:ascii="Calibri" w:hAnsi="Calibri" w:cs="Calibri"/>
          <w:sz w:val="24"/>
          <w:szCs w:val="24"/>
        </w:rPr>
        <w:t>,</w:t>
      </w:r>
      <w:r w:rsidR="155A1168" w:rsidRPr="1F7E25F1">
        <w:rPr>
          <w:rFonts w:ascii="Calibri" w:hAnsi="Calibri" w:cs="Calibri"/>
          <w:sz w:val="24"/>
          <w:szCs w:val="24"/>
        </w:rPr>
        <w:t xml:space="preserve"> and create </w:t>
      </w:r>
      <w:r w:rsidR="155A1168" w:rsidRPr="1C2D14D1">
        <w:rPr>
          <w:rFonts w:ascii="Calibri" w:hAnsi="Calibri" w:cs="Calibri"/>
          <w:sz w:val="24"/>
          <w:szCs w:val="24"/>
        </w:rPr>
        <w:t>state and county maps showing</w:t>
      </w:r>
      <w:r w:rsidR="2CECF1A8" w:rsidRPr="1C2D14D1">
        <w:rPr>
          <w:rFonts w:ascii="Calibri" w:hAnsi="Calibri" w:cs="Calibri"/>
          <w:sz w:val="24"/>
          <w:szCs w:val="24"/>
        </w:rPr>
        <w:t xml:space="preserve"> the</w:t>
      </w:r>
      <w:r w:rsidR="155A1168" w:rsidRPr="1C2D14D1">
        <w:rPr>
          <w:rFonts w:ascii="Calibri" w:hAnsi="Calibri" w:cs="Calibri"/>
          <w:sz w:val="24"/>
          <w:szCs w:val="24"/>
        </w:rPr>
        <w:t xml:space="preserve"> availability of broadband service at various upload and download speeds throughout Minnesota.</w:t>
      </w:r>
      <w:r w:rsidR="1AB6DE04" w:rsidRPr="1C2D14D1">
        <w:rPr>
          <w:rFonts w:ascii="Calibri" w:hAnsi="Calibri" w:cs="Calibri"/>
          <w:sz w:val="24"/>
          <w:szCs w:val="24"/>
        </w:rPr>
        <w:t xml:space="preserve"> </w:t>
      </w:r>
      <w:r w:rsidR="47E52711" w:rsidRPr="1C2D14D1">
        <w:rPr>
          <w:rFonts w:ascii="Calibri" w:hAnsi="Calibri" w:cs="Calibri"/>
          <w:sz w:val="24"/>
          <w:szCs w:val="24"/>
        </w:rPr>
        <w:t xml:space="preserve"> </w:t>
      </w:r>
      <w:r w:rsidR="1AB6DE04" w:rsidRPr="1C2D14D1">
        <w:rPr>
          <w:rFonts w:ascii="Calibri" w:hAnsi="Calibri" w:cs="Calibri"/>
          <w:sz w:val="24"/>
          <w:szCs w:val="24"/>
        </w:rPr>
        <w:t>To comply with this requirement, OBD has a contract with a company called Connected Nation who works with providers to collect the data</w:t>
      </w:r>
      <w:r w:rsidR="1606BC03" w:rsidRPr="1C2D14D1">
        <w:rPr>
          <w:rFonts w:ascii="Calibri" w:hAnsi="Calibri" w:cs="Calibri"/>
          <w:sz w:val="24"/>
          <w:szCs w:val="24"/>
        </w:rPr>
        <w:t xml:space="preserve"> and conducts three one-week field validation trips to Minnesota</w:t>
      </w:r>
      <w:r w:rsidR="1AB6DE04" w:rsidRPr="1C2D14D1">
        <w:rPr>
          <w:rFonts w:ascii="Calibri" w:hAnsi="Calibri" w:cs="Calibri"/>
          <w:sz w:val="24"/>
          <w:szCs w:val="24"/>
        </w:rPr>
        <w:t>. The provider submittal of data to Connected Nation is entirely voluntary and if submitted, is classifie</w:t>
      </w:r>
      <w:r w:rsidR="1953B50A" w:rsidRPr="1C2D14D1">
        <w:rPr>
          <w:rFonts w:ascii="Calibri" w:hAnsi="Calibri" w:cs="Calibri"/>
          <w:sz w:val="24"/>
          <w:szCs w:val="24"/>
        </w:rPr>
        <w:t xml:space="preserve">d by law as nonpublic data. </w:t>
      </w:r>
      <w:r w:rsidR="5AAD6A54" w:rsidRPr="1C2D14D1">
        <w:rPr>
          <w:rFonts w:ascii="Calibri" w:hAnsi="Calibri" w:cs="Calibri"/>
          <w:sz w:val="24"/>
          <w:szCs w:val="24"/>
        </w:rPr>
        <w:t>As noted in the webinar, some of the providers submit data at the address level, most submit data by service area, and a few submit the same census-block level data they are required to file with the FCC</w:t>
      </w:r>
      <w:r w:rsidR="347A0624" w:rsidRPr="1C2D14D1">
        <w:rPr>
          <w:rFonts w:ascii="Calibri" w:hAnsi="Calibri" w:cs="Calibri"/>
          <w:sz w:val="24"/>
          <w:szCs w:val="24"/>
        </w:rPr>
        <w:t xml:space="preserve">. There are </w:t>
      </w:r>
      <w:r w:rsidR="4621EC40" w:rsidRPr="1C2D14D1">
        <w:rPr>
          <w:rFonts w:ascii="Calibri" w:hAnsi="Calibri" w:cs="Calibri"/>
          <w:sz w:val="24"/>
          <w:szCs w:val="24"/>
        </w:rPr>
        <w:t xml:space="preserve">also </w:t>
      </w:r>
      <w:r w:rsidR="347A0624" w:rsidRPr="1C2D14D1">
        <w:rPr>
          <w:rFonts w:ascii="Calibri" w:hAnsi="Calibri" w:cs="Calibri"/>
          <w:sz w:val="24"/>
          <w:szCs w:val="24"/>
        </w:rPr>
        <w:t xml:space="preserve">a few providers that do not participate and for those, Connected Nation uses the most recent publicly available </w:t>
      </w:r>
      <w:r w:rsidR="162C3AFF" w:rsidRPr="1C2D14D1">
        <w:rPr>
          <w:rFonts w:ascii="Calibri" w:hAnsi="Calibri" w:cs="Calibri"/>
          <w:sz w:val="24"/>
          <w:szCs w:val="24"/>
        </w:rPr>
        <w:t xml:space="preserve">Form 477 </w:t>
      </w:r>
      <w:r w:rsidR="347A0624" w:rsidRPr="1C2D14D1">
        <w:rPr>
          <w:rFonts w:ascii="Calibri" w:hAnsi="Calibri" w:cs="Calibri"/>
          <w:sz w:val="24"/>
          <w:szCs w:val="24"/>
        </w:rPr>
        <w:t>data posted by the FCC.</w:t>
      </w:r>
    </w:p>
    <w:p w14:paraId="23256141" w14:textId="4A4F769B" w:rsidR="1C2D14D1" w:rsidRDefault="1C2D14D1" w:rsidP="000C6271">
      <w:pPr>
        <w:pStyle w:val="ListParagraph"/>
        <w:tabs>
          <w:tab w:val="left" w:pos="720"/>
        </w:tabs>
        <w:spacing w:line="240" w:lineRule="auto"/>
        <w:jc w:val="both"/>
        <w:rPr>
          <w:rFonts w:ascii="Calibri" w:hAnsi="Calibri" w:cs="Calibri"/>
          <w:sz w:val="24"/>
          <w:szCs w:val="24"/>
        </w:rPr>
      </w:pPr>
    </w:p>
    <w:p w14:paraId="7B1C3389" w14:textId="411EBD28" w:rsidR="2BBAD709" w:rsidRDefault="2BBAD709" w:rsidP="000C6271">
      <w:pPr>
        <w:pStyle w:val="ListParagraph"/>
        <w:tabs>
          <w:tab w:val="left" w:pos="720"/>
        </w:tabs>
        <w:spacing w:line="240" w:lineRule="auto"/>
        <w:jc w:val="both"/>
        <w:rPr>
          <w:rFonts w:ascii="Calibri" w:hAnsi="Calibri" w:cs="Calibri"/>
          <w:sz w:val="24"/>
          <w:szCs w:val="24"/>
        </w:rPr>
      </w:pPr>
      <w:r w:rsidRPr="1C2D14D1">
        <w:rPr>
          <w:rFonts w:ascii="Calibri" w:hAnsi="Calibri" w:cs="Calibri"/>
          <w:sz w:val="24"/>
          <w:szCs w:val="24"/>
        </w:rPr>
        <w:t xml:space="preserve">The data provided is a starting point for the maps. Data submitted is reviewed by Connected Nation </w:t>
      </w:r>
      <w:r w:rsidR="6E1C3741" w:rsidRPr="1C2D14D1">
        <w:rPr>
          <w:rFonts w:ascii="Calibri" w:hAnsi="Calibri" w:cs="Calibri"/>
          <w:sz w:val="24"/>
          <w:szCs w:val="24"/>
        </w:rPr>
        <w:t xml:space="preserve">before inclusion in the update. Once the maps are published, both OBD and Connected Nation take input from </w:t>
      </w:r>
      <w:r w:rsidR="09C82002" w:rsidRPr="1C2D14D1">
        <w:rPr>
          <w:rFonts w:ascii="Calibri" w:hAnsi="Calibri" w:cs="Calibri"/>
          <w:sz w:val="24"/>
          <w:szCs w:val="24"/>
        </w:rPr>
        <w:t xml:space="preserve">residents and communities to correct any reporting </w:t>
      </w:r>
      <w:r w:rsidR="12841A03" w:rsidRPr="1C2D14D1">
        <w:rPr>
          <w:rFonts w:ascii="Calibri" w:hAnsi="Calibri" w:cs="Calibri"/>
          <w:sz w:val="24"/>
          <w:szCs w:val="24"/>
        </w:rPr>
        <w:t>inaccuracies</w:t>
      </w:r>
      <w:r w:rsidR="09C82002" w:rsidRPr="1C2D14D1">
        <w:rPr>
          <w:rFonts w:ascii="Calibri" w:hAnsi="Calibri" w:cs="Calibri"/>
          <w:sz w:val="24"/>
          <w:szCs w:val="24"/>
        </w:rPr>
        <w:t xml:space="preserve">. </w:t>
      </w:r>
    </w:p>
    <w:p w14:paraId="06F4CCC8" w14:textId="7047FEDB" w:rsidR="1C2D14D1" w:rsidRDefault="1C2D14D1" w:rsidP="000C6271">
      <w:pPr>
        <w:pStyle w:val="ListParagraph"/>
        <w:tabs>
          <w:tab w:val="left" w:pos="720"/>
        </w:tabs>
        <w:spacing w:line="240" w:lineRule="auto"/>
        <w:jc w:val="both"/>
        <w:rPr>
          <w:rFonts w:ascii="Calibri" w:hAnsi="Calibri" w:cs="Calibri"/>
          <w:sz w:val="24"/>
          <w:szCs w:val="24"/>
        </w:rPr>
      </w:pPr>
    </w:p>
    <w:p w14:paraId="381E5629" w14:textId="3890549F" w:rsidR="5E72F8F6" w:rsidRDefault="5E72F8F6" w:rsidP="000C6271">
      <w:pPr>
        <w:pStyle w:val="ListParagraph"/>
        <w:tabs>
          <w:tab w:val="left" w:pos="720"/>
        </w:tabs>
        <w:spacing w:line="240" w:lineRule="auto"/>
        <w:jc w:val="both"/>
        <w:rPr>
          <w:rFonts w:ascii="Calibri" w:hAnsi="Calibri" w:cs="Calibri"/>
          <w:sz w:val="24"/>
          <w:szCs w:val="24"/>
        </w:rPr>
      </w:pPr>
      <w:r w:rsidRPr="1C2D14D1">
        <w:rPr>
          <w:rFonts w:ascii="Calibri" w:hAnsi="Calibri" w:cs="Calibri"/>
          <w:sz w:val="24"/>
          <w:szCs w:val="24"/>
        </w:rPr>
        <w:t xml:space="preserve">OBD acknowledges that if the data is not </w:t>
      </w:r>
      <w:r w:rsidR="33AB24D0" w:rsidRPr="1C2D14D1">
        <w:rPr>
          <w:rFonts w:ascii="Calibri" w:hAnsi="Calibri" w:cs="Calibri"/>
          <w:sz w:val="24"/>
          <w:szCs w:val="24"/>
        </w:rPr>
        <w:t>provided</w:t>
      </w:r>
      <w:r w:rsidRPr="1C2D14D1">
        <w:rPr>
          <w:rFonts w:ascii="Calibri" w:hAnsi="Calibri" w:cs="Calibri"/>
          <w:sz w:val="24"/>
          <w:szCs w:val="24"/>
        </w:rPr>
        <w:t xml:space="preserve"> on an addres</w:t>
      </w:r>
      <w:r w:rsidR="77074744" w:rsidRPr="1C2D14D1">
        <w:rPr>
          <w:rFonts w:ascii="Calibri" w:hAnsi="Calibri" w:cs="Calibri"/>
          <w:sz w:val="24"/>
          <w:szCs w:val="24"/>
        </w:rPr>
        <w:t>s-level</w:t>
      </w:r>
      <w:r w:rsidRPr="1C2D14D1">
        <w:rPr>
          <w:rFonts w:ascii="Calibri" w:hAnsi="Calibri" w:cs="Calibri"/>
          <w:sz w:val="24"/>
          <w:szCs w:val="24"/>
        </w:rPr>
        <w:t xml:space="preserve"> basis, those technol</w:t>
      </w:r>
      <w:r w:rsidR="106BDF01" w:rsidRPr="1C2D14D1">
        <w:rPr>
          <w:rFonts w:ascii="Calibri" w:hAnsi="Calibri" w:cs="Calibri"/>
          <w:sz w:val="24"/>
          <w:szCs w:val="24"/>
        </w:rPr>
        <w:t>ogies</w:t>
      </w:r>
      <w:r w:rsidRPr="1C2D14D1">
        <w:rPr>
          <w:rFonts w:ascii="Calibri" w:hAnsi="Calibri" w:cs="Calibri"/>
          <w:sz w:val="24"/>
          <w:szCs w:val="24"/>
        </w:rPr>
        <w:t xml:space="preserve"> where speed can vary by distance (DSL, fixed wireless)</w:t>
      </w:r>
      <w:r w:rsidR="5314633A" w:rsidRPr="1C2D14D1">
        <w:rPr>
          <w:rFonts w:ascii="Calibri" w:hAnsi="Calibri" w:cs="Calibri"/>
          <w:sz w:val="24"/>
          <w:szCs w:val="24"/>
        </w:rPr>
        <w:t xml:space="preserve"> are </w:t>
      </w:r>
      <w:r w:rsidR="5FD5CBD9" w:rsidRPr="1C2D14D1">
        <w:rPr>
          <w:rFonts w:ascii="Calibri" w:hAnsi="Calibri" w:cs="Calibri"/>
          <w:sz w:val="24"/>
          <w:szCs w:val="24"/>
        </w:rPr>
        <w:t>likely reported at an aggregate level</w:t>
      </w:r>
      <w:r w:rsidR="5314633A" w:rsidRPr="1C2D14D1">
        <w:rPr>
          <w:rFonts w:ascii="Calibri" w:hAnsi="Calibri" w:cs="Calibri"/>
          <w:sz w:val="24"/>
          <w:szCs w:val="24"/>
        </w:rPr>
        <w:t xml:space="preserve">. Again, the maps are a starting point and we encourage residents and communities to </w:t>
      </w:r>
      <w:r w:rsidR="5BC88782" w:rsidRPr="1C2D14D1">
        <w:rPr>
          <w:rFonts w:ascii="Calibri" w:hAnsi="Calibri" w:cs="Calibri"/>
          <w:sz w:val="24"/>
          <w:szCs w:val="24"/>
        </w:rPr>
        <w:t xml:space="preserve">contact our office to </w:t>
      </w:r>
      <w:r w:rsidR="4EDB7150" w:rsidRPr="1C2D14D1">
        <w:rPr>
          <w:rFonts w:ascii="Calibri" w:hAnsi="Calibri" w:cs="Calibri"/>
          <w:sz w:val="24"/>
          <w:szCs w:val="24"/>
        </w:rPr>
        <w:t xml:space="preserve">help us </w:t>
      </w:r>
      <w:r w:rsidR="5BC88782" w:rsidRPr="1C2D14D1">
        <w:rPr>
          <w:rFonts w:ascii="Calibri" w:hAnsi="Calibri" w:cs="Calibri"/>
          <w:sz w:val="24"/>
          <w:szCs w:val="24"/>
        </w:rPr>
        <w:t>get the maps clarified for specific areas and locations. With that feedback, and the upco</w:t>
      </w:r>
      <w:r w:rsidR="69AC6C22" w:rsidRPr="1C2D14D1">
        <w:rPr>
          <w:rFonts w:ascii="Calibri" w:hAnsi="Calibri" w:cs="Calibri"/>
          <w:sz w:val="24"/>
          <w:szCs w:val="24"/>
        </w:rPr>
        <w:t>ming reforms to the FCC broadband data collection process</w:t>
      </w:r>
      <w:r w:rsidR="56AEFD9F" w:rsidRPr="1C2D14D1">
        <w:rPr>
          <w:rFonts w:ascii="Calibri" w:hAnsi="Calibri" w:cs="Calibri"/>
          <w:sz w:val="24"/>
          <w:szCs w:val="24"/>
        </w:rPr>
        <w:t xml:space="preserve"> to move away from reporting by census block</w:t>
      </w:r>
      <w:r w:rsidR="69AC6C22" w:rsidRPr="1C2D14D1">
        <w:rPr>
          <w:rFonts w:ascii="Calibri" w:hAnsi="Calibri" w:cs="Calibri"/>
          <w:sz w:val="24"/>
          <w:szCs w:val="24"/>
        </w:rPr>
        <w:t xml:space="preserve">, the maps will get better. </w:t>
      </w:r>
    </w:p>
    <w:p w14:paraId="261DD7B0" w14:textId="2069B03F" w:rsidR="1C2D14D1" w:rsidRDefault="1C2D14D1" w:rsidP="000C6271">
      <w:pPr>
        <w:pStyle w:val="ListParagraph"/>
        <w:tabs>
          <w:tab w:val="left" w:pos="720"/>
        </w:tabs>
        <w:spacing w:line="240" w:lineRule="auto"/>
        <w:jc w:val="both"/>
        <w:rPr>
          <w:rFonts w:ascii="Calibri" w:hAnsi="Calibri" w:cs="Calibri"/>
          <w:sz w:val="24"/>
          <w:szCs w:val="24"/>
        </w:rPr>
      </w:pPr>
    </w:p>
    <w:p w14:paraId="27F6381B" w14:textId="1836F6FD" w:rsidR="18D00DC9" w:rsidRDefault="18D00DC9" w:rsidP="00142013">
      <w:pPr>
        <w:pStyle w:val="ListParagraph"/>
        <w:tabs>
          <w:tab w:val="left" w:pos="720"/>
        </w:tabs>
        <w:spacing w:line="240" w:lineRule="auto"/>
        <w:jc w:val="both"/>
        <w:rPr>
          <w:rFonts w:ascii="Calibri" w:hAnsi="Calibri" w:cs="Calibri"/>
          <w:sz w:val="24"/>
          <w:szCs w:val="24"/>
        </w:rPr>
      </w:pPr>
      <w:r w:rsidRPr="1C2D14D1">
        <w:rPr>
          <w:rFonts w:ascii="Calibri" w:hAnsi="Calibri" w:cs="Calibri"/>
          <w:sz w:val="24"/>
          <w:szCs w:val="24"/>
        </w:rPr>
        <w:t xml:space="preserve">Regarding speed test data, OBD does include links to two speed tests on our website. Speed test data can be valuable if there are a large number of results for an area. We would remind those interested in conducting a speed test </w:t>
      </w:r>
      <w:r w:rsidR="0B21CB4F" w:rsidRPr="1C2D14D1">
        <w:rPr>
          <w:rFonts w:ascii="Calibri" w:hAnsi="Calibri" w:cs="Calibri"/>
          <w:sz w:val="24"/>
          <w:szCs w:val="24"/>
        </w:rPr>
        <w:t xml:space="preserve">to verify the speed package they have subscribed to before conducting speed tests and then to follow these instructions: </w:t>
      </w:r>
    </w:p>
    <w:p w14:paraId="4D4274DA" w14:textId="22935EC6" w:rsidR="2DED36F0" w:rsidRDefault="2DED36F0" w:rsidP="00142013">
      <w:pPr>
        <w:pStyle w:val="ListParagraph"/>
        <w:numPr>
          <w:ilvl w:val="1"/>
          <w:numId w:val="6"/>
        </w:numPr>
        <w:tabs>
          <w:tab w:val="left" w:pos="720"/>
        </w:tabs>
        <w:spacing w:line="240" w:lineRule="auto"/>
        <w:jc w:val="both"/>
        <w:rPr>
          <w:sz w:val="24"/>
          <w:szCs w:val="24"/>
        </w:rPr>
      </w:pPr>
      <w:r w:rsidRPr="1C2D14D1">
        <w:rPr>
          <w:rFonts w:ascii="Calibri" w:hAnsi="Calibri" w:cs="Calibri"/>
          <w:sz w:val="24"/>
          <w:szCs w:val="24"/>
        </w:rPr>
        <w:t>Run the speed test from a device plugged directly into the modem; do not run the test over wi-fi.</w:t>
      </w:r>
    </w:p>
    <w:p w14:paraId="471A4E34" w14:textId="22A6A30D" w:rsidR="2DED36F0" w:rsidRDefault="2DED36F0" w:rsidP="00142013">
      <w:pPr>
        <w:pStyle w:val="ListParagraph"/>
        <w:numPr>
          <w:ilvl w:val="1"/>
          <w:numId w:val="6"/>
        </w:numPr>
        <w:tabs>
          <w:tab w:val="left" w:pos="720"/>
        </w:tabs>
        <w:spacing w:line="240" w:lineRule="auto"/>
        <w:jc w:val="both"/>
        <w:rPr>
          <w:sz w:val="24"/>
          <w:szCs w:val="24"/>
        </w:rPr>
      </w:pPr>
      <w:r w:rsidRPr="1C2D14D1">
        <w:rPr>
          <w:rFonts w:ascii="Calibri" w:hAnsi="Calibri" w:cs="Calibri"/>
          <w:sz w:val="24"/>
          <w:szCs w:val="24"/>
        </w:rPr>
        <w:t>Use the same speed test tool for all tests and use the same testing site.</w:t>
      </w:r>
    </w:p>
    <w:p w14:paraId="343810EA" w14:textId="7C4B568F" w:rsidR="2DED36F0" w:rsidRDefault="2DED36F0" w:rsidP="00142013">
      <w:pPr>
        <w:pStyle w:val="ListParagraph"/>
        <w:numPr>
          <w:ilvl w:val="1"/>
          <w:numId w:val="6"/>
        </w:numPr>
        <w:tabs>
          <w:tab w:val="left" w:pos="720"/>
        </w:tabs>
        <w:spacing w:line="240" w:lineRule="auto"/>
        <w:jc w:val="both"/>
        <w:rPr>
          <w:sz w:val="24"/>
          <w:szCs w:val="24"/>
        </w:rPr>
      </w:pPr>
      <w:r w:rsidRPr="1C2D14D1">
        <w:rPr>
          <w:rFonts w:ascii="Calibri" w:hAnsi="Calibri" w:cs="Calibri"/>
          <w:sz w:val="24"/>
          <w:szCs w:val="24"/>
        </w:rPr>
        <w:t>Grab a screen shot of your test results by printing/saving the page or using the snipping tool.</w:t>
      </w:r>
    </w:p>
    <w:p w14:paraId="7CF1AE04" w14:textId="18754A4F" w:rsidR="2DED36F0" w:rsidRDefault="2DED36F0" w:rsidP="00142013">
      <w:pPr>
        <w:pStyle w:val="ListParagraph"/>
        <w:numPr>
          <w:ilvl w:val="1"/>
          <w:numId w:val="6"/>
        </w:numPr>
        <w:tabs>
          <w:tab w:val="left" w:pos="720"/>
        </w:tabs>
        <w:spacing w:line="240" w:lineRule="auto"/>
        <w:jc w:val="both"/>
        <w:rPr>
          <w:sz w:val="24"/>
          <w:szCs w:val="24"/>
        </w:rPr>
      </w:pPr>
      <w:r w:rsidRPr="1C2D14D1">
        <w:rPr>
          <w:rFonts w:ascii="Calibri" w:hAnsi="Calibri" w:cs="Calibri"/>
          <w:sz w:val="24"/>
          <w:szCs w:val="24"/>
        </w:rPr>
        <w:t>Make sure no one else is on the network when the test is being run and nothing else is being run on the computer during the test</w:t>
      </w:r>
      <w:r w:rsidR="3D2A4924" w:rsidRPr="1C2D14D1">
        <w:rPr>
          <w:rFonts w:ascii="Calibri" w:hAnsi="Calibri" w:cs="Calibri"/>
          <w:sz w:val="24"/>
          <w:szCs w:val="24"/>
        </w:rPr>
        <w:t xml:space="preserve"> (mobile phones and tablets should be disconnected from wi-fi, computer is not connected to VPN, etc.)</w:t>
      </w:r>
      <w:r w:rsidR="53F62B6F" w:rsidRPr="1C2D14D1">
        <w:rPr>
          <w:rFonts w:ascii="Calibri" w:hAnsi="Calibri" w:cs="Calibri"/>
          <w:sz w:val="24"/>
          <w:szCs w:val="24"/>
        </w:rPr>
        <w:t>. As you know, people are upgrading the speed that they subscribe to because of multiple users in the home being online at the same time sharing that capacity</w:t>
      </w:r>
      <w:r w:rsidR="6AE8A2F6" w:rsidRPr="1C2D14D1">
        <w:rPr>
          <w:rFonts w:ascii="Calibri" w:hAnsi="Calibri" w:cs="Calibri"/>
          <w:sz w:val="24"/>
          <w:szCs w:val="24"/>
        </w:rPr>
        <w:t xml:space="preserve">. However, for purposes of determining whether the speed received matches the speed package purchased, </w:t>
      </w:r>
      <w:r w:rsidR="53F62B6F" w:rsidRPr="1C2D14D1">
        <w:rPr>
          <w:rFonts w:ascii="Calibri" w:hAnsi="Calibri" w:cs="Calibri"/>
          <w:sz w:val="24"/>
          <w:szCs w:val="24"/>
        </w:rPr>
        <w:t xml:space="preserve">the </w:t>
      </w:r>
      <w:r w:rsidR="31748D8A" w:rsidRPr="1C2D14D1">
        <w:rPr>
          <w:rFonts w:ascii="Calibri" w:hAnsi="Calibri" w:cs="Calibri"/>
          <w:sz w:val="24"/>
          <w:szCs w:val="24"/>
        </w:rPr>
        <w:t>test needs to be run on one device to see what the maximum speed is and not what the speed is on one device out of many devices in the home online at the same time.</w:t>
      </w:r>
    </w:p>
    <w:p w14:paraId="5D2FE08B" w14:textId="10C609EB" w:rsidR="009E3A01" w:rsidRDefault="009E3A01" w:rsidP="000C6271">
      <w:pPr>
        <w:spacing w:line="240" w:lineRule="auto"/>
        <w:ind w:left="360"/>
      </w:pPr>
    </w:p>
    <w:p w14:paraId="770C6150" w14:textId="34B9CA75" w:rsidR="00476A2F" w:rsidRPr="00DF572E" w:rsidRDefault="00476A2F" w:rsidP="000C6271">
      <w:pPr>
        <w:pStyle w:val="Heading2"/>
        <w:spacing w:line="240" w:lineRule="auto"/>
        <w:rPr>
          <w:rFonts w:ascii="Calibri" w:eastAsia="Times New Roman" w:hAnsi="Calibri" w:cs="Calibri"/>
          <w:b/>
          <w:bCs/>
          <w:caps w:val="0"/>
          <w:spacing w:val="0"/>
          <w:sz w:val="24"/>
          <w:szCs w:val="24"/>
        </w:rPr>
      </w:pPr>
      <w:r>
        <w:rPr>
          <w:rFonts w:ascii="Calibri" w:eastAsia="Times New Roman" w:hAnsi="Calibri" w:cs="Calibri"/>
          <w:b/>
          <w:bCs/>
          <w:caps w:val="0"/>
          <w:spacing w:val="0"/>
          <w:sz w:val="24"/>
          <w:szCs w:val="24"/>
        </w:rPr>
        <w:t>Is there a way to change the speed requirements for the search to 25/3?</w:t>
      </w:r>
    </w:p>
    <w:p w14:paraId="2FA62A1E" w14:textId="4E6705FD" w:rsidR="258664C2" w:rsidRDefault="00107D63" w:rsidP="000C6271">
      <w:pPr>
        <w:spacing w:line="240" w:lineRule="auto"/>
        <w:ind w:left="720"/>
        <w:rPr>
          <w:rFonts w:ascii="Calibri" w:eastAsia="Times New Roman" w:hAnsi="Calibri" w:cs="Calibri"/>
          <w:color w:val="000000" w:themeColor="text1"/>
          <w:sz w:val="24"/>
          <w:szCs w:val="24"/>
        </w:rPr>
      </w:pPr>
      <w:r w:rsidRPr="1C2D14D1">
        <w:rPr>
          <w:rFonts w:ascii="Calibri" w:eastAsia="Times New Roman" w:hAnsi="Calibri" w:cs="Calibri"/>
          <w:color w:val="000000" w:themeColor="text1"/>
          <w:sz w:val="24"/>
          <w:szCs w:val="24"/>
        </w:rPr>
        <w:t>On the current map, you can determine whether the service is at or above 25/3 by turning on both the technology layer and the grant eligibility layer.</w:t>
      </w:r>
      <w:r>
        <w:rPr>
          <w:rFonts w:ascii="Calibri" w:eastAsia="Times New Roman" w:hAnsi="Calibri" w:cs="Calibri"/>
          <w:color w:val="000000" w:themeColor="text1"/>
          <w:sz w:val="24"/>
          <w:szCs w:val="24"/>
        </w:rPr>
        <w:t xml:space="preserve"> </w:t>
      </w:r>
      <w:r w:rsidR="258664C2" w:rsidRPr="1C2D14D1">
        <w:rPr>
          <w:rFonts w:ascii="Calibri" w:eastAsia="Times New Roman" w:hAnsi="Calibri" w:cs="Calibri"/>
          <w:color w:val="000000" w:themeColor="text1"/>
          <w:sz w:val="24"/>
          <w:szCs w:val="24"/>
        </w:rPr>
        <w:t xml:space="preserve">OBD decided to use the 10/1 speeds as a layer in order to capture the Connect America Fund II investments made by the FCC during the term of the current mapping contract. </w:t>
      </w:r>
      <w:r w:rsidR="00502CD6" w:rsidRPr="1C2D14D1">
        <w:rPr>
          <w:rFonts w:ascii="Calibri" w:eastAsia="Times New Roman" w:hAnsi="Calibri" w:cs="Calibri"/>
          <w:color w:val="000000" w:themeColor="text1"/>
          <w:sz w:val="24"/>
          <w:szCs w:val="24"/>
        </w:rPr>
        <w:t>We will be revisiting that for the next contract.</w:t>
      </w:r>
    </w:p>
    <w:p w14:paraId="535ECDDC" w14:textId="582690F5" w:rsidR="00476A2F" w:rsidRPr="00DF572E" w:rsidRDefault="00476A2F" w:rsidP="000C6271">
      <w:pPr>
        <w:pStyle w:val="Heading2"/>
        <w:spacing w:line="240" w:lineRule="auto"/>
        <w:rPr>
          <w:rFonts w:ascii="Calibri" w:eastAsia="Times New Roman" w:hAnsi="Calibri" w:cs="Calibri"/>
          <w:b/>
          <w:bCs/>
          <w:caps w:val="0"/>
          <w:spacing w:val="0"/>
          <w:sz w:val="24"/>
          <w:szCs w:val="24"/>
        </w:rPr>
      </w:pPr>
      <w:r>
        <w:rPr>
          <w:rFonts w:ascii="Calibri" w:eastAsia="Times New Roman" w:hAnsi="Calibri" w:cs="Calibri"/>
          <w:b/>
          <w:bCs/>
          <w:caps w:val="0"/>
          <w:spacing w:val="0"/>
          <w:sz w:val="24"/>
          <w:szCs w:val="24"/>
        </w:rPr>
        <w:t>Is data available measuring adoption and use?</w:t>
      </w:r>
    </w:p>
    <w:p w14:paraId="0F28EAF5" w14:textId="5505A6D4" w:rsidR="009E3A01" w:rsidRPr="00CB070E" w:rsidRDefault="00D14657" w:rsidP="000C6271">
      <w:pPr>
        <w:spacing w:line="240" w:lineRule="auto"/>
        <w:ind w:left="720"/>
        <w:rPr>
          <w:rFonts w:ascii="Calibri" w:eastAsia="Times New Roman" w:hAnsi="Calibri" w:cs="Calibri"/>
          <w:color w:val="000000"/>
          <w:sz w:val="24"/>
          <w:szCs w:val="24"/>
        </w:rPr>
      </w:pPr>
      <w:r w:rsidRPr="00CB070E">
        <w:rPr>
          <w:rFonts w:ascii="Calibri" w:eastAsia="Times New Roman" w:hAnsi="Calibri" w:cs="Calibri"/>
          <w:color w:val="000000"/>
          <w:sz w:val="24"/>
          <w:szCs w:val="24"/>
        </w:rPr>
        <w:t xml:space="preserve">Yes. Data on Adoption and Use/Internet Subscriptions can be found in </w:t>
      </w:r>
      <w:r w:rsidRPr="00CB070E">
        <w:rPr>
          <w:rFonts w:ascii="Calibri" w:eastAsia="Times New Roman" w:hAnsi="Calibri" w:cs="Calibri"/>
          <w:color w:val="000000"/>
          <w:sz w:val="24"/>
          <w:szCs w:val="24"/>
          <w:u w:val="single"/>
        </w:rPr>
        <w:t>two places</w:t>
      </w:r>
      <w:r w:rsidRPr="00CB070E">
        <w:rPr>
          <w:rFonts w:ascii="Calibri" w:eastAsia="Times New Roman" w:hAnsi="Calibri" w:cs="Calibri"/>
          <w:color w:val="000000"/>
          <w:sz w:val="24"/>
          <w:szCs w:val="24"/>
        </w:rPr>
        <w:t xml:space="preserve"> on the Minnesota Map</w:t>
      </w:r>
      <w:r w:rsidR="00CB070E">
        <w:rPr>
          <w:rFonts w:ascii="Calibri" w:eastAsia="Times New Roman" w:hAnsi="Calibri" w:cs="Calibri"/>
          <w:color w:val="000000"/>
          <w:sz w:val="24"/>
          <w:szCs w:val="24"/>
        </w:rPr>
        <w:t xml:space="preserve"> and on more information can be found on the Digital Inclusion page on the Office of Broadband Development webpage at this link: </w:t>
      </w:r>
      <w:hyperlink r:id="rId10" w:history="1">
        <w:r w:rsidR="00CB070E" w:rsidRPr="00CB070E">
          <w:rPr>
            <w:rStyle w:val="Hyperlink"/>
            <w:rFonts w:ascii="Calibri" w:eastAsia="Times New Roman" w:hAnsi="Calibri" w:cs="Calibri"/>
            <w:color w:val="486113" w:themeColor="accent1" w:themeShade="80"/>
            <w:sz w:val="24"/>
            <w:szCs w:val="24"/>
          </w:rPr>
          <w:t>https://mn.gov/deed/programs-services/broadband/adoption/</w:t>
        </w:r>
      </w:hyperlink>
    </w:p>
    <w:p w14:paraId="47E0CE8C" w14:textId="3D1C8B6D" w:rsidR="00CB070E" w:rsidRDefault="00CB070E" w:rsidP="000C6271">
      <w:pPr>
        <w:pStyle w:val="ListParagraph"/>
        <w:spacing w:line="240" w:lineRule="auto"/>
        <w:ind w:left="1080"/>
        <w:rPr>
          <w:rFonts w:ascii="Calibri" w:eastAsia="Times New Roman" w:hAnsi="Calibri" w:cs="Calibri"/>
          <w:color w:val="000000"/>
          <w:sz w:val="24"/>
          <w:szCs w:val="24"/>
        </w:rPr>
      </w:pPr>
    </w:p>
    <w:p w14:paraId="1362FA0B" w14:textId="58838060" w:rsidR="00D14657" w:rsidRPr="00CB070E" w:rsidRDefault="00D14657" w:rsidP="000C6271">
      <w:pPr>
        <w:pStyle w:val="ListParagraph"/>
        <w:numPr>
          <w:ilvl w:val="0"/>
          <w:numId w:val="4"/>
        </w:numPr>
        <w:spacing w:line="240" w:lineRule="auto"/>
        <w:rPr>
          <w:rFonts w:ascii="Calibri" w:eastAsia="Times New Roman" w:hAnsi="Calibri" w:cs="Calibri"/>
          <w:color w:val="000000"/>
          <w:sz w:val="24"/>
          <w:szCs w:val="24"/>
        </w:rPr>
      </w:pPr>
      <w:r w:rsidRPr="00CB070E">
        <w:rPr>
          <w:rFonts w:ascii="Calibri" w:eastAsia="Times New Roman" w:hAnsi="Calibri" w:cs="Calibri"/>
          <w:color w:val="000000"/>
          <w:sz w:val="24"/>
          <w:szCs w:val="24"/>
        </w:rPr>
        <w:t xml:space="preserve">Layer </w:t>
      </w:r>
      <w:r w:rsidR="00895C6C" w:rsidRPr="00CB070E">
        <w:rPr>
          <w:rFonts w:ascii="Calibri" w:eastAsia="Times New Roman" w:hAnsi="Calibri" w:cs="Calibri"/>
          <w:color w:val="000000"/>
          <w:sz w:val="24"/>
          <w:szCs w:val="24"/>
        </w:rPr>
        <w:t xml:space="preserve">data </w:t>
      </w:r>
      <w:r w:rsidRPr="00CB070E">
        <w:rPr>
          <w:rFonts w:ascii="Calibri" w:eastAsia="Times New Roman" w:hAnsi="Calibri" w:cs="Calibri"/>
          <w:color w:val="000000"/>
          <w:sz w:val="24"/>
          <w:szCs w:val="24"/>
        </w:rPr>
        <w:t xml:space="preserve">can in the AVAILABILITY/ADOPTION STATS tab next to the ACCESS tab in the upper </w:t>
      </w:r>
      <w:r w:rsidR="004E76A0" w:rsidRPr="00CB070E">
        <w:rPr>
          <w:rFonts w:ascii="Calibri" w:eastAsia="Times New Roman" w:hAnsi="Calibri" w:cs="Calibri"/>
          <w:color w:val="000000"/>
          <w:sz w:val="24"/>
          <w:szCs w:val="24"/>
        </w:rPr>
        <w:t>left layer</w:t>
      </w:r>
      <w:r w:rsidRPr="00CB070E">
        <w:rPr>
          <w:rFonts w:ascii="Calibri" w:eastAsia="Times New Roman" w:hAnsi="Calibri" w:cs="Calibri"/>
          <w:color w:val="000000"/>
          <w:sz w:val="24"/>
          <w:szCs w:val="24"/>
        </w:rPr>
        <w:t xml:space="preserve"> tray. Be sure to click on the little arrow</w:t>
      </w:r>
      <w:r w:rsidR="004E76A0" w:rsidRPr="00CB070E">
        <w:rPr>
          <w:rFonts w:ascii="Calibri" w:eastAsia="Times New Roman" w:hAnsi="Calibri" w:cs="Calibri"/>
          <w:color w:val="000000"/>
          <w:sz w:val="24"/>
          <w:szCs w:val="24"/>
        </w:rPr>
        <w:t xml:space="preserve"> to the left of the layer name</w:t>
      </w:r>
      <w:r w:rsidRPr="00CB070E">
        <w:rPr>
          <w:rFonts w:ascii="Calibri" w:eastAsia="Times New Roman" w:hAnsi="Calibri" w:cs="Calibri"/>
          <w:color w:val="000000"/>
          <w:sz w:val="24"/>
          <w:szCs w:val="24"/>
        </w:rPr>
        <w:t xml:space="preserve"> to expand the layer as ther</w:t>
      </w:r>
      <w:r w:rsidR="00895C6C" w:rsidRPr="00CB070E">
        <w:rPr>
          <w:rFonts w:ascii="Calibri" w:eastAsia="Times New Roman" w:hAnsi="Calibri" w:cs="Calibri"/>
          <w:color w:val="000000"/>
          <w:sz w:val="24"/>
          <w:szCs w:val="24"/>
        </w:rPr>
        <w:t>e are many sub-layers located in this section. (See screen image below, red markup)</w:t>
      </w:r>
    </w:p>
    <w:p w14:paraId="7FF66BDF" w14:textId="4B0144EB" w:rsidR="00895C6C" w:rsidRPr="00CB070E" w:rsidRDefault="00895C6C" w:rsidP="000C6271">
      <w:pPr>
        <w:pStyle w:val="ListParagraph"/>
        <w:numPr>
          <w:ilvl w:val="0"/>
          <w:numId w:val="4"/>
        </w:numPr>
        <w:spacing w:line="240" w:lineRule="auto"/>
        <w:rPr>
          <w:rFonts w:ascii="Calibri" w:eastAsia="Times New Roman" w:hAnsi="Calibri" w:cs="Calibri"/>
          <w:color w:val="000000"/>
          <w:sz w:val="24"/>
          <w:szCs w:val="24"/>
        </w:rPr>
      </w:pPr>
      <w:r w:rsidRPr="00CB070E">
        <w:rPr>
          <w:rFonts w:ascii="Calibri" w:eastAsia="Times New Roman" w:hAnsi="Calibri" w:cs="Calibri"/>
          <w:color w:val="000000"/>
          <w:sz w:val="24"/>
          <w:szCs w:val="24"/>
        </w:rPr>
        <w:t>Additional Adoption information can be found in the bottom center tray under the Information tab under Adoption.</w:t>
      </w:r>
      <w:r w:rsidRPr="00CB070E">
        <w:rPr>
          <w:rFonts w:ascii="Calibri" w:hAnsi="Calibri" w:cs="Calibri"/>
          <w:noProof/>
          <w:sz w:val="24"/>
          <w:szCs w:val="24"/>
        </w:rPr>
        <w:t xml:space="preserve"> (See screen image below, yellow markup)</w:t>
      </w:r>
    </w:p>
    <w:p w14:paraId="3174319E" w14:textId="2D3D7BF6" w:rsidR="00895C6C" w:rsidRDefault="32A96ECE" w:rsidP="000C6271">
      <w:pPr>
        <w:pStyle w:val="ListParagraph"/>
        <w:tabs>
          <w:tab w:val="left" w:pos="1080"/>
        </w:tabs>
        <w:ind w:left="1080" w:hanging="450"/>
        <w:rPr>
          <w:rFonts w:ascii="Calibri" w:eastAsia="Times New Roman" w:hAnsi="Calibri" w:cs="Calibri"/>
          <w:color w:val="000000"/>
        </w:rPr>
      </w:pPr>
      <w:r>
        <w:rPr>
          <w:noProof/>
        </w:rPr>
        <w:drawing>
          <wp:inline distT="0" distB="0" distL="0" distR="0" wp14:anchorId="3AC7B73A" wp14:editId="13076273">
            <wp:extent cx="5550568" cy="290693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50568" cy="2906932"/>
                    </a:xfrm>
                    <a:prstGeom prst="rect">
                      <a:avLst/>
                    </a:prstGeom>
                  </pic:spPr>
                </pic:pic>
              </a:graphicData>
            </a:graphic>
          </wp:inline>
        </w:drawing>
      </w:r>
    </w:p>
    <w:p w14:paraId="7C193497" w14:textId="2E8E112A" w:rsidR="00895C6C" w:rsidRDefault="00895C6C" w:rsidP="00895C6C">
      <w:pPr>
        <w:pStyle w:val="ListParagraph"/>
        <w:ind w:left="1080"/>
        <w:rPr>
          <w:rFonts w:ascii="Calibri" w:eastAsia="Times New Roman" w:hAnsi="Calibri" w:cs="Calibri"/>
          <w:color w:val="000000"/>
        </w:rPr>
      </w:pPr>
    </w:p>
    <w:p w14:paraId="706F5461" w14:textId="77777777" w:rsidR="00895C6C" w:rsidRPr="00895C6C" w:rsidRDefault="00895C6C" w:rsidP="00895C6C">
      <w:pPr>
        <w:ind w:left="1080"/>
        <w:rPr>
          <w:rFonts w:ascii="Calibri" w:eastAsia="Times New Roman" w:hAnsi="Calibri" w:cs="Calibri"/>
          <w:color w:val="000000"/>
        </w:rPr>
      </w:pPr>
    </w:p>
    <w:p w14:paraId="0EA7B887" w14:textId="0AAE7158" w:rsidR="00476A2F" w:rsidRPr="00DF572E" w:rsidRDefault="00476A2F" w:rsidP="00476A2F">
      <w:pPr>
        <w:pStyle w:val="Heading2"/>
        <w:spacing w:line="240" w:lineRule="auto"/>
        <w:rPr>
          <w:rFonts w:ascii="Calibri" w:eastAsia="Times New Roman" w:hAnsi="Calibri" w:cs="Calibri"/>
          <w:b/>
          <w:bCs/>
          <w:caps w:val="0"/>
          <w:spacing w:val="0"/>
          <w:sz w:val="24"/>
          <w:szCs w:val="24"/>
        </w:rPr>
      </w:pPr>
      <w:r>
        <w:rPr>
          <w:rFonts w:ascii="Calibri" w:eastAsia="Times New Roman" w:hAnsi="Calibri" w:cs="Calibri"/>
          <w:b/>
          <w:bCs/>
          <w:caps w:val="0"/>
          <w:spacing w:val="0"/>
          <w:sz w:val="24"/>
          <w:szCs w:val="24"/>
        </w:rPr>
        <w:t>Can you show a Tribal map like Leech Lake Reservation?</w:t>
      </w:r>
    </w:p>
    <w:p w14:paraId="0B92E134" w14:textId="6896E061" w:rsidR="009E3A01" w:rsidRDefault="00BE5A67" w:rsidP="000C6271">
      <w:pPr>
        <w:spacing w:line="240" w:lineRule="auto"/>
        <w:ind w:left="720"/>
        <w:rPr>
          <w:rFonts w:ascii="Calibri" w:eastAsia="Times New Roman" w:hAnsi="Calibri" w:cs="Calibri"/>
          <w:color w:val="000000"/>
          <w:sz w:val="24"/>
          <w:szCs w:val="24"/>
        </w:rPr>
      </w:pPr>
      <w:r w:rsidRPr="00BE5A67">
        <w:rPr>
          <w:rFonts w:ascii="Calibri" w:eastAsia="Times New Roman" w:hAnsi="Calibri" w:cs="Calibri"/>
          <w:color w:val="000000"/>
          <w:sz w:val="24"/>
          <w:szCs w:val="24"/>
        </w:rPr>
        <w:t xml:space="preserve">Yes. </w:t>
      </w:r>
      <w:r w:rsidR="0034278B" w:rsidRPr="00BE5A67">
        <w:rPr>
          <w:rFonts w:ascii="Calibri" w:eastAsia="Times New Roman" w:hAnsi="Calibri" w:cs="Calibri"/>
          <w:color w:val="000000"/>
          <w:sz w:val="24"/>
          <w:szCs w:val="24"/>
        </w:rPr>
        <w:t>The mapping section was pre-recorded so I couldn’t show this live, but I’ve included screen shots to demonstrate a great way to feature an area like the Leech Lake Reservation</w:t>
      </w:r>
      <w:r>
        <w:rPr>
          <w:rFonts w:ascii="Calibri" w:eastAsia="Times New Roman" w:hAnsi="Calibri" w:cs="Calibri"/>
          <w:color w:val="000000"/>
          <w:sz w:val="24"/>
          <w:szCs w:val="24"/>
        </w:rPr>
        <w:t xml:space="preserve"> using the Query </w:t>
      </w:r>
      <w:r w:rsidR="00674143">
        <w:rPr>
          <w:rFonts w:ascii="Calibri" w:eastAsia="Times New Roman" w:hAnsi="Calibri" w:cs="Calibri"/>
          <w:color w:val="000000"/>
          <w:sz w:val="24"/>
          <w:szCs w:val="24"/>
        </w:rPr>
        <w:t>tool.</w:t>
      </w:r>
      <w:r>
        <w:rPr>
          <w:rFonts w:ascii="Calibri" w:eastAsia="Times New Roman" w:hAnsi="Calibri" w:cs="Calibri"/>
          <w:color w:val="000000"/>
          <w:sz w:val="24"/>
          <w:szCs w:val="24"/>
        </w:rPr>
        <w:t xml:space="preserve"> </w:t>
      </w:r>
    </w:p>
    <w:p w14:paraId="415961B8" w14:textId="03A9BAAC" w:rsidR="00BE5A67" w:rsidRPr="00674143" w:rsidRDefault="00BE5A67" w:rsidP="00674143">
      <w:pPr>
        <w:pStyle w:val="ListParagraph"/>
        <w:numPr>
          <w:ilvl w:val="0"/>
          <w:numId w:val="5"/>
        </w:numPr>
        <w:spacing w:line="240" w:lineRule="auto"/>
        <w:rPr>
          <w:rFonts w:ascii="Calibri" w:eastAsia="Times New Roman" w:hAnsi="Calibri" w:cs="Calibri"/>
          <w:b/>
          <w:bCs/>
          <w:color w:val="000000"/>
          <w:sz w:val="24"/>
          <w:szCs w:val="24"/>
        </w:rPr>
      </w:pPr>
      <w:r w:rsidRPr="00674143">
        <w:rPr>
          <w:rFonts w:ascii="Calibri" w:eastAsia="Times New Roman" w:hAnsi="Calibri" w:cs="Calibri"/>
          <w:b/>
          <w:bCs/>
          <w:color w:val="000000"/>
          <w:sz w:val="24"/>
          <w:szCs w:val="24"/>
        </w:rPr>
        <w:t>Click on the Query Data tab tool located below the map in the center area of the screen.</w:t>
      </w:r>
    </w:p>
    <w:p w14:paraId="3A4C382D" w14:textId="34FA6AED" w:rsidR="00BE5A67" w:rsidRDefault="7D538927" w:rsidP="00DD5C4F">
      <w:pPr>
        <w:ind w:left="810"/>
        <w:rPr>
          <w:rFonts w:ascii="Calibri" w:eastAsia="Times New Roman" w:hAnsi="Calibri" w:cs="Calibri"/>
          <w:color w:val="000000"/>
          <w:sz w:val="24"/>
          <w:szCs w:val="24"/>
        </w:rPr>
      </w:pPr>
      <w:r>
        <w:rPr>
          <w:noProof/>
        </w:rPr>
        <w:drawing>
          <wp:inline distT="0" distB="0" distL="0" distR="0" wp14:anchorId="15EBE376" wp14:editId="66A4DF33">
            <wp:extent cx="5446848" cy="2779869"/>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446848" cy="2779869"/>
                    </a:xfrm>
                    <a:prstGeom prst="rect">
                      <a:avLst/>
                    </a:prstGeom>
                  </pic:spPr>
                </pic:pic>
              </a:graphicData>
            </a:graphic>
          </wp:inline>
        </w:drawing>
      </w:r>
    </w:p>
    <w:p w14:paraId="4E9D7DF4" w14:textId="64EB57A7" w:rsidR="00BE5A67" w:rsidRDefault="009C080B" w:rsidP="00674143">
      <w:pPr>
        <w:pStyle w:val="ListParagraph"/>
        <w:numPr>
          <w:ilvl w:val="0"/>
          <w:numId w:val="5"/>
        </w:numPr>
        <w:spacing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After clicking the Query Data tab a Query option will come up. Scroll down until you see the Locate by Reservation option and click Locate by Reservation. (Note: This Query is only locating the tribal area, not the tribal area + Broadband Data. That’s OK, I’ll show you how to add other layers so you can see broadband information while Leech Lake Reservation is featured.)</w:t>
      </w:r>
    </w:p>
    <w:p w14:paraId="459DE185" w14:textId="0ECCD4DD" w:rsidR="009C080B" w:rsidRDefault="71CAB3FE" w:rsidP="00DD5C4F">
      <w:pPr>
        <w:pStyle w:val="ListParagraph"/>
        <w:ind w:left="810"/>
        <w:rPr>
          <w:rFonts w:ascii="Calibri" w:eastAsia="Times New Roman" w:hAnsi="Calibri" w:cs="Calibri"/>
          <w:color w:val="000000"/>
          <w:sz w:val="24"/>
          <w:szCs w:val="24"/>
        </w:rPr>
      </w:pPr>
      <w:r>
        <w:rPr>
          <w:noProof/>
        </w:rPr>
        <w:drawing>
          <wp:inline distT="0" distB="0" distL="0" distR="0" wp14:anchorId="0ABFD910" wp14:editId="1D0AAED7">
            <wp:extent cx="5394640" cy="268291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5394640" cy="2682910"/>
                    </a:xfrm>
                    <a:prstGeom prst="rect">
                      <a:avLst/>
                    </a:prstGeom>
                  </pic:spPr>
                </pic:pic>
              </a:graphicData>
            </a:graphic>
          </wp:inline>
        </w:drawing>
      </w:r>
    </w:p>
    <w:p w14:paraId="0BFFCEF3" w14:textId="47BFC738" w:rsidR="009C080B" w:rsidRDefault="009C080B" w:rsidP="009C080B">
      <w:pPr>
        <w:pStyle w:val="ListParagraph"/>
        <w:ind w:left="0"/>
        <w:rPr>
          <w:rFonts w:ascii="Calibri" w:eastAsia="Times New Roman" w:hAnsi="Calibri" w:cs="Calibri"/>
          <w:color w:val="000000"/>
          <w:sz w:val="24"/>
          <w:szCs w:val="24"/>
        </w:rPr>
      </w:pPr>
    </w:p>
    <w:p w14:paraId="662ABCE4" w14:textId="66B37CEF" w:rsidR="009C080B" w:rsidRDefault="009C080B" w:rsidP="000C6271">
      <w:pPr>
        <w:pStyle w:val="ListParagraph"/>
        <w:numPr>
          <w:ilvl w:val="0"/>
          <w:numId w:val="5"/>
        </w:numPr>
        <w:spacing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After clicking on Locate by Reservation a Query criteria drop-down box will appear. Us the arrow indicated below to select from the drop-down choices.</w:t>
      </w:r>
    </w:p>
    <w:p w14:paraId="4040915E" w14:textId="2C880559" w:rsidR="009C080B" w:rsidRDefault="009C080B" w:rsidP="00DD5C4F">
      <w:pPr>
        <w:pStyle w:val="ListParagraph"/>
        <w:ind w:left="810"/>
        <w:rPr>
          <w:rFonts w:ascii="Calibri" w:eastAsia="Times New Roman" w:hAnsi="Calibri" w:cs="Calibri"/>
          <w:color w:val="000000"/>
          <w:sz w:val="24"/>
          <w:szCs w:val="24"/>
        </w:rPr>
      </w:pPr>
      <w:r>
        <w:rPr>
          <w:noProof/>
        </w:rPr>
        <w:drawing>
          <wp:inline distT="0" distB="0" distL="0" distR="0" wp14:anchorId="1B5ACC25" wp14:editId="7126BF06">
            <wp:extent cx="5395966" cy="22684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5395966" cy="2268496"/>
                    </a:xfrm>
                    <a:prstGeom prst="rect">
                      <a:avLst/>
                    </a:prstGeom>
                  </pic:spPr>
                </pic:pic>
              </a:graphicData>
            </a:graphic>
          </wp:inline>
        </w:drawing>
      </w:r>
    </w:p>
    <w:p w14:paraId="7941F4E1" w14:textId="26B5B2C2" w:rsidR="009C080B" w:rsidRDefault="009C080B" w:rsidP="009C080B">
      <w:pPr>
        <w:pStyle w:val="ListParagraph"/>
        <w:ind w:left="0"/>
        <w:rPr>
          <w:rFonts w:ascii="Calibri" w:eastAsia="Times New Roman" w:hAnsi="Calibri" w:cs="Calibri"/>
          <w:color w:val="000000"/>
          <w:sz w:val="24"/>
          <w:szCs w:val="24"/>
        </w:rPr>
      </w:pPr>
    </w:p>
    <w:p w14:paraId="23978862" w14:textId="6B8605DA" w:rsidR="009C080B" w:rsidRDefault="009C080B" w:rsidP="00DD5C4F">
      <w:pPr>
        <w:pStyle w:val="ListParagraph"/>
        <w:numPr>
          <w:ilvl w:val="0"/>
          <w:numId w:val="5"/>
        </w:numPr>
        <w:spacing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You will notice there are two Leech Lake options in the drop down. </w:t>
      </w:r>
      <w:r w:rsidR="004B5AB9">
        <w:rPr>
          <w:rFonts w:ascii="Calibri" w:eastAsia="Times New Roman" w:hAnsi="Calibri" w:cs="Calibri"/>
          <w:color w:val="000000"/>
          <w:sz w:val="24"/>
          <w:szCs w:val="24"/>
        </w:rPr>
        <w:t>Select Leech Lake Reservation. (Note: You can only select one at a time, but you can do additional queries to select other locations and create other layers.)</w:t>
      </w:r>
    </w:p>
    <w:p w14:paraId="0F9B786E" w14:textId="042B4C86" w:rsidR="004B5AB9" w:rsidRDefault="004B5AB9" w:rsidP="00DD5C4F">
      <w:pPr>
        <w:pStyle w:val="ListParagraph"/>
        <w:ind w:left="810"/>
        <w:rPr>
          <w:rFonts w:ascii="Calibri" w:eastAsia="Times New Roman" w:hAnsi="Calibri" w:cs="Calibri"/>
          <w:color w:val="000000"/>
          <w:sz w:val="24"/>
          <w:szCs w:val="24"/>
        </w:rPr>
      </w:pPr>
      <w:r>
        <w:rPr>
          <w:noProof/>
        </w:rPr>
        <w:drawing>
          <wp:inline distT="0" distB="0" distL="0" distR="0" wp14:anchorId="7BCCD97A" wp14:editId="12D908DA">
            <wp:extent cx="5440516" cy="2281994"/>
            <wp:effectExtent l="0" t="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5440516" cy="2281994"/>
                    </a:xfrm>
                    <a:prstGeom prst="rect">
                      <a:avLst/>
                    </a:prstGeom>
                  </pic:spPr>
                </pic:pic>
              </a:graphicData>
            </a:graphic>
          </wp:inline>
        </w:drawing>
      </w:r>
    </w:p>
    <w:p w14:paraId="0C236B6D" w14:textId="7C5AF6B7" w:rsidR="004B5AB9" w:rsidRDefault="004B5AB9" w:rsidP="000C6271">
      <w:pPr>
        <w:pStyle w:val="ListParagraph"/>
        <w:numPr>
          <w:ilvl w:val="0"/>
          <w:numId w:val="5"/>
        </w:numPr>
        <w:spacing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After selecting Leech Lake Reservation, click on Apply in the green bar OR use the small scroll bar immediately to the right to edit the Result Layer Name. You can edit this name or leave it as the generic query name. Because we are creating a layer, I like to change the name to something I will easily recognize in the list of layers. For this example, I will rename the result Leech Lake Reservation.</w:t>
      </w:r>
    </w:p>
    <w:p w14:paraId="48B7D4B9" w14:textId="52A19238" w:rsidR="00D87FB0" w:rsidRDefault="00D87FB0" w:rsidP="00DD5C4F">
      <w:pPr>
        <w:ind w:left="720"/>
        <w:rPr>
          <w:rFonts w:ascii="Calibri" w:eastAsia="Times New Roman" w:hAnsi="Calibri" w:cs="Calibri"/>
          <w:color w:val="000000"/>
          <w:sz w:val="24"/>
          <w:szCs w:val="24"/>
        </w:rPr>
      </w:pPr>
      <w:r>
        <w:rPr>
          <w:noProof/>
        </w:rPr>
        <w:drawing>
          <wp:inline distT="0" distB="0" distL="0" distR="0" wp14:anchorId="7083A85B" wp14:editId="6C1E760B">
            <wp:extent cx="5531777" cy="283444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5531777" cy="2834445"/>
                    </a:xfrm>
                    <a:prstGeom prst="rect">
                      <a:avLst/>
                    </a:prstGeom>
                  </pic:spPr>
                </pic:pic>
              </a:graphicData>
            </a:graphic>
          </wp:inline>
        </w:drawing>
      </w:r>
    </w:p>
    <w:p w14:paraId="1B735346" w14:textId="59FE3DEF" w:rsidR="00D87FB0" w:rsidRDefault="00D87FB0" w:rsidP="000C6271">
      <w:pPr>
        <w:pStyle w:val="ListParagraph"/>
        <w:numPr>
          <w:ilvl w:val="0"/>
          <w:numId w:val="5"/>
        </w:numPr>
        <w:spacing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After hitting reply the map will feature the Leech Lake Reservation and zoom to the area. You will also note that we’ve created a Leech Lake Reservation layer (or alternative name you’ve given it) in the layer section of our map.</w:t>
      </w:r>
    </w:p>
    <w:p w14:paraId="099AE6D9" w14:textId="7FFF7ED8" w:rsidR="00D87FB0" w:rsidRDefault="593CA68A" w:rsidP="000C6271">
      <w:pPr>
        <w:ind w:left="720"/>
        <w:rPr>
          <w:rFonts w:ascii="Calibri" w:eastAsia="Times New Roman" w:hAnsi="Calibri" w:cs="Calibri"/>
          <w:color w:val="000000"/>
          <w:sz w:val="24"/>
          <w:szCs w:val="24"/>
        </w:rPr>
      </w:pPr>
      <w:r>
        <w:rPr>
          <w:noProof/>
        </w:rPr>
        <w:drawing>
          <wp:inline distT="0" distB="0" distL="0" distR="0" wp14:anchorId="3B4FDCF3" wp14:editId="2D0E9D3C">
            <wp:extent cx="5524498" cy="32054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5524498" cy="3205480"/>
                    </a:xfrm>
                    <a:prstGeom prst="rect">
                      <a:avLst/>
                    </a:prstGeom>
                  </pic:spPr>
                </pic:pic>
              </a:graphicData>
            </a:graphic>
          </wp:inline>
        </w:drawing>
      </w:r>
    </w:p>
    <w:p w14:paraId="07B2275F" w14:textId="47F53208" w:rsidR="00D87FB0" w:rsidRDefault="00D87FB0" w:rsidP="000C6271">
      <w:pPr>
        <w:pStyle w:val="ListParagraph"/>
        <w:numPr>
          <w:ilvl w:val="0"/>
          <w:numId w:val="5"/>
        </w:numPr>
        <w:spacing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At this point you can apply other layers and review broadband data while the focused Leech Lake Reservation area is feature. </w:t>
      </w:r>
      <w:r w:rsidR="00FD58C7">
        <w:rPr>
          <w:rFonts w:ascii="Calibri" w:eastAsia="Times New Roman" w:hAnsi="Calibri" w:cs="Calibri"/>
          <w:color w:val="000000"/>
          <w:sz w:val="24"/>
          <w:szCs w:val="24"/>
        </w:rPr>
        <w:t>In my example screenshot below I’ve used the three dots to the left of our layer and used the transparency tool to increase the transparency of our layer to better see through it by sliding the slider toward the Transparent end. I’ve also added the 2021 Border-to-Border Grant Eligibility layer to our map by checking the box next to that layer so that you could see which areas are served and which are not within the tribal community. Note: Sometimes the lakes on the map pick up part of the applied layer color. That has happened with the pink unserved</w:t>
      </w:r>
      <w:r w:rsidR="00674143">
        <w:rPr>
          <w:rFonts w:ascii="Calibri" w:eastAsia="Times New Roman" w:hAnsi="Calibri" w:cs="Calibri"/>
          <w:color w:val="000000"/>
          <w:sz w:val="24"/>
          <w:szCs w:val="24"/>
        </w:rPr>
        <w:t xml:space="preserve"> areas on part of this map</w:t>
      </w:r>
      <w:r w:rsidR="00DD5C4F">
        <w:rPr>
          <w:rFonts w:ascii="Calibri" w:eastAsia="Times New Roman" w:hAnsi="Calibri" w:cs="Calibri"/>
          <w:color w:val="000000"/>
          <w:sz w:val="24"/>
          <w:szCs w:val="24"/>
        </w:rPr>
        <w:t>.</w:t>
      </w:r>
    </w:p>
    <w:p w14:paraId="77C49E39" w14:textId="0955EEA0" w:rsidR="00674143" w:rsidRDefault="32B8D474" w:rsidP="000C6271">
      <w:pPr>
        <w:ind w:left="810"/>
        <w:rPr>
          <w:rFonts w:ascii="Calibri" w:eastAsia="Times New Roman" w:hAnsi="Calibri" w:cs="Calibri"/>
          <w:color w:val="000000"/>
          <w:sz w:val="24"/>
          <w:szCs w:val="24"/>
        </w:rPr>
      </w:pPr>
      <w:r>
        <w:rPr>
          <w:noProof/>
        </w:rPr>
        <w:drawing>
          <wp:inline distT="0" distB="0" distL="0" distR="0" wp14:anchorId="10124A57" wp14:editId="5703B5BB">
            <wp:extent cx="5430054" cy="281539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5430054" cy="2815390"/>
                    </a:xfrm>
                    <a:prstGeom prst="rect">
                      <a:avLst/>
                    </a:prstGeom>
                  </pic:spPr>
                </pic:pic>
              </a:graphicData>
            </a:graphic>
          </wp:inline>
        </w:drawing>
      </w:r>
    </w:p>
    <w:p w14:paraId="40B02AA5" w14:textId="304BBAA8" w:rsidR="00674143" w:rsidRDefault="00674143" w:rsidP="00DD5C4F">
      <w:pPr>
        <w:pStyle w:val="ListParagraph"/>
        <w:numPr>
          <w:ilvl w:val="0"/>
          <w:numId w:val="5"/>
        </w:numPr>
        <w:spacing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Finally, even when I use the home button and zoom out to the default view we can easily see the area we want to feature on the map</w:t>
      </w:r>
      <w:r w:rsidR="00DD5C4F">
        <w:rPr>
          <w:rFonts w:ascii="Calibri" w:eastAsia="Times New Roman" w:hAnsi="Calibri" w:cs="Calibri"/>
          <w:color w:val="000000"/>
          <w:sz w:val="24"/>
          <w:szCs w:val="24"/>
        </w:rPr>
        <w:t xml:space="preserve"> – as long as we keep the layer on</w:t>
      </w:r>
      <w:r>
        <w:rPr>
          <w:rFonts w:ascii="Calibri" w:eastAsia="Times New Roman" w:hAnsi="Calibri" w:cs="Calibri"/>
          <w:color w:val="000000"/>
          <w:sz w:val="24"/>
          <w:szCs w:val="24"/>
        </w:rPr>
        <w:t xml:space="preserve">. </w:t>
      </w:r>
      <w:r w:rsidR="00DD5C4F">
        <w:rPr>
          <w:rFonts w:ascii="Calibri" w:eastAsia="Times New Roman" w:hAnsi="Calibri" w:cs="Calibri"/>
          <w:color w:val="000000"/>
          <w:sz w:val="24"/>
          <w:szCs w:val="24"/>
        </w:rPr>
        <w:t>Note: As you add other layers to the map, y</w:t>
      </w:r>
      <w:r>
        <w:rPr>
          <w:rFonts w:ascii="Calibri" w:eastAsia="Times New Roman" w:hAnsi="Calibri" w:cs="Calibri"/>
          <w:color w:val="000000"/>
          <w:sz w:val="24"/>
          <w:szCs w:val="24"/>
        </w:rPr>
        <w:t xml:space="preserve">ou may need to adjust the transparency of your layer </w:t>
      </w:r>
      <w:r w:rsidR="00DD5C4F">
        <w:rPr>
          <w:rFonts w:ascii="Calibri" w:eastAsia="Times New Roman" w:hAnsi="Calibri" w:cs="Calibri"/>
          <w:color w:val="000000"/>
          <w:sz w:val="24"/>
          <w:szCs w:val="24"/>
        </w:rPr>
        <w:t>(</w:t>
      </w:r>
      <w:r>
        <w:rPr>
          <w:rFonts w:ascii="Calibri" w:eastAsia="Times New Roman" w:hAnsi="Calibri" w:cs="Calibri"/>
          <w:color w:val="000000"/>
          <w:sz w:val="24"/>
          <w:szCs w:val="24"/>
        </w:rPr>
        <w:t>or the other layers</w:t>
      </w:r>
      <w:r w:rsidR="00DD5C4F">
        <w:rPr>
          <w:rFonts w:ascii="Calibri" w:eastAsia="Times New Roman" w:hAnsi="Calibri" w:cs="Calibri"/>
          <w:color w:val="000000"/>
          <w:sz w:val="24"/>
          <w:szCs w:val="24"/>
        </w:rPr>
        <w:t>)</w:t>
      </w:r>
      <w:r>
        <w:rPr>
          <w:rFonts w:ascii="Calibri" w:eastAsia="Times New Roman" w:hAnsi="Calibri" w:cs="Calibri"/>
          <w:color w:val="000000"/>
          <w:sz w:val="24"/>
          <w:szCs w:val="24"/>
        </w:rPr>
        <w:t xml:space="preserve"> depending on the layer characteristics of those you add to the map.</w:t>
      </w:r>
      <w:r w:rsidR="00DD5C4F">
        <w:rPr>
          <w:rFonts w:ascii="Calibri" w:eastAsia="Times New Roman" w:hAnsi="Calibri" w:cs="Calibri"/>
          <w:color w:val="000000"/>
          <w:sz w:val="24"/>
          <w:szCs w:val="24"/>
        </w:rPr>
        <w:t>)</w:t>
      </w:r>
    </w:p>
    <w:p w14:paraId="521E0774" w14:textId="344F60F3" w:rsidR="00674143" w:rsidRDefault="32B8D474" w:rsidP="000C6271">
      <w:pPr>
        <w:ind w:left="810"/>
        <w:rPr>
          <w:rFonts w:ascii="Calibri" w:eastAsia="Times New Roman" w:hAnsi="Calibri" w:cs="Calibri"/>
          <w:color w:val="000000"/>
          <w:sz w:val="24"/>
          <w:szCs w:val="24"/>
        </w:rPr>
      </w:pPr>
      <w:r>
        <w:rPr>
          <w:noProof/>
        </w:rPr>
        <w:drawing>
          <wp:inline distT="0" distB="0" distL="0" distR="0" wp14:anchorId="2805EC81" wp14:editId="1261B225">
            <wp:extent cx="5398170" cy="281673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8170" cy="2816737"/>
                    </a:xfrm>
                    <a:prstGeom prst="rect">
                      <a:avLst/>
                    </a:prstGeom>
                  </pic:spPr>
                </pic:pic>
              </a:graphicData>
            </a:graphic>
          </wp:inline>
        </w:drawing>
      </w:r>
    </w:p>
    <w:p w14:paraId="64472217" w14:textId="77777777" w:rsidR="00DD5C4F" w:rsidRPr="00674143" w:rsidRDefault="00DD5C4F" w:rsidP="00674143">
      <w:pPr>
        <w:rPr>
          <w:rFonts w:ascii="Calibri" w:eastAsia="Times New Roman" w:hAnsi="Calibri" w:cs="Calibri"/>
          <w:color w:val="000000"/>
          <w:sz w:val="24"/>
          <w:szCs w:val="24"/>
        </w:rPr>
      </w:pPr>
    </w:p>
    <w:p w14:paraId="392D01B8" w14:textId="64447C19" w:rsidR="00476A2F" w:rsidRPr="00DF572E" w:rsidRDefault="00476A2F" w:rsidP="00476A2F">
      <w:pPr>
        <w:pStyle w:val="Heading2"/>
        <w:spacing w:line="240" w:lineRule="auto"/>
        <w:rPr>
          <w:rFonts w:ascii="Calibri" w:eastAsia="Times New Roman" w:hAnsi="Calibri" w:cs="Calibri"/>
          <w:b/>
          <w:bCs/>
          <w:caps w:val="0"/>
          <w:spacing w:val="0"/>
          <w:sz w:val="24"/>
          <w:szCs w:val="24"/>
        </w:rPr>
      </w:pPr>
      <w:r>
        <w:rPr>
          <w:rFonts w:ascii="Calibri" w:eastAsia="Times New Roman" w:hAnsi="Calibri" w:cs="Calibri"/>
          <w:b/>
          <w:bCs/>
          <w:caps w:val="0"/>
          <w:spacing w:val="0"/>
          <w:sz w:val="24"/>
          <w:szCs w:val="24"/>
        </w:rPr>
        <w:t>Is this training being recorded so it can be viewed at a later time?</w:t>
      </w:r>
    </w:p>
    <w:p w14:paraId="425129C0" w14:textId="1DCBCB70" w:rsidR="009E3A01" w:rsidRPr="00D14657" w:rsidRDefault="00D14657" w:rsidP="000C6271">
      <w:pPr>
        <w:spacing w:line="240" w:lineRule="auto"/>
        <w:ind w:left="720"/>
        <w:rPr>
          <w:rFonts w:ascii="Calibri" w:eastAsia="Times New Roman" w:hAnsi="Calibri" w:cs="Calibri"/>
          <w:color w:val="000000"/>
          <w:sz w:val="24"/>
          <w:szCs w:val="24"/>
        </w:rPr>
      </w:pPr>
      <w:r w:rsidRPr="000C6271">
        <w:rPr>
          <w:rFonts w:ascii="Calibri" w:eastAsia="Times New Roman" w:hAnsi="Calibri" w:cs="Calibri"/>
          <w:color w:val="000000" w:themeColor="text1"/>
          <w:sz w:val="24"/>
          <w:szCs w:val="24"/>
        </w:rPr>
        <w:t>Yes, a link to the recording will be posted to the Maps and Data page on the Office Broadband Development's website at this link:</w:t>
      </w:r>
      <w:r w:rsidRPr="00D14657">
        <w:rPr>
          <w:rFonts w:ascii="Calibri" w:eastAsia="Times New Roman" w:hAnsi="Calibri" w:cs="Calibri"/>
          <w:color w:val="000000"/>
          <w:sz w:val="24"/>
          <w:szCs w:val="24"/>
        </w:rPr>
        <w:t xml:space="preserve"> </w:t>
      </w:r>
      <w:hyperlink r:id="rId20" w:history="1">
        <w:r w:rsidRPr="00D14657">
          <w:rPr>
            <w:rStyle w:val="Hyperlink"/>
            <w:rFonts w:ascii="Calibri" w:eastAsia="Times New Roman" w:hAnsi="Calibri" w:cs="Calibri"/>
            <w:color w:val="486113" w:themeColor="accent1" w:themeShade="80"/>
            <w:sz w:val="24"/>
            <w:szCs w:val="24"/>
          </w:rPr>
          <w:t>https://mn.gov/deed/programs-services/broadband/maps</w:t>
        </w:r>
      </w:hyperlink>
    </w:p>
    <w:p w14:paraId="01CD72F4" w14:textId="1B4B7750" w:rsidR="00476A2F" w:rsidRPr="00DF572E" w:rsidRDefault="00476A2F" w:rsidP="00476A2F">
      <w:pPr>
        <w:pStyle w:val="Heading2"/>
        <w:spacing w:line="240" w:lineRule="auto"/>
        <w:rPr>
          <w:rFonts w:ascii="Calibri" w:eastAsia="Times New Roman" w:hAnsi="Calibri" w:cs="Calibri"/>
          <w:b/>
          <w:bCs/>
          <w:caps w:val="0"/>
          <w:spacing w:val="0"/>
          <w:sz w:val="24"/>
          <w:szCs w:val="24"/>
        </w:rPr>
      </w:pPr>
      <w:r>
        <w:rPr>
          <w:rFonts w:ascii="Calibri" w:eastAsia="Times New Roman" w:hAnsi="Calibri" w:cs="Calibri"/>
          <w:b/>
          <w:bCs/>
          <w:caps w:val="0"/>
          <w:spacing w:val="0"/>
          <w:sz w:val="24"/>
          <w:szCs w:val="24"/>
        </w:rPr>
        <w:t>Has there been any discussion about increasing the frequency of updating the data? Changes are occurring quickly?</w:t>
      </w:r>
    </w:p>
    <w:p w14:paraId="171EBA25" w14:textId="60830360" w:rsidR="541AC973" w:rsidRDefault="541AC973" w:rsidP="003241FF">
      <w:pPr>
        <w:spacing w:line="240" w:lineRule="auto"/>
        <w:ind w:left="720"/>
        <w:rPr>
          <w:rFonts w:ascii="Calibri" w:eastAsia="Times New Roman" w:hAnsi="Calibri" w:cs="Calibri"/>
          <w:color w:val="000000" w:themeColor="text1"/>
          <w:sz w:val="24"/>
          <w:szCs w:val="24"/>
        </w:rPr>
      </w:pPr>
      <w:r w:rsidRPr="1C2D14D1">
        <w:rPr>
          <w:rFonts w:ascii="Calibri" w:eastAsia="Times New Roman" w:hAnsi="Calibri" w:cs="Calibri"/>
          <w:color w:val="000000" w:themeColor="text1"/>
          <w:sz w:val="24"/>
          <w:szCs w:val="24"/>
        </w:rPr>
        <w:t>We are not aware of any broadband mapping effort that updates more than twice a year. First, that would add to the expense of mapping, for which OBD receives no direct funding. (OBD is allowed to use</w:t>
      </w:r>
      <w:r w:rsidR="313EBCEF" w:rsidRPr="1C2D14D1">
        <w:rPr>
          <w:rFonts w:ascii="Calibri" w:eastAsia="Times New Roman" w:hAnsi="Calibri" w:cs="Calibri"/>
          <w:color w:val="000000" w:themeColor="text1"/>
          <w:sz w:val="24"/>
          <w:szCs w:val="24"/>
        </w:rPr>
        <w:t xml:space="preserve"> a portion of the funds appropriated to the Border to Border broadband grant program to conduct the mapping—so any funds used on mapping are not available for infrastructure projects.) Second, the current bi-annual reporting fits with the current FCC</w:t>
      </w:r>
      <w:r w:rsidR="4AA49E40" w:rsidRPr="1C2D14D1">
        <w:rPr>
          <w:rFonts w:ascii="Calibri" w:eastAsia="Times New Roman" w:hAnsi="Calibri" w:cs="Calibri"/>
          <w:color w:val="000000" w:themeColor="text1"/>
          <w:sz w:val="24"/>
          <w:szCs w:val="24"/>
        </w:rPr>
        <w:t xml:space="preserve"> broadband mapping schedule where providers are required to submit data </w:t>
      </w:r>
      <w:r w:rsidR="0B7911FC" w:rsidRPr="1C2D14D1">
        <w:rPr>
          <w:rFonts w:ascii="Calibri" w:eastAsia="Times New Roman" w:hAnsi="Calibri" w:cs="Calibri"/>
          <w:color w:val="000000" w:themeColor="text1"/>
          <w:sz w:val="24"/>
          <w:szCs w:val="24"/>
        </w:rPr>
        <w:t>in March and September and thus have updates prepared.</w:t>
      </w:r>
      <w:r w:rsidR="35AC3ABF" w:rsidRPr="1C2D14D1">
        <w:rPr>
          <w:rFonts w:ascii="Calibri" w:eastAsia="Times New Roman" w:hAnsi="Calibri" w:cs="Calibri"/>
          <w:color w:val="000000" w:themeColor="text1"/>
          <w:sz w:val="24"/>
          <w:szCs w:val="24"/>
        </w:rPr>
        <w:t xml:space="preserve"> Requesting more than a couple of data updates within a year from providers would likely be a burden to them and likely ignored.</w:t>
      </w:r>
      <w:r w:rsidR="0B7911FC" w:rsidRPr="1C2D14D1">
        <w:rPr>
          <w:rFonts w:ascii="Calibri" w:eastAsia="Times New Roman" w:hAnsi="Calibri" w:cs="Calibri"/>
          <w:color w:val="000000" w:themeColor="text1"/>
          <w:sz w:val="24"/>
          <w:szCs w:val="24"/>
        </w:rPr>
        <w:t xml:space="preserve"> </w:t>
      </w:r>
      <w:r w:rsidR="4A201607" w:rsidRPr="1C2D14D1">
        <w:rPr>
          <w:rFonts w:ascii="Calibri" w:eastAsia="Times New Roman" w:hAnsi="Calibri" w:cs="Calibri"/>
          <w:color w:val="000000" w:themeColor="text1"/>
          <w:sz w:val="24"/>
          <w:szCs w:val="24"/>
        </w:rPr>
        <w:t>Third, the reporting updates the state</w:t>
      </w:r>
      <w:r w:rsidR="12C46A12" w:rsidRPr="1C2D14D1">
        <w:rPr>
          <w:rFonts w:ascii="Calibri" w:eastAsia="Times New Roman" w:hAnsi="Calibri" w:cs="Calibri"/>
          <w:color w:val="000000" w:themeColor="text1"/>
          <w:sz w:val="24"/>
          <w:szCs w:val="24"/>
        </w:rPr>
        <w:t>wide</w:t>
      </w:r>
      <w:r w:rsidR="4A201607" w:rsidRPr="1C2D14D1">
        <w:rPr>
          <w:rFonts w:ascii="Calibri" w:eastAsia="Times New Roman" w:hAnsi="Calibri" w:cs="Calibri"/>
          <w:color w:val="000000" w:themeColor="text1"/>
          <w:sz w:val="24"/>
          <w:szCs w:val="24"/>
        </w:rPr>
        <w:t xml:space="preserve"> maps and data. While there may be changes locally when a service is turned up, the data has not shown </w:t>
      </w:r>
      <w:r w:rsidR="573CFCB2" w:rsidRPr="1C2D14D1">
        <w:rPr>
          <w:rFonts w:ascii="Calibri" w:eastAsia="Times New Roman" w:hAnsi="Calibri" w:cs="Calibri"/>
          <w:color w:val="000000" w:themeColor="text1"/>
          <w:sz w:val="24"/>
          <w:szCs w:val="24"/>
        </w:rPr>
        <w:t>increases more than a few percentage points for the state as a whole with bi-annual reporting. Broadband provid</w:t>
      </w:r>
      <w:r w:rsidR="21C5B92F" w:rsidRPr="1C2D14D1">
        <w:rPr>
          <w:rFonts w:ascii="Calibri" w:eastAsia="Times New Roman" w:hAnsi="Calibri" w:cs="Calibri"/>
          <w:color w:val="000000" w:themeColor="text1"/>
          <w:sz w:val="24"/>
          <w:szCs w:val="24"/>
        </w:rPr>
        <w:t>ers do tend to make announcements via the local media when new service is available in an area and that media focus is more appropriate for new broadband availability in a specific area of the state.</w:t>
      </w:r>
    </w:p>
    <w:p w14:paraId="2EEF3C20" w14:textId="77777777" w:rsidR="00ED2663" w:rsidRDefault="00ED2663" w:rsidP="003241FF">
      <w:pPr>
        <w:spacing w:line="240" w:lineRule="auto"/>
        <w:ind w:left="720"/>
        <w:rPr>
          <w:rFonts w:ascii="Calibri" w:eastAsia="Times New Roman" w:hAnsi="Calibri" w:cs="Calibri"/>
          <w:color w:val="000000" w:themeColor="text1"/>
          <w:sz w:val="24"/>
          <w:szCs w:val="24"/>
        </w:rPr>
      </w:pPr>
    </w:p>
    <w:p w14:paraId="61BA24D2" w14:textId="7B9D83F0" w:rsidR="00DF572E" w:rsidRPr="00DF572E" w:rsidRDefault="00DF572E" w:rsidP="00DF572E">
      <w:pPr>
        <w:pStyle w:val="Heading2"/>
        <w:spacing w:line="240" w:lineRule="auto"/>
        <w:rPr>
          <w:rFonts w:ascii="Calibri" w:eastAsia="Times New Roman" w:hAnsi="Calibri" w:cs="Calibri"/>
          <w:b/>
          <w:bCs/>
          <w:caps w:val="0"/>
          <w:spacing w:val="0"/>
          <w:sz w:val="24"/>
          <w:szCs w:val="24"/>
        </w:rPr>
      </w:pPr>
      <w:r>
        <w:rPr>
          <w:rFonts w:ascii="Calibri" w:eastAsia="Times New Roman" w:hAnsi="Calibri" w:cs="Calibri"/>
          <w:b/>
          <w:bCs/>
          <w:caps w:val="0"/>
          <w:spacing w:val="0"/>
          <w:sz w:val="24"/>
          <w:szCs w:val="24"/>
        </w:rPr>
        <w:t>Will the slide deck be provided to attendees? Thank you.</w:t>
      </w:r>
    </w:p>
    <w:p w14:paraId="53DBA930" w14:textId="3CD9C86C" w:rsidR="009E3A01" w:rsidRPr="00D14657" w:rsidRDefault="00D14657" w:rsidP="00414A3B">
      <w:pPr>
        <w:ind w:left="720"/>
        <w:rPr>
          <w:rFonts w:ascii="Calibri" w:eastAsia="Times New Roman" w:hAnsi="Calibri" w:cs="Calibri"/>
          <w:color w:val="000000"/>
          <w:sz w:val="24"/>
          <w:szCs w:val="24"/>
        </w:rPr>
      </w:pPr>
      <w:r w:rsidRPr="00D14657">
        <w:rPr>
          <w:rFonts w:ascii="Calibri" w:eastAsia="Times New Roman" w:hAnsi="Calibri" w:cs="Calibri"/>
          <w:color w:val="000000"/>
          <w:sz w:val="24"/>
          <w:szCs w:val="24"/>
        </w:rPr>
        <w:t xml:space="preserve">Yes, a PDF of the slide deck will be posted and available for download </w:t>
      </w:r>
      <w:r w:rsidR="00E47CE4">
        <w:rPr>
          <w:rFonts w:ascii="Calibri" w:eastAsia="Times New Roman" w:hAnsi="Calibri" w:cs="Calibri"/>
          <w:color w:val="000000"/>
          <w:sz w:val="24"/>
          <w:szCs w:val="24"/>
        </w:rPr>
        <w:t xml:space="preserve">in an area on </w:t>
      </w:r>
      <w:r w:rsidR="004229B9">
        <w:rPr>
          <w:rFonts w:ascii="Calibri" w:eastAsia="Times New Roman" w:hAnsi="Calibri" w:cs="Calibri"/>
          <w:color w:val="000000"/>
          <w:sz w:val="24"/>
          <w:szCs w:val="24"/>
        </w:rPr>
        <w:t xml:space="preserve">OBD’s Maps and Data webpage </w:t>
      </w:r>
      <w:hyperlink r:id="rId21" w:history="1">
        <w:r w:rsidR="00EB25A7" w:rsidRPr="00D14657">
          <w:rPr>
            <w:rStyle w:val="Hyperlink"/>
            <w:rFonts w:ascii="Calibri" w:eastAsia="Times New Roman" w:hAnsi="Calibri" w:cs="Calibri"/>
            <w:color w:val="486113" w:themeColor="accent1" w:themeShade="80"/>
            <w:sz w:val="24"/>
            <w:szCs w:val="24"/>
          </w:rPr>
          <w:t>https://mn.gov/deed/programs-services/broadband/maps</w:t>
        </w:r>
      </w:hyperlink>
    </w:p>
    <w:p w14:paraId="24025D59" w14:textId="6EE8DD82" w:rsidR="00DF572E" w:rsidRPr="00DF572E" w:rsidRDefault="00DF572E" w:rsidP="00DF572E">
      <w:pPr>
        <w:spacing w:before="0" w:after="0" w:line="240" w:lineRule="auto"/>
        <w:rPr>
          <w:rFonts w:ascii="Calibri" w:eastAsia="Times New Roman" w:hAnsi="Calibri" w:cs="Calibri"/>
          <w:color w:val="000000"/>
          <w:sz w:val="22"/>
          <w:szCs w:val="22"/>
        </w:rPr>
      </w:pPr>
    </w:p>
    <w:p w14:paraId="39D19FC8" w14:textId="65C5C379" w:rsidR="001A4D8E" w:rsidRPr="00DF572E" w:rsidRDefault="00DF572E" w:rsidP="00DF572E">
      <w:pPr>
        <w:pStyle w:val="Heading2"/>
        <w:spacing w:line="240" w:lineRule="auto"/>
        <w:rPr>
          <w:rFonts w:ascii="Calibri" w:eastAsia="Times New Roman" w:hAnsi="Calibri" w:cs="Calibri"/>
          <w:b/>
          <w:bCs/>
          <w:caps w:val="0"/>
          <w:spacing w:val="0"/>
          <w:sz w:val="24"/>
          <w:szCs w:val="24"/>
        </w:rPr>
      </w:pPr>
      <w:r w:rsidRPr="00DF572E">
        <w:rPr>
          <w:rFonts w:ascii="Calibri" w:eastAsia="Times New Roman" w:hAnsi="Calibri" w:cs="Calibri"/>
          <w:b/>
          <w:bCs/>
          <w:caps w:val="0"/>
          <w:spacing w:val="0"/>
          <w:sz w:val="24"/>
          <w:szCs w:val="24"/>
        </w:rPr>
        <w:t>Does this map work outside MN boundaries? For instance, St. Croix county in WI or Sioux Falls, SD?</w:t>
      </w:r>
    </w:p>
    <w:p w14:paraId="507CD13C" w14:textId="7CCA0975" w:rsidR="009E3A01" w:rsidRPr="00653E7A" w:rsidRDefault="001A4D8E" w:rsidP="000C6271">
      <w:pPr>
        <w:spacing w:line="240" w:lineRule="auto"/>
        <w:ind w:left="720"/>
        <w:rPr>
          <w:rFonts w:ascii="Calibri" w:eastAsia="Times New Roman" w:hAnsi="Calibri" w:cs="Calibri"/>
          <w:color w:val="000000"/>
          <w:sz w:val="24"/>
          <w:szCs w:val="24"/>
        </w:rPr>
      </w:pPr>
      <w:r w:rsidRPr="001A4D8E">
        <w:rPr>
          <w:rFonts w:ascii="Calibri" w:eastAsia="Times New Roman" w:hAnsi="Calibri" w:cs="Calibri"/>
          <w:color w:val="000000"/>
          <w:sz w:val="24"/>
          <w:szCs w:val="24"/>
        </w:rPr>
        <w:t xml:space="preserve">No. The mapping layers </w:t>
      </w:r>
      <w:r w:rsidR="0034278B">
        <w:rPr>
          <w:rFonts w:ascii="Calibri" w:eastAsia="Times New Roman" w:hAnsi="Calibri" w:cs="Calibri"/>
          <w:color w:val="000000"/>
          <w:sz w:val="24"/>
          <w:szCs w:val="24"/>
        </w:rPr>
        <w:t xml:space="preserve">in the Interactive Map </w:t>
      </w:r>
      <w:r w:rsidRPr="001A4D8E">
        <w:rPr>
          <w:rFonts w:ascii="Calibri" w:eastAsia="Times New Roman" w:hAnsi="Calibri" w:cs="Calibri"/>
          <w:color w:val="000000"/>
          <w:sz w:val="24"/>
          <w:szCs w:val="24"/>
        </w:rPr>
        <w:t xml:space="preserve">are </w:t>
      </w:r>
      <w:r w:rsidR="00D95BF1">
        <w:rPr>
          <w:rFonts w:ascii="Calibri" w:eastAsia="Times New Roman" w:hAnsi="Calibri" w:cs="Calibri"/>
          <w:color w:val="000000"/>
          <w:sz w:val="24"/>
          <w:szCs w:val="24"/>
        </w:rPr>
        <w:t>of</w:t>
      </w:r>
      <w:r w:rsidRPr="001A4D8E">
        <w:rPr>
          <w:rFonts w:ascii="Calibri" w:eastAsia="Times New Roman" w:hAnsi="Calibri" w:cs="Calibri"/>
          <w:color w:val="000000"/>
          <w:sz w:val="24"/>
          <w:szCs w:val="24"/>
        </w:rPr>
        <w:t xml:space="preserve"> Minnesota data </w:t>
      </w:r>
      <w:r w:rsidR="0034278B">
        <w:rPr>
          <w:rFonts w:ascii="Calibri" w:eastAsia="Times New Roman" w:hAnsi="Calibri" w:cs="Calibri"/>
          <w:color w:val="000000"/>
          <w:sz w:val="24"/>
          <w:szCs w:val="24"/>
        </w:rPr>
        <w:t xml:space="preserve">only so </w:t>
      </w:r>
      <w:r w:rsidRPr="00653E7A">
        <w:rPr>
          <w:rFonts w:ascii="Calibri" w:eastAsia="Times New Roman" w:hAnsi="Calibri" w:cs="Calibri"/>
          <w:color w:val="000000"/>
          <w:sz w:val="24"/>
          <w:szCs w:val="24"/>
        </w:rPr>
        <w:t xml:space="preserve">will only populate within the state boundary of Minnesota. </w:t>
      </w:r>
    </w:p>
    <w:p w14:paraId="734CE2A7" w14:textId="61C65CEA" w:rsidR="00DD0B6F" w:rsidRDefault="00CF7DB3" w:rsidP="000C6271">
      <w:pPr>
        <w:spacing w:line="240" w:lineRule="auto"/>
        <w:ind w:left="720"/>
        <w:rPr>
          <w:rFonts w:ascii="Calibri" w:eastAsia="Times New Roman" w:hAnsi="Calibri" w:cs="Calibri"/>
          <w:color w:val="000000"/>
          <w:sz w:val="24"/>
          <w:szCs w:val="24"/>
        </w:rPr>
      </w:pPr>
      <w:r>
        <w:rPr>
          <w:rFonts w:ascii="Calibri" w:eastAsia="Times New Roman" w:hAnsi="Calibri" w:cs="Calibri"/>
          <w:color w:val="000000"/>
          <w:sz w:val="24"/>
          <w:szCs w:val="24"/>
        </w:rPr>
        <w:t>Wisconsin and S</w:t>
      </w:r>
      <w:r w:rsidR="005356BD">
        <w:rPr>
          <w:rFonts w:ascii="Calibri" w:eastAsia="Times New Roman" w:hAnsi="Calibri" w:cs="Calibri"/>
          <w:color w:val="000000"/>
          <w:sz w:val="24"/>
          <w:szCs w:val="24"/>
        </w:rPr>
        <w:t>outh Dakota have mapping resources available for their</w:t>
      </w:r>
      <w:r w:rsidR="0061768E">
        <w:rPr>
          <w:rFonts w:ascii="Calibri" w:eastAsia="Times New Roman" w:hAnsi="Calibri" w:cs="Calibri"/>
          <w:color w:val="000000"/>
          <w:sz w:val="24"/>
          <w:szCs w:val="24"/>
        </w:rPr>
        <w:t xml:space="preserve"> states</w:t>
      </w:r>
      <w:r w:rsidR="00507689">
        <w:rPr>
          <w:rFonts w:ascii="Calibri" w:eastAsia="Times New Roman" w:hAnsi="Calibri" w:cs="Calibri"/>
          <w:color w:val="000000"/>
          <w:sz w:val="24"/>
          <w:szCs w:val="24"/>
        </w:rPr>
        <w:t xml:space="preserve"> and can be accessed via the following </w:t>
      </w:r>
      <w:r w:rsidR="00936F97">
        <w:rPr>
          <w:rFonts w:ascii="Calibri" w:eastAsia="Times New Roman" w:hAnsi="Calibri" w:cs="Calibri"/>
          <w:color w:val="000000"/>
          <w:sz w:val="24"/>
          <w:szCs w:val="24"/>
        </w:rPr>
        <w:t>links:</w:t>
      </w:r>
    </w:p>
    <w:p w14:paraId="301404E1" w14:textId="31F84488" w:rsidR="00815C03" w:rsidRDefault="00815C03" w:rsidP="002F786E">
      <w:pPr>
        <w:ind w:left="720"/>
        <w:rPr>
          <w:color w:val="486113" w:themeColor="accent1" w:themeShade="80"/>
          <w:sz w:val="22"/>
          <w:szCs w:val="22"/>
        </w:rPr>
      </w:pPr>
      <w:hyperlink r:id="rId22" w:history="1">
        <w:r w:rsidRPr="00160506">
          <w:rPr>
            <w:rStyle w:val="Hyperlink"/>
            <w:color w:val="486113" w:themeColor="accent1" w:themeShade="80"/>
            <w:sz w:val="22"/>
            <w:szCs w:val="22"/>
          </w:rPr>
          <w:t>Wisconsin Broadband Map - Public Service Commission of Wisconsin</w:t>
        </w:r>
      </w:hyperlink>
      <w:r w:rsidR="002F786E" w:rsidRPr="00160506">
        <w:rPr>
          <w:color w:val="486113" w:themeColor="accent1" w:themeShade="80"/>
          <w:sz w:val="22"/>
          <w:szCs w:val="22"/>
        </w:rPr>
        <w:t xml:space="preserve"> – (</w:t>
      </w:r>
      <w:hyperlink r:id="rId23" w:history="1">
        <w:r w:rsidR="002F786E" w:rsidRPr="00160506">
          <w:rPr>
            <w:rStyle w:val="Hyperlink"/>
            <w:color w:val="486113" w:themeColor="accent1" w:themeShade="80"/>
            <w:sz w:val="22"/>
            <w:szCs w:val="22"/>
          </w:rPr>
          <w:t>https://maps.psc.wi.gov/apps/WisconsinBroadbandMap/</w:t>
        </w:r>
      </w:hyperlink>
      <w:r w:rsidR="003F25C5" w:rsidRPr="00160506">
        <w:rPr>
          <w:color w:val="486113" w:themeColor="accent1" w:themeShade="80"/>
          <w:sz w:val="22"/>
          <w:szCs w:val="22"/>
        </w:rPr>
        <w:t>)</w:t>
      </w:r>
    </w:p>
    <w:p w14:paraId="7E630ACE" w14:textId="06160811" w:rsidR="00260C39" w:rsidRPr="0034761E" w:rsidRDefault="00260C39" w:rsidP="00940553">
      <w:pPr>
        <w:ind w:left="720"/>
        <w:rPr>
          <w:rStyle w:val="Strong"/>
          <w:rFonts w:ascii="Calibri" w:hAnsi="Calibri" w:cs="Calibri"/>
          <w:color w:val="000000"/>
          <w:sz w:val="24"/>
          <w:szCs w:val="24"/>
          <w:shd w:val="clear" w:color="auto" w:fill="FFFFFF"/>
        </w:rPr>
      </w:pPr>
      <w:r w:rsidRPr="0034761E">
        <w:rPr>
          <w:rFonts w:ascii="Calibri" w:hAnsi="Calibri" w:cs="Calibri"/>
          <w:sz w:val="24"/>
          <w:szCs w:val="24"/>
        </w:rPr>
        <w:t xml:space="preserve">The South Dakota public utilities commission posts some pdf maps from the Form 477 data: </w:t>
      </w:r>
      <w:hyperlink r:id="rId24" w:history="1">
        <w:r w:rsidR="00912880" w:rsidRPr="00912880">
          <w:rPr>
            <w:rStyle w:val="Hyperlink"/>
            <w:rFonts w:ascii="Calibri" w:hAnsi="Calibri" w:cs="Calibri"/>
            <w:b/>
            <w:bCs/>
            <w:color w:val="486113" w:themeColor="accent1" w:themeShade="80"/>
            <w:sz w:val="24"/>
            <w:szCs w:val="24"/>
          </w:rPr>
          <w:t>https://puc.sd.gov/commission/telecom/Broadbandmaps.pdf</w:t>
        </w:r>
      </w:hyperlink>
      <w:r w:rsidR="00940553" w:rsidRPr="00912880">
        <w:rPr>
          <w:rFonts w:ascii="Calibri" w:hAnsi="Calibri" w:cs="Calibri"/>
          <w:b/>
          <w:bCs/>
          <w:color w:val="486113" w:themeColor="accent1" w:themeShade="80"/>
          <w:sz w:val="24"/>
          <w:szCs w:val="24"/>
        </w:rPr>
        <w:t xml:space="preserve"> </w:t>
      </w:r>
      <w:r w:rsidR="00940553" w:rsidRPr="00912880">
        <w:rPr>
          <w:rFonts w:ascii="Calibri" w:hAnsi="Calibri" w:cs="Calibri"/>
          <w:b/>
          <w:bCs/>
          <w:sz w:val="24"/>
          <w:szCs w:val="24"/>
        </w:rPr>
        <w:t>(</w:t>
      </w:r>
      <w:r w:rsidR="00940553" w:rsidRPr="0034761E">
        <w:rPr>
          <w:rFonts w:ascii="Calibri" w:hAnsi="Calibri" w:cs="Calibri"/>
          <w:sz w:val="24"/>
          <w:szCs w:val="24"/>
        </w:rPr>
        <w:t>https://puc.sd.gov/commission/telecom/Broadbandmaps.pdf)</w:t>
      </w:r>
    </w:p>
    <w:p w14:paraId="395B3DEE" w14:textId="1F3C046C" w:rsidR="00107EA3" w:rsidRPr="00392157" w:rsidRDefault="00260C39" w:rsidP="00392157">
      <w:pPr>
        <w:ind w:left="720"/>
        <w:rPr>
          <w:rFonts w:ascii="Calibri" w:hAnsi="Calibri" w:cs="Calibri"/>
          <w:color w:val="000000"/>
          <w:sz w:val="24"/>
          <w:szCs w:val="24"/>
          <w:shd w:val="clear" w:color="auto" w:fill="FFFFFF"/>
        </w:rPr>
      </w:pPr>
      <w:r w:rsidRPr="0034761E">
        <w:rPr>
          <w:rStyle w:val="Strong"/>
          <w:rFonts w:ascii="Calibri" w:hAnsi="Calibri" w:cs="Calibri"/>
          <w:b w:val="0"/>
          <w:bCs w:val="0"/>
          <w:color w:val="000000"/>
          <w:sz w:val="24"/>
          <w:szCs w:val="24"/>
          <w:shd w:val="clear" w:color="auto" w:fill="FFFFFF"/>
        </w:rPr>
        <w:t>They can be found on the SD PUC website but there isn’t any explanation:</w:t>
      </w:r>
      <w:r w:rsidR="00407076" w:rsidRPr="0034761E">
        <w:rPr>
          <w:rStyle w:val="Strong"/>
          <w:rFonts w:ascii="Calibri" w:hAnsi="Calibri" w:cs="Calibri"/>
          <w:b w:val="0"/>
          <w:bCs w:val="0"/>
          <w:color w:val="000000"/>
          <w:sz w:val="24"/>
          <w:szCs w:val="24"/>
          <w:shd w:val="clear" w:color="auto" w:fill="FFFFFF"/>
        </w:rPr>
        <w:br/>
      </w:r>
      <w:r w:rsidRPr="0034761E">
        <w:rPr>
          <w:rStyle w:val="Strong"/>
          <w:rFonts w:ascii="Calibri" w:hAnsi="Calibri" w:cs="Calibri"/>
          <w:b w:val="0"/>
          <w:bCs w:val="0"/>
          <w:color w:val="000000"/>
          <w:sz w:val="24"/>
          <w:szCs w:val="24"/>
          <w:shd w:val="clear" w:color="auto" w:fill="FFFFFF"/>
        </w:rPr>
        <w:t xml:space="preserve"> </w:t>
      </w:r>
      <w:hyperlink r:id="rId25" w:history="1">
        <w:r w:rsidRPr="00392157">
          <w:rPr>
            <w:rStyle w:val="Hyperlink"/>
            <w:rFonts w:ascii="Calibri" w:hAnsi="Calibri" w:cs="Calibri"/>
            <w:b/>
            <w:bCs/>
            <w:color w:val="486113" w:themeColor="accent1" w:themeShade="80"/>
            <w:sz w:val="24"/>
            <w:szCs w:val="24"/>
          </w:rPr>
          <w:t>Telecommunications (sd.gov)</w:t>
        </w:r>
      </w:hyperlink>
      <w:r w:rsidR="00407076" w:rsidRPr="0034761E">
        <w:rPr>
          <w:rFonts w:ascii="Calibri" w:hAnsi="Calibri" w:cs="Calibri"/>
          <w:color w:val="486113" w:themeColor="accent1" w:themeShade="80"/>
          <w:sz w:val="24"/>
          <w:szCs w:val="24"/>
        </w:rPr>
        <w:t xml:space="preserve">  </w:t>
      </w:r>
      <w:r w:rsidR="00407076" w:rsidRPr="0034761E">
        <w:rPr>
          <w:rFonts w:ascii="Calibri" w:hAnsi="Calibri" w:cs="Calibri"/>
          <w:sz w:val="24"/>
          <w:szCs w:val="24"/>
        </w:rPr>
        <w:t>(https://puc.sd.gov/telecom/default.aspx)</w:t>
      </w:r>
    </w:p>
    <w:p w14:paraId="1ADF1E92" w14:textId="356DEFF0" w:rsidR="00DF572E" w:rsidRPr="00DF572E" w:rsidRDefault="00DF572E" w:rsidP="00DF572E">
      <w:pPr>
        <w:pStyle w:val="Heading2"/>
        <w:spacing w:line="240" w:lineRule="auto"/>
        <w:rPr>
          <w:rFonts w:ascii="Calibri" w:eastAsia="Times New Roman" w:hAnsi="Calibri" w:cs="Calibri"/>
          <w:b/>
          <w:bCs/>
          <w:caps w:val="0"/>
          <w:spacing w:val="0"/>
          <w:sz w:val="24"/>
          <w:szCs w:val="24"/>
        </w:rPr>
      </w:pPr>
      <w:r w:rsidRPr="00DF572E">
        <w:rPr>
          <w:rFonts w:ascii="Calibri" w:eastAsia="Times New Roman" w:hAnsi="Calibri" w:cs="Calibri"/>
          <w:b/>
          <w:bCs/>
          <w:caps w:val="0"/>
          <w:spacing w:val="0"/>
          <w:sz w:val="24"/>
          <w:szCs w:val="24"/>
        </w:rPr>
        <w:t>One of the topics listed for today’s webinar was “How communities are using local funding resources for broadband projects” – do you have time to address this?</w:t>
      </w:r>
    </w:p>
    <w:p w14:paraId="77A1F1FB" w14:textId="2D3EF9FB" w:rsidR="002F65F2" w:rsidRDefault="2ED79507" w:rsidP="000C6271">
      <w:pPr>
        <w:spacing w:line="240" w:lineRule="auto"/>
        <w:ind w:left="630"/>
        <w:rPr>
          <w:rFonts w:ascii="Calibri" w:eastAsia="Times New Roman" w:hAnsi="Calibri" w:cs="Calibri"/>
          <w:color w:val="000000" w:themeColor="text1"/>
          <w:sz w:val="24"/>
          <w:szCs w:val="24"/>
        </w:rPr>
      </w:pPr>
      <w:r w:rsidRPr="5BDDB533">
        <w:rPr>
          <w:rFonts w:ascii="Calibri" w:eastAsia="Times New Roman" w:hAnsi="Calibri" w:cs="Calibri"/>
          <w:color w:val="000000" w:themeColor="text1"/>
          <w:sz w:val="24"/>
          <w:szCs w:val="24"/>
        </w:rPr>
        <w:t xml:space="preserve">OBD is aware that some counties and townships did award CARES Act funding for broadband infrastructure. We can post examples that we have. OBD has also </w:t>
      </w:r>
      <w:r w:rsidR="083CEEA2" w:rsidRPr="5BDDB533">
        <w:rPr>
          <w:rFonts w:ascii="Calibri" w:eastAsia="Times New Roman" w:hAnsi="Calibri" w:cs="Calibri"/>
          <w:color w:val="000000" w:themeColor="text1"/>
          <w:sz w:val="24"/>
          <w:szCs w:val="24"/>
        </w:rPr>
        <w:t>prepared a</w:t>
      </w:r>
      <w:r w:rsidR="00597201">
        <w:rPr>
          <w:rFonts w:ascii="Calibri" w:eastAsia="Times New Roman" w:hAnsi="Calibri" w:cs="Calibri"/>
          <w:color w:val="000000" w:themeColor="text1"/>
          <w:sz w:val="24"/>
          <w:szCs w:val="24"/>
        </w:rPr>
        <w:t xml:space="preserve"> Grant Application </w:t>
      </w:r>
      <w:r w:rsidR="00822220">
        <w:rPr>
          <w:rFonts w:ascii="Calibri" w:eastAsia="Times New Roman" w:hAnsi="Calibri" w:cs="Calibri"/>
          <w:color w:val="000000" w:themeColor="text1"/>
          <w:sz w:val="24"/>
          <w:szCs w:val="24"/>
        </w:rPr>
        <w:t>T</w:t>
      </w:r>
      <w:r w:rsidR="083CEEA2" w:rsidRPr="002F65F2">
        <w:rPr>
          <w:rFonts w:ascii="Calibri" w:eastAsia="Times New Roman" w:hAnsi="Calibri" w:cs="Calibri"/>
          <w:color w:val="000000" w:themeColor="text1"/>
          <w:sz w:val="24"/>
          <w:szCs w:val="24"/>
        </w:rPr>
        <w:t>emplate for communities to use as a resource if they are considering using Local Fiscal Recovery Funds from the American Rescue Plan Act for broadband infrastructure. That template will also be posted</w:t>
      </w:r>
      <w:r w:rsidR="006E096B" w:rsidRPr="002F65F2">
        <w:rPr>
          <w:rFonts w:ascii="Calibri" w:eastAsia="Times New Roman" w:hAnsi="Calibri" w:cs="Calibri"/>
          <w:color w:val="000000" w:themeColor="text1"/>
          <w:sz w:val="24"/>
          <w:szCs w:val="24"/>
        </w:rPr>
        <w:t xml:space="preserve"> along with the other </w:t>
      </w:r>
      <w:r w:rsidR="00D860FC" w:rsidRPr="002F65F2">
        <w:rPr>
          <w:rFonts w:ascii="Calibri" w:eastAsia="Times New Roman" w:hAnsi="Calibri" w:cs="Calibri"/>
          <w:color w:val="000000" w:themeColor="text1"/>
          <w:sz w:val="24"/>
          <w:szCs w:val="24"/>
        </w:rPr>
        <w:t>webinar resources on the Maps and Data page</w:t>
      </w:r>
      <w:r w:rsidR="005E7775" w:rsidRPr="00822220">
        <w:rPr>
          <w:rFonts w:ascii="Calibri" w:eastAsia="Times New Roman" w:hAnsi="Calibri" w:cs="Calibri"/>
          <w:color w:val="486113" w:themeColor="accent1" w:themeShade="80"/>
          <w:sz w:val="24"/>
          <w:szCs w:val="24"/>
        </w:rPr>
        <w:t xml:space="preserve"> </w:t>
      </w:r>
      <w:hyperlink r:id="rId26" w:history="1">
        <w:r w:rsidR="002F65F2" w:rsidRPr="00822220">
          <w:rPr>
            <w:rStyle w:val="Hyperlink"/>
            <w:rFonts w:ascii="Calibri" w:eastAsia="Times New Roman" w:hAnsi="Calibri" w:cs="Calibri"/>
            <w:color w:val="486113" w:themeColor="accent1" w:themeShade="80"/>
            <w:sz w:val="24"/>
            <w:szCs w:val="24"/>
          </w:rPr>
          <w:t>https://mn.gov/deed/programs-services/broadband/maps/</w:t>
        </w:r>
      </w:hyperlink>
    </w:p>
    <w:p w14:paraId="543D50A3" w14:textId="381265C5" w:rsidR="2ED79507" w:rsidRDefault="220A1228" w:rsidP="000C6271">
      <w:pPr>
        <w:spacing w:line="240" w:lineRule="auto"/>
        <w:ind w:left="630"/>
        <w:rPr>
          <w:rFonts w:ascii="Calibri" w:eastAsia="Times New Roman" w:hAnsi="Calibri" w:cs="Calibri"/>
          <w:color w:val="000000" w:themeColor="text1"/>
          <w:sz w:val="24"/>
          <w:szCs w:val="24"/>
        </w:rPr>
      </w:pPr>
      <w:r w:rsidRPr="5BDDB533">
        <w:rPr>
          <w:rFonts w:ascii="Calibri" w:eastAsia="Times New Roman" w:hAnsi="Calibri" w:cs="Calibri"/>
          <w:color w:val="000000" w:themeColor="text1"/>
          <w:sz w:val="24"/>
          <w:szCs w:val="24"/>
        </w:rPr>
        <w:t>OBD would be happy to engage in further discussions on this topic as ARP guidance is made available; and this might best be done through the Association of Minnesota Counties, the League of Minnesota Cities or the Minnesota Townships Assoc</w:t>
      </w:r>
      <w:r w:rsidR="1A517E8E" w:rsidRPr="5BDDB533">
        <w:rPr>
          <w:rFonts w:ascii="Calibri" w:eastAsia="Times New Roman" w:hAnsi="Calibri" w:cs="Calibri"/>
          <w:color w:val="000000" w:themeColor="text1"/>
          <w:sz w:val="24"/>
          <w:szCs w:val="24"/>
        </w:rPr>
        <w:t>iation.</w:t>
      </w:r>
    </w:p>
    <w:p w14:paraId="61563D6F" w14:textId="3225ABE3" w:rsidR="001A4D8E" w:rsidRPr="00476A2F" w:rsidRDefault="00476A2F" w:rsidP="00476A2F">
      <w:pPr>
        <w:pStyle w:val="Heading2"/>
        <w:spacing w:line="240" w:lineRule="auto"/>
        <w:rPr>
          <w:rFonts w:ascii="Calibri" w:eastAsia="Times New Roman" w:hAnsi="Calibri" w:cs="Calibri"/>
          <w:b/>
          <w:bCs/>
          <w:caps w:val="0"/>
          <w:spacing w:val="0"/>
          <w:sz w:val="24"/>
          <w:szCs w:val="24"/>
        </w:rPr>
      </w:pPr>
      <w:r>
        <w:rPr>
          <w:rFonts w:ascii="Calibri" w:eastAsia="Times New Roman" w:hAnsi="Calibri" w:cs="Calibri"/>
          <w:b/>
          <w:bCs/>
          <w:caps w:val="0"/>
          <w:spacing w:val="0"/>
          <w:sz w:val="24"/>
          <w:szCs w:val="24"/>
        </w:rPr>
        <w:t>What are the terms of the grant?</w:t>
      </w:r>
    </w:p>
    <w:p w14:paraId="0E43B900" w14:textId="5093894C" w:rsidR="00886335" w:rsidRPr="00C41C8D" w:rsidRDefault="00886335" w:rsidP="00E11DA8">
      <w:pPr>
        <w:spacing w:after="0" w:line="240" w:lineRule="auto"/>
        <w:ind w:left="630"/>
        <w:rPr>
          <w:rFonts w:ascii="Calibri" w:eastAsia="Times New Roman" w:hAnsi="Calibri" w:cs="Calibri"/>
          <w:color w:val="000000"/>
          <w:sz w:val="24"/>
          <w:szCs w:val="24"/>
        </w:rPr>
      </w:pPr>
      <w:r w:rsidRPr="00C41C8D">
        <w:rPr>
          <w:rFonts w:ascii="Calibri" w:eastAsia="Times New Roman" w:hAnsi="Calibri" w:cs="Calibri"/>
          <w:color w:val="000000"/>
          <w:sz w:val="24"/>
          <w:szCs w:val="24"/>
        </w:rPr>
        <w:t>We are waiting on the Special Legislati</w:t>
      </w:r>
      <w:r w:rsidR="009A30AA" w:rsidRPr="00C41C8D">
        <w:rPr>
          <w:rFonts w:ascii="Calibri" w:eastAsia="Times New Roman" w:hAnsi="Calibri" w:cs="Calibri"/>
          <w:color w:val="000000"/>
          <w:sz w:val="24"/>
          <w:szCs w:val="24"/>
        </w:rPr>
        <w:t>ve</w:t>
      </w:r>
      <w:r w:rsidRPr="00C41C8D">
        <w:rPr>
          <w:rFonts w:ascii="Calibri" w:eastAsia="Times New Roman" w:hAnsi="Calibri" w:cs="Calibri"/>
          <w:color w:val="000000"/>
          <w:sz w:val="24"/>
          <w:szCs w:val="24"/>
        </w:rPr>
        <w:t xml:space="preserve"> Session to see if the Border to Border program will receive funding</w:t>
      </w:r>
      <w:r w:rsidR="009A30AA" w:rsidRPr="00C41C8D">
        <w:rPr>
          <w:rFonts w:ascii="Calibri" w:eastAsia="Times New Roman" w:hAnsi="Calibri" w:cs="Calibri"/>
          <w:color w:val="000000"/>
          <w:sz w:val="24"/>
          <w:szCs w:val="24"/>
        </w:rPr>
        <w:t xml:space="preserve"> for a 2021 Border to Border grant round</w:t>
      </w:r>
      <w:r w:rsidRPr="00C41C8D">
        <w:rPr>
          <w:rFonts w:ascii="Calibri" w:eastAsia="Times New Roman" w:hAnsi="Calibri" w:cs="Calibri"/>
          <w:color w:val="000000"/>
          <w:sz w:val="24"/>
          <w:szCs w:val="24"/>
        </w:rPr>
        <w:t xml:space="preserve">. Until we know what the funding source is and </w:t>
      </w:r>
      <w:r w:rsidR="00BD13E0" w:rsidRPr="00C41C8D">
        <w:rPr>
          <w:rFonts w:ascii="Calibri" w:eastAsia="Times New Roman" w:hAnsi="Calibri" w:cs="Calibri"/>
          <w:color w:val="000000"/>
          <w:sz w:val="24"/>
          <w:szCs w:val="24"/>
        </w:rPr>
        <w:t xml:space="preserve">if there are </w:t>
      </w:r>
      <w:r w:rsidRPr="00C41C8D">
        <w:rPr>
          <w:rFonts w:ascii="Calibri" w:eastAsia="Times New Roman" w:hAnsi="Calibri" w:cs="Calibri"/>
          <w:color w:val="000000"/>
          <w:sz w:val="24"/>
          <w:szCs w:val="24"/>
        </w:rPr>
        <w:t xml:space="preserve">any changes in legislation, we can’t comment on </w:t>
      </w:r>
      <w:r w:rsidR="00AB378B" w:rsidRPr="00C41C8D">
        <w:rPr>
          <w:rFonts w:ascii="Calibri" w:eastAsia="Times New Roman" w:hAnsi="Calibri" w:cs="Calibri"/>
          <w:color w:val="000000"/>
          <w:sz w:val="24"/>
          <w:szCs w:val="24"/>
        </w:rPr>
        <w:t xml:space="preserve">the specifics of a 2021 grant round. </w:t>
      </w:r>
      <w:r w:rsidRPr="00C41C8D">
        <w:rPr>
          <w:rFonts w:ascii="Calibri" w:eastAsia="Times New Roman" w:hAnsi="Calibri" w:cs="Calibri"/>
          <w:color w:val="000000"/>
          <w:sz w:val="24"/>
          <w:szCs w:val="24"/>
        </w:rPr>
        <w:t xml:space="preserve">You can look at last year’s </w:t>
      </w:r>
      <w:r w:rsidR="002337AD">
        <w:rPr>
          <w:rFonts w:ascii="Calibri" w:eastAsia="Times New Roman" w:hAnsi="Calibri" w:cs="Calibri"/>
          <w:color w:val="000000"/>
          <w:sz w:val="24"/>
          <w:szCs w:val="24"/>
        </w:rPr>
        <w:t xml:space="preserve">grant instructions </w:t>
      </w:r>
      <w:r w:rsidRPr="00C41C8D">
        <w:rPr>
          <w:rFonts w:ascii="Calibri" w:eastAsia="Times New Roman" w:hAnsi="Calibri" w:cs="Calibri"/>
          <w:color w:val="000000"/>
          <w:sz w:val="24"/>
          <w:szCs w:val="24"/>
        </w:rPr>
        <w:t xml:space="preserve">and application </w:t>
      </w:r>
      <w:r w:rsidR="002337AD">
        <w:rPr>
          <w:rFonts w:ascii="Calibri" w:eastAsia="Times New Roman" w:hAnsi="Calibri" w:cs="Calibri"/>
          <w:color w:val="000000"/>
          <w:sz w:val="24"/>
          <w:szCs w:val="24"/>
        </w:rPr>
        <w:t xml:space="preserve">located on this webpage </w:t>
      </w:r>
      <w:hyperlink r:id="rId27" w:history="1">
        <w:r w:rsidR="00E11DA8" w:rsidRPr="00E11DA8">
          <w:rPr>
            <w:rStyle w:val="Hyperlink"/>
            <w:rFonts w:ascii="Calibri" w:eastAsia="Times New Roman" w:hAnsi="Calibri" w:cs="Calibri"/>
            <w:color w:val="486113" w:themeColor="accent1" w:themeShade="80"/>
            <w:sz w:val="24"/>
            <w:szCs w:val="24"/>
          </w:rPr>
          <w:t>https://mn.gov/deed/programs-services/broadband/grant-program/</w:t>
        </w:r>
      </w:hyperlink>
      <w:r w:rsidR="00E11DA8" w:rsidRPr="00E11DA8">
        <w:rPr>
          <w:rFonts w:ascii="Calibri" w:eastAsia="Times New Roman" w:hAnsi="Calibri" w:cs="Calibri"/>
          <w:color w:val="486113" w:themeColor="accent1" w:themeShade="80"/>
          <w:sz w:val="24"/>
          <w:szCs w:val="24"/>
        </w:rPr>
        <w:t xml:space="preserve"> </w:t>
      </w:r>
      <w:r w:rsidR="002337AD" w:rsidRPr="00E11DA8">
        <w:rPr>
          <w:rFonts w:ascii="Calibri" w:eastAsia="Times New Roman" w:hAnsi="Calibri" w:cs="Calibri"/>
          <w:color w:val="486113" w:themeColor="accent1" w:themeShade="80"/>
          <w:sz w:val="24"/>
          <w:szCs w:val="24"/>
        </w:rPr>
        <w:t xml:space="preserve"> </w:t>
      </w:r>
      <w:r w:rsidRPr="00C41C8D">
        <w:rPr>
          <w:rFonts w:ascii="Calibri" w:eastAsia="Times New Roman" w:hAnsi="Calibri" w:cs="Calibri"/>
          <w:color w:val="000000"/>
          <w:sz w:val="24"/>
          <w:szCs w:val="24"/>
        </w:rPr>
        <w:t>to get an idea of past grant terms.</w:t>
      </w:r>
    </w:p>
    <w:p w14:paraId="09E3B647" w14:textId="267F4675" w:rsidR="001A4D8E" w:rsidRDefault="003B4B11" w:rsidP="001A4D8E">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ab/>
        <w:t xml:space="preserve">We will </w:t>
      </w:r>
      <w:r w:rsidR="00756076">
        <w:rPr>
          <w:rFonts w:ascii="Calibri" w:eastAsia="Times New Roman" w:hAnsi="Calibri" w:cs="Calibri"/>
          <w:color w:val="000000"/>
          <w:sz w:val="24"/>
          <w:szCs w:val="24"/>
        </w:rPr>
        <w:t>do another webinar launching the 2021 grant round</w:t>
      </w:r>
      <w:r w:rsidR="00E23A7F">
        <w:rPr>
          <w:rFonts w:ascii="Calibri" w:eastAsia="Times New Roman" w:hAnsi="Calibri" w:cs="Calibri"/>
          <w:color w:val="000000"/>
          <w:sz w:val="24"/>
          <w:szCs w:val="24"/>
        </w:rPr>
        <w:t xml:space="preserve"> </w:t>
      </w:r>
      <w:r w:rsidR="00F17237">
        <w:rPr>
          <w:rFonts w:ascii="Calibri" w:eastAsia="Times New Roman" w:hAnsi="Calibri" w:cs="Calibri"/>
          <w:color w:val="000000"/>
          <w:sz w:val="24"/>
          <w:szCs w:val="24"/>
        </w:rPr>
        <w:t>if we receive funding.</w:t>
      </w:r>
    </w:p>
    <w:p w14:paraId="216BBA60" w14:textId="77777777" w:rsidR="00414A3B" w:rsidRDefault="00414A3B" w:rsidP="001A4D8E">
      <w:pPr>
        <w:spacing w:after="0" w:line="240" w:lineRule="auto"/>
        <w:rPr>
          <w:rFonts w:ascii="Calibri" w:eastAsia="Times New Roman" w:hAnsi="Calibri" w:cs="Calibri"/>
          <w:color w:val="000000"/>
        </w:rPr>
      </w:pPr>
    </w:p>
    <w:p w14:paraId="6A3FED91" w14:textId="47B732FD" w:rsidR="00476A2F" w:rsidRPr="00DF572E" w:rsidRDefault="00476A2F" w:rsidP="00476A2F">
      <w:pPr>
        <w:pStyle w:val="Heading2"/>
        <w:spacing w:line="240" w:lineRule="auto"/>
        <w:rPr>
          <w:rFonts w:ascii="Calibri" w:eastAsia="Times New Roman" w:hAnsi="Calibri" w:cs="Calibri"/>
          <w:b/>
          <w:bCs/>
          <w:caps w:val="0"/>
          <w:spacing w:val="0"/>
          <w:sz w:val="24"/>
          <w:szCs w:val="24"/>
        </w:rPr>
      </w:pPr>
      <w:r>
        <w:rPr>
          <w:rFonts w:ascii="Calibri" w:eastAsia="Times New Roman" w:hAnsi="Calibri" w:cs="Calibri"/>
          <w:b/>
          <w:bCs/>
          <w:caps w:val="0"/>
          <w:spacing w:val="0"/>
          <w:sz w:val="24"/>
          <w:szCs w:val="24"/>
        </w:rPr>
        <w:t>When do you anticipate we will know more about the role of RDOF funding in moving ahead?</w:t>
      </w:r>
    </w:p>
    <w:p w14:paraId="5C16C05E" w14:textId="2F0B35AE" w:rsidR="6538E75D" w:rsidRDefault="6538E75D" w:rsidP="00D94868">
      <w:pPr>
        <w:spacing w:after="0" w:line="240" w:lineRule="auto"/>
        <w:ind w:left="720"/>
        <w:rPr>
          <w:rFonts w:ascii="Calibri" w:eastAsia="Times New Roman" w:hAnsi="Calibri" w:cs="Calibri"/>
          <w:color w:val="000000" w:themeColor="text1"/>
          <w:sz w:val="24"/>
          <w:szCs w:val="24"/>
        </w:rPr>
      </w:pPr>
      <w:r w:rsidRPr="1C2D14D1">
        <w:rPr>
          <w:rFonts w:ascii="Calibri" w:eastAsia="Times New Roman" w:hAnsi="Calibri" w:cs="Calibri"/>
          <w:color w:val="000000" w:themeColor="text1"/>
          <w:sz w:val="24"/>
          <w:szCs w:val="24"/>
        </w:rPr>
        <w:t>RDOF is an FCC program and the schedule for addressing that funding is under the</w:t>
      </w:r>
      <w:r w:rsidR="0F771AF4" w:rsidRPr="1C2D14D1">
        <w:rPr>
          <w:rFonts w:ascii="Calibri" w:eastAsia="Times New Roman" w:hAnsi="Calibri" w:cs="Calibri"/>
          <w:color w:val="000000" w:themeColor="text1"/>
          <w:sz w:val="24"/>
          <w:szCs w:val="24"/>
        </w:rPr>
        <w:t xml:space="preserve"> FCC’s</w:t>
      </w:r>
      <w:r w:rsidRPr="1C2D14D1">
        <w:rPr>
          <w:rFonts w:ascii="Calibri" w:eastAsia="Times New Roman" w:hAnsi="Calibri" w:cs="Calibri"/>
          <w:color w:val="000000" w:themeColor="text1"/>
          <w:sz w:val="24"/>
          <w:szCs w:val="24"/>
        </w:rPr>
        <w:t xml:space="preserve"> jurisdiction. Our understanding is that there are a co</w:t>
      </w:r>
      <w:r w:rsidR="02B5B255" w:rsidRPr="1C2D14D1">
        <w:rPr>
          <w:rFonts w:ascii="Calibri" w:eastAsia="Times New Roman" w:hAnsi="Calibri" w:cs="Calibri"/>
          <w:color w:val="000000" w:themeColor="text1"/>
          <w:sz w:val="24"/>
          <w:szCs w:val="24"/>
        </w:rPr>
        <w:t xml:space="preserve">uple of final pieces of information due in June (ETC designation and audited financial statements). </w:t>
      </w:r>
      <w:r w:rsidR="15D2FC9C" w:rsidRPr="1C2D14D1">
        <w:rPr>
          <w:rFonts w:ascii="Calibri" w:eastAsia="Times New Roman" w:hAnsi="Calibri" w:cs="Calibri"/>
          <w:color w:val="000000" w:themeColor="text1"/>
          <w:sz w:val="24"/>
          <w:szCs w:val="24"/>
        </w:rPr>
        <w:t>We have not seen any schedule for FCC actions after they have received all the information scheduled to be filed.</w:t>
      </w:r>
    </w:p>
    <w:p w14:paraId="459ABEE3" w14:textId="510CD590" w:rsidR="001A4D8E" w:rsidRDefault="001A4D8E" w:rsidP="009E3A01"/>
    <w:p w14:paraId="4C0442A3" w14:textId="77777777" w:rsidR="009E3A01" w:rsidRDefault="009E3A01" w:rsidP="009E3A01">
      <w:pPr>
        <w:ind w:firstLine="720"/>
        <w:rPr>
          <w:rFonts w:ascii="Calibri" w:eastAsia="Times New Roman" w:hAnsi="Calibri" w:cs="Calibri"/>
          <w:color w:val="000000"/>
        </w:rPr>
      </w:pPr>
    </w:p>
    <w:p w14:paraId="129CDD89" w14:textId="77777777" w:rsidR="009E3A01" w:rsidRPr="009E3A01" w:rsidRDefault="009E3A01" w:rsidP="009E3A01">
      <w:pPr>
        <w:rPr>
          <w:rFonts w:ascii="Calibri" w:eastAsia="Times New Roman" w:hAnsi="Calibri" w:cs="Calibri"/>
          <w:color w:val="000000"/>
        </w:rPr>
      </w:pPr>
    </w:p>
    <w:sectPr w:rsidR="009E3A01" w:rsidRPr="009E3A01" w:rsidSect="00DD5C4F">
      <w:pgSz w:w="12240" w:h="15840"/>
      <w:pgMar w:top="144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9B6AB5"/>
    <w:multiLevelType w:val="hybridMultilevel"/>
    <w:tmpl w:val="410497FE"/>
    <w:lvl w:ilvl="0" w:tplc="04090015">
      <w:start w:val="17"/>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323C5B"/>
    <w:multiLevelType w:val="hybridMultilevel"/>
    <w:tmpl w:val="63B8F068"/>
    <w:lvl w:ilvl="0" w:tplc="F36ADF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F3E477C"/>
    <w:multiLevelType w:val="hybridMultilevel"/>
    <w:tmpl w:val="2CFE6C26"/>
    <w:lvl w:ilvl="0" w:tplc="3990D7B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2A2237C"/>
    <w:multiLevelType w:val="hybridMultilevel"/>
    <w:tmpl w:val="FFFFFFFF"/>
    <w:lvl w:ilvl="0" w:tplc="FD7C33C2">
      <w:start w:val="1"/>
      <w:numFmt w:val="bullet"/>
      <w:lvlText w:val=""/>
      <w:lvlJc w:val="left"/>
      <w:pPr>
        <w:ind w:left="720" w:hanging="360"/>
      </w:pPr>
      <w:rPr>
        <w:rFonts w:ascii="Symbol" w:hAnsi="Symbol" w:hint="default"/>
      </w:rPr>
    </w:lvl>
    <w:lvl w:ilvl="1" w:tplc="1F8EFC9C">
      <w:start w:val="1"/>
      <w:numFmt w:val="bullet"/>
      <w:lvlText w:val=""/>
      <w:lvlJc w:val="left"/>
      <w:pPr>
        <w:ind w:left="1440" w:hanging="360"/>
      </w:pPr>
      <w:rPr>
        <w:rFonts w:ascii="Symbol" w:hAnsi="Symbol" w:hint="default"/>
      </w:rPr>
    </w:lvl>
    <w:lvl w:ilvl="2" w:tplc="A9140096">
      <w:start w:val="1"/>
      <w:numFmt w:val="bullet"/>
      <w:lvlText w:val=""/>
      <w:lvlJc w:val="left"/>
      <w:pPr>
        <w:ind w:left="2160" w:hanging="360"/>
      </w:pPr>
      <w:rPr>
        <w:rFonts w:ascii="Wingdings" w:hAnsi="Wingdings" w:hint="default"/>
      </w:rPr>
    </w:lvl>
    <w:lvl w:ilvl="3" w:tplc="FBA0E5A4">
      <w:start w:val="1"/>
      <w:numFmt w:val="bullet"/>
      <w:lvlText w:val=""/>
      <w:lvlJc w:val="left"/>
      <w:pPr>
        <w:ind w:left="2880" w:hanging="360"/>
      </w:pPr>
      <w:rPr>
        <w:rFonts w:ascii="Symbol" w:hAnsi="Symbol" w:hint="default"/>
      </w:rPr>
    </w:lvl>
    <w:lvl w:ilvl="4" w:tplc="6E24D046">
      <w:start w:val="1"/>
      <w:numFmt w:val="bullet"/>
      <w:lvlText w:val="o"/>
      <w:lvlJc w:val="left"/>
      <w:pPr>
        <w:ind w:left="3600" w:hanging="360"/>
      </w:pPr>
      <w:rPr>
        <w:rFonts w:ascii="Courier New" w:hAnsi="Courier New" w:hint="default"/>
      </w:rPr>
    </w:lvl>
    <w:lvl w:ilvl="5" w:tplc="C6A2B99E">
      <w:start w:val="1"/>
      <w:numFmt w:val="bullet"/>
      <w:lvlText w:val=""/>
      <w:lvlJc w:val="left"/>
      <w:pPr>
        <w:ind w:left="4320" w:hanging="360"/>
      </w:pPr>
      <w:rPr>
        <w:rFonts w:ascii="Wingdings" w:hAnsi="Wingdings" w:hint="default"/>
      </w:rPr>
    </w:lvl>
    <w:lvl w:ilvl="6" w:tplc="68587C4E">
      <w:start w:val="1"/>
      <w:numFmt w:val="bullet"/>
      <w:lvlText w:val=""/>
      <w:lvlJc w:val="left"/>
      <w:pPr>
        <w:ind w:left="5040" w:hanging="360"/>
      </w:pPr>
      <w:rPr>
        <w:rFonts w:ascii="Symbol" w:hAnsi="Symbol" w:hint="default"/>
      </w:rPr>
    </w:lvl>
    <w:lvl w:ilvl="7" w:tplc="436E3CC0">
      <w:start w:val="1"/>
      <w:numFmt w:val="bullet"/>
      <w:lvlText w:val="o"/>
      <w:lvlJc w:val="left"/>
      <w:pPr>
        <w:ind w:left="5760" w:hanging="360"/>
      </w:pPr>
      <w:rPr>
        <w:rFonts w:ascii="Courier New" w:hAnsi="Courier New" w:hint="default"/>
      </w:rPr>
    </w:lvl>
    <w:lvl w:ilvl="8" w:tplc="FC247402">
      <w:start w:val="1"/>
      <w:numFmt w:val="bullet"/>
      <w:lvlText w:val=""/>
      <w:lvlJc w:val="left"/>
      <w:pPr>
        <w:ind w:left="6480" w:hanging="360"/>
      </w:pPr>
      <w:rPr>
        <w:rFonts w:ascii="Wingdings" w:hAnsi="Wingdings" w:hint="default"/>
      </w:rPr>
    </w:lvl>
  </w:abstractNum>
  <w:abstractNum w:abstractNumId="4" w15:restartNumberingAfterBreak="0">
    <w:nsid w:val="70176291"/>
    <w:multiLevelType w:val="hybridMultilevel"/>
    <w:tmpl w:val="9AFE9DE2"/>
    <w:lvl w:ilvl="0" w:tplc="D5B037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1E103BD"/>
    <w:multiLevelType w:val="hybridMultilevel"/>
    <w:tmpl w:val="7EAA9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A01"/>
    <w:rsid w:val="000729AA"/>
    <w:rsid w:val="000C6271"/>
    <w:rsid w:val="000D2A5C"/>
    <w:rsid w:val="00101D35"/>
    <w:rsid w:val="00107D63"/>
    <w:rsid w:val="00107EA3"/>
    <w:rsid w:val="00115974"/>
    <w:rsid w:val="00142013"/>
    <w:rsid w:val="00160506"/>
    <w:rsid w:val="0016675A"/>
    <w:rsid w:val="001A4D8E"/>
    <w:rsid w:val="001B7AFB"/>
    <w:rsid w:val="001F4A34"/>
    <w:rsid w:val="002337AD"/>
    <w:rsid w:val="00260C39"/>
    <w:rsid w:val="0026489A"/>
    <w:rsid w:val="00276061"/>
    <w:rsid w:val="00284A73"/>
    <w:rsid w:val="002A3143"/>
    <w:rsid w:val="002A4150"/>
    <w:rsid w:val="002D5192"/>
    <w:rsid w:val="002F65F2"/>
    <w:rsid w:val="002F786E"/>
    <w:rsid w:val="003055E6"/>
    <w:rsid w:val="003241FF"/>
    <w:rsid w:val="0034278B"/>
    <w:rsid w:val="0034761E"/>
    <w:rsid w:val="003636DF"/>
    <w:rsid w:val="00392157"/>
    <w:rsid w:val="003B4B11"/>
    <w:rsid w:val="003D1179"/>
    <w:rsid w:val="003F25C5"/>
    <w:rsid w:val="00407076"/>
    <w:rsid w:val="00414A3B"/>
    <w:rsid w:val="004229B9"/>
    <w:rsid w:val="00423A78"/>
    <w:rsid w:val="004392E7"/>
    <w:rsid w:val="00476A2F"/>
    <w:rsid w:val="00477078"/>
    <w:rsid w:val="004B5AB9"/>
    <w:rsid w:val="004B6BEC"/>
    <w:rsid w:val="004E76A0"/>
    <w:rsid w:val="00502CD6"/>
    <w:rsid w:val="00507689"/>
    <w:rsid w:val="00522A1A"/>
    <w:rsid w:val="005356BD"/>
    <w:rsid w:val="005853D8"/>
    <w:rsid w:val="005858FC"/>
    <w:rsid w:val="00597201"/>
    <w:rsid w:val="005A215E"/>
    <w:rsid w:val="005CED1A"/>
    <w:rsid w:val="005E2D37"/>
    <w:rsid w:val="005E7775"/>
    <w:rsid w:val="006045B3"/>
    <w:rsid w:val="0061768E"/>
    <w:rsid w:val="0063262C"/>
    <w:rsid w:val="00653E7A"/>
    <w:rsid w:val="00674143"/>
    <w:rsid w:val="006C5694"/>
    <w:rsid w:val="006E096B"/>
    <w:rsid w:val="00726C1C"/>
    <w:rsid w:val="00727728"/>
    <w:rsid w:val="00756076"/>
    <w:rsid w:val="00771777"/>
    <w:rsid w:val="00786520"/>
    <w:rsid w:val="007F481D"/>
    <w:rsid w:val="00815C03"/>
    <w:rsid w:val="00822220"/>
    <w:rsid w:val="0083112E"/>
    <w:rsid w:val="00886335"/>
    <w:rsid w:val="008933E3"/>
    <w:rsid w:val="00893838"/>
    <w:rsid w:val="00895C6C"/>
    <w:rsid w:val="008AF153"/>
    <w:rsid w:val="008D69C3"/>
    <w:rsid w:val="00912880"/>
    <w:rsid w:val="009169E7"/>
    <w:rsid w:val="00934B30"/>
    <w:rsid w:val="009367EE"/>
    <w:rsid w:val="00936F97"/>
    <w:rsid w:val="00940553"/>
    <w:rsid w:val="009838DF"/>
    <w:rsid w:val="00996156"/>
    <w:rsid w:val="009A30AA"/>
    <w:rsid w:val="009C080B"/>
    <w:rsid w:val="009E3A01"/>
    <w:rsid w:val="00A75B73"/>
    <w:rsid w:val="00AA3A4E"/>
    <w:rsid w:val="00AB378B"/>
    <w:rsid w:val="00AF7B9B"/>
    <w:rsid w:val="00B57F1F"/>
    <w:rsid w:val="00B71DEA"/>
    <w:rsid w:val="00B857C7"/>
    <w:rsid w:val="00BA25EE"/>
    <w:rsid w:val="00BD13E0"/>
    <w:rsid w:val="00BE5A67"/>
    <w:rsid w:val="00C04EC1"/>
    <w:rsid w:val="00C40B45"/>
    <w:rsid w:val="00C41C8D"/>
    <w:rsid w:val="00C54196"/>
    <w:rsid w:val="00C74214"/>
    <w:rsid w:val="00CB070E"/>
    <w:rsid w:val="00CF2920"/>
    <w:rsid w:val="00CF7DB3"/>
    <w:rsid w:val="00D03B6A"/>
    <w:rsid w:val="00D14657"/>
    <w:rsid w:val="00D522F4"/>
    <w:rsid w:val="00D72642"/>
    <w:rsid w:val="00D860FC"/>
    <w:rsid w:val="00D87FB0"/>
    <w:rsid w:val="00D94868"/>
    <w:rsid w:val="00D95BF1"/>
    <w:rsid w:val="00D95F44"/>
    <w:rsid w:val="00DC6183"/>
    <w:rsid w:val="00DD0B6F"/>
    <w:rsid w:val="00DD3406"/>
    <w:rsid w:val="00DD4BC3"/>
    <w:rsid w:val="00DD5C4F"/>
    <w:rsid w:val="00DF572E"/>
    <w:rsid w:val="00E10CF3"/>
    <w:rsid w:val="00E11DA8"/>
    <w:rsid w:val="00E23A7F"/>
    <w:rsid w:val="00E47CE4"/>
    <w:rsid w:val="00E5559F"/>
    <w:rsid w:val="00EB25A7"/>
    <w:rsid w:val="00ED2663"/>
    <w:rsid w:val="00F17237"/>
    <w:rsid w:val="00F229FF"/>
    <w:rsid w:val="00FC49B7"/>
    <w:rsid w:val="00FC7CA8"/>
    <w:rsid w:val="00FD58C7"/>
    <w:rsid w:val="01733053"/>
    <w:rsid w:val="01818165"/>
    <w:rsid w:val="01DB0D2A"/>
    <w:rsid w:val="027B5FE3"/>
    <w:rsid w:val="02B5B255"/>
    <w:rsid w:val="03496D6B"/>
    <w:rsid w:val="05424F34"/>
    <w:rsid w:val="054373F9"/>
    <w:rsid w:val="05FAF784"/>
    <w:rsid w:val="06C1939C"/>
    <w:rsid w:val="074EA9C8"/>
    <w:rsid w:val="07952DE9"/>
    <w:rsid w:val="07FF6E0A"/>
    <w:rsid w:val="083CEEA2"/>
    <w:rsid w:val="08F1C4A4"/>
    <w:rsid w:val="09C82002"/>
    <w:rsid w:val="09F92AE6"/>
    <w:rsid w:val="0A1F920B"/>
    <w:rsid w:val="0AB4DBA3"/>
    <w:rsid w:val="0B21CB4F"/>
    <w:rsid w:val="0B6986C4"/>
    <w:rsid w:val="0B7911FC"/>
    <w:rsid w:val="0C0D48AC"/>
    <w:rsid w:val="0CC4C0EC"/>
    <w:rsid w:val="0DB229F0"/>
    <w:rsid w:val="0E375D09"/>
    <w:rsid w:val="0F528DD8"/>
    <w:rsid w:val="0F771AF4"/>
    <w:rsid w:val="106BDF01"/>
    <w:rsid w:val="10E4A0AE"/>
    <w:rsid w:val="12841A03"/>
    <w:rsid w:val="12C46A12"/>
    <w:rsid w:val="1358ADC5"/>
    <w:rsid w:val="155A1168"/>
    <w:rsid w:val="15A60CB1"/>
    <w:rsid w:val="15D2FC9C"/>
    <w:rsid w:val="1606BC03"/>
    <w:rsid w:val="162C3AFF"/>
    <w:rsid w:val="169E9F99"/>
    <w:rsid w:val="18D00DC9"/>
    <w:rsid w:val="1953B50A"/>
    <w:rsid w:val="196D9A36"/>
    <w:rsid w:val="19B10706"/>
    <w:rsid w:val="1A3A7B32"/>
    <w:rsid w:val="1A517E8E"/>
    <w:rsid w:val="1AB6DE04"/>
    <w:rsid w:val="1AD74216"/>
    <w:rsid w:val="1BC7AC05"/>
    <w:rsid w:val="1BFB99F3"/>
    <w:rsid w:val="1C2D14D1"/>
    <w:rsid w:val="1C4768DB"/>
    <w:rsid w:val="1C686CDD"/>
    <w:rsid w:val="1DB41E86"/>
    <w:rsid w:val="1E606351"/>
    <w:rsid w:val="1F38FC31"/>
    <w:rsid w:val="1F7E25F1"/>
    <w:rsid w:val="1FFA2764"/>
    <w:rsid w:val="2196C359"/>
    <w:rsid w:val="21C55DBF"/>
    <w:rsid w:val="21C5B92F"/>
    <w:rsid w:val="220A1228"/>
    <w:rsid w:val="22F5C574"/>
    <w:rsid w:val="2436A72F"/>
    <w:rsid w:val="256443E0"/>
    <w:rsid w:val="2576162F"/>
    <w:rsid w:val="258664C2"/>
    <w:rsid w:val="25F8AB17"/>
    <w:rsid w:val="26AE5FD7"/>
    <w:rsid w:val="289C63CD"/>
    <w:rsid w:val="28A4CD4C"/>
    <w:rsid w:val="29621B18"/>
    <w:rsid w:val="29690307"/>
    <w:rsid w:val="2A26D340"/>
    <w:rsid w:val="2A3F3CE7"/>
    <w:rsid w:val="2A7E989D"/>
    <w:rsid w:val="2A8E666E"/>
    <w:rsid w:val="2B44F967"/>
    <w:rsid w:val="2BBAD709"/>
    <w:rsid w:val="2CBA89E1"/>
    <w:rsid w:val="2CC99AA4"/>
    <w:rsid w:val="2CECF1A8"/>
    <w:rsid w:val="2DB60789"/>
    <w:rsid w:val="2DED36F0"/>
    <w:rsid w:val="2ED79507"/>
    <w:rsid w:val="3078656E"/>
    <w:rsid w:val="30FC90D5"/>
    <w:rsid w:val="3119E717"/>
    <w:rsid w:val="313EBCEF"/>
    <w:rsid w:val="3147D620"/>
    <w:rsid w:val="316F1CBE"/>
    <w:rsid w:val="31748D8A"/>
    <w:rsid w:val="31D8278A"/>
    <w:rsid w:val="32526E28"/>
    <w:rsid w:val="32943256"/>
    <w:rsid w:val="32A96ECE"/>
    <w:rsid w:val="32B8D474"/>
    <w:rsid w:val="33AB24D0"/>
    <w:rsid w:val="34228686"/>
    <w:rsid w:val="347A0624"/>
    <w:rsid w:val="34976F54"/>
    <w:rsid w:val="34B52B38"/>
    <w:rsid w:val="35756F7C"/>
    <w:rsid w:val="35AC3ABF"/>
    <w:rsid w:val="36871496"/>
    <w:rsid w:val="378B1641"/>
    <w:rsid w:val="381CFB42"/>
    <w:rsid w:val="386FC871"/>
    <w:rsid w:val="39EC7D23"/>
    <w:rsid w:val="3AFAAB98"/>
    <w:rsid w:val="3BCC52EC"/>
    <w:rsid w:val="3BFEAD43"/>
    <w:rsid w:val="3CE2FACC"/>
    <w:rsid w:val="3D2A4924"/>
    <w:rsid w:val="3DB302F6"/>
    <w:rsid w:val="3DD85156"/>
    <w:rsid w:val="3E03B0A9"/>
    <w:rsid w:val="3E23C972"/>
    <w:rsid w:val="3E68BF66"/>
    <w:rsid w:val="3E7EA1D4"/>
    <w:rsid w:val="3FA84276"/>
    <w:rsid w:val="3FA935B6"/>
    <w:rsid w:val="3FA9A33C"/>
    <w:rsid w:val="40310164"/>
    <w:rsid w:val="4074BECB"/>
    <w:rsid w:val="40F5F8B7"/>
    <w:rsid w:val="4191B507"/>
    <w:rsid w:val="42BA6302"/>
    <w:rsid w:val="42CECF9F"/>
    <w:rsid w:val="43945D91"/>
    <w:rsid w:val="44781199"/>
    <w:rsid w:val="44CEB399"/>
    <w:rsid w:val="45C43BF9"/>
    <w:rsid w:val="45F7AB04"/>
    <w:rsid w:val="4621EC40"/>
    <w:rsid w:val="466E0FCF"/>
    <w:rsid w:val="47E52711"/>
    <w:rsid w:val="481D2970"/>
    <w:rsid w:val="48393B92"/>
    <w:rsid w:val="485E7E5F"/>
    <w:rsid w:val="4890ECC6"/>
    <w:rsid w:val="49697076"/>
    <w:rsid w:val="49ABD7AF"/>
    <w:rsid w:val="4A201607"/>
    <w:rsid w:val="4A4A3CC2"/>
    <w:rsid w:val="4AA49E40"/>
    <w:rsid w:val="4DF8720C"/>
    <w:rsid w:val="4E5ED5FA"/>
    <w:rsid w:val="4EDB7150"/>
    <w:rsid w:val="4F989478"/>
    <w:rsid w:val="4F9D13EF"/>
    <w:rsid w:val="50D3CA00"/>
    <w:rsid w:val="514655E9"/>
    <w:rsid w:val="516BFE58"/>
    <w:rsid w:val="51855E38"/>
    <w:rsid w:val="527CEF54"/>
    <w:rsid w:val="5314633A"/>
    <w:rsid w:val="53F62B6F"/>
    <w:rsid w:val="541AC973"/>
    <w:rsid w:val="54204799"/>
    <w:rsid w:val="54F6123A"/>
    <w:rsid w:val="5626471E"/>
    <w:rsid w:val="56352FA8"/>
    <w:rsid w:val="56AEFD9F"/>
    <w:rsid w:val="56EE466C"/>
    <w:rsid w:val="5732D85F"/>
    <w:rsid w:val="573CFCB2"/>
    <w:rsid w:val="593CA68A"/>
    <w:rsid w:val="5AAD6A54"/>
    <w:rsid w:val="5B749657"/>
    <w:rsid w:val="5BC88782"/>
    <w:rsid w:val="5BDDB533"/>
    <w:rsid w:val="5C4BFF27"/>
    <w:rsid w:val="5CED237C"/>
    <w:rsid w:val="5CFE9F01"/>
    <w:rsid w:val="5D4299D1"/>
    <w:rsid w:val="5D703748"/>
    <w:rsid w:val="5DB63C64"/>
    <w:rsid w:val="5DEE287C"/>
    <w:rsid w:val="5E72F8F6"/>
    <w:rsid w:val="5EB68C1C"/>
    <w:rsid w:val="5EE153F7"/>
    <w:rsid w:val="5EF7F736"/>
    <w:rsid w:val="5FD5CBD9"/>
    <w:rsid w:val="5FDBE018"/>
    <w:rsid w:val="60182033"/>
    <w:rsid w:val="6063A1EC"/>
    <w:rsid w:val="6073AECE"/>
    <w:rsid w:val="6082E5D4"/>
    <w:rsid w:val="62F8877D"/>
    <w:rsid w:val="63450650"/>
    <w:rsid w:val="638B7215"/>
    <w:rsid w:val="63C86869"/>
    <w:rsid w:val="64A94F54"/>
    <w:rsid w:val="64FA3C77"/>
    <w:rsid w:val="650B774E"/>
    <w:rsid w:val="6538E75D"/>
    <w:rsid w:val="67101512"/>
    <w:rsid w:val="6743D12A"/>
    <w:rsid w:val="675BD52F"/>
    <w:rsid w:val="67722F72"/>
    <w:rsid w:val="67977DD2"/>
    <w:rsid w:val="67A71A7A"/>
    <w:rsid w:val="684FF231"/>
    <w:rsid w:val="69AC6C22"/>
    <w:rsid w:val="69D658DB"/>
    <w:rsid w:val="6A650C16"/>
    <w:rsid w:val="6AE8A2F6"/>
    <w:rsid w:val="6B173CB1"/>
    <w:rsid w:val="6B72F609"/>
    <w:rsid w:val="6BA690DC"/>
    <w:rsid w:val="6CF2D902"/>
    <w:rsid w:val="6E1C3741"/>
    <w:rsid w:val="6E644FA7"/>
    <w:rsid w:val="6E955D61"/>
    <w:rsid w:val="6FDEC53A"/>
    <w:rsid w:val="70E45A7C"/>
    <w:rsid w:val="70F9A477"/>
    <w:rsid w:val="715C4DD2"/>
    <w:rsid w:val="71932585"/>
    <w:rsid w:val="71C03034"/>
    <w:rsid w:val="71CAB3FE"/>
    <w:rsid w:val="745D655D"/>
    <w:rsid w:val="7470B4C5"/>
    <w:rsid w:val="7595EC6E"/>
    <w:rsid w:val="768C3F17"/>
    <w:rsid w:val="76C4B5F4"/>
    <w:rsid w:val="76E4CEBD"/>
    <w:rsid w:val="77074744"/>
    <w:rsid w:val="77B6C68F"/>
    <w:rsid w:val="784703E9"/>
    <w:rsid w:val="78CB8A5A"/>
    <w:rsid w:val="79609689"/>
    <w:rsid w:val="796EE79B"/>
    <w:rsid w:val="79CD06E7"/>
    <w:rsid w:val="79D5E4F9"/>
    <w:rsid w:val="79E2D44A"/>
    <w:rsid w:val="7A53A343"/>
    <w:rsid w:val="7A66048D"/>
    <w:rsid w:val="7B1D73DF"/>
    <w:rsid w:val="7CAC3F41"/>
    <w:rsid w:val="7D05338E"/>
    <w:rsid w:val="7D538927"/>
    <w:rsid w:val="7D55E141"/>
    <w:rsid w:val="7D6D1065"/>
    <w:rsid w:val="7D922BF4"/>
    <w:rsid w:val="7DC18756"/>
    <w:rsid w:val="7DE659E9"/>
    <w:rsid w:val="7E9FD4FF"/>
    <w:rsid w:val="7EA5D4DF"/>
    <w:rsid w:val="7EC2EDB8"/>
    <w:rsid w:val="7F071A5E"/>
    <w:rsid w:val="7F72C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2E398"/>
  <w15:chartTrackingRefBased/>
  <w15:docId w15:val="{04886C80-EB88-444B-AE06-9985C5AAF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D8E"/>
  </w:style>
  <w:style w:type="paragraph" w:styleId="Heading1">
    <w:name w:val="heading 1"/>
    <w:basedOn w:val="Normal"/>
    <w:next w:val="Normal"/>
    <w:link w:val="Heading1Char"/>
    <w:uiPriority w:val="9"/>
    <w:qFormat/>
    <w:rsid w:val="001A4D8E"/>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A4D8E"/>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1A4D8E"/>
    <w:pPr>
      <w:pBdr>
        <w:top w:val="single" w:sz="6" w:space="2" w:color="90C226" w:themeColor="accent1"/>
      </w:pBdr>
      <w:spacing w:before="300" w:after="0"/>
      <w:outlineLvl w:val="2"/>
    </w:pPr>
    <w:rPr>
      <w:caps/>
      <w:color w:val="476013" w:themeColor="accent1" w:themeShade="7F"/>
      <w:spacing w:val="15"/>
    </w:rPr>
  </w:style>
  <w:style w:type="paragraph" w:styleId="Heading4">
    <w:name w:val="heading 4"/>
    <w:basedOn w:val="Normal"/>
    <w:next w:val="Normal"/>
    <w:link w:val="Heading4Char"/>
    <w:uiPriority w:val="9"/>
    <w:semiHidden/>
    <w:unhideWhenUsed/>
    <w:qFormat/>
    <w:rsid w:val="001A4D8E"/>
    <w:pPr>
      <w:pBdr>
        <w:top w:val="dotted" w:sz="6" w:space="2" w:color="90C226" w:themeColor="accent1"/>
      </w:pBdr>
      <w:spacing w:before="200" w:after="0"/>
      <w:outlineLvl w:val="3"/>
    </w:pPr>
    <w:rPr>
      <w:caps/>
      <w:color w:val="6B911C" w:themeColor="accent1" w:themeShade="BF"/>
      <w:spacing w:val="10"/>
    </w:rPr>
  </w:style>
  <w:style w:type="paragraph" w:styleId="Heading5">
    <w:name w:val="heading 5"/>
    <w:basedOn w:val="Normal"/>
    <w:next w:val="Normal"/>
    <w:link w:val="Heading5Char"/>
    <w:uiPriority w:val="9"/>
    <w:semiHidden/>
    <w:unhideWhenUsed/>
    <w:qFormat/>
    <w:rsid w:val="001A4D8E"/>
    <w:pPr>
      <w:pBdr>
        <w:bottom w:val="single" w:sz="6" w:space="1" w:color="90C226" w:themeColor="accent1"/>
      </w:pBdr>
      <w:spacing w:before="200" w:after="0"/>
      <w:outlineLvl w:val="4"/>
    </w:pPr>
    <w:rPr>
      <w:caps/>
      <w:color w:val="6B911C" w:themeColor="accent1" w:themeShade="BF"/>
      <w:spacing w:val="10"/>
    </w:rPr>
  </w:style>
  <w:style w:type="paragraph" w:styleId="Heading6">
    <w:name w:val="heading 6"/>
    <w:basedOn w:val="Normal"/>
    <w:next w:val="Normal"/>
    <w:link w:val="Heading6Char"/>
    <w:uiPriority w:val="9"/>
    <w:semiHidden/>
    <w:unhideWhenUsed/>
    <w:qFormat/>
    <w:rsid w:val="001A4D8E"/>
    <w:pPr>
      <w:pBdr>
        <w:bottom w:val="dotted" w:sz="6" w:space="1" w:color="90C226" w:themeColor="accent1"/>
      </w:pBdr>
      <w:spacing w:before="200" w:after="0"/>
      <w:outlineLvl w:val="5"/>
    </w:pPr>
    <w:rPr>
      <w:caps/>
      <w:color w:val="6B911C" w:themeColor="accent1" w:themeShade="BF"/>
      <w:spacing w:val="10"/>
    </w:rPr>
  </w:style>
  <w:style w:type="paragraph" w:styleId="Heading7">
    <w:name w:val="heading 7"/>
    <w:basedOn w:val="Normal"/>
    <w:next w:val="Normal"/>
    <w:link w:val="Heading7Char"/>
    <w:uiPriority w:val="9"/>
    <w:semiHidden/>
    <w:unhideWhenUsed/>
    <w:qFormat/>
    <w:rsid w:val="001A4D8E"/>
    <w:pPr>
      <w:spacing w:before="200" w:after="0"/>
      <w:outlineLvl w:val="6"/>
    </w:pPr>
    <w:rPr>
      <w:caps/>
      <w:color w:val="6B911C" w:themeColor="accent1" w:themeShade="BF"/>
      <w:spacing w:val="10"/>
    </w:rPr>
  </w:style>
  <w:style w:type="paragraph" w:styleId="Heading8">
    <w:name w:val="heading 8"/>
    <w:basedOn w:val="Normal"/>
    <w:next w:val="Normal"/>
    <w:link w:val="Heading8Char"/>
    <w:uiPriority w:val="9"/>
    <w:semiHidden/>
    <w:unhideWhenUsed/>
    <w:qFormat/>
    <w:rsid w:val="001A4D8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A4D8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3A01"/>
    <w:rPr>
      <w:color w:val="808080"/>
    </w:rPr>
  </w:style>
  <w:style w:type="paragraph" w:styleId="ListParagraph">
    <w:name w:val="List Paragraph"/>
    <w:basedOn w:val="Normal"/>
    <w:uiPriority w:val="34"/>
    <w:qFormat/>
    <w:rsid w:val="009E3A01"/>
    <w:pPr>
      <w:ind w:left="720"/>
      <w:contextualSpacing/>
    </w:pPr>
  </w:style>
  <w:style w:type="table" w:styleId="TableGrid">
    <w:name w:val="Table Grid"/>
    <w:basedOn w:val="TableNormal"/>
    <w:uiPriority w:val="39"/>
    <w:rsid w:val="009E3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A4D8E"/>
    <w:rPr>
      <w:caps/>
      <w:color w:val="FFFFFF" w:themeColor="background1"/>
      <w:spacing w:val="15"/>
      <w:sz w:val="22"/>
      <w:szCs w:val="22"/>
      <w:shd w:val="clear" w:color="auto" w:fill="90C226" w:themeFill="accent1"/>
    </w:rPr>
  </w:style>
  <w:style w:type="character" w:customStyle="1" w:styleId="Heading2Char">
    <w:name w:val="Heading 2 Char"/>
    <w:basedOn w:val="DefaultParagraphFont"/>
    <w:link w:val="Heading2"/>
    <w:uiPriority w:val="9"/>
    <w:rsid w:val="001A4D8E"/>
    <w:rPr>
      <w:caps/>
      <w:spacing w:val="15"/>
      <w:shd w:val="clear" w:color="auto" w:fill="E9F6D0" w:themeFill="accent1" w:themeFillTint="33"/>
    </w:rPr>
  </w:style>
  <w:style w:type="character" w:customStyle="1" w:styleId="Heading3Char">
    <w:name w:val="Heading 3 Char"/>
    <w:basedOn w:val="DefaultParagraphFont"/>
    <w:link w:val="Heading3"/>
    <w:uiPriority w:val="9"/>
    <w:semiHidden/>
    <w:rsid w:val="001A4D8E"/>
    <w:rPr>
      <w:caps/>
      <w:color w:val="476013" w:themeColor="accent1" w:themeShade="7F"/>
      <w:spacing w:val="15"/>
    </w:rPr>
  </w:style>
  <w:style w:type="character" w:customStyle="1" w:styleId="Heading4Char">
    <w:name w:val="Heading 4 Char"/>
    <w:basedOn w:val="DefaultParagraphFont"/>
    <w:link w:val="Heading4"/>
    <w:uiPriority w:val="9"/>
    <w:semiHidden/>
    <w:rsid w:val="001A4D8E"/>
    <w:rPr>
      <w:caps/>
      <w:color w:val="6B911C" w:themeColor="accent1" w:themeShade="BF"/>
      <w:spacing w:val="10"/>
    </w:rPr>
  </w:style>
  <w:style w:type="character" w:customStyle="1" w:styleId="Heading5Char">
    <w:name w:val="Heading 5 Char"/>
    <w:basedOn w:val="DefaultParagraphFont"/>
    <w:link w:val="Heading5"/>
    <w:uiPriority w:val="9"/>
    <w:semiHidden/>
    <w:rsid w:val="001A4D8E"/>
    <w:rPr>
      <w:caps/>
      <w:color w:val="6B911C" w:themeColor="accent1" w:themeShade="BF"/>
      <w:spacing w:val="10"/>
    </w:rPr>
  </w:style>
  <w:style w:type="character" w:customStyle="1" w:styleId="Heading6Char">
    <w:name w:val="Heading 6 Char"/>
    <w:basedOn w:val="DefaultParagraphFont"/>
    <w:link w:val="Heading6"/>
    <w:uiPriority w:val="9"/>
    <w:semiHidden/>
    <w:rsid w:val="001A4D8E"/>
    <w:rPr>
      <w:caps/>
      <w:color w:val="6B911C" w:themeColor="accent1" w:themeShade="BF"/>
      <w:spacing w:val="10"/>
    </w:rPr>
  </w:style>
  <w:style w:type="character" w:customStyle="1" w:styleId="Heading7Char">
    <w:name w:val="Heading 7 Char"/>
    <w:basedOn w:val="DefaultParagraphFont"/>
    <w:link w:val="Heading7"/>
    <w:uiPriority w:val="9"/>
    <w:semiHidden/>
    <w:rsid w:val="001A4D8E"/>
    <w:rPr>
      <w:caps/>
      <w:color w:val="6B911C" w:themeColor="accent1" w:themeShade="BF"/>
      <w:spacing w:val="10"/>
    </w:rPr>
  </w:style>
  <w:style w:type="character" w:customStyle="1" w:styleId="Heading8Char">
    <w:name w:val="Heading 8 Char"/>
    <w:basedOn w:val="DefaultParagraphFont"/>
    <w:link w:val="Heading8"/>
    <w:uiPriority w:val="9"/>
    <w:semiHidden/>
    <w:rsid w:val="001A4D8E"/>
    <w:rPr>
      <w:caps/>
      <w:spacing w:val="10"/>
      <w:sz w:val="18"/>
      <w:szCs w:val="18"/>
    </w:rPr>
  </w:style>
  <w:style w:type="character" w:customStyle="1" w:styleId="Heading9Char">
    <w:name w:val="Heading 9 Char"/>
    <w:basedOn w:val="DefaultParagraphFont"/>
    <w:link w:val="Heading9"/>
    <w:uiPriority w:val="9"/>
    <w:semiHidden/>
    <w:rsid w:val="001A4D8E"/>
    <w:rPr>
      <w:i/>
      <w:iCs/>
      <w:caps/>
      <w:spacing w:val="10"/>
      <w:sz w:val="18"/>
      <w:szCs w:val="18"/>
    </w:rPr>
  </w:style>
  <w:style w:type="paragraph" w:styleId="Caption">
    <w:name w:val="caption"/>
    <w:basedOn w:val="Normal"/>
    <w:next w:val="Normal"/>
    <w:uiPriority w:val="35"/>
    <w:semiHidden/>
    <w:unhideWhenUsed/>
    <w:qFormat/>
    <w:rsid w:val="001A4D8E"/>
    <w:rPr>
      <w:b/>
      <w:bCs/>
      <w:color w:val="6B911C" w:themeColor="accent1" w:themeShade="BF"/>
      <w:sz w:val="16"/>
      <w:szCs w:val="16"/>
    </w:rPr>
  </w:style>
  <w:style w:type="paragraph" w:styleId="Title">
    <w:name w:val="Title"/>
    <w:basedOn w:val="Normal"/>
    <w:next w:val="Normal"/>
    <w:link w:val="TitleChar"/>
    <w:uiPriority w:val="10"/>
    <w:qFormat/>
    <w:rsid w:val="001A4D8E"/>
    <w:pPr>
      <w:spacing w:before="0" w:after="0"/>
    </w:pPr>
    <w:rPr>
      <w:rFonts w:asciiTheme="majorHAnsi" w:eastAsiaTheme="majorEastAsia" w:hAnsiTheme="majorHAnsi" w:cstheme="majorBidi"/>
      <w:caps/>
      <w:color w:val="90C226" w:themeColor="accent1"/>
      <w:spacing w:val="10"/>
      <w:sz w:val="52"/>
      <w:szCs w:val="52"/>
    </w:rPr>
  </w:style>
  <w:style w:type="character" w:customStyle="1" w:styleId="TitleChar">
    <w:name w:val="Title Char"/>
    <w:basedOn w:val="DefaultParagraphFont"/>
    <w:link w:val="Title"/>
    <w:uiPriority w:val="10"/>
    <w:rsid w:val="001A4D8E"/>
    <w:rPr>
      <w:rFonts w:asciiTheme="majorHAnsi" w:eastAsiaTheme="majorEastAsia" w:hAnsiTheme="majorHAnsi" w:cstheme="majorBidi"/>
      <w:caps/>
      <w:color w:val="90C226" w:themeColor="accent1"/>
      <w:spacing w:val="10"/>
      <w:sz w:val="52"/>
      <w:szCs w:val="52"/>
    </w:rPr>
  </w:style>
  <w:style w:type="paragraph" w:styleId="Subtitle">
    <w:name w:val="Subtitle"/>
    <w:basedOn w:val="Normal"/>
    <w:next w:val="Normal"/>
    <w:link w:val="SubtitleChar"/>
    <w:uiPriority w:val="11"/>
    <w:qFormat/>
    <w:rsid w:val="001A4D8E"/>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A4D8E"/>
    <w:rPr>
      <w:caps/>
      <w:color w:val="595959" w:themeColor="text1" w:themeTint="A6"/>
      <w:spacing w:val="10"/>
      <w:sz w:val="21"/>
      <w:szCs w:val="21"/>
    </w:rPr>
  </w:style>
  <w:style w:type="character" w:styleId="Strong">
    <w:name w:val="Strong"/>
    <w:uiPriority w:val="22"/>
    <w:qFormat/>
    <w:rsid w:val="001A4D8E"/>
    <w:rPr>
      <w:b/>
      <w:bCs/>
    </w:rPr>
  </w:style>
  <w:style w:type="character" w:styleId="Emphasis">
    <w:name w:val="Emphasis"/>
    <w:uiPriority w:val="20"/>
    <w:qFormat/>
    <w:rsid w:val="001A4D8E"/>
    <w:rPr>
      <w:caps/>
      <w:color w:val="476013" w:themeColor="accent1" w:themeShade="7F"/>
      <w:spacing w:val="5"/>
    </w:rPr>
  </w:style>
  <w:style w:type="paragraph" w:styleId="NoSpacing">
    <w:name w:val="No Spacing"/>
    <w:uiPriority w:val="1"/>
    <w:qFormat/>
    <w:rsid w:val="001A4D8E"/>
    <w:pPr>
      <w:spacing w:after="0" w:line="240" w:lineRule="auto"/>
    </w:pPr>
  </w:style>
  <w:style w:type="paragraph" w:styleId="Quote">
    <w:name w:val="Quote"/>
    <w:basedOn w:val="Normal"/>
    <w:next w:val="Normal"/>
    <w:link w:val="QuoteChar"/>
    <w:uiPriority w:val="29"/>
    <w:qFormat/>
    <w:rsid w:val="001A4D8E"/>
    <w:rPr>
      <w:i/>
      <w:iCs/>
      <w:sz w:val="24"/>
      <w:szCs w:val="24"/>
    </w:rPr>
  </w:style>
  <w:style w:type="character" w:customStyle="1" w:styleId="QuoteChar">
    <w:name w:val="Quote Char"/>
    <w:basedOn w:val="DefaultParagraphFont"/>
    <w:link w:val="Quote"/>
    <w:uiPriority w:val="29"/>
    <w:rsid w:val="001A4D8E"/>
    <w:rPr>
      <w:i/>
      <w:iCs/>
      <w:sz w:val="24"/>
      <w:szCs w:val="24"/>
    </w:rPr>
  </w:style>
  <w:style w:type="paragraph" w:styleId="IntenseQuote">
    <w:name w:val="Intense Quote"/>
    <w:basedOn w:val="Normal"/>
    <w:next w:val="Normal"/>
    <w:link w:val="IntenseQuoteChar"/>
    <w:uiPriority w:val="30"/>
    <w:qFormat/>
    <w:rsid w:val="001A4D8E"/>
    <w:pPr>
      <w:spacing w:before="240" w:after="240" w:line="240" w:lineRule="auto"/>
      <w:ind w:left="1080" w:right="1080"/>
      <w:jc w:val="center"/>
    </w:pPr>
    <w:rPr>
      <w:color w:val="90C226" w:themeColor="accent1"/>
      <w:sz w:val="24"/>
      <w:szCs w:val="24"/>
    </w:rPr>
  </w:style>
  <w:style w:type="character" w:customStyle="1" w:styleId="IntenseQuoteChar">
    <w:name w:val="Intense Quote Char"/>
    <w:basedOn w:val="DefaultParagraphFont"/>
    <w:link w:val="IntenseQuote"/>
    <w:uiPriority w:val="30"/>
    <w:rsid w:val="001A4D8E"/>
    <w:rPr>
      <w:color w:val="90C226" w:themeColor="accent1"/>
      <w:sz w:val="24"/>
      <w:szCs w:val="24"/>
    </w:rPr>
  </w:style>
  <w:style w:type="character" w:styleId="SubtleEmphasis">
    <w:name w:val="Subtle Emphasis"/>
    <w:uiPriority w:val="19"/>
    <w:qFormat/>
    <w:rsid w:val="001A4D8E"/>
    <w:rPr>
      <w:i/>
      <w:iCs/>
      <w:color w:val="476013" w:themeColor="accent1" w:themeShade="7F"/>
    </w:rPr>
  </w:style>
  <w:style w:type="character" w:styleId="IntenseEmphasis">
    <w:name w:val="Intense Emphasis"/>
    <w:uiPriority w:val="21"/>
    <w:qFormat/>
    <w:rsid w:val="001A4D8E"/>
    <w:rPr>
      <w:b/>
      <w:bCs/>
      <w:caps/>
      <w:color w:val="476013" w:themeColor="accent1" w:themeShade="7F"/>
      <w:spacing w:val="10"/>
    </w:rPr>
  </w:style>
  <w:style w:type="character" w:styleId="SubtleReference">
    <w:name w:val="Subtle Reference"/>
    <w:uiPriority w:val="31"/>
    <w:qFormat/>
    <w:rsid w:val="001A4D8E"/>
    <w:rPr>
      <w:b/>
      <w:bCs/>
      <w:color w:val="90C226" w:themeColor="accent1"/>
    </w:rPr>
  </w:style>
  <w:style w:type="character" w:styleId="IntenseReference">
    <w:name w:val="Intense Reference"/>
    <w:uiPriority w:val="32"/>
    <w:qFormat/>
    <w:rsid w:val="001A4D8E"/>
    <w:rPr>
      <w:b/>
      <w:bCs/>
      <w:i/>
      <w:iCs/>
      <w:caps/>
      <w:color w:val="90C226" w:themeColor="accent1"/>
    </w:rPr>
  </w:style>
  <w:style w:type="character" w:styleId="BookTitle">
    <w:name w:val="Book Title"/>
    <w:uiPriority w:val="33"/>
    <w:qFormat/>
    <w:rsid w:val="001A4D8E"/>
    <w:rPr>
      <w:b/>
      <w:bCs/>
      <w:i/>
      <w:iCs/>
      <w:spacing w:val="0"/>
    </w:rPr>
  </w:style>
  <w:style w:type="paragraph" w:styleId="TOCHeading">
    <w:name w:val="TOC Heading"/>
    <w:basedOn w:val="Heading1"/>
    <w:next w:val="Normal"/>
    <w:uiPriority w:val="39"/>
    <w:semiHidden/>
    <w:unhideWhenUsed/>
    <w:qFormat/>
    <w:rsid w:val="001A4D8E"/>
    <w:pPr>
      <w:outlineLvl w:val="9"/>
    </w:pPr>
  </w:style>
  <w:style w:type="character" w:styleId="Hyperlink">
    <w:name w:val="Hyperlink"/>
    <w:basedOn w:val="DefaultParagraphFont"/>
    <w:uiPriority w:val="99"/>
    <w:unhideWhenUsed/>
    <w:rsid w:val="00D14657"/>
    <w:rPr>
      <w:color w:val="99CA3C" w:themeColor="hyperlink"/>
      <w:u w:val="single"/>
    </w:rPr>
  </w:style>
  <w:style w:type="character" w:styleId="UnresolvedMention">
    <w:name w:val="Unresolved Mention"/>
    <w:basedOn w:val="DefaultParagraphFont"/>
    <w:uiPriority w:val="99"/>
    <w:semiHidden/>
    <w:unhideWhenUsed/>
    <w:rsid w:val="00D14657"/>
    <w:rPr>
      <w:color w:val="605E5C"/>
      <w:shd w:val="clear" w:color="auto" w:fill="E1DFDD"/>
    </w:rPr>
  </w:style>
  <w:style w:type="character" w:styleId="FollowedHyperlink">
    <w:name w:val="FollowedHyperlink"/>
    <w:basedOn w:val="DefaultParagraphFont"/>
    <w:uiPriority w:val="99"/>
    <w:semiHidden/>
    <w:unhideWhenUsed/>
    <w:rsid w:val="00D14657"/>
    <w:rPr>
      <w:color w:val="B9D18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0719405">
      <w:bodyDiv w:val="1"/>
      <w:marLeft w:val="0"/>
      <w:marRight w:val="0"/>
      <w:marTop w:val="0"/>
      <w:marBottom w:val="0"/>
      <w:divBdr>
        <w:top w:val="none" w:sz="0" w:space="0" w:color="auto"/>
        <w:left w:val="none" w:sz="0" w:space="0" w:color="auto"/>
        <w:bottom w:val="none" w:sz="0" w:space="0" w:color="auto"/>
        <w:right w:val="none" w:sz="0" w:space="0" w:color="auto"/>
      </w:divBdr>
    </w:div>
    <w:div w:id="536160852">
      <w:bodyDiv w:val="1"/>
      <w:marLeft w:val="0"/>
      <w:marRight w:val="0"/>
      <w:marTop w:val="0"/>
      <w:marBottom w:val="0"/>
      <w:divBdr>
        <w:top w:val="none" w:sz="0" w:space="0" w:color="auto"/>
        <w:left w:val="none" w:sz="0" w:space="0" w:color="auto"/>
        <w:bottom w:val="none" w:sz="0" w:space="0" w:color="auto"/>
        <w:right w:val="none" w:sz="0" w:space="0" w:color="auto"/>
      </w:divBdr>
    </w:div>
    <w:div w:id="543373036">
      <w:bodyDiv w:val="1"/>
      <w:marLeft w:val="0"/>
      <w:marRight w:val="0"/>
      <w:marTop w:val="0"/>
      <w:marBottom w:val="0"/>
      <w:divBdr>
        <w:top w:val="none" w:sz="0" w:space="0" w:color="auto"/>
        <w:left w:val="none" w:sz="0" w:space="0" w:color="auto"/>
        <w:bottom w:val="none" w:sz="0" w:space="0" w:color="auto"/>
        <w:right w:val="none" w:sz="0" w:space="0" w:color="auto"/>
      </w:divBdr>
    </w:div>
    <w:div w:id="603683672">
      <w:bodyDiv w:val="1"/>
      <w:marLeft w:val="0"/>
      <w:marRight w:val="0"/>
      <w:marTop w:val="0"/>
      <w:marBottom w:val="0"/>
      <w:divBdr>
        <w:top w:val="none" w:sz="0" w:space="0" w:color="auto"/>
        <w:left w:val="none" w:sz="0" w:space="0" w:color="auto"/>
        <w:bottom w:val="none" w:sz="0" w:space="0" w:color="auto"/>
        <w:right w:val="none" w:sz="0" w:space="0" w:color="auto"/>
      </w:divBdr>
    </w:div>
    <w:div w:id="675815068">
      <w:bodyDiv w:val="1"/>
      <w:marLeft w:val="0"/>
      <w:marRight w:val="0"/>
      <w:marTop w:val="0"/>
      <w:marBottom w:val="0"/>
      <w:divBdr>
        <w:top w:val="none" w:sz="0" w:space="0" w:color="auto"/>
        <w:left w:val="none" w:sz="0" w:space="0" w:color="auto"/>
        <w:bottom w:val="none" w:sz="0" w:space="0" w:color="auto"/>
        <w:right w:val="none" w:sz="0" w:space="0" w:color="auto"/>
      </w:divBdr>
    </w:div>
    <w:div w:id="1024670207">
      <w:bodyDiv w:val="1"/>
      <w:marLeft w:val="0"/>
      <w:marRight w:val="0"/>
      <w:marTop w:val="0"/>
      <w:marBottom w:val="0"/>
      <w:divBdr>
        <w:top w:val="none" w:sz="0" w:space="0" w:color="auto"/>
        <w:left w:val="none" w:sz="0" w:space="0" w:color="auto"/>
        <w:bottom w:val="none" w:sz="0" w:space="0" w:color="auto"/>
        <w:right w:val="none" w:sz="0" w:space="0" w:color="auto"/>
      </w:divBdr>
    </w:div>
    <w:div w:id="1123885795">
      <w:bodyDiv w:val="1"/>
      <w:marLeft w:val="0"/>
      <w:marRight w:val="0"/>
      <w:marTop w:val="0"/>
      <w:marBottom w:val="0"/>
      <w:divBdr>
        <w:top w:val="none" w:sz="0" w:space="0" w:color="auto"/>
        <w:left w:val="none" w:sz="0" w:space="0" w:color="auto"/>
        <w:bottom w:val="none" w:sz="0" w:space="0" w:color="auto"/>
        <w:right w:val="none" w:sz="0" w:space="0" w:color="auto"/>
      </w:divBdr>
    </w:div>
    <w:div w:id="1146242743">
      <w:bodyDiv w:val="1"/>
      <w:marLeft w:val="0"/>
      <w:marRight w:val="0"/>
      <w:marTop w:val="0"/>
      <w:marBottom w:val="0"/>
      <w:divBdr>
        <w:top w:val="none" w:sz="0" w:space="0" w:color="auto"/>
        <w:left w:val="none" w:sz="0" w:space="0" w:color="auto"/>
        <w:bottom w:val="none" w:sz="0" w:space="0" w:color="auto"/>
        <w:right w:val="none" w:sz="0" w:space="0" w:color="auto"/>
      </w:divBdr>
    </w:div>
    <w:div w:id="1271859068">
      <w:bodyDiv w:val="1"/>
      <w:marLeft w:val="0"/>
      <w:marRight w:val="0"/>
      <w:marTop w:val="0"/>
      <w:marBottom w:val="0"/>
      <w:divBdr>
        <w:top w:val="none" w:sz="0" w:space="0" w:color="auto"/>
        <w:left w:val="none" w:sz="0" w:space="0" w:color="auto"/>
        <w:bottom w:val="none" w:sz="0" w:space="0" w:color="auto"/>
        <w:right w:val="none" w:sz="0" w:space="0" w:color="auto"/>
      </w:divBdr>
    </w:div>
    <w:div w:id="1302690059">
      <w:bodyDiv w:val="1"/>
      <w:marLeft w:val="0"/>
      <w:marRight w:val="0"/>
      <w:marTop w:val="0"/>
      <w:marBottom w:val="0"/>
      <w:divBdr>
        <w:top w:val="none" w:sz="0" w:space="0" w:color="auto"/>
        <w:left w:val="none" w:sz="0" w:space="0" w:color="auto"/>
        <w:bottom w:val="none" w:sz="0" w:space="0" w:color="auto"/>
        <w:right w:val="none" w:sz="0" w:space="0" w:color="auto"/>
      </w:divBdr>
    </w:div>
    <w:div w:id="1410806729">
      <w:bodyDiv w:val="1"/>
      <w:marLeft w:val="0"/>
      <w:marRight w:val="0"/>
      <w:marTop w:val="0"/>
      <w:marBottom w:val="0"/>
      <w:divBdr>
        <w:top w:val="none" w:sz="0" w:space="0" w:color="auto"/>
        <w:left w:val="none" w:sz="0" w:space="0" w:color="auto"/>
        <w:bottom w:val="none" w:sz="0" w:space="0" w:color="auto"/>
        <w:right w:val="none" w:sz="0" w:space="0" w:color="auto"/>
      </w:divBdr>
    </w:div>
    <w:div w:id="1467166441">
      <w:bodyDiv w:val="1"/>
      <w:marLeft w:val="0"/>
      <w:marRight w:val="0"/>
      <w:marTop w:val="0"/>
      <w:marBottom w:val="0"/>
      <w:divBdr>
        <w:top w:val="none" w:sz="0" w:space="0" w:color="auto"/>
        <w:left w:val="none" w:sz="0" w:space="0" w:color="auto"/>
        <w:bottom w:val="none" w:sz="0" w:space="0" w:color="auto"/>
        <w:right w:val="none" w:sz="0" w:space="0" w:color="auto"/>
      </w:divBdr>
    </w:div>
    <w:div w:id="1636136045">
      <w:bodyDiv w:val="1"/>
      <w:marLeft w:val="0"/>
      <w:marRight w:val="0"/>
      <w:marTop w:val="0"/>
      <w:marBottom w:val="0"/>
      <w:divBdr>
        <w:top w:val="none" w:sz="0" w:space="0" w:color="auto"/>
        <w:left w:val="none" w:sz="0" w:space="0" w:color="auto"/>
        <w:bottom w:val="none" w:sz="0" w:space="0" w:color="auto"/>
        <w:right w:val="none" w:sz="0" w:space="0" w:color="auto"/>
      </w:divBdr>
    </w:div>
    <w:div w:id="179864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mn.gov/deed/programs-services/broadband/maps/" TargetMode="External"/><Relationship Id="rId3" Type="http://schemas.openxmlformats.org/officeDocument/2006/relationships/customXml" Target="../customXml/item3.xml"/><Relationship Id="rId21" Type="http://schemas.openxmlformats.org/officeDocument/2006/relationships/hyperlink" Target="https://mn.gov/deed/programs-services/broadband/maps"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puc.sd.gov/telecom/default.aspx"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mn.gov/deed/programs-services/broadband/map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puc.sd.gov/commission/telecom/Broadbandmaps.pdf"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s://maps.psc.wi.gov/apps/WisconsinBroadbandMap/" TargetMode="External"/><Relationship Id="rId28" Type="http://schemas.openxmlformats.org/officeDocument/2006/relationships/fontTable" Target="fontTable.xml"/><Relationship Id="rId10" Type="http://schemas.openxmlformats.org/officeDocument/2006/relationships/hyperlink" Target="https://mn.gov/deed/programs-services/broadband/adoption/" TargetMode="Externa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gcc02.safelinks.protection.outlook.com/?url=https%3A%2F%2Fmaps.psc.wi.gov%2Fapps%2FWisconsinBroadbandMap%2F&amp;data=04%7C01%7Cjennifer.frost%40state.mn.us%7C00a712c707804b2b74c208d91c74accd%7Ceb14b04624c445198f26b89c2159828c%7C0%7C0%7C637572109695058278%7CUnknown%7CTWFpbGZsb3d8eyJWIjoiMC4wLjAwMDAiLCJQIjoiV2luMzIiLCJBTiI6Ik1haWwiLCJXVCI6Mn0%3D%7C1000&amp;sdata=ymmVYY0g4P4fKgUUOqA38GFJJX1Tzqgvg4szC27J4J8%3D&amp;reserved=0" TargetMode="External"/><Relationship Id="rId27" Type="http://schemas.openxmlformats.org/officeDocument/2006/relationships/hyperlink" Target="https://mn.gov/deed/programs-services/broadband/grant-program/"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56A3437F2045C24B9A90D6E50307CC3E" ma:contentTypeVersion="9" ma:contentTypeDescription="Create a new document." ma:contentTypeScope="" ma:versionID="6c84a532d1e12edfe3bbf66d78fbc89c">
  <xsd:schema xmlns:xsd="http://www.w3.org/2001/XMLSchema" xmlns:xs="http://www.w3.org/2001/XMLSchema" xmlns:p="http://schemas.microsoft.com/office/2006/metadata/properties" xmlns:ns2="fbfe8e86-7192-46a0-bbce-3363cf3f0c46" targetNamespace="http://schemas.microsoft.com/office/2006/metadata/properties" ma:root="true" ma:fieldsID="e32a86b11f28278aa5ce84c6d5ea0890" ns2:_="">
    <xsd:import namespace="fbfe8e86-7192-46a0-bbce-3363cf3f0c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fe8e86-7192-46a0-bbce-3363cf3f0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C3E7F-FDA7-4E93-A9AF-3EBA41F83DEC}">
  <ds:schemaRefs>
    <ds:schemaRef ds:uri="http://schemas.microsoft.com/sharepoint/v3/contenttype/forms"/>
  </ds:schemaRefs>
</ds:datastoreItem>
</file>

<file path=customXml/itemProps2.xml><?xml version="1.0" encoding="utf-8"?>
<ds:datastoreItem xmlns:ds="http://schemas.openxmlformats.org/officeDocument/2006/customXml" ds:itemID="{BE491B0D-C285-4649-A6D0-913B160492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fe8e86-7192-46a0-bbce-3363cf3f0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ECC749-37DA-4A20-8982-04531889B5F1}">
  <ds:schemaRefs>
    <ds:schemaRef ds:uri="http://purl.org/dc/terms/"/>
    <ds:schemaRef ds:uri="http://schemas.microsoft.com/office/2006/metadata/properties"/>
    <ds:schemaRef ds:uri="http://schemas.microsoft.com/office/2006/documentManagement/types"/>
    <ds:schemaRef ds:uri="http://purl.org/dc/elements/1.1/"/>
    <ds:schemaRef ds:uri="fbfe8e86-7192-46a0-bbce-3363cf3f0c46"/>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AAA68D60-0239-4A46-91C2-D641D87ED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1</Pages>
  <Words>1947</Words>
  <Characters>11104</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13025</CharactersWithSpaces>
  <SharedDoc>false</SharedDoc>
  <HLinks>
    <vt:vector size="54" baseType="variant">
      <vt:variant>
        <vt:i4>4128882</vt:i4>
      </vt:variant>
      <vt:variant>
        <vt:i4>24</vt:i4>
      </vt:variant>
      <vt:variant>
        <vt:i4>0</vt:i4>
      </vt:variant>
      <vt:variant>
        <vt:i4>5</vt:i4>
      </vt:variant>
      <vt:variant>
        <vt:lpwstr>https://mn.gov/deed/programs-services/broadband/grant-program/</vt:lpwstr>
      </vt:variant>
      <vt:variant>
        <vt:lpwstr/>
      </vt:variant>
      <vt:variant>
        <vt:i4>4653085</vt:i4>
      </vt:variant>
      <vt:variant>
        <vt:i4>21</vt:i4>
      </vt:variant>
      <vt:variant>
        <vt:i4>0</vt:i4>
      </vt:variant>
      <vt:variant>
        <vt:i4>5</vt:i4>
      </vt:variant>
      <vt:variant>
        <vt:lpwstr>https://mn.gov/deed/programs-services/broadband/maps/</vt:lpwstr>
      </vt:variant>
      <vt:variant>
        <vt:lpwstr/>
      </vt:variant>
      <vt:variant>
        <vt:i4>3866683</vt:i4>
      </vt:variant>
      <vt:variant>
        <vt:i4>18</vt:i4>
      </vt:variant>
      <vt:variant>
        <vt:i4>0</vt:i4>
      </vt:variant>
      <vt:variant>
        <vt:i4>5</vt:i4>
      </vt:variant>
      <vt:variant>
        <vt:lpwstr>https://puc.sd.gov/telecom/default.aspx</vt:lpwstr>
      </vt:variant>
      <vt:variant>
        <vt:lpwstr/>
      </vt:variant>
      <vt:variant>
        <vt:i4>6488096</vt:i4>
      </vt:variant>
      <vt:variant>
        <vt:i4>15</vt:i4>
      </vt:variant>
      <vt:variant>
        <vt:i4>0</vt:i4>
      </vt:variant>
      <vt:variant>
        <vt:i4>5</vt:i4>
      </vt:variant>
      <vt:variant>
        <vt:lpwstr>https://puc.sd.gov/commission/telecom/Broadbandmaps.pdf</vt:lpwstr>
      </vt:variant>
      <vt:variant>
        <vt:lpwstr/>
      </vt:variant>
      <vt:variant>
        <vt:i4>8257640</vt:i4>
      </vt:variant>
      <vt:variant>
        <vt:i4>12</vt:i4>
      </vt:variant>
      <vt:variant>
        <vt:i4>0</vt:i4>
      </vt:variant>
      <vt:variant>
        <vt:i4>5</vt:i4>
      </vt:variant>
      <vt:variant>
        <vt:lpwstr>https://maps.psc.wi.gov/apps/WisconsinBroadbandMap/</vt:lpwstr>
      </vt:variant>
      <vt:variant>
        <vt:lpwstr/>
      </vt:variant>
      <vt:variant>
        <vt:i4>7536763</vt:i4>
      </vt:variant>
      <vt:variant>
        <vt:i4>9</vt:i4>
      </vt:variant>
      <vt:variant>
        <vt:i4>0</vt:i4>
      </vt:variant>
      <vt:variant>
        <vt:i4>5</vt:i4>
      </vt:variant>
      <vt:variant>
        <vt:lpwstr>https://gcc02.safelinks.protection.outlook.com/?url=https%3A%2F%2Fmaps.psc.wi.gov%2Fapps%2FWisconsinBroadbandMap%2F&amp;data=04%7C01%7Cjennifer.frost%40state.mn.us%7C00a712c707804b2b74c208d91c74accd%7Ceb14b04624c445198f26b89c2159828c%7C0%7C0%7C637572109695058278%7CUnknown%7CTWFpbGZsb3d8eyJWIjoiMC4wLjAwMDAiLCJQIjoiV2luMzIiLCJBTiI6Ik1haWwiLCJXVCI6Mn0%3D%7C1000&amp;sdata=ymmVYY0g4P4fKgUUOqA38GFJJX1Tzqgvg4szC27J4J8%3D&amp;reserved=0</vt:lpwstr>
      </vt:variant>
      <vt:variant>
        <vt:lpwstr/>
      </vt:variant>
      <vt:variant>
        <vt:i4>4653085</vt:i4>
      </vt:variant>
      <vt:variant>
        <vt:i4>6</vt:i4>
      </vt:variant>
      <vt:variant>
        <vt:i4>0</vt:i4>
      </vt:variant>
      <vt:variant>
        <vt:i4>5</vt:i4>
      </vt:variant>
      <vt:variant>
        <vt:lpwstr>https://mn.gov/deed/programs-services/broadband/maps</vt:lpwstr>
      </vt:variant>
      <vt:variant>
        <vt:lpwstr/>
      </vt:variant>
      <vt:variant>
        <vt:i4>4653085</vt:i4>
      </vt:variant>
      <vt:variant>
        <vt:i4>3</vt:i4>
      </vt:variant>
      <vt:variant>
        <vt:i4>0</vt:i4>
      </vt:variant>
      <vt:variant>
        <vt:i4>5</vt:i4>
      </vt:variant>
      <vt:variant>
        <vt:lpwstr>https://mn.gov/deed/programs-services/broadband/maps</vt:lpwstr>
      </vt:variant>
      <vt:variant>
        <vt:lpwstr/>
      </vt:variant>
      <vt:variant>
        <vt:i4>4587541</vt:i4>
      </vt:variant>
      <vt:variant>
        <vt:i4>0</vt:i4>
      </vt:variant>
      <vt:variant>
        <vt:i4>0</vt:i4>
      </vt:variant>
      <vt:variant>
        <vt:i4>5</vt:i4>
      </vt:variant>
      <vt:variant>
        <vt:lpwstr>https://mn.gov/deed/programs-services/broadband/adoption/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Frost, Jennifer (DEED)</dc:creator>
  <cp:keywords/>
  <dc:description/>
  <cp:lastModifiedBy>Frost, Jennifer (DEED)</cp:lastModifiedBy>
  <cp:revision>93</cp:revision>
  <dcterms:created xsi:type="dcterms:W3CDTF">2021-05-20T18:32:00Z</dcterms:created>
  <dcterms:modified xsi:type="dcterms:W3CDTF">2021-05-21T20:39:00Z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0x01010056A3437F2045C24B9A90D6E50307CC3E</vt:lpwstr>
  </property>
</Properties>
</file>