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883B" w14:textId="75ED72FB" w:rsidR="00C67009" w:rsidRPr="00971201" w:rsidRDefault="00C67009" w:rsidP="000F7311">
      <w:pPr>
        <w:jc w:val="center"/>
        <w:rPr>
          <w:b/>
          <w:bCs/>
          <w:sz w:val="32"/>
          <w:szCs w:val="32"/>
        </w:rPr>
      </w:pPr>
      <w:r w:rsidRPr="00971201">
        <w:rPr>
          <w:b/>
          <w:bCs/>
          <w:sz w:val="32"/>
          <w:szCs w:val="32"/>
        </w:rPr>
        <w:t xml:space="preserve">Energy Transition Advisory Committee </w:t>
      </w:r>
      <w:r w:rsidR="00A22F5A">
        <w:rPr>
          <w:b/>
          <w:bCs/>
          <w:sz w:val="32"/>
          <w:szCs w:val="32"/>
        </w:rPr>
        <w:t xml:space="preserve">(ETAC) </w:t>
      </w:r>
      <w:r w:rsidRPr="00971201">
        <w:rPr>
          <w:b/>
          <w:bCs/>
          <w:sz w:val="32"/>
          <w:szCs w:val="32"/>
        </w:rPr>
        <w:t>Meeting</w:t>
      </w:r>
    </w:p>
    <w:p w14:paraId="66A246B7" w14:textId="0A099183" w:rsidR="00C67009" w:rsidRPr="00023A6C" w:rsidRDefault="00023A6C" w:rsidP="00C67009">
      <w:pPr>
        <w:jc w:val="center"/>
        <w:rPr>
          <w:b/>
          <w:bCs/>
          <w:color w:val="000000" w:themeColor="text1"/>
        </w:rPr>
      </w:pPr>
      <w:r w:rsidRPr="00023A6C">
        <w:rPr>
          <w:b/>
          <w:bCs/>
          <w:color w:val="000000" w:themeColor="text1"/>
        </w:rPr>
        <w:t>T</w:t>
      </w:r>
      <w:r w:rsidR="00755BC5">
        <w:rPr>
          <w:b/>
          <w:bCs/>
          <w:color w:val="000000" w:themeColor="text1"/>
        </w:rPr>
        <w:t>ues</w:t>
      </w:r>
      <w:r w:rsidR="00C67009" w:rsidRPr="00023A6C">
        <w:rPr>
          <w:b/>
          <w:bCs/>
          <w:color w:val="000000" w:themeColor="text1"/>
        </w:rPr>
        <w:t xml:space="preserve">day, </w:t>
      </w:r>
      <w:r w:rsidR="00755BC5">
        <w:rPr>
          <w:b/>
          <w:bCs/>
          <w:color w:val="000000" w:themeColor="text1"/>
        </w:rPr>
        <w:t>September</w:t>
      </w:r>
      <w:r w:rsidR="001A1232">
        <w:rPr>
          <w:b/>
          <w:bCs/>
          <w:color w:val="000000" w:themeColor="text1"/>
        </w:rPr>
        <w:t xml:space="preserve"> </w:t>
      </w:r>
      <w:r w:rsidR="00755BC5">
        <w:rPr>
          <w:b/>
          <w:bCs/>
          <w:color w:val="000000" w:themeColor="text1"/>
        </w:rPr>
        <w:t>30</w:t>
      </w:r>
      <w:r w:rsidR="008947B6" w:rsidRPr="00023A6C">
        <w:rPr>
          <w:b/>
          <w:bCs/>
          <w:color w:val="000000" w:themeColor="text1"/>
        </w:rPr>
        <w:t>,</w:t>
      </w:r>
      <w:r w:rsidR="00C67009" w:rsidRPr="00023A6C">
        <w:rPr>
          <w:b/>
          <w:bCs/>
          <w:color w:val="000000" w:themeColor="text1"/>
        </w:rPr>
        <w:t xml:space="preserve"> 202</w:t>
      </w:r>
      <w:r w:rsidRPr="00023A6C">
        <w:rPr>
          <w:b/>
          <w:bCs/>
          <w:color w:val="000000" w:themeColor="text1"/>
        </w:rPr>
        <w:t>5</w:t>
      </w:r>
      <w:r w:rsidR="00C67009" w:rsidRPr="00023A6C">
        <w:rPr>
          <w:b/>
          <w:bCs/>
          <w:color w:val="000000" w:themeColor="text1"/>
        </w:rPr>
        <w:t xml:space="preserve"> – </w:t>
      </w:r>
      <w:r w:rsidR="001A1232">
        <w:rPr>
          <w:b/>
          <w:bCs/>
          <w:color w:val="000000" w:themeColor="text1"/>
        </w:rPr>
        <w:t>1</w:t>
      </w:r>
      <w:r w:rsidR="00755BC5">
        <w:rPr>
          <w:b/>
          <w:bCs/>
          <w:color w:val="000000" w:themeColor="text1"/>
        </w:rPr>
        <w:t>0</w:t>
      </w:r>
      <w:r w:rsidR="008947B6" w:rsidRPr="00023A6C">
        <w:rPr>
          <w:b/>
          <w:bCs/>
          <w:color w:val="000000" w:themeColor="text1"/>
        </w:rPr>
        <w:t>:</w:t>
      </w:r>
      <w:r w:rsidR="00755BC5">
        <w:rPr>
          <w:b/>
          <w:bCs/>
          <w:color w:val="000000" w:themeColor="text1"/>
        </w:rPr>
        <w:t>0</w:t>
      </w:r>
      <w:r w:rsidR="008947B6" w:rsidRPr="00023A6C">
        <w:rPr>
          <w:b/>
          <w:bCs/>
          <w:color w:val="000000" w:themeColor="text1"/>
        </w:rPr>
        <w:t>0</w:t>
      </w:r>
      <w:r w:rsidR="00755BC5">
        <w:rPr>
          <w:b/>
          <w:bCs/>
          <w:color w:val="000000" w:themeColor="text1"/>
        </w:rPr>
        <w:t>a</w:t>
      </w:r>
      <w:r w:rsidR="008947B6" w:rsidRPr="00023A6C">
        <w:rPr>
          <w:b/>
          <w:bCs/>
          <w:color w:val="000000" w:themeColor="text1"/>
        </w:rPr>
        <w:t>m</w:t>
      </w:r>
      <w:r w:rsidR="003133FB" w:rsidRPr="00023A6C">
        <w:rPr>
          <w:b/>
          <w:bCs/>
          <w:color w:val="000000" w:themeColor="text1"/>
        </w:rPr>
        <w:t xml:space="preserve"> to </w:t>
      </w:r>
      <w:r w:rsidR="00755BC5">
        <w:rPr>
          <w:b/>
          <w:bCs/>
          <w:color w:val="000000" w:themeColor="text1"/>
        </w:rPr>
        <w:t>1</w:t>
      </w:r>
      <w:r w:rsidR="003133FB" w:rsidRPr="00023A6C">
        <w:rPr>
          <w:b/>
          <w:bCs/>
          <w:color w:val="000000" w:themeColor="text1"/>
        </w:rPr>
        <w:t>:</w:t>
      </w:r>
      <w:r w:rsidR="00755BC5">
        <w:rPr>
          <w:b/>
          <w:bCs/>
          <w:color w:val="000000" w:themeColor="text1"/>
        </w:rPr>
        <w:t>0</w:t>
      </w:r>
      <w:r w:rsidR="003133FB" w:rsidRPr="00023A6C">
        <w:rPr>
          <w:b/>
          <w:bCs/>
          <w:color w:val="000000" w:themeColor="text1"/>
        </w:rPr>
        <w:t>0pm</w:t>
      </w:r>
    </w:p>
    <w:p w14:paraId="49B6A5D7" w14:textId="000AC68A" w:rsidR="00755BC5" w:rsidRPr="00755BC5" w:rsidRDefault="0016015B" w:rsidP="00755BC5">
      <w:pPr>
        <w:jc w:val="center"/>
        <w:rPr>
          <w:color w:val="000000" w:themeColor="text1"/>
        </w:rPr>
      </w:pPr>
      <w:r>
        <w:rPr>
          <w:color w:val="000000" w:themeColor="text1"/>
        </w:rPr>
        <w:t>S</w:t>
      </w:r>
      <w:r w:rsidR="00755BC5" w:rsidRPr="00755BC5">
        <w:rPr>
          <w:color w:val="000000" w:themeColor="text1"/>
        </w:rPr>
        <w:t>herburne County Government Center, Board Room</w:t>
      </w:r>
    </w:p>
    <w:p w14:paraId="7ED56DD1" w14:textId="5D5DCF32" w:rsidR="001A1232" w:rsidRDefault="00755BC5" w:rsidP="00755BC5">
      <w:pPr>
        <w:jc w:val="center"/>
        <w:rPr>
          <w:color w:val="0D0D0D" w:themeColor="text1" w:themeTint="F2"/>
        </w:rPr>
      </w:pPr>
      <w:r w:rsidRPr="00755BC5">
        <w:rPr>
          <w:color w:val="0D0D0D" w:themeColor="text1" w:themeTint="F2"/>
        </w:rPr>
        <w:t>13880 Business Center Drive NW, Elk River, MN  55330</w:t>
      </w:r>
    </w:p>
    <w:p w14:paraId="43DAD124" w14:textId="77BDC5C3" w:rsidR="00BA7CB1" w:rsidRPr="001A1232" w:rsidRDefault="000F7311" w:rsidP="00E3012E">
      <w:pPr>
        <w:jc w:val="center"/>
        <w:rPr>
          <w:b/>
          <w:bCs/>
        </w:rPr>
      </w:pPr>
      <w:hyperlink r:id="rId11" w:history="1">
        <w:r w:rsidRPr="00755BC5">
          <w:rPr>
            <w:rStyle w:val="Hyperlink"/>
            <w:b/>
            <w:bCs/>
          </w:rPr>
          <w:t>Teams Meeting</w:t>
        </w:r>
      </w:hyperlink>
    </w:p>
    <w:p w14:paraId="4DDF641A" w14:textId="124671AB" w:rsidR="00754430" w:rsidRPr="00E3012E" w:rsidRDefault="00754430" w:rsidP="00E3012E">
      <w:pPr>
        <w:jc w:val="center"/>
        <w:rPr>
          <w:b/>
          <w:bCs/>
          <w:color w:val="FF0000"/>
        </w:rPr>
      </w:pPr>
    </w:p>
    <w:p w14:paraId="381D623E" w14:textId="34CD712F" w:rsidR="00980D68" w:rsidRPr="000242E3" w:rsidRDefault="00754430" w:rsidP="000242E3">
      <w:pPr>
        <w:pStyle w:val="ListParagraph"/>
        <w:numPr>
          <w:ilvl w:val="0"/>
          <w:numId w:val="3"/>
        </w:numPr>
        <w:tabs>
          <w:tab w:val="left" w:pos="720"/>
        </w:tabs>
        <w:spacing w:before="120" w:after="0"/>
        <w:ind w:left="1627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 xml:space="preserve">Call to Order and Roll Call   </w:t>
      </w:r>
    </w:p>
    <w:p w14:paraId="7D0966AB" w14:textId="77777777" w:rsidR="00980D68" w:rsidRPr="000242E3" w:rsidRDefault="00980D68" w:rsidP="000242E3">
      <w:pPr>
        <w:pStyle w:val="ListParagraph"/>
        <w:numPr>
          <w:ilvl w:val="0"/>
          <w:numId w:val="3"/>
        </w:numPr>
        <w:spacing w:before="120" w:after="0"/>
        <w:ind w:left="1627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>Call for Nominations</w:t>
      </w:r>
    </w:p>
    <w:p w14:paraId="6CB49C7D" w14:textId="77777777" w:rsidR="00980D68" w:rsidRPr="000242E3" w:rsidRDefault="00980D68" w:rsidP="00980D68">
      <w:pPr>
        <w:pStyle w:val="ListParagraph"/>
        <w:numPr>
          <w:ilvl w:val="1"/>
          <w:numId w:val="3"/>
        </w:numPr>
        <w:spacing w:before="100" w:beforeAutospacing="1" w:after="0"/>
        <w:ind w:left="2347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>ETAC Chair</w:t>
      </w:r>
    </w:p>
    <w:p w14:paraId="7BD64B5A" w14:textId="4A1C4230" w:rsidR="00980D68" w:rsidRPr="000242E3" w:rsidRDefault="00980D68" w:rsidP="00980D68">
      <w:pPr>
        <w:pStyle w:val="ListParagraph"/>
        <w:numPr>
          <w:ilvl w:val="1"/>
          <w:numId w:val="3"/>
        </w:numPr>
        <w:spacing w:before="100" w:beforeAutospacing="1"/>
        <w:ind w:left="2347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>ETAC Vice-Chair</w:t>
      </w:r>
    </w:p>
    <w:p w14:paraId="4F29DCC2" w14:textId="5FA419AC" w:rsidR="00980D68" w:rsidRPr="000242E3" w:rsidRDefault="00754430" w:rsidP="00980D68">
      <w:pPr>
        <w:pStyle w:val="ListParagraph"/>
        <w:numPr>
          <w:ilvl w:val="0"/>
          <w:numId w:val="3"/>
        </w:numPr>
        <w:tabs>
          <w:tab w:val="left" w:pos="720"/>
        </w:tabs>
        <w:spacing w:before="120" w:after="0"/>
        <w:contextualSpacing w:val="0"/>
        <w:rPr>
          <w:rFonts w:ascii="Times New Roman" w:hAnsi="Times New Roman"/>
          <w:b/>
          <w:bCs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 xml:space="preserve">Welcome </w:t>
      </w:r>
      <w:r w:rsidR="001A1232" w:rsidRPr="000242E3">
        <w:rPr>
          <w:rFonts w:ascii="Times New Roman" w:hAnsi="Times New Roman"/>
          <w:color w:val="0D0D0D" w:themeColor="text1" w:themeTint="F2"/>
          <w:sz w:val="22"/>
        </w:rPr>
        <w:t xml:space="preserve">&amp; Community Transition Power Plant Presentation </w:t>
      </w:r>
      <w:r w:rsidRPr="000242E3">
        <w:rPr>
          <w:rFonts w:ascii="Times New Roman" w:hAnsi="Times New Roman"/>
          <w:color w:val="0D0D0D" w:themeColor="text1" w:themeTint="F2"/>
          <w:sz w:val="22"/>
        </w:rPr>
        <w:t xml:space="preserve">by </w:t>
      </w:r>
      <w:r w:rsidR="00980D68" w:rsidRPr="000242E3">
        <w:rPr>
          <w:rFonts w:ascii="Times New Roman" w:hAnsi="Times New Roman"/>
          <w:color w:val="0D0D0D" w:themeColor="text1" w:themeTint="F2"/>
          <w:sz w:val="22"/>
        </w:rPr>
        <w:t>Sherburne County</w:t>
      </w:r>
    </w:p>
    <w:p w14:paraId="72F46AF4" w14:textId="13083559" w:rsidR="000242E3" w:rsidRPr="000242E3" w:rsidRDefault="000242E3" w:rsidP="000242E3">
      <w:pPr>
        <w:numPr>
          <w:ilvl w:val="0"/>
          <w:numId w:val="3"/>
        </w:numPr>
        <w:tabs>
          <w:tab w:val="left" w:pos="720"/>
        </w:tabs>
        <w:spacing w:before="120"/>
        <w:rPr>
          <w:color w:val="000000" w:themeColor="text1"/>
          <w:sz w:val="22"/>
          <w:szCs w:val="22"/>
        </w:rPr>
      </w:pPr>
      <w:r w:rsidRPr="000242E3">
        <w:rPr>
          <w:color w:val="000000" w:themeColor="text1"/>
          <w:sz w:val="22"/>
          <w:szCs w:val="22"/>
        </w:rPr>
        <w:t xml:space="preserve">Welcome New Member </w:t>
      </w:r>
      <w:r w:rsidR="007F72C3">
        <w:rPr>
          <w:color w:val="000000" w:themeColor="text1"/>
          <w:sz w:val="22"/>
          <w:szCs w:val="22"/>
        </w:rPr>
        <w:t>Sasha Bergman</w:t>
      </w:r>
      <w:r w:rsidRPr="000242E3">
        <w:rPr>
          <w:color w:val="000000" w:themeColor="text1"/>
          <w:sz w:val="22"/>
          <w:szCs w:val="22"/>
        </w:rPr>
        <w:t xml:space="preserve">, PUC Executive Secretary  </w:t>
      </w:r>
    </w:p>
    <w:p w14:paraId="3908CE3C" w14:textId="60E7C2A7" w:rsidR="00754430" w:rsidRPr="000242E3" w:rsidRDefault="00754430" w:rsidP="00754430">
      <w:pPr>
        <w:numPr>
          <w:ilvl w:val="0"/>
          <w:numId w:val="3"/>
        </w:numPr>
        <w:tabs>
          <w:tab w:val="left" w:pos="720"/>
        </w:tabs>
        <w:spacing w:before="120"/>
        <w:ind w:left="1627"/>
        <w:rPr>
          <w:color w:val="0D0D0D" w:themeColor="text1" w:themeTint="F2"/>
          <w:sz w:val="22"/>
          <w:szCs w:val="22"/>
        </w:rPr>
      </w:pPr>
      <w:bookmarkStart w:id="0" w:name="_Hlk207346126"/>
      <w:r w:rsidRPr="000242E3">
        <w:rPr>
          <w:color w:val="0D0D0D" w:themeColor="text1" w:themeTint="F2"/>
          <w:sz w:val="22"/>
          <w:szCs w:val="22"/>
        </w:rPr>
        <w:t xml:space="preserve">Approve </w:t>
      </w:r>
      <w:r w:rsidR="00980D68" w:rsidRPr="000242E3">
        <w:rPr>
          <w:color w:val="0D0D0D" w:themeColor="text1" w:themeTint="F2"/>
          <w:sz w:val="22"/>
          <w:szCs w:val="22"/>
        </w:rPr>
        <w:t>June</w:t>
      </w:r>
      <w:r w:rsidRPr="000242E3">
        <w:rPr>
          <w:color w:val="0D0D0D" w:themeColor="text1" w:themeTint="F2"/>
          <w:sz w:val="22"/>
          <w:szCs w:val="22"/>
        </w:rPr>
        <w:t xml:space="preserve"> </w:t>
      </w:r>
      <w:r w:rsidR="00980D68" w:rsidRPr="000242E3">
        <w:rPr>
          <w:color w:val="0D0D0D" w:themeColor="text1" w:themeTint="F2"/>
          <w:sz w:val="22"/>
          <w:szCs w:val="22"/>
        </w:rPr>
        <w:t>5</w:t>
      </w:r>
      <w:r w:rsidRPr="000242E3">
        <w:rPr>
          <w:color w:val="0D0D0D" w:themeColor="text1" w:themeTint="F2"/>
          <w:sz w:val="22"/>
          <w:szCs w:val="22"/>
        </w:rPr>
        <w:t xml:space="preserve">, </w:t>
      </w:r>
      <w:proofErr w:type="gramStart"/>
      <w:r w:rsidRPr="000242E3">
        <w:rPr>
          <w:color w:val="0D0D0D" w:themeColor="text1" w:themeTint="F2"/>
          <w:sz w:val="22"/>
          <w:szCs w:val="22"/>
        </w:rPr>
        <w:t>202</w:t>
      </w:r>
      <w:r w:rsidR="0053617B" w:rsidRPr="000242E3">
        <w:rPr>
          <w:color w:val="0D0D0D" w:themeColor="text1" w:themeTint="F2"/>
          <w:sz w:val="22"/>
          <w:szCs w:val="22"/>
        </w:rPr>
        <w:t>5</w:t>
      </w:r>
      <w:proofErr w:type="gramEnd"/>
      <w:r w:rsidRPr="000242E3">
        <w:rPr>
          <w:color w:val="0D0D0D" w:themeColor="text1" w:themeTint="F2"/>
          <w:sz w:val="22"/>
          <w:szCs w:val="22"/>
        </w:rPr>
        <w:t xml:space="preserve"> Minutes – Roll Call</w:t>
      </w:r>
    </w:p>
    <w:p w14:paraId="739E48D5" w14:textId="20B99744" w:rsidR="00023A89" w:rsidRPr="000242E3" w:rsidRDefault="00980D68" w:rsidP="00754430">
      <w:pPr>
        <w:numPr>
          <w:ilvl w:val="0"/>
          <w:numId w:val="3"/>
        </w:numPr>
        <w:tabs>
          <w:tab w:val="left" w:pos="720"/>
        </w:tabs>
        <w:spacing w:before="120"/>
        <w:rPr>
          <w:color w:val="000000" w:themeColor="text1"/>
          <w:sz w:val="22"/>
          <w:szCs w:val="22"/>
        </w:rPr>
      </w:pPr>
      <w:bookmarkStart w:id="1" w:name="_Hlk198643094"/>
      <w:r w:rsidRPr="000242E3">
        <w:rPr>
          <w:color w:val="000000" w:themeColor="text1"/>
          <w:sz w:val="22"/>
          <w:szCs w:val="22"/>
        </w:rPr>
        <w:t xml:space="preserve">Grant Opportunities </w:t>
      </w:r>
    </w:p>
    <w:p w14:paraId="567760CB" w14:textId="1C82DCFB" w:rsidR="00D3036D" w:rsidRDefault="00D3036D" w:rsidP="00CF4156">
      <w:pPr>
        <w:numPr>
          <w:ilvl w:val="1"/>
          <w:numId w:val="3"/>
        </w:numPr>
        <w:tabs>
          <w:tab w:val="left" w:pos="720"/>
        </w:tabs>
        <w:ind w:left="234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Minnesota Climate Innovation Finance Authority, Kari Groth Swan, Executive Director</w:t>
      </w:r>
    </w:p>
    <w:p w14:paraId="4567C9BD" w14:textId="36077099" w:rsidR="00A101A3" w:rsidRPr="00A101A3" w:rsidRDefault="00A101A3" w:rsidP="00CF4156">
      <w:pPr>
        <w:numPr>
          <w:ilvl w:val="1"/>
          <w:numId w:val="3"/>
        </w:numPr>
        <w:tabs>
          <w:tab w:val="left" w:pos="720"/>
        </w:tabs>
        <w:ind w:left="2347"/>
        <w:rPr>
          <w:color w:val="000000" w:themeColor="text1"/>
          <w:sz w:val="22"/>
          <w:szCs w:val="22"/>
        </w:rPr>
      </w:pPr>
      <w:r w:rsidRPr="000242E3">
        <w:rPr>
          <w:color w:val="000000" w:themeColor="text1"/>
          <w:sz w:val="22"/>
          <w:szCs w:val="22"/>
        </w:rPr>
        <w:t xml:space="preserve">Minnesota Technical Assistance Collaborative, </w:t>
      </w:r>
      <w:r>
        <w:rPr>
          <w:color w:val="000000" w:themeColor="text1"/>
          <w:sz w:val="22"/>
          <w:szCs w:val="22"/>
        </w:rPr>
        <w:t xml:space="preserve">Molly Zins, Executive Director UMN Central Regional Sustainable Development Partnership  </w:t>
      </w:r>
    </w:p>
    <w:p w14:paraId="3E5128A4" w14:textId="00653325" w:rsidR="00980D68" w:rsidRPr="000242E3" w:rsidRDefault="00980D68" w:rsidP="00CF4156">
      <w:pPr>
        <w:numPr>
          <w:ilvl w:val="1"/>
          <w:numId w:val="3"/>
        </w:numPr>
        <w:tabs>
          <w:tab w:val="left" w:pos="720"/>
        </w:tabs>
        <w:rPr>
          <w:color w:val="000000" w:themeColor="text1"/>
          <w:sz w:val="22"/>
          <w:szCs w:val="22"/>
        </w:rPr>
      </w:pPr>
      <w:r w:rsidRPr="000242E3">
        <w:rPr>
          <w:color w:val="000000" w:themeColor="text1"/>
          <w:sz w:val="22"/>
          <w:szCs w:val="22"/>
        </w:rPr>
        <w:t>Federal Economic Development, Darrin Fleener, Minnesota &amp; Illinois Representative</w:t>
      </w:r>
    </w:p>
    <w:p w14:paraId="38ED0E6F" w14:textId="668C93A4" w:rsidR="00980D68" w:rsidRPr="000242E3" w:rsidRDefault="00980D68" w:rsidP="00CF4156">
      <w:pPr>
        <w:numPr>
          <w:ilvl w:val="1"/>
          <w:numId w:val="3"/>
        </w:numPr>
        <w:tabs>
          <w:tab w:val="left" w:pos="720"/>
        </w:tabs>
        <w:rPr>
          <w:color w:val="000000" w:themeColor="text1"/>
          <w:sz w:val="22"/>
          <w:szCs w:val="22"/>
        </w:rPr>
      </w:pPr>
      <w:r w:rsidRPr="000242E3">
        <w:rPr>
          <w:color w:val="000000" w:themeColor="text1"/>
          <w:sz w:val="22"/>
          <w:szCs w:val="22"/>
        </w:rPr>
        <w:t>Just Transition Fund, Rachael Young, Deputy Director of Partnerships</w:t>
      </w:r>
    </w:p>
    <w:p w14:paraId="31518C03" w14:textId="26289CF4" w:rsidR="00AC22C9" w:rsidRDefault="00AC22C9" w:rsidP="00CF4156">
      <w:pPr>
        <w:numPr>
          <w:ilvl w:val="1"/>
          <w:numId w:val="3"/>
        </w:numPr>
        <w:tabs>
          <w:tab w:val="left" w:pos="72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Don Hickman, Initiative Foundation</w:t>
      </w:r>
    </w:p>
    <w:p w14:paraId="030C3747" w14:textId="4BDB261A" w:rsidR="009977CF" w:rsidRPr="000242E3" w:rsidRDefault="00980D68" w:rsidP="00CF4156">
      <w:pPr>
        <w:numPr>
          <w:ilvl w:val="1"/>
          <w:numId w:val="3"/>
        </w:numPr>
        <w:tabs>
          <w:tab w:val="left" w:pos="720"/>
        </w:tabs>
        <w:rPr>
          <w:color w:val="000000" w:themeColor="text1"/>
          <w:sz w:val="22"/>
          <w:szCs w:val="22"/>
        </w:rPr>
      </w:pPr>
      <w:r w:rsidRPr="000242E3">
        <w:rPr>
          <w:color w:val="000000" w:themeColor="text1"/>
          <w:sz w:val="22"/>
          <w:szCs w:val="22"/>
        </w:rPr>
        <w:t>Department of Employment &amp; Economic Development, Brad Brzezinski, Northeast Business Development Representative</w:t>
      </w:r>
      <w:bookmarkStart w:id="2" w:name="_Hlk183065267"/>
      <w:bookmarkEnd w:id="1"/>
    </w:p>
    <w:bookmarkEnd w:id="2"/>
    <w:p w14:paraId="1383BCFC" w14:textId="27E24DE1" w:rsidR="00827BA8" w:rsidRPr="000242E3" w:rsidRDefault="00827BA8" w:rsidP="000242E3">
      <w:pPr>
        <w:pStyle w:val="ListParagraph"/>
        <w:numPr>
          <w:ilvl w:val="0"/>
          <w:numId w:val="3"/>
        </w:numPr>
        <w:spacing w:before="120" w:after="0"/>
        <w:ind w:left="1627"/>
        <w:contextualSpacing w:val="0"/>
        <w:rPr>
          <w:rFonts w:ascii="Times New Roman" w:hAnsi="Times New Roman"/>
          <w:color w:val="000000" w:themeColor="text1"/>
          <w:sz w:val="22"/>
        </w:rPr>
      </w:pPr>
      <w:r w:rsidRPr="000242E3">
        <w:rPr>
          <w:rFonts w:ascii="Times New Roman" w:hAnsi="Times New Roman"/>
          <w:color w:val="000000" w:themeColor="text1"/>
          <w:sz w:val="22"/>
        </w:rPr>
        <w:t xml:space="preserve">Energy Transition Plan 2025 </w:t>
      </w:r>
    </w:p>
    <w:p w14:paraId="272EB1E7" w14:textId="71A2EB01" w:rsidR="00CF4156" w:rsidRDefault="00CF4156" w:rsidP="000242E3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Presentation of the Plan</w:t>
      </w:r>
    </w:p>
    <w:p w14:paraId="3B4E8F80" w14:textId="3A6DF3CC" w:rsidR="00980D68" w:rsidRDefault="00CF4156" w:rsidP="000242E3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Bill Sparks, Department of Revenue – Discussion on Transition Aid </w:t>
      </w:r>
    </w:p>
    <w:p w14:paraId="296621EC" w14:textId="130BAE22" w:rsidR="00CF4156" w:rsidRPr="000242E3" w:rsidRDefault="00CF4156" w:rsidP="000242E3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Questions, Comments </w:t>
      </w:r>
    </w:p>
    <w:p w14:paraId="175AAF7C" w14:textId="1D85C575" w:rsidR="00754430" w:rsidRPr="000242E3" w:rsidRDefault="00754430" w:rsidP="0053617B">
      <w:pPr>
        <w:pStyle w:val="ListParagraph"/>
        <w:numPr>
          <w:ilvl w:val="0"/>
          <w:numId w:val="3"/>
        </w:numPr>
        <w:spacing w:before="120" w:after="0"/>
        <w:contextualSpacing w:val="0"/>
        <w:rPr>
          <w:rFonts w:ascii="Times New Roman" w:hAnsi="Times New Roman"/>
          <w:color w:val="000000" w:themeColor="text1"/>
          <w:sz w:val="22"/>
        </w:rPr>
      </w:pPr>
      <w:r w:rsidRPr="000242E3">
        <w:rPr>
          <w:rFonts w:ascii="Times New Roman" w:hAnsi="Times New Roman"/>
          <w:color w:val="000000" w:themeColor="text1"/>
          <w:sz w:val="22"/>
        </w:rPr>
        <w:t xml:space="preserve">IRP </w:t>
      </w:r>
      <w:r w:rsidR="00980D68" w:rsidRPr="000242E3">
        <w:rPr>
          <w:rFonts w:ascii="Times New Roman" w:hAnsi="Times New Roman"/>
          <w:color w:val="000000" w:themeColor="text1"/>
          <w:sz w:val="22"/>
        </w:rPr>
        <w:t xml:space="preserve">&amp; Other Utility </w:t>
      </w:r>
      <w:r w:rsidRPr="000242E3">
        <w:rPr>
          <w:rFonts w:ascii="Times New Roman" w:hAnsi="Times New Roman"/>
          <w:color w:val="000000" w:themeColor="text1"/>
          <w:sz w:val="22"/>
        </w:rPr>
        <w:t xml:space="preserve">Updates  </w:t>
      </w:r>
    </w:p>
    <w:p w14:paraId="0D0ADAA0" w14:textId="019369F4" w:rsidR="00754430" w:rsidRPr="000242E3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00000" w:themeColor="text1"/>
          <w:sz w:val="22"/>
        </w:rPr>
      </w:pPr>
      <w:r w:rsidRPr="000242E3">
        <w:rPr>
          <w:rFonts w:ascii="Times New Roman" w:hAnsi="Times New Roman"/>
          <w:color w:val="000000" w:themeColor="text1"/>
          <w:sz w:val="22"/>
        </w:rPr>
        <w:t>MN Power</w:t>
      </w:r>
      <w:r w:rsidR="00A47919" w:rsidRPr="000242E3">
        <w:rPr>
          <w:rFonts w:ascii="Times New Roman" w:hAnsi="Times New Roman"/>
          <w:color w:val="000000" w:themeColor="text1"/>
          <w:sz w:val="22"/>
        </w:rPr>
        <w:t xml:space="preserve"> </w:t>
      </w:r>
    </w:p>
    <w:p w14:paraId="5319E065" w14:textId="35BBA547" w:rsidR="00754430" w:rsidRPr="000242E3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00000" w:themeColor="text1"/>
          <w:sz w:val="22"/>
        </w:rPr>
      </w:pPr>
      <w:r w:rsidRPr="000242E3">
        <w:rPr>
          <w:rFonts w:ascii="Times New Roman" w:hAnsi="Times New Roman"/>
          <w:color w:val="000000" w:themeColor="text1"/>
          <w:sz w:val="22"/>
        </w:rPr>
        <w:t>Xcel Energy</w:t>
      </w:r>
    </w:p>
    <w:bookmarkEnd w:id="0"/>
    <w:p w14:paraId="22C272DC" w14:textId="58E5F395" w:rsidR="00754430" w:rsidRPr="000242E3" w:rsidRDefault="00754430" w:rsidP="00754430">
      <w:pPr>
        <w:pStyle w:val="ListParagraph"/>
        <w:numPr>
          <w:ilvl w:val="0"/>
          <w:numId w:val="3"/>
        </w:numPr>
        <w:spacing w:before="120" w:after="0"/>
        <w:ind w:left="1627"/>
        <w:contextualSpacing w:val="0"/>
        <w:rPr>
          <w:rFonts w:ascii="Times New Roman" w:hAnsi="Times New Roman"/>
          <w:color w:val="000000" w:themeColor="text1"/>
          <w:sz w:val="22"/>
        </w:rPr>
      </w:pPr>
      <w:r w:rsidRPr="000242E3">
        <w:rPr>
          <w:rFonts w:ascii="Times New Roman" w:hAnsi="Times New Roman"/>
          <w:color w:val="000000" w:themeColor="text1"/>
          <w:sz w:val="22"/>
        </w:rPr>
        <w:t>Updates</w:t>
      </w:r>
    </w:p>
    <w:p w14:paraId="007745B2" w14:textId="1BCDCAA5" w:rsidR="00754430" w:rsidRPr="000242E3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>Emerging Issues Sub-Committee</w:t>
      </w:r>
    </w:p>
    <w:p w14:paraId="6418E212" w14:textId="51F1A291" w:rsidR="00827BA8" w:rsidRPr="000242E3" w:rsidRDefault="00827BA8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>Workforce Sub-committee</w:t>
      </w:r>
    </w:p>
    <w:p w14:paraId="1AAF1343" w14:textId="09F6494C" w:rsidR="00754430" w:rsidRPr="000242E3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>MN State Colleges and Universities</w:t>
      </w:r>
    </w:p>
    <w:p w14:paraId="4982C1AA" w14:textId="3222180E" w:rsidR="00754430" w:rsidRPr="000242E3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>Minnesota Pollution Control Agency</w:t>
      </w:r>
    </w:p>
    <w:p w14:paraId="384C65CF" w14:textId="02EC2427" w:rsidR="00754430" w:rsidRPr="000242E3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>Department of Revenue</w:t>
      </w:r>
      <w:r w:rsidR="00454A09">
        <w:rPr>
          <w:rFonts w:ascii="Times New Roman" w:hAnsi="Times New Roman"/>
          <w:color w:val="0D0D0D" w:themeColor="text1" w:themeTint="F2"/>
          <w:sz w:val="22"/>
        </w:rPr>
        <w:t xml:space="preserve"> </w:t>
      </w:r>
    </w:p>
    <w:p w14:paraId="65EA81E0" w14:textId="6CBCB8B1" w:rsidR="00754430" w:rsidRPr="000242E3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>Department of Labor and Industry</w:t>
      </w:r>
    </w:p>
    <w:p w14:paraId="708559BF" w14:textId="77777777" w:rsidR="00754430" w:rsidRPr="000242E3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>Department of Commerce</w:t>
      </w:r>
    </w:p>
    <w:p w14:paraId="46D0D964" w14:textId="45C9E025" w:rsidR="00754430" w:rsidRPr="000242E3" w:rsidRDefault="00754430" w:rsidP="00827BA8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>Public Utility Commission</w:t>
      </w:r>
      <w:r w:rsidR="00902BC1" w:rsidRPr="000242E3">
        <w:rPr>
          <w:rFonts w:ascii="Times New Roman" w:hAnsi="Times New Roman"/>
          <w:color w:val="0D0D0D" w:themeColor="text1" w:themeTint="F2"/>
          <w:sz w:val="22"/>
        </w:rPr>
        <w:t xml:space="preserve"> </w:t>
      </w:r>
    </w:p>
    <w:p w14:paraId="5530A579" w14:textId="6CA8B518" w:rsidR="00754430" w:rsidRPr="000242E3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 xml:space="preserve">Other ETO updates </w:t>
      </w:r>
    </w:p>
    <w:p w14:paraId="769740F1" w14:textId="1F0A9F7C" w:rsidR="00754430" w:rsidRPr="000242E3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>Next Meeting</w:t>
      </w:r>
    </w:p>
    <w:p w14:paraId="0C60D365" w14:textId="12670CA4" w:rsidR="00AC22C9" w:rsidRPr="00CF4156" w:rsidRDefault="00754430" w:rsidP="00CF4156">
      <w:pPr>
        <w:pStyle w:val="ListParagraph"/>
        <w:numPr>
          <w:ilvl w:val="0"/>
          <w:numId w:val="3"/>
        </w:numPr>
        <w:spacing w:before="120" w:after="0"/>
        <w:contextualSpacing w:val="0"/>
        <w:rPr>
          <w:rFonts w:ascii="Times New Roman" w:hAnsi="Times New Roman"/>
          <w:color w:val="0D0D0D" w:themeColor="text1" w:themeTint="F2"/>
          <w:sz w:val="22"/>
        </w:rPr>
      </w:pPr>
      <w:r w:rsidRPr="000242E3">
        <w:rPr>
          <w:rFonts w:ascii="Times New Roman" w:hAnsi="Times New Roman"/>
          <w:color w:val="0D0D0D" w:themeColor="text1" w:themeTint="F2"/>
          <w:sz w:val="22"/>
        </w:rPr>
        <w:t xml:space="preserve">Adjourn – Roll Call Vote  </w:t>
      </w:r>
    </w:p>
    <w:p w14:paraId="501A4AB9" w14:textId="10CF744D" w:rsidR="00E3012E" w:rsidRPr="00AC22C9" w:rsidRDefault="00754430" w:rsidP="00AC22C9">
      <w:pPr>
        <w:spacing w:before="120"/>
        <w:jc w:val="center"/>
        <w:rPr>
          <w:color w:val="0D0D0D" w:themeColor="text1" w:themeTint="F2"/>
          <w:sz w:val="22"/>
        </w:rPr>
      </w:pPr>
      <w:r w:rsidRPr="00AC22C9">
        <w:rPr>
          <w:color w:val="002060"/>
          <w:sz w:val="22"/>
        </w:rPr>
        <w:t>The Energy Transition Advisory Committee was established to develop a statewide energy transition plan and to advise the governor, the commissioner, and the legislature on transition issues, established transition programs, economic initiatives, and transition policy. MN State Statute:  116J.5492</w:t>
      </w:r>
    </w:p>
    <w:sectPr w:rsidR="00E3012E" w:rsidRPr="00AC22C9" w:rsidSect="00AC2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144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83CEB" w14:textId="77777777" w:rsidR="001E08AD" w:rsidRDefault="001E08AD" w:rsidP="00D77387">
      <w:r>
        <w:separator/>
      </w:r>
    </w:p>
  </w:endnote>
  <w:endnote w:type="continuationSeparator" w:id="0">
    <w:p w14:paraId="652B77B8" w14:textId="77777777" w:rsidR="001E08AD" w:rsidRDefault="001E08AD" w:rsidP="00D7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E583" w14:textId="77777777" w:rsidR="00323127" w:rsidRDefault="00323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BE66" w14:textId="77777777" w:rsidR="002B447D" w:rsidRDefault="002B44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8046" w14:textId="77777777" w:rsidR="00323127" w:rsidRDefault="00323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03C3C" w14:textId="77777777" w:rsidR="001E08AD" w:rsidRDefault="001E08AD" w:rsidP="00D77387">
      <w:r>
        <w:separator/>
      </w:r>
    </w:p>
  </w:footnote>
  <w:footnote w:type="continuationSeparator" w:id="0">
    <w:p w14:paraId="12343CEE" w14:textId="77777777" w:rsidR="001E08AD" w:rsidRDefault="001E08AD" w:rsidP="00D77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19A93" w14:textId="3F4D173D" w:rsidR="00323127" w:rsidRDefault="00323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99523" w14:textId="068A1C13" w:rsidR="00AB5332" w:rsidRDefault="003B3244">
    <w:pPr>
      <w:pStyle w:val="Header"/>
    </w:pPr>
    <w:r>
      <w:rPr>
        <w:noProof/>
      </w:rPr>
      <w:drawing>
        <wp:anchor distT="0" distB="0" distL="0" distR="0" simplePos="0" relativeHeight="251657216" behindDoc="0" locked="0" layoutInCell="1" allowOverlap="0" wp14:anchorId="5C8908B1" wp14:editId="101F4AEA">
          <wp:simplePos x="0" y="0"/>
          <wp:positionH relativeFrom="page">
            <wp:posOffset>15875</wp:posOffset>
          </wp:positionH>
          <wp:positionV relativeFrom="page">
            <wp:posOffset>0</wp:posOffset>
          </wp:positionV>
          <wp:extent cx="7772400" cy="1249680"/>
          <wp:effectExtent l="0" t="0" r="0" b="7620"/>
          <wp:wrapSquare wrapText="bothSides"/>
          <wp:docPr id="2" name="Picture 2" descr="Minnesota Department of Employment and Economic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nesota Department of Employment and Economic Develop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1C68" w14:textId="3065752D" w:rsidR="00323127" w:rsidRDefault="00323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0DA1"/>
    <w:multiLevelType w:val="hybridMultilevel"/>
    <w:tmpl w:val="0C103DE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9B1600"/>
    <w:multiLevelType w:val="hybridMultilevel"/>
    <w:tmpl w:val="4CDAB50C"/>
    <w:lvl w:ilvl="0" w:tplc="3A6CB9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D041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86F7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3E9B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60E93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4A223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E621A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A812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4ECB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F4015"/>
    <w:multiLevelType w:val="hybridMultilevel"/>
    <w:tmpl w:val="2DE4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909D7"/>
    <w:multiLevelType w:val="hybridMultilevel"/>
    <w:tmpl w:val="82B250D0"/>
    <w:lvl w:ilvl="0" w:tplc="C3DA09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A835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C4EA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D6EB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BEDF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FAF7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981E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C3823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D7AE0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67C1E"/>
    <w:multiLevelType w:val="hybridMultilevel"/>
    <w:tmpl w:val="BDD077CC"/>
    <w:lvl w:ilvl="0" w:tplc="536E1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44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49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43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E0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6C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5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63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84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407328"/>
    <w:multiLevelType w:val="hybridMultilevel"/>
    <w:tmpl w:val="18168A38"/>
    <w:lvl w:ilvl="0" w:tplc="F6DCD8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B641B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06E2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F6C2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2D40C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F451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EF831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20BE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9683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654A7"/>
    <w:multiLevelType w:val="hybridMultilevel"/>
    <w:tmpl w:val="4A2E34BA"/>
    <w:lvl w:ilvl="0" w:tplc="BA363B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D1278E"/>
    <w:multiLevelType w:val="hybridMultilevel"/>
    <w:tmpl w:val="7C78927A"/>
    <w:lvl w:ilvl="0" w:tplc="EFD2D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A2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A2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4CF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63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68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CC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EA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E3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D23A9A"/>
    <w:multiLevelType w:val="hybridMultilevel"/>
    <w:tmpl w:val="C9405750"/>
    <w:lvl w:ilvl="0" w:tplc="F9C6BA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6A50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2AD2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E022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FE4308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D50F1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9AE0A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468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50B9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135EE"/>
    <w:multiLevelType w:val="hybridMultilevel"/>
    <w:tmpl w:val="06F42A20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3" w:tplc="FFFFFFFF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</w:abstractNum>
  <w:abstractNum w:abstractNumId="10" w15:restartNumberingAfterBreak="0">
    <w:nsid w:val="7DDE7B7F"/>
    <w:multiLevelType w:val="hybridMultilevel"/>
    <w:tmpl w:val="8D209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9093C"/>
    <w:multiLevelType w:val="hybridMultilevel"/>
    <w:tmpl w:val="06F42A20"/>
    <w:lvl w:ilvl="0" w:tplc="70B09C5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7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D6A895A6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3" w:tplc="B0B0F0B8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4" w:tplc="61684F9A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5" w:tplc="48E86B02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6" w:tplc="A9E69066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7" w:tplc="FD5C7C7E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8" w:tplc="53A8E52E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</w:abstractNum>
  <w:num w:numId="1" w16cid:durableId="1922324207">
    <w:abstractNumId w:val="2"/>
  </w:num>
  <w:num w:numId="2" w16cid:durableId="1136795062">
    <w:abstractNumId w:val="10"/>
  </w:num>
  <w:num w:numId="3" w16cid:durableId="2118481833">
    <w:abstractNumId w:val="11"/>
  </w:num>
  <w:num w:numId="4" w16cid:durableId="1082222703">
    <w:abstractNumId w:val="7"/>
  </w:num>
  <w:num w:numId="5" w16cid:durableId="711612829">
    <w:abstractNumId w:val="6"/>
  </w:num>
  <w:num w:numId="6" w16cid:durableId="1057168206">
    <w:abstractNumId w:val="0"/>
  </w:num>
  <w:num w:numId="7" w16cid:durableId="1527673346">
    <w:abstractNumId w:val="3"/>
  </w:num>
  <w:num w:numId="8" w16cid:durableId="1222058967">
    <w:abstractNumId w:val="8"/>
  </w:num>
  <w:num w:numId="9" w16cid:durableId="1578322153">
    <w:abstractNumId w:val="5"/>
  </w:num>
  <w:num w:numId="10" w16cid:durableId="569854750">
    <w:abstractNumId w:val="1"/>
  </w:num>
  <w:num w:numId="11" w16cid:durableId="1904901014">
    <w:abstractNumId w:val="4"/>
  </w:num>
  <w:num w:numId="12" w16cid:durableId="885486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A3"/>
    <w:rsid w:val="000050A2"/>
    <w:rsid w:val="00007E29"/>
    <w:rsid w:val="000138C0"/>
    <w:rsid w:val="00023A6C"/>
    <w:rsid w:val="00023A89"/>
    <w:rsid w:val="000242E3"/>
    <w:rsid w:val="00032803"/>
    <w:rsid w:val="000679C2"/>
    <w:rsid w:val="000A0B25"/>
    <w:rsid w:val="000A23E3"/>
    <w:rsid w:val="000A59E0"/>
    <w:rsid w:val="000B1E21"/>
    <w:rsid w:val="000B496F"/>
    <w:rsid w:val="000C4239"/>
    <w:rsid w:val="000C4DCC"/>
    <w:rsid w:val="000C4E9C"/>
    <w:rsid w:val="000F1404"/>
    <w:rsid w:val="000F1BD8"/>
    <w:rsid w:val="000F6F96"/>
    <w:rsid w:val="000F7311"/>
    <w:rsid w:val="001014FF"/>
    <w:rsid w:val="001052AD"/>
    <w:rsid w:val="00155F2E"/>
    <w:rsid w:val="0016015B"/>
    <w:rsid w:val="00160BEA"/>
    <w:rsid w:val="00182F5D"/>
    <w:rsid w:val="00196482"/>
    <w:rsid w:val="00197520"/>
    <w:rsid w:val="001A043C"/>
    <w:rsid w:val="001A1232"/>
    <w:rsid w:val="001C1CA2"/>
    <w:rsid w:val="001E08AD"/>
    <w:rsid w:val="001E1277"/>
    <w:rsid w:val="001E1442"/>
    <w:rsid w:val="001E7FFB"/>
    <w:rsid w:val="001F2D3B"/>
    <w:rsid w:val="00202DA2"/>
    <w:rsid w:val="00205C24"/>
    <w:rsid w:val="00205F07"/>
    <w:rsid w:val="0021413C"/>
    <w:rsid w:val="00214EEE"/>
    <w:rsid w:val="00231756"/>
    <w:rsid w:val="00232EEA"/>
    <w:rsid w:val="0023347C"/>
    <w:rsid w:val="00242C83"/>
    <w:rsid w:val="00246546"/>
    <w:rsid w:val="0025176E"/>
    <w:rsid w:val="00261B36"/>
    <w:rsid w:val="00267108"/>
    <w:rsid w:val="00292529"/>
    <w:rsid w:val="00295614"/>
    <w:rsid w:val="002A1408"/>
    <w:rsid w:val="002A750C"/>
    <w:rsid w:val="002B447D"/>
    <w:rsid w:val="002B4CE7"/>
    <w:rsid w:val="002C0B1A"/>
    <w:rsid w:val="002C1910"/>
    <w:rsid w:val="002C239E"/>
    <w:rsid w:val="002C2E63"/>
    <w:rsid w:val="002D36EA"/>
    <w:rsid w:val="002D564D"/>
    <w:rsid w:val="002E2BA4"/>
    <w:rsid w:val="00300B84"/>
    <w:rsid w:val="00303647"/>
    <w:rsid w:val="003133FB"/>
    <w:rsid w:val="003150AE"/>
    <w:rsid w:val="00315CD4"/>
    <w:rsid w:val="00323127"/>
    <w:rsid w:val="003312FD"/>
    <w:rsid w:val="00336362"/>
    <w:rsid w:val="00340009"/>
    <w:rsid w:val="003430F7"/>
    <w:rsid w:val="003624DE"/>
    <w:rsid w:val="003753A7"/>
    <w:rsid w:val="003823F3"/>
    <w:rsid w:val="003827D8"/>
    <w:rsid w:val="00393B76"/>
    <w:rsid w:val="003A0F5A"/>
    <w:rsid w:val="003A613C"/>
    <w:rsid w:val="003A6D37"/>
    <w:rsid w:val="003B0717"/>
    <w:rsid w:val="003B3244"/>
    <w:rsid w:val="003B3430"/>
    <w:rsid w:val="003C0AB1"/>
    <w:rsid w:val="003D132D"/>
    <w:rsid w:val="003E2424"/>
    <w:rsid w:val="003E3FC9"/>
    <w:rsid w:val="003F1DDB"/>
    <w:rsid w:val="004344BF"/>
    <w:rsid w:val="00437F93"/>
    <w:rsid w:val="00454A09"/>
    <w:rsid w:val="00475440"/>
    <w:rsid w:val="004822BC"/>
    <w:rsid w:val="004866CC"/>
    <w:rsid w:val="00491043"/>
    <w:rsid w:val="004918E9"/>
    <w:rsid w:val="004A1BBE"/>
    <w:rsid w:val="004A56BF"/>
    <w:rsid w:val="004A5C2E"/>
    <w:rsid w:val="004A7207"/>
    <w:rsid w:val="004B14B2"/>
    <w:rsid w:val="004B16BF"/>
    <w:rsid w:val="004C740B"/>
    <w:rsid w:val="004D4052"/>
    <w:rsid w:val="004D40F6"/>
    <w:rsid w:val="004F25F9"/>
    <w:rsid w:val="004F272F"/>
    <w:rsid w:val="0053617B"/>
    <w:rsid w:val="00545F5C"/>
    <w:rsid w:val="00587D65"/>
    <w:rsid w:val="005930C8"/>
    <w:rsid w:val="005A33EE"/>
    <w:rsid w:val="005B1F42"/>
    <w:rsid w:val="005B549F"/>
    <w:rsid w:val="005C3965"/>
    <w:rsid w:val="005D2567"/>
    <w:rsid w:val="005D707F"/>
    <w:rsid w:val="005D76AE"/>
    <w:rsid w:val="005E0084"/>
    <w:rsid w:val="005E1B8D"/>
    <w:rsid w:val="005E1F83"/>
    <w:rsid w:val="005E6D47"/>
    <w:rsid w:val="005E77B2"/>
    <w:rsid w:val="005F1A37"/>
    <w:rsid w:val="00603C5F"/>
    <w:rsid w:val="00603D87"/>
    <w:rsid w:val="00605827"/>
    <w:rsid w:val="0061066A"/>
    <w:rsid w:val="0061324E"/>
    <w:rsid w:val="00621F84"/>
    <w:rsid w:val="00630AFE"/>
    <w:rsid w:val="00655D7B"/>
    <w:rsid w:val="0068298E"/>
    <w:rsid w:val="0069235D"/>
    <w:rsid w:val="00695A6F"/>
    <w:rsid w:val="006A185B"/>
    <w:rsid w:val="006B0CC0"/>
    <w:rsid w:val="006C0CD9"/>
    <w:rsid w:val="006D2652"/>
    <w:rsid w:val="006D5798"/>
    <w:rsid w:val="006D5CBD"/>
    <w:rsid w:val="007004E0"/>
    <w:rsid w:val="00703720"/>
    <w:rsid w:val="0070650C"/>
    <w:rsid w:val="00716698"/>
    <w:rsid w:val="00724683"/>
    <w:rsid w:val="0073288C"/>
    <w:rsid w:val="007334A6"/>
    <w:rsid w:val="007334DA"/>
    <w:rsid w:val="00733F12"/>
    <w:rsid w:val="00736D3F"/>
    <w:rsid w:val="007459E9"/>
    <w:rsid w:val="00754430"/>
    <w:rsid w:val="00755BC5"/>
    <w:rsid w:val="007631EE"/>
    <w:rsid w:val="00780AEC"/>
    <w:rsid w:val="00790C44"/>
    <w:rsid w:val="007A2518"/>
    <w:rsid w:val="007F72C3"/>
    <w:rsid w:val="00817EA4"/>
    <w:rsid w:val="00823487"/>
    <w:rsid w:val="00827BA8"/>
    <w:rsid w:val="00833AEB"/>
    <w:rsid w:val="008411A9"/>
    <w:rsid w:val="00866E70"/>
    <w:rsid w:val="00873241"/>
    <w:rsid w:val="0087507B"/>
    <w:rsid w:val="0087595E"/>
    <w:rsid w:val="008947B6"/>
    <w:rsid w:val="008A55E5"/>
    <w:rsid w:val="008A5A23"/>
    <w:rsid w:val="008C662B"/>
    <w:rsid w:val="008C6CCF"/>
    <w:rsid w:val="008D5FDB"/>
    <w:rsid w:val="008E5A03"/>
    <w:rsid w:val="008F167C"/>
    <w:rsid w:val="008F327E"/>
    <w:rsid w:val="0090072A"/>
    <w:rsid w:val="00902BC1"/>
    <w:rsid w:val="00915DCC"/>
    <w:rsid w:val="00922D42"/>
    <w:rsid w:val="00924416"/>
    <w:rsid w:val="00925C62"/>
    <w:rsid w:val="009272F3"/>
    <w:rsid w:val="009466FA"/>
    <w:rsid w:val="00953B99"/>
    <w:rsid w:val="00953C4D"/>
    <w:rsid w:val="009663E1"/>
    <w:rsid w:val="00971201"/>
    <w:rsid w:val="00980D68"/>
    <w:rsid w:val="00980E53"/>
    <w:rsid w:val="00982FC1"/>
    <w:rsid w:val="009977CF"/>
    <w:rsid w:val="009C728F"/>
    <w:rsid w:val="009D060B"/>
    <w:rsid w:val="00A04E36"/>
    <w:rsid w:val="00A101A3"/>
    <w:rsid w:val="00A21FE4"/>
    <w:rsid w:val="00A22CE1"/>
    <w:rsid w:val="00A22D66"/>
    <w:rsid w:val="00A22F5A"/>
    <w:rsid w:val="00A23F1E"/>
    <w:rsid w:val="00A47919"/>
    <w:rsid w:val="00A57135"/>
    <w:rsid w:val="00A61555"/>
    <w:rsid w:val="00A61E99"/>
    <w:rsid w:val="00A620A7"/>
    <w:rsid w:val="00A63E92"/>
    <w:rsid w:val="00A640E5"/>
    <w:rsid w:val="00A81B3D"/>
    <w:rsid w:val="00A86B54"/>
    <w:rsid w:val="00A87E43"/>
    <w:rsid w:val="00A90EC7"/>
    <w:rsid w:val="00AB5332"/>
    <w:rsid w:val="00AC22A3"/>
    <w:rsid w:val="00AC22C9"/>
    <w:rsid w:val="00AD0E27"/>
    <w:rsid w:val="00AE2DB0"/>
    <w:rsid w:val="00AE652B"/>
    <w:rsid w:val="00AE729E"/>
    <w:rsid w:val="00AF0BE5"/>
    <w:rsid w:val="00AF2CEA"/>
    <w:rsid w:val="00B019BC"/>
    <w:rsid w:val="00B049C0"/>
    <w:rsid w:val="00B050CA"/>
    <w:rsid w:val="00B058D4"/>
    <w:rsid w:val="00B22879"/>
    <w:rsid w:val="00B24C38"/>
    <w:rsid w:val="00B27354"/>
    <w:rsid w:val="00B40FD4"/>
    <w:rsid w:val="00B53A84"/>
    <w:rsid w:val="00B71E77"/>
    <w:rsid w:val="00B755F4"/>
    <w:rsid w:val="00B76E25"/>
    <w:rsid w:val="00B77D34"/>
    <w:rsid w:val="00B91296"/>
    <w:rsid w:val="00B96EAC"/>
    <w:rsid w:val="00B96F41"/>
    <w:rsid w:val="00BA5557"/>
    <w:rsid w:val="00BA7CB1"/>
    <w:rsid w:val="00BB0AF0"/>
    <w:rsid w:val="00BC66C1"/>
    <w:rsid w:val="00BD4607"/>
    <w:rsid w:val="00BD7DA7"/>
    <w:rsid w:val="00BE34A7"/>
    <w:rsid w:val="00BE5CED"/>
    <w:rsid w:val="00BF6D16"/>
    <w:rsid w:val="00BF71F0"/>
    <w:rsid w:val="00C00019"/>
    <w:rsid w:val="00C22CAE"/>
    <w:rsid w:val="00C23A5C"/>
    <w:rsid w:val="00C3284A"/>
    <w:rsid w:val="00C3686E"/>
    <w:rsid w:val="00C36DDA"/>
    <w:rsid w:val="00C421C8"/>
    <w:rsid w:val="00C509A7"/>
    <w:rsid w:val="00C67009"/>
    <w:rsid w:val="00C7647A"/>
    <w:rsid w:val="00C76AFE"/>
    <w:rsid w:val="00C80FE5"/>
    <w:rsid w:val="00C84EC8"/>
    <w:rsid w:val="00C97E23"/>
    <w:rsid w:val="00CA2E77"/>
    <w:rsid w:val="00CC5351"/>
    <w:rsid w:val="00CD56D8"/>
    <w:rsid w:val="00CF4156"/>
    <w:rsid w:val="00D10509"/>
    <w:rsid w:val="00D11A07"/>
    <w:rsid w:val="00D20F2F"/>
    <w:rsid w:val="00D27C67"/>
    <w:rsid w:val="00D3036D"/>
    <w:rsid w:val="00D34A8C"/>
    <w:rsid w:val="00D376B4"/>
    <w:rsid w:val="00D4156D"/>
    <w:rsid w:val="00D41EDB"/>
    <w:rsid w:val="00D45E20"/>
    <w:rsid w:val="00D650FF"/>
    <w:rsid w:val="00D77387"/>
    <w:rsid w:val="00D83905"/>
    <w:rsid w:val="00D97F23"/>
    <w:rsid w:val="00DA146E"/>
    <w:rsid w:val="00DA2DCD"/>
    <w:rsid w:val="00DA7DF9"/>
    <w:rsid w:val="00DC3005"/>
    <w:rsid w:val="00DE0D84"/>
    <w:rsid w:val="00DF5446"/>
    <w:rsid w:val="00DF7EC5"/>
    <w:rsid w:val="00E02E61"/>
    <w:rsid w:val="00E02FA2"/>
    <w:rsid w:val="00E05C90"/>
    <w:rsid w:val="00E14833"/>
    <w:rsid w:val="00E26CBB"/>
    <w:rsid w:val="00E3012E"/>
    <w:rsid w:val="00E306DB"/>
    <w:rsid w:val="00E34A1D"/>
    <w:rsid w:val="00E610B2"/>
    <w:rsid w:val="00E82ECB"/>
    <w:rsid w:val="00E87F06"/>
    <w:rsid w:val="00E9159F"/>
    <w:rsid w:val="00E91BA6"/>
    <w:rsid w:val="00E964A5"/>
    <w:rsid w:val="00EC3CB2"/>
    <w:rsid w:val="00EC42AA"/>
    <w:rsid w:val="00EC5B5C"/>
    <w:rsid w:val="00EC787C"/>
    <w:rsid w:val="00ED3CEB"/>
    <w:rsid w:val="00EE5553"/>
    <w:rsid w:val="00EF1BAE"/>
    <w:rsid w:val="00EF3AF2"/>
    <w:rsid w:val="00F00CAE"/>
    <w:rsid w:val="00F17CB3"/>
    <w:rsid w:val="00F22BE7"/>
    <w:rsid w:val="00F26EA5"/>
    <w:rsid w:val="00F3171B"/>
    <w:rsid w:val="00F3200B"/>
    <w:rsid w:val="00F44CEF"/>
    <w:rsid w:val="00F5156F"/>
    <w:rsid w:val="00F6283D"/>
    <w:rsid w:val="00F6546A"/>
    <w:rsid w:val="00F660A6"/>
    <w:rsid w:val="00F7780C"/>
    <w:rsid w:val="00F77A79"/>
    <w:rsid w:val="00F8016F"/>
    <w:rsid w:val="00F96463"/>
    <w:rsid w:val="00FA613A"/>
    <w:rsid w:val="00FA6BAA"/>
    <w:rsid w:val="00FC0E1D"/>
    <w:rsid w:val="00FC2994"/>
    <w:rsid w:val="00FC6AD6"/>
    <w:rsid w:val="00FE2AEB"/>
    <w:rsid w:val="00FE2FB5"/>
    <w:rsid w:val="00FF1210"/>
    <w:rsid w:val="00FF1C68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."/>
  <w:listSeparator w:val=","/>
  <w14:docId w14:val="0DB01319"/>
  <w15:chartTrackingRefBased/>
  <w15:docId w15:val="{DBCA8324-0BEF-41B3-8FC0-1CAFC9A3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332"/>
    <w:pPr>
      <w:keepNext/>
      <w:keepLines/>
      <w:spacing w:before="240" w:after="240"/>
      <w:contextualSpacing/>
      <w:outlineLvl w:val="0"/>
    </w:pPr>
    <w:rPr>
      <w:rFonts w:ascii="Calibri" w:eastAsia="MS Gothic" w:hAnsi="Calibri"/>
      <w:b/>
      <w:color w:val="000000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332"/>
    <w:pPr>
      <w:keepNext/>
      <w:keepLines/>
      <w:spacing w:after="120"/>
      <w:contextualSpacing/>
      <w:outlineLvl w:val="1"/>
    </w:pPr>
    <w:rPr>
      <w:rFonts w:ascii="Calibri" w:eastAsia="MS Gothic" w:hAnsi="Calibri"/>
      <w:b/>
      <w:color w:val="000000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332"/>
    <w:pPr>
      <w:keepNext/>
      <w:keepLines/>
      <w:spacing w:before="40"/>
      <w:contextualSpacing/>
      <w:outlineLvl w:val="2"/>
    </w:pPr>
    <w:rPr>
      <w:rFonts w:ascii="Calibri" w:eastAsia="MS Gothic" w:hAnsi="Calibri"/>
      <w:b/>
      <w:color w:val="000000"/>
      <w:sz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5332"/>
    <w:pPr>
      <w:keepNext/>
      <w:keepLines/>
      <w:spacing w:before="40"/>
      <w:contextualSpacing/>
      <w:outlineLvl w:val="3"/>
    </w:pPr>
    <w:rPr>
      <w:rFonts w:ascii="Calibri" w:eastAsia="MS Gothic" w:hAnsi="Calibri"/>
      <w:b/>
      <w:iCs/>
      <w:color w:val="000000"/>
      <w:szCs w:val="2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5332"/>
    <w:pPr>
      <w:keepNext/>
      <w:keepLines/>
      <w:spacing w:before="40"/>
      <w:ind w:left="360"/>
      <w:contextualSpacing/>
      <w:outlineLvl w:val="4"/>
    </w:pPr>
    <w:rPr>
      <w:rFonts w:ascii="Calibri" w:eastAsia="MS Gothic" w:hAnsi="Calibri"/>
      <w:b/>
      <w:szCs w:val="22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5332"/>
    <w:pPr>
      <w:keepNext/>
      <w:keepLines/>
      <w:spacing w:before="40"/>
      <w:ind w:left="720"/>
      <w:contextualSpacing/>
      <w:outlineLvl w:val="5"/>
    </w:pPr>
    <w:rPr>
      <w:rFonts w:ascii="Calibri" w:eastAsia="MS Gothic" w:hAnsi="Calibri"/>
      <w:b/>
      <w:color w:val="000000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2AE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FE2AEB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rsid w:val="0070650C"/>
    <w:rPr>
      <w:sz w:val="36"/>
    </w:rPr>
  </w:style>
  <w:style w:type="character" w:customStyle="1" w:styleId="BodyTextChar">
    <w:name w:val="Body Text Char"/>
    <w:link w:val="BodyText"/>
    <w:rsid w:val="0070650C"/>
    <w:rPr>
      <w:sz w:val="36"/>
      <w:szCs w:val="24"/>
    </w:rPr>
  </w:style>
  <w:style w:type="character" w:styleId="Emphasis">
    <w:name w:val="Emphasis"/>
    <w:qFormat/>
    <w:rsid w:val="0070650C"/>
    <w:rPr>
      <w:i/>
      <w:iCs/>
    </w:rPr>
  </w:style>
  <w:style w:type="paragraph" w:styleId="Header">
    <w:name w:val="header"/>
    <w:basedOn w:val="Normal"/>
    <w:link w:val="HeaderChar"/>
    <w:uiPriority w:val="99"/>
    <w:rsid w:val="00D773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387"/>
    <w:rPr>
      <w:sz w:val="24"/>
      <w:szCs w:val="24"/>
    </w:rPr>
  </w:style>
  <w:style w:type="character" w:styleId="Hyperlink">
    <w:name w:val="Hyperlink"/>
    <w:rsid w:val="00FC2994"/>
    <w:rPr>
      <w:color w:val="0000FF"/>
      <w:u w:val="single"/>
    </w:rPr>
  </w:style>
  <w:style w:type="paragraph" w:customStyle="1" w:styleId="celldata">
    <w:name w:val="celldata"/>
    <w:basedOn w:val="Normal"/>
    <w:rsid w:val="00F6546A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rsid w:val="002B4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44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B5332"/>
    <w:rPr>
      <w:rFonts w:ascii="Calibri" w:eastAsia="MS Gothic" w:hAnsi="Calibri"/>
      <w:b/>
      <w:color w:val="000000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AB5332"/>
    <w:rPr>
      <w:rFonts w:ascii="Calibri" w:eastAsia="MS Gothic" w:hAnsi="Calibri"/>
      <w:b/>
      <w:color w:val="000000"/>
      <w:sz w:val="28"/>
      <w:szCs w:val="26"/>
      <w:lang w:eastAsia="ja-JP"/>
    </w:rPr>
  </w:style>
  <w:style w:type="character" w:customStyle="1" w:styleId="Heading3Char">
    <w:name w:val="Heading 3 Char"/>
    <w:link w:val="Heading3"/>
    <w:uiPriority w:val="9"/>
    <w:rsid w:val="00AB5332"/>
    <w:rPr>
      <w:rFonts w:ascii="Calibri" w:eastAsia="MS Gothic" w:hAnsi="Calibri"/>
      <w:b/>
      <w:color w:val="000000"/>
      <w:sz w:val="26"/>
      <w:szCs w:val="24"/>
      <w:lang w:eastAsia="ja-JP"/>
    </w:rPr>
  </w:style>
  <w:style w:type="character" w:customStyle="1" w:styleId="Heading4Char">
    <w:name w:val="Heading 4 Char"/>
    <w:link w:val="Heading4"/>
    <w:uiPriority w:val="9"/>
    <w:rsid w:val="00AB5332"/>
    <w:rPr>
      <w:rFonts w:ascii="Calibri" w:eastAsia="MS Gothic" w:hAnsi="Calibri"/>
      <w:b/>
      <w:iCs/>
      <w:color w:val="000000"/>
      <w:sz w:val="24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AB5332"/>
    <w:rPr>
      <w:rFonts w:ascii="Calibri" w:eastAsia="MS Gothic" w:hAnsi="Calibri"/>
      <w:b/>
      <w:sz w:val="24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AB5332"/>
    <w:rPr>
      <w:rFonts w:ascii="Calibri" w:eastAsia="MS Gothic" w:hAnsi="Calibri"/>
      <w:b/>
      <w:color w:val="000000"/>
      <w:sz w:val="24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AB5332"/>
    <w:pPr>
      <w:spacing w:after="240"/>
      <w:ind w:left="720"/>
      <w:contextualSpacing/>
    </w:pPr>
    <w:rPr>
      <w:rFonts w:ascii="Calibri" w:eastAsia="Cambria" w:hAnsi="Calibri"/>
      <w:szCs w:val="22"/>
      <w:lang w:eastAsia="ja-JP"/>
    </w:rPr>
  </w:style>
  <w:style w:type="character" w:styleId="IntenseEmphasis">
    <w:name w:val="Intense Emphasis"/>
    <w:uiPriority w:val="21"/>
    <w:qFormat/>
    <w:rsid w:val="00AB5332"/>
    <w:rPr>
      <w:b/>
      <w:i/>
      <w:iCs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0F73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2468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827D8"/>
    <w:rPr>
      <w:b/>
      <w:bCs/>
    </w:rPr>
  </w:style>
  <w:style w:type="paragraph" w:styleId="NormalWeb">
    <w:name w:val="Normal (Web)"/>
    <w:basedOn w:val="Normal"/>
    <w:uiPriority w:val="99"/>
    <w:unhideWhenUsed/>
    <w:rsid w:val="00754430"/>
    <w:pPr>
      <w:spacing w:before="100" w:beforeAutospacing="1" w:after="100" w:afterAutospacing="1"/>
    </w:pPr>
  </w:style>
  <w:style w:type="paragraph" w:customStyle="1" w:styleId="Default">
    <w:name w:val="Default"/>
    <w:rsid w:val="003823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4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1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78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4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7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7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5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0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4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41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6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940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878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731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927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26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TNlNWM2YzgtMWQ2YS00M2NhLTlkZDEtMjBmMWZhNDRkNWJi%40thread.v2/0?context=%7b%22Tid%22%3a%22eb14b046-24c4-4519-8f26-b89c2159828c%22%2c%22Oid%22%3a%224474b7cb-fc95-4534-9ae7-15c5707715fb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fcbf6-48c5-4daf-971b-c5fe77e9609f" xsi:nil="true"/>
    <lcf76f155ced4ddcb4097134ff3c332f xmlns="f40b3bed-991c-4f1f-9472-bc970bd8a5cf">
      <Terms xmlns="http://schemas.microsoft.com/office/infopath/2007/PartnerControls"/>
    </lcf76f155ced4ddcb4097134ff3c332f>
    <RequestID xmlns="f40b3bed-991c-4f1f-9472-bc970bd8a5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AAB423C2AD4F9E716C964328C15F" ma:contentTypeVersion="18" ma:contentTypeDescription="Create a new document." ma:contentTypeScope="" ma:versionID="f37be1cf6080a0074e1fb83038629b66">
  <xsd:schema xmlns:xsd="http://www.w3.org/2001/XMLSchema" xmlns:xs="http://www.w3.org/2001/XMLSchema" xmlns:p="http://schemas.microsoft.com/office/2006/metadata/properties" xmlns:ns2="f40b3bed-991c-4f1f-9472-bc970bd8a5cf" xmlns:ns3="acafcbf6-48c5-4daf-971b-c5fe77e9609f" targetNamespace="http://schemas.microsoft.com/office/2006/metadata/properties" ma:root="true" ma:fieldsID="a96144090728f46d2334361efb64fe1a" ns2:_="" ns3:_="">
    <xsd:import namespace="f40b3bed-991c-4f1f-9472-bc970bd8a5cf"/>
    <xsd:import namespace="acafcbf6-48c5-4daf-971b-c5fe77e96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Request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3bed-991c-4f1f-9472-bc970bd8a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questID" ma:index="21" nillable="true" ma:displayName="RequestID" ma:format="Dropdown" ma:internalName="RequestID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cbf6-48c5-4daf-971b-c5fe77e96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efc701-9f1f-4a85-8cd8-3211bcae7aac}" ma:internalName="TaxCatchAll" ma:showField="CatchAllData" ma:web="acafcbf6-48c5-4daf-971b-c5fe77e96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E4180-2531-472F-BE2E-50A204B20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2DE020-AFD0-4DDA-BD75-30415D6D3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74AB9B-294D-4DD9-9EF2-846724168FF7}"/>
</file>

<file path=customXml/itemProps4.xml><?xml version="1.0" encoding="utf-8"?>
<ds:datastoreItem xmlns:ds="http://schemas.openxmlformats.org/officeDocument/2006/customXml" ds:itemID="{D3F026E2-9548-44A2-B4AC-C894004D6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 Letterhead</vt:lpstr>
    </vt:vector>
  </TitlesOfParts>
  <Company>DEED</Company>
  <LinksUpToDate>false</LinksUpToDate>
  <CharactersWithSpaces>2054</CharactersWithSpaces>
  <SharedDoc>false</SharedDoc>
  <HLinks>
    <vt:vector size="6" baseType="variant">
      <vt:variant>
        <vt:i4>131113</vt:i4>
      </vt:variant>
      <vt:variant>
        <vt:i4>0</vt:i4>
      </vt:variant>
      <vt:variant>
        <vt:i4>0</vt:i4>
      </vt:variant>
      <vt:variant>
        <vt:i4>5</vt:i4>
      </vt:variant>
      <vt:variant>
        <vt:lpwstr>http://mn.gov/mnit/assets/MinnesotaStateAccessibleDocumentReferenceGuide2013-v1_tcm38-62558.pdf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DEED Letterhead</dc:title>
  <dc:subject/>
  <dc:creator>WFCUSER</dc:creator>
  <cp:keywords/>
  <dc:description/>
  <cp:lastModifiedBy>Vita, Carla K (She/Her/Hers) (DEED)</cp:lastModifiedBy>
  <cp:revision>11</cp:revision>
  <cp:lastPrinted>2009-12-21T17:36:00Z</cp:lastPrinted>
  <dcterms:created xsi:type="dcterms:W3CDTF">2025-08-12T17:31:00Z</dcterms:created>
  <dcterms:modified xsi:type="dcterms:W3CDTF">2025-09-19T13:06:00Z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0x010100EA4EAAB423C2AD4F9E716C964328C15F</vt:lpwstr>
  </property>
</Properties>
</file>