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Cs/>
        </w:rPr>
        <w:id w:val="10729564"/>
        <w:docPartObj>
          <w:docPartGallery w:val="Cover Pages"/>
          <w:docPartUnique/>
        </w:docPartObj>
      </w:sdtPr>
      <w:sdtEndPr>
        <w:rPr>
          <w:szCs w:val="20"/>
        </w:rPr>
      </w:sdtEndPr>
      <w:sdtContent>
        <w:p w14:paraId="59EDD3AE" w14:textId="77777777" w:rsidR="00095F66" w:rsidRPr="00DD4AA5" w:rsidRDefault="00272E52" w:rsidP="00095F66">
          <w:pPr>
            <w:rPr>
              <w:bCs/>
              <w:szCs w:val="20"/>
            </w:rPr>
          </w:pPr>
          <w:r w:rsidRPr="00DD4AA5">
            <w:rPr>
              <w:bCs/>
              <w:noProof/>
            </w:rPr>
            <w:drawing>
              <wp:inline distT="0" distB="0" distL="0" distR="0" wp14:anchorId="046489B6" wp14:editId="2003BBE6">
                <wp:extent cx="2645410" cy="549275"/>
                <wp:effectExtent l="0" t="0" r="2540" b="0"/>
                <wp:docPr id="1" name="Graphic 1" descr="Logo: MN Employment and Economic Development"/>
                <wp:cNvGraphicFramePr/>
                <a:graphic xmlns:a="http://schemas.openxmlformats.org/drawingml/2006/main">
                  <a:graphicData uri="http://schemas.openxmlformats.org/drawingml/2006/picture">
                    <pic:pic xmlns:pic="http://schemas.openxmlformats.org/drawingml/2006/picture">
                      <pic:nvPicPr>
                        <pic:cNvPr id="1" name="Graphic 1" descr="Logo: MN Employment and Economic Development"/>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l="1945" r="1945"/>
                        <a:stretch>
                          <a:fillRect/>
                        </a:stretch>
                      </pic:blipFill>
                      <pic:spPr bwMode="auto">
                        <a:xfrm>
                          <a:off x="0" y="0"/>
                          <a:ext cx="2645410" cy="549275"/>
                        </a:xfrm>
                        <a:prstGeom prst="rect">
                          <a:avLst/>
                        </a:prstGeom>
                        <a:extLst>
                          <a:ext uri="{53640926-AAD7-44D8-BBD7-CCE9431645EC}">
                            <a14:shadowObscured xmlns:a14="http://schemas.microsoft.com/office/drawing/2010/main"/>
                          </a:ext>
                        </a:extLst>
                      </pic:spPr>
                    </pic:pic>
                  </a:graphicData>
                </a:graphic>
              </wp:inline>
            </w:drawing>
          </w:r>
        </w:p>
      </w:sdtContent>
    </w:sdt>
    <w:p w14:paraId="13DE99BF" w14:textId="5DED928E" w:rsidR="004E57E1" w:rsidRPr="00EB537F" w:rsidRDefault="004E57E1" w:rsidP="008B4DA3">
      <w:pPr>
        <w:pStyle w:val="Heading1"/>
      </w:pPr>
      <w:r>
        <w:t xml:space="preserve">Meeting Minutes: </w:t>
      </w:r>
      <w:r w:rsidR="002A278D">
        <w:t xml:space="preserve">Broadband Task Force, </w:t>
      </w:r>
      <w:r w:rsidR="6250A735" w:rsidRPr="00EB537F">
        <w:t>Febr</w:t>
      </w:r>
      <w:r w:rsidR="6E9C68B8" w:rsidRPr="00EB537F">
        <w:t>u</w:t>
      </w:r>
      <w:r w:rsidR="794801B0" w:rsidRPr="00EB537F">
        <w:t xml:space="preserve">ary </w:t>
      </w:r>
      <w:r w:rsidR="002A278D" w:rsidRPr="00EB537F">
        <w:t>Meeting</w:t>
      </w:r>
    </w:p>
    <w:p w14:paraId="5DBCFE90" w14:textId="29B618B3" w:rsidR="004E57E1" w:rsidRPr="00EB537F" w:rsidRDefault="004E57E1" w:rsidP="007F4310">
      <w:pPr>
        <w:tabs>
          <w:tab w:val="left" w:pos="1620"/>
        </w:tabs>
        <w:spacing w:before="0" w:after="0"/>
      </w:pPr>
      <w:r w:rsidRPr="00EB537F">
        <w:rPr>
          <w:rStyle w:val="Bold"/>
        </w:rPr>
        <w:t>Date:</w:t>
      </w:r>
      <w:r w:rsidRPr="00EB537F">
        <w:t xml:space="preserve"> </w:t>
      </w:r>
      <w:r w:rsidRPr="00EB537F">
        <w:tab/>
      </w:r>
      <w:r w:rsidR="1426FAF6" w:rsidRPr="00EB537F">
        <w:t>2</w:t>
      </w:r>
      <w:r w:rsidRPr="00EB537F">
        <w:t>/</w:t>
      </w:r>
      <w:r w:rsidR="4C3F9875" w:rsidRPr="00EB537F">
        <w:t>18</w:t>
      </w:r>
      <w:r w:rsidRPr="00EB537F">
        <w:t>/</w:t>
      </w:r>
      <w:r w:rsidR="74B66655" w:rsidRPr="00EB537F">
        <w:t>2026</w:t>
      </w:r>
    </w:p>
    <w:p w14:paraId="3A8F1744" w14:textId="3566D09A" w:rsidR="004E57E1" w:rsidRPr="008C2276" w:rsidRDefault="004E57E1" w:rsidP="007F4310">
      <w:pPr>
        <w:tabs>
          <w:tab w:val="left" w:pos="1620"/>
        </w:tabs>
        <w:spacing w:before="0" w:after="0"/>
        <w:rPr>
          <w:b/>
          <w:bCs/>
        </w:rPr>
      </w:pPr>
      <w:r w:rsidRPr="00EB537F">
        <w:rPr>
          <w:rStyle w:val="Bold"/>
        </w:rPr>
        <w:t>Location:</w:t>
      </w:r>
      <w:r w:rsidRPr="00EB537F">
        <w:rPr>
          <w:b/>
          <w:bCs/>
        </w:rPr>
        <w:t xml:space="preserve"> </w:t>
      </w:r>
      <w:r w:rsidRPr="00EB537F">
        <w:tab/>
      </w:r>
      <w:r w:rsidR="33D5F2D8" w:rsidRPr="00EB537F">
        <w:t>Virtual, Teams meeting</w:t>
      </w:r>
    </w:p>
    <w:p w14:paraId="1E7C585B" w14:textId="017BDBB5" w:rsidR="004E57E1" w:rsidRPr="004E57E1" w:rsidRDefault="004E57E1" w:rsidP="00575A96">
      <w:pPr>
        <w:pStyle w:val="Heading2"/>
      </w:pPr>
      <w:r w:rsidRPr="004E57E1">
        <w:t xml:space="preserve">Attendance </w:t>
      </w:r>
    </w:p>
    <w:p w14:paraId="23566DEE" w14:textId="30FA3DF3" w:rsidR="004E57E1" w:rsidRPr="00F65C6C" w:rsidRDefault="002A278D" w:rsidP="00F65C6C">
      <w:pPr>
        <w:pStyle w:val="ListParagraph"/>
      </w:pPr>
      <w:r w:rsidRPr="53B38417">
        <w:rPr>
          <w:b/>
          <w:bCs/>
        </w:rPr>
        <w:t>Task Members Present Virtually</w:t>
      </w:r>
      <w:r>
        <w:t xml:space="preserve">: </w:t>
      </w:r>
      <w:r w:rsidR="765C7102">
        <w:t xml:space="preserve">Chair Teddy Bekele, </w:t>
      </w:r>
      <w:r w:rsidR="1C50B287">
        <w:t xml:space="preserve">Marc Johnson, Dave Wolf, </w:t>
      </w:r>
      <w:r w:rsidR="203B43F9">
        <w:t xml:space="preserve">Steve Fenske, Melissa Wolf, </w:t>
      </w:r>
      <w:r w:rsidR="059BBD1A">
        <w:t xml:space="preserve">Phil Stalboerger, </w:t>
      </w:r>
      <w:r w:rsidR="595BFD3B">
        <w:t>Bruce Crane, Ini Augustine,</w:t>
      </w:r>
      <w:r w:rsidR="0A31E5A0">
        <w:t xml:space="preserve"> Briana Mumme, and</w:t>
      </w:r>
      <w:r w:rsidR="595BFD3B">
        <w:t xml:space="preserve"> </w:t>
      </w:r>
      <w:r w:rsidR="2ECBF04E">
        <w:t>Gail Hedstrom</w:t>
      </w:r>
    </w:p>
    <w:p w14:paraId="45C41941" w14:textId="466F6600" w:rsidR="004E57E1" w:rsidRDefault="002A278D" w:rsidP="00F65C6C">
      <w:pPr>
        <w:pStyle w:val="ListParagraph"/>
      </w:pPr>
      <w:r w:rsidRPr="53B38417">
        <w:rPr>
          <w:b/>
          <w:bCs/>
        </w:rPr>
        <w:t>Task Members Absent</w:t>
      </w:r>
      <w:r>
        <w:t xml:space="preserve">: </w:t>
      </w:r>
      <w:r w:rsidR="7F69FFD7">
        <w:t>Adam Hutchens, Brian Hood, Daniel Lightfoot, Paul McDonald, and John Twiest</w:t>
      </w:r>
    </w:p>
    <w:p w14:paraId="3A9F9A3E" w14:textId="79FC5820" w:rsidR="002A278D" w:rsidRDefault="002A278D" w:rsidP="53B38417">
      <w:pPr>
        <w:pStyle w:val="ListParagraph"/>
      </w:pPr>
      <w:r w:rsidRPr="64756501">
        <w:rPr>
          <w:b/>
          <w:bCs/>
        </w:rPr>
        <w:t>Others Present Virtually:</w:t>
      </w:r>
      <w:r>
        <w:t xml:space="preserve"> </w:t>
      </w:r>
      <w:r w:rsidR="667E060C">
        <w:t>Megan Moudry</w:t>
      </w:r>
      <w:r w:rsidR="7AA2383E">
        <w:t xml:space="preserve">, Tabetha Brockman, Kemal Nezarevic, Ann Treacy, </w:t>
      </w:r>
      <w:r w:rsidR="308A0BFB">
        <w:t>Paul Solsrud, Bree Maki, Megan Messerole</w:t>
      </w:r>
      <w:r w:rsidR="602CF5DE">
        <w:t xml:space="preserve">, Mika Baer, Peter Berger, Todd Kruse, Samantha Ernst, Kristina Ruport, Jennifer Frost, Michael Wimmer, Karrie Jansen, </w:t>
      </w:r>
      <w:r w:rsidR="39223DC7">
        <w:t xml:space="preserve">Boern Vang, </w:t>
      </w:r>
      <w:r w:rsidR="00AFFF81">
        <w:t>Carol Bossuyt, Emily Feeley,</w:t>
      </w:r>
      <w:r w:rsidR="14047B1F">
        <w:t xml:space="preserve"> </w:t>
      </w:r>
      <w:r w:rsidR="00AFFF81">
        <w:t xml:space="preserve">Ilaya </w:t>
      </w:r>
      <w:r w:rsidR="001E062E">
        <w:t xml:space="preserve">Rome </w:t>
      </w:r>
      <w:r w:rsidR="00AFFF81">
        <w:t>Hopkins</w:t>
      </w:r>
      <w:r w:rsidR="67291BFD">
        <w:t>, and Anna Norcutt Preuss</w:t>
      </w:r>
    </w:p>
    <w:p w14:paraId="1C8BB378" w14:textId="1F4A4817" w:rsidR="002A278D" w:rsidRPr="004E57E1" w:rsidRDefault="002A278D" w:rsidP="002A278D">
      <w:pPr>
        <w:pStyle w:val="Heading2"/>
      </w:pPr>
      <w:r w:rsidRPr="004E57E1">
        <w:t xml:space="preserve">Meeting Notes </w:t>
      </w:r>
    </w:p>
    <w:p w14:paraId="3670C535" w14:textId="00EDF68C" w:rsidR="002A278D" w:rsidRDefault="002A278D" w:rsidP="002A278D">
      <w:r>
        <w:t>The meeting began with a welcome from Task Force Chair, Teddy Bekele. Minutes fro</w:t>
      </w:r>
      <w:r w:rsidRPr="00EB537F">
        <w:t xml:space="preserve">m the </w:t>
      </w:r>
      <w:r w:rsidR="070DD998" w:rsidRPr="00EB537F">
        <w:t xml:space="preserve">January 2026 </w:t>
      </w:r>
      <w:r>
        <w:t xml:space="preserve">meeting were voted on and approved. </w:t>
      </w:r>
    </w:p>
    <w:p w14:paraId="5CC57BCB" w14:textId="44E8620D" w:rsidR="005F7894" w:rsidRPr="005F7894" w:rsidRDefault="005F7894" w:rsidP="005F7894">
      <w:r>
        <w:t xml:space="preserve">A presentation was provided on </w:t>
      </w:r>
      <w:r w:rsidR="766CF4E4">
        <w:t xml:space="preserve">Rural Health Research: Understanding Digital Access to Improve Community Health with Tabetha Brockman, Assistant Professor of Psychology, Program Manager, Mayo Clinic Center for Clinical and Translational Science (CCaTS) Rural Health Research Core </w:t>
      </w:r>
      <w:r>
        <w:t>from</w:t>
      </w:r>
      <w:r w:rsidR="766CF4E4">
        <w:t xml:space="preserve"> Ilaya Rome Hopkins, Community Engagement Coordinator, MCCCC &amp; CCaTS Rural Health Research Core.</w:t>
      </w:r>
      <w:r>
        <w:t xml:space="preserve"> Mayo Clinic’s Rural Health Research (RHR) Core is a</w:t>
      </w:r>
      <w:r w:rsidR="268562A8">
        <w:t xml:space="preserve">n </w:t>
      </w:r>
      <w:r>
        <w:t>initiative designed to foster translational research in rural communities and improve health outcomes through community-based approaches. The program emphasizes managing behavioral health interventions in medical trials while addressing unique needs in underserved rural settings. Projects primarily focus on reducing disparities by improving digital device access, digital literacy, and connectivity. Mayo’s outreach spans 65 counties across Minnesota, Wisconsin, and Iowa</w:t>
      </w:r>
      <w:r w:rsidR="00C73F19">
        <w:t xml:space="preserve">, focusing on </w:t>
      </w:r>
      <w:r>
        <w:t>regions where Mayo has a physical presence</w:t>
      </w:r>
      <w:r w:rsidR="00C73F19">
        <w:t xml:space="preserve">, and </w:t>
      </w:r>
      <w:r>
        <w:t>prioritizing rural populations that historically participate less in research. A key strategy is engaging community members throughout the research continuum, supported by the Midwest Rural Health Research Community Advisory Board, to ensure interventions are relevant and effective.</w:t>
      </w:r>
    </w:p>
    <w:p w14:paraId="1F2AFAE2" w14:textId="0984A32D" w:rsidR="005F7894" w:rsidRPr="005F7894" w:rsidRDefault="005F7894" w:rsidP="005F7894">
      <w:r w:rsidRPr="005F7894">
        <w:t xml:space="preserve">Research phases build on each other to create a foundation for future studies, always aiming to enhance community health outcomes. One major effort, the IDEA study (Increasing Digital Equity and Access), addressed barriers rural patients face in accessing digital health tools. The study </w:t>
      </w:r>
      <w:r w:rsidR="00C73F19">
        <w:t>aimed to recruit</w:t>
      </w:r>
      <w:r w:rsidRPr="005F7894">
        <w:t xml:space="preserve"> 90 adults who smoked and had at least one digital access barrier, testing three levels of support for a digital smoking cessation program delivered </w:t>
      </w:r>
      <w:r w:rsidR="00C73F19">
        <w:t>through</w:t>
      </w:r>
      <w:r w:rsidRPr="005F7894">
        <w:t xml:space="preserve"> the Mayo Clinic portal. A project-specific advisory committee of rural residents informed every stage</w:t>
      </w:r>
      <w:r w:rsidR="00C73F19">
        <w:t xml:space="preserve"> </w:t>
      </w:r>
      <w:r w:rsidRPr="005F7894">
        <w:t xml:space="preserve">from recruitment letters and study materials to coaching content and interpretation of results. </w:t>
      </w:r>
      <w:r w:rsidRPr="005F7894">
        <w:lastRenderedPageBreak/>
        <w:t>Findings showed that greater support led to higher engagement, reinforcing the link between broadband access, digital literacy, and health outcomes.</w:t>
      </w:r>
    </w:p>
    <w:p w14:paraId="4EE7654D" w14:textId="768FF051" w:rsidR="005F7894" w:rsidRPr="005F7894" w:rsidRDefault="00C73F19" w:rsidP="005F7894">
      <w:r>
        <w:t>Additionally, the</w:t>
      </w:r>
      <w:r w:rsidR="005F7894" w:rsidRPr="005F7894">
        <w:t xml:space="preserve"> HOUSES Index</w:t>
      </w:r>
      <w:r>
        <w:t xml:space="preserve"> tool </w:t>
      </w:r>
      <w:r w:rsidR="005F7894" w:rsidRPr="005F7894">
        <w:t xml:space="preserve">measures socioeconomic status using housing and geographic data without requiring self-reporting, enabling large-scale assessments of social determinants of health. Researchers are exploring how to enhance this index by incorporating digital access and broadband availability as critical components of healthcare equity. </w:t>
      </w:r>
      <w:r>
        <w:t>Questions were asked on th</w:t>
      </w:r>
      <w:r w:rsidR="005F7894" w:rsidRPr="005F7894">
        <w:t>e relationship between resource access, comfort with digital tools, and health outcomes</w:t>
      </w:r>
      <w:r>
        <w:t xml:space="preserve">; and </w:t>
      </w:r>
      <w:r w:rsidR="005F7894" w:rsidRPr="005F7894">
        <w:t>other examples where digital literacy acts as a barrier to care.</w:t>
      </w:r>
    </w:p>
    <w:p w14:paraId="36D0F978" w14:textId="2363DF31" w:rsidR="00DE13AD" w:rsidRDefault="766CF4E4" w:rsidP="006E0395">
      <w:r>
        <w:t>Broadband Task Force Member Ini Augustine (Chief Executive Officer, Technologist Computers)</w:t>
      </w:r>
      <w:r w:rsidR="00C73F19">
        <w:t xml:space="preserve"> presented an o</w:t>
      </w:r>
      <w:r w:rsidR="00DE13AD">
        <w:t>verview of a Hennepin County program</w:t>
      </w:r>
      <w:r w:rsidR="00C73F19">
        <w:t xml:space="preserve">, </w:t>
      </w:r>
      <w:r w:rsidR="00DE13AD">
        <w:t xml:space="preserve">Neighbors Connect Digital Access. </w:t>
      </w:r>
      <w:r w:rsidR="006A3ECF" w:rsidRPr="006A3ECF">
        <w:t xml:space="preserve">Technologist Computers is a social enterprise that believes in technology that is accessible and affordable to everyone. </w:t>
      </w:r>
      <w:r w:rsidR="006A3ECF">
        <w:t>They</w:t>
      </w:r>
      <w:r w:rsidR="006A3ECF" w:rsidRPr="006A3ECF">
        <w:t xml:space="preserve"> are a team of skilled professionals who specialize in providing reliable and efficient on-site and emergency technical support for various industries. </w:t>
      </w:r>
      <w:r w:rsidR="006A3ECF">
        <w:t xml:space="preserve">Including </w:t>
      </w:r>
      <w:r w:rsidR="006A3ECF" w:rsidRPr="006A3ECF">
        <w:t>equipment maintenance, system upgrades, fixing network, computer repairs or troubleshooting</w:t>
      </w:r>
      <w:r w:rsidR="006A3ECF">
        <w:t xml:space="preserve">. Neighbors Connect Digital Access is partnership between </w:t>
      </w:r>
      <w:r w:rsidR="006E0395">
        <w:t xml:space="preserve">Technologist Computers, </w:t>
      </w:r>
      <w:r w:rsidR="006A3ECF">
        <w:t>Sabathani</w:t>
      </w:r>
      <w:r w:rsidR="006E0395">
        <w:t>, and Hennepin County Public Library working on dist</w:t>
      </w:r>
      <w:r w:rsidR="00DE13AD">
        <w:t>ributing laptops</w:t>
      </w:r>
      <w:r w:rsidR="006E0395">
        <w:t xml:space="preserve">, </w:t>
      </w:r>
      <w:r w:rsidR="00DE13AD">
        <w:t>digital skills training and connecting to programs available at Hennepin County Library</w:t>
      </w:r>
      <w:r w:rsidR="0057660B">
        <w:t xml:space="preserve"> for Hennepin County residents</w:t>
      </w:r>
      <w:r w:rsidR="006E0395">
        <w:t>.</w:t>
      </w:r>
      <w:r w:rsidR="0057660B">
        <w:t xml:space="preserve"> Online school and online safety has increasingly become an important facet as well in times of unrest and pandemics. Additionally, connecting participants to </w:t>
      </w:r>
      <w:r w:rsidR="006E0395">
        <w:t>the North</w:t>
      </w:r>
      <w:r w:rsidR="0057660B">
        <w:t>s</w:t>
      </w:r>
      <w:r w:rsidR="006E0395">
        <w:t>tar</w:t>
      </w:r>
      <w:r w:rsidR="00DE13AD">
        <w:t xml:space="preserve"> Digital Literacy Program </w:t>
      </w:r>
      <w:r w:rsidR="0057660B">
        <w:t xml:space="preserve">through the Hennepin County Library </w:t>
      </w:r>
      <w:r w:rsidR="00DE13AD">
        <w:t xml:space="preserve">focuses on marketable and employable skills. </w:t>
      </w:r>
      <w:r w:rsidR="0057660B" w:rsidRPr="0057660B">
        <w:t>Once training sessions are completed, trainees can keep the computers they have been learning on.</w:t>
      </w:r>
    </w:p>
    <w:p w14:paraId="37AA476E" w14:textId="002A93DE" w:rsidR="00D81085" w:rsidRDefault="0057660B" w:rsidP="0057660B">
      <w:r>
        <w:t>Digital skills</w:t>
      </w:r>
      <w:r w:rsidR="00DE13AD">
        <w:t xml:space="preserve"> trainin</w:t>
      </w:r>
      <w:r>
        <w:t xml:space="preserve">g focuses on </w:t>
      </w:r>
      <w:r w:rsidR="00DE13AD">
        <w:t xml:space="preserve">culturally responsive, trauma-informed curriculum. With new developments, moving towards making resources more digitally available but also recognize the people who need it the most have the most issues with online access. </w:t>
      </w:r>
      <w:r>
        <w:t>There will be s</w:t>
      </w:r>
      <w:r w:rsidR="00DE13AD">
        <w:t>enior focus sessions</w:t>
      </w:r>
      <w:r>
        <w:t>, which</w:t>
      </w:r>
      <w:r w:rsidR="00DE13AD">
        <w:t xml:space="preserve"> focus on slow-paced repetitive learning with frequent review and practice sessions</w:t>
      </w:r>
      <w:r>
        <w:t>. For s</w:t>
      </w:r>
      <w:r w:rsidR="00DE13AD">
        <w:t xml:space="preserve">mall businesses </w:t>
      </w:r>
      <w:r>
        <w:t xml:space="preserve">that participate, they </w:t>
      </w:r>
      <w:r w:rsidR="00DE13AD">
        <w:t>get 25 hours of IT support through Elevate Hennepi</w:t>
      </w:r>
      <w:r>
        <w:t xml:space="preserve">n. This timing allows for more support to </w:t>
      </w:r>
      <w:r w:rsidR="00287E87">
        <w:t>businesses in cris</w:t>
      </w:r>
      <w:r>
        <w:t>i</w:t>
      </w:r>
      <w:r w:rsidR="00287E87">
        <w:t xml:space="preserve">s stabilize </w:t>
      </w:r>
      <w:r>
        <w:t>throughout</w:t>
      </w:r>
      <w:r w:rsidR="00287E87">
        <w:t xml:space="preserve"> Minneapolis and Hennepin County</w:t>
      </w:r>
      <w:r>
        <w:t>. I</w:t>
      </w:r>
      <w:r w:rsidR="00287E87">
        <w:t>f businesses don’t need IT support</w:t>
      </w:r>
      <w:r>
        <w:t>, they</w:t>
      </w:r>
      <w:r w:rsidR="00287E87">
        <w:t xml:space="preserve"> can connect to other resources available through </w:t>
      </w:r>
      <w:r w:rsidR="00D81085">
        <w:t>Hennepin County</w:t>
      </w:r>
      <w:r w:rsidR="00287E87">
        <w:t xml:space="preserve"> right now. </w:t>
      </w:r>
    </w:p>
    <w:p w14:paraId="79FDB6F0" w14:textId="7B4A8CF7" w:rsidR="00D81085" w:rsidRDefault="00D81085" w:rsidP="00D81085">
      <w:r>
        <w:t xml:space="preserve">Questions on how participants (small businesses, families, and schools) connect with this group (social media, existing listservs, and other community service divisions); what are barriers to this program; and comment how programs could be more connected to services through other factors (housing services, contact in the judicial system, etc.) integrated through social services systems so there’s more of an automated touchpoint </w:t>
      </w:r>
    </w:p>
    <w:p w14:paraId="6D281462" w14:textId="783E8CFF" w:rsidR="00D81085" w:rsidRPr="00D81085" w:rsidRDefault="766CF4E4" w:rsidP="00D81085">
      <w:r>
        <w:t>Office of Broadband Development (OBD) overview and updates from Bree Maki (Executive Director, OBD).</w:t>
      </w:r>
      <w:r w:rsidR="00D81085">
        <w:t xml:space="preserve"> </w:t>
      </w:r>
      <w:r w:rsidR="00543E36">
        <w:t>Broadband</w:t>
      </w:r>
      <w:r w:rsidR="00D81085">
        <w:t xml:space="preserve"> Equity, Access, and Deployment (BEAD) updates included that </w:t>
      </w:r>
      <w:r w:rsidR="00D81085" w:rsidRPr="00D81085">
        <w:t xml:space="preserve">NIST approval was received on February 9, marking the final federal approval to move forward. </w:t>
      </w:r>
      <w:r w:rsidR="00D81085">
        <w:t>OBD</w:t>
      </w:r>
      <w:r w:rsidR="00D81085" w:rsidRPr="00D81085">
        <w:t xml:space="preserve"> now </w:t>
      </w:r>
      <w:r w:rsidR="00D81085">
        <w:t>has</w:t>
      </w:r>
      <w:r w:rsidR="00D81085" w:rsidRPr="00D81085">
        <w:t xml:space="preserve"> 30 days to sign the Notice of Award (NoA), and then six months to start the clock for contracting with grantees</w:t>
      </w:r>
      <w:r w:rsidR="00D81085">
        <w:t>. B</w:t>
      </w:r>
      <w:r w:rsidR="00D81085" w:rsidRPr="00D81085">
        <w:t xml:space="preserve">oth timelines begin on the same day. </w:t>
      </w:r>
      <w:r w:rsidR="00D81085">
        <w:t>OBD is</w:t>
      </w:r>
      <w:r w:rsidR="00D81085" w:rsidRPr="00D81085">
        <w:t xml:space="preserve"> waiting for guidance from NTIA on requirements related to AI</w:t>
      </w:r>
      <w:r w:rsidR="00D81085">
        <w:t xml:space="preserve"> definition of “onerous”</w:t>
      </w:r>
      <w:r w:rsidR="00D81085" w:rsidRPr="00D81085">
        <w:t xml:space="preserve"> and other items, ensuring contracts move forward transparently for grantees. Work continues with agency contacts and the charter group to advance these efforts, as well as designing</w:t>
      </w:r>
      <w:r w:rsidR="00D81085">
        <w:t xml:space="preserve"> the </w:t>
      </w:r>
      <w:r w:rsidR="00D81085" w:rsidRPr="00D81085">
        <w:t>grants management system</w:t>
      </w:r>
      <w:r w:rsidR="00D81085">
        <w:t xml:space="preserve"> for BEAD</w:t>
      </w:r>
      <w:r w:rsidR="00D81085" w:rsidRPr="00D81085">
        <w:t xml:space="preserve">. </w:t>
      </w:r>
      <w:r w:rsidR="00D81085">
        <w:t>There are n</w:t>
      </w:r>
      <w:r w:rsidR="00D81085" w:rsidRPr="00D81085">
        <w:t>ational discussions around LEO contracting exemptions and milestone differences raise concerns</w:t>
      </w:r>
      <w:r w:rsidR="00D81085">
        <w:t>. Minnesota will</w:t>
      </w:r>
      <w:r w:rsidR="00D81085" w:rsidRPr="00D81085">
        <w:t xml:space="preserve"> aim to avoid contracting differently with providers unless mandated by NTI</w:t>
      </w:r>
      <w:r w:rsidR="004757D2">
        <w:t>A</w:t>
      </w:r>
      <w:r w:rsidR="00D81085" w:rsidRPr="00D81085">
        <w:t>. In most cases, construction will begin in 2027 since approval is required before work starts.</w:t>
      </w:r>
    </w:p>
    <w:p w14:paraId="35A2D2E9" w14:textId="5D3CF49C" w:rsidR="00D81085" w:rsidRPr="00D81085" w:rsidRDefault="004757D2" w:rsidP="00D81085">
      <w:r>
        <w:lastRenderedPageBreak/>
        <w:t>Assistant Secretary Ariel</w:t>
      </w:r>
      <w:r w:rsidR="00D81085" w:rsidRPr="00D81085">
        <w:t xml:space="preserve"> Roth held listening sessions on nondeployment dollars, including a </w:t>
      </w:r>
      <w:r>
        <w:t>closed</w:t>
      </w:r>
      <w:r w:rsidR="00D81085" w:rsidRPr="00D81085">
        <w:t xml:space="preserve"> </w:t>
      </w:r>
      <w:r>
        <w:t>State Broadband Office</w:t>
      </w:r>
      <w:r w:rsidR="00D81085" w:rsidRPr="00D81085">
        <w:t xml:space="preserve"> session where states had three minutes to pitch ideas for </w:t>
      </w:r>
      <w:r>
        <w:t>nondeployment dollar</w:t>
      </w:r>
      <w:r w:rsidR="00D81085" w:rsidRPr="00D81085">
        <w:t xml:space="preserve"> use. </w:t>
      </w:r>
      <w:r>
        <w:t>OBD</w:t>
      </w:r>
      <w:r w:rsidR="00D81085" w:rsidRPr="00D81085">
        <w:t xml:space="preserve"> focused on priorities aligned with administration interests, such as infrastructure. There is potential for “slippage” projects, and Minnesota intends to use funds as appropriated while awaiting NTIA guidance. </w:t>
      </w:r>
      <w:r>
        <w:t xml:space="preserve">OBD </w:t>
      </w:r>
      <w:r w:rsidR="00D81085" w:rsidRPr="00D81085">
        <w:t>is also considering emergency management, mapping, and utility components. Looking ahead, 90 BEAD contracts need to be executed by August 9.</w:t>
      </w:r>
      <w:r>
        <w:t xml:space="preserve"> Questions were asked a</w:t>
      </w:r>
      <w:r w:rsidR="00D81085" w:rsidRPr="00D81085">
        <w:t>round approvals for environmental and permitting components</w:t>
      </w:r>
      <w:r>
        <w:t>; u</w:t>
      </w:r>
      <w:r w:rsidR="00D81085" w:rsidRPr="00D81085">
        <w:t>pdates from other states</w:t>
      </w:r>
      <w:r>
        <w:t>;</w:t>
      </w:r>
      <w:r w:rsidR="00D81085" w:rsidRPr="00D81085">
        <w:t xml:space="preserve"> and progress on the grants management system.</w:t>
      </w:r>
    </w:p>
    <w:p w14:paraId="01787F94" w14:textId="55F8B704" w:rsidR="00E96B3C" w:rsidRDefault="004757D2" w:rsidP="001F3CAD">
      <w:r>
        <w:t>On general office updates, the l</w:t>
      </w:r>
      <w:r w:rsidR="00E96B3C">
        <w:t>eg</w:t>
      </w:r>
      <w:r>
        <w:t>islative</w:t>
      </w:r>
      <w:r w:rsidR="00E96B3C">
        <w:t xml:space="preserve"> session started yesterday</w:t>
      </w:r>
      <w:r>
        <w:t>. T</w:t>
      </w:r>
      <w:r w:rsidR="00E96B3C">
        <w:t>oday</w:t>
      </w:r>
      <w:r>
        <w:t>, OBD</w:t>
      </w:r>
      <w:r w:rsidR="00E96B3C">
        <w:t xml:space="preserve"> is</w:t>
      </w:r>
      <w:r>
        <w:t xml:space="preserve"> presenting to the</w:t>
      </w:r>
      <w:r w:rsidR="00E96B3C">
        <w:t xml:space="preserve"> Senate </w:t>
      </w:r>
      <w:r w:rsidR="001F3CAD" w:rsidRPr="001F3CAD">
        <w:t>Agriculture, Broadband, and Rural Development Committee</w:t>
      </w:r>
      <w:r w:rsidR="001F3CAD">
        <w:t xml:space="preserve"> and the House </w:t>
      </w:r>
      <w:r w:rsidR="001F3CAD" w:rsidRPr="001F3CAD">
        <w:t>Agriculture Finance and Policy</w:t>
      </w:r>
      <w:r w:rsidR="001F3CAD">
        <w:t xml:space="preserve"> Committee next week</w:t>
      </w:r>
      <w:r w:rsidR="00E96B3C">
        <w:t>.</w:t>
      </w:r>
      <w:r w:rsidR="001F3CAD">
        <w:t xml:space="preserve"> Outside of Task Force updates,</w:t>
      </w:r>
      <w:r w:rsidR="00E96B3C">
        <w:t xml:space="preserve"> </w:t>
      </w:r>
      <w:r>
        <w:t>OBD will</w:t>
      </w:r>
      <w:r w:rsidR="00E96B3C">
        <w:t xml:space="preserve"> see if there are additional requests to present on broadband throughout the session</w:t>
      </w:r>
      <w:r w:rsidR="001F3CAD">
        <w:t xml:space="preserve">. OBD will be holding an updated webinar series, </w:t>
      </w:r>
      <w:r w:rsidR="00E96B3C">
        <w:t>Navigating</w:t>
      </w:r>
      <w:r w:rsidR="001F3CAD">
        <w:t xml:space="preserve"> Permitting, Land Use, and State Systems</w:t>
      </w:r>
      <w:r w:rsidR="00E96B3C">
        <w:t xml:space="preserve"> </w:t>
      </w:r>
      <w:r w:rsidR="001F3CAD">
        <w:t>(</w:t>
      </w:r>
      <w:r w:rsidR="00E96B3C">
        <w:t>PLUS</w:t>
      </w:r>
      <w:r w:rsidR="001F3CAD">
        <w:t>). Originally offered in 2024, OBD p</w:t>
      </w:r>
      <w:r w:rsidR="00E96B3C">
        <w:t>artnered with other state agencies</w:t>
      </w:r>
      <w:r w:rsidR="001F3CAD">
        <w:t xml:space="preserve"> to provide updates specific to broadband. This year, Department of Labor and Industry and the Office of Pipeline Safety are confirmed, and OBD is reaching out the agencies that previously presented to see if any updates are needed</w:t>
      </w:r>
      <w:r w:rsidR="00E96B3C">
        <w:t>.</w:t>
      </w:r>
      <w:r w:rsidR="001F3CAD">
        <w:t xml:space="preserve"> M</w:t>
      </w:r>
      <w:r w:rsidR="00E96B3C">
        <w:t>ore info</w:t>
      </w:r>
      <w:r w:rsidR="001F3CAD">
        <w:t>rmation</w:t>
      </w:r>
      <w:r w:rsidR="00E96B3C">
        <w:t xml:space="preserve"> and registration will be going out in </w:t>
      </w:r>
      <w:r w:rsidR="001F3CAD">
        <w:t>OBD’s</w:t>
      </w:r>
      <w:r w:rsidR="00E96B3C">
        <w:t xml:space="preserve"> biweekly emails</w:t>
      </w:r>
      <w:r w:rsidR="001F3CAD">
        <w:t xml:space="preserve">. This spring, OBD will be hosting the </w:t>
      </w:r>
      <w:r w:rsidR="00E96B3C">
        <w:t>Connecting One MN 2026 Summit on April 29</w:t>
      </w:r>
      <w:r w:rsidR="001F3CAD">
        <w:t xml:space="preserve">. The </w:t>
      </w:r>
      <w:r w:rsidR="00E96B3C">
        <w:t>Task Force will be meeting on site</w:t>
      </w:r>
      <w:r w:rsidR="001F3CAD">
        <w:t xml:space="preserve"> during the meeting</w:t>
      </w:r>
      <w:r w:rsidR="00E96B3C">
        <w:t>. Mor</w:t>
      </w:r>
      <w:r w:rsidR="001F3CAD">
        <w:t>e</w:t>
      </w:r>
      <w:r w:rsidR="00E96B3C">
        <w:t xml:space="preserve"> information coming</w:t>
      </w:r>
      <w:r w:rsidR="001F3CAD">
        <w:t xml:space="preserve"> and</w:t>
      </w:r>
      <w:r w:rsidR="00E96B3C">
        <w:t xml:space="preserve"> please share with </w:t>
      </w:r>
      <w:r w:rsidR="001F3CAD">
        <w:t>networks</w:t>
      </w:r>
      <w:r w:rsidR="00E96B3C">
        <w:t xml:space="preserve">. </w:t>
      </w:r>
      <w:r w:rsidR="001F3CAD">
        <w:t>OBD is l</w:t>
      </w:r>
      <w:r w:rsidR="00E96B3C">
        <w:t>ooking for ideas</w:t>
      </w:r>
      <w:r w:rsidR="001F3CAD">
        <w:t xml:space="preserve"> and </w:t>
      </w:r>
      <w:r w:rsidR="00E96B3C">
        <w:t xml:space="preserve">topic areas </w:t>
      </w:r>
      <w:r w:rsidR="001F3CAD">
        <w:t>for afternoon</w:t>
      </w:r>
      <w:r w:rsidR="00E96B3C">
        <w:t xml:space="preserve"> breakout sessions for the afternoon. </w:t>
      </w:r>
    </w:p>
    <w:p w14:paraId="10772731" w14:textId="7FBBA3BF" w:rsidR="004757D2" w:rsidRDefault="004757D2" w:rsidP="004757D2">
      <w:r>
        <w:t xml:space="preserve">Grants updates include progress on Line Extension </w:t>
      </w:r>
      <w:r w:rsidR="00625EA6">
        <w:t xml:space="preserve">Connection Program </w:t>
      </w:r>
      <w:r>
        <w:t>(LE</w:t>
      </w:r>
      <w:r w:rsidR="00625EA6">
        <w:t>CP</w:t>
      </w:r>
      <w:r>
        <w:t>) rounds. LE</w:t>
      </w:r>
      <w:r w:rsidR="00625EA6">
        <w:t>CP</w:t>
      </w:r>
      <w:r>
        <w:t xml:space="preserve"> </w:t>
      </w:r>
      <w:r w:rsidR="001F3CAD">
        <w:t xml:space="preserve">Rounds </w:t>
      </w:r>
      <w:r>
        <w:t xml:space="preserve">1–3 projects </w:t>
      </w:r>
      <w:r w:rsidR="001F3CAD">
        <w:t>were</w:t>
      </w:r>
      <w:r>
        <w:t xml:space="preserve"> built by the end of 2025, with 35 projects closed in the first three rounds. LE</w:t>
      </w:r>
      <w:r w:rsidR="00625EA6">
        <w:t>CP</w:t>
      </w:r>
      <w:r>
        <w:t xml:space="preserve"> </w:t>
      </w:r>
      <w:r w:rsidR="001F3CAD">
        <w:t xml:space="preserve">Round </w:t>
      </w:r>
      <w:r>
        <w:t xml:space="preserve">4 has rolled out using </w:t>
      </w:r>
      <w:r w:rsidR="001F3CAD">
        <w:t>Capital Projects Fund (CPF)</w:t>
      </w:r>
      <w:r>
        <w:t xml:space="preserve"> dollars, and awards are being issued this month</w:t>
      </w:r>
      <w:r w:rsidR="00543E36">
        <w:t>. T</w:t>
      </w:r>
      <w:r>
        <w:t xml:space="preserve">hese funds must be spent </w:t>
      </w:r>
      <w:r w:rsidR="00625EA6">
        <w:t>on</w:t>
      </w:r>
      <w:r>
        <w:t xml:space="preserve"> projects completed by the end of 2026.</w:t>
      </w:r>
      <w:r w:rsidR="00543E36">
        <w:t xml:space="preserve"> OBD</w:t>
      </w:r>
      <w:r>
        <w:t xml:space="preserve"> is working to allocate these dollars </w:t>
      </w:r>
      <w:r w:rsidR="00625EA6">
        <w:t>efficiently,</w:t>
      </w:r>
      <w:r w:rsidR="00543E36">
        <w:t xml:space="preserve"> so they are spent</w:t>
      </w:r>
      <w:r>
        <w:t>. Planning is underway for a compressed LE</w:t>
      </w:r>
      <w:r w:rsidR="00625EA6">
        <w:t>CP</w:t>
      </w:r>
      <w:r>
        <w:t xml:space="preserve"> 5 round to use </w:t>
      </w:r>
      <w:r w:rsidR="00543E36">
        <w:t>rolled over</w:t>
      </w:r>
      <w:r>
        <w:t xml:space="preserve"> funds, shortening timelines so providers can complete projects by </w:t>
      </w:r>
      <w:r w:rsidR="00543E36">
        <w:t xml:space="preserve">the end of </w:t>
      </w:r>
      <w:r>
        <w:t>December</w:t>
      </w:r>
      <w:r w:rsidR="00543E36">
        <w:t xml:space="preserve"> 2026</w:t>
      </w:r>
      <w:r>
        <w:t xml:space="preserve">. Outreach efforts </w:t>
      </w:r>
      <w:r w:rsidR="00543E36">
        <w:t xml:space="preserve">are ongoing to </w:t>
      </w:r>
      <w:r>
        <w:t>continue to encourage residents and businesses to sign up, including</w:t>
      </w:r>
      <w:r w:rsidR="00543E36">
        <w:t xml:space="preserve"> working on</w:t>
      </w:r>
      <w:r>
        <w:t xml:space="preserve"> targeted postcard mailings to maximize broadband access under statutory language. Meanwhile, the team is busy </w:t>
      </w:r>
      <w:r w:rsidR="00543E36">
        <w:t>as Border to Border</w:t>
      </w:r>
      <w:r>
        <w:t xml:space="preserve"> (B2B) grants continue to close out, with field validations, final reimbursements, and data sheet reviews underway</w:t>
      </w:r>
      <w:r w:rsidR="00543E36">
        <w:t xml:space="preserve">. In total, </w:t>
      </w:r>
      <w:r>
        <w:t xml:space="preserve">92 grants have been closed in the past year. OBD is also coordinating with </w:t>
      </w:r>
      <w:r w:rsidR="00543E36">
        <w:t xml:space="preserve">mapping vendor, </w:t>
      </w:r>
      <w:r>
        <w:t>Connected Nation</w:t>
      </w:r>
      <w:r w:rsidR="00543E36">
        <w:t>,</w:t>
      </w:r>
      <w:r>
        <w:t xml:space="preserve"> to schedule field validations, including speed and location tests, starting in early March.</w:t>
      </w:r>
    </w:p>
    <w:p w14:paraId="2F30437E" w14:textId="50BB8539" w:rsidR="002A278D" w:rsidRDefault="002A278D" w:rsidP="002A278D">
      <w:r>
        <w:t xml:space="preserve">Chair Bekele opened the floor up to questions and comments from Task Force members and other attendees. </w:t>
      </w:r>
      <w:r w:rsidR="004757D2">
        <w:t>There were no questions and Task Force members were reminded to submit ideas for future meeting topics and speakers.</w:t>
      </w:r>
    </w:p>
    <w:p w14:paraId="6156A469" w14:textId="05483ECD" w:rsidR="002A278D" w:rsidRPr="002A278D" w:rsidRDefault="002A278D" w:rsidP="002A278D">
      <w:pPr>
        <w:rPr>
          <w:b/>
          <w:bCs/>
        </w:rPr>
      </w:pPr>
      <w:r w:rsidRPr="002A278D">
        <w:rPr>
          <w:b/>
          <w:bCs/>
        </w:rPr>
        <w:t xml:space="preserve">The meeting adjourned at </w:t>
      </w:r>
      <w:r w:rsidR="005F7894">
        <w:rPr>
          <w:b/>
          <w:bCs/>
        </w:rPr>
        <w:t>11:45</w:t>
      </w:r>
      <w:r w:rsidRPr="002A278D">
        <w:rPr>
          <w:b/>
          <w:bCs/>
        </w:rPr>
        <w:t xml:space="preserve"> </w:t>
      </w:r>
      <w:r w:rsidR="005F7894">
        <w:rPr>
          <w:b/>
          <w:bCs/>
        </w:rPr>
        <w:t>a</w:t>
      </w:r>
      <w:r w:rsidRPr="002A278D">
        <w:rPr>
          <w:b/>
          <w:bCs/>
        </w:rPr>
        <w:t xml:space="preserve">.m. </w:t>
      </w:r>
    </w:p>
    <w:p w14:paraId="045D7FAC" w14:textId="13C5970F" w:rsidR="004E57E1" w:rsidRPr="00EB537F" w:rsidRDefault="004E57E1" w:rsidP="00575A96">
      <w:pPr>
        <w:pStyle w:val="Heading2"/>
      </w:pPr>
      <w:r w:rsidRPr="00EB537F">
        <w:t>Next Meeting</w:t>
      </w:r>
      <w:r w:rsidR="002A278D" w:rsidRPr="00EB537F">
        <w:t xml:space="preserve">, </w:t>
      </w:r>
      <w:r w:rsidR="685EC0F2" w:rsidRPr="00EB537F">
        <w:t>April (not meeting in March)</w:t>
      </w:r>
    </w:p>
    <w:p w14:paraId="11F7A37B" w14:textId="7CC3A902" w:rsidR="004E57E1" w:rsidRPr="00EB537F" w:rsidRDefault="004E57E1" w:rsidP="007F4310">
      <w:pPr>
        <w:tabs>
          <w:tab w:val="left" w:pos="1620"/>
        </w:tabs>
        <w:spacing w:before="0" w:after="0"/>
      </w:pPr>
      <w:r w:rsidRPr="00EB537F">
        <w:rPr>
          <w:rStyle w:val="Bold"/>
        </w:rPr>
        <w:t>Date:</w:t>
      </w:r>
      <w:r w:rsidRPr="00EB537F">
        <w:t xml:space="preserve"> </w:t>
      </w:r>
      <w:r w:rsidRPr="00EB537F">
        <w:tab/>
      </w:r>
      <w:r w:rsidR="1A314EE5" w:rsidRPr="00EB537F">
        <w:t>04</w:t>
      </w:r>
      <w:r w:rsidR="007F4310" w:rsidRPr="00EB537F">
        <w:t>/</w:t>
      </w:r>
      <w:r w:rsidR="0152F988" w:rsidRPr="00EB537F">
        <w:t>29</w:t>
      </w:r>
      <w:r w:rsidR="007F4310" w:rsidRPr="00EB537F">
        <w:t>/</w:t>
      </w:r>
      <w:r w:rsidR="003C4942" w:rsidRPr="00EB537F">
        <w:t>2026</w:t>
      </w:r>
    </w:p>
    <w:p w14:paraId="64476FC9" w14:textId="53576779" w:rsidR="004E57E1" w:rsidRPr="00EB537F" w:rsidRDefault="004E57E1" w:rsidP="007F4310">
      <w:pPr>
        <w:tabs>
          <w:tab w:val="left" w:pos="1620"/>
        </w:tabs>
        <w:spacing w:before="0" w:after="0"/>
      </w:pPr>
      <w:r w:rsidRPr="00EB537F">
        <w:rPr>
          <w:rStyle w:val="Bold"/>
        </w:rPr>
        <w:t>Time:</w:t>
      </w:r>
      <w:r w:rsidRPr="00EB537F">
        <w:rPr>
          <w:b/>
          <w:bCs/>
        </w:rPr>
        <w:t xml:space="preserve"> </w:t>
      </w:r>
      <w:r w:rsidRPr="00EB537F">
        <w:tab/>
      </w:r>
      <w:r w:rsidR="657E6EEE" w:rsidRPr="00EB537F">
        <w:rPr>
          <w:b/>
          <w:bCs/>
        </w:rPr>
        <w:t>Time of meeting TBD, event will begin around 9am.</w:t>
      </w:r>
    </w:p>
    <w:p w14:paraId="5922F396" w14:textId="7FE1B255" w:rsidR="004E57E1" w:rsidRPr="00EB537F" w:rsidRDefault="004E57E1" w:rsidP="63E96DA8">
      <w:pPr>
        <w:tabs>
          <w:tab w:val="left" w:pos="1620"/>
        </w:tabs>
        <w:spacing w:before="0" w:after="0"/>
      </w:pPr>
      <w:r w:rsidRPr="00EB537F">
        <w:rPr>
          <w:rStyle w:val="Bold"/>
        </w:rPr>
        <w:t>Location:</w:t>
      </w:r>
      <w:r w:rsidRPr="00EB537F">
        <w:t xml:space="preserve"> </w:t>
      </w:r>
      <w:r w:rsidRPr="00EB537F">
        <w:tab/>
      </w:r>
      <w:r w:rsidR="768A5085" w:rsidRPr="00EB537F">
        <w:t>Heritage Center of Brooklyn Center, Brooklyn Center, MN</w:t>
      </w:r>
    </w:p>
    <w:p w14:paraId="2854BE0C" w14:textId="2D9D98D3" w:rsidR="004E57E1" w:rsidRPr="004E57E1" w:rsidRDefault="004E57E1" w:rsidP="007F4310">
      <w:pPr>
        <w:tabs>
          <w:tab w:val="left" w:pos="1620"/>
        </w:tabs>
        <w:spacing w:before="0" w:after="0"/>
      </w:pPr>
    </w:p>
    <w:sectPr w:rsidR="004E57E1" w:rsidRPr="004E57E1" w:rsidSect="001B5073">
      <w:headerReference w:type="default" r:id="rId13"/>
      <w:footerReference w:type="default" r:id="rId14"/>
      <w:footerReference w:type="first" r:id="rId15"/>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8D755" w14:textId="77777777" w:rsidR="003372EC" w:rsidRDefault="003372EC" w:rsidP="003432CA">
      <w:r>
        <w:separator/>
      </w:r>
    </w:p>
    <w:p w14:paraId="6B89DE5F" w14:textId="77777777" w:rsidR="003372EC" w:rsidRDefault="003372EC"/>
  </w:endnote>
  <w:endnote w:type="continuationSeparator" w:id="0">
    <w:p w14:paraId="595F551F" w14:textId="77777777" w:rsidR="003372EC" w:rsidRDefault="003372EC" w:rsidP="003432CA">
      <w:r>
        <w:continuationSeparator/>
      </w:r>
    </w:p>
    <w:p w14:paraId="395176CE" w14:textId="77777777" w:rsidR="003372EC" w:rsidRDefault="00337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ECE9" w14:textId="21F973AB" w:rsidR="004C5027" w:rsidRDefault="00000000" w:rsidP="00006359">
    <w:pPr>
      <w:pStyle w:val="Footer"/>
    </w:pPr>
    <w:sdt>
      <w:sdtPr>
        <w:alias w:val="Title"/>
        <w:tag w:val=""/>
        <w:id w:val="-1887864752"/>
        <w:dataBinding w:prefixMappings="xmlns:ns0='http://purl.org/dc/elements/1.1/' xmlns:ns1='http://schemas.openxmlformats.org/package/2006/metadata/core-properties' " w:xpath="/ns1:coreProperties[1]/ns0:title[1]" w:storeItemID="{6C3C8BC8-F283-45AE-878A-BAB7291924A1}"/>
        <w:text/>
      </w:sdtPr>
      <w:sdtContent>
        <w:r w:rsidR="00A9429D">
          <w:t xml:space="preserve">Broadband Task Force </w:t>
        </w:r>
        <w:r w:rsidR="007D202C">
          <w:t>February</w:t>
        </w:r>
        <w:r w:rsidR="00A9429D">
          <w:t xml:space="preserve"> Meeting Minutes</w:t>
        </w:r>
      </w:sdtContent>
    </w:sdt>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74BD"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3DA47909" w14:textId="77777777" w:rsidR="004C5027" w:rsidRDefault="004C50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BAF1E" w14:textId="77777777" w:rsidR="003372EC" w:rsidRDefault="003372EC" w:rsidP="003432CA">
      <w:r>
        <w:separator/>
      </w:r>
    </w:p>
    <w:p w14:paraId="2B49CD05" w14:textId="77777777" w:rsidR="003372EC" w:rsidRDefault="003372EC"/>
  </w:footnote>
  <w:footnote w:type="continuationSeparator" w:id="0">
    <w:p w14:paraId="5C269618" w14:textId="77777777" w:rsidR="003372EC" w:rsidRDefault="003372EC" w:rsidP="003432CA">
      <w:r>
        <w:continuationSeparator/>
      </w:r>
    </w:p>
    <w:p w14:paraId="4F590B28" w14:textId="77777777" w:rsidR="003372EC" w:rsidRDefault="003372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3E96DA8" w14:paraId="7CA859ED" w14:textId="77777777" w:rsidTr="63E96DA8">
      <w:trPr>
        <w:trHeight w:val="300"/>
      </w:trPr>
      <w:tc>
        <w:tcPr>
          <w:tcW w:w="3360" w:type="dxa"/>
        </w:tcPr>
        <w:p w14:paraId="23EB8B49" w14:textId="7FA8BD34" w:rsidR="63E96DA8" w:rsidRDefault="63E96DA8" w:rsidP="63E96DA8">
          <w:pPr>
            <w:pStyle w:val="Header"/>
            <w:ind w:left="-115"/>
          </w:pPr>
        </w:p>
      </w:tc>
      <w:tc>
        <w:tcPr>
          <w:tcW w:w="3360" w:type="dxa"/>
        </w:tcPr>
        <w:p w14:paraId="548656A4" w14:textId="197CE86E" w:rsidR="63E96DA8" w:rsidRDefault="63E96DA8" w:rsidP="63E96DA8">
          <w:pPr>
            <w:pStyle w:val="Header"/>
            <w:jc w:val="center"/>
          </w:pPr>
        </w:p>
      </w:tc>
      <w:tc>
        <w:tcPr>
          <w:tcW w:w="3360" w:type="dxa"/>
        </w:tcPr>
        <w:p w14:paraId="1BBE6FCD" w14:textId="08D4C1D7" w:rsidR="63E96DA8" w:rsidRDefault="63E96DA8" w:rsidP="63E96DA8">
          <w:pPr>
            <w:pStyle w:val="Header"/>
            <w:ind w:right="-115"/>
            <w:jc w:val="right"/>
          </w:pPr>
        </w:p>
      </w:tc>
    </w:tr>
  </w:tbl>
  <w:p w14:paraId="4D863365" w14:textId="707C6C6B" w:rsidR="63E96DA8" w:rsidRDefault="63E96DA8" w:rsidP="63E96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25.2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6214934"/>
    <w:multiLevelType w:val="hybridMultilevel"/>
    <w:tmpl w:val="24E6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A7622B"/>
    <w:multiLevelType w:val="hybridMultilevel"/>
    <w:tmpl w:val="A9165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2C671EA"/>
    <w:multiLevelType w:val="hybridMultilevel"/>
    <w:tmpl w:val="FF00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8063D2"/>
    <w:multiLevelType w:val="hybridMultilevel"/>
    <w:tmpl w:val="BB9CE060"/>
    <w:lvl w:ilvl="0" w:tplc="EF5E78D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F770B9"/>
    <w:multiLevelType w:val="hybridMultilevel"/>
    <w:tmpl w:val="55F8A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4547442">
    <w:abstractNumId w:val="3"/>
  </w:num>
  <w:num w:numId="2" w16cid:durableId="465006040">
    <w:abstractNumId w:val="7"/>
  </w:num>
  <w:num w:numId="3" w16cid:durableId="1585263578">
    <w:abstractNumId w:val="29"/>
  </w:num>
  <w:num w:numId="4" w16cid:durableId="1506624404">
    <w:abstractNumId w:val="26"/>
  </w:num>
  <w:num w:numId="5" w16cid:durableId="690912289">
    <w:abstractNumId w:val="20"/>
  </w:num>
  <w:num w:numId="6" w16cid:durableId="1917325954">
    <w:abstractNumId w:val="4"/>
  </w:num>
  <w:num w:numId="7" w16cid:durableId="821240960">
    <w:abstractNumId w:val="14"/>
  </w:num>
  <w:num w:numId="8" w16cid:durableId="1325740432">
    <w:abstractNumId w:val="8"/>
  </w:num>
  <w:num w:numId="9" w16cid:durableId="1872495173">
    <w:abstractNumId w:val="12"/>
  </w:num>
  <w:num w:numId="10" w16cid:durableId="235553133">
    <w:abstractNumId w:val="2"/>
  </w:num>
  <w:num w:numId="11" w16cid:durableId="539712616">
    <w:abstractNumId w:val="2"/>
  </w:num>
  <w:num w:numId="12" w16cid:durableId="109521166">
    <w:abstractNumId w:val="30"/>
  </w:num>
  <w:num w:numId="13" w16cid:durableId="613244680">
    <w:abstractNumId w:val="31"/>
  </w:num>
  <w:num w:numId="14" w16cid:durableId="1513304318">
    <w:abstractNumId w:val="18"/>
  </w:num>
  <w:num w:numId="15" w16cid:durableId="859666205">
    <w:abstractNumId w:val="2"/>
  </w:num>
  <w:num w:numId="16" w16cid:durableId="2068260715">
    <w:abstractNumId w:val="31"/>
  </w:num>
  <w:num w:numId="17" w16cid:durableId="480081284">
    <w:abstractNumId w:val="18"/>
  </w:num>
  <w:num w:numId="18" w16cid:durableId="298219970">
    <w:abstractNumId w:val="11"/>
  </w:num>
  <w:num w:numId="19" w16cid:durableId="1644190191">
    <w:abstractNumId w:val="5"/>
  </w:num>
  <w:num w:numId="20" w16cid:durableId="1421290210">
    <w:abstractNumId w:val="1"/>
  </w:num>
  <w:num w:numId="21" w16cid:durableId="291324523">
    <w:abstractNumId w:val="0"/>
  </w:num>
  <w:num w:numId="22" w16cid:durableId="429591962">
    <w:abstractNumId w:val="9"/>
  </w:num>
  <w:num w:numId="23" w16cid:durableId="959919358">
    <w:abstractNumId w:val="25"/>
  </w:num>
  <w:num w:numId="24" w16cid:durableId="1668944311">
    <w:abstractNumId w:val="27"/>
  </w:num>
  <w:num w:numId="25" w16cid:durableId="86851903">
    <w:abstractNumId w:val="15"/>
  </w:num>
  <w:num w:numId="26" w16cid:durableId="1864246218">
    <w:abstractNumId w:val="10"/>
  </w:num>
  <w:num w:numId="27" w16cid:durableId="1787044672">
    <w:abstractNumId w:val="22"/>
  </w:num>
  <w:num w:numId="28" w16cid:durableId="1568296339">
    <w:abstractNumId w:val="27"/>
  </w:num>
  <w:num w:numId="29" w16cid:durableId="1382362218">
    <w:abstractNumId w:val="27"/>
  </w:num>
  <w:num w:numId="30" w16cid:durableId="135732541">
    <w:abstractNumId w:val="24"/>
  </w:num>
  <w:num w:numId="31" w16cid:durableId="1640258142">
    <w:abstractNumId w:val="13"/>
  </w:num>
  <w:num w:numId="32" w16cid:durableId="2123189813">
    <w:abstractNumId w:val="16"/>
  </w:num>
  <w:num w:numId="33" w16cid:durableId="91899940">
    <w:abstractNumId w:val="21"/>
  </w:num>
  <w:num w:numId="34" w16cid:durableId="2043359532">
    <w:abstractNumId w:val="6"/>
  </w:num>
  <w:num w:numId="35" w16cid:durableId="2066638157">
    <w:abstractNumId w:val="17"/>
  </w:num>
  <w:num w:numId="36" w16cid:durableId="715352743">
    <w:abstractNumId w:val="19"/>
  </w:num>
  <w:num w:numId="37" w16cid:durableId="608658479">
    <w:abstractNumId w:val="28"/>
  </w:num>
  <w:num w:numId="38" w16cid:durableId="1657345571">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FA0"/>
    <w:rsid w:val="00002DEC"/>
    <w:rsid w:val="00006359"/>
    <w:rsid w:val="000065AC"/>
    <w:rsid w:val="00006A0A"/>
    <w:rsid w:val="00037E5C"/>
    <w:rsid w:val="00043026"/>
    <w:rsid w:val="0004311B"/>
    <w:rsid w:val="000604A4"/>
    <w:rsid w:val="00064B90"/>
    <w:rsid w:val="0006691A"/>
    <w:rsid w:val="0007374A"/>
    <w:rsid w:val="00080404"/>
    <w:rsid w:val="00084742"/>
    <w:rsid w:val="00095F66"/>
    <w:rsid w:val="000A6F5E"/>
    <w:rsid w:val="000B2E68"/>
    <w:rsid w:val="000B4CA4"/>
    <w:rsid w:val="000C3708"/>
    <w:rsid w:val="000C3761"/>
    <w:rsid w:val="000C7373"/>
    <w:rsid w:val="000D7102"/>
    <w:rsid w:val="000E313B"/>
    <w:rsid w:val="000E3E9D"/>
    <w:rsid w:val="000E632A"/>
    <w:rsid w:val="000F0A15"/>
    <w:rsid w:val="000F4BB1"/>
    <w:rsid w:val="001339D3"/>
    <w:rsid w:val="00135082"/>
    <w:rsid w:val="00135DC7"/>
    <w:rsid w:val="00135FA0"/>
    <w:rsid w:val="00147ED1"/>
    <w:rsid w:val="001500D6"/>
    <w:rsid w:val="00157C41"/>
    <w:rsid w:val="001658CF"/>
    <w:rsid w:val="001661D9"/>
    <w:rsid w:val="001708EC"/>
    <w:rsid w:val="001925A8"/>
    <w:rsid w:val="0019673D"/>
    <w:rsid w:val="001A26D9"/>
    <w:rsid w:val="001A46BB"/>
    <w:rsid w:val="001B5073"/>
    <w:rsid w:val="001B5833"/>
    <w:rsid w:val="001C1DC2"/>
    <w:rsid w:val="001C55E0"/>
    <w:rsid w:val="001E062E"/>
    <w:rsid w:val="001E5ECF"/>
    <w:rsid w:val="001F3CAD"/>
    <w:rsid w:val="001F5F1F"/>
    <w:rsid w:val="002005B8"/>
    <w:rsid w:val="00210261"/>
    <w:rsid w:val="00211CA3"/>
    <w:rsid w:val="00222A49"/>
    <w:rsid w:val="0022552E"/>
    <w:rsid w:val="00226BD8"/>
    <w:rsid w:val="00236B87"/>
    <w:rsid w:val="00236F9F"/>
    <w:rsid w:val="00241FE9"/>
    <w:rsid w:val="00243CB2"/>
    <w:rsid w:val="00261247"/>
    <w:rsid w:val="002624DC"/>
    <w:rsid w:val="00264652"/>
    <w:rsid w:val="00272E52"/>
    <w:rsid w:val="0027708D"/>
    <w:rsid w:val="00282084"/>
    <w:rsid w:val="00287E87"/>
    <w:rsid w:val="00291052"/>
    <w:rsid w:val="002A278D"/>
    <w:rsid w:val="002B42F9"/>
    <w:rsid w:val="002B55EB"/>
    <w:rsid w:val="002B5E79"/>
    <w:rsid w:val="002C0859"/>
    <w:rsid w:val="002D7CF1"/>
    <w:rsid w:val="002E2471"/>
    <w:rsid w:val="002F1947"/>
    <w:rsid w:val="00306D94"/>
    <w:rsid w:val="003125DF"/>
    <w:rsid w:val="00335736"/>
    <w:rsid w:val="003372EC"/>
    <w:rsid w:val="003432CA"/>
    <w:rsid w:val="003563D2"/>
    <w:rsid w:val="00376FA5"/>
    <w:rsid w:val="00385911"/>
    <w:rsid w:val="003872A3"/>
    <w:rsid w:val="003963B0"/>
    <w:rsid w:val="003A1479"/>
    <w:rsid w:val="003A1813"/>
    <w:rsid w:val="003A563D"/>
    <w:rsid w:val="003B3ADC"/>
    <w:rsid w:val="003B7D82"/>
    <w:rsid w:val="003C4644"/>
    <w:rsid w:val="003C4942"/>
    <w:rsid w:val="003C5BE3"/>
    <w:rsid w:val="003F78A4"/>
    <w:rsid w:val="00413A7C"/>
    <w:rsid w:val="004141DD"/>
    <w:rsid w:val="00461804"/>
    <w:rsid w:val="00466810"/>
    <w:rsid w:val="004757D2"/>
    <w:rsid w:val="004816B5"/>
    <w:rsid w:val="00483DD2"/>
    <w:rsid w:val="00494E6F"/>
    <w:rsid w:val="004A1B4D"/>
    <w:rsid w:val="004A34C0"/>
    <w:rsid w:val="004A485C"/>
    <w:rsid w:val="004A58DD"/>
    <w:rsid w:val="004A6119"/>
    <w:rsid w:val="004B47DC"/>
    <w:rsid w:val="004B6D01"/>
    <w:rsid w:val="004C0413"/>
    <w:rsid w:val="004C5027"/>
    <w:rsid w:val="004E57E1"/>
    <w:rsid w:val="004E75B3"/>
    <w:rsid w:val="004F04BA"/>
    <w:rsid w:val="004F0EFF"/>
    <w:rsid w:val="004F6B75"/>
    <w:rsid w:val="0050093F"/>
    <w:rsid w:val="00513049"/>
    <w:rsid w:val="00514788"/>
    <w:rsid w:val="0054371B"/>
    <w:rsid w:val="00543E36"/>
    <w:rsid w:val="00545944"/>
    <w:rsid w:val="0056615E"/>
    <w:rsid w:val="005666F2"/>
    <w:rsid w:val="00572D84"/>
    <w:rsid w:val="00575A96"/>
    <w:rsid w:val="0057660B"/>
    <w:rsid w:val="005B2DDF"/>
    <w:rsid w:val="005B4AE7"/>
    <w:rsid w:val="005B53B0"/>
    <w:rsid w:val="005D15A6"/>
    <w:rsid w:val="005D4207"/>
    <w:rsid w:val="005D454C"/>
    <w:rsid w:val="005D45B3"/>
    <w:rsid w:val="005F6005"/>
    <w:rsid w:val="005F7894"/>
    <w:rsid w:val="00603689"/>
    <w:rsid w:val="006064AB"/>
    <w:rsid w:val="00617767"/>
    <w:rsid w:val="00622BB5"/>
    <w:rsid w:val="00623A82"/>
    <w:rsid w:val="00623D2D"/>
    <w:rsid w:val="00625EA6"/>
    <w:rsid w:val="00627B63"/>
    <w:rsid w:val="00635D9E"/>
    <w:rsid w:val="006526E4"/>
    <w:rsid w:val="00655345"/>
    <w:rsid w:val="00667B61"/>
    <w:rsid w:val="00672536"/>
    <w:rsid w:val="00672A42"/>
    <w:rsid w:val="00681EDC"/>
    <w:rsid w:val="0068649F"/>
    <w:rsid w:val="00687189"/>
    <w:rsid w:val="006977A9"/>
    <w:rsid w:val="00697CCC"/>
    <w:rsid w:val="006A3ECF"/>
    <w:rsid w:val="006B13B7"/>
    <w:rsid w:val="006B2942"/>
    <w:rsid w:val="006B3994"/>
    <w:rsid w:val="006B3C63"/>
    <w:rsid w:val="006C0E45"/>
    <w:rsid w:val="006D4829"/>
    <w:rsid w:val="006D7356"/>
    <w:rsid w:val="006E0395"/>
    <w:rsid w:val="006E5A51"/>
    <w:rsid w:val="006F3B38"/>
    <w:rsid w:val="007001E8"/>
    <w:rsid w:val="007137A4"/>
    <w:rsid w:val="0074778B"/>
    <w:rsid w:val="0077225E"/>
    <w:rsid w:val="00780E94"/>
    <w:rsid w:val="00793F48"/>
    <w:rsid w:val="007A45E4"/>
    <w:rsid w:val="007B03D9"/>
    <w:rsid w:val="007B35B2"/>
    <w:rsid w:val="007B4354"/>
    <w:rsid w:val="007C1642"/>
    <w:rsid w:val="007D1FFF"/>
    <w:rsid w:val="007D202C"/>
    <w:rsid w:val="007D42A0"/>
    <w:rsid w:val="007E685C"/>
    <w:rsid w:val="007F4310"/>
    <w:rsid w:val="007F461B"/>
    <w:rsid w:val="007F4959"/>
    <w:rsid w:val="007F6108"/>
    <w:rsid w:val="007F7097"/>
    <w:rsid w:val="008067A6"/>
    <w:rsid w:val="00807B1A"/>
    <w:rsid w:val="008251B3"/>
    <w:rsid w:val="00844F1D"/>
    <w:rsid w:val="0084749F"/>
    <w:rsid w:val="00864202"/>
    <w:rsid w:val="008B4DA3"/>
    <w:rsid w:val="008B5443"/>
    <w:rsid w:val="008C2276"/>
    <w:rsid w:val="008C35C5"/>
    <w:rsid w:val="008C63D6"/>
    <w:rsid w:val="008C7EEB"/>
    <w:rsid w:val="008D0DEF"/>
    <w:rsid w:val="008D2256"/>
    <w:rsid w:val="008D5E3D"/>
    <w:rsid w:val="008F5369"/>
    <w:rsid w:val="0090737A"/>
    <w:rsid w:val="00912F27"/>
    <w:rsid w:val="00914F5A"/>
    <w:rsid w:val="009254B9"/>
    <w:rsid w:val="00927274"/>
    <w:rsid w:val="00952547"/>
    <w:rsid w:val="0096108C"/>
    <w:rsid w:val="00963BA0"/>
    <w:rsid w:val="00967764"/>
    <w:rsid w:val="009810EE"/>
    <w:rsid w:val="00984CC9"/>
    <w:rsid w:val="0099233F"/>
    <w:rsid w:val="009B3BAB"/>
    <w:rsid w:val="009B54A0"/>
    <w:rsid w:val="009C6405"/>
    <w:rsid w:val="009F478E"/>
    <w:rsid w:val="009F66B6"/>
    <w:rsid w:val="00A16AA0"/>
    <w:rsid w:val="00A30799"/>
    <w:rsid w:val="00A452C6"/>
    <w:rsid w:val="00A57FE8"/>
    <w:rsid w:val="00A64ECE"/>
    <w:rsid w:val="00A66185"/>
    <w:rsid w:val="00A71CAD"/>
    <w:rsid w:val="00A731A2"/>
    <w:rsid w:val="00A827C1"/>
    <w:rsid w:val="00A93F40"/>
    <w:rsid w:val="00A9429D"/>
    <w:rsid w:val="00A96F93"/>
    <w:rsid w:val="00AA6BFC"/>
    <w:rsid w:val="00AB593C"/>
    <w:rsid w:val="00AE5772"/>
    <w:rsid w:val="00AF22AD"/>
    <w:rsid w:val="00AF5107"/>
    <w:rsid w:val="00AFFF81"/>
    <w:rsid w:val="00B06264"/>
    <w:rsid w:val="00B07C8F"/>
    <w:rsid w:val="00B1437C"/>
    <w:rsid w:val="00B275D4"/>
    <w:rsid w:val="00B33562"/>
    <w:rsid w:val="00B55C6B"/>
    <w:rsid w:val="00B61E1A"/>
    <w:rsid w:val="00B75051"/>
    <w:rsid w:val="00B859DE"/>
    <w:rsid w:val="00BC2C23"/>
    <w:rsid w:val="00BD0E59"/>
    <w:rsid w:val="00BD1DC1"/>
    <w:rsid w:val="00BF794B"/>
    <w:rsid w:val="00C12D2F"/>
    <w:rsid w:val="00C23C46"/>
    <w:rsid w:val="00C277A8"/>
    <w:rsid w:val="00C309AE"/>
    <w:rsid w:val="00C365CE"/>
    <w:rsid w:val="00C417EB"/>
    <w:rsid w:val="00C528AE"/>
    <w:rsid w:val="00C615E4"/>
    <w:rsid w:val="00C62C7C"/>
    <w:rsid w:val="00C73F19"/>
    <w:rsid w:val="00C82AED"/>
    <w:rsid w:val="00C851F4"/>
    <w:rsid w:val="00C87504"/>
    <w:rsid w:val="00CD6246"/>
    <w:rsid w:val="00CE40B4"/>
    <w:rsid w:val="00CE45B0"/>
    <w:rsid w:val="00CF143A"/>
    <w:rsid w:val="00D0014D"/>
    <w:rsid w:val="00D07483"/>
    <w:rsid w:val="00D2146E"/>
    <w:rsid w:val="00D22819"/>
    <w:rsid w:val="00D24DEA"/>
    <w:rsid w:val="00D42632"/>
    <w:rsid w:val="00D50D28"/>
    <w:rsid w:val="00D511F0"/>
    <w:rsid w:val="00D54EE5"/>
    <w:rsid w:val="00D63F82"/>
    <w:rsid w:val="00D640FC"/>
    <w:rsid w:val="00D64A0B"/>
    <w:rsid w:val="00D70F7D"/>
    <w:rsid w:val="00D81085"/>
    <w:rsid w:val="00D91CA0"/>
    <w:rsid w:val="00D92929"/>
    <w:rsid w:val="00D93C2E"/>
    <w:rsid w:val="00D970A5"/>
    <w:rsid w:val="00DA641C"/>
    <w:rsid w:val="00DB4967"/>
    <w:rsid w:val="00DD2D53"/>
    <w:rsid w:val="00DD4AA5"/>
    <w:rsid w:val="00DE13AD"/>
    <w:rsid w:val="00DE50CB"/>
    <w:rsid w:val="00E120FB"/>
    <w:rsid w:val="00E206AE"/>
    <w:rsid w:val="00E23263"/>
    <w:rsid w:val="00E23397"/>
    <w:rsid w:val="00E32CD7"/>
    <w:rsid w:val="00E44EE1"/>
    <w:rsid w:val="00E5241D"/>
    <w:rsid w:val="00E5680C"/>
    <w:rsid w:val="00E56A09"/>
    <w:rsid w:val="00E61A16"/>
    <w:rsid w:val="00E7537E"/>
    <w:rsid w:val="00E76267"/>
    <w:rsid w:val="00E91DCD"/>
    <w:rsid w:val="00E96B3C"/>
    <w:rsid w:val="00EA535B"/>
    <w:rsid w:val="00EB277D"/>
    <w:rsid w:val="00EB4C94"/>
    <w:rsid w:val="00EB537F"/>
    <w:rsid w:val="00EC56D6"/>
    <w:rsid w:val="00EC579D"/>
    <w:rsid w:val="00ED5BDC"/>
    <w:rsid w:val="00ED7DAC"/>
    <w:rsid w:val="00EE6347"/>
    <w:rsid w:val="00EE6FEF"/>
    <w:rsid w:val="00F067A6"/>
    <w:rsid w:val="00F20B25"/>
    <w:rsid w:val="00F25D5D"/>
    <w:rsid w:val="00F3128A"/>
    <w:rsid w:val="00F334CD"/>
    <w:rsid w:val="00F42669"/>
    <w:rsid w:val="00F52C7D"/>
    <w:rsid w:val="00F57BBE"/>
    <w:rsid w:val="00F62341"/>
    <w:rsid w:val="00F65C6C"/>
    <w:rsid w:val="00F70C03"/>
    <w:rsid w:val="00F74AFA"/>
    <w:rsid w:val="00F9084A"/>
    <w:rsid w:val="00F93907"/>
    <w:rsid w:val="00F97F8B"/>
    <w:rsid w:val="00FB427D"/>
    <w:rsid w:val="00FB69E5"/>
    <w:rsid w:val="00FB6E40"/>
    <w:rsid w:val="00FD1CCB"/>
    <w:rsid w:val="0152F988"/>
    <w:rsid w:val="036427BE"/>
    <w:rsid w:val="03687EDE"/>
    <w:rsid w:val="037C36FE"/>
    <w:rsid w:val="03E60EE9"/>
    <w:rsid w:val="059BBD1A"/>
    <w:rsid w:val="070DD998"/>
    <w:rsid w:val="0A31E5A0"/>
    <w:rsid w:val="0B9B757D"/>
    <w:rsid w:val="14047B1F"/>
    <w:rsid w:val="1426FAF6"/>
    <w:rsid w:val="1A314EE5"/>
    <w:rsid w:val="1C50B287"/>
    <w:rsid w:val="203B43F9"/>
    <w:rsid w:val="268562A8"/>
    <w:rsid w:val="2ECBF04E"/>
    <w:rsid w:val="308A0BFB"/>
    <w:rsid w:val="31B5BBEA"/>
    <w:rsid w:val="33D5F2D8"/>
    <w:rsid w:val="39223DC7"/>
    <w:rsid w:val="3BCCB72D"/>
    <w:rsid w:val="4162B69A"/>
    <w:rsid w:val="428CC946"/>
    <w:rsid w:val="4A285D65"/>
    <w:rsid w:val="4C3F9875"/>
    <w:rsid w:val="523F4A3F"/>
    <w:rsid w:val="53B38417"/>
    <w:rsid w:val="55511B51"/>
    <w:rsid w:val="595BFD3B"/>
    <w:rsid w:val="599394EF"/>
    <w:rsid w:val="602CF5DE"/>
    <w:rsid w:val="6250A735"/>
    <w:rsid w:val="63E96DA8"/>
    <w:rsid w:val="64756501"/>
    <w:rsid w:val="657E6EEE"/>
    <w:rsid w:val="667E060C"/>
    <w:rsid w:val="67291BFD"/>
    <w:rsid w:val="685EC0F2"/>
    <w:rsid w:val="6E9C68B8"/>
    <w:rsid w:val="74B66655"/>
    <w:rsid w:val="759DC4A6"/>
    <w:rsid w:val="765C7102"/>
    <w:rsid w:val="766CF4E4"/>
    <w:rsid w:val="768A5085"/>
    <w:rsid w:val="794801B0"/>
    <w:rsid w:val="7AA2383E"/>
    <w:rsid w:val="7C70879B"/>
    <w:rsid w:val="7F69F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3DFE3"/>
  <w15:docId w15:val="{A86FD3BC-9BCA-4C84-980A-6AC754D24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5D5D"/>
    <w:pPr>
      <w:spacing w:before="100" w:after="100"/>
    </w:pPr>
  </w:style>
  <w:style w:type="paragraph" w:styleId="Heading1">
    <w:name w:val="heading 1"/>
    <w:next w:val="Normal"/>
    <w:link w:val="Heading1Char"/>
    <w:uiPriority w:val="1"/>
    <w:qFormat/>
    <w:rsid w:val="008B4DA3"/>
    <w:pPr>
      <w:keepNext/>
      <w:keepLines/>
      <w:tabs>
        <w:tab w:val="left" w:pos="3345"/>
      </w:tabs>
      <w:spacing w:before="240" w:after="60"/>
      <w:outlineLvl w:val="0"/>
    </w:pPr>
    <w:rPr>
      <w:b/>
      <w:color w:val="003865" w:themeColor="accent1"/>
      <w:sz w:val="40"/>
      <w:szCs w:val="40"/>
    </w:rPr>
  </w:style>
  <w:style w:type="paragraph" w:styleId="Heading2">
    <w:name w:val="heading 2"/>
    <w:next w:val="Normal"/>
    <w:link w:val="Heading2Char"/>
    <w:uiPriority w:val="1"/>
    <w:qFormat/>
    <w:rsid w:val="008B4DA3"/>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F25D5D"/>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next w:val="Normal"/>
    <w:link w:val="Heading4Char"/>
    <w:uiPriority w:val="1"/>
    <w:qFormat/>
    <w:rsid w:val="00F25D5D"/>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F25D5D"/>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F25D5D"/>
    <w:pPr>
      <w:keepNext/>
      <w:keepLines/>
      <w:spacing w:before="240" w:after="60"/>
      <w:outlineLvl w:val="5"/>
    </w:pPr>
    <w:rPr>
      <w:rFonts w:asciiTheme="majorHAnsi" w:eastAsiaTheme="majorEastAsia" w:hAnsiTheme="majorHAnsi" w:cstheme="majorBidi"/>
      <w:b/>
      <w:iCs/>
      <w:color w:val="003865" w:themeColor="accen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B4DA3"/>
    <w:rPr>
      <w:b/>
      <w:color w:val="003865" w:themeColor="accent1"/>
      <w:sz w:val="40"/>
      <w:szCs w:val="40"/>
    </w:rPr>
  </w:style>
  <w:style w:type="character" w:customStyle="1" w:styleId="Heading2Char">
    <w:name w:val="Heading 2 Char"/>
    <w:basedOn w:val="DefaultParagraphFont"/>
    <w:link w:val="Heading2"/>
    <w:uiPriority w:val="1"/>
    <w:rsid w:val="008B4DA3"/>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5D5D"/>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F25D5D"/>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F25D5D"/>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F25D5D"/>
    <w:rPr>
      <w:rFonts w:asciiTheme="majorHAnsi" w:eastAsiaTheme="majorEastAsia" w:hAnsiTheme="majorHAnsi" w:cstheme="majorBidi"/>
      <w:b/>
      <w:iCs/>
      <w:color w:val="003865" w:themeColor="accen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F65C6C"/>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F25D5D"/>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8B4DA3"/>
    <w:pPr>
      <w:spacing w:before="240"/>
    </w:pPr>
  </w:style>
  <w:style w:type="character" w:customStyle="1" w:styleId="NormalFollowingTableChar">
    <w:name w:val="Normal Following Table Char"/>
    <w:basedOn w:val="DefaultParagraphFont"/>
    <w:link w:val="NormalFollowingTable"/>
    <w:rsid w:val="008B4DA3"/>
  </w:style>
  <w:style w:type="character" w:customStyle="1" w:styleId="Bold">
    <w:name w:val="Bold"/>
    <w:basedOn w:val="DefaultParagraphFont"/>
    <w:uiPriority w:val="2"/>
    <w:qFormat/>
    <w:rsid w:val="00F65C6C"/>
    <w:rPr>
      <w:b/>
      <w:bCs/>
    </w:rPr>
  </w:style>
  <w:style w:type="character" w:customStyle="1" w:styleId="Italic">
    <w:name w:val="Italic"/>
    <w:basedOn w:val="DefaultParagraphFont"/>
    <w:uiPriority w:val="2"/>
    <w:qFormat/>
    <w:rsid w:val="00F65C6C"/>
    <w:rPr>
      <w:i/>
      <w:iCs/>
    </w:rPr>
  </w:style>
  <w:style w:type="character" w:customStyle="1" w:styleId="Underline">
    <w:name w:val="Underline"/>
    <w:basedOn w:val="DefaultParagraphFont"/>
    <w:uiPriority w:val="2"/>
    <w:qFormat/>
    <w:rsid w:val="00F65C6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40316597">
      <w:bodyDiv w:val="1"/>
      <w:marLeft w:val="0"/>
      <w:marRight w:val="0"/>
      <w:marTop w:val="0"/>
      <w:marBottom w:val="0"/>
      <w:divBdr>
        <w:top w:val="none" w:sz="0" w:space="0" w:color="auto"/>
        <w:left w:val="none" w:sz="0" w:space="0" w:color="auto"/>
        <w:bottom w:val="none" w:sz="0" w:space="0" w:color="auto"/>
        <w:right w:val="none" w:sz="0" w:space="0" w:color="auto"/>
      </w:divBdr>
      <w:divsChild>
        <w:div w:id="1176338328">
          <w:marLeft w:val="0"/>
          <w:marRight w:val="0"/>
          <w:marTop w:val="0"/>
          <w:marBottom w:val="0"/>
          <w:divBdr>
            <w:top w:val="none" w:sz="0" w:space="0" w:color="auto"/>
            <w:left w:val="none" w:sz="0" w:space="0" w:color="auto"/>
            <w:bottom w:val="none" w:sz="0" w:space="0" w:color="auto"/>
            <w:right w:val="none" w:sz="0" w:space="0" w:color="auto"/>
          </w:divBdr>
        </w:div>
      </w:divsChild>
    </w:div>
    <w:div w:id="159464136">
      <w:bodyDiv w:val="1"/>
      <w:marLeft w:val="0"/>
      <w:marRight w:val="0"/>
      <w:marTop w:val="0"/>
      <w:marBottom w:val="0"/>
      <w:divBdr>
        <w:top w:val="none" w:sz="0" w:space="0" w:color="auto"/>
        <w:left w:val="none" w:sz="0" w:space="0" w:color="auto"/>
        <w:bottom w:val="none" w:sz="0" w:space="0" w:color="auto"/>
        <w:right w:val="none" w:sz="0" w:space="0" w:color="auto"/>
      </w:divBdr>
    </w:div>
    <w:div w:id="297151237">
      <w:bodyDiv w:val="1"/>
      <w:marLeft w:val="0"/>
      <w:marRight w:val="0"/>
      <w:marTop w:val="0"/>
      <w:marBottom w:val="0"/>
      <w:divBdr>
        <w:top w:val="none" w:sz="0" w:space="0" w:color="auto"/>
        <w:left w:val="none" w:sz="0" w:space="0" w:color="auto"/>
        <w:bottom w:val="none" w:sz="0" w:space="0" w:color="auto"/>
        <w:right w:val="none" w:sz="0" w:space="0" w:color="auto"/>
      </w:divBdr>
      <w:divsChild>
        <w:div w:id="842477815">
          <w:marLeft w:val="0"/>
          <w:marRight w:val="0"/>
          <w:marTop w:val="0"/>
          <w:marBottom w:val="0"/>
          <w:divBdr>
            <w:top w:val="none" w:sz="0" w:space="0" w:color="auto"/>
            <w:left w:val="none" w:sz="0" w:space="0" w:color="auto"/>
            <w:bottom w:val="none" w:sz="0" w:space="0" w:color="auto"/>
            <w:right w:val="none" w:sz="0" w:space="0" w:color="auto"/>
          </w:divBdr>
        </w:div>
      </w:divsChild>
    </w:div>
    <w:div w:id="841625242">
      <w:bodyDiv w:val="1"/>
      <w:marLeft w:val="0"/>
      <w:marRight w:val="0"/>
      <w:marTop w:val="0"/>
      <w:marBottom w:val="0"/>
      <w:divBdr>
        <w:top w:val="none" w:sz="0" w:space="0" w:color="auto"/>
        <w:left w:val="none" w:sz="0" w:space="0" w:color="auto"/>
        <w:bottom w:val="none" w:sz="0" w:space="0" w:color="auto"/>
        <w:right w:val="none" w:sz="0" w:space="0" w:color="auto"/>
      </w:divBdr>
      <w:divsChild>
        <w:div w:id="1820731302">
          <w:marLeft w:val="0"/>
          <w:marRight w:val="0"/>
          <w:marTop w:val="0"/>
          <w:marBottom w:val="0"/>
          <w:divBdr>
            <w:top w:val="none" w:sz="0" w:space="0" w:color="auto"/>
            <w:left w:val="none" w:sz="0" w:space="0" w:color="auto"/>
            <w:bottom w:val="none" w:sz="0" w:space="0" w:color="auto"/>
            <w:right w:val="none" w:sz="0" w:space="0" w:color="auto"/>
          </w:divBdr>
        </w:div>
      </w:divsChild>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168862896">
      <w:bodyDiv w:val="1"/>
      <w:marLeft w:val="0"/>
      <w:marRight w:val="0"/>
      <w:marTop w:val="0"/>
      <w:marBottom w:val="0"/>
      <w:divBdr>
        <w:top w:val="none" w:sz="0" w:space="0" w:color="auto"/>
        <w:left w:val="none" w:sz="0" w:space="0" w:color="auto"/>
        <w:bottom w:val="none" w:sz="0" w:space="0" w:color="auto"/>
        <w:right w:val="none" w:sz="0" w:space="0" w:color="auto"/>
      </w:divBdr>
      <w:divsChild>
        <w:div w:id="1445155464">
          <w:marLeft w:val="0"/>
          <w:marRight w:val="0"/>
          <w:marTop w:val="0"/>
          <w:marBottom w:val="0"/>
          <w:divBdr>
            <w:top w:val="none" w:sz="0" w:space="0" w:color="auto"/>
            <w:left w:val="none" w:sz="0" w:space="0" w:color="auto"/>
            <w:bottom w:val="none" w:sz="0" w:space="0" w:color="auto"/>
            <w:right w:val="none" w:sz="0" w:space="0" w:color="auto"/>
          </w:divBdr>
        </w:div>
      </w:divsChild>
    </w:div>
    <w:div w:id="1492210175">
      <w:bodyDiv w:val="1"/>
      <w:marLeft w:val="0"/>
      <w:marRight w:val="0"/>
      <w:marTop w:val="0"/>
      <w:marBottom w:val="0"/>
      <w:divBdr>
        <w:top w:val="none" w:sz="0" w:space="0" w:color="auto"/>
        <w:left w:val="none" w:sz="0" w:space="0" w:color="auto"/>
        <w:bottom w:val="none" w:sz="0" w:space="0" w:color="auto"/>
        <w:right w:val="none" w:sz="0" w:space="0" w:color="auto"/>
      </w:divBdr>
      <w:divsChild>
        <w:div w:id="1653295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238499\AppData\Local\Microsoft\Office\Templates\DEED\Meeting%20Minutes.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20" ma:contentTypeDescription="Create a new document." ma:contentTypeScope="" ma:versionID="01c6643d0f26a0d7cacac0dd96b1e590">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541496e93d05f33f60b246a546e95f84"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element ref="ns2:Creator"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reator" ma:index="24" nillable="true" ma:displayName="Creator" ma:format="Dropdown" ma:list="UserInfo" ma:SharePointGroup="0" ma:internalName="Cre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age" ma:index="25"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0b3bed-991c-4f1f-9472-bc970bd8a5cf">
      <Terms xmlns="http://schemas.microsoft.com/office/infopath/2007/PartnerControls"/>
    </lcf76f155ced4ddcb4097134ff3c332f>
    <TaxCatchAll xmlns="acafcbf6-48c5-4daf-971b-c5fe77e9609f" xsi:nil="true"/>
    <Image xmlns="f40b3bed-991c-4f1f-9472-bc970bd8a5cf" xsi:nil="true"/>
    <Creator xmlns="f40b3bed-991c-4f1f-9472-bc970bd8a5cf">
      <UserInfo>
        <DisplayName/>
        <AccountId xsi:nil="true"/>
        <AccountType/>
      </UserInfo>
    </Creator>
    <RequestID xmlns="f40b3bed-991c-4f1f-9472-bc970bd8a5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CCD4D1-FF23-45CE-8498-4EA9F472C91C}"/>
</file>

<file path=customXml/itemProps2.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3.xml><?xml version="1.0" encoding="utf-8"?>
<ds:datastoreItem xmlns:ds="http://schemas.openxmlformats.org/officeDocument/2006/customXml" ds:itemID="{FBA12C6F-26C8-4096-B943-88FC84E313E8}">
  <ds:schemaRefs>
    <ds:schemaRef ds:uri="http://schemas.microsoft.com/office/2006/metadata/properties"/>
    <ds:schemaRef ds:uri="http://schemas.microsoft.com/office/infopath/2007/PartnerControls"/>
    <ds:schemaRef ds:uri="fbfe8e86-7192-46a0-bbce-3363cf3f0c46"/>
    <ds:schemaRef ds:uri="0a2b9cc4-9546-41d4-b07c-49cc4f5b6cec"/>
  </ds:schemaRefs>
</ds:datastoreItem>
</file>

<file path=customXml/itemProps4.xml><?xml version="1.0" encoding="utf-8"?>
<ds:datastoreItem xmlns:ds="http://schemas.openxmlformats.org/officeDocument/2006/customXml" ds:itemID="{6F0DC90D-E4AF-4174-9BA9-E8198D340D35}"/>
</file>

<file path=docProps/app.xml><?xml version="1.0" encoding="utf-8"?>
<Properties xmlns="http://schemas.openxmlformats.org/officeDocument/2006/extended-properties" xmlns:vt="http://schemas.openxmlformats.org/officeDocument/2006/docPropsVTypes">
  <Template>Meeting Minutes</Template>
  <TotalTime>0</TotalTime>
  <Pages>3</Pages>
  <Words>1544</Words>
  <Characters>8804</Characters>
  <Application>Microsoft Office Word</Application>
  <DocSecurity>0</DocSecurity>
  <Lines>73</Lines>
  <Paragraphs>20</Paragraphs>
  <ScaleCrop>false</ScaleCrop>
  <Manager/>
  <Company>State of Minnesota</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Broadband Task Force February Meeting Minutes</dc:title>
  <dc:subject/>
  <dc:creator>Anna Norcutt Preuss</dc:creator>
  <cp:keywords/>
  <dc:description/>
  <cp:lastModifiedBy>Norcutt Preuss, Anna (She/Her/Hers) (DEED)</cp:lastModifiedBy>
  <cp:revision>24</cp:revision>
  <dcterms:created xsi:type="dcterms:W3CDTF">2026-01-05T18:08:00Z</dcterms:created>
  <dcterms:modified xsi:type="dcterms:W3CDTF">2026-02-19T17:20:00Z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y fmtid="{D5CDD505-2E9C-101B-9397-08002B2CF9AE}" pid="3" name="ContentTypeId">
    <vt:lpwstr>0x010100EA4EAAB423C2AD4F9E716C964328C15F</vt:lpwstr>
  </property>
  <property fmtid="{D5CDD505-2E9C-101B-9397-08002B2CF9AE}" pid="4" name="MediaServiceImageTags">
    <vt:lpwstr/>
  </property>
</Properties>
</file>