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02F85626" w14:textId="77777777" w:rsidR="00095F66" w:rsidRPr="00223B41" w:rsidRDefault="00272E52" w:rsidP="00095F66">
          <w:pPr>
            <w:rPr>
              <w:bCs/>
              <w:szCs w:val="20"/>
            </w:rPr>
          </w:pPr>
          <w:r w:rsidRPr="00223B41">
            <w:rPr>
              <w:bCs/>
              <w:noProof/>
            </w:rPr>
            <w:drawing>
              <wp:inline distT="0" distB="0" distL="0" distR="0" wp14:anchorId="2E4AD21F" wp14:editId="076BBC38">
                <wp:extent cx="2645410" cy="549275"/>
                <wp:effectExtent l="0" t="0" r="2540" b="0"/>
                <wp:docPr id="1" name="Graphic 1" descr="Logo: MN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Logo: MN Employment and Economic Development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rcRect l="1945" r="19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5410" cy="549275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0C0DA9CD" w14:textId="465F86DA" w:rsidR="00357280" w:rsidRPr="001532B3" w:rsidRDefault="00357280" w:rsidP="005874A6">
      <w:pPr>
        <w:pStyle w:val="Heading1"/>
      </w:pPr>
      <w:r w:rsidRPr="005874A6">
        <w:t xml:space="preserve">Agenda: </w:t>
      </w:r>
      <w:r w:rsidR="00752D98">
        <w:t>Br</w:t>
      </w:r>
      <w:r w:rsidR="00752D98" w:rsidRPr="001532B3">
        <w:t xml:space="preserve">oadband Task Force, </w:t>
      </w:r>
      <w:r w:rsidR="001532B3" w:rsidRPr="001532B3">
        <w:t xml:space="preserve">January </w:t>
      </w:r>
      <w:r w:rsidR="00752D98" w:rsidRPr="001532B3">
        <w:t>Monthly Meeting</w:t>
      </w:r>
    </w:p>
    <w:p w14:paraId="0337E795" w14:textId="6EBAEF8B" w:rsidR="00357280" w:rsidRPr="00357280" w:rsidRDefault="00357280" w:rsidP="00357280">
      <w:r w:rsidRPr="001532B3">
        <w:rPr>
          <w:rStyle w:val="Bold"/>
        </w:rPr>
        <w:t>Date:</w:t>
      </w:r>
      <w:r w:rsidRPr="001532B3">
        <w:t xml:space="preserve"> </w:t>
      </w:r>
      <w:r w:rsidR="001532B3" w:rsidRPr="001532B3">
        <w:t>01</w:t>
      </w:r>
      <w:r w:rsidR="00752D98" w:rsidRPr="001532B3">
        <w:t>/</w:t>
      </w:r>
      <w:r w:rsidR="001532B3" w:rsidRPr="001532B3">
        <w:t>22</w:t>
      </w:r>
      <w:r w:rsidR="00752D98" w:rsidRPr="001532B3">
        <w:t>/2026</w:t>
      </w:r>
    </w:p>
    <w:p w14:paraId="12BBFBE4" w14:textId="11FB5636" w:rsidR="00357280" w:rsidRPr="00357280" w:rsidRDefault="00531B7C" w:rsidP="00D71122">
      <w:pPr>
        <w:pStyle w:val="Heading2"/>
        <w:spacing w:after="0"/>
      </w:pPr>
      <w:r>
        <w:t>Virtual Meeting</w:t>
      </w:r>
    </w:p>
    <w:p w14:paraId="327A0BC6" w14:textId="590E603B" w:rsidR="008478DD" w:rsidRDefault="007D179D" w:rsidP="00D71122">
      <w:pPr>
        <w:spacing w:before="0" w:after="0"/>
      </w:pPr>
      <w:hyperlink r:id="rId13" w:history="1">
        <w:r w:rsidRPr="007D179D">
          <w:rPr>
            <w:rStyle w:val="Hyperlink"/>
          </w:rPr>
          <w:t>Join the meeting now</w:t>
        </w:r>
      </w:hyperlink>
      <w:r>
        <w:t xml:space="preserve">. </w:t>
      </w:r>
    </w:p>
    <w:p w14:paraId="737F3E2C" w14:textId="263152FA" w:rsidR="007D179D" w:rsidRDefault="007D179D" w:rsidP="007D179D">
      <w:pPr>
        <w:pStyle w:val="ListParagraph"/>
        <w:numPr>
          <w:ilvl w:val="0"/>
          <w:numId w:val="34"/>
        </w:numPr>
      </w:pPr>
      <w:r w:rsidRPr="007D179D">
        <w:rPr>
          <w:b/>
          <w:bCs/>
        </w:rPr>
        <w:t>Meeting ID</w:t>
      </w:r>
      <w:r>
        <w:rPr>
          <w:b/>
          <w:bCs/>
        </w:rPr>
        <w:t xml:space="preserve"> and Pass Code</w:t>
      </w:r>
      <w:r>
        <w:t xml:space="preserve">: </w:t>
      </w:r>
      <w:r w:rsidRPr="007D179D">
        <w:t>295 528 665 057 20 </w:t>
      </w:r>
      <w:r>
        <w:t xml:space="preserve">and </w:t>
      </w:r>
      <w:r w:rsidRPr="007D179D">
        <w:t>cB73Es65 </w:t>
      </w:r>
    </w:p>
    <w:p w14:paraId="750A1531" w14:textId="00C90122" w:rsidR="007D179D" w:rsidRPr="007D179D" w:rsidRDefault="007D179D" w:rsidP="007D179D">
      <w:pPr>
        <w:pStyle w:val="ListParagraph"/>
        <w:numPr>
          <w:ilvl w:val="0"/>
          <w:numId w:val="34"/>
        </w:numPr>
      </w:pPr>
      <w:r w:rsidRPr="007D179D">
        <w:rPr>
          <w:b/>
          <w:bCs/>
        </w:rPr>
        <w:t>Dial in by phone</w:t>
      </w:r>
      <w:r>
        <w:t xml:space="preserve">: </w:t>
      </w:r>
      <w:hyperlink r:id="rId14" w:tgtFrame="_blank" w:history="1">
        <w:r w:rsidRPr="007D179D">
          <w:rPr>
            <w:rStyle w:val="Hyperlink"/>
          </w:rPr>
          <w:t>+1 651-395-7448,,329040994#</w:t>
        </w:r>
      </w:hyperlink>
      <w:r>
        <w:t xml:space="preserve">. </w:t>
      </w:r>
      <w:r w:rsidRPr="007D179D">
        <w:t>Phone conference ID: 329 040 994#  </w:t>
      </w:r>
    </w:p>
    <w:p w14:paraId="6FE29658" w14:textId="69823C18" w:rsidR="007D179D" w:rsidRDefault="007D179D" w:rsidP="007D179D">
      <w:pPr>
        <w:pStyle w:val="ListParagraph"/>
        <w:numPr>
          <w:ilvl w:val="0"/>
          <w:numId w:val="34"/>
        </w:numPr>
      </w:pPr>
      <w:r w:rsidRPr="007D179D">
        <w:rPr>
          <w:b/>
          <w:bCs/>
        </w:rPr>
        <w:t>Join on a video conferencing device</w:t>
      </w:r>
      <w:r>
        <w:t xml:space="preserve">: </w:t>
      </w:r>
      <w:r w:rsidRPr="007D179D">
        <w:t xml:space="preserve">Tenant key: </w:t>
      </w:r>
      <w:hyperlink r:id="rId15" w:tgtFrame="_blank" w:history="1">
        <w:r w:rsidRPr="007D179D">
          <w:rPr>
            <w:rStyle w:val="Hyperlink"/>
          </w:rPr>
          <w:t>mn@m.webex.com</w:t>
        </w:r>
      </w:hyperlink>
      <w:r>
        <w:t xml:space="preserve">. </w:t>
      </w:r>
      <w:r w:rsidRPr="007D179D">
        <w:t>Video ID: 112 547 437 0  </w:t>
      </w:r>
    </w:p>
    <w:p w14:paraId="2407413C" w14:textId="500865FE" w:rsidR="00357280" w:rsidRPr="00EF49B9" w:rsidRDefault="00531B7C" w:rsidP="00D71122">
      <w:pPr>
        <w:pStyle w:val="Heading2"/>
        <w:spacing w:after="0"/>
      </w:pPr>
      <w:r>
        <w:t>Meeting Agenda</w:t>
      </w:r>
    </w:p>
    <w:p w14:paraId="455E63ED" w14:textId="54EDE2F8" w:rsidR="00357280" w:rsidRPr="00EF49B9" w:rsidRDefault="00090F71" w:rsidP="00D71122">
      <w:pPr>
        <w:pStyle w:val="Heading3"/>
        <w:spacing w:before="0" w:after="0"/>
      </w:pPr>
      <w:r>
        <w:t>10:00 a.m. – 10:</w:t>
      </w:r>
      <w:r w:rsidR="00F21EA5">
        <w:t>0</w:t>
      </w:r>
      <w:r w:rsidR="007D179D">
        <w:t>5</w:t>
      </w:r>
      <w:r>
        <w:t xml:space="preserve"> a.m.</w:t>
      </w:r>
    </w:p>
    <w:p w14:paraId="5A1EDCBE" w14:textId="3B3DF9DE" w:rsidR="00531B7C" w:rsidRPr="00357280" w:rsidRDefault="00D71122" w:rsidP="00F21EA5">
      <w:pPr>
        <w:spacing w:before="0"/>
      </w:pPr>
      <w:r>
        <w:t xml:space="preserve">Welcome from </w:t>
      </w:r>
      <w:r w:rsidR="00090F71">
        <w:t>Teddy Bekele, Chair, Minnesota Governor’s Task Force on Broadban</w:t>
      </w:r>
      <w:r w:rsidR="007D179D">
        <w:t xml:space="preserve">d and approval of minutes from </w:t>
      </w:r>
      <w:r w:rsidR="00F21EA5">
        <w:t>December</w:t>
      </w:r>
      <w:r w:rsidR="007D179D">
        <w:t xml:space="preserve"> Task Force meeting.</w:t>
      </w:r>
    </w:p>
    <w:p w14:paraId="04CEEE3C" w14:textId="4BFFA8C2" w:rsidR="00090F71" w:rsidRPr="00EF49B9" w:rsidRDefault="00090F71" w:rsidP="00F21EA5">
      <w:pPr>
        <w:pStyle w:val="Heading3"/>
        <w:spacing w:after="0"/>
      </w:pPr>
      <w:r>
        <w:t>10:</w:t>
      </w:r>
      <w:r w:rsidR="00F21EA5">
        <w:t>0</w:t>
      </w:r>
      <w:r>
        <w:t>5 a.m. – 10:</w:t>
      </w:r>
      <w:r w:rsidR="00F21EA5">
        <w:t>20</w:t>
      </w:r>
      <w:r>
        <w:t xml:space="preserve"> a.m. </w:t>
      </w:r>
    </w:p>
    <w:p w14:paraId="4E9E00EF" w14:textId="5B5163CC" w:rsidR="00531B7C" w:rsidRPr="00357280" w:rsidRDefault="00F21EA5" w:rsidP="00F21EA5">
      <w:pPr>
        <w:spacing w:before="0"/>
      </w:pPr>
      <w:r>
        <w:t xml:space="preserve">Senate Committee Chair legislative discussion and broadband check-in with Senator Putnam (Chair Senate Agriculture, Veterans, Broadband, and Rural Development). </w:t>
      </w:r>
    </w:p>
    <w:p w14:paraId="05E498D9" w14:textId="4FFB354E" w:rsidR="00090F71" w:rsidRPr="00EF49B9" w:rsidRDefault="00090F71" w:rsidP="00F21EA5">
      <w:pPr>
        <w:pStyle w:val="Heading3"/>
        <w:spacing w:after="0"/>
      </w:pPr>
      <w:r>
        <w:t>10:</w:t>
      </w:r>
      <w:r w:rsidR="00F21EA5">
        <w:t>20</w:t>
      </w:r>
      <w:r>
        <w:t xml:space="preserve"> a.m. – 1</w:t>
      </w:r>
      <w:r w:rsidR="00F21EA5">
        <w:t>0</w:t>
      </w:r>
      <w:r>
        <w:t>:</w:t>
      </w:r>
      <w:r w:rsidR="00F21EA5">
        <w:t>45</w:t>
      </w:r>
      <w:r>
        <w:t xml:space="preserve"> a.m. </w:t>
      </w:r>
    </w:p>
    <w:p w14:paraId="14CD910E" w14:textId="2133F2BA" w:rsidR="00531B7C" w:rsidRPr="00357280" w:rsidRDefault="00F21EA5" w:rsidP="00F21EA5">
      <w:pPr>
        <w:spacing w:before="0"/>
      </w:pPr>
      <w:r w:rsidRPr="00F21EA5">
        <w:t xml:space="preserve">Overview of 2025 Broadband Task Force Annual Report and </w:t>
      </w:r>
      <w:r>
        <w:t>r</w:t>
      </w:r>
      <w:r w:rsidRPr="00F21EA5">
        <w:t>ecommendations</w:t>
      </w:r>
      <w:r w:rsidR="00090F71">
        <w:t xml:space="preserve">. </w:t>
      </w:r>
    </w:p>
    <w:p w14:paraId="06691B0C" w14:textId="257E4AC3" w:rsidR="00090F71" w:rsidRPr="00EF49B9" w:rsidRDefault="00090F71" w:rsidP="00F21EA5">
      <w:pPr>
        <w:pStyle w:val="Heading3"/>
        <w:spacing w:after="0"/>
      </w:pPr>
      <w:r>
        <w:t>1</w:t>
      </w:r>
      <w:r w:rsidR="00F21EA5">
        <w:t>0</w:t>
      </w:r>
      <w:r>
        <w:t>:</w:t>
      </w:r>
      <w:r w:rsidR="00F21EA5">
        <w:t>45</w:t>
      </w:r>
      <w:r>
        <w:t xml:space="preserve"> a.m. – 11:</w:t>
      </w:r>
      <w:r w:rsidR="00F21EA5">
        <w:t>0</w:t>
      </w:r>
      <w:r>
        <w:t xml:space="preserve">0 a.m. </w:t>
      </w:r>
    </w:p>
    <w:p w14:paraId="0CBB6C9E" w14:textId="77777777" w:rsidR="00F21EA5" w:rsidRDefault="00F21EA5" w:rsidP="00F21EA5">
      <w:pPr>
        <w:pStyle w:val="Heading3"/>
        <w:spacing w:before="0"/>
        <w:rPr>
          <w:rFonts w:ascii="Calibri" w:eastAsia="Times New Roman" w:hAnsi="Calibri" w:cs="Times New Roman"/>
          <w:b w:val="0"/>
          <w:color w:val="auto"/>
          <w:sz w:val="22"/>
          <w:szCs w:val="22"/>
        </w:rPr>
      </w:pPr>
      <w:r w:rsidRPr="00F21EA5">
        <w:rPr>
          <w:rFonts w:ascii="Calibri" w:eastAsia="Times New Roman" w:hAnsi="Calibri" w:cs="Times New Roman"/>
          <w:b w:val="0"/>
          <w:color w:val="auto"/>
          <w:sz w:val="22"/>
          <w:szCs w:val="22"/>
        </w:rPr>
        <w:t xml:space="preserve">Legislative </w:t>
      </w:r>
      <w:r>
        <w:rPr>
          <w:rFonts w:ascii="Calibri" w:eastAsia="Times New Roman" w:hAnsi="Calibri" w:cs="Times New Roman"/>
          <w:b w:val="0"/>
          <w:color w:val="auto"/>
          <w:sz w:val="22"/>
          <w:szCs w:val="22"/>
        </w:rPr>
        <w:t>p</w:t>
      </w:r>
      <w:r w:rsidRPr="00F21EA5">
        <w:rPr>
          <w:rFonts w:ascii="Calibri" w:eastAsia="Times New Roman" w:hAnsi="Calibri" w:cs="Times New Roman"/>
          <w:b w:val="0"/>
          <w:color w:val="auto"/>
          <w:sz w:val="22"/>
          <w:szCs w:val="22"/>
        </w:rPr>
        <w:t xml:space="preserve">review for 2026 </w:t>
      </w:r>
      <w:r>
        <w:rPr>
          <w:rFonts w:ascii="Calibri" w:eastAsia="Times New Roman" w:hAnsi="Calibri" w:cs="Times New Roman"/>
          <w:b w:val="0"/>
          <w:color w:val="auto"/>
          <w:sz w:val="22"/>
          <w:szCs w:val="22"/>
        </w:rPr>
        <w:t xml:space="preserve">with </w:t>
      </w:r>
      <w:r w:rsidRPr="00F21EA5">
        <w:rPr>
          <w:rFonts w:ascii="Calibri" w:eastAsia="Times New Roman" w:hAnsi="Calibri" w:cs="Times New Roman"/>
          <w:b w:val="0"/>
          <w:color w:val="auto"/>
          <w:sz w:val="22"/>
          <w:szCs w:val="22"/>
        </w:rPr>
        <w:t xml:space="preserve">Deven Bowdry, Government Relations Director, DEED </w:t>
      </w:r>
    </w:p>
    <w:p w14:paraId="093F458C" w14:textId="477FCBD4" w:rsidR="00090F71" w:rsidRPr="00EF49B9" w:rsidRDefault="00090F71" w:rsidP="00F21EA5">
      <w:pPr>
        <w:pStyle w:val="Heading3"/>
        <w:spacing w:after="0"/>
      </w:pPr>
      <w:r>
        <w:t>11:00 a.m. – 1</w:t>
      </w:r>
      <w:r w:rsidR="00F21EA5">
        <w:t>1</w:t>
      </w:r>
      <w:r>
        <w:t>:2</w:t>
      </w:r>
      <w:r w:rsidR="00F21EA5">
        <w:t>0</w:t>
      </w:r>
      <w:r>
        <w:t xml:space="preserve"> </w:t>
      </w:r>
      <w:r w:rsidR="00F21EA5">
        <w:t>a</w:t>
      </w:r>
      <w:r>
        <w:t xml:space="preserve">.m. </w:t>
      </w:r>
    </w:p>
    <w:p w14:paraId="12897B03" w14:textId="5BAF2493" w:rsidR="00531B7C" w:rsidRPr="00357280" w:rsidRDefault="00F21EA5" w:rsidP="00F21EA5">
      <w:pPr>
        <w:spacing w:before="0"/>
      </w:pPr>
      <w:r w:rsidRPr="00F21EA5">
        <w:t xml:space="preserve">Office of Broadband Development (OBD) overview and updates from Bree Maki (Executive Director, OBD).  </w:t>
      </w:r>
    </w:p>
    <w:p w14:paraId="4448D921" w14:textId="3217CDBE" w:rsidR="006873C0" w:rsidRPr="00EF49B9" w:rsidRDefault="006873C0" w:rsidP="00F21EA5">
      <w:pPr>
        <w:pStyle w:val="Heading3"/>
        <w:spacing w:after="0"/>
      </w:pPr>
      <w:r>
        <w:t>1</w:t>
      </w:r>
      <w:r w:rsidR="00D71122">
        <w:t>1</w:t>
      </w:r>
      <w:r>
        <w:t>:2</w:t>
      </w:r>
      <w:r w:rsidR="00D71122">
        <w:t>0</w:t>
      </w:r>
      <w:r>
        <w:t xml:space="preserve"> </w:t>
      </w:r>
      <w:r w:rsidR="00D71122">
        <w:t>a</w:t>
      </w:r>
      <w:r>
        <w:t>.m. – 1</w:t>
      </w:r>
      <w:r w:rsidR="00D71122">
        <w:t>1</w:t>
      </w:r>
      <w:r>
        <w:t xml:space="preserve">:30 </w:t>
      </w:r>
      <w:r w:rsidR="00D71122">
        <w:t>a</w:t>
      </w:r>
      <w:r>
        <w:t>.m.</w:t>
      </w:r>
    </w:p>
    <w:p w14:paraId="519A7A18" w14:textId="2F71174F" w:rsidR="008A7B4B" w:rsidRDefault="00F21EA5" w:rsidP="00F21EA5">
      <w:pPr>
        <w:spacing w:before="0"/>
      </w:pPr>
      <w:r>
        <w:t>Break.</w:t>
      </w:r>
    </w:p>
    <w:p w14:paraId="55D0AD22" w14:textId="4349D01A" w:rsidR="00F21EA5" w:rsidRPr="00EF49B9" w:rsidRDefault="00F21EA5" w:rsidP="00F21EA5">
      <w:pPr>
        <w:pStyle w:val="Heading3"/>
        <w:spacing w:after="0"/>
      </w:pPr>
      <w:r>
        <w:t>1</w:t>
      </w:r>
      <w:r w:rsidR="00D71122">
        <w:t>1</w:t>
      </w:r>
      <w:r>
        <w:t>:</w:t>
      </w:r>
      <w:r w:rsidR="00D71122">
        <w:t>3</w:t>
      </w:r>
      <w:r>
        <w:t xml:space="preserve">0 </w:t>
      </w:r>
      <w:r w:rsidR="00D71122">
        <w:t>a</w:t>
      </w:r>
      <w:r>
        <w:t>.m. – 12:</w:t>
      </w:r>
      <w:r w:rsidR="00D71122">
        <w:t>15</w:t>
      </w:r>
      <w:r>
        <w:t xml:space="preserve"> p.m. </w:t>
      </w:r>
    </w:p>
    <w:p w14:paraId="418ECC9D" w14:textId="09707CD1" w:rsidR="00F21EA5" w:rsidRDefault="00D71122" w:rsidP="00D71122">
      <w:pPr>
        <w:spacing w:before="0"/>
      </w:pPr>
      <w:r>
        <w:t>Minnesota broadband environmental permitting overview with Bree Maki (Executive Director, OBD) and Megan Messerole (Broadband Environmental and Land Use Coordinator, OBD)</w:t>
      </w:r>
      <w:r w:rsidR="00F21EA5">
        <w:t xml:space="preserve"> </w:t>
      </w:r>
    </w:p>
    <w:p w14:paraId="779472D2" w14:textId="3A5B0464" w:rsidR="00D71122" w:rsidRPr="00EF49B9" w:rsidRDefault="00D71122" w:rsidP="00D71122">
      <w:pPr>
        <w:pStyle w:val="Heading3"/>
        <w:spacing w:after="0"/>
      </w:pPr>
      <w:r>
        <w:t xml:space="preserve">12:15 p.m. – 12:30 p.m. </w:t>
      </w:r>
    </w:p>
    <w:p w14:paraId="7925EA2F" w14:textId="6F781A91" w:rsidR="00F21EA5" w:rsidRPr="008A7B4B" w:rsidRDefault="00D71122" w:rsidP="00D71122">
      <w:pPr>
        <w:spacing w:before="0"/>
      </w:pPr>
      <w:r w:rsidRPr="00D71122">
        <w:t xml:space="preserve">Open the floor to other business, </w:t>
      </w:r>
      <w:r>
        <w:t>February</w:t>
      </w:r>
      <w:r w:rsidRPr="00D71122">
        <w:t xml:space="preserve"> meeting plans, and meeting wrap-up. </w:t>
      </w:r>
    </w:p>
    <w:sectPr w:rsidR="00F21EA5" w:rsidRPr="008A7B4B" w:rsidSect="00D711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810" w:right="1080" w:bottom="36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F3E9" w14:textId="77777777" w:rsidR="008E6DCD" w:rsidRDefault="008E6DCD" w:rsidP="003432CA">
      <w:r>
        <w:separator/>
      </w:r>
    </w:p>
    <w:p w14:paraId="06E3E4D3" w14:textId="77777777" w:rsidR="008E6DCD" w:rsidRDefault="008E6DCD"/>
  </w:endnote>
  <w:endnote w:type="continuationSeparator" w:id="0">
    <w:p w14:paraId="52F2ADA6" w14:textId="77777777" w:rsidR="008E6DCD" w:rsidRDefault="008E6DCD" w:rsidP="003432CA">
      <w:r>
        <w:continuationSeparator/>
      </w:r>
    </w:p>
    <w:p w14:paraId="42FCAC78" w14:textId="77777777" w:rsidR="008E6DCD" w:rsidRDefault="008E6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A5E0" w14:textId="77777777" w:rsidR="007B140F" w:rsidRDefault="007B1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DD16" w14:textId="3A387DE7" w:rsidR="004C5027" w:rsidRDefault="00000000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31B7C">
          <w:t xml:space="preserve">Broadband Task Force, </w:t>
        </w:r>
        <w:r w:rsidR="007B140F">
          <w:t>January</w:t>
        </w:r>
        <w:r w:rsidR="00531B7C">
          <w:t xml:space="preserve"> Meeting Agenda</w:t>
        </w:r>
      </w:sdtContent>
    </w:sdt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1DAB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7D782832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F5A2" w14:textId="77777777" w:rsidR="008E6DCD" w:rsidRDefault="008E6DCD" w:rsidP="003432CA">
      <w:r>
        <w:separator/>
      </w:r>
    </w:p>
    <w:p w14:paraId="2536134E" w14:textId="77777777" w:rsidR="008E6DCD" w:rsidRDefault="008E6DCD"/>
  </w:footnote>
  <w:footnote w:type="continuationSeparator" w:id="0">
    <w:p w14:paraId="677442D6" w14:textId="77777777" w:rsidR="008E6DCD" w:rsidRDefault="008E6DCD" w:rsidP="003432CA">
      <w:r>
        <w:continuationSeparator/>
      </w:r>
    </w:p>
    <w:p w14:paraId="72350520" w14:textId="77777777" w:rsidR="008E6DCD" w:rsidRDefault="008E6D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A108" w14:textId="77777777" w:rsidR="007B140F" w:rsidRDefault="007B1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DDE4" w14:textId="77777777" w:rsidR="007B140F" w:rsidRDefault="007B1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3FA4" w14:textId="77777777" w:rsidR="007B140F" w:rsidRDefault="007B1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65pt;height:26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740C"/>
    <w:multiLevelType w:val="hybridMultilevel"/>
    <w:tmpl w:val="8068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140420">
    <w:abstractNumId w:val="3"/>
  </w:num>
  <w:num w:numId="2" w16cid:durableId="1851867405">
    <w:abstractNumId w:val="6"/>
  </w:num>
  <w:num w:numId="3" w16cid:durableId="1555118629">
    <w:abstractNumId w:val="25"/>
  </w:num>
  <w:num w:numId="4" w16cid:durableId="2064790685">
    <w:abstractNumId w:val="22"/>
  </w:num>
  <w:num w:numId="5" w16cid:durableId="1592545018">
    <w:abstractNumId w:val="17"/>
  </w:num>
  <w:num w:numId="6" w16cid:durableId="596257252">
    <w:abstractNumId w:val="4"/>
  </w:num>
  <w:num w:numId="7" w16cid:durableId="161895358">
    <w:abstractNumId w:val="13"/>
  </w:num>
  <w:num w:numId="8" w16cid:durableId="1490708817">
    <w:abstractNumId w:val="7"/>
  </w:num>
  <w:num w:numId="9" w16cid:durableId="1823040061">
    <w:abstractNumId w:val="11"/>
  </w:num>
  <w:num w:numId="10" w16cid:durableId="736392480">
    <w:abstractNumId w:val="2"/>
  </w:num>
  <w:num w:numId="11" w16cid:durableId="1202599123">
    <w:abstractNumId w:val="2"/>
  </w:num>
  <w:num w:numId="12" w16cid:durableId="1786027">
    <w:abstractNumId w:val="26"/>
  </w:num>
  <w:num w:numId="13" w16cid:durableId="306739632">
    <w:abstractNumId w:val="27"/>
  </w:num>
  <w:num w:numId="14" w16cid:durableId="604195461">
    <w:abstractNumId w:val="16"/>
  </w:num>
  <w:num w:numId="15" w16cid:durableId="2134670151">
    <w:abstractNumId w:val="2"/>
  </w:num>
  <w:num w:numId="16" w16cid:durableId="716971094">
    <w:abstractNumId w:val="27"/>
  </w:num>
  <w:num w:numId="17" w16cid:durableId="2127770840">
    <w:abstractNumId w:val="16"/>
  </w:num>
  <w:num w:numId="18" w16cid:durableId="1829710857">
    <w:abstractNumId w:val="10"/>
  </w:num>
  <w:num w:numId="19" w16cid:durableId="1158303646">
    <w:abstractNumId w:val="5"/>
  </w:num>
  <w:num w:numId="20" w16cid:durableId="110902519">
    <w:abstractNumId w:val="1"/>
  </w:num>
  <w:num w:numId="21" w16cid:durableId="246885980">
    <w:abstractNumId w:val="0"/>
  </w:num>
  <w:num w:numId="22" w16cid:durableId="1973712088">
    <w:abstractNumId w:val="8"/>
  </w:num>
  <w:num w:numId="23" w16cid:durableId="874780608">
    <w:abstractNumId w:val="21"/>
  </w:num>
  <w:num w:numId="24" w16cid:durableId="1047069193">
    <w:abstractNumId w:val="23"/>
  </w:num>
  <w:num w:numId="25" w16cid:durableId="1491403137">
    <w:abstractNumId w:val="14"/>
  </w:num>
  <w:num w:numId="26" w16cid:durableId="1279603651">
    <w:abstractNumId w:val="9"/>
  </w:num>
  <w:num w:numId="27" w16cid:durableId="881330884">
    <w:abstractNumId w:val="19"/>
  </w:num>
  <w:num w:numId="28" w16cid:durableId="436482986">
    <w:abstractNumId w:val="23"/>
  </w:num>
  <w:num w:numId="29" w16cid:durableId="1835418046">
    <w:abstractNumId w:val="23"/>
  </w:num>
  <w:num w:numId="30" w16cid:durableId="936908462">
    <w:abstractNumId w:val="20"/>
  </w:num>
  <w:num w:numId="31" w16cid:durableId="1168249054">
    <w:abstractNumId w:val="12"/>
  </w:num>
  <w:num w:numId="32" w16cid:durableId="1844784867">
    <w:abstractNumId w:val="15"/>
  </w:num>
  <w:num w:numId="33" w16cid:durableId="634221264">
    <w:abstractNumId w:val="18"/>
  </w:num>
  <w:num w:numId="34" w16cid:durableId="188343932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98"/>
    <w:rsid w:val="00002DEC"/>
    <w:rsid w:val="00006359"/>
    <w:rsid w:val="000065AC"/>
    <w:rsid w:val="00006A0A"/>
    <w:rsid w:val="00037E5C"/>
    <w:rsid w:val="0004311B"/>
    <w:rsid w:val="000604A4"/>
    <w:rsid w:val="00064B90"/>
    <w:rsid w:val="0007374A"/>
    <w:rsid w:val="00080404"/>
    <w:rsid w:val="00080FF4"/>
    <w:rsid w:val="00084742"/>
    <w:rsid w:val="00090F71"/>
    <w:rsid w:val="00095F66"/>
    <w:rsid w:val="000A6F5E"/>
    <w:rsid w:val="000B2E68"/>
    <w:rsid w:val="000B4CA4"/>
    <w:rsid w:val="000C3708"/>
    <w:rsid w:val="000C3761"/>
    <w:rsid w:val="000C7373"/>
    <w:rsid w:val="000D088C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32B3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B5853"/>
    <w:rsid w:val="001C1DC2"/>
    <w:rsid w:val="001C55E0"/>
    <w:rsid w:val="001E5ECF"/>
    <w:rsid w:val="001F5F1F"/>
    <w:rsid w:val="002005B8"/>
    <w:rsid w:val="00210261"/>
    <w:rsid w:val="00211CA3"/>
    <w:rsid w:val="00221AB7"/>
    <w:rsid w:val="00222A49"/>
    <w:rsid w:val="00223B41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F1947"/>
    <w:rsid w:val="00306D94"/>
    <w:rsid w:val="00310C1B"/>
    <w:rsid w:val="003125DF"/>
    <w:rsid w:val="00312F19"/>
    <w:rsid w:val="00315C27"/>
    <w:rsid w:val="00335736"/>
    <w:rsid w:val="003432CA"/>
    <w:rsid w:val="003563D2"/>
    <w:rsid w:val="00357280"/>
    <w:rsid w:val="0037000A"/>
    <w:rsid w:val="00376FA5"/>
    <w:rsid w:val="00385911"/>
    <w:rsid w:val="003963B0"/>
    <w:rsid w:val="003A1479"/>
    <w:rsid w:val="003A1813"/>
    <w:rsid w:val="003B3ADC"/>
    <w:rsid w:val="003B7D82"/>
    <w:rsid w:val="003C4644"/>
    <w:rsid w:val="003C5BE3"/>
    <w:rsid w:val="003D47A1"/>
    <w:rsid w:val="003D5B9B"/>
    <w:rsid w:val="003F78A4"/>
    <w:rsid w:val="00413A7C"/>
    <w:rsid w:val="004141D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31B7C"/>
    <w:rsid w:val="0054371B"/>
    <w:rsid w:val="00545944"/>
    <w:rsid w:val="00560809"/>
    <w:rsid w:val="0056615E"/>
    <w:rsid w:val="005666F2"/>
    <w:rsid w:val="00572D84"/>
    <w:rsid w:val="005874A6"/>
    <w:rsid w:val="005B2DDF"/>
    <w:rsid w:val="005B47A9"/>
    <w:rsid w:val="005B4AE7"/>
    <w:rsid w:val="005B53B0"/>
    <w:rsid w:val="005D4207"/>
    <w:rsid w:val="005D454C"/>
    <w:rsid w:val="005D45B3"/>
    <w:rsid w:val="005E15CE"/>
    <w:rsid w:val="005F6005"/>
    <w:rsid w:val="006064AB"/>
    <w:rsid w:val="006116E0"/>
    <w:rsid w:val="00617767"/>
    <w:rsid w:val="00622BB5"/>
    <w:rsid w:val="00623D2D"/>
    <w:rsid w:val="00627A78"/>
    <w:rsid w:val="006526E4"/>
    <w:rsid w:val="00655345"/>
    <w:rsid w:val="00661B1E"/>
    <w:rsid w:val="00672536"/>
    <w:rsid w:val="00672A42"/>
    <w:rsid w:val="00681EDC"/>
    <w:rsid w:val="0068649F"/>
    <w:rsid w:val="00687189"/>
    <w:rsid w:val="006873C0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4778B"/>
    <w:rsid w:val="00752D98"/>
    <w:rsid w:val="0077225E"/>
    <w:rsid w:val="00780E94"/>
    <w:rsid w:val="00793F48"/>
    <w:rsid w:val="007A45E4"/>
    <w:rsid w:val="007B140F"/>
    <w:rsid w:val="007B35B2"/>
    <w:rsid w:val="007B4354"/>
    <w:rsid w:val="007C1642"/>
    <w:rsid w:val="007D179D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478DD"/>
    <w:rsid w:val="00864202"/>
    <w:rsid w:val="008A7B4B"/>
    <w:rsid w:val="008B5443"/>
    <w:rsid w:val="008C7EEB"/>
    <w:rsid w:val="008D0DEF"/>
    <w:rsid w:val="008D2256"/>
    <w:rsid w:val="008D5E3D"/>
    <w:rsid w:val="008E6DCD"/>
    <w:rsid w:val="008F5369"/>
    <w:rsid w:val="0090737A"/>
    <w:rsid w:val="00912F27"/>
    <w:rsid w:val="00914F5A"/>
    <w:rsid w:val="009254B9"/>
    <w:rsid w:val="00927274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F478E"/>
    <w:rsid w:val="009F66B6"/>
    <w:rsid w:val="00A03586"/>
    <w:rsid w:val="00A16AA0"/>
    <w:rsid w:val="00A30799"/>
    <w:rsid w:val="00A436AA"/>
    <w:rsid w:val="00A452C6"/>
    <w:rsid w:val="00A57FE8"/>
    <w:rsid w:val="00A63436"/>
    <w:rsid w:val="00A64ECE"/>
    <w:rsid w:val="00A66185"/>
    <w:rsid w:val="00A71CAD"/>
    <w:rsid w:val="00A731A2"/>
    <w:rsid w:val="00A827C1"/>
    <w:rsid w:val="00A93F40"/>
    <w:rsid w:val="00A96F93"/>
    <w:rsid w:val="00AA37A2"/>
    <w:rsid w:val="00AB593C"/>
    <w:rsid w:val="00AE5772"/>
    <w:rsid w:val="00AE59CA"/>
    <w:rsid w:val="00AF22AD"/>
    <w:rsid w:val="00AF5107"/>
    <w:rsid w:val="00B06264"/>
    <w:rsid w:val="00B07C8F"/>
    <w:rsid w:val="00B275D4"/>
    <w:rsid w:val="00B30CD0"/>
    <w:rsid w:val="00B33562"/>
    <w:rsid w:val="00B55C6B"/>
    <w:rsid w:val="00B61E1A"/>
    <w:rsid w:val="00B75051"/>
    <w:rsid w:val="00B859DE"/>
    <w:rsid w:val="00BC2C23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7504"/>
    <w:rsid w:val="00CE40B4"/>
    <w:rsid w:val="00CE45B0"/>
    <w:rsid w:val="00CF143A"/>
    <w:rsid w:val="00D0014D"/>
    <w:rsid w:val="00D22819"/>
    <w:rsid w:val="00D42632"/>
    <w:rsid w:val="00D50D28"/>
    <w:rsid w:val="00D511F0"/>
    <w:rsid w:val="00D54EE5"/>
    <w:rsid w:val="00D63F82"/>
    <w:rsid w:val="00D640FC"/>
    <w:rsid w:val="00D70F7D"/>
    <w:rsid w:val="00D71122"/>
    <w:rsid w:val="00D91CA0"/>
    <w:rsid w:val="00D92929"/>
    <w:rsid w:val="00D93C2E"/>
    <w:rsid w:val="00D949DD"/>
    <w:rsid w:val="00D970A5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537E"/>
    <w:rsid w:val="00E76267"/>
    <w:rsid w:val="00E91DCD"/>
    <w:rsid w:val="00EA535B"/>
    <w:rsid w:val="00EC56D6"/>
    <w:rsid w:val="00EC579D"/>
    <w:rsid w:val="00EC5E27"/>
    <w:rsid w:val="00ED5BDC"/>
    <w:rsid w:val="00ED7DAC"/>
    <w:rsid w:val="00EF49B9"/>
    <w:rsid w:val="00F067A6"/>
    <w:rsid w:val="00F20B25"/>
    <w:rsid w:val="00F21EA5"/>
    <w:rsid w:val="00F3128A"/>
    <w:rsid w:val="00F334CD"/>
    <w:rsid w:val="00F57BBE"/>
    <w:rsid w:val="00F70C03"/>
    <w:rsid w:val="00F9084A"/>
    <w:rsid w:val="00F97F8B"/>
    <w:rsid w:val="00FB427D"/>
    <w:rsid w:val="00FB577B"/>
    <w:rsid w:val="00FB6E40"/>
    <w:rsid w:val="00FC4B75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B8F87"/>
  <w15:docId w15:val="{02219973-2B62-4E48-9760-A6AD7DC3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9DD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5874A6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3D5B9B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3D5B9B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3D5B9B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3D5B9B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3D5B9B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874A6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3D5B9B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3D5B9B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3D5B9B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3D5B9B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3D5B9B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8A7B4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3D5B9B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qFormat/>
    <w:rsid w:val="003D5B9B"/>
    <w:pPr>
      <w:spacing w:before="240"/>
    </w:pPr>
  </w:style>
  <w:style w:type="character" w:customStyle="1" w:styleId="Bold">
    <w:name w:val="Bold"/>
    <w:basedOn w:val="DefaultParagraphFont"/>
    <w:uiPriority w:val="2"/>
    <w:qFormat/>
    <w:rsid w:val="00D949DD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D949DD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D949DD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ZDI2OWJmNjEtYmU4NC00YzNkLWJlOGYtN2M1YjcyYzQxOGQz%40thread.v2/0?context=%7b%22Tid%22%3a%22eb14b046-24c4-4519-8f26-b89c2159828c%22%2c%22Oid%22%3a%222f88030e-14e7-47da-9af8-f2c6e824a57e%22%7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mailto:mn@m.webex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6513957448,,329040994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238499\AppData\Local\Microsoft\Office\Templates\DEED\Agenda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0b3bed-991c-4f1f-9472-bc970bd8a5cf">
      <Terms xmlns="http://schemas.microsoft.com/office/infopath/2007/PartnerControls"/>
    </lcf76f155ced4ddcb4097134ff3c332f>
    <TaxCatchAll xmlns="acafcbf6-48c5-4daf-971b-c5fe77e9609f" xsi:nil="true"/>
    <RequestID xmlns="f40b3bed-991c-4f1f-9472-bc970bd8a5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35766-B1A1-4523-8746-36D6F25B0845}"/>
</file>

<file path=customXml/itemProps2.xml><?xml version="1.0" encoding="utf-8"?>
<ds:datastoreItem xmlns:ds="http://schemas.openxmlformats.org/officeDocument/2006/customXml" ds:itemID="{0FFF632B-A514-4BB7-96DD-9BD5ED7ECDCA}"/>
</file>

<file path=customXml/itemProps3.xml><?xml version="1.0" encoding="utf-8"?>
<ds:datastoreItem xmlns:ds="http://schemas.openxmlformats.org/officeDocument/2006/customXml" ds:itemID="{4A4027D4-76CE-4424-827D-53A674BE17B6}">
  <ds:schemaRefs>
    <ds:schemaRef ds:uri="http://schemas.microsoft.com/office/2006/metadata/properties"/>
    <ds:schemaRef ds:uri="http://schemas.microsoft.com/office/infopath/2007/PartnerControls"/>
    <ds:schemaRef ds:uri="fbfe8e86-7192-46a0-bbce-3363cf3f0c46"/>
    <ds:schemaRef ds:uri="0a2b9cc4-9546-41d4-b07c-49cc4f5b6cec"/>
  </ds:schemaRefs>
</ds:datastoreItem>
</file>

<file path=customXml/itemProps4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Broadband Task Force, Monthly Meeting Agenda</vt:lpstr>
    </vt:vector>
  </TitlesOfParts>
  <Manager/>
  <Company>State of Minnesota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Broadband Task Force, January Meeting Agenda</dc:title>
  <dc:subject/>
  <dc:creator>Anna Norcutt Preuss</dc:creator>
  <cp:keywords/>
  <dc:description/>
  <cp:lastModifiedBy>Norcutt Preuss, Anna (She/Her/Hers) (DEED)</cp:lastModifiedBy>
  <cp:revision>12</cp:revision>
  <dcterms:created xsi:type="dcterms:W3CDTF">2026-01-06T17:42:00Z</dcterms:created>
  <dcterms:modified xsi:type="dcterms:W3CDTF">2026-01-08T14:54:00Z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0x010100EA4EAAB423C2AD4F9E716C964328C15F</vt:lpwstr>
  </property>
  <property fmtid="{D5CDD505-2E9C-101B-9397-08002B2CF9AE}" pid="4" name="MediaServiceImageTags">
    <vt:lpwstr/>
  </property>
</Properties>
</file>