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F0BAB" w14:textId="32586A08" w:rsidR="009555B1" w:rsidRPr="009555B1" w:rsidRDefault="009555B1" w:rsidP="006B2DB4">
      <w:pPr>
        <w:pStyle w:val="Heading1"/>
        <w:spacing w:line="240" w:lineRule="auto"/>
      </w:pPr>
      <w:r w:rsidRPr="009555B1">
        <w:t>Readiness Self-</w:t>
      </w:r>
      <w:r w:rsidRPr="006B2DB4">
        <w:t>Assessment Tool</w:t>
      </w:r>
    </w:p>
    <w:p w14:paraId="2C643D4C" w14:textId="497EC4B5" w:rsidR="001E23C7" w:rsidRDefault="006F3BF7" w:rsidP="006B2DB4">
      <w:pPr>
        <w:spacing w:line="240" w:lineRule="auto"/>
        <w:rPr>
          <w:rFonts w:asciiTheme="majorHAnsi" w:hAnsiTheme="majorHAnsi" w:cstheme="majorHAnsi"/>
        </w:rPr>
      </w:pPr>
      <w:r w:rsidRPr="009555B1">
        <w:rPr>
          <w:rFonts w:asciiTheme="majorHAnsi" w:hAnsiTheme="majorHAnsi" w:cstheme="majorHAnsi"/>
        </w:rPr>
        <w:t xml:space="preserve">This tool helps organizations take a step back and ask: Are we ready for this grant? It walks them through key things to consider—like staffing, systems, and partnerships—so they can apply with confidence or know what to </w:t>
      </w:r>
      <w:r w:rsidRPr="009555B1">
        <w:rPr>
          <w:rFonts w:asciiTheme="majorHAnsi" w:hAnsiTheme="majorHAnsi" w:cstheme="majorHAnsi"/>
        </w:rPr>
        <w:t>work on first.</w:t>
      </w:r>
    </w:p>
    <w:p w14:paraId="1C9065B4" w14:textId="77777777" w:rsidR="001E23C7" w:rsidRPr="009555B1" w:rsidRDefault="006F3BF7" w:rsidP="006B2DB4">
      <w:pPr>
        <w:pStyle w:val="Heading2"/>
        <w:spacing w:line="240" w:lineRule="auto"/>
      </w:pPr>
      <w:r w:rsidRPr="009555B1">
        <w:t>How to Use This Tool</w:t>
      </w:r>
    </w:p>
    <w:p w14:paraId="6A9A5CBD" w14:textId="0F843532"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Review each readiness area below. For each statement, check the box that best represents your organization’s current status. Use the notes column to add context, flag concerns, or identify next steps.</w:t>
      </w:r>
    </w:p>
    <w:p w14:paraId="3EE4C143" w14:textId="77777777" w:rsidR="001E23C7" w:rsidRPr="009555B1" w:rsidRDefault="006F3BF7" w:rsidP="006B2DB4">
      <w:pPr>
        <w:pStyle w:val="Heading2"/>
        <w:spacing w:line="240" w:lineRule="auto"/>
      </w:pPr>
      <w:r w:rsidRPr="009555B1">
        <w:t>Organizational Readiness Areas</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ach of the rows in this table is a statement about readiness of an organization to apply for a grant and implement the work under the grant if a grant is awarded. Each of the columns is a description of how the organization fulfills the readiness statement in each row. From left to right, these column headers read Yes - We're Strong Here, Somewhat- Needs Work, and Not Yet. The final column is where an organization can make notes or insert action steps in regard to that row's readiness statement."/>
      </w:tblPr>
      <w:tblGrid>
        <w:gridCol w:w="3618"/>
        <w:gridCol w:w="1800"/>
        <w:gridCol w:w="1890"/>
        <w:gridCol w:w="1890"/>
        <w:gridCol w:w="1890"/>
      </w:tblGrid>
      <w:tr w:rsidR="001E23C7" w:rsidRPr="009555B1" w14:paraId="52A640C5" w14:textId="77777777" w:rsidTr="006F3BF7">
        <w:trPr>
          <w:tblHeader/>
        </w:trPr>
        <w:tc>
          <w:tcPr>
            <w:tcW w:w="3618" w:type="dxa"/>
          </w:tcPr>
          <w:p w14:paraId="68D6F1D1" w14:textId="77777777" w:rsidR="001E23C7" w:rsidRPr="009B6DD3" w:rsidRDefault="006F3BF7" w:rsidP="006B2DB4">
            <w:pPr>
              <w:spacing w:line="240" w:lineRule="auto"/>
              <w:rPr>
                <w:rFonts w:asciiTheme="majorHAnsi" w:hAnsiTheme="majorHAnsi" w:cstheme="majorHAnsi"/>
                <w:b/>
                <w:bCs/>
              </w:rPr>
            </w:pPr>
            <w:r w:rsidRPr="009B6DD3">
              <w:rPr>
                <w:rFonts w:asciiTheme="majorHAnsi" w:hAnsiTheme="majorHAnsi" w:cstheme="majorHAnsi"/>
                <w:b/>
                <w:bCs/>
              </w:rPr>
              <w:t>Readiness Area</w:t>
            </w:r>
          </w:p>
        </w:tc>
        <w:tc>
          <w:tcPr>
            <w:tcW w:w="1800" w:type="dxa"/>
          </w:tcPr>
          <w:p w14:paraId="1907CDE6" w14:textId="77777777" w:rsidR="001E23C7" w:rsidRPr="009B6DD3" w:rsidRDefault="006F3BF7" w:rsidP="006B2DB4">
            <w:pPr>
              <w:spacing w:line="240" w:lineRule="auto"/>
              <w:rPr>
                <w:rFonts w:asciiTheme="majorHAnsi" w:hAnsiTheme="majorHAnsi" w:cstheme="majorHAnsi"/>
                <w:b/>
                <w:bCs/>
              </w:rPr>
            </w:pPr>
            <w:r w:rsidRPr="009B6DD3">
              <w:rPr>
                <w:rFonts w:asciiTheme="majorHAnsi" w:hAnsiTheme="majorHAnsi" w:cstheme="majorHAnsi"/>
                <w:b/>
                <w:bCs/>
              </w:rPr>
              <w:t>Yes – We’re Strong Here</w:t>
            </w:r>
          </w:p>
        </w:tc>
        <w:tc>
          <w:tcPr>
            <w:tcW w:w="1890" w:type="dxa"/>
          </w:tcPr>
          <w:p w14:paraId="5B72A467" w14:textId="77777777" w:rsidR="001E23C7" w:rsidRPr="009B6DD3" w:rsidRDefault="006F3BF7" w:rsidP="006B2DB4">
            <w:pPr>
              <w:spacing w:line="240" w:lineRule="auto"/>
              <w:rPr>
                <w:rFonts w:asciiTheme="majorHAnsi" w:hAnsiTheme="majorHAnsi" w:cstheme="majorHAnsi"/>
                <w:b/>
                <w:bCs/>
              </w:rPr>
            </w:pPr>
            <w:r w:rsidRPr="009B6DD3">
              <w:rPr>
                <w:rFonts w:asciiTheme="majorHAnsi" w:hAnsiTheme="majorHAnsi" w:cstheme="majorHAnsi"/>
                <w:b/>
                <w:bCs/>
              </w:rPr>
              <w:t>Somewhat – Needs Work</w:t>
            </w:r>
          </w:p>
        </w:tc>
        <w:tc>
          <w:tcPr>
            <w:tcW w:w="1890" w:type="dxa"/>
          </w:tcPr>
          <w:p w14:paraId="5819F7EE" w14:textId="77777777" w:rsidR="001E23C7" w:rsidRPr="009B6DD3" w:rsidRDefault="006F3BF7" w:rsidP="006B2DB4">
            <w:pPr>
              <w:spacing w:line="240" w:lineRule="auto"/>
              <w:rPr>
                <w:rFonts w:asciiTheme="majorHAnsi" w:hAnsiTheme="majorHAnsi" w:cstheme="majorHAnsi"/>
                <w:b/>
                <w:bCs/>
              </w:rPr>
            </w:pPr>
            <w:r w:rsidRPr="009B6DD3">
              <w:rPr>
                <w:rFonts w:asciiTheme="majorHAnsi" w:hAnsiTheme="majorHAnsi" w:cstheme="majorHAnsi"/>
                <w:b/>
                <w:bCs/>
              </w:rPr>
              <w:t>Not Yet</w:t>
            </w:r>
          </w:p>
        </w:tc>
        <w:tc>
          <w:tcPr>
            <w:tcW w:w="1890" w:type="dxa"/>
          </w:tcPr>
          <w:p w14:paraId="7749509B" w14:textId="77777777" w:rsidR="001E23C7" w:rsidRPr="009B6DD3" w:rsidRDefault="006F3BF7" w:rsidP="006B2DB4">
            <w:pPr>
              <w:spacing w:line="240" w:lineRule="auto"/>
              <w:rPr>
                <w:rFonts w:asciiTheme="majorHAnsi" w:hAnsiTheme="majorHAnsi" w:cstheme="majorHAnsi"/>
                <w:b/>
                <w:bCs/>
              </w:rPr>
            </w:pPr>
            <w:r w:rsidRPr="009B6DD3">
              <w:rPr>
                <w:rFonts w:asciiTheme="majorHAnsi" w:hAnsiTheme="majorHAnsi" w:cstheme="majorHAnsi"/>
                <w:b/>
                <w:bCs/>
              </w:rPr>
              <w:t>Notes / Action Steps</w:t>
            </w:r>
          </w:p>
        </w:tc>
      </w:tr>
      <w:tr w:rsidR="001E23C7" w:rsidRPr="009555B1" w14:paraId="3C866DDE" w14:textId="77777777" w:rsidTr="006F3BF7">
        <w:tc>
          <w:tcPr>
            <w:tcW w:w="3618" w:type="dxa"/>
          </w:tcPr>
          <w:p w14:paraId="4F0FA626"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understand the program goals and priorities of this grant.</w:t>
            </w:r>
          </w:p>
        </w:tc>
        <w:tc>
          <w:tcPr>
            <w:tcW w:w="1800" w:type="dxa"/>
          </w:tcPr>
          <w:p w14:paraId="2665DED1" w14:textId="29B0BC2E" w:rsidR="001E23C7" w:rsidRPr="009555B1" w:rsidRDefault="001E23C7" w:rsidP="006B2DB4">
            <w:pPr>
              <w:spacing w:line="240" w:lineRule="auto"/>
              <w:rPr>
                <w:rFonts w:asciiTheme="majorHAnsi" w:hAnsiTheme="majorHAnsi" w:cstheme="majorHAnsi"/>
              </w:rPr>
            </w:pPr>
          </w:p>
        </w:tc>
        <w:tc>
          <w:tcPr>
            <w:tcW w:w="1890" w:type="dxa"/>
          </w:tcPr>
          <w:p w14:paraId="2D21B7B1" w14:textId="7C30048D" w:rsidR="001E23C7" w:rsidRPr="009555B1" w:rsidRDefault="001E23C7" w:rsidP="006B2DB4">
            <w:pPr>
              <w:spacing w:line="240" w:lineRule="auto"/>
              <w:rPr>
                <w:rFonts w:asciiTheme="majorHAnsi" w:hAnsiTheme="majorHAnsi" w:cstheme="majorHAnsi"/>
              </w:rPr>
            </w:pPr>
          </w:p>
        </w:tc>
        <w:tc>
          <w:tcPr>
            <w:tcW w:w="1890" w:type="dxa"/>
          </w:tcPr>
          <w:p w14:paraId="0190CAE2" w14:textId="592B9F3D" w:rsidR="001E23C7" w:rsidRPr="009555B1" w:rsidRDefault="001E23C7" w:rsidP="006B2DB4">
            <w:pPr>
              <w:spacing w:line="240" w:lineRule="auto"/>
              <w:rPr>
                <w:rFonts w:asciiTheme="majorHAnsi" w:hAnsiTheme="majorHAnsi" w:cstheme="majorHAnsi"/>
              </w:rPr>
            </w:pPr>
          </w:p>
        </w:tc>
        <w:tc>
          <w:tcPr>
            <w:tcW w:w="1890" w:type="dxa"/>
          </w:tcPr>
          <w:p w14:paraId="2AC401D1" w14:textId="77777777" w:rsidR="001E23C7" w:rsidRPr="009555B1" w:rsidRDefault="001E23C7" w:rsidP="006B2DB4">
            <w:pPr>
              <w:spacing w:line="240" w:lineRule="auto"/>
              <w:rPr>
                <w:rFonts w:asciiTheme="majorHAnsi" w:hAnsiTheme="majorHAnsi" w:cstheme="majorHAnsi"/>
              </w:rPr>
            </w:pPr>
          </w:p>
        </w:tc>
      </w:tr>
      <w:tr w:rsidR="001E23C7" w:rsidRPr="009555B1" w14:paraId="7471B5C2" w14:textId="77777777" w:rsidTr="006F3BF7">
        <w:tc>
          <w:tcPr>
            <w:tcW w:w="3618" w:type="dxa"/>
          </w:tcPr>
          <w:p w14:paraId="0C31B2CF"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meet the eligibility requirements (e.g., nonprofit status, location).</w:t>
            </w:r>
          </w:p>
        </w:tc>
        <w:tc>
          <w:tcPr>
            <w:tcW w:w="1800" w:type="dxa"/>
          </w:tcPr>
          <w:p w14:paraId="69A56033" w14:textId="7988D779" w:rsidR="001E23C7" w:rsidRPr="009555B1" w:rsidRDefault="001E23C7" w:rsidP="006B2DB4">
            <w:pPr>
              <w:spacing w:line="240" w:lineRule="auto"/>
              <w:rPr>
                <w:rFonts w:asciiTheme="majorHAnsi" w:hAnsiTheme="majorHAnsi" w:cstheme="majorHAnsi"/>
              </w:rPr>
            </w:pPr>
          </w:p>
        </w:tc>
        <w:tc>
          <w:tcPr>
            <w:tcW w:w="1890" w:type="dxa"/>
          </w:tcPr>
          <w:p w14:paraId="08687CCA" w14:textId="11BF47E1" w:rsidR="001E23C7" w:rsidRPr="009555B1" w:rsidRDefault="001E23C7" w:rsidP="006B2DB4">
            <w:pPr>
              <w:spacing w:line="240" w:lineRule="auto"/>
              <w:rPr>
                <w:rFonts w:asciiTheme="majorHAnsi" w:hAnsiTheme="majorHAnsi" w:cstheme="majorHAnsi"/>
              </w:rPr>
            </w:pPr>
          </w:p>
        </w:tc>
        <w:tc>
          <w:tcPr>
            <w:tcW w:w="1890" w:type="dxa"/>
          </w:tcPr>
          <w:p w14:paraId="2B881951" w14:textId="72352D38" w:rsidR="001E23C7" w:rsidRPr="009555B1" w:rsidRDefault="001E23C7" w:rsidP="006B2DB4">
            <w:pPr>
              <w:spacing w:line="240" w:lineRule="auto"/>
              <w:rPr>
                <w:rFonts w:asciiTheme="majorHAnsi" w:hAnsiTheme="majorHAnsi" w:cstheme="majorHAnsi"/>
              </w:rPr>
            </w:pPr>
          </w:p>
        </w:tc>
        <w:tc>
          <w:tcPr>
            <w:tcW w:w="1890" w:type="dxa"/>
          </w:tcPr>
          <w:p w14:paraId="1F3FFA4A" w14:textId="77777777" w:rsidR="001E23C7" w:rsidRPr="009555B1" w:rsidRDefault="001E23C7" w:rsidP="006B2DB4">
            <w:pPr>
              <w:spacing w:line="240" w:lineRule="auto"/>
              <w:rPr>
                <w:rFonts w:asciiTheme="majorHAnsi" w:hAnsiTheme="majorHAnsi" w:cstheme="majorHAnsi"/>
              </w:rPr>
            </w:pPr>
          </w:p>
        </w:tc>
      </w:tr>
      <w:tr w:rsidR="001E23C7" w:rsidRPr="009555B1" w14:paraId="68E038E7" w14:textId="77777777" w:rsidTr="006F3BF7">
        <w:tc>
          <w:tcPr>
            <w:tcW w:w="3618" w:type="dxa"/>
          </w:tcPr>
          <w:p w14:paraId="4956BB41"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 xml:space="preserve">We </w:t>
            </w:r>
            <w:r w:rsidRPr="009555B1">
              <w:rPr>
                <w:rFonts w:asciiTheme="majorHAnsi" w:hAnsiTheme="majorHAnsi" w:cstheme="majorHAnsi"/>
              </w:rPr>
              <w:t>have the staffing to carry out the proposed activities.</w:t>
            </w:r>
          </w:p>
        </w:tc>
        <w:tc>
          <w:tcPr>
            <w:tcW w:w="1800" w:type="dxa"/>
          </w:tcPr>
          <w:p w14:paraId="1F5A761F" w14:textId="7D14BD2B" w:rsidR="001E23C7" w:rsidRPr="009555B1" w:rsidRDefault="001E23C7" w:rsidP="006B2DB4">
            <w:pPr>
              <w:spacing w:line="240" w:lineRule="auto"/>
              <w:rPr>
                <w:rFonts w:asciiTheme="majorHAnsi" w:hAnsiTheme="majorHAnsi" w:cstheme="majorHAnsi"/>
              </w:rPr>
            </w:pPr>
          </w:p>
        </w:tc>
        <w:tc>
          <w:tcPr>
            <w:tcW w:w="1890" w:type="dxa"/>
          </w:tcPr>
          <w:p w14:paraId="6C723E01" w14:textId="1FAA1654" w:rsidR="001E23C7" w:rsidRPr="009555B1" w:rsidRDefault="001E23C7" w:rsidP="006B2DB4">
            <w:pPr>
              <w:spacing w:line="240" w:lineRule="auto"/>
              <w:rPr>
                <w:rFonts w:asciiTheme="majorHAnsi" w:hAnsiTheme="majorHAnsi" w:cstheme="majorHAnsi"/>
              </w:rPr>
            </w:pPr>
          </w:p>
        </w:tc>
        <w:tc>
          <w:tcPr>
            <w:tcW w:w="1890" w:type="dxa"/>
          </w:tcPr>
          <w:p w14:paraId="75C195C9" w14:textId="5B276A28" w:rsidR="001E23C7" w:rsidRPr="009555B1" w:rsidRDefault="001E23C7" w:rsidP="006B2DB4">
            <w:pPr>
              <w:spacing w:line="240" w:lineRule="auto"/>
              <w:rPr>
                <w:rFonts w:asciiTheme="majorHAnsi" w:hAnsiTheme="majorHAnsi" w:cstheme="majorHAnsi"/>
              </w:rPr>
            </w:pPr>
          </w:p>
        </w:tc>
        <w:tc>
          <w:tcPr>
            <w:tcW w:w="1890" w:type="dxa"/>
          </w:tcPr>
          <w:p w14:paraId="1E9C2FBD" w14:textId="77777777" w:rsidR="001E23C7" w:rsidRPr="009555B1" w:rsidRDefault="001E23C7" w:rsidP="006B2DB4">
            <w:pPr>
              <w:spacing w:line="240" w:lineRule="auto"/>
              <w:rPr>
                <w:rFonts w:asciiTheme="majorHAnsi" w:hAnsiTheme="majorHAnsi" w:cstheme="majorHAnsi"/>
              </w:rPr>
            </w:pPr>
          </w:p>
        </w:tc>
      </w:tr>
      <w:tr w:rsidR="001E23C7" w:rsidRPr="009555B1" w14:paraId="4EFB7E5B" w14:textId="77777777" w:rsidTr="006F3BF7">
        <w:tc>
          <w:tcPr>
            <w:tcW w:w="3618" w:type="dxa"/>
          </w:tcPr>
          <w:p w14:paraId="7CF3EE8D"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have clear financial systems and can track grant spending separately.</w:t>
            </w:r>
          </w:p>
        </w:tc>
        <w:tc>
          <w:tcPr>
            <w:tcW w:w="1800" w:type="dxa"/>
          </w:tcPr>
          <w:p w14:paraId="351381FF" w14:textId="122071FA" w:rsidR="001E23C7" w:rsidRPr="009555B1" w:rsidRDefault="001E23C7" w:rsidP="006B2DB4">
            <w:pPr>
              <w:spacing w:line="240" w:lineRule="auto"/>
              <w:rPr>
                <w:rFonts w:asciiTheme="majorHAnsi" w:hAnsiTheme="majorHAnsi" w:cstheme="majorHAnsi"/>
              </w:rPr>
            </w:pPr>
          </w:p>
        </w:tc>
        <w:tc>
          <w:tcPr>
            <w:tcW w:w="1890" w:type="dxa"/>
          </w:tcPr>
          <w:p w14:paraId="486EE755" w14:textId="01C13773" w:rsidR="001E23C7" w:rsidRPr="009555B1" w:rsidRDefault="001E23C7" w:rsidP="006B2DB4">
            <w:pPr>
              <w:spacing w:line="240" w:lineRule="auto"/>
              <w:rPr>
                <w:rFonts w:asciiTheme="majorHAnsi" w:hAnsiTheme="majorHAnsi" w:cstheme="majorHAnsi"/>
              </w:rPr>
            </w:pPr>
          </w:p>
        </w:tc>
        <w:tc>
          <w:tcPr>
            <w:tcW w:w="1890" w:type="dxa"/>
          </w:tcPr>
          <w:p w14:paraId="61AD7D98" w14:textId="6C78F005" w:rsidR="001E23C7" w:rsidRPr="009555B1" w:rsidRDefault="001E23C7" w:rsidP="006B2DB4">
            <w:pPr>
              <w:spacing w:line="240" w:lineRule="auto"/>
              <w:rPr>
                <w:rFonts w:asciiTheme="majorHAnsi" w:hAnsiTheme="majorHAnsi" w:cstheme="majorHAnsi"/>
              </w:rPr>
            </w:pPr>
          </w:p>
        </w:tc>
        <w:tc>
          <w:tcPr>
            <w:tcW w:w="1890" w:type="dxa"/>
          </w:tcPr>
          <w:p w14:paraId="57B828A1" w14:textId="77777777" w:rsidR="001E23C7" w:rsidRPr="009555B1" w:rsidRDefault="001E23C7" w:rsidP="006B2DB4">
            <w:pPr>
              <w:spacing w:line="240" w:lineRule="auto"/>
              <w:rPr>
                <w:rFonts w:asciiTheme="majorHAnsi" w:hAnsiTheme="majorHAnsi" w:cstheme="majorHAnsi"/>
              </w:rPr>
            </w:pPr>
          </w:p>
        </w:tc>
      </w:tr>
      <w:tr w:rsidR="001E23C7" w:rsidRPr="009555B1" w14:paraId="669F3A43" w14:textId="77777777" w:rsidTr="006F3BF7">
        <w:tc>
          <w:tcPr>
            <w:tcW w:w="3618" w:type="dxa"/>
          </w:tcPr>
          <w:p w14:paraId="212B490B"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have recent experience managing public or restricted funds.</w:t>
            </w:r>
          </w:p>
        </w:tc>
        <w:tc>
          <w:tcPr>
            <w:tcW w:w="1800" w:type="dxa"/>
          </w:tcPr>
          <w:p w14:paraId="149DF8A0" w14:textId="769CE754" w:rsidR="001E23C7" w:rsidRPr="009555B1" w:rsidRDefault="001E23C7" w:rsidP="006B2DB4">
            <w:pPr>
              <w:spacing w:line="240" w:lineRule="auto"/>
              <w:rPr>
                <w:rFonts w:asciiTheme="majorHAnsi" w:hAnsiTheme="majorHAnsi" w:cstheme="majorHAnsi"/>
              </w:rPr>
            </w:pPr>
          </w:p>
        </w:tc>
        <w:tc>
          <w:tcPr>
            <w:tcW w:w="1890" w:type="dxa"/>
          </w:tcPr>
          <w:p w14:paraId="0B57CC7F" w14:textId="7C63677D" w:rsidR="001E23C7" w:rsidRPr="009555B1" w:rsidRDefault="001E23C7" w:rsidP="006B2DB4">
            <w:pPr>
              <w:spacing w:line="240" w:lineRule="auto"/>
              <w:rPr>
                <w:rFonts w:asciiTheme="majorHAnsi" w:hAnsiTheme="majorHAnsi" w:cstheme="majorHAnsi"/>
              </w:rPr>
            </w:pPr>
          </w:p>
        </w:tc>
        <w:tc>
          <w:tcPr>
            <w:tcW w:w="1890" w:type="dxa"/>
          </w:tcPr>
          <w:p w14:paraId="424CEAB8" w14:textId="0C862EDC" w:rsidR="001E23C7" w:rsidRPr="009555B1" w:rsidRDefault="001E23C7" w:rsidP="006B2DB4">
            <w:pPr>
              <w:spacing w:line="240" w:lineRule="auto"/>
              <w:rPr>
                <w:rFonts w:asciiTheme="majorHAnsi" w:hAnsiTheme="majorHAnsi" w:cstheme="majorHAnsi"/>
              </w:rPr>
            </w:pPr>
          </w:p>
        </w:tc>
        <w:tc>
          <w:tcPr>
            <w:tcW w:w="1890" w:type="dxa"/>
          </w:tcPr>
          <w:p w14:paraId="1BD572BB" w14:textId="77777777" w:rsidR="001E23C7" w:rsidRPr="009555B1" w:rsidRDefault="001E23C7" w:rsidP="006B2DB4">
            <w:pPr>
              <w:spacing w:line="240" w:lineRule="auto"/>
              <w:rPr>
                <w:rFonts w:asciiTheme="majorHAnsi" w:hAnsiTheme="majorHAnsi" w:cstheme="majorHAnsi"/>
              </w:rPr>
            </w:pPr>
          </w:p>
        </w:tc>
      </w:tr>
      <w:tr w:rsidR="001E23C7" w:rsidRPr="009555B1" w14:paraId="3368BC9C" w14:textId="77777777" w:rsidTr="006F3BF7">
        <w:tc>
          <w:tcPr>
            <w:tcW w:w="3618" w:type="dxa"/>
          </w:tcPr>
          <w:p w14:paraId="058AFD60"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 xml:space="preserve">We have strong community or partner </w:t>
            </w:r>
            <w:r w:rsidRPr="009555B1">
              <w:rPr>
                <w:rFonts w:asciiTheme="majorHAnsi" w:hAnsiTheme="majorHAnsi" w:cstheme="majorHAnsi"/>
              </w:rPr>
              <w:t>relationships for this work.</w:t>
            </w:r>
          </w:p>
        </w:tc>
        <w:tc>
          <w:tcPr>
            <w:tcW w:w="1800" w:type="dxa"/>
          </w:tcPr>
          <w:p w14:paraId="402707F8" w14:textId="12C0588F" w:rsidR="001E23C7" w:rsidRPr="009555B1" w:rsidRDefault="001E23C7" w:rsidP="006B2DB4">
            <w:pPr>
              <w:spacing w:line="240" w:lineRule="auto"/>
              <w:rPr>
                <w:rFonts w:asciiTheme="majorHAnsi" w:hAnsiTheme="majorHAnsi" w:cstheme="majorHAnsi"/>
              </w:rPr>
            </w:pPr>
          </w:p>
        </w:tc>
        <w:tc>
          <w:tcPr>
            <w:tcW w:w="1890" w:type="dxa"/>
          </w:tcPr>
          <w:p w14:paraId="3469827F" w14:textId="09EBDABF" w:rsidR="001E23C7" w:rsidRPr="009555B1" w:rsidRDefault="001E23C7" w:rsidP="006B2DB4">
            <w:pPr>
              <w:spacing w:line="240" w:lineRule="auto"/>
              <w:rPr>
                <w:rFonts w:asciiTheme="majorHAnsi" w:hAnsiTheme="majorHAnsi" w:cstheme="majorHAnsi"/>
              </w:rPr>
            </w:pPr>
          </w:p>
        </w:tc>
        <w:tc>
          <w:tcPr>
            <w:tcW w:w="1890" w:type="dxa"/>
          </w:tcPr>
          <w:p w14:paraId="4EC00DF7" w14:textId="38337760" w:rsidR="001E23C7" w:rsidRPr="009555B1" w:rsidRDefault="001E23C7" w:rsidP="006B2DB4">
            <w:pPr>
              <w:spacing w:line="240" w:lineRule="auto"/>
              <w:rPr>
                <w:rFonts w:asciiTheme="majorHAnsi" w:hAnsiTheme="majorHAnsi" w:cstheme="majorHAnsi"/>
              </w:rPr>
            </w:pPr>
          </w:p>
        </w:tc>
        <w:tc>
          <w:tcPr>
            <w:tcW w:w="1890" w:type="dxa"/>
          </w:tcPr>
          <w:p w14:paraId="38E48FAD" w14:textId="77777777" w:rsidR="001E23C7" w:rsidRPr="009555B1" w:rsidRDefault="001E23C7" w:rsidP="006B2DB4">
            <w:pPr>
              <w:spacing w:line="240" w:lineRule="auto"/>
              <w:rPr>
                <w:rFonts w:asciiTheme="majorHAnsi" w:hAnsiTheme="majorHAnsi" w:cstheme="majorHAnsi"/>
              </w:rPr>
            </w:pPr>
          </w:p>
        </w:tc>
      </w:tr>
      <w:tr w:rsidR="001E23C7" w:rsidRPr="009555B1" w14:paraId="40857075" w14:textId="77777777" w:rsidTr="006F3BF7">
        <w:tc>
          <w:tcPr>
            <w:tcW w:w="3618" w:type="dxa"/>
          </w:tcPr>
          <w:p w14:paraId="54188191"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have the data or evaluation methods to show outcomes.</w:t>
            </w:r>
          </w:p>
        </w:tc>
        <w:tc>
          <w:tcPr>
            <w:tcW w:w="1800" w:type="dxa"/>
          </w:tcPr>
          <w:p w14:paraId="4B2F69CC" w14:textId="29777B3D" w:rsidR="001E23C7" w:rsidRPr="009555B1" w:rsidRDefault="001E23C7" w:rsidP="006B2DB4">
            <w:pPr>
              <w:spacing w:line="240" w:lineRule="auto"/>
              <w:rPr>
                <w:rFonts w:asciiTheme="majorHAnsi" w:hAnsiTheme="majorHAnsi" w:cstheme="majorHAnsi"/>
              </w:rPr>
            </w:pPr>
          </w:p>
        </w:tc>
        <w:tc>
          <w:tcPr>
            <w:tcW w:w="1890" w:type="dxa"/>
          </w:tcPr>
          <w:p w14:paraId="74FA93F1" w14:textId="67BF9312" w:rsidR="001E23C7" w:rsidRPr="009555B1" w:rsidRDefault="001E23C7" w:rsidP="006B2DB4">
            <w:pPr>
              <w:spacing w:line="240" w:lineRule="auto"/>
              <w:rPr>
                <w:rFonts w:asciiTheme="majorHAnsi" w:hAnsiTheme="majorHAnsi" w:cstheme="majorHAnsi"/>
              </w:rPr>
            </w:pPr>
          </w:p>
        </w:tc>
        <w:tc>
          <w:tcPr>
            <w:tcW w:w="1890" w:type="dxa"/>
          </w:tcPr>
          <w:p w14:paraId="4C0A86C7" w14:textId="3B7A176B" w:rsidR="001E23C7" w:rsidRPr="009555B1" w:rsidRDefault="001E23C7" w:rsidP="006B2DB4">
            <w:pPr>
              <w:spacing w:line="240" w:lineRule="auto"/>
              <w:rPr>
                <w:rFonts w:asciiTheme="majorHAnsi" w:hAnsiTheme="majorHAnsi" w:cstheme="majorHAnsi"/>
              </w:rPr>
            </w:pPr>
          </w:p>
        </w:tc>
        <w:tc>
          <w:tcPr>
            <w:tcW w:w="1890" w:type="dxa"/>
          </w:tcPr>
          <w:p w14:paraId="4AE14E4B" w14:textId="77777777" w:rsidR="001E23C7" w:rsidRPr="009555B1" w:rsidRDefault="001E23C7" w:rsidP="006B2DB4">
            <w:pPr>
              <w:spacing w:line="240" w:lineRule="auto"/>
              <w:rPr>
                <w:rFonts w:asciiTheme="majorHAnsi" w:hAnsiTheme="majorHAnsi" w:cstheme="majorHAnsi"/>
              </w:rPr>
            </w:pPr>
          </w:p>
        </w:tc>
      </w:tr>
      <w:tr w:rsidR="001E23C7" w:rsidRPr="009555B1" w14:paraId="38905658" w14:textId="77777777" w:rsidTr="006F3BF7">
        <w:tc>
          <w:tcPr>
            <w:tcW w:w="3618" w:type="dxa"/>
          </w:tcPr>
          <w:p w14:paraId="5A3810D8"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can gather the attachments required (e.g., audits, MOUs, bios).</w:t>
            </w:r>
          </w:p>
        </w:tc>
        <w:tc>
          <w:tcPr>
            <w:tcW w:w="1800" w:type="dxa"/>
          </w:tcPr>
          <w:p w14:paraId="33EB0E3A" w14:textId="55E143B4" w:rsidR="001E23C7" w:rsidRPr="009555B1" w:rsidRDefault="001E23C7" w:rsidP="006B2DB4">
            <w:pPr>
              <w:spacing w:line="240" w:lineRule="auto"/>
              <w:rPr>
                <w:rFonts w:asciiTheme="majorHAnsi" w:hAnsiTheme="majorHAnsi" w:cstheme="majorHAnsi"/>
              </w:rPr>
            </w:pPr>
          </w:p>
        </w:tc>
        <w:tc>
          <w:tcPr>
            <w:tcW w:w="1890" w:type="dxa"/>
          </w:tcPr>
          <w:p w14:paraId="5B8DA627" w14:textId="3DEF3672" w:rsidR="001E23C7" w:rsidRPr="009555B1" w:rsidRDefault="001E23C7" w:rsidP="006B2DB4">
            <w:pPr>
              <w:spacing w:line="240" w:lineRule="auto"/>
              <w:rPr>
                <w:rFonts w:asciiTheme="majorHAnsi" w:hAnsiTheme="majorHAnsi" w:cstheme="majorHAnsi"/>
              </w:rPr>
            </w:pPr>
          </w:p>
        </w:tc>
        <w:tc>
          <w:tcPr>
            <w:tcW w:w="1890" w:type="dxa"/>
          </w:tcPr>
          <w:p w14:paraId="642C1343" w14:textId="1D087607" w:rsidR="001E23C7" w:rsidRPr="009555B1" w:rsidRDefault="001E23C7" w:rsidP="006B2DB4">
            <w:pPr>
              <w:spacing w:line="240" w:lineRule="auto"/>
              <w:rPr>
                <w:rFonts w:asciiTheme="majorHAnsi" w:hAnsiTheme="majorHAnsi" w:cstheme="majorHAnsi"/>
              </w:rPr>
            </w:pPr>
          </w:p>
        </w:tc>
        <w:tc>
          <w:tcPr>
            <w:tcW w:w="1890" w:type="dxa"/>
          </w:tcPr>
          <w:p w14:paraId="09EBDD2A" w14:textId="77777777" w:rsidR="001E23C7" w:rsidRPr="009555B1" w:rsidRDefault="001E23C7" w:rsidP="006B2DB4">
            <w:pPr>
              <w:spacing w:line="240" w:lineRule="auto"/>
              <w:rPr>
                <w:rFonts w:asciiTheme="majorHAnsi" w:hAnsiTheme="majorHAnsi" w:cstheme="majorHAnsi"/>
              </w:rPr>
            </w:pPr>
          </w:p>
        </w:tc>
      </w:tr>
      <w:tr w:rsidR="001E23C7" w:rsidRPr="009555B1" w14:paraId="2FF3919E" w14:textId="77777777" w:rsidTr="006F3BF7">
        <w:tc>
          <w:tcPr>
            <w:tcW w:w="3618" w:type="dxa"/>
          </w:tcPr>
          <w:p w14:paraId="144D4FC1"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We have time and capacity to complete the application before the deadline.</w:t>
            </w:r>
          </w:p>
        </w:tc>
        <w:tc>
          <w:tcPr>
            <w:tcW w:w="1800" w:type="dxa"/>
          </w:tcPr>
          <w:p w14:paraId="74F95429" w14:textId="68A4B060" w:rsidR="001E23C7" w:rsidRPr="009555B1" w:rsidRDefault="001E23C7" w:rsidP="006B2DB4">
            <w:pPr>
              <w:spacing w:line="240" w:lineRule="auto"/>
              <w:rPr>
                <w:rFonts w:asciiTheme="majorHAnsi" w:hAnsiTheme="majorHAnsi" w:cstheme="majorHAnsi"/>
              </w:rPr>
            </w:pPr>
          </w:p>
        </w:tc>
        <w:tc>
          <w:tcPr>
            <w:tcW w:w="1890" w:type="dxa"/>
          </w:tcPr>
          <w:p w14:paraId="1C1E99D0" w14:textId="110F37CE" w:rsidR="001E23C7" w:rsidRPr="009555B1" w:rsidRDefault="001E23C7" w:rsidP="006B2DB4">
            <w:pPr>
              <w:spacing w:line="240" w:lineRule="auto"/>
              <w:rPr>
                <w:rFonts w:asciiTheme="majorHAnsi" w:hAnsiTheme="majorHAnsi" w:cstheme="majorHAnsi"/>
              </w:rPr>
            </w:pPr>
          </w:p>
        </w:tc>
        <w:tc>
          <w:tcPr>
            <w:tcW w:w="1890" w:type="dxa"/>
          </w:tcPr>
          <w:p w14:paraId="5CFF9036" w14:textId="0FDCA704" w:rsidR="001E23C7" w:rsidRPr="009555B1" w:rsidRDefault="001E23C7" w:rsidP="006B2DB4">
            <w:pPr>
              <w:spacing w:line="240" w:lineRule="auto"/>
              <w:rPr>
                <w:rFonts w:asciiTheme="majorHAnsi" w:hAnsiTheme="majorHAnsi" w:cstheme="majorHAnsi"/>
              </w:rPr>
            </w:pPr>
          </w:p>
        </w:tc>
        <w:tc>
          <w:tcPr>
            <w:tcW w:w="1890" w:type="dxa"/>
          </w:tcPr>
          <w:p w14:paraId="534C44AD" w14:textId="77777777" w:rsidR="001E23C7" w:rsidRPr="009555B1" w:rsidRDefault="001E23C7" w:rsidP="006B2DB4">
            <w:pPr>
              <w:spacing w:line="240" w:lineRule="auto"/>
              <w:rPr>
                <w:rFonts w:asciiTheme="majorHAnsi" w:hAnsiTheme="majorHAnsi" w:cstheme="majorHAnsi"/>
              </w:rPr>
            </w:pPr>
          </w:p>
        </w:tc>
      </w:tr>
      <w:tr w:rsidR="001E23C7" w:rsidRPr="009555B1" w14:paraId="4A86B2B2" w14:textId="77777777" w:rsidTr="006F3BF7">
        <w:tc>
          <w:tcPr>
            <w:tcW w:w="3618" w:type="dxa"/>
          </w:tcPr>
          <w:p w14:paraId="2E261C09" w14:textId="77777777" w:rsidR="001E23C7" w:rsidRPr="009555B1" w:rsidRDefault="006F3BF7" w:rsidP="006B2DB4">
            <w:pPr>
              <w:spacing w:line="240" w:lineRule="auto"/>
              <w:rPr>
                <w:rFonts w:asciiTheme="majorHAnsi" w:hAnsiTheme="majorHAnsi" w:cstheme="majorHAnsi"/>
              </w:rPr>
            </w:pPr>
            <w:r w:rsidRPr="009555B1">
              <w:rPr>
                <w:rFonts w:asciiTheme="majorHAnsi" w:hAnsiTheme="majorHAnsi" w:cstheme="majorHAnsi"/>
              </w:rPr>
              <w:t xml:space="preserve">We </w:t>
            </w:r>
            <w:r w:rsidRPr="009555B1">
              <w:rPr>
                <w:rFonts w:asciiTheme="majorHAnsi" w:hAnsiTheme="majorHAnsi" w:cstheme="majorHAnsi"/>
              </w:rPr>
              <w:t>know who on our team will take the lead on writing and submission.</w:t>
            </w:r>
          </w:p>
        </w:tc>
        <w:tc>
          <w:tcPr>
            <w:tcW w:w="1800" w:type="dxa"/>
          </w:tcPr>
          <w:p w14:paraId="070E639C" w14:textId="1EFFFB61" w:rsidR="001E23C7" w:rsidRPr="009555B1" w:rsidRDefault="001E23C7" w:rsidP="006B2DB4">
            <w:pPr>
              <w:spacing w:line="240" w:lineRule="auto"/>
              <w:rPr>
                <w:rFonts w:asciiTheme="majorHAnsi" w:hAnsiTheme="majorHAnsi" w:cstheme="majorHAnsi"/>
              </w:rPr>
            </w:pPr>
          </w:p>
        </w:tc>
        <w:tc>
          <w:tcPr>
            <w:tcW w:w="1890" w:type="dxa"/>
          </w:tcPr>
          <w:p w14:paraId="4E0FFF15" w14:textId="5D5B712F" w:rsidR="001E23C7" w:rsidRPr="009555B1" w:rsidRDefault="001E23C7" w:rsidP="006B2DB4">
            <w:pPr>
              <w:spacing w:line="240" w:lineRule="auto"/>
              <w:rPr>
                <w:rFonts w:asciiTheme="majorHAnsi" w:hAnsiTheme="majorHAnsi" w:cstheme="majorHAnsi"/>
              </w:rPr>
            </w:pPr>
          </w:p>
        </w:tc>
        <w:tc>
          <w:tcPr>
            <w:tcW w:w="1890" w:type="dxa"/>
          </w:tcPr>
          <w:p w14:paraId="56B9B74C" w14:textId="1811F3B7" w:rsidR="001E23C7" w:rsidRPr="009555B1" w:rsidRDefault="001E23C7" w:rsidP="006B2DB4">
            <w:pPr>
              <w:spacing w:line="240" w:lineRule="auto"/>
              <w:rPr>
                <w:rFonts w:asciiTheme="majorHAnsi" w:hAnsiTheme="majorHAnsi" w:cstheme="majorHAnsi"/>
              </w:rPr>
            </w:pPr>
          </w:p>
        </w:tc>
        <w:tc>
          <w:tcPr>
            <w:tcW w:w="1890" w:type="dxa"/>
          </w:tcPr>
          <w:p w14:paraId="2DB9C350" w14:textId="77777777" w:rsidR="001E23C7" w:rsidRPr="009555B1" w:rsidRDefault="001E23C7" w:rsidP="006B2DB4">
            <w:pPr>
              <w:spacing w:line="240" w:lineRule="auto"/>
              <w:rPr>
                <w:rFonts w:asciiTheme="majorHAnsi" w:hAnsiTheme="majorHAnsi" w:cstheme="majorHAnsi"/>
              </w:rPr>
            </w:pPr>
          </w:p>
        </w:tc>
      </w:tr>
    </w:tbl>
    <w:p w14:paraId="2C824051" w14:textId="4EC1D897" w:rsidR="001E23C7" w:rsidRPr="009555B1" w:rsidRDefault="006F3BF7" w:rsidP="006B2DB4">
      <w:pPr>
        <w:pStyle w:val="Heading2"/>
        <w:spacing w:line="240" w:lineRule="auto"/>
      </w:pPr>
      <w:r w:rsidRPr="009555B1">
        <w:t>Now What?</w:t>
      </w:r>
    </w:p>
    <w:p w14:paraId="227E27EF" w14:textId="7E9A6AB7" w:rsidR="006B2DB4" w:rsidRPr="006B2DB4" w:rsidRDefault="006F3BF7" w:rsidP="006F3BF7">
      <w:pPr>
        <w:spacing w:line="240" w:lineRule="auto"/>
        <w:rPr>
          <w:rFonts w:asciiTheme="majorHAnsi" w:hAnsiTheme="majorHAnsi" w:cstheme="majorHAnsi"/>
        </w:rPr>
      </w:pPr>
      <w:r w:rsidRPr="009555B1">
        <w:rPr>
          <w:rFonts w:asciiTheme="majorHAnsi" w:hAnsiTheme="majorHAnsi" w:cstheme="majorHAnsi"/>
        </w:rPr>
        <w:t xml:space="preserve">Use your notes to decide whether to move forward with the application, or to pause and address any major gaps. If most answers are 'Somewhat' or 'Not Yet,' you may need to </w:t>
      </w:r>
      <w:r w:rsidRPr="009555B1">
        <w:rPr>
          <w:rFonts w:asciiTheme="majorHAnsi" w:hAnsiTheme="majorHAnsi" w:cstheme="majorHAnsi"/>
        </w:rPr>
        <w:t>adjust your approach, build more readiness, or partner with another organization.</w:t>
      </w:r>
    </w:p>
    <w:sectPr w:rsidR="006B2DB4" w:rsidRPr="006B2DB4" w:rsidSect="006B2DB4">
      <w:footerReference w:type="even" r:id="rId8"/>
      <w:footerReference w:type="default" r:id="rId9"/>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1F0E3" w14:textId="77777777" w:rsidR="0059076F" w:rsidRDefault="0059076F" w:rsidP="003029B3">
      <w:pPr>
        <w:spacing w:after="0" w:line="240" w:lineRule="auto"/>
      </w:pPr>
      <w:r>
        <w:separator/>
      </w:r>
    </w:p>
  </w:endnote>
  <w:endnote w:type="continuationSeparator" w:id="0">
    <w:p w14:paraId="75584723" w14:textId="77777777" w:rsidR="0059076F" w:rsidRDefault="0059076F" w:rsidP="00302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6073196"/>
      <w:docPartObj>
        <w:docPartGallery w:val="Page Numbers (Bottom of Page)"/>
        <w:docPartUnique/>
      </w:docPartObj>
    </w:sdtPr>
    <w:sdtEndPr>
      <w:rPr>
        <w:rStyle w:val="PageNumber"/>
      </w:rPr>
    </w:sdtEndPr>
    <w:sdtContent>
      <w:p w14:paraId="6029A249" w14:textId="1621EDCE" w:rsidR="003029B3" w:rsidRDefault="003029B3" w:rsidP="00D832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473E30" w14:textId="77777777" w:rsidR="003029B3" w:rsidRDefault="003029B3" w:rsidP="003029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48FE" w14:textId="240776B1" w:rsidR="006B2DB4" w:rsidRPr="002E29E7" w:rsidRDefault="006B2DB4" w:rsidP="006B2DB4">
    <w:pPr>
      <w:pStyle w:val="Footer"/>
      <w:ind w:right="360"/>
      <w:rPr>
        <w:rFonts w:ascii="Calibri" w:hAnsi="Calibri" w:cs="Calibri"/>
      </w:rPr>
    </w:pPr>
    <w:r w:rsidRPr="002E29E7">
      <w:rPr>
        <w:rFonts w:ascii="Calibri" w:hAnsi="Calibri" w:cs="Calibri"/>
      </w:rPr>
      <w:t xml:space="preserve">State Grant Ready: Building Stronger Applications One Step at a Time Training Session Series presented by Complete Grant Solutions, LLC </w:t>
    </w:r>
    <w:r>
      <w:rPr>
        <w:rFonts w:ascii="Calibri" w:hAnsi="Calibri" w:cs="Calibri"/>
      </w:rPr>
      <w:t>- Session 1: Readiness Self-Assessment Tool</w:t>
    </w:r>
  </w:p>
  <w:p w14:paraId="07354B3F" w14:textId="77777777" w:rsidR="003029B3" w:rsidRDefault="003029B3" w:rsidP="003029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22E35" w14:textId="77777777" w:rsidR="0059076F" w:rsidRDefault="0059076F" w:rsidP="003029B3">
      <w:pPr>
        <w:spacing w:after="0" w:line="240" w:lineRule="auto"/>
      </w:pPr>
      <w:r>
        <w:separator/>
      </w:r>
    </w:p>
  </w:footnote>
  <w:footnote w:type="continuationSeparator" w:id="0">
    <w:p w14:paraId="011C7D4F" w14:textId="77777777" w:rsidR="0059076F" w:rsidRDefault="0059076F" w:rsidP="003029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84855823">
    <w:abstractNumId w:val="8"/>
  </w:num>
  <w:num w:numId="2" w16cid:durableId="120340870">
    <w:abstractNumId w:val="6"/>
  </w:num>
  <w:num w:numId="3" w16cid:durableId="1454442019">
    <w:abstractNumId w:val="5"/>
  </w:num>
  <w:num w:numId="4" w16cid:durableId="1337810265">
    <w:abstractNumId w:val="4"/>
  </w:num>
  <w:num w:numId="5" w16cid:durableId="635452525">
    <w:abstractNumId w:val="7"/>
  </w:num>
  <w:num w:numId="6" w16cid:durableId="1892496968">
    <w:abstractNumId w:val="3"/>
  </w:num>
  <w:num w:numId="7" w16cid:durableId="2139493499">
    <w:abstractNumId w:val="2"/>
  </w:num>
  <w:num w:numId="8" w16cid:durableId="1941713406">
    <w:abstractNumId w:val="1"/>
  </w:num>
  <w:num w:numId="9" w16cid:durableId="1359503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23C7"/>
    <w:rsid w:val="00232CD9"/>
    <w:rsid w:val="0029090A"/>
    <w:rsid w:val="0029639D"/>
    <w:rsid w:val="003029B3"/>
    <w:rsid w:val="00326F90"/>
    <w:rsid w:val="003E0150"/>
    <w:rsid w:val="0059076F"/>
    <w:rsid w:val="00607D1A"/>
    <w:rsid w:val="006B2DB4"/>
    <w:rsid w:val="006E6277"/>
    <w:rsid w:val="006F3BF7"/>
    <w:rsid w:val="00747114"/>
    <w:rsid w:val="008B0DE2"/>
    <w:rsid w:val="008C3517"/>
    <w:rsid w:val="009555B1"/>
    <w:rsid w:val="009B6DD3"/>
    <w:rsid w:val="00AA1D8D"/>
    <w:rsid w:val="00B47730"/>
    <w:rsid w:val="00B8324B"/>
    <w:rsid w:val="00CB0664"/>
    <w:rsid w:val="00CB5B9A"/>
    <w:rsid w:val="00CD33C6"/>
    <w:rsid w:val="00E97EC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351F3"/>
  <w14:defaultImageDpi w14:val="300"/>
  <w15:docId w15:val="{66D3FF8E-2CBD-8249-8AF1-4687316C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9555B1"/>
    <w:pPr>
      <w:keepNext/>
      <w:keepLines/>
      <w:spacing w:before="480" w:after="0"/>
      <w:outlineLvl w:val="0"/>
    </w:pPr>
    <w:rPr>
      <w:rFonts w:asciiTheme="majorHAnsi" w:eastAsiaTheme="majorEastAsia" w:hAnsiTheme="majorHAnsi" w:cstheme="majorBidi"/>
      <w:b/>
      <w:bCs/>
      <w:color w:val="0F4761"/>
      <w:sz w:val="40"/>
      <w:szCs w:val="28"/>
    </w:rPr>
  </w:style>
  <w:style w:type="paragraph" w:styleId="Heading2">
    <w:name w:val="heading 2"/>
    <w:basedOn w:val="Normal"/>
    <w:next w:val="Normal"/>
    <w:link w:val="Heading2Char"/>
    <w:uiPriority w:val="9"/>
    <w:unhideWhenUsed/>
    <w:qFormat/>
    <w:rsid w:val="009B6DD3"/>
    <w:pPr>
      <w:keepNext/>
      <w:keepLines/>
      <w:spacing w:before="200" w:after="0"/>
      <w:outlineLvl w:val="1"/>
    </w:pPr>
    <w:rPr>
      <w:rFonts w:asciiTheme="majorHAnsi" w:eastAsiaTheme="majorEastAsia" w:hAnsiTheme="majorHAnsi" w:cstheme="majorBidi"/>
      <w:b/>
      <w:bCs/>
      <w:color w:val="0F4761"/>
      <w:sz w:val="32"/>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9555B1"/>
    <w:rPr>
      <w:rFonts w:asciiTheme="majorHAnsi" w:eastAsiaTheme="majorEastAsia" w:hAnsiTheme="majorHAnsi" w:cstheme="majorBidi"/>
      <w:b/>
      <w:bCs/>
      <w:color w:val="0F4761"/>
      <w:sz w:val="40"/>
      <w:szCs w:val="28"/>
    </w:rPr>
  </w:style>
  <w:style w:type="character" w:customStyle="1" w:styleId="Heading2Char">
    <w:name w:val="Heading 2 Char"/>
    <w:basedOn w:val="DefaultParagraphFont"/>
    <w:link w:val="Heading2"/>
    <w:uiPriority w:val="9"/>
    <w:rsid w:val="009B6DD3"/>
    <w:rPr>
      <w:rFonts w:asciiTheme="majorHAnsi" w:eastAsiaTheme="majorEastAsia" w:hAnsiTheme="majorHAnsi" w:cstheme="majorBidi"/>
      <w:b/>
      <w:bCs/>
      <w:color w:val="0F4761"/>
      <w:sz w:val="32"/>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02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Clayton, Samantha (She/Her/Hers) (DEED)</cp:lastModifiedBy>
  <cp:revision>2</cp:revision>
  <dcterms:created xsi:type="dcterms:W3CDTF">2025-06-26T14:38:00Z</dcterms:created>
  <dcterms:modified xsi:type="dcterms:W3CDTF">2025-06-26T14:38:00Z</dcterms:modified>
  <cp:category/>
</cp:coreProperties>
</file>