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6431" w14:textId="77777777" w:rsidR="004F4046" w:rsidRPr="002521E3" w:rsidRDefault="004F4046" w:rsidP="004F4046">
      <w:pPr>
        <w:spacing w:after="0" w:line="240" w:lineRule="auto"/>
        <w:jc w:val="center"/>
        <w:rPr>
          <w:rFonts w:ascii="Calibri" w:hAnsi="Calibri" w:cs="Calibri"/>
          <w:b/>
          <w:bCs/>
          <w:sz w:val="28"/>
          <w:szCs w:val="28"/>
        </w:rPr>
      </w:pPr>
      <w:r w:rsidRPr="002521E3">
        <w:rPr>
          <w:rFonts w:ascii="Calibri" w:hAnsi="Calibri" w:cs="Calibri"/>
          <w:b/>
          <w:bCs/>
          <w:sz w:val="28"/>
          <w:szCs w:val="28"/>
        </w:rPr>
        <w:t>Clean Water State Revolving Fund and Drinking Water State Revolving Fund</w:t>
      </w:r>
    </w:p>
    <w:p w14:paraId="4A6F5B1F" w14:textId="5EE0DB36" w:rsidR="004F4046" w:rsidRPr="002521E3" w:rsidRDefault="004F4046" w:rsidP="004F4046">
      <w:pPr>
        <w:spacing w:before="240" w:after="240" w:line="271" w:lineRule="auto"/>
        <w:jc w:val="center"/>
        <w:rPr>
          <w:rFonts w:ascii="Calibri" w:hAnsi="Calibri" w:cs="Calibri"/>
          <w:b/>
          <w:bCs/>
          <w:sz w:val="28"/>
          <w:szCs w:val="28"/>
        </w:rPr>
      </w:pPr>
      <w:r w:rsidRPr="002521E3">
        <w:rPr>
          <w:rFonts w:ascii="Calibri" w:hAnsi="Calibri" w:cs="Calibri"/>
          <w:b/>
          <w:bCs/>
          <w:sz w:val="28"/>
          <w:szCs w:val="28"/>
        </w:rPr>
        <w:t xml:space="preserve">2026 Intended </w:t>
      </w:r>
      <w:r w:rsidR="00071A27" w:rsidRPr="002521E3">
        <w:rPr>
          <w:rFonts w:ascii="Calibri" w:hAnsi="Calibri" w:cs="Calibri"/>
          <w:b/>
          <w:bCs/>
          <w:sz w:val="28"/>
          <w:szCs w:val="28"/>
        </w:rPr>
        <w:t>U</w:t>
      </w:r>
      <w:r w:rsidRPr="002521E3">
        <w:rPr>
          <w:rFonts w:ascii="Calibri" w:hAnsi="Calibri" w:cs="Calibri"/>
          <w:b/>
          <w:bCs/>
          <w:sz w:val="28"/>
          <w:szCs w:val="28"/>
        </w:rPr>
        <w:t>se Plan Approval Notice</w:t>
      </w:r>
    </w:p>
    <w:p w14:paraId="1058FC28" w14:textId="77777777" w:rsidR="004F4046" w:rsidRPr="002521E3" w:rsidRDefault="004F4046" w:rsidP="004F4046">
      <w:pPr>
        <w:spacing w:after="0" w:line="240" w:lineRule="auto"/>
        <w:jc w:val="center"/>
        <w:rPr>
          <w:rFonts w:ascii="Calibri" w:hAnsi="Calibri" w:cs="Calibri"/>
          <w:b/>
          <w:bCs/>
          <w:sz w:val="28"/>
          <w:szCs w:val="28"/>
        </w:rPr>
      </w:pPr>
    </w:p>
    <w:p w14:paraId="0B001D81" w14:textId="3ACC4B3E" w:rsidR="00F90419" w:rsidRPr="002521E3" w:rsidRDefault="00F90419">
      <w:pPr>
        <w:rPr>
          <w:rFonts w:ascii="Calibri" w:hAnsi="Calibri" w:cs="Calibri"/>
        </w:rPr>
      </w:pPr>
      <w:r w:rsidRPr="002521E3">
        <w:rPr>
          <w:rFonts w:ascii="Calibri" w:hAnsi="Calibri" w:cs="Calibri"/>
        </w:rPr>
        <w:t>On January 9, 2026, the Minnesota Public Facilities Authority (MP</w:t>
      </w:r>
      <w:r w:rsidR="00857DB0" w:rsidRPr="002521E3">
        <w:rPr>
          <w:rFonts w:ascii="Calibri" w:hAnsi="Calibri" w:cs="Calibri"/>
        </w:rPr>
        <w:t>F</w:t>
      </w:r>
      <w:r w:rsidRPr="002521E3">
        <w:rPr>
          <w:rFonts w:ascii="Calibri" w:hAnsi="Calibri" w:cs="Calibri"/>
        </w:rPr>
        <w:t xml:space="preserve">A) finalized its 2026 Intended Use Plans (IUPs) for the Clean Water State Revolving Fund (CWSRF) and Drinking Water State Revolving Fund (DWSRF). The IUPs identify the projects and activities the MPFA intends to fund from the CWSRF and DWSRF in state fiscal year 2026 (July 1, 2025 to June 30, 2026), including utilization of federal funds from the Infrastructure Investment and Jobs Act (IIJA). </w:t>
      </w:r>
    </w:p>
    <w:p w14:paraId="188DA38F" w14:textId="1616D4CE" w:rsidR="00F90419" w:rsidRPr="002521E3" w:rsidRDefault="00F90419">
      <w:pPr>
        <w:rPr>
          <w:rFonts w:ascii="Calibri" w:hAnsi="Calibri" w:cs="Calibri"/>
        </w:rPr>
      </w:pPr>
      <w:r w:rsidRPr="002521E3">
        <w:rPr>
          <w:rFonts w:ascii="Calibri" w:hAnsi="Calibri" w:cs="Calibri"/>
        </w:rPr>
        <w:t xml:space="preserve">The final </w:t>
      </w:r>
      <w:hyperlink r:id="rId6" w:history="1">
        <w:r w:rsidRPr="002521E3">
          <w:rPr>
            <w:rStyle w:val="Hyperlink"/>
            <w:rFonts w:ascii="Calibri" w:hAnsi="Calibri" w:cs="Calibri"/>
          </w:rPr>
          <w:t>2026 Clean Water IUP</w:t>
        </w:r>
      </w:hyperlink>
      <w:r w:rsidRPr="002521E3">
        <w:rPr>
          <w:rFonts w:ascii="Calibri" w:hAnsi="Calibri" w:cs="Calibri"/>
        </w:rPr>
        <w:t xml:space="preserve"> and the </w:t>
      </w:r>
      <w:hyperlink r:id="rId7" w:history="1">
        <w:r w:rsidRPr="002521E3">
          <w:rPr>
            <w:rStyle w:val="Hyperlink"/>
            <w:rFonts w:ascii="Calibri" w:hAnsi="Calibri" w:cs="Calibri"/>
          </w:rPr>
          <w:t>2026 Drinking Water IUP</w:t>
        </w:r>
      </w:hyperlink>
      <w:r w:rsidRPr="002521E3">
        <w:rPr>
          <w:rFonts w:ascii="Calibri" w:hAnsi="Calibri" w:cs="Calibri"/>
        </w:rPr>
        <w:t xml:space="preserve"> are available on the MPFA webpage a</w:t>
      </w:r>
      <w:r w:rsidR="00071A27" w:rsidRPr="002521E3">
        <w:rPr>
          <w:rFonts w:ascii="Calibri" w:hAnsi="Calibri" w:cs="Calibri"/>
        </w:rPr>
        <w:t>t</w:t>
      </w:r>
      <w:r w:rsidRPr="002521E3">
        <w:rPr>
          <w:rFonts w:ascii="Calibri" w:hAnsi="Calibri" w:cs="Calibri"/>
        </w:rPr>
        <w:t xml:space="preserve"> </w:t>
      </w:r>
      <w:hyperlink r:id="rId8" w:history="1">
        <w:r w:rsidRPr="002521E3">
          <w:rPr>
            <w:rStyle w:val="Hyperlink"/>
            <w:rFonts w:ascii="Calibri" w:hAnsi="Calibri" w:cs="Calibri"/>
          </w:rPr>
          <w:t>www.mn.gov/deed/pfa</w:t>
        </w:r>
      </w:hyperlink>
      <w:r w:rsidRPr="002521E3">
        <w:rPr>
          <w:rFonts w:ascii="Calibri" w:hAnsi="Calibri" w:cs="Calibri"/>
        </w:rPr>
        <w:t xml:space="preserve"> under “Infrastructure Funds and Programs” and then either “Clean Water Revolving Fund” or “Drinking Water Revolving Fund”. </w:t>
      </w:r>
    </w:p>
    <w:p w14:paraId="437FD8C0" w14:textId="4D3D08DF" w:rsidR="00F90419" w:rsidRPr="002521E3" w:rsidRDefault="00A630B7">
      <w:pPr>
        <w:rPr>
          <w:rFonts w:ascii="Calibri" w:hAnsi="Calibri" w:cs="Calibri"/>
        </w:rPr>
      </w:pPr>
      <w:r w:rsidRPr="002521E3">
        <w:rPr>
          <w:rFonts w:ascii="Calibri" w:hAnsi="Calibri" w:cs="Calibri"/>
        </w:rPr>
        <w:t>While f</w:t>
      </w:r>
      <w:r w:rsidR="00F90419" w:rsidRPr="002521E3">
        <w:rPr>
          <w:rFonts w:ascii="Calibri" w:hAnsi="Calibri" w:cs="Calibri"/>
        </w:rPr>
        <w:t xml:space="preserve">unding applications are </w:t>
      </w:r>
      <w:r w:rsidR="00071A27" w:rsidRPr="002521E3">
        <w:rPr>
          <w:rFonts w:ascii="Calibri" w:hAnsi="Calibri" w:cs="Calibri"/>
        </w:rPr>
        <w:t xml:space="preserve">usually </w:t>
      </w:r>
      <w:r w:rsidR="00F90419" w:rsidRPr="002521E3">
        <w:rPr>
          <w:rFonts w:ascii="Calibri" w:hAnsi="Calibri" w:cs="Calibri"/>
        </w:rPr>
        <w:t>due to the MPFA and plans and specifications to the MPCA and/or MDH within six months of approval date of the IUPs</w:t>
      </w:r>
      <w:r w:rsidR="00071A27" w:rsidRPr="002521E3">
        <w:rPr>
          <w:rFonts w:ascii="Calibri" w:hAnsi="Calibri" w:cs="Calibri"/>
        </w:rPr>
        <w:t xml:space="preserve">, </w:t>
      </w:r>
      <w:r w:rsidRPr="002521E3">
        <w:rPr>
          <w:rFonts w:ascii="Calibri" w:hAnsi="Calibri" w:cs="Calibri"/>
        </w:rPr>
        <w:t>p</w:t>
      </w:r>
      <w:r w:rsidR="00F90419" w:rsidRPr="002521E3">
        <w:rPr>
          <w:rFonts w:ascii="Calibri" w:hAnsi="Calibri" w:cs="Calibri"/>
        </w:rPr>
        <w:t xml:space="preserve">rojects that want to be ready for construction as soon as possible when funds are available are encouraged to </w:t>
      </w:r>
      <w:r w:rsidRPr="002521E3">
        <w:rPr>
          <w:rFonts w:ascii="Calibri" w:hAnsi="Calibri" w:cs="Calibri"/>
        </w:rPr>
        <w:t xml:space="preserve">submit </w:t>
      </w:r>
      <w:r w:rsidR="00F90419" w:rsidRPr="002521E3">
        <w:rPr>
          <w:rFonts w:ascii="Calibri" w:hAnsi="Calibri" w:cs="Calibri"/>
        </w:rPr>
        <w:t xml:space="preserve">their MPFA funding applications </w:t>
      </w:r>
      <w:r w:rsidR="004F4046" w:rsidRPr="002521E3">
        <w:rPr>
          <w:rFonts w:ascii="Calibri" w:hAnsi="Calibri" w:cs="Calibri"/>
        </w:rPr>
        <w:t xml:space="preserve">and </w:t>
      </w:r>
      <w:r w:rsidR="00F90419" w:rsidRPr="002521E3">
        <w:rPr>
          <w:rFonts w:ascii="Calibri" w:hAnsi="Calibri" w:cs="Calibri"/>
        </w:rPr>
        <w:t>plans and specifications</w:t>
      </w:r>
      <w:r w:rsidR="00857DB0" w:rsidRPr="002521E3">
        <w:rPr>
          <w:rFonts w:ascii="Calibri" w:hAnsi="Calibri" w:cs="Calibri"/>
        </w:rPr>
        <w:t xml:space="preserve"> </w:t>
      </w:r>
      <w:r w:rsidRPr="002521E3">
        <w:rPr>
          <w:rFonts w:ascii="Calibri" w:hAnsi="Calibri" w:cs="Calibri"/>
        </w:rPr>
        <w:t xml:space="preserve">by </w:t>
      </w:r>
      <w:r w:rsidR="7769609E" w:rsidRPr="002521E3">
        <w:rPr>
          <w:rFonts w:ascii="Calibri" w:hAnsi="Calibri" w:cs="Calibri"/>
        </w:rPr>
        <w:t xml:space="preserve">March 31, 2026 </w:t>
      </w:r>
      <w:r w:rsidR="00857DB0" w:rsidRPr="002521E3">
        <w:rPr>
          <w:rFonts w:ascii="Calibri" w:hAnsi="Calibri" w:cs="Calibri"/>
        </w:rPr>
        <w:t xml:space="preserve">to </w:t>
      </w:r>
      <w:r w:rsidRPr="002521E3">
        <w:rPr>
          <w:rFonts w:ascii="Calibri" w:hAnsi="Calibri" w:cs="Calibri"/>
        </w:rPr>
        <w:t xml:space="preserve">give MPCA and MDH adequate review time to </w:t>
      </w:r>
      <w:r w:rsidR="00857DB0" w:rsidRPr="002521E3">
        <w:rPr>
          <w:rFonts w:ascii="Calibri" w:hAnsi="Calibri" w:cs="Calibri"/>
        </w:rPr>
        <w:t xml:space="preserve">allow project certifications by the end of state fiscal year 2026 (June 30, 2026). </w:t>
      </w:r>
    </w:p>
    <w:p w14:paraId="1D9E06BA" w14:textId="3FC0D89D" w:rsidR="00857DB0" w:rsidRPr="002521E3" w:rsidRDefault="00857DB0">
      <w:pPr>
        <w:rPr>
          <w:rFonts w:ascii="Calibri" w:hAnsi="Calibri" w:cs="Calibri"/>
        </w:rPr>
      </w:pPr>
      <w:r w:rsidRPr="002521E3">
        <w:rPr>
          <w:rFonts w:ascii="Calibri" w:hAnsi="Calibri" w:cs="Calibri"/>
        </w:rPr>
        <w:t xml:space="preserve">If you have questions about the CWSRF or DWSRF, please contact the appropriate loan officer (see </w:t>
      </w:r>
      <w:hyperlink r:id="rId9">
        <w:r w:rsidRPr="002521E3">
          <w:rPr>
            <w:rStyle w:val="Hyperlink"/>
            <w:rFonts w:ascii="Calibri" w:hAnsi="Calibri" w:cs="Calibri"/>
          </w:rPr>
          <w:t>Regional Contacts</w:t>
        </w:r>
      </w:hyperlink>
      <w:r w:rsidRPr="002521E3">
        <w:rPr>
          <w:rFonts w:ascii="Calibri" w:hAnsi="Calibri" w:cs="Calibri"/>
        </w:rPr>
        <w:t xml:space="preserve"> for loan officer information</w:t>
      </w:r>
      <w:r w:rsidR="00A630B7" w:rsidRPr="002521E3">
        <w:rPr>
          <w:rFonts w:ascii="Calibri" w:hAnsi="Calibri" w:cs="Calibri"/>
        </w:rPr>
        <w:t>)</w:t>
      </w:r>
      <w:r w:rsidRPr="002521E3">
        <w:rPr>
          <w:rFonts w:ascii="Calibri" w:hAnsi="Calibri" w:cs="Calibri"/>
        </w:rPr>
        <w:t xml:space="preserve">. Direct questions about the environmental and technical review process to the assigned review engineer at the appropriate agency, or Pam Foster at MPCA (208.302.6619, </w:t>
      </w:r>
      <w:hyperlink r:id="rId10">
        <w:r w:rsidRPr="002521E3">
          <w:rPr>
            <w:rStyle w:val="Hyperlink"/>
            <w:rFonts w:ascii="Calibri" w:hAnsi="Calibri" w:cs="Calibri"/>
          </w:rPr>
          <w:t>pamela.foster@state.mn.us</w:t>
        </w:r>
      </w:hyperlink>
      <w:r w:rsidRPr="002521E3">
        <w:rPr>
          <w:rFonts w:ascii="Calibri" w:hAnsi="Calibri" w:cs="Calibri"/>
        </w:rPr>
        <w:t xml:space="preserve">) or Todd Johnson at MDH (218.308.2110. </w:t>
      </w:r>
      <w:hyperlink r:id="rId11">
        <w:r w:rsidRPr="002521E3">
          <w:rPr>
            <w:rStyle w:val="Hyperlink"/>
            <w:rFonts w:ascii="Calibri" w:hAnsi="Calibri" w:cs="Calibri"/>
          </w:rPr>
          <w:t>todd.johnson@state.mn.us</w:t>
        </w:r>
      </w:hyperlink>
      <w:r w:rsidRPr="002521E3">
        <w:rPr>
          <w:rFonts w:ascii="Calibri" w:hAnsi="Calibri" w:cs="Calibri"/>
        </w:rPr>
        <w:t xml:space="preserve">).  </w:t>
      </w:r>
    </w:p>
    <w:p w14:paraId="300EAF5E" w14:textId="451E8B53" w:rsidR="004F4046" w:rsidRPr="002521E3" w:rsidRDefault="004F4046">
      <w:pPr>
        <w:rPr>
          <w:rFonts w:ascii="Calibri" w:hAnsi="Calibri" w:cs="Calibri"/>
        </w:rPr>
      </w:pPr>
      <w:r w:rsidRPr="002521E3">
        <w:rPr>
          <w:rFonts w:ascii="Calibri" w:hAnsi="Calibri" w:cs="Calibri"/>
        </w:rPr>
        <w:t xml:space="preserve">The 2026 IUPs remain in effect until the following year’s IUPs are finalized and approved. </w:t>
      </w:r>
      <w:r w:rsidR="48640DD1" w:rsidRPr="002521E3">
        <w:rPr>
          <w:rFonts w:ascii="Calibri" w:hAnsi="Calibri" w:cs="Calibri"/>
        </w:rPr>
        <w:t xml:space="preserve">Projects listed on the 2026 IUPs but not certified by June 30, 2026 </w:t>
      </w:r>
      <w:r w:rsidR="43EDC6C5" w:rsidRPr="002521E3">
        <w:rPr>
          <w:rFonts w:ascii="Calibri" w:hAnsi="Calibri" w:cs="Calibri"/>
        </w:rPr>
        <w:t xml:space="preserve">may request to be included on the </w:t>
      </w:r>
      <w:r w:rsidR="48640DD1" w:rsidRPr="002521E3">
        <w:rPr>
          <w:rFonts w:ascii="Calibri" w:hAnsi="Calibri" w:cs="Calibri"/>
        </w:rPr>
        <w:t xml:space="preserve">2027 IUPs. </w:t>
      </w:r>
    </w:p>
    <w:sectPr w:rsidR="004F4046" w:rsidRPr="002521E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44E9" w14:textId="77777777" w:rsidR="00A630B7" w:rsidRDefault="00A630B7" w:rsidP="00A630B7">
      <w:pPr>
        <w:spacing w:after="0" w:line="240" w:lineRule="auto"/>
      </w:pPr>
      <w:r>
        <w:separator/>
      </w:r>
    </w:p>
  </w:endnote>
  <w:endnote w:type="continuationSeparator" w:id="0">
    <w:p w14:paraId="72A7B3F2" w14:textId="77777777" w:rsidR="00A630B7" w:rsidRDefault="00A630B7" w:rsidP="00A6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5BEE" w14:textId="77777777" w:rsidR="00A630B7" w:rsidRDefault="00A630B7" w:rsidP="00A630B7">
      <w:pPr>
        <w:spacing w:after="0" w:line="240" w:lineRule="auto"/>
      </w:pPr>
      <w:r>
        <w:separator/>
      </w:r>
    </w:p>
  </w:footnote>
  <w:footnote w:type="continuationSeparator" w:id="0">
    <w:p w14:paraId="5659279E" w14:textId="77777777" w:rsidR="00A630B7" w:rsidRDefault="00A630B7" w:rsidP="00A63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3B39" w14:textId="379DB1C2" w:rsidR="004F4046" w:rsidRDefault="004F4046">
    <w:pPr>
      <w:pStyle w:val="Header"/>
    </w:pPr>
    <w:r w:rsidRPr="004F4046">
      <w:rPr>
        <w:noProof/>
      </w:rPr>
      <w:drawing>
        <wp:inline distT="0" distB="0" distL="0" distR="0" wp14:anchorId="2A5BC30A" wp14:editId="10C04EE0">
          <wp:extent cx="5943600" cy="1433195"/>
          <wp:effectExtent l="0" t="0" r="0" b="0"/>
          <wp:docPr id="189039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331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19"/>
    <w:rsid w:val="00071A27"/>
    <w:rsid w:val="002521E3"/>
    <w:rsid w:val="004F4046"/>
    <w:rsid w:val="006156F0"/>
    <w:rsid w:val="006D6CB1"/>
    <w:rsid w:val="00857DB0"/>
    <w:rsid w:val="009523B9"/>
    <w:rsid w:val="009920AC"/>
    <w:rsid w:val="00A630B7"/>
    <w:rsid w:val="00BE7AA5"/>
    <w:rsid w:val="00CC4757"/>
    <w:rsid w:val="00D61C66"/>
    <w:rsid w:val="00EB4E4A"/>
    <w:rsid w:val="00EC4E25"/>
    <w:rsid w:val="00F90419"/>
    <w:rsid w:val="00FC5255"/>
    <w:rsid w:val="052FF798"/>
    <w:rsid w:val="07A0CB70"/>
    <w:rsid w:val="0B6E54D1"/>
    <w:rsid w:val="1C5F213B"/>
    <w:rsid w:val="1C6C4E24"/>
    <w:rsid w:val="2312D338"/>
    <w:rsid w:val="25A7299D"/>
    <w:rsid w:val="2966C8B4"/>
    <w:rsid w:val="2C5CB751"/>
    <w:rsid w:val="301FDB77"/>
    <w:rsid w:val="3101BC36"/>
    <w:rsid w:val="3C404AAE"/>
    <w:rsid w:val="43EDC6C5"/>
    <w:rsid w:val="44423346"/>
    <w:rsid w:val="48640DD1"/>
    <w:rsid w:val="4B5988C5"/>
    <w:rsid w:val="4EE3672E"/>
    <w:rsid w:val="55A614F9"/>
    <w:rsid w:val="5DD63031"/>
    <w:rsid w:val="6038589E"/>
    <w:rsid w:val="7769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E773"/>
  <w15:chartTrackingRefBased/>
  <w15:docId w15:val="{8243B9B6-9640-4E48-B654-9434814B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419"/>
    <w:rPr>
      <w:rFonts w:eastAsiaTheme="majorEastAsia" w:cstheme="majorBidi"/>
      <w:color w:val="272727" w:themeColor="text1" w:themeTint="D8"/>
    </w:rPr>
  </w:style>
  <w:style w:type="paragraph" w:styleId="Title">
    <w:name w:val="Title"/>
    <w:basedOn w:val="Normal"/>
    <w:next w:val="Normal"/>
    <w:link w:val="TitleChar"/>
    <w:uiPriority w:val="10"/>
    <w:qFormat/>
    <w:rsid w:val="00F9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90419"/>
    <w:rPr>
      <w:i/>
      <w:iCs/>
      <w:color w:val="404040" w:themeColor="text1" w:themeTint="BF"/>
    </w:rPr>
  </w:style>
  <w:style w:type="paragraph" w:styleId="ListParagraph">
    <w:name w:val="List Paragraph"/>
    <w:basedOn w:val="Normal"/>
    <w:uiPriority w:val="34"/>
    <w:qFormat/>
    <w:rsid w:val="00F90419"/>
    <w:pPr>
      <w:ind w:left="720"/>
      <w:contextualSpacing/>
    </w:pPr>
  </w:style>
  <w:style w:type="character" w:styleId="IntenseEmphasis">
    <w:name w:val="Intense Emphasis"/>
    <w:basedOn w:val="DefaultParagraphFont"/>
    <w:uiPriority w:val="21"/>
    <w:qFormat/>
    <w:rsid w:val="00F90419"/>
    <w:rPr>
      <w:i/>
      <w:iCs/>
      <w:color w:val="0F4761" w:themeColor="accent1" w:themeShade="BF"/>
    </w:rPr>
  </w:style>
  <w:style w:type="paragraph" w:styleId="IntenseQuote">
    <w:name w:val="Intense Quote"/>
    <w:basedOn w:val="Normal"/>
    <w:next w:val="Normal"/>
    <w:link w:val="IntenseQuoteChar"/>
    <w:uiPriority w:val="30"/>
    <w:qFormat/>
    <w:rsid w:val="00F9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419"/>
    <w:rPr>
      <w:i/>
      <w:iCs/>
      <w:color w:val="0F4761" w:themeColor="accent1" w:themeShade="BF"/>
    </w:rPr>
  </w:style>
  <w:style w:type="character" w:styleId="IntenseReference">
    <w:name w:val="Intense Reference"/>
    <w:basedOn w:val="DefaultParagraphFont"/>
    <w:uiPriority w:val="32"/>
    <w:qFormat/>
    <w:rsid w:val="00F90419"/>
    <w:rPr>
      <w:b/>
      <w:bCs/>
      <w:smallCaps/>
      <w:color w:val="0F4761" w:themeColor="accent1" w:themeShade="BF"/>
      <w:spacing w:val="5"/>
    </w:rPr>
  </w:style>
  <w:style w:type="character" w:styleId="Hyperlink">
    <w:name w:val="Hyperlink"/>
    <w:basedOn w:val="DefaultParagraphFont"/>
    <w:uiPriority w:val="99"/>
    <w:unhideWhenUsed/>
    <w:rsid w:val="00F90419"/>
    <w:rPr>
      <w:color w:val="467886" w:themeColor="hyperlink"/>
      <w:u w:val="single"/>
    </w:rPr>
  </w:style>
  <w:style w:type="character" w:styleId="UnresolvedMention">
    <w:name w:val="Unresolved Mention"/>
    <w:basedOn w:val="DefaultParagraphFont"/>
    <w:uiPriority w:val="99"/>
    <w:semiHidden/>
    <w:unhideWhenUsed/>
    <w:rsid w:val="00F90419"/>
    <w:rPr>
      <w:color w:val="605E5C"/>
      <w:shd w:val="clear" w:color="auto" w:fill="E1DFDD"/>
    </w:rPr>
  </w:style>
  <w:style w:type="paragraph" w:styleId="Header">
    <w:name w:val="header"/>
    <w:basedOn w:val="Normal"/>
    <w:link w:val="HeaderChar"/>
    <w:uiPriority w:val="99"/>
    <w:unhideWhenUsed/>
    <w:rsid w:val="00A63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B7"/>
  </w:style>
  <w:style w:type="paragraph" w:styleId="Footer">
    <w:name w:val="footer"/>
    <w:basedOn w:val="Normal"/>
    <w:link w:val="FooterChar"/>
    <w:uiPriority w:val="99"/>
    <w:unhideWhenUsed/>
    <w:rsid w:val="00A63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B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156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gov/deed/pf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n.gov/deed/assets/2026-drinking-water-intended-use-plan_tcm1045-719239.pdf"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mn.gov/deed/assets/2026-clean-water-intended-use-plan_tcm1045-719237.pdf" TargetMode="External"/><Relationship Id="rId11" Type="http://schemas.openxmlformats.org/officeDocument/2006/relationships/hyperlink" Target="mailto:todd.johnson@state.mn.us"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mailto:pamela.foster@state.mn.us" TargetMode="External"/><Relationship Id="rId4" Type="http://schemas.openxmlformats.org/officeDocument/2006/relationships/footnotes" Target="footnotes.xml"/><Relationship Id="rId9" Type="http://schemas.openxmlformats.org/officeDocument/2006/relationships/hyperlink" Target="https://mn.gov/deed/pfa/contac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b6303a1c84475b397e355e2704d62d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f5af848191570b8e68c2657ecdc73046"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8193A1EB-7368-45B3-A153-86F0E5C1C960}"/>
</file>

<file path=customXml/itemProps2.xml><?xml version="1.0" encoding="utf-8"?>
<ds:datastoreItem xmlns:ds="http://schemas.openxmlformats.org/officeDocument/2006/customXml" ds:itemID="{766DD058-404C-44B5-B414-D821D0F58935}"/>
</file>

<file path=customXml/itemProps3.xml><?xml version="1.0" encoding="utf-8"?>
<ds:datastoreItem xmlns:ds="http://schemas.openxmlformats.org/officeDocument/2006/customXml" ds:itemID="{E4FCA6C6-339D-4A23-AE01-E7986D362992}"/>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1935</Characters>
  <Application>Microsoft Office Word</Application>
  <DocSecurity>4</DocSecurity>
  <Lines>60</Lines>
  <Paragraphs>35</Paragraphs>
  <ScaleCrop>false</ScaleCrop>
  <Company>State of MN</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Berkholtz, Karin (She/Her/Hers) (PFA)</dc:creator>
  <cp:keywords/>
  <dc:description/>
  <cp:lastModifiedBy>Wilwert, Melissa (PFA)</cp:lastModifiedBy>
  <cp:revision>2</cp:revision>
  <dcterms:created xsi:type="dcterms:W3CDTF">2026-01-13T17:22:00Z</dcterms:created>
  <dcterms:modified xsi:type="dcterms:W3CDTF">2026-01-13T17:22:00Z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