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29564"/>
        <w:docPartObj>
          <w:docPartGallery w:val="Cover Pages"/>
          <w:docPartUnique/>
        </w:docPartObj>
      </w:sdtPr>
      <w:sdtEndPr/>
      <w:sdtContent>
        <w:p w14:paraId="309AFB6E" w14:textId="77777777" w:rsidR="009A66AE" w:rsidRDefault="00100675" w:rsidP="00AF5A02">
          <w:pPr>
            <w:spacing w:before="2760"/>
            <w:jc w:val="right"/>
          </w:pPr>
          <w:r>
            <w:rPr>
              <w:noProof/>
              <w:lang w:bidi="ar-SA"/>
            </w:rPr>
            <w:drawing>
              <wp:inline distT="0" distB="0" distL="0" distR="0" wp14:anchorId="309AFBAE" wp14:editId="309AFBAF">
                <wp:extent cx="4129405" cy="777240"/>
                <wp:effectExtent l="0" t="0" r="4445" b="3810"/>
                <wp:docPr id="1" name="Picture 1" descr="Minnesota Department of Employment and Economic Development"/>
                <wp:cNvGraphicFramePr/>
                <a:graphic xmlns:a="http://schemas.openxmlformats.org/drawingml/2006/main">
                  <a:graphicData uri="http://schemas.openxmlformats.org/drawingml/2006/picture">
                    <pic:pic xmlns:pic="http://schemas.openxmlformats.org/drawingml/2006/picture">
                      <pic:nvPicPr>
                        <pic:cNvPr id="1" name="Picture 1" descr="Minnesota Department of Employment and Economic Develop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9405" cy="777240"/>
                        </a:xfrm>
                        <a:prstGeom prst="rect">
                          <a:avLst/>
                        </a:prstGeom>
                      </pic:spPr>
                    </pic:pic>
                  </a:graphicData>
                </a:graphic>
              </wp:inline>
            </w:drawing>
          </w:r>
        </w:p>
        <w:p w14:paraId="309AFB6F" w14:textId="4DB88654" w:rsidR="00C61688" w:rsidRPr="00463AD5" w:rsidRDefault="003A19EC" w:rsidP="003A19EC">
          <w:pPr>
            <w:pStyle w:val="Heading1"/>
            <w:jc w:val="center"/>
          </w:pPr>
          <w:bookmarkStart w:id="0" w:name="_Toc158295800"/>
          <w:bookmarkStart w:id="1" w:name="_Toc158805944"/>
          <w:bookmarkStart w:id="2" w:name="_Toc188876819"/>
          <w:r w:rsidRPr="00095F52">
            <w:rPr>
              <w:i/>
              <w:iCs/>
            </w:rPr>
            <w:t>MINNESOTA TECHNOLOGY ASSOCIATION/SciTech</w:t>
          </w:r>
          <w:r>
            <w:t xml:space="preserve"> INTERNSHIP PROGRAM</w:t>
          </w:r>
          <w:bookmarkEnd w:id="0"/>
          <w:bookmarkEnd w:id="1"/>
          <w:bookmarkEnd w:id="2"/>
        </w:p>
        <w:p w14:paraId="309AFB70" w14:textId="47F0657B" w:rsidR="007124DA" w:rsidRDefault="00A852C2" w:rsidP="005A5A73">
          <w:pPr>
            <w:jc w:val="right"/>
            <w:rPr>
              <w:color w:val="003865" w:themeColor="accent1"/>
              <w:sz w:val="28"/>
              <w:szCs w:val="28"/>
            </w:rPr>
          </w:pPr>
          <w:bookmarkStart w:id="3" w:name="_Toc477437899"/>
          <w:r>
            <w:rPr>
              <w:color w:val="003865" w:themeColor="accent1"/>
              <w:sz w:val="28"/>
              <w:szCs w:val="28"/>
            </w:rPr>
            <w:t>Progress</w:t>
          </w:r>
          <w:r w:rsidR="00AC6D36">
            <w:rPr>
              <w:color w:val="003865" w:themeColor="accent1"/>
              <w:sz w:val="28"/>
              <w:szCs w:val="28"/>
            </w:rPr>
            <w:t xml:space="preserve"> Report:  </w:t>
          </w:r>
          <w:r w:rsidR="00912F58">
            <w:rPr>
              <w:color w:val="003865" w:themeColor="accent1"/>
              <w:sz w:val="28"/>
              <w:szCs w:val="28"/>
            </w:rPr>
            <w:t>January 1, 202</w:t>
          </w:r>
          <w:r w:rsidR="009D3121">
            <w:rPr>
              <w:color w:val="003865" w:themeColor="accent1"/>
              <w:sz w:val="28"/>
              <w:szCs w:val="28"/>
            </w:rPr>
            <w:t>4</w:t>
          </w:r>
          <w:r w:rsidR="00912F58">
            <w:rPr>
              <w:color w:val="003865" w:themeColor="accent1"/>
              <w:sz w:val="28"/>
              <w:szCs w:val="28"/>
            </w:rPr>
            <w:t xml:space="preserve"> – December 31, 202</w:t>
          </w:r>
          <w:r w:rsidR="009D3121">
            <w:rPr>
              <w:color w:val="003865" w:themeColor="accent1"/>
              <w:sz w:val="28"/>
              <w:szCs w:val="28"/>
            </w:rPr>
            <w:t>4</w:t>
          </w:r>
        </w:p>
        <w:p w14:paraId="3AA4A02A" w14:textId="2FFA68DA" w:rsidR="006750CE" w:rsidRDefault="009D3121" w:rsidP="005A5A73">
          <w:pPr>
            <w:jc w:val="right"/>
            <w:rPr>
              <w:color w:val="003865" w:themeColor="accent1"/>
              <w:sz w:val="28"/>
              <w:szCs w:val="28"/>
            </w:rPr>
          </w:pPr>
          <w:r>
            <w:rPr>
              <w:color w:val="003865" w:themeColor="accent1"/>
              <w:sz w:val="28"/>
              <w:szCs w:val="28"/>
            </w:rPr>
            <w:t>January</w:t>
          </w:r>
          <w:r w:rsidR="006750CE">
            <w:rPr>
              <w:color w:val="003865" w:themeColor="accent1"/>
              <w:sz w:val="28"/>
              <w:szCs w:val="28"/>
            </w:rPr>
            <w:t xml:space="preserve"> </w:t>
          </w:r>
          <w:r w:rsidR="00807B57">
            <w:rPr>
              <w:color w:val="003865" w:themeColor="accent1"/>
              <w:sz w:val="28"/>
              <w:szCs w:val="28"/>
            </w:rPr>
            <w:t>27</w:t>
          </w:r>
          <w:r w:rsidR="006750CE">
            <w:rPr>
              <w:color w:val="003865" w:themeColor="accent1"/>
              <w:sz w:val="28"/>
              <w:szCs w:val="28"/>
            </w:rPr>
            <w:t>, 202</w:t>
          </w:r>
          <w:r>
            <w:rPr>
              <w:color w:val="003865" w:themeColor="accent1"/>
              <w:sz w:val="28"/>
              <w:szCs w:val="28"/>
            </w:rPr>
            <w:t>5</w:t>
          </w:r>
        </w:p>
        <w:bookmarkEnd w:id="3"/>
        <w:p w14:paraId="7BF97405" w14:textId="77777777" w:rsidR="00095F52" w:rsidRDefault="00095F52" w:rsidP="00095F52">
          <w:pPr>
            <w:rPr>
              <w:color w:val="003865" w:themeColor="accent1"/>
            </w:rPr>
          </w:pPr>
        </w:p>
        <w:p w14:paraId="12B4BE3D" w14:textId="532B7F42" w:rsidR="00095F52" w:rsidRDefault="00095F52" w:rsidP="00095F52">
          <w:pPr>
            <w:rPr>
              <w:color w:val="003865" w:themeColor="accent1"/>
            </w:rPr>
            <w:sectPr w:rsidR="00095F52" w:rsidSect="00074A30">
              <w:pgSz w:w="12240" w:h="15840" w:code="1"/>
              <w:pgMar w:top="1728" w:right="1080" w:bottom="1440" w:left="1080" w:header="0" w:footer="504" w:gutter="0"/>
              <w:cols w:space="720"/>
              <w:vAlign w:val="center"/>
              <w:titlePg/>
              <w:docGrid w:linePitch="326"/>
            </w:sectPr>
          </w:pPr>
        </w:p>
        <w:p w14:paraId="2077ADEE" w14:textId="77777777" w:rsidR="00095F52" w:rsidRDefault="0064626F" w:rsidP="00AF5A02">
          <w:pPr>
            <w:spacing w:before="3120"/>
            <w:rPr>
              <w:b/>
            </w:rPr>
          </w:pPr>
          <w:r w:rsidRPr="00095F52">
            <w:rPr>
              <w:b/>
              <w:bCs/>
            </w:rPr>
            <w:lastRenderedPageBreak/>
            <w:t xml:space="preserve">Minnesota </w:t>
          </w:r>
          <w:r>
            <w:rPr>
              <w:b/>
            </w:rPr>
            <w:t>Department of Employment and Economic Development</w:t>
          </w:r>
        </w:p>
        <w:p w14:paraId="36C02BB9" w14:textId="77777777" w:rsidR="00095F52" w:rsidRDefault="0064626F" w:rsidP="00095F52">
          <w:pPr>
            <w:rPr>
              <w:b/>
            </w:rPr>
          </w:pPr>
          <w:r w:rsidRPr="0064626F">
            <w:rPr>
              <w:b/>
            </w:rPr>
            <w:t>Employment and Training Programs/Office of Youth Development</w:t>
          </w:r>
        </w:p>
        <w:p w14:paraId="5BC1F0CA" w14:textId="77777777" w:rsidR="00095F52" w:rsidRDefault="0064626F" w:rsidP="00095F52">
          <w:pPr>
            <w:spacing w:before="240"/>
          </w:pPr>
          <w:r>
            <w:t>180 5</w:t>
          </w:r>
          <w:r w:rsidRPr="0064626F">
            <w:rPr>
              <w:vertAlign w:val="superscript"/>
            </w:rPr>
            <w:t>th</w:t>
          </w:r>
          <w:r>
            <w:t xml:space="preserve"> Street</w:t>
          </w:r>
        </w:p>
        <w:p w14:paraId="3483762B" w14:textId="77777777" w:rsidR="00095F52" w:rsidRDefault="00F6052E" w:rsidP="00095F52">
          <w:r w:rsidRPr="0064626F">
            <w:t xml:space="preserve">St. Paul, MN </w:t>
          </w:r>
          <w:r w:rsidR="0064626F">
            <w:t>5510</w:t>
          </w:r>
          <w:r w:rsidR="00095F52">
            <w:t>1</w:t>
          </w:r>
        </w:p>
        <w:p w14:paraId="0C9B551D" w14:textId="2BCEB85C" w:rsidR="00095F52" w:rsidRDefault="00555B93" w:rsidP="00095F52">
          <w:r w:rsidRPr="0064626F">
            <w:t>(P</w:t>
          </w:r>
          <w:r w:rsidR="00F6052E" w:rsidRPr="0064626F">
            <w:t xml:space="preserve">hone) </w:t>
          </w:r>
          <w:r w:rsidR="00C86260">
            <w:t>651-259-7114</w:t>
          </w:r>
        </w:p>
        <w:p w14:paraId="0ED4220D" w14:textId="44FF4508" w:rsidR="00095F52" w:rsidRDefault="001B2694" w:rsidP="00095F52">
          <w:pPr>
            <w:spacing w:before="240"/>
            <w:rPr>
              <w:bCs/>
            </w:rPr>
          </w:pPr>
          <w:r>
            <w:rPr>
              <w:bCs/>
            </w:rPr>
            <w:t xml:space="preserve">Kay Tracy, Director, </w:t>
          </w:r>
          <w:hyperlink r:id="rId12" w:history="1">
            <w:r w:rsidRPr="00002C49">
              <w:rPr>
                <w:rStyle w:val="Hyperlink"/>
                <w:bCs/>
              </w:rPr>
              <w:t>Kay.Tracy@state.mn.us</w:t>
            </w:r>
          </w:hyperlink>
          <w:r>
            <w:rPr>
              <w:bCs/>
            </w:rPr>
            <w:t xml:space="preserve"> </w:t>
          </w:r>
        </w:p>
        <w:p w14:paraId="6ABA5C87" w14:textId="6F54E9A4" w:rsidR="00095F52" w:rsidRDefault="00095F52" w:rsidP="00095F52">
          <w:pPr>
            <w:rPr>
              <w:bCs/>
            </w:rPr>
          </w:pPr>
          <w:r>
            <w:rPr>
              <w:bCs/>
            </w:rPr>
            <w:t xml:space="preserve">Jeff Tollefson, Minnesota Technology Association Executive Director, </w:t>
          </w:r>
          <w:hyperlink r:id="rId13" w:history="1">
            <w:r w:rsidRPr="006456CB">
              <w:rPr>
                <w:rStyle w:val="Hyperlink"/>
                <w:bCs/>
              </w:rPr>
              <w:t>jeff@mntech.org</w:t>
            </w:r>
          </w:hyperlink>
        </w:p>
        <w:p w14:paraId="29C98599" w14:textId="408DED77" w:rsidR="00095F52" w:rsidRDefault="00095F52" w:rsidP="00095F52">
          <w:pPr>
            <w:rPr>
              <w:bCs/>
            </w:rPr>
          </w:pPr>
          <w:r>
            <w:rPr>
              <w:bCs/>
            </w:rPr>
            <w:t xml:space="preserve">Piper Cleaveland, Minnesota Technology Association Project Director, </w:t>
          </w:r>
          <w:hyperlink r:id="rId14" w:history="1">
            <w:r w:rsidRPr="006456CB">
              <w:rPr>
                <w:rStyle w:val="Hyperlink"/>
                <w:bCs/>
              </w:rPr>
              <w:t>piper@mntech.org</w:t>
            </w:r>
          </w:hyperlink>
        </w:p>
        <w:p w14:paraId="309AFB74" w14:textId="75D14199" w:rsidR="00F6052E" w:rsidRPr="0064626F" w:rsidRDefault="00F6052E" w:rsidP="00095F52">
          <w:pPr>
            <w:spacing w:before="240"/>
            <w:rPr>
              <w:rStyle w:val="Hyperlink"/>
              <w:bCs/>
            </w:rPr>
          </w:pPr>
          <w:r w:rsidRPr="0064626F">
            <w:rPr>
              <w:rStyle w:val="Hyperlink"/>
              <w:bCs/>
            </w:rPr>
            <w:fldChar w:fldCharType="begin"/>
          </w:r>
          <w:r w:rsidRPr="0064626F">
            <w:rPr>
              <w:rStyle w:val="Hyperlink"/>
              <w:bCs/>
            </w:rPr>
            <w:instrText>HYPERLINK "http://" \o "MDH website"</w:instrText>
          </w:r>
          <w:r w:rsidRPr="0064626F">
            <w:rPr>
              <w:rStyle w:val="Hyperlink"/>
              <w:bCs/>
            </w:rPr>
          </w:r>
          <w:r w:rsidRPr="0064626F">
            <w:rPr>
              <w:rStyle w:val="Hyperlink"/>
              <w:bCs/>
            </w:rPr>
            <w:fldChar w:fldCharType="separate"/>
          </w:r>
          <w:r w:rsidRPr="0064626F">
            <w:rPr>
              <w:rStyle w:val="Hyperlink"/>
              <w:bCs/>
            </w:rPr>
            <w:t>mn.gov/</w:t>
          </w:r>
          <w:r w:rsidR="0094781B">
            <w:rPr>
              <w:rStyle w:val="Hyperlink"/>
              <w:bCs/>
            </w:rPr>
            <w:t>DEED</w:t>
          </w:r>
        </w:p>
        <w:p w14:paraId="309AFB75" w14:textId="668D9965" w:rsidR="00F6052E" w:rsidRPr="0042247B" w:rsidRDefault="00F6052E" w:rsidP="00095F52">
          <w:pPr>
            <w:spacing w:before="240"/>
          </w:pPr>
          <w:r w:rsidRPr="0064626F">
            <w:rPr>
              <w:rStyle w:val="Hyperlink"/>
              <w:bCs/>
            </w:rPr>
            <w:fldChar w:fldCharType="end"/>
          </w:r>
          <w:r w:rsidRPr="0042247B">
            <w:t xml:space="preserve">As requested by Minnesota Statute 3.197: This report cost approximately $ </w:t>
          </w:r>
          <w:r w:rsidR="00C86260">
            <w:t xml:space="preserve">400 </w:t>
          </w:r>
          <w:r w:rsidRPr="0042247B">
            <w:t>to prepare, including staff time, printing and mailing expenses.</w:t>
          </w:r>
        </w:p>
        <w:p w14:paraId="309AFB76" w14:textId="77777777" w:rsidR="00F6052E" w:rsidRDefault="00F6052E" w:rsidP="00095F52">
          <w:pPr>
            <w:spacing w:before="240"/>
            <w:rPr>
              <w:rStyle w:val="Emphasis"/>
            </w:rPr>
          </w:pPr>
          <w:r w:rsidRPr="00BE1756">
            <w:rPr>
              <w:rStyle w:val="Emphasis"/>
            </w:rPr>
            <w:t>Upon request, this material will be made available in an alternative format such as large print, Braille or audio recording. Printed on recycled paper.</w:t>
          </w:r>
        </w:p>
        <w:p w14:paraId="309AFB77" w14:textId="77777777" w:rsidR="00074A30" w:rsidRDefault="00074A30">
          <w:pPr>
            <w:spacing w:before="120"/>
            <w:rPr>
              <w:rStyle w:val="Emphasis"/>
            </w:rPr>
            <w:sectPr w:rsidR="00074A30" w:rsidSect="00AF5A02">
              <w:footerReference w:type="default" r:id="rId15"/>
              <w:pgSz w:w="12240" w:h="15840" w:code="1"/>
              <w:pgMar w:top="1728" w:right="1080" w:bottom="1440" w:left="1080" w:header="0" w:footer="504" w:gutter="0"/>
              <w:cols w:space="720"/>
              <w:vAlign w:val="center"/>
              <w:docGrid w:linePitch="326"/>
            </w:sectPr>
          </w:pPr>
        </w:p>
        <w:bookmarkStart w:id="4" w:name="_Toc477437901" w:displacedByCustomXml="next"/>
        <w:bookmarkStart w:id="5" w:name="_Toc461105257" w:displacedByCustomXml="next"/>
        <w:sdt>
          <w:sdtPr>
            <w:rPr>
              <w:rFonts w:ascii="Calibri" w:eastAsia="Times New Roman" w:hAnsi="Calibri" w:cs="Times New Roman"/>
              <w:i/>
              <w:color w:val="auto"/>
              <w:sz w:val="22"/>
              <w:szCs w:val="22"/>
              <w:lang w:bidi="en-US"/>
            </w:rPr>
            <w:id w:val="509952937"/>
            <w:docPartObj>
              <w:docPartGallery w:val="Table of Contents"/>
              <w:docPartUnique/>
            </w:docPartObj>
          </w:sdtPr>
          <w:sdtEndPr>
            <w:rPr>
              <w:b/>
              <w:bCs/>
              <w:i w:val="0"/>
              <w:noProof/>
            </w:rPr>
          </w:sdtEndPr>
          <w:sdtContent>
            <w:p w14:paraId="7E9B14B1" w14:textId="67E9CB8B" w:rsidR="00AF5A02" w:rsidRDefault="00AF5A02">
              <w:pPr>
                <w:pStyle w:val="TOCHeading"/>
              </w:pPr>
              <w:r>
                <w:t>Contents</w:t>
              </w:r>
            </w:p>
            <w:p w14:paraId="212D07A2" w14:textId="63A86E79" w:rsidR="000166A4" w:rsidRDefault="00AF5A02">
              <w:pPr>
                <w:pStyle w:val="TOC1"/>
                <w:tabs>
                  <w:tab w:val="right" w:leader="dot" w:pos="10070"/>
                </w:tabs>
                <w:rPr>
                  <w:rFonts w:asciiTheme="minorHAnsi" w:eastAsiaTheme="minorEastAsia" w:hAnsiTheme="minorHAnsi" w:cstheme="minorBidi"/>
                  <w:noProof/>
                  <w:kern w:val="2"/>
                  <w:sz w:val="24"/>
                  <w:szCs w:val="24"/>
                  <w:lang w:bidi="ar-SA"/>
                  <w14:ligatures w14:val="standardContextual"/>
                </w:rPr>
              </w:pPr>
              <w:r>
                <w:fldChar w:fldCharType="begin"/>
              </w:r>
              <w:r>
                <w:instrText xml:space="preserve"> TOC \o "1-3" \h \z \u </w:instrText>
              </w:r>
              <w:r>
                <w:fldChar w:fldCharType="separate"/>
              </w:r>
              <w:hyperlink w:anchor="_Toc188876819" w:history="1">
                <w:r w:rsidR="000166A4" w:rsidRPr="00B66FDC">
                  <w:rPr>
                    <w:rStyle w:val="Hyperlink"/>
                    <w:i/>
                    <w:iCs/>
                    <w:noProof/>
                  </w:rPr>
                  <w:t>MINNESOTA TECHNOLOGY ASSOCIATION/SciTech</w:t>
                </w:r>
                <w:r w:rsidR="000166A4" w:rsidRPr="00B66FDC">
                  <w:rPr>
                    <w:rStyle w:val="Hyperlink"/>
                    <w:noProof/>
                  </w:rPr>
                  <w:t xml:space="preserve"> INTERNSHIP PROGRAM</w:t>
                </w:r>
                <w:r w:rsidR="000166A4">
                  <w:rPr>
                    <w:noProof/>
                    <w:webHidden/>
                  </w:rPr>
                  <w:tab/>
                </w:r>
                <w:r w:rsidR="000166A4">
                  <w:rPr>
                    <w:noProof/>
                    <w:webHidden/>
                  </w:rPr>
                  <w:fldChar w:fldCharType="begin"/>
                </w:r>
                <w:r w:rsidR="000166A4">
                  <w:rPr>
                    <w:noProof/>
                    <w:webHidden/>
                  </w:rPr>
                  <w:instrText xml:space="preserve"> PAGEREF _Toc188876819 \h </w:instrText>
                </w:r>
                <w:r w:rsidR="000166A4">
                  <w:rPr>
                    <w:noProof/>
                    <w:webHidden/>
                  </w:rPr>
                </w:r>
                <w:r w:rsidR="000166A4">
                  <w:rPr>
                    <w:noProof/>
                    <w:webHidden/>
                  </w:rPr>
                  <w:fldChar w:fldCharType="separate"/>
                </w:r>
                <w:r w:rsidR="000166A4">
                  <w:rPr>
                    <w:noProof/>
                    <w:webHidden/>
                  </w:rPr>
                  <w:t>1</w:t>
                </w:r>
                <w:r w:rsidR="000166A4">
                  <w:rPr>
                    <w:noProof/>
                    <w:webHidden/>
                  </w:rPr>
                  <w:fldChar w:fldCharType="end"/>
                </w:r>
              </w:hyperlink>
            </w:p>
            <w:p w14:paraId="578A90B7" w14:textId="0812A863" w:rsidR="000166A4" w:rsidRDefault="000166A4">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20" w:history="1">
                <w:r w:rsidRPr="00B66FDC">
                  <w:rPr>
                    <w:rStyle w:val="Hyperlink"/>
                    <w:noProof/>
                  </w:rPr>
                  <w:t>INTRODUCTION</w:t>
                </w:r>
                <w:r>
                  <w:rPr>
                    <w:noProof/>
                    <w:webHidden/>
                  </w:rPr>
                  <w:tab/>
                </w:r>
                <w:r>
                  <w:rPr>
                    <w:noProof/>
                    <w:webHidden/>
                  </w:rPr>
                  <w:fldChar w:fldCharType="begin"/>
                </w:r>
                <w:r>
                  <w:rPr>
                    <w:noProof/>
                    <w:webHidden/>
                  </w:rPr>
                  <w:instrText xml:space="preserve"> PAGEREF _Toc188876820 \h </w:instrText>
                </w:r>
                <w:r>
                  <w:rPr>
                    <w:noProof/>
                    <w:webHidden/>
                  </w:rPr>
                </w:r>
                <w:r>
                  <w:rPr>
                    <w:noProof/>
                    <w:webHidden/>
                  </w:rPr>
                  <w:fldChar w:fldCharType="separate"/>
                </w:r>
                <w:r>
                  <w:rPr>
                    <w:noProof/>
                    <w:webHidden/>
                  </w:rPr>
                  <w:t>4</w:t>
                </w:r>
                <w:r>
                  <w:rPr>
                    <w:noProof/>
                    <w:webHidden/>
                  </w:rPr>
                  <w:fldChar w:fldCharType="end"/>
                </w:r>
              </w:hyperlink>
            </w:p>
            <w:p w14:paraId="79DEA587" w14:textId="727FBE31" w:rsidR="000166A4" w:rsidRDefault="000166A4">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21" w:history="1">
                <w:r w:rsidRPr="00B66FDC">
                  <w:rPr>
                    <w:rStyle w:val="Hyperlink"/>
                    <w:noProof/>
                  </w:rPr>
                  <w:t>Students</w:t>
                </w:r>
                <w:r>
                  <w:rPr>
                    <w:noProof/>
                    <w:webHidden/>
                  </w:rPr>
                  <w:tab/>
                </w:r>
                <w:r>
                  <w:rPr>
                    <w:noProof/>
                    <w:webHidden/>
                  </w:rPr>
                  <w:fldChar w:fldCharType="begin"/>
                </w:r>
                <w:r>
                  <w:rPr>
                    <w:noProof/>
                    <w:webHidden/>
                  </w:rPr>
                  <w:instrText xml:space="preserve"> PAGEREF _Toc188876821 \h </w:instrText>
                </w:r>
                <w:r>
                  <w:rPr>
                    <w:noProof/>
                    <w:webHidden/>
                  </w:rPr>
                </w:r>
                <w:r>
                  <w:rPr>
                    <w:noProof/>
                    <w:webHidden/>
                  </w:rPr>
                  <w:fldChar w:fldCharType="separate"/>
                </w:r>
                <w:r>
                  <w:rPr>
                    <w:noProof/>
                    <w:webHidden/>
                  </w:rPr>
                  <w:t>4</w:t>
                </w:r>
                <w:r>
                  <w:rPr>
                    <w:noProof/>
                    <w:webHidden/>
                  </w:rPr>
                  <w:fldChar w:fldCharType="end"/>
                </w:r>
              </w:hyperlink>
            </w:p>
            <w:p w14:paraId="6D811F35" w14:textId="5954F8C6" w:rsidR="000166A4" w:rsidRDefault="000166A4">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22" w:history="1">
                <w:r w:rsidRPr="00B66FDC">
                  <w:rPr>
                    <w:rStyle w:val="Hyperlink"/>
                    <w:noProof/>
                  </w:rPr>
                  <w:t>Companies</w:t>
                </w:r>
                <w:r>
                  <w:rPr>
                    <w:noProof/>
                    <w:webHidden/>
                  </w:rPr>
                  <w:tab/>
                </w:r>
                <w:r>
                  <w:rPr>
                    <w:noProof/>
                    <w:webHidden/>
                  </w:rPr>
                  <w:fldChar w:fldCharType="begin"/>
                </w:r>
                <w:r>
                  <w:rPr>
                    <w:noProof/>
                    <w:webHidden/>
                  </w:rPr>
                  <w:instrText xml:space="preserve"> PAGEREF _Toc188876822 \h </w:instrText>
                </w:r>
                <w:r>
                  <w:rPr>
                    <w:noProof/>
                    <w:webHidden/>
                  </w:rPr>
                </w:r>
                <w:r>
                  <w:rPr>
                    <w:noProof/>
                    <w:webHidden/>
                  </w:rPr>
                  <w:fldChar w:fldCharType="separate"/>
                </w:r>
                <w:r>
                  <w:rPr>
                    <w:noProof/>
                    <w:webHidden/>
                  </w:rPr>
                  <w:t>4</w:t>
                </w:r>
                <w:r>
                  <w:rPr>
                    <w:noProof/>
                    <w:webHidden/>
                  </w:rPr>
                  <w:fldChar w:fldCharType="end"/>
                </w:r>
              </w:hyperlink>
            </w:p>
            <w:p w14:paraId="0D971524" w14:textId="5D4892FF" w:rsidR="000166A4" w:rsidRDefault="000166A4">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23" w:history="1">
                <w:r w:rsidRPr="00B66FDC">
                  <w:rPr>
                    <w:rStyle w:val="Hyperlink"/>
                    <w:noProof/>
                  </w:rPr>
                  <w:t>Qualifying Industries</w:t>
                </w:r>
                <w:r>
                  <w:rPr>
                    <w:noProof/>
                    <w:webHidden/>
                  </w:rPr>
                  <w:tab/>
                </w:r>
                <w:r>
                  <w:rPr>
                    <w:noProof/>
                    <w:webHidden/>
                  </w:rPr>
                  <w:fldChar w:fldCharType="begin"/>
                </w:r>
                <w:r>
                  <w:rPr>
                    <w:noProof/>
                    <w:webHidden/>
                  </w:rPr>
                  <w:instrText xml:space="preserve"> PAGEREF _Toc188876823 \h </w:instrText>
                </w:r>
                <w:r>
                  <w:rPr>
                    <w:noProof/>
                    <w:webHidden/>
                  </w:rPr>
                </w:r>
                <w:r>
                  <w:rPr>
                    <w:noProof/>
                    <w:webHidden/>
                  </w:rPr>
                  <w:fldChar w:fldCharType="separate"/>
                </w:r>
                <w:r>
                  <w:rPr>
                    <w:noProof/>
                    <w:webHidden/>
                  </w:rPr>
                  <w:t>5</w:t>
                </w:r>
                <w:r>
                  <w:rPr>
                    <w:noProof/>
                    <w:webHidden/>
                  </w:rPr>
                  <w:fldChar w:fldCharType="end"/>
                </w:r>
              </w:hyperlink>
            </w:p>
            <w:p w14:paraId="7812B44E" w14:textId="27E346D2" w:rsidR="000166A4" w:rsidRDefault="000166A4">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24" w:history="1">
                <w:r w:rsidRPr="00B66FDC">
                  <w:rPr>
                    <w:rStyle w:val="Hyperlink"/>
                    <w:noProof/>
                  </w:rPr>
                  <w:t>RECRUITMENT EFFORTS</w:t>
                </w:r>
                <w:r>
                  <w:rPr>
                    <w:noProof/>
                    <w:webHidden/>
                  </w:rPr>
                  <w:tab/>
                </w:r>
                <w:r>
                  <w:rPr>
                    <w:noProof/>
                    <w:webHidden/>
                  </w:rPr>
                  <w:fldChar w:fldCharType="begin"/>
                </w:r>
                <w:r>
                  <w:rPr>
                    <w:noProof/>
                    <w:webHidden/>
                  </w:rPr>
                  <w:instrText xml:space="preserve"> PAGEREF _Toc188876824 \h </w:instrText>
                </w:r>
                <w:r>
                  <w:rPr>
                    <w:noProof/>
                    <w:webHidden/>
                  </w:rPr>
                </w:r>
                <w:r>
                  <w:rPr>
                    <w:noProof/>
                    <w:webHidden/>
                  </w:rPr>
                  <w:fldChar w:fldCharType="separate"/>
                </w:r>
                <w:r>
                  <w:rPr>
                    <w:noProof/>
                    <w:webHidden/>
                  </w:rPr>
                  <w:t>5</w:t>
                </w:r>
                <w:r>
                  <w:rPr>
                    <w:noProof/>
                    <w:webHidden/>
                  </w:rPr>
                  <w:fldChar w:fldCharType="end"/>
                </w:r>
              </w:hyperlink>
            </w:p>
            <w:p w14:paraId="009C1751" w14:textId="0D8CDD70" w:rsidR="000166A4" w:rsidRDefault="000166A4">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25" w:history="1">
                <w:r w:rsidRPr="00B66FDC">
                  <w:rPr>
                    <w:rStyle w:val="Hyperlink"/>
                    <w:noProof/>
                  </w:rPr>
                  <w:t>2024 STUDENT PLACEMENT HIGHLIGHTS</w:t>
                </w:r>
                <w:r>
                  <w:rPr>
                    <w:noProof/>
                    <w:webHidden/>
                  </w:rPr>
                  <w:tab/>
                </w:r>
                <w:r>
                  <w:rPr>
                    <w:noProof/>
                    <w:webHidden/>
                  </w:rPr>
                  <w:fldChar w:fldCharType="begin"/>
                </w:r>
                <w:r>
                  <w:rPr>
                    <w:noProof/>
                    <w:webHidden/>
                  </w:rPr>
                  <w:instrText xml:space="preserve"> PAGEREF _Toc188876825 \h </w:instrText>
                </w:r>
                <w:r>
                  <w:rPr>
                    <w:noProof/>
                    <w:webHidden/>
                  </w:rPr>
                </w:r>
                <w:r>
                  <w:rPr>
                    <w:noProof/>
                    <w:webHidden/>
                  </w:rPr>
                  <w:fldChar w:fldCharType="separate"/>
                </w:r>
                <w:r>
                  <w:rPr>
                    <w:noProof/>
                    <w:webHidden/>
                  </w:rPr>
                  <w:t>5</w:t>
                </w:r>
                <w:r>
                  <w:rPr>
                    <w:noProof/>
                    <w:webHidden/>
                  </w:rPr>
                  <w:fldChar w:fldCharType="end"/>
                </w:r>
              </w:hyperlink>
            </w:p>
            <w:p w14:paraId="7F371F04" w14:textId="321C5028" w:rsidR="000166A4" w:rsidRDefault="000166A4">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26" w:history="1">
                <w:r w:rsidRPr="00B66FDC">
                  <w:rPr>
                    <w:rStyle w:val="Hyperlink"/>
                    <w:noProof/>
                  </w:rPr>
                  <w:t>Number of Interns Placed</w:t>
                </w:r>
                <w:r>
                  <w:rPr>
                    <w:noProof/>
                    <w:webHidden/>
                  </w:rPr>
                  <w:tab/>
                </w:r>
                <w:r>
                  <w:rPr>
                    <w:noProof/>
                    <w:webHidden/>
                  </w:rPr>
                  <w:fldChar w:fldCharType="begin"/>
                </w:r>
                <w:r>
                  <w:rPr>
                    <w:noProof/>
                    <w:webHidden/>
                  </w:rPr>
                  <w:instrText xml:space="preserve"> PAGEREF _Toc188876826 \h </w:instrText>
                </w:r>
                <w:r>
                  <w:rPr>
                    <w:noProof/>
                    <w:webHidden/>
                  </w:rPr>
                </w:r>
                <w:r>
                  <w:rPr>
                    <w:noProof/>
                    <w:webHidden/>
                  </w:rPr>
                  <w:fldChar w:fldCharType="separate"/>
                </w:r>
                <w:r>
                  <w:rPr>
                    <w:noProof/>
                    <w:webHidden/>
                  </w:rPr>
                  <w:t>5</w:t>
                </w:r>
                <w:r>
                  <w:rPr>
                    <w:noProof/>
                    <w:webHidden/>
                  </w:rPr>
                  <w:fldChar w:fldCharType="end"/>
                </w:r>
              </w:hyperlink>
            </w:p>
            <w:p w14:paraId="00ADDD2F" w14:textId="0FAB056B" w:rsidR="000166A4" w:rsidRDefault="000166A4">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27" w:history="1">
                <w:r w:rsidRPr="00B66FDC">
                  <w:rPr>
                    <w:rStyle w:val="Hyperlink"/>
                    <w:noProof/>
                  </w:rPr>
                  <w:t>Completions</w:t>
                </w:r>
                <w:r>
                  <w:rPr>
                    <w:noProof/>
                    <w:webHidden/>
                  </w:rPr>
                  <w:tab/>
                </w:r>
                <w:r>
                  <w:rPr>
                    <w:noProof/>
                    <w:webHidden/>
                  </w:rPr>
                  <w:fldChar w:fldCharType="begin"/>
                </w:r>
                <w:r>
                  <w:rPr>
                    <w:noProof/>
                    <w:webHidden/>
                  </w:rPr>
                  <w:instrText xml:space="preserve"> PAGEREF _Toc188876827 \h </w:instrText>
                </w:r>
                <w:r>
                  <w:rPr>
                    <w:noProof/>
                    <w:webHidden/>
                  </w:rPr>
                </w:r>
                <w:r>
                  <w:rPr>
                    <w:noProof/>
                    <w:webHidden/>
                  </w:rPr>
                  <w:fldChar w:fldCharType="separate"/>
                </w:r>
                <w:r>
                  <w:rPr>
                    <w:noProof/>
                    <w:webHidden/>
                  </w:rPr>
                  <w:t>5</w:t>
                </w:r>
                <w:r>
                  <w:rPr>
                    <w:noProof/>
                    <w:webHidden/>
                  </w:rPr>
                  <w:fldChar w:fldCharType="end"/>
                </w:r>
              </w:hyperlink>
            </w:p>
            <w:p w14:paraId="290B1557" w14:textId="529052E3" w:rsidR="000166A4" w:rsidRDefault="000166A4">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28" w:history="1">
                <w:r w:rsidRPr="00B66FDC">
                  <w:rPr>
                    <w:rStyle w:val="Hyperlink"/>
                    <w:noProof/>
                  </w:rPr>
                  <w:t>2024 STUDENT APPLICATIONS</w:t>
                </w:r>
                <w:r>
                  <w:rPr>
                    <w:noProof/>
                    <w:webHidden/>
                  </w:rPr>
                  <w:tab/>
                </w:r>
                <w:r>
                  <w:rPr>
                    <w:noProof/>
                    <w:webHidden/>
                  </w:rPr>
                  <w:fldChar w:fldCharType="begin"/>
                </w:r>
                <w:r>
                  <w:rPr>
                    <w:noProof/>
                    <w:webHidden/>
                  </w:rPr>
                  <w:instrText xml:space="preserve"> PAGEREF _Toc188876828 \h </w:instrText>
                </w:r>
                <w:r>
                  <w:rPr>
                    <w:noProof/>
                    <w:webHidden/>
                  </w:rPr>
                </w:r>
                <w:r>
                  <w:rPr>
                    <w:noProof/>
                    <w:webHidden/>
                  </w:rPr>
                  <w:fldChar w:fldCharType="separate"/>
                </w:r>
                <w:r>
                  <w:rPr>
                    <w:noProof/>
                    <w:webHidden/>
                  </w:rPr>
                  <w:t>6</w:t>
                </w:r>
                <w:r>
                  <w:rPr>
                    <w:noProof/>
                    <w:webHidden/>
                  </w:rPr>
                  <w:fldChar w:fldCharType="end"/>
                </w:r>
              </w:hyperlink>
            </w:p>
            <w:p w14:paraId="293E661A" w14:textId="62A4A214" w:rsidR="000166A4" w:rsidRDefault="000166A4">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29" w:history="1">
                <w:r w:rsidRPr="00B66FDC">
                  <w:rPr>
                    <w:rStyle w:val="Hyperlink"/>
                    <w:noProof/>
                  </w:rPr>
                  <w:t>Number of Applications Received</w:t>
                </w:r>
                <w:r>
                  <w:rPr>
                    <w:noProof/>
                    <w:webHidden/>
                  </w:rPr>
                  <w:tab/>
                </w:r>
                <w:r>
                  <w:rPr>
                    <w:noProof/>
                    <w:webHidden/>
                  </w:rPr>
                  <w:fldChar w:fldCharType="begin"/>
                </w:r>
                <w:r>
                  <w:rPr>
                    <w:noProof/>
                    <w:webHidden/>
                  </w:rPr>
                  <w:instrText xml:space="preserve"> PAGEREF _Toc188876829 \h </w:instrText>
                </w:r>
                <w:r>
                  <w:rPr>
                    <w:noProof/>
                    <w:webHidden/>
                  </w:rPr>
                </w:r>
                <w:r>
                  <w:rPr>
                    <w:noProof/>
                    <w:webHidden/>
                  </w:rPr>
                  <w:fldChar w:fldCharType="separate"/>
                </w:r>
                <w:r>
                  <w:rPr>
                    <w:noProof/>
                    <w:webHidden/>
                  </w:rPr>
                  <w:t>6</w:t>
                </w:r>
                <w:r>
                  <w:rPr>
                    <w:noProof/>
                    <w:webHidden/>
                  </w:rPr>
                  <w:fldChar w:fldCharType="end"/>
                </w:r>
              </w:hyperlink>
            </w:p>
            <w:p w14:paraId="59DFBAF7" w14:textId="08C53056" w:rsidR="000166A4" w:rsidRDefault="000166A4">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30" w:history="1">
                <w:r w:rsidRPr="00B66FDC">
                  <w:rPr>
                    <w:rStyle w:val="Hyperlink"/>
                    <w:noProof/>
                  </w:rPr>
                  <w:t>2024 EMPLOYER APPLICANTS</w:t>
                </w:r>
                <w:r>
                  <w:rPr>
                    <w:noProof/>
                    <w:webHidden/>
                  </w:rPr>
                  <w:tab/>
                </w:r>
                <w:r>
                  <w:rPr>
                    <w:noProof/>
                    <w:webHidden/>
                  </w:rPr>
                  <w:fldChar w:fldCharType="begin"/>
                </w:r>
                <w:r>
                  <w:rPr>
                    <w:noProof/>
                    <w:webHidden/>
                  </w:rPr>
                  <w:instrText xml:space="preserve"> PAGEREF _Toc188876830 \h </w:instrText>
                </w:r>
                <w:r>
                  <w:rPr>
                    <w:noProof/>
                    <w:webHidden/>
                  </w:rPr>
                </w:r>
                <w:r>
                  <w:rPr>
                    <w:noProof/>
                    <w:webHidden/>
                  </w:rPr>
                  <w:fldChar w:fldCharType="separate"/>
                </w:r>
                <w:r>
                  <w:rPr>
                    <w:noProof/>
                    <w:webHidden/>
                  </w:rPr>
                  <w:t>6</w:t>
                </w:r>
                <w:r>
                  <w:rPr>
                    <w:noProof/>
                    <w:webHidden/>
                  </w:rPr>
                  <w:fldChar w:fldCharType="end"/>
                </w:r>
              </w:hyperlink>
            </w:p>
            <w:p w14:paraId="77146ACF" w14:textId="303B60D9" w:rsidR="000166A4" w:rsidRDefault="000166A4">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31" w:history="1">
                <w:r w:rsidRPr="00B66FDC">
                  <w:rPr>
                    <w:rStyle w:val="Hyperlink"/>
                    <w:noProof/>
                  </w:rPr>
                  <w:t>Number of Employers</w:t>
                </w:r>
                <w:r>
                  <w:rPr>
                    <w:noProof/>
                    <w:webHidden/>
                  </w:rPr>
                  <w:tab/>
                </w:r>
                <w:r>
                  <w:rPr>
                    <w:noProof/>
                    <w:webHidden/>
                  </w:rPr>
                  <w:fldChar w:fldCharType="begin"/>
                </w:r>
                <w:r>
                  <w:rPr>
                    <w:noProof/>
                    <w:webHidden/>
                  </w:rPr>
                  <w:instrText xml:space="preserve"> PAGEREF _Toc188876831 \h </w:instrText>
                </w:r>
                <w:r>
                  <w:rPr>
                    <w:noProof/>
                    <w:webHidden/>
                  </w:rPr>
                </w:r>
                <w:r>
                  <w:rPr>
                    <w:noProof/>
                    <w:webHidden/>
                  </w:rPr>
                  <w:fldChar w:fldCharType="separate"/>
                </w:r>
                <w:r>
                  <w:rPr>
                    <w:noProof/>
                    <w:webHidden/>
                  </w:rPr>
                  <w:t>6</w:t>
                </w:r>
                <w:r>
                  <w:rPr>
                    <w:noProof/>
                    <w:webHidden/>
                  </w:rPr>
                  <w:fldChar w:fldCharType="end"/>
                </w:r>
              </w:hyperlink>
            </w:p>
            <w:p w14:paraId="65527DE2" w14:textId="10666472" w:rsidR="000166A4" w:rsidRDefault="000166A4">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32" w:history="1">
                <w:r w:rsidRPr="00B66FDC">
                  <w:rPr>
                    <w:rStyle w:val="Hyperlink"/>
                    <w:noProof/>
                  </w:rPr>
                  <w:t>Location of Applicant Employers</w:t>
                </w:r>
                <w:r>
                  <w:rPr>
                    <w:noProof/>
                    <w:webHidden/>
                  </w:rPr>
                  <w:tab/>
                </w:r>
                <w:r>
                  <w:rPr>
                    <w:noProof/>
                    <w:webHidden/>
                  </w:rPr>
                  <w:fldChar w:fldCharType="begin"/>
                </w:r>
                <w:r>
                  <w:rPr>
                    <w:noProof/>
                    <w:webHidden/>
                  </w:rPr>
                  <w:instrText xml:space="preserve"> PAGEREF _Toc188876832 \h </w:instrText>
                </w:r>
                <w:r>
                  <w:rPr>
                    <w:noProof/>
                    <w:webHidden/>
                  </w:rPr>
                </w:r>
                <w:r>
                  <w:rPr>
                    <w:noProof/>
                    <w:webHidden/>
                  </w:rPr>
                  <w:fldChar w:fldCharType="separate"/>
                </w:r>
                <w:r>
                  <w:rPr>
                    <w:noProof/>
                    <w:webHidden/>
                  </w:rPr>
                  <w:t>6</w:t>
                </w:r>
                <w:r>
                  <w:rPr>
                    <w:noProof/>
                    <w:webHidden/>
                  </w:rPr>
                  <w:fldChar w:fldCharType="end"/>
                </w:r>
              </w:hyperlink>
            </w:p>
            <w:p w14:paraId="28B43C84" w14:textId="5130BAF0" w:rsidR="000166A4" w:rsidRDefault="000166A4">
              <w:pPr>
                <w:pStyle w:val="TOC3"/>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33" w:history="1">
                <w:r w:rsidRPr="00B66FDC">
                  <w:rPr>
                    <w:rStyle w:val="Hyperlink"/>
                    <w:noProof/>
                  </w:rPr>
                  <w:t>Employer Applicants by Industry</w:t>
                </w:r>
                <w:r>
                  <w:rPr>
                    <w:noProof/>
                    <w:webHidden/>
                  </w:rPr>
                  <w:tab/>
                </w:r>
                <w:r>
                  <w:rPr>
                    <w:noProof/>
                    <w:webHidden/>
                  </w:rPr>
                  <w:fldChar w:fldCharType="begin"/>
                </w:r>
                <w:r>
                  <w:rPr>
                    <w:noProof/>
                    <w:webHidden/>
                  </w:rPr>
                  <w:instrText xml:space="preserve"> PAGEREF _Toc188876833 \h </w:instrText>
                </w:r>
                <w:r>
                  <w:rPr>
                    <w:noProof/>
                    <w:webHidden/>
                  </w:rPr>
                </w:r>
                <w:r>
                  <w:rPr>
                    <w:noProof/>
                    <w:webHidden/>
                  </w:rPr>
                  <w:fldChar w:fldCharType="separate"/>
                </w:r>
                <w:r>
                  <w:rPr>
                    <w:noProof/>
                    <w:webHidden/>
                  </w:rPr>
                  <w:t>6</w:t>
                </w:r>
                <w:r>
                  <w:rPr>
                    <w:noProof/>
                    <w:webHidden/>
                  </w:rPr>
                  <w:fldChar w:fldCharType="end"/>
                </w:r>
              </w:hyperlink>
            </w:p>
            <w:p w14:paraId="25825FA2" w14:textId="2877328F" w:rsidR="000166A4" w:rsidRDefault="000166A4">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34" w:history="1">
                <w:r w:rsidRPr="00B66FDC">
                  <w:rPr>
                    <w:rStyle w:val="Hyperlink"/>
                    <w:noProof/>
                  </w:rPr>
                  <w:t>IMPACT</w:t>
                </w:r>
                <w:r>
                  <w:rPr>
                    <w:noProof/>
                    <w:webHidden/>
                  </w:rPr>
                  <w:tab/>
                </w:r>
                <w:r>
                  <w:rPr>
                    <w:noProof/>
                    <w:webHidden/>
                  </w:rPr>
                  <w:fldChar w:fldCharType="begin"/>
                </w:r>
                <w:r>
                  <w:rPr>
                    <w:noProof/>
                    <w:webHidden/>
                  </w:rPr>
                  <w:instrText xml:space="preserve"> PAGEREF _Toc188876834 \h </w:instrText>
                </w:r>
                <w:r>
                  <w:rPr>
                    <w:noProof/>
                    <w:webHidden/>
                  </w:rPr>
                </w:r>
                <w:r>
                  <w:rPr>
                    <w:noProof/>
                    <w:webHidden/>
                  </w:rPr>
                  <w:fldChar w:fldCharType="separate"/>
                </w:r>
                <w:r>
                  <w:rPr>
                    <w:noProof/>
                    <w:webHidden/>
                  </w:rPr>
                  <w:t>6</w:t>
                </w:r>
                <w:r>
                  <w:rPr>
                    <w:noProof/>
                    <w:webHidden/>
                  </w:rPr>
                  <w:fldChar w:fldCharType="end"/>
                </w:r>
              </w:hyperlink>
            </w:p>
            <w:p w14:paraId="159B8EDD" w14:textId="3BB58C6F" w:rsidR="000166A4" w:rsidRDefault="000166A4">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35" w:history="1">
                <w:r w:rsidRPr="00B66FDC">
                  <w:rPr>
                    <w:rStyle w:val="Hyperlink"/>
                    <w:noProof/>
                  </w:rPr>
                  <w:t>EMPLOYER COMMENTS</w:t>
                </w:r>
                <w:r>
                  <w:rPr>
                    <w:noProof/>
                    <w:webHidden/>
                  </w:rPr>
                  <w:tab/>
                </w:r>
                <w:r>
                  <w:rPr>
                    <w:noProof/>
                    <w:webHidden/>
                  </w:rPr>
                  <w:fldChar w:fldCharType="begin"/>
                </w:r>
                <w:r>
                  <w:rPr>
                    <w:noProof/>
                    <w:webHidden/>
                  </w:rPr>
                  <w:instrText xml:space="preserve"> PAGEREF _Toc188876835 \h </w:instrText>
                </w:r>
                <w:r>
                  <w:rPr>
                    <w:noProof/>
                    <w:webHidden/>
                  </w:rPr>
                </w:r>
                <w:r>
                  <w:rPr>
                    <w:noProof/>
                    <w:webHidden/>
                  </w:rPr>
                  <w:fldChar w:fldCharType="separate"/>
                </w:r>
                <w:r>
                  <w:rPr>
                    <w:noProof/>
                    <w:webHidden/>
                  </w:rPr>
                  <w:t>6</w:t>
                </w:r>
                <w:r>
                  <w:rPr>
                    <w:noProof/>
                    <w:webHidden/>
                  </w:rPr>
                  <w:fldChar w:fldCharType="end"/>
                </w:r>
              </w:hyperlink>
            </w:p>
            <w:p w14:paraId="0BC472EE" w14:textId="69D05012" w:rsidR="000166A4" w:rsidRDefault="000166A4">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8876836" w:history="1">
                <w:r w:rsidRPr="00B66FDC">
                  <w:rPr>
                    <w:rStyle w:val="Hyperlink"/>
                    <w:rFonts w:eastAsia="Calibri"/>
                    <w:noProof/>
                  </w:rPr>
                  <w:t>EXPENDITURES (January 1, 2024 -December 31, 2024)</w:t>
                </w:r>
                <w:r>
                  <w:rPr>
                    <w:noProof/>
                    <w:webHidden/>
                  </w:rPr>
                  <w:tab/>
                </w:r>
                <w:r>
                  <w:rPr>
                    <w:noProof/>
                    <w:webHidden/>
                  </w:rPr>
                  <w:fldChar w:fldCharType="begin"/>
                </w:r>
                <w:r>
                  <w:rPr>
                    <w:noProof/>
                    <w:webHidden/>
                  </w:rPr>
                  <w:instrText xml:space="preserve"> PAGEREF _Toc188876836 \h </w:instrText>
                </w:r>
                <w:r>
                  <w:rPr>
                    <w:noProof/>
                    <w:webHidden/>
                  </w:rPr>
                </w:r>
                <w:r>
                  <w:rPr>
                    <w:noProof/>
                    <w:webHidden/>
                  </w:rPr>
                  <w:fldChar w:fldCharType="separate"/>
                </w:r>
                <w:r>
                  <w:rPr>
                    <w:noProof/>
                    <w:webHidden/>
                  </w:rPr>
                  <w:t>7</w:t>
                </w:r>
                <w:r>
                  <w:rPr>
                    <w:noProof/>
                    <w:webHidden/>
                  </w:rPr>
                  <w:fldChar w:fldCharType="end"/>
                </w:r>
              </w:hyperlink>
            </w:p>
            <w:p w14:paraId="1E75D90B" w14:textId="0A79C23F" w:rsidR="00AF5A02" w:rsidRDefault="00AF5A02">
              <w:r>
                <w:rPr>
                  <w:b/>
                  <w:bCs/>
                  <w:noProof/>
                </w:rPr>
                <w:fldChar w:fldCharType="end"/>
              </w:r>
            </w:p>
          </w:sdtContent>
        </w:sdt>
        <w:p w14:paraId="309AFB8A" w14:textId="77777777" w:rsidR="00014777" w:rsidRDefault="00014777" w:rsidP="00860FD1">
          <w:pPr>
            <w:pStyle w:val="Heading2"/>
          </w:pPr>
          <w:r>
            <w:br w:type="page"/>
          </w:r>
        </w:p>
        <w:p w14:paraId="309AFB8B" w14:textId="053C7E2E" w:rsidR="00E41BD2" w:rsidRPr="00816C98" w:rsidRDefault="00860FD1" w:rsidP="00816C98">
          <w:pPr>
            <w:pStyle w:val="Heading2"/>
          </w:pPr>
          <w:bookmarkStart w:id="6" w:name="_Toc158295801"/>
          <w:bookmarkStart w:id="7" w:name="_Toc188876820"/>
          <w:bookmarkEnd w:id="5"/>
          <w:bookmarkEnd w:id="4"/>
          <w:r w:rsidRPr="00816C98">
            <w:lastRenderedPageBreak/>
            <w:t>INTRODUCTION</w:t>
          </w:r>
          <w:bookmarkEnd w:id="6"/>
          <w:bookmarkEnd w:id="7"/>
        </w:p>
        <w:p w14:paraId="05D35A96" w14:textId="121284E8" w:rsidR="00CF22F7" w:rsidRPr="00CF22F7" w:rsidRDefault="00CF22F7" w:rsidP="00CF22F7">
          <w:pPr>
            <w:rPr>
              <w:rFonts w:asciiTheme="minorHAnsi" w:hAnsiTheme="minorHAnsi" w:cstheme="minorHAnsi"/>
              <w:sz w:val="24"/>
              <w:szCs w:val="24"/>
            </w:rPr>
          </w:pPr>
          <w:r w:rsidRPr="00CF22F7">
            <w:rPr>
              <w:rFonts w:asciiTheme="minorHAnsi" w:eastAsiaTheme="minorHAnsi" w:hAnsiTheme="minorHAnsi" w:cstheme="minorHAnsi"/>
              <w:sz w:val="24"/>
              <w:szCs w:val="24"/>
              <w:lang w:bidi="ar-SA"/>
            </w:rPr>
            <w:t>The Minnesota Legislature (</w:t>
          </w:r>
          <w:hyperlink r:id="rId16" w:history="1">
            <w:r w:rsidR="0087334D" w:rsidRPr="00783486">
              <w:rPr>
                <w:rStyle w:val="Hyperlink"/>
                <w:rFonts w:asciiTheme="minorHAnsi" w:eastAsiaTheme="minorHAnsi" w:hAnsiTheme="minorHAnsi" w:cstheme="minorHAnsi"/>
                <w:sz w:val="24"/>
                <w:szCs w:val="24"/>
                <w:lang w:bidi="ar-SA"/>
              </w:rPr>
              <w:t>https://www.revisor.mn.gov/laws/2023/0/Session+Law/Chapter/53/</w:t>
            </w:r>
          </w:hyperlink>
          <w:r w:rsidR="0087334D">
            <w:rPr>
              <w:rFonts w:asciiTheme="minorHAnsi" w:eastAsiaTheme="minorHAnsi" w:hAnsiTheme="minorHAnsi" w:cstheme="minorHAnsi"/>
              <w:sz w:val="24"/>
              <w:szCs w:val="24"/>
              <w:lang w:bidi="ar-SA"/>
            </w:rPr>
            <w:t xml:space="preserve">) </w:t>
          </w:r>
          <w:r w:rsidRPr="00CF22F7">
            <w:rPr>
              <w:rFonts w:asciiTheme="minorHAnsi" w:eastAsiaTheme="minorHAnsi" w:hAnsiTheme="minorHAnsi" w:cstheme="minorHAnsi"/>
              <w:sz w:val="24"/>
              <w:szCs w:val="24"/>
              <w:lang w:bidi="ar-SA"/>
            </w:rPr>
            <w:t xml:space="preserve">appropriated </w:t>
          </w:r>
          <w:r w:rsidRPr="00CF22F7">
            <w:rPr>
              <w:rFonts w:asciiTheme="minorHAnsi" w:hAnsiTheme="minorHAnsi" w:cstheme="minorHAnsi"/>
              <w:sz w:val="24"/>
              <w:szCs w:val="24"/>
            </w:rPr>
            <w:t>$</w:t>
          </w:r>
          <w:r w:rsidR="0087334D">
            <w:rPr>
              <w:rFonts w:asciiTheme="minorHAnsi" w:hAnsiTheme="minorHAnsi" w:cstheme="minorHAnsi"/>
              <w:sz w:val="24"/>
              <w:szCs w:val="24"/>
            </w:rPr>
            <w:t>1,000,</w:t>
          </w:r>
          <w:r w:rsidRPr="00CF22F7">
            <w:rPr>
              <w:rFonts w:asciiTheme="minorHAnsi" w:hAnsiTheme="minorHAnsi" w:cstheme="minorHAnsi"/>
              <w:sz w:val="24"/>
              <w:szCs w:val="24"/>
            </w:rPr>
            <w:t xml:space="preserve">000 annually </w:t>
          </w:r>
          <w:r w:rsidR="0087334D">
            <w:rPr>
              <w:rFonts w:asciiTheme="minorHAnsi" w:hAnsiTheme="minorHAnsi" w:cstheme="minorHAnsi"/>
              <w:sz w:val="24"/>
              <w:szCs w:val="24"/>
            </w:rPr>
            <w:t xml:space="preserve">from the Workforce Development Fund </w:t>
          </w:r>
          <w:r w:rsidRPr="00CF22F7">
            <w:rPr>
              <w:rFonts w:asciiTheme="minorHAnsi" w:hAnsiTheme="minorHAnsi" w:cstheme="minorHAnsi"/>
              <w:sz w:val="24"/>
              <w:szCs w:val="24"/>
            </w:rPr>
            <w:t>for State Fiscal Years (SFYs) 202</w:t>
          </w:r>
          <w:r w:rsidR="009D3121">
            <w:rPr>
              <w:rFonts w:asciiTheme="minorHAnsi" w:hAnsiTheme="minorHAnsi" w:cstheme="minorHAnsi"/>
              <w:sz w:val="24"/>
              <w:szCs w:val="24"/>
            </w:rPr>
            <w:t>4</w:t>
          </w:r>
          <w:r w:rsidRPr="00CF22F7">
            <w:rPr>
              <w:rFonts w:asciiTheme="minorHAnsi" w:hAnsiTheme="minorHAnsi" w:cstheme="minorHAnsi"/>
              <w:sz w:val="24"/>
              <w:szCs w:val="24"/>
            </w:rPr>
            <w:t xml:space="preserve"> and 202</w:t>
          </w:r>
          <w:r w:rsidR="009D3121">
            <w:rPr>
              <w:rFonts w:asciiTheme="minorHAnsi" w:hAnsiTheme="minorHAnsi" w:cstheme="minorHAnsi"/>
              <w:sz w:val="24"/>
              <w:szCs w:val="24"/>
            </w:rPr>
            <w:t>5</w:t>
          </w:r>
          <w:r w:rsidRPr="00CF22F7">
            <w:rPr>
              <w:rFonts w:asciiTheme="minorHAnsi" w:hAnsiTheme="minorHAnsi" w:cstheme="minorHAnsi"/>
              <w:sz w:val="24"/>
              <w:szCs w:val="24"/>
            </w:rPr>
            <w:t xml:space="preserve"> to the Minnesota Technology Association (MnTech) to connect college students in STEM majors (science, technology, engineering, and mathematics) with paid internships in small to mid-sized Minnesota based companies (250 or fewer employees worldwide). The legislation directed the Department of Employment and Economic Development (DEED) to grant funds to MnTech to support</w:t>
          </w:r>
          <w:r w:rsidRPr="00CF22F7">
            <w:rPr>
              <w:rFonts w:asciiTheme="minorHAnsi" w:hAnsiTheme="minorHAnsi" w:cstheme="minorHAnsi"/>
              <w:b/>
              <w:bCs/>
              <w:sz w:val="24"/>
              <w:szCs w:val="24"/>
            </w:rPr>
            <w:t xml:space="preserve"> </w:t>
          </w:r>
          <w:r w:rsidRPr="00CF22F7">
            <w:rPr>
              <w:rFonts w:asciiTheme="minorHAnsi" w:hAnsiTheme="minorHAnsi" w:cstheme="minorHAnsi"/>
              <w:sz w:val="24"/>
              <w:szCs w:val="24"/>
            </w:rPr>
            <w:t>the</w:t>
          </w:r>
          <w:r w:rsidRPr="00CF22F7">
            <w:rPr>
              <w:rFonts w:asciiTheme="minorHAnsi" w:hAnsiTheme="minorHAnsi" w:cstheme="minorHAnsi"/>
              <w:b/>
              <w:bCs/>
              <w:sz w:val="24"/>
              <w:szCs w:val="24"/>
            </w:rPr>
            <w:t xml:space="preserve"> </w:t>
          </w:r>
          <w:r w:rsidRPr="00CF22F7">
            <w:rPr>
              <w:rFonts w:asciiTheme="minorHAnsi" w:hAnsiTheme="minorHAnsi" w:cstheme="minorHAnsi"/>
              <w:sz w:val="24"/>
              <w:szCs w:val="24"/>
            </w:rPr>
            <w:t>SciTech Internship Program in working towards increasing the participation of women and other underserved populations in STEM occupations.</w:t>
          </w:r>
        </w:p>
        <w:p w14:paraId="1D267183" w14:textId="77777777" w:rsidR="00CF22F7" w:rsidRPr="00CF22F7" w:rsidRDefault="00CF22F7" w:rsidP="00CF22F7">
          <w:pPr>
            <w:rPr>
              <w:rFonts w:asciiTheme="minorHAnsi" w:hAnsiTheme="minorHAnsi" w:cstheme="minorHAnsi"/>
              <w:sz w:val="24"/>
              <w:szCs w:val="24"/>
            </w:rPr>
          </w:pPr>
        </w:p>
        <w:p w14:paraId="1846DBED" w14:textId="5BBC63A6" w:rsidR="00CF22F7" w:rsidRPr="00CF22F7" w:rsidRDefault="00CF22F7" w:rsidP="00CF22F7">
          <w:pPr>
            <w:rPr>
              <w:rFonts w:asciiTheme="minorHAnsi" w:hAnsiTheme="minorHAnsi" w:cstheme="minorHAnsi"/>
              <w:sz w:val="24"/>
              <w:szCs w:val="24"/>
            </w:rPr>
          </w:pPr>
          <w:r w:rsidRPr="00CF22F7">
            <w:rPr>
              <w:rFonts w:asciiTheme="minorHAnsi" w:hAnsiTheme="minorHAnsi" w:cstheme="minorHAnsi"/>
              <w:sz w:val="24"/>
              <w:szCs w:val="24"/>
            </w:rPr>
            <w:t>The SFY 202</w:t>
          </w:r>
          <w:r w:rsidR="009D3121">
            <w:rPr>
              <w:rFonts w:asciiTheme="minorHAnsi" w:hAnsiTheme="minorHAnsi" w:cstheme="minorHAnsi"/>
              <w:sz w:val="24"/>
              <w:szCs w:val="24"/>
            </w:rPr>
            <w:t>4</w:t>
          </w:r>
          <w:r w:rsidRPr="00CF22F7">
            <w:rPr>
              <w:rFonts w:asciiTheme="minorHAnsi" w:hAnsiTheme="minorHAnsi" w:cstheme="minorHAnsi"/>
              <w:sz w:val="24"/>
              <w:szCs w:val="24"/>
            </w:rPr>
            <w:t xml:space="preserve"> allocation available to MnTech was </w:t>
          </w:r>
          <w:bookmarkStart w:id="8" w:name="_Hlk58323103"/>
          <w:r w:rsidRPr="00CF22F7">
            <w:rPr>
              <w:rFonts w:asciiTheme="minorHAnsi" w:hAnsiTheme="minorHAnsi" w:cstheme="minorHAnsi"/>
              <w:sz w:val="24"/>
              <w:szCs w:val="24"/>
            </w:rPr>
            <w:t>$</w:t>
          </w:r>
          <w:r w:rsidR="0087334D">
            <w:rPr>
              <w:rFonts w:asciiTheme="minorHAnsi" w:hAnsiTheme="minorHAnsi" w:cstheme="minorHAnsi"/>
              <w:sz w:val="24"/>
              <w:szCs w:val="24"/>
            </w:rPr>
            <w:t>950,000</w:t>
          </w:r>
          <w:r w:rsidRPr="00CF22F7">
            <w:rPr>
              <w:rFonts w:asciiTheme="minorHAnsi" w:hAnsiTheme="minorHAnsi" w:cstheme="minorHAnsi"/>
              <w:sz w:val="24"/>
              <w:szCs w:val="24"/>
            </w:rPr>
            <w:t xml:space="preserve"> </w:t>
          </w:r>
          <w:bookmarkEnd w:id="8"/>
          <w:r w:rsidRPr="00CF22F7">
            <w:rPr>
              <w:rFonts w:asciiTheme="minorHAnsi" w:hAnsiTheme="minorHAnsi" w:cstheme="minorHAnsi"/>
              <w:sz w:val="24"/>
              <w:szCs w:val="24"/>
            </w:rPr>
            <w:t>after DEED retained five percent of the appropriation for administrative purposes.</w:t>
          </w:r>
        </w:p>
        <w:p w14:paraId="62CDAF2E" w14:textId="4B585C1A" w:rsidR="00DD2A55" w:rsidRPr="00CF22F7" w:rsidRDefault="00DD2A55" w:rsidP="00CF22F7">
          <w:pPr>
            <w:autoSpaceDE w:val="0"/>
            <w:autoSpaceDN w:val="0"/>
            <w:adjustRightInd w:val="0"/>
            <w:spacing w:before="240"/>
            <w:rPr>
              <w:rFonts w:asciiTheme="minorHAnsi" w:hAnsiTheme="minorHAnsi" w:cstheme="minorHAnsi"/>
              <w:color w:val="000000"/>
              <w:sz w:val="24"/>
              <w:szCs w:val="24"/>
              <w:lang w:bidi="ar-SA"/>
            </w:rPr>
          </w:pPr>
          <w:r w:rsidRPr="00CF22F7">
            <w:rPr>
              <w:rFonts w:asciiTheme="minorHAnsi" w:hAnsiTheme="minorHAnsi" w:cstheme="minorHAnsi"/>
              <w:color w:val="000000"/>
              <w:sz w:val="24"/>
              <w:szCs w:val="24"/>
              <w:lang w:bidi="ar-SA"/>
            </w:rPr>
            <w:t>The SciTech Internship Program connects college STEM majors with valuable on-the-job learning opportunities in small Minnesota companies. Funding provided by the Minnesota legislature provides a fifty percent wage reimbursement of up to $</w:t>
          </w:r>
          <w:r w:rsidR="0087334D">
            <w:rPr>
              <w:rFonts w:asciiTheme="minorHAnsi" w:hAnsiTheme="minorHAnsi" w:cstheme="minorHAnsi"/>
              <w:color w:val="000000"/>
              <w:sz w:val="24"/>
              <w:szCs w:val="24"/>
              <w:lang w:bidi="ar-SA"/>
            </w:rPr>
            <w:t>3,0</w:t>
          </w:r>
          <w:r w:rsidRPr="00CF22F7">
            <w:rPr>
              <w:rFonts w:asciiTheme="minorHAnsi" w:hAnsiTheme="minorHAnsi" w:cstheme="minorHAnsi"/>
              <w:color w:val="000000"/>
              <w:sz w:val="24"/>
              <w:szCs w:val="24"/>
              <w:lang w:bidi="ar-SA"/>
            </w:rPr>
            <w:t>00 that helps hiring companies boost their productivity and invest in their talent pipeline.</w:t>
          </w:r>
        </w:p>
        <w:p w14:paraId="0A44FCE4" w14:textId="26A0C75C" w:rsidR="00DD2A55" w:rsidRPr="00CF22F7" w:rsidRDefault="00DD2A55" w:rsidP="0087334D">
          <w:pPr>
            <w:autoSpaceDE w:val="0"/>
            <w:autoSpaceDN w:val="0"/>
            <w:adjustRightInd w:val="0"/>
            <w:spacing w:before="240"/>
            <w:rPr>
              <w:rFonts w:asciiTheme="minorHAnsi" w:hAnsiTheme="minorHAnsi" w:cstheme="minorHAnsi"/>
              <w:color w:val="000000"/>
              <w:sz w:val="24"/>
              <w:szCs w:val="24"/>
              <w:lang w:bidi="ar-SA"/>
            </w:rPr>
          </w:pPr>
          <w:r w:rsidRPr="00CF22F7">
            <w:rPr>
              <w:rFonts w:asciiTheme="minorHAnsi" w:hAnsiTheme="minorHAnsi" w:cstheme="minorHAnsi"/>
              <w:color w:val="000000"/>
              <w:sz w:val="24"/>
              <w:szCs w:val="24"/>
              <w:lang w:bidi="ar-SA"/>
            </w:rPr>
            <w:t>SciTech internships provide students with high quality opportunities to apply their classroom knowledge to real business challenges. These hands-on experiences equip students with the opportunity to develop their skillset, project portfolio and professional network.</w:t>
          </w:r>
        </w:p>
        <w:p w14:paraId="0B7366B3" w14:textId="2CA89B2F" w:rsidR="00816C98" w:rsidRDefault="00816C98" w:rsidP="00816C98">
          <w:pPr>
            <w:pStyle w:val="Heading3"/>
            <w:rPr>
              <w:lang w:bidi="ar-SA"/>
            </w:rPr>
          </w:pPr>
          <w:bookmarkStart w:id="9" w:name="_Toc158295802"/>
          <w:bookmarkStart w:id="10" w:name="_Toc188876821"/>
          <w:r>
            <w:rPr>
              <w:lang w:bidi="ar-SA"/>
            </w:rPr>
            <w:t>Students</w:t>
          </w:r>
          <w:bookmarkEnd w:id="9"/>
          <w:bookmarkEnd w:id="10"/>
        </w:p>
        <w:p w14:paraId="628EA2B7" w14:textId="77777777" w:rsidR="00F72263" w:rsidRDefault="00816C98" w:rsidP="00CF22F7">
          <w:pPr>
            <w:rPr>
              <w:sz w:val="24"/>
              <w:szCs w:val="24"/>
              <w:lang w:bidi="ar-SA"/>
            </w:rPr>
          </w:pPr>
          <w:r>
            <w:rPr>
              <w:sz w:val="24"/>
              <w:szCs w:val="24"/>
              <w:lang w:bidi="ar-SA"/>
            </w:rPr>
            <w:t xml:space="preserve">Students must </w:t>
          </w:r>
          <w:r w:rsidR="00F72263">
            <w:rPr>
              <w:sz w:val="24"/>
              <w:szCs w:val="24"/>
              <w:lang w:bidi="ar-SA"/>
            </w:rPr>
            <w:t>meet the following criteria:</w:t>
          </w:r>
        </w:p>
        <w:p w14:paraId="7D3E5ED5" w14:textId="5CC9024B" w:rsidR="00F72263" w:rsidRDefault="0087334D" w:rsidP="00F72263">
          <w:pPr>
            <w:pStyle w:val="ListParagraph"/>
            <w:numPr>
              <w:ilvl w:val="0"/>
              <w:numId w:val="46"/>
            </w:numPr>
            <w:rPr>
              <w:sz w:val="24"/>
              <w:szCs w:val="24"/>
              <w:lang w:bidi="ar-SA"/>
            </w:rPr>
          </w:pPr>
          <w:r w:rsidRPr="00F72263">
            <w:rPr>
              <w:sz w:val="24"/>
              <w:szCs w:val="24"/>
              <w:lang w:bidi="ar-SA"/>
            </w:rPr>
            <w:t>in a graduate program or a two- or four-year undergraduate program</w:t>
          </w:r>
          <w:r w:rsidR="00F72263">
            <w:rPr>
              <w:sz w:val="24"/>
              <w:szCs w:val="24"/>
              <w:lang w:bidi="ar-SA"/>
            </w:rPr>
            <w:t>;</w:t>
          </w:r>
        </w:p>
        <w:p w14:paraId="09D42E68" w14:textId="77777777" w:rsidR="00F72263" w:rsidRDefault="00816C98" w:rsidP="00F72263">
          <w:pPr>
            <w:pStyle w:val="ListParagraph"/>
            <w:numPr>
              <w:ilvl w:val="0"/>
              <w:numId w:val="46"/>
            </w:numPr>
            <w:rPr>
              <w:sz w:val="24"/>
              <w:szCs w:val="24"/>
              <w:lang w:bidi="ar-SA"/>
            </w:rPr>
          </w:pPr>
          <w:r w:rsidRPr="00F72263">
            <w:rPr>
              <w:sz w:val="24"/>
              <w:szCs w:val="24"/>
              <w:lang w:bidi="ar-SA"/>
            </w:rPr>
            <w:t>at least 18 years of age</w:t>
          </w:r>
          <w:r w:rsidR="00F72263">
            <w:rPr>
              <w:sz w:val="24"/>
              <w:szCs w:val="24"/>
              <w:lang w:bidi="ar-SA"/>
            </w:rPr>
            <w:t>;</w:t>
          </w:r>
        </w:p>
        <w:p w14:paraId="549EE585" w14:textId="77777777" w:rsidR="00F72263" w:rsidRDefault="00816C98" w:rsidP="00F72263">
          <w:pPr>
            <w:pStyle w:val="ListParagraph"/>
            <w:numPr>
              <w:ilvl w:val="0"/>
              <w:numId w:val="46"/>
            </w:numPr>
            <w:rPr>
              <w:sz w:val="24"/>
              <w:szCs w:val="24"/>
              <w:lang w:bidi="ar-SA"/>
            </w:rPr>
          </w:pPr>
          <w:r w:rsidRPr="00F72263">
            <w:rPr>
              <w:sz w:val="24"/>
              <w:szCs w:val="24"/>
              <w:lang w:bidi="ar-SA"/>
            </w:rPr>
            <w:t xml:space="preserve">a Minnesota </w:t>
          </w:r>
          <w:r w:rsidR="00D374C8" w:rsidRPr="00F72263">
            <w:rPr>
              <w:sz w:val="24"/>
              <w:szCs w:val="24"/>
              <w:lang w:bidi="ar-SA"/>
            </w:rPr>
            <w:t>resident</w:t>
          </w:r>
          <w:r w:rsidRPr="00F72263">
            <w:rPr>
              <w:sz w:val="24"/>
              <w:szCs w:val="24"/>
              <w:lang w:bidi="ar-SA"/>
            </w:rPr>
            <w:t xml:space="preserve"> or a student in a Minnesota school</w:t>
          </w:r>
          <w:r w:rsidR="00F72263">
            <w:rPr>
              <w:sz w:val="24"/>
              <w:szCs w:val="24"/>
              <w:lang w:bidi="ar-SA"/>
            </w:rPr>
            <w:t xml:space="preserve">; </w:t>
          </w:r>
        </w:p>
        <w:p w14:paraId="099721E1" w14:textId="77777777" w:rsidR="00F72263" w:rsidRDefault="00F72263" w:rsidP="00F72263">
          <w:pPr>
            <w:pStyle w:val="ListParagraph"/>
            <w:numPr>
              <w:ilvl w:val="0"/>
              <w:numId w:val="46"/>
            </w:numPr>
            <w:rPr>
              <w:sz w:val="24"/>
              <w:szCs w:val="24"/>
              <w:lang w:bidi="ar-SA"/>
            </w:rPr>
          </w:pPr>
          <w:r>
            <w:rPr>
              <w:sz w:val="24"/>
              <w:szCs w:val="24"/>
              <w:lang w:bidi="ar-SA"/>
            </w:rPr>
            <w:t xml:space="preserve">have </w:t>
          </w:r>
          <w:r w:rsidR="00D374C8" w:rsidRPr="00F72263">
            <w:rPr>
              <w:sz w:val="24"/>
              <w:szCs w:val="24"/>
              <w:lang w:bidi="ar-SA"/>
            </w:rPr>
            <w:t>2.5 or greater grade point average</w:t>
          </w:r>
          <w:r>
            <w:rPr>
              <w:sz w:val="24"/>
              <w:szCs w:val="24"/>
              <w:lang w:bidi="ar-SA"/>
            </w:rPr>
            <w:t>;</w:t>
          </w:r>
        </w:p>
        <w:p w14:paraId="7BBC3472" w14:textId="38E9A971" w:rsidR="00F72263" w:rsidRDefault="00F72263" w:rsidP="00F72263">
          <w:pPr>
            <w:pStyle w:val="ListParagraph"/>
            <w:numPr>
              <w:ilvl w:val="0"/>
              <w:numId w:val="46"/>
            </w:numPr>
            <w:rPr>
              <w:sz w:val="24"/>
              <w:szCs w:val="24"/>
              <w:lang w:bidi="ar-SA"/>
            </w:rPr>
          </w:pPr>
          <w:r>
            <w:rPr>
              <w:sz w:val="24"/>
              <w:szCs w:val="24"/>
              <w:lang w:bidi="ar-SA"/>
            </w:rPr>
            <w:t xml:space="preserve">be </w:t>
          </w:r>
          <w:r w:rsidR="00D374C8" w:rsidRPr="00F72263">
            <w:rPr>
              <w:sz w:val="24"/>
              <w:szCs w:val="24"/>
              <w:lang w:bidi="ar-SA"/>
            </w:rPr>
            <w:t>halfway through a STEM degre</w:t>
          </w:r>
          <w:r>
            <w:rPr>
              <w:sz w:val="24"/>
              <w:szCs w:val="24"/>
              <w:lang w:bidi="ar-SA"/>
            </w:rPr>
            <w:t>e; and</w:t>
          </w:r>
        </w:p>
        <w:p w14:paraId="36302D6D" w14:textId="47DEDFAB" w:rsidR="00816C98" w:rsidRPr="00F72263" w:rsidRDefault="00F72263" w:rsidP="00F72263">
          <w:pPr>
            <w:pStyle w:val="ListParagraph"/>
            <w:numPr>
              <w:ilvl w:val="0"/>
              <w:numId w:val="46"/>
            </w:numPr>
            <w:rPr>
              <w:sz w:val="24"/>
              <w:szCs w:val="24"/>
              <w:lang w:bidi="ar-SA"/>
            </w:rPr>
          </w:pPr>
          <w:r>
            <w:rPr>
              <w:sz w:val="24"/>
              <w:szCs w:val="24"/>
              <w:lang w:bidi="ar-SA"/>
            </w:rPr>
            <w:t xml:space="preserve">be </w:t>
          </w:r>
          <w:r w:rsidR="00D374C8" w:rsidRPr="00F72263">
            <w:rPr>
              <w:sz w:val="24"/>
              <w:szCs w:val="24"/>
              <w:lang w:bidi="ar-SA"/>
            </w:rPr>
            <w:t>eligible to work off-campus in the United States.</w:t>
          </w:r>
        </w:p>
        <w:p w14:paraId="6DE5B9F1" w14:textId="5B56235A" w:rsidR="00D374C8" w:rsidRDefault="00D374C8" w:rsidP="00D374C8">
          <w:pPr>
            <w:pStyle w:val="Heading3"/>
            <w:rPr>
              <w:lang w:bidi="ar-SA"/>
            </w:rPr>
          </w:pPr>
          <w:bookmarkStart w:id="11" w:name="_Toc158295803"/>
          <w:bookmarkStart w:id="12" w:name="_Toc188876822"/>
          <w:r>
            <w:rPr>
              <w:lang w:bidi="ar-SA"/>
            </w:rPr>
            <w:t>Companies</w:t>
          </w:r>
          <w:bookmarkEnd w:id="11"/>
          <w:bookmarkEnd w:id="12"/>
        </w:p>
        <w:p w14:paraId="4DBFEDB8" w14:textId="723FB068" w:rsidR="00D374C8" w:rsidRDefault="00D374C8" w:rsidP="00D374C8">
          <w:pPr>
            <w:rPr>
              <w:sz w:val="24"/>
              <w:szCs w:val="24"/>
              <w:lang w:bidi="ar-SA"/>
            </w:rPr>
          </w:pPr>
          <w:r>
            <w:rPr>
              <w:sz w:val="24"/>
              <w:szCs w:val="24"/>
              <w:lang w:bidi="ar-SA"/>
            </w:rPr>
            <w:t xml:space="preserve">An eligible participating company must be a small, for-profit company (fewer than 250 employees world-wide), </w:t>
          </w:r>
          <w:r w:rsidR="00700849">
            <w:rPr>
              <w:sz w:val="24"/>
              <w:szCs w:val="24"/>
              <w:lang w:bidi="ar-SA"/>
            </w:rPr>
            <w:t>registered to do business</w:t>
          </w:r>
          <w:r>
            <w:rPr>
              <w:sz w:val="24"/>
              <w:szCs w:val="24"/>
              <w:lang w:bidi="ar-SA"/>
            </w:rPr>
            <w:t xml:space="preserve"> in Minnesota, in a qualifying industry (noted below), and offer</w:t>
          </w:r>
          <w:r w:rsidR="00CF22F7">
            <w:rPr>
              <w:sz w:val="24"/>
              <w:szCs w:val="24"/>
              <w:lang w:bidi="ar-SA"/>
            </w:rPr>
            <w:t>ing</w:t>
          </w:r>
          <w:r>
            <w:rPr>
              <w:sz w:val="24"/>
              <w:szCs w:val="24"/>
              <w:lang w:bidi="ar-SA"/>
            </w:rPr>
            <w:t xml:space="preserve"> a paid STEM internship.</w:t>
          </w:r>
        </w:p>
        <w:p w14:paraId="781545AD" w14:textId="12972644" w:rsidR="00D374C8" w:rsidRDefault="00D374C8" w:rsidP="00D374C8">
          <w:pPr>
            <w:pStyle w:val="Heading3"/>
            <w:rPr>
              <w:lang w:bidi="ar-SA"/>
            </w:rPr>
          </w:pPr>
          <w:bookmarkStart w:id="13" w:name="_Toc158295804"/>
          <w:bookmarkStart w:id="14" w:name="_Toc188876823"/>
          <w:r>
            <w:rPr>
              <w:lang w:bidi="ar-SA"/>
            </w:rPr>
            <w:lastRenderedPageBreak/>
            <w:t>Qualifying Industr</w:t>
          </w:r>
          <w:r w:rsidR="002F03EC">
            <w:rPr>
              <w:lang w:bidi="ar-SA"/>
            </w:rPr>
            <w:t>ies</w:t>
          </w:r>
          <w:bookmarkEnd w:id="13"/>
          <w:bookmarkEnd w:id="14"/>
        </w:p>
        <w:p w14:paraId="4E958442" w14:textId="2019A58E" w:rsidR="00D374C8" w:rsidRDefault="002F03EC" w:rsidP="00243E83">
          <w:pPr>
            <w:spacing w:after="240"/>
            <w:rPr>
              <w:sz w:val="24"/>
              <w:szCs w:val="24"/>
              <w:lang w:bidi="ar-SA"/>
            </w:rPr>
          </w:pPr>
          <w:r>
            <w:rPr>
              <w:sz w:val="24"/>
              <w:szCs w:val="24"/>
              <w:lang w:bidi="ar-SA"/>
            </w:rPr>
            <w:t>These are the qualifying industries for STEM internships:</w:t>
          </w:r>
        </w:p>
        <w:p w14:paraId="4F70E82C" w14:textId="3BDC5B07" w:rsidR="002F03EC" w:rsidRDefault="002F03EC" w:rsidP="002F03EC">
          <w:pPr>
            <w:pStyle w:val="ListParagraph"/>
            <w:numPr>
              <w:ilvl w:val="0"/>
              <w:numId w:val="38"/>
            </w:numPr>
            <w:rPr>
              <w:sz w:val="24"/>
              <w:szCs w:val="24"/>
              <w:lang w:bidi="ar-SA"/>
            </w:rPr>
          </w:pPr>
          <w:r>
            <w:rPr>
              <w:sz w:val="24"/>
              <w:szCs w:val="24"/>
              <w:lang w:bidi="ar-SA"/>
            </w:rPr>
            <w:t>Biotechnology and Life Sciences</w:t>
          </w:r>
        </w:p>
        <w:p w14:paraId="154A6D96" w14:textId="0DD91B38" w:rsidR="002F03EC" w:rsidRDefault="002F03EC" w:rsidP="002F03EC">
          <w:pPr>
            <w:pStyle w:val="ListParagraph"/>
            <w:numPr>
              <w:ilvl w:val="0"/>
              <w:numId w:val="38"/>
            </w:numPr>
            <w:rPr>
              <w:sz w:val="24"/>
              <w:szCs w:val="24"/>
              <w:lang w:bidi="ar-SA"/>
            </w:rPr>
          </w:pPr>
          <w:r>
            <w:rPr>
              <w:sz w:val="24"/>
              <w:szCs w:val="24"/>
              <w:lang w:bidi="ar-SA"/>
            </w:rPr>
            <w:t>Engineering Services</w:t>
          </w:r>
        </w:p>
        <w:p w14:paraId="61B5EBAC" w14:textId="57EBFABE" w:rsidR="002F03EC" w:rsidRDefault="002F03EC" w:rsidP="002F03EC">
          <w:pPr>
            <w:pStyle w:val="ListParagraph"/>
            <w:numPr>
              <w:ilvl w:val="0"/>
              <w:numId w:val="38"/>
            </w:numPr>
            <w:rPr>
              <w:sz w:val="24"/>
              <w:szCs w:val="24"/>
              <w:lang w:bidi="ar-SA"/>
            </w:rPr>
          </w:pPr>
          <w:r>
            <w:rPr>
              <w:sz w:val="24"/>
              <w:szCs w:val="24"/>
              <w:lang w:bidi="ar-SA"/>
            </w:rPr>
            <w:t>Mining, Materials, Manufacturing, and Processing</w:t>
          </w:r>
        </w:p>
        <w:p w14:paraId="650FF799" w14:textId="28F70123" w:rsidR="002F03EC" w:rsidRDefault="002F03EC" w:rsidP="002F03EC">
          <w:pPr>
            <w:pStyle w:val="ListParagraph"/>
            <w:numPr>
              <w:ilvl w:val="0"/>
              <w:numId w:val="38"/>
            </w:numPr>
            <w:rPr>
              <w:sz w:val="24"/>
              <w:szCs w:val="24"/>
              <w:lang w:bidi="ar-SA"/>
            </w:rPr>
          </w:pPr>
          <w:r>
            <w:rPr>
              <w:sz w:val="24"/>
              <w:szCs w:val="24"/>
              <w:lang w:bidi="ar-SA"/>
            </w:rPr>
            <w:t>IT/Computer Technology</w:t>
          </w:r>
        </w:p>
        <w:p w14:paraId="62C9B316" w14:textId="5E6AB9D5" w:rsidR="002F03EC" w:rsidRDefault="002F03EC" w:rsidP="002F03EC">
          <w:pPr>
            <w:pStyle w:val="ListParagraph"/>
            <w:numPr>
              <w:ilvl w:val="0"/>
              <w:numId w:val="38"/>
            </w:numPr>
            <w:rPr>
              <w:sz w:val="24"/>
              <w:szCs w:val="24"/>
              <w:lang w:bidi="ar-SA"/>
            </w:rPr>
          </w:pPr>
          <w:r>
            <w:rPr>
              <w:sz w:val="24"/>
              <w:szCs w:val="24"/>
              <w:lang w:bidi="ar-SA"/>
            </w:rPr>
            <w:t>Aerospace and Defense</w:t>
          </w:r>
        </w:p>
        <w:p w14:paraId="146F9714" w14:textId="035DA7C8" w:rsidR="002F03EC" w:rsidRDefault="002F03EC" w:rsidP="002F03EC">
          <w:pPr>
            <w:pStyle w:val="ListParagraph"/>
            <w:numPr>
              <w:ilvl w:val="0"/>
              <w:numId w:val="38"/>
            </w:numPr>
            <w:rPr>
              <w:sz w:val="24"/>
              <w:szCs w:val="24"/>
              <w:lang w:bidi="ar-SA"/>
            </w:rPr>
          </w:pPr>
          <w:r>
            <w:rPr>
              <w:sz w:val="24"/>
              <w:szCs w:val="24"/>
              <w:lang w:bidi="ar-SA"/>
            </w:rPr>
            <w:t>Agriculture. Food. and Forestry</w:t>
          </w:r>
        </w:p>
        <w:p w14:paraId="31691F77" w14:textId="16C30629" w:rsidR="002F03EC" w:rsidRDefault="002F03EC" w:rsidP="002F03EC">
          <w:pPr>
            <w:pStyle w:val="ListParagraph"/>
            <w:numPr>
              <w:ilvl w:val="0"/>
              <w:numId w:val="38"/>
            </w:numPr>
            <w:rPr>
              <w:sz w:val="24"/>
              <w:szCs w:val="24"/>
              <w:lang w:bidi="ar-SA"/>
            </w:rPr>
          </w:pPr>
          <w:r>
            <w:rPr>
              <w:sz w:val="24"/>
              <w:szCs w:val="24"/>
              <w:lang w:bidi="ar-SA"/>
            </w:rPr>
            <w:t>Fuels and Energy</w:t>
          </w:r>
        </w:p>
        <w:p w14:paraId="5741B0DE" w14:textId="27C75D9D" w:rsidR="002B6062" w:rsidRDefault="002B6062" w:rsidP="002B6062">
          <w:pPr>
            <w:pStyle w:val="Heading2"/>
            <w:rPr>
              <w:lang w:bidi="ar-SA"/>
            </w:rPr>
          </w:pPr>
          <w:bookmarkStart w:id="15" w:name="_Toc158295805"/>
          <w:bookmarkStart w:id="16" w:name="_Toc188876824"/>
          <w:r>
            <w:rPr>
              <w:lang w:bidi="ar-SA"/>
            </w:rPr>
            <w:t>RECRUITMENT EFFORTS</w:t>
          </w:r>
          <w:bookmarkEnd w:id="15"/>
          <w:bookmarkEnd w:id="16"/>
        </w:p>
        <w:p w14:paraId="1D6B5847" w14:textId="5D399601" w:rsidR="002B6062" w:rsidRPr="002B6062" w:rsidRDefault="00B333C2" w:rsidP="002B6062">
          <w:pPr>
            <w:rPr>
              <w:lang w:bidi="ar-SA"/>
            </w:rPr>
          </w:pPr>
          <w:r>
            <w:rPr>
              <w:rFonts w:asciiTheme="minorHAnsi" w:hAnsiTheme="minorHAnsi" w:cstheme="minorHAnsi"/>
              <w:sz w:val="24"/>
              <w:szCs w:val="24"/>
              <w:lang w:bidi="ar-SA"/>
            </w:rPr>
            <w:t>SciTech conducts extensive outreach to Minnesota’s college STEM majors, with particular emphasis on women and students of color. In addition to attending dozens of career fairs, SciTech engages with on-campus student groups, prioritizing those that support students underrepresented in STEM fields. SciTech also partners with the North Star Alliance to host career development workshops to help students gain the confidence and skills they need to succeed in the job search process.</w:t>
          </w:r>
        </w:p>
        <w:p w14:paraId="1DFB4865" w14:textId="17A884F1" w:rsidR="002F03EC" w:rsidRDefault="002B6062" w:rsidP="002F03EC">
          <w:pPr>
            <w:pStyle w:val="Heading2"/>
            <w:rPr>
              <w:lang w:bidi="ar-SA"/>
            </w:rPr>
          </w:pPr>
          <w:bookmarkStart w:id="17" w:name="_Toc158295806"/>
          <w:bookmarkStart w:id="18" w:name="_Toc188876825"/>
          <w:r>
            <w:rPr>
              <w:lang w:bidi="ar-SA"/>
            </w:rPr>
            <w:t>2</w:t>
          </w:r>
          <w:r w:rsidR="002F03EC">
            <w:rPr>
              <w:lang w:bidi="ar-SA"/>
            </w:rPr>
            <w:t>02</w:t>
          </w:r>
          <w:r w:rsidR="009D3121">
            <w:rPr>
              <w:lang w:bidi="ar-SA"/>
            </w:rPr>
            <w:t>4</w:t>
          </w:r>
          <w:r w:rsidR="002F03EC">
            <w:rPr>
              <w:lang w:bidi="ar-SA"/>
            </w:rPr>
            <w:t xml:space="preserve"> </w:t>
          </w:r>
          <w:r w:rsidR="00447DFB">
            <w:rPr>
              <w:lang w:bidi="ar-SA"/>
            </w:rPr>
            <w:t xml:space="preserve">STUDENT </w:t>
          </w:r>
          <w:r w:rsidR="002F03EC">
            <w:rPr>
              <w:lang w:bidi="ar-SA"/>
            </w:rPr>
            <w:t>PLACEMENT HIGHLIGHTS</w:t>
          </w:r>
          <w:bookmarkEnd w:id="17"/>
          <w:bookmarkEnd w:id="18"/>
        </w:p>
        <w:p w14:paraId="50AA8B6D" w14:textId="63F798AA" w:rsidR="00C12092" w:rsidRDefault="00C12092" w:rsidP="00C12092">
          <w:pPr>
            <w:pStyle w:val="Heading3"/>
            <w:rPr>
              <w:lang w:bidi="ar-SA"/>
            </w:rPr>
          </w:pPr>
          <w:bookmarkStart w:id="19" w:name="_Toc158295807"/>
          <w:bookmarkStart w:id="20" w:name="_Toc188876826"/>
          <w:r>
            <w:rPr>
              <w:lang w:bidi="ar-SA"/>
            </w:rPr>
            <w:t>Number of Interns Placed</w:t>
          </w:r>
          <w:bookmarkEnd w:id="19"/>
          <w:bookmarkEnd w:id="20"/>
        </w:p>
        <w:p w14:paraId="646E4105" w14:textId="71733BFE" w:rsidR="00C12092" w:rsidRPr="00153847" w:rsidRDefault="00C12092" w:rsidP="000C2A42">
          <w:pPr>
            <w:pStyle w:val="ListParagraph"/>
            <w:numPr>
              <w:ilvl w:val="0"/>
              <w:numId w:val="39"/>
            </w:numPr>
            <w:rPr>
              <w:sz w:val="24"/>
              <w:szCs w:val="24"/>
              <w:lang w:bidi="ar-SA"/>
            </w:rPr>
          </w:pPr>
          <w:r w:rsidRPr="00153847">
            <w:rPr>
              <w:sz w:val="24"/>
              <w:szCs w:val="24"/>
              <w:lang w:bidi="ar-SA"/>
            </w:rPr>
            <w:t>2</w:t>
          </w:r>
          <w:r w:rsidR="00153847" w:rsidRPr="00153847">
            <w:rPr>
              <w:sz w:val="24"/>
              <w:szCs w:val="24"/>
              <w:lang w:bidi="ar-SA"/>
            </w:rPr>
            <w:t>55</w:t>
          </w:r>
          <w:r w:rsidRPr="00153847">
            <w:rPr>
              <w:sz w:val="24"/>
              <w:szCs w:val="24"/>
              <w:lang w:bidi="ar-SA"/>
            </w:rPr>
            <w:t xml:space="preserve"> </w:t>
          </w:r>
          <w:r w:rsidR="009E62EB" w:rsidRPr="00153847">
            <w:rPr>
              <w:sz w:val="24"/>
              <w:szCs w:val="24"/>
              <w:lang w:bidi="ar-SA"/>
            </w:rPr>
            <w:t>i</w:t>
          </w:r>
          <w:r w:rsidRPr="00153847">
            <w:rPr>
              <w:sz w:val="24"/>
              <w:szCs w:val="24"/>
              <w:lang w:bidi="ar-SA"/>
            </w:rPr>
            <w:t xml:space="preserve">nterns </w:t>
          </w:r>
          <w:r w:rsidR="00B63381" w:rsidRPr="00153847">
            <w:rPr>
              <w:sz w:val="24"/>
              <w:szCs w:val="24"/>
              <w:lang w:bidi="ar-SA"/>
            </w:rPr>
            <w:t>placed</w:t>
          </w:r>
          <w:r w:rsidR="00C97F6E">
            <w:rPr>
              <w:sz w:val="24"/>
              <w:szCs w:val="24"/>
              <w:lang w:bidi="ar-SA"/>
            </w:rPr>
            <w:t xml:space="preserve">. This number was below the goal of 325 due to </w:t>
          </w:r>
          <w:r w:rsidR="00D37E8E">
            <w:rPr>
              <w:sz w:val="24"/>
              <w:szCs w:val="24"/>
              <w:lang w:bidi="ar-SA"/>
            </w:rPr>
            <w:t xml:space="preserve">lower hiring in the tech </w:t>
          </w:r>
          <w:r w:rsidR="00CF33AD">
            <w:rPr>
              <w:sz w:val="24"/>
              <w:szCs w:val="24"/>
              <w:lang w:bidi="ar-SA"/>
            </w:rPr>
            <w:t>industries overall</w:t>
          </w:r>
          <w:r w:rsidR="00E72BF6">
            <w:rPr>
              <w:sz w:val="24"/>
              <w:szCs w:val="24"/>
              <w:lang w:bidi="ar-SA"/>
            </w:rPr>
            <w:t>,</w:t>
          </w:r>
          <w:r w:rsidR="00CF33AD">
            <w:rPr>
              <w:sz w:val="24"/>
              <w:szCs w:val="24"/>
              <w:lang w:bidi="ar-SA"/>
            </w:rPr>
            <w:t xml:space="preserve"> and </w:t>
          </w:r>
          <w:r w:rsidR="00751021">
            <w:rPr>
              <w:sz w:val="24"/>
              <w:szCs w:val="24"/>
              <w:lang w:bidi="ar-SA"/>
            </w:rPr>
            <w:t xml:space="preserve">transition in the </w:t>
          </w:r>
          <w:r w:rsidR="00862017">
            <w:rPr>
              <w:sz w:val="24"/>
              <w:szCs w:val="24"/>
              <w:lang w:bidi="ar-SA"/>
            </w:rPr>
            <w:t xml:space="preserve">SciTech </w:t>
          </w:r>
          <w:r w:rsidR="00751021">
            <w:rPr>
              <w:sz w:val="24"/>
              <w:szCs w:val="24"/>
              <w:lang w:bidi="ar-SA"/>
            </w:rPr>
            <w:t xml:space="preserve">Program Director role </w:t>
          </w:r>
          <w:r w:rsidR="00E72BF6">
            <w:rPr>
              <w:sz w:val="24"/>
              <w:szCs w:val="24"/>
              <w:lang w:bidi="ar-SA"/>
            </w:rPr>
            <w:t>w</w:t>
          </w:r>
          <w:r w:rsidR="00983720">
            <w:rPr>
              <w:sz w:val="24"/>
              <w:szCs w:val="24"/>
              <w:lang w:bidi="ar-SA"/>
            </w:rPr>
            <w:t>hich required rebuilding industry contacts.</w:t>
          </w:r>
        </w:p>
        <w:p w14:paraId="084E94B5" w14:textId="00CEDC90" w:rsidR="00F72263" w:rsidRPr="00153847" w:rsidRDefault="00153847" w:rsidP="000C2A42">
          <w:pPr>
            <w:pStyle w:val="ListParagraph"/>
            <w:numPr>
              <w:ilvl w:val="0"/>
              <w:numId w:val="39"/>
            </w:numPr>
            <w:rPr>
              <w:sz w:val="24"/>
              <w:szCs w:val="24"/>
              <w:lang w:bidi="ar-SA"/>
            </w:rPr>
          </w:pPr>
          <w:r w:rsidRPr="00153847">
            <w:rPr>
              <w:sz w:val="24"/>
              <w:szCs w:val="24"/>
              <w:lang w:bidi="ar-SA"/>
            </w:rPr>
            <w:t>22</w:t>
          </w:r>
          <w:r w:rsidR="00F72263" w:rsidRPr="00153847">
            <w:rPr>
              <w:sz w:val="24"/>
              <w:szCs w:val="24"/>
              <w:lang w:bidi="ar-SA"/>
            </w:rPr>
            <w:t xml:space="preserve"> interns were graduate </w:t>
          </w:r>
          <w:r w:rsidR="00700849" w:rsidRPr="00153847">
            <w:rPr>
              <w:sz w:val="24"/>
              <w:szCs w:val="24"/>
              <w:lang w:bidi="ar-SA"/>
            </w:rPr>
            <w:t>students,</w:t>
          </w:r>
          <w:r w:rsidR="00F72263" w:rsidRPr="00153847">
            <w:rPr>
              <w:sz w:val="24"/>
              <w:szCs w:val="24"/>
              <w:lang w:bidi="ar-SA"/>
            </w:rPr>
            <w:t xml:space="preserve"> and </w:t>
          </w:r>
          <w:r w:rsidRPr="00153847">
            <w:rPr>
              <w:sz w:val="24"/>
              <w:szCs w:val="24"/>
              <w:lang w:bidi="ar-SA"/>
            </w:rPr>
            <w:t>233</w:t>
          </w:r>
          <w:r w:rsidR="00F72263" w:rsidRPr="00153847">
            <w:rPr>
              <w:sz w:val="24"/>
              <w:szCs w:val="24"/>
              <w:lang w:bidi="ar-SA"/>
            </w:rPr>
            <w:t xml:space="preserve"> interns were undergraduate students</w:t>
          </w:r>
        </w:p>
        <w:p w14:paraId="7A2797E6" w14:textId="0C8CAF19" w:rsidR="00C12092" w:rsidRPr="00153847" w:rsidRDefault="00153847" w:rsidP="000C2A42">
          <w:pPr>
            <w:pStyle w:val="ListParagraph"/>
            <w:numPr>
              <w:ilvl w:val="0"/>
              <w:numId w:val="39"/>
            </w:numPr>
            <w:rPr>
              <w:sz w:val="24"/>
              <w:szCs w:val="24"/>
              <w:lang w:bidi="ar-SA"/>
            </w:rPr>
          </w:pPr>
          <w:r w:rsidRPr="00153847">
            <w:rPr>
              <w:sz w:val="24"/>
              <w:szCs w:val="24"/>
              <w:lang w:bidi="ar-SA"/>
            </w:rPr>
            <w:t>64</w:t>
          </w:r>
          <w:r w:rsidR="00C12092" w:rsidRPr="00153847">
            <w:rPr>
              <w:sz w:val="24"/>
              <w:szCs w:val="24"/>
              <w:lang w:bidi="ar-SA"/>
            </w:rPr>
            <w:t xml:space="preserve"> </w:t>
          </w:r>
          <w:r w:rsidR="000C2A42" w:rsidRPr="00153847">
            <w:rPr>
              <w:sz w:val="24"/>
              <w:szCs w:val="24"/>
              <w:lang w:bidi="ar-SA"/>
            </w:rPr>
            <w:t>pe</w:t>
          </w:r>
          <w:r w:rsidR="00C12092" w:rsidRPr="00153847">
            <w:rPr>
              <w:sz w:val="24"/>
              <w:szCs w:val="24"/>
              <w:lang w:bidi="ar-SA"/>
            </w:rPr>
            <w:t>rcent of hires were students underrepresented in STEM occupations:  women, nonbinary and students of color (</w:t>
          </w:r>
          <w:r w:rsidRPr="00153847">
            <w:rPr>
              <w:sz w:val="24"/>
              <w:szCs w:val="24"/>
              <w:lang w:bidi="ar-SA"/>
            </w:rPr>
            <w:t>8</w:t>
          </w:r>
          <w:r w:rsidR="00C12092" w:rsidRPr="00153847">
            <w:rPr>
              <w:sz w:val="24"/>
              <w:szCs w:val="24"/>
              <w:lang w:bidi="ar-SA"/>
            </w:rPr>
            <w:t xml:space="preserve"> </w:t>
          </w:r>
          <w:r w:rsidR="000C2A42" w:rsidRPr="00153847">
            <w:rPr>
              <w:sz w:val="24"/>
              <w:szCs w:val="24"/>
              <w:lang w:bidi="ar-SA"/>
            </w:rPr>
            <w:t xml:space="preserve">percent </w:t>
          </w:r>
          <w:r w:rsidR="00C12092" w:rsidRPr="00153847">
            <w:rPr>
              <w:sz w:val="24"/>
              <w:szCs w:val="24"/>
              <w:lang w:bidi="ar-SA"/>
            </w:rPr>
            <w:t>increase f</w:t>
          </w:r>
          <w:r w:rsidR="000C2A42" w:rsidRPr="00153847">
            <w:rPr>
              <w:sz w:val="24"/>
              <w:szCs w:val="24"/>
              <w:lang w:bidi="ar-SA"/>
            </w:rPr>
            <w:t>rom last year)</w:t>
          </w:r>
        </w:p>
        <w:p w14:paraId="69EDF582" w14:textId="1E1A3BE2" w:rsidR="009E62EB" w:rsidRPr="00153847" w:rsidRDefault="00153847" w:rsidP="000C2A42">
          <w:pPr>
            <w:pStyle w:val="ListParagraph"/>
            <w:numPr>
              <w:ilvl w:val="0"/>
              <w:numId w:val="39"/>
            </w:numPr>
            <w:rPr>
              <w:sz w:val="24"/>
              <w:szCs w:val="24"/>
              <w:lang w:bidi="ar-SA"/>
            </w:rPr>
          </w:pPr>
          <w:r w:rsidRPr="00153847">
            <w:rPr>
              <w:sz w:val="24"/>
              <w:szCs w:val="24"/>
              <w:lang w:bidi="ar-SA"/>
            </w:rPr>
            <w:t>3,235</w:t>
          </w:r>
          <w:r w:rsidR="009E62EB" w:rsidRPr="00153847">
            <w:rPr>
              <w:sz w:val="24"/>
              <w:szCs w:val="24"/>
              <w:lang w:bidi="ar-SA"/>
            </w:rPr>
            <w:t xml:space="preserve"> interns placed in 146 cities since 2012</w:t>
          </w:r>
        </w:p>
        <w:p w14:paraId="6C6F60C9" w14:textId="10B5F275" w:rsidR="000C2A42" w:rsidRDefault="000C2A42" w:rsidP="00243E83">
          <w:pPr>
            <w:pStyle w:val="Heading3"/>
            <w:rPr>
              <w:sz w:val="24"/>
              <w:lang w:bidi="ar-SA"/>
            </w:rPr>
          </w:pPr>
          <w:bookmarkStart w:id="21" w:name="_Toc158295808"/>
          <w:bookmarkStart w:id="22" w:name="_Toc188876827"/>
          <w:r>
            <w:rPr>
              <w:sz w:val="24"/>
              <w:lang w:bidi="ar-SA"/>
            </w:rPr>
            <w:t>Com</w:t>
          </w:r>
          <w:r w:rsidRPr="000C2A42">
            <w:t>pletions</w:t>
          </w:r>
          <w:bookmarkEnd w:id="21"/>
          <w:bookmarkEnd w:id="22"/>
        </w:p>
        <w:p w14:paraId="75186176" w14:textId="110F20BC" w:rsidR="000C2A42" w:rsidRPr="00153847" w:rsidRDefault="000C2A42" w:rsidP="000C2A42">
          <w:pPr>
            <w:pStyle w:val="ListParagraph"/>
            <w:numPr>
              <w:ilvl w:val="0"/>
              <w:numId w:val="39"/>
            </w:numPr>
            <w:rPr>
              <w:sz w:val="24"/>
              <w:szCs w:val="24"/>
              <w:lang w:bidi="ar-SA"/>
            </w:rPr>
          </w:pPr>
          <w:r w:rsidRPr="00153847">
            <w:rPr>
              <w:sz w:val="24"/>
              <w:szCs w:val="24"/>
              <w:lang w:bidi="ar-SA"/>
            </w:rPr>
            <w:t>9</w:t>
          </w:r>
          <w:r w:rsidR="00153847" w:rsidRPr="00153847">
            <w:rPr>
              <w:sz w:val="24"/>
              <w:szCs w:val="24"/>
              <w:lang w:bidi="ar-SA"/>
            </w:rPr>
            <w:t>6</w:t>
          </w:r>
          <w:r w:rsidRPr="00153847">
            <w:rPr>
              <w:sz w:val="24"/>
              <w:szCs w:val="24"/>
              <w:lang w:bidi="ar-SA"/>
            </w:rPr>
            <w:t xml:space="preserve"> percent of students completed their internships</w:t>
          </w:r>
        </w:p>
        <w:p w14:paraId="44BBC18E" w14:textId="40DB81A7" w:rsidR="000C2A42" w:rsidRPr="00153847" w:rsidRDefault="00153847" w:rsidP="000C2A42">
          <w:pPr>
            <w:pStyle w:val="ListParagraph"/>
            <w:numPr>
              <w:ilvl w:val="0"/>
              <w:numId w:val="39"/>
            </w:numPr>
            <w:rPr>
              <w:sz w:val="24"/>
              <w:szCs w:val="24"/>
              <w:lang w:bidi="ar-SA"/>
            </w:rPr>
          </w:pPr>
          <w:r w:rsidRPr="00153847">
            <w:rPr>
              <w:sz w:val="24"/>
              <w:szCs w:val="24"/>
              <w:lang w:bidi="ar-SA"/>
            </w:rPr>
            <w:t>33</w:t>
          </w:r>
          <w:r w:rsidR="000C2A42" w:rsidRPr="00153847">
            <w:rPr>
              <w:sz w:val="24"/>
              <w:szCs w:val="24"/>
              <w:lang w:bidi="ar-SA"/>
            </w:rPr>
            <w:t xml:space="preserve"> Interns were hired </w:t>
          </w:r>
          <w:r w:rsidRPr="00153847">
            <w:rPr>
              <w:sz w:val="24"/>
              <w:szCs w:val="24"/>
              <w:lang w:bidi="ar-SA"/>
            </w:rPr>
            <w:t xml:space="preserve">part or </w:t>
          </w:r>
          <w:r w:rsidR="000C2A42" w:rsidRPr="00153847">
            <w:rPr>
              <w:sz w:val="24"/>
              <w:szCs w:val="24"/>
              <w:lang w:bidi="ar-SA"/>
            </w:rPr>
            <w:t>full-time</w:t>
          </w:r>
        </w:p>
        <w:p w14:paraId="3A9EEBB4" w14:textId="50E0539B" w:rsidR="000C2A42" w:rsidRPr="00153847" w:rsidRDefault="000C2A42" w:rsidP="000C2A42">
          <w:pPr>
            <w:pStyle w:val="ListParagraph"/>
            <w:numPr>
              <w:ilvl w:val="0"/>
              <w:numId w:val="39"/>
            </w:numPr>
            <w:rPr>
              <w:sz w:val="24"/>
              <w:szCs w:val="24"/>
              <w:lang w:bidi="ar-SA"/>
            </w:rPr>
          </w:pPr>
          <w:r w:rsidRPr="00153847">
            <w:rPr>
              <w:sz w:val="24"/>
              <w:szCs w:val="24"/>
              <w:lang w:bidi="ar-SA"/>
            </w:rPr>
            <w:t>Hiring wage averaged $20</w:t>
          </w:r>
          <w:r w:rsidR="00153847" w:rsidRPr="00153847">
            <w:rPr>
              <w:sz w:val="24"/>
              <w:szCs w:val="24"/>
              <w:lang w:bidi="ar-SA"/>
            </w:rPr>
            <w:t>.93</w:t>
          </w:r>
        </w:p>
        <w:p w14:paraId="1291587A" w14:textId="1628719C" w:rsidR="000C2A42" w:rsidRDefault="000C2A42" w:rsidP="000C2A42">
          <w:pPr>
            <w:pStyle w:val="ListParagraph"/>
            <w:numPr>
              <w:ilvl w:val="0"/>
              <w:numId w:val="39"/>
            </w:numPr>
            <w:rPr>
              <w:sz w:val="24"/>
              <w:szCs w:val="24"/>
              <w:lang w:bidi="ar-SA"/>
            </w:rPr>
          </w:pPr>
          <w:r>
            <w:rPr>
              <w:sz w:val="24"/>
              <w:szCs w:val="24"/>
              <w:lang w:bidi="ar-SA"/>
            </w:rPr>
            <w:t xml:space="preserve">Return on Investment:  For </w:t>
          </w:r>
          <w:r w:rsidR="00B63381">
            <w:rPr>
              <w:sz w:val="24"/>
              <w:szCs w:val="24"/>
              <w:lang w:bidi="ar-SA"/>
            </w:rPr>
            <w:t>every dollar</w:t>
          </w:r>
          <w:r>
            <w:rPr>
              <w:sz w:val="24"/>
              <w:szCs w:val="24"/>
              <w:lang w:bidi="ar-SA"/>
            </w:rPr>
            <w:t xml:space="preserve"> the state provides, private employers contributed $4.75 in wages paid to the intern</w:t>
          </w:r>
          <w:r w:rsidR="00B63381">
            <w:rPr>
              <w:sz w:val="24"/>
              <w:szCs w:val="24"/>
              <w:lang w:bidi="ar-SA"/>
            </w:rPr>
            <w:t>s</w:t>
          </w:r>
        </w:p>
        <w:p w14:paraId="2F36DCF0" w14:textId="3473A521" w:rsidR="00447DFB" w:rsidRDefault="00447DFB" w:rsidP="00447DFB">
          <w:pPr>
            <w:pStyle w:val="Heading2"/>
            <w:rPr>
              <w:lang w:bidi="ar-SA"/>
            </w:rPr>
          </w:pPr>
          <w:bookmarkStart w:id="23" w:name="_Toc158295809"/>
          <w:bookmarkStart w:id="24" w:name="_Toc188876828"/>
          <w:r>
            <w:rPr>
              <w:lang w:bidi="ar-SA"/>
            </w:rPr>
            <w:lastRenderedPageBreak/>
            <w:t>202</w:t>
          </w:r>
          <w:r w:rsidR="009D3121">
            <w:rPr>
              <w:lang w:bidi="ar-SA"/>
            </w:rPr>
            <w:t>4</w:t>
          </w:r>
          <w:r>
            <w:rPr>
              <w:lang w:bidi="ar-SA"/>
            </w:rPr>
            <w:t xml:space="preserve"> STUDENT APPLICATIONS</w:t>
          </w:r>
          <w:bookmarkEnd w:id="23"/>
          <w:bookmarkEnd w:id="24"/>
        </w:p>
        <w:p w14:paraId="0EAF138C" w14:textId="3E63626E" w:rsidR="00447DFB" w:rsidRDefault="00447DFB" w:rsidP="00447DFB">
          <w:pPr>
            <w:pStyle w:val="Heading3"/>
            <w:rPr>
              <w:lang w:bidi="ar-SA"/>
            </w:rPr>
          </w:pPr>
          <w:bookmarkStart w:id="25" w:name="_Toc158295810"/>
          <w:bookmarkStart w:id="26" w:name="_Toc188876829"/>
          <w:r>
            <w:rPr>
              <w:lang w:bidi="ar-SA"/>
            </w:rPr>
            <w:t>Number of Applications Received</w:t>
          </w:r>
          <w:bookmarkEnd w:id="25"/>
          <w:bookmarkEnd w:id="26"/>
        </w:p>
        <w:p w14:paraId="6683D3E9" w14:textId="7ED56D61" w:rsidR="00447DFB" w:rsidRPr="000C4A14" w:rsidRDefault="00447DFB" w:rsidP="00447DFB">
          <w:pPr>
            <w:pStyle w:val="ListParagraph"/>
            <w:numPr>
              <w:ilvl w:val="0"/>
              <w:numId w:val="40"/>
            </w:numPr>
            <w:rPr>
              <w:lang w:bidi="ar-SA"/>
            </w:rPr>
          </w:pPr>
          <w:r w:rsidRPr="000C4A14">
            <w:rPr>
              <w:lang w:bidi="ar-SA"/>
            </w:rPr>
            <w:t>1,5</w:t>
          </w:r>
          <w:r w:rsidR="00D24617" w:rsidRPr="000C4A14">
            <w:rPr>
              <w:lang w:bidi="ar-SA"/>
            </w:rPr>
            <w:t>18</w:t>
          </w:r>
          <w:r w:rsidRPr="000C4A14">
            <w:rPr>
              <w:lang w:bidi="ar-SA"/>
            </w:rPr>
            <w:t xml:space="preserve"> students </w:t>
          </w:r>
          <w:r w:rsidR="00A852C2">
            <w:rPr>
              <w:lang w:bidi="ar-SA"/>
            </w:rPr>
            <w:t>applied</w:t>
          </w:r>
        </w:p>
        <w:p w14:paraId="333C9237" w14:textId="37873CC8" w:rsidR="00447DFB" w:rsidRPr="000C4A14" w:rsidRDefault="000C4A14" w:rsidP="00447DFB">
          <w:pPr>
            <w:pStyle w:val="ListParagraph"/>
            <w:numPr>
              <w:ilvl w:val="0"/>
              <w:numId w:val="40"/>
            </w:numPr>
            <w:rPr>
              <w:lang w:bidi="ar-SA"/>
            </w:rPr>
          </w:pPr>
          <w:r w:rsidRPr="000C4A14">
            <w:rPr>
              <w:lang w:bidi="ar-SA"/>
            </w:rPr>
            <w:t>69</w:t>
          </w:r>
          <w:r w:rsidR="00447DFB" w:rsidRPr="000C4A14">
            <w:rPr>
              <w:lang w:bidi="ar-SA"/>
            </w:rPr>
            <w:t xml:space="preserve"> percent were students underrepresented in STEM occupations:  women, nonbinary, and students of color</w:t>
          </w:r>
        </w:p>
        <w:p w14:paraId="6C798442" w14:textId="3D23FC8E" w:rsidR="00816C98" w:rsidRDefault="004F575E" w:rsidP="004F575E">
          <w:pPr>
            <w:pStyle w:val="Heading2"/>
            <w:rPr>
              <w:lang w:bidi="ar-SA"/>
            </w:rPr>
          </w:pPr>
          <w:bookmarkStart w:id="27" w:name="_Toc158295811"/>
          <w:bookmarkStart w:id="28" w:name="_Toc188876830"/>
          <w:r>
            <w:rPr>
              <w:lang w:bidi="ar-SA"/>
            </w:rPr>
            <w:t>202</w:t>
          </w:r>
          <w:r w:rsidR="009D3121">
            <w:rPr>
              <w:lang w:bidi="ar-SA"/>
            </w:rPr>
            <w:t>4</w:t>
          </w:r>
          <w:r>
            <w:rPr>
              <w:lang w:bidi="ar-SA"/>
            </w:rPr>
            <w:t xml:space="preserve"> EMPLOYER APPLICANTS</w:t>
          </w:r>
          <w:bookmarkEnd w:id="27"/>
          <w:bookmarkEnd w:id="28"/>
        </w:p>
        <w:p w14:paraId="02DD7CEC" w14:textId="05C3D92D" w:rsidR="00B46EA3" w:rsidRDefault="0055275E" w:rsidP="0055275E">
          <w:pPr>
            <w:pStyle w:val="Heading3"/>
            <w:rPr>
              <w:lang w:bidi="ar-SA"/>
            </w:rPr>
          </w:pPr>
          <w:bookmarkStart w:id="29" w:name="_Toc158295812"/>
          <w:bookmarkStart w:id="30" w:name="_Toc188876831"/>
          <w:r>
            <w:rPr>
              <w:lang w:bidi="ar-SA"/>
            </w:rPr>
            <w:t>Number of Employers</w:t>
          </w:r>
          <w:bookmarkEnd w:id="29"/>
          <w:bookmarkEnd w:id="30"/>
        </w:p>
        <w:p w14:paraId="3683E446" w14:textId="58AC8326" w:rsidR="004F575E" w:rsidRPr="00FA2C20" w:rsidRDefault="000C4A14" w:rsidP="004F575E">
          <w:pPr>
            <w:pStyle w:val="ListParagraph"/>
            <w:numPr>
              <w:ilvl w:val="0"/>
              <w:numId w:val="41"/>
            </w:numPr>
            <w:rPr>
              <w:lang w:bidi="ar-SA"/>
            </w:rPr>
          </w:pPr>
          <w:r w:rsidRPr="00FA2C20">
            <w:rPr>
              <w:lang w:bidi="ar-SA"/>
            </w:rPr>
            <w:t>198</w:t>
          </w:r>
          <w:r w:rsidR="004F575E" w:rsidRPr="00FA2C20">
            <w:rPr>
              <w:lang w:bidi="ar-SA"/>
            </w:rPr>
            <w:t xml:space="preserve"> employers participated</w:t>
          </w:r>
          <w:r w:rsidR="007B2F66">
            <w:rPr>
              <w:lang w:bidi="ar-SA"/>
            </w:rPr>
            <w:t xml:space="preserve"> by posting a</w:t>
          </w:r>
          <w:r w:rsidR="00F506F3">
            <w:rPr>
              <w:lang w:bidi="ar-SA"/>
            </w:rPr>
            <w:t>n internship opportunity</w:t>
          </w:r>
        </w:p>
        <w:p w14:paraId="6078E0B6" w14:textId="5C6F0F5C" w:rsidR="004F575E" w:rsidRPr="00FA2C20" w:rsidRDefault="004F575E" w:rsidP="004F575E">
          <w:pPr>
            <w:pStyle w:val="ListParagraph"/>
            <w:numPr>
              <w:ilvl w:val="0"/>
              <w:numId w:val="41"/>
            </w:numPr>
            <w:rPr>
              <w:lang w:bidi="ar-SA"/>
            </w:rPr>
          </w:pPr>
          <w:r w:rsidRPr="00FA2C20">
            <w:rPr>
              <w:lang w:bidi="ar-SA"/>
            </w:rPr>
            <w:t>12</w:t>
          </w:r>
          <w:r w:rsidR="00FA2C20" w:rsidRPr="00FA2C20">
            <w:rPr>
              <w:lang w:bidi="ar-SA"/>
            </w:rPr>
            <w:t>3</w:t>
          </w:r>
          <w:r w:rsidRPr="00FA2C20">
            <w:rPr>
              <w:lang w:bidi="ar-SA"/>
            </w:rPr>
            <w:t xml:space="preserve"> employers hired interns</w:t>
          </w:r>
          <w:r w:rsidR="009E62EB" w:rsidRPr="00FA2C20">
            <w:rPr>
              <w:lang w:bidi="ar-SA"/>
            </w:rPr>
            <w:t xml:space="preserve"> from across the state</w:t>
          </w:r>
          <w:r w:rsidR="00B46EA3" w:rsidRPr="00FA2C20">
            <w:rPr>
              <w:lang w:bidi="ar-SA"/>
            </w:rPr>
            <w:t xml:space="preserve"> representing the qualifying industries</w:t>
          </w:r>
        </w:p>
        <w:p w14:paraId="23C7ABF2" w14:textId="41CCDCCD" w:rsidR="00B46EA3" w:rsidRDefault="00B46EA3" w:rsidP="00243E83">
          <w:pPr>
            <w:pStyle w:val="Heading3"/>
            <w:rPr>
              <w:lang w:bidi="ar-SA"/>
            </w:rPr>
          </w:pPr>
          <w:bookmarkStart w:id="31" w:name="_Toc158295813"/>
          <w:bookmarkStart w:id="32" w:name="_Toc188876832"/>
          <w:r>
            <w:rPr>
              <w:lang w:bidi="ar-SA"/>
            </w:rPr>
            <w:t>Location</w:t>
          </w:r>
          <w:r w:rsidR="0055275E">
            <w:rPr>
              <w:lang w:bidi="ar-SA"/>
            </w:rPr>
            <w:t xml:space="preserve"> of Applicant Employers</w:t>
          </w:r>
          <w:bookmarkEnd w:id="31"/>
          <w:bookmarkEnd w:id="32"/>
        </w:p>
        <w:p w14:paraId="786046F9" w14:textId="72EF81B8" w:rsidR="0055275E" w:rsidRPr="00CE0648" w:rsidRDefault="0055275E" w:rsidP="0055275E">
          <w:pPr>
            <w:pStyle w:val="ListParagraph"/>
            <w:numPr>
              <w:ilvl w:val="0"/>
              <w:numId w:val="42"/>
            </w:numPr>
            <w:rPr>
              <w:lang w:bidi="ar-SA"/>
            </w:rPr>
          </w:pPr>
          <w:r w:rsidRPr="00CE0648">
            <w:rPr>
              <w:lang w:bidi="ar-SA"/>
            </w:rPr>
            <w:t xml:space="preserve">Approximately </w:t>
          </w:r>
          <w:r w:rsidR="00CE0648" w:rsidRPr="00CE0648">
            <w:rPr>
              <w:lang w:bidi="ar-SA"/>
            </w:rPr>
            <w:t>39</w:t>
          </w:r>
          <w:r w:rsidRPr="00CE0648">
            <w:rPr>
              <w:lang w:bidi="ar-SA"/>
            </w:rPr>
            <w:t xml:space="preserve"> percent in suburb</w:t>
          </w:r>
          <w:r w:rsidR="00B63381" w:rsidRPr="00CE0648">
            <w:rPr>
              <w:lang w:bidi="ar-SA"/>
            </w:rPr>
            <w:t>s</w:t>
          </w:r>
        </w:p>
        <w:p w14:paraId="3222FCAA" w14:textId="147335BA" w:rsidR="0055275E" w:rsidRPr="00CE0648" w:rsidRDefault="0055275E" w:rsidP="0055275E">
          <w:pPr>
            <w:pStyle w:val="ListParagraph"/>
            <w:numPr>
              <w:ilvl w:val="0"/>
              <w:numId w:val="42"/>
            </w:numPr>
            <w:rPr>
              <w:lang w:bidi="ar-SA"/>
            </w:rPr>
          </w:pPr>
          <w:r w:rsidRPr="00CE0648">
            <w:rPr>
              <w:lang w:bidi="ar-SA"/>
            </w:rPr>
            <w:t xml:space="preserve">Approximately </w:t>
          </w:r>
          <w:r w:rsidR="00CE0648" w:rsidRPr="00CE0648">
            <w:rPr>
              <w:lang w:bidi="ar-SA"/>
            </w:rPr>
            <w:t>39</w:t>
          </w:r>
          <w:r w:rsidRPr="00CE0648">
            <w:rPr>
              <w:lang w:bidi="ar-SA"/>
            </w:rPr>
            <w:t xml:space="preserve"> percent central cities</w:t>
          </w:r>
        </w:p>
        <w:p w14:paraId="735CC701" w14:textId="04E41109" w:rsidR="0055275E" w:rsidRPr="009D3121" w:rsidRDefault="0055275E" w:rsidP="0055275E">
          <w:pPr>
            <w:pStyle w:val="ListParagraph"/>
            <w:numPr>
              <w:ilvl w:val="0"/>
              <w:numId w:val="42"/>
            </w:numPr>
            <w:rPr>
              <w:lang w:bidi="ar-SA"/>
            </w:rPr>
          </w:pPr>
          <w:r w:rsidRPr="009D3121">
            <w:rPr>
              <w:lang w:bidi="ar-SA"/>
            </w:rPr>
            <w:t>Remainder Greater Minnesota</w:t>
          </w:r>
        </w:p>
        <w:p w14:paraId="195D3A19" w14:textId="24B4EA91" w:rsidR="00993234" w:rsidRDefault="00993234" w:rsidP="00243E83">
          <w:pPr>
            <w:pStyle w:val="Heading3"/>
            <w:rPr>
              <w:lang w:bidi="ar-SA"/>
            </w:rPr>
          </w:pPr>
          <w:bookmarkStart w:id="33" w:name="_Toc158295814"/>
          <w:bookmarkStart w:id="34" w:name="_Toc188876833"/>
          <w:r>
            <w:rPr>
              <w:lang w:bidi="ar-SA"/>
            </w:rPr>
            <w:t>Employer Applicants by Industry</w:t>
          </w:r>
          <w:bookmarkEnd w:id="33"/>
          <w:bookmarkEnd w:id="34"/>
        </w:p>
        <w:p w14:paraId="513B3538" w14:textId="4CFEAC4B" w:rsidR="00993234" w:rsidRPr="0089628E" w:rsidRDefault="00993234" w:rsidP="00993234">
          <w:pPr>
            <w:pStyle w:val="ListParagraph"/>
            <w:numPr>
              <w:ilvl w:val="0"/>
              <w:numId w:val="44"/>
            </w:numPr>
            <w:rPr>
              <w:lang w:bidi="ar-SA"/>
            </w:rPr>
          </w:pPr>
          <w:r w:rsidRPr="0089628E">
            <w:rPr>
              <w:lang w:bidi="ar-SA"/>
            </w:rPr>
            <w:t>Approximately 2</w:t>
          </w:r>
          <w:r w:rsidR="00AE57C9" w:rsidRPr="0089628E">
            <w:rPr>
              <w:lang w:bidi="ar-SA"/>
            </w:rPr>
            <w:t>5</w:t>
          </w:r>
          <w:r w:rsidRPr="0089628E">
            <w:rPr>
              <w:lang w:bidi="ar-SA"/>
            </w:rPr>
            <w:t xml:space="preserve"> percent in Engineering Services</w:t>
          </w:r>
        </w:p>
        <w:p w14:paraId="32671871" w14:textId="79260156" w:rsidR="00993234" w:rsidRPr="0089628E" w:rsidRDefault="00993234" w:rsidP="00993234">
          <w:pPr>
            <w:pStyle w:val="ListParagraph"/>
            <w:numPr>
              <w:ilvl w:val="0"/>
              <w:numId w:val="44"/>
            </w:numPr>
            <w:rPr>
              <w:lang w:bidi="ar-SA"/>
            </w:rPr>
          </w:pPr>
          <w:r w:rsidRPr="0089628E">
            <w:rPr>
              <w:lang w:bidi="ar-SA"/>
            </w:rPr>
            <w:t>Approximately 2</w:t>
          </w:r>
          <w:r w:rsidR="0089628E" w:rsidRPr="0089628E">
            <w:rPr>
              <w:lang w:bidi="ar-SA"/>
            </w:rPr>
            <w:t>3</w:t>
          </w:r>
          <w:r w:rsidRPr="0089628E">
            <w:rPr>
              <w:lang w:bidi="ar-SA"/>
            </w:rPr>
            <w:t xml:space="preserve"> percent in Biotechnology and Life Sciences</w:t>
          </w:r>
        </w:p>
        <w:p w14:paraId="4FDE436E" w14:textId="3843E1BB" w:rsidR="00993234" w:rsidRPr="0089628E" w:rsidRDefault="00993234" w:rsidP="00993234">
          <w:pPr>
            <w:pStyle w:val="ListParagraph"/>
            <w:numPr>
              <w:ilvl w:val="0"/>
              <w:numId w:val="44"/>
            </w:numPr>
            <w:rPr>
              <w:lang w:bidi="ar-SA"/>
            </w:rPr>
          </w:pPr>
          <w:r w:rsidRPr="0089628E">
            <w:rPr>
              <w:lang w:bidi="ar-SA"/>
            </w:rPr>
            <w:t>Approximately 1</w:t>
          </w:r>
          <w:r w:rsidR="0089628E" w:rsidRPr="0089628E">
            <w:rPr>
              <w:lang w:bidi="ar-SA"/>
            </w:rPr>
            <w:t>4</w:t>
          </w:r>
          <w:r w:rsidRPr="0089628E">
            <w:rPr>
              <w:lang w:bidi="ar-SA"/>
            </w:rPr>
            <w:t xml:space="preserve"> percent in Mining, Materials Manufacturing, and Processing</w:t>
          </w:r>
        </w:p>
        <w:p w14:paraId="27D1181F" w14:textId="22C527FC" w:rsidR="00B63381" w:rsidRPr="0089628E" w:rsidRDefault="00993234" w:rsidP="005E1FCB">
          <w:pPr>
            <w:pStyle w:val="ListParagraph"/>
            <w:numPr>
              <w:ilvl w:val="0"/>
              <w:numId w:val="44"/>
            </w:numPr>
            <w:rPr>
              <w:lang w:bidi="ar-SA"/>
            </w:rPr>
          </w:pPr>
          <w:r w:rsidRPr="0089628E">
            <w:rPr>
              <w:lang w:bidi="ar-SA"/>
            </w:rPr>
            <w:t xml:space="preserve">Approximately </w:t>
          </w:r>
          <w:r w:rsidR="0089628E" w:rsidRPr="0089628E">
            <w:rPr>
              <w:lang w:bidi="ar-SA"/>
            </w:rPr>
            <w:t>25</w:t>
          </w:r>
          <w:r w:rsidRPr="0089628E">
            <w:rPr>
              <w:lang w:bidi="ar-SA"/>
            </w:rPr>
            <w:t xml:space="preserve"> percent in IT/Computer Techno</w:t>
          </w:r>
          <w:r w:rsidR="0094781B" w:rsidRPr="0089628E">
            <w:rPr>
              <w:lang w:bidi="ar-SA"/>
            </w:rPr>
            <w:t>logy</w:t>
          </w:r>
        </w:p>
        <w:p w14:paraId="46260481" w14:textId="6B333DA7" w:rsidR="00993234" w:rsidRPr="0089628E" w:rsidRDefault="00993234" w:rsidP="005E1FCB">
          <w:pPr>
            <w:pStyle w:val="ListParagraph"/>
            <w:numPr>
              <w:ilvl w:val="0"/>
              <w:numId w:val="44"/>
            </w:numPr>
            <w:rPr>
              <w:lang w:bidi="ar-SA"/>
            </w:rPr>
          </w:pPr>
          <w:r w:rsidRPr="0089628E">
            <w:rPr>
              <w:lang w:bidi="ar-SA"/>
            </w:rPr>
            <w:t>Remainder in Aerospace and Defense, Agriculture/Food/Forestry, Fuels and Energy</w:t>
          </w:r>
        </w:p>
        <w:p w14:paraId="4955D2F7" w14:textId="34F03182" w:rsidR="00993234" w:rsidRDefault="00993234" w:rsidP="00993234">
          <w:pPr>
            <w:pStyle w:val="Heading2"/>
            <w:rPr>
              <w:lang w:bidi="ar-SA"/>
            </w:rPr>
          </w:pPr>
          <w:bookmarkStart w:id="35" w:name="_Toc158295815"/>
          <w:bookmarkStart w:id="36" w:name="_Toc188876834"/>
          <w:r>
            <w:rPr>
              <w:lang w:bidi="ar-SA"/>
            </w:rPr>
            <w:t>IMPACT</w:t>
          </w:r>
          <w:bookmarkEnd w:id="35"/>
          <w:bookmarkEnd w:id="36"/>
        </w:p>
        <w:p w14:paraId="63CFAF50" w14:textId="5C29F9A4" w:rsidR="00993234" w:rsidRPr="00B6194B" w:rsidRDefault="0089628E" w:rsidP="00CE0839">
          <w:pPr>
            <w:pStyle w:val="ListParagraph"/>
            <w:numPr>
              <w:ilvl w:val="0"/>
              <w:numId w:val="45"/>
            </w:numPr>
            <w:rPr>
              <w:lang w:bidi="ar-SA"/>
            </w:rPr>
          </w:pPr>
          <w:r w:rsidRPr="00B6194B">
            <w:rPr>
              <w:sz w:val="24"/>
              <w:szCs w:val="24"/>
              <w:lang w:bidi="ar-SA"/>
            </w:rPr>
            <w:t>71</w:t>
          </w:r>
          <w:r w:rsidR="00CE0839" w:rsidRPr="00B6194B">
            <w:rPr>
              <w:sz w:val="24"/>
              <w:szCs w:val="24"/>
              <w:lang w:bidi="ar-SA"/>
            </w:rPr>
            <w:t xml:space="preserve"> percent of SciTech interns stayed in STEM for at least 2 years after graduation</w:t>
          </w:r>
        </w:p>
        <w:p w14:paraId="4A10865D" w14:textId="2210FCED" w:rsidR="00CE0839" w:rsidRPr="00B6194B" w:rsidRDefault="00B6194B" w:rsidP="00CE0839">
          <w:pPr>
            <w:pStyle w:val="ListParagraph"/>
            <w:numPr>
              <w:ilvl w:val="0"/>
              <w:numId w:val="45"/>
            </w:numPr>
            <w:rPr>
              <w:lang w:bidi="ar-SA"/>
            </w:rPr>
          </w:pPr>
          <w:r w:rsidRPr="00B6194B">
            <w:rPr>
              <w:sz w:val="24"/>
              <w:szCs w:val="24"/>
              <w:lang w:bidi="ar-SA"/>
            </w:rPr>
            <w:t>94</w:t>
          </w:r>
          <w:r w:rsidR="00CE0839" w:rsidRPr="00B6194B">
            <w:rPr>
              <w:sz w:val="24"/>
              <w:szCs w:val="24"/>
              <w:lang w:bidi="ar-SA"/>
            </w:rPr>
            <w:t xml:space="preserve"> percent of SciTech interns stayed in Minnesota for at least 2 years after graduation</w:t>
          </w:r>
        </w:p>
        <w:p w14:paraId="5240CF18" w14:textId="6AC7F37B" w:rsidR="00993234" w:rsidRDefault="00622290" w:rsidP="00622290">
          <w:pPr>
            <w:pStyle w:val="Heading2"/>
            <w:rPr>
              <w:lang w:bidi="ar-SA"/>
            </w:rPr>
          </w:pPr>
          <w:bookmarkStart w:id="37" w:name="_Toc158295816"/>
          <w:bookmarkStart w:id="38" w:name="_Toc188876835"/>
          <w:r>
            <w:rPr>
              <w:lang w:bidi="ar-SA"/>
            </w:rPr>
            <w:t>EMPLOYER COMMENTS</w:t>
          </w:r>
          <w:bookmarkEnd w:id="37"/>
          <w:bookmarkEnd w:id="38"/>
        </w:p>
        <w:p w14:paraId="10766D97" w14:textId="77777777" w:rsidR="000166A4" w:rsidRDefault="00700849" w:rsidP="00D670A0">
          <w:pPr>
            <w:rPr>
              <w:sz w:val="24"/>
              <w:szCs w:val="24"/>
              <w:lang w:bidi="ar-SA"/>
            </w:rPr>
          </w:pPr>
          <w:r w:rsidRPr="00700849">
            <w:rPr>
              <w:sz w:val="24"/>
              <w:szCs w:val="24"/>
              <w:lang w:bidi="ar-SA"/>
            </w:rPr>
            <w:t xml:space="preserve">“SciTech's matching funds were incredibly important for a startup business like ours, allowing our company to pay a competitive hourly rate, and giving us confidence that we could attract and retain a qualified intern. The Sci-Tech program supports growing companies here in Minnesota and provides amazing real-world learning opportunities for our engineers, scientists and entrepreneurs of </w:t>
          </w:r>
          <w:r w:rsidRPr="00700849">
            <w:rPr>
              <w:sz w:val="24"/>
              <w:szCs w:val="24"/>
              <w:lang w:bidi="ar-SA"/>
            </w:rPr>
            <w:lastRenderedPageBreak/>
            <w:t>tomorrow. We appreciate the state's past support of the SciTech program and strongly recommend its continued support.”</w:t>
          </w:r>
          <w:r>
            <w:rPr>
              <w:sz w:val="24"/>
              <w:szCs w:val="24"/>
              <w:lang w:bidi="ar-SA"/>
            </w:rPr>
            <w:t xml:space="preserve"> </w:t>
          </w:r>
          <w:r w:rsidRPr="00700849">
            <w:rPr>
              <w:sz w:val="24"/>
              <w:szCs w:val="24"/>
              <w:lang w:bidi="ar-SA"/>
            </w:rPr>
            <w:t>Scott Tracy</w:t>
          </w:r>
          <w:r>
            <w:rPr>
              <w:sz w:val="24"/>
              <w:szCs w:val="24"/>
              <w:lang w:bidi="ar-SA"/>
            </w:rPr>
            <w:t>,</w:t>
          </w:r>
          <w:r w:rsidRPr="00700849">
            <w:rPr>
              <w:sz w:val="24"/>
              <w:szCs w:val="24"/>
              <w:lang w:bidi="ar-SA"/>
            </w:rPr>
            <w:t xml:space="preserve"> CEO of S</w:t>
          </w:r>
          <w:r>
            <w:rPr>
              <w:sz w:val="24"/>
              <w:szCs w:val="24"/>
              <w:lang w:bidi="ar-SA"/>
            </w:rPr>
            <w:t>yncris.</w:t>
          </w:r>
          <w:bookmarkStart w:id="39" w:name="_Toc158295817"/>
        </w:p>
        <w:p w14:paraId="67ACFB94" w14:textId="77777777" w:rsidR="000166A4" w:rsidRDefault="000166A4" w:rsidP="00D670A0">
          <w:pPr>
            <w:rPr>
              <w:sz w:val="24"/>
              <w:szCs w:val="24"/>
              <w:lang w:bidi="ar-SA"/>
            </w:rPr>
          </w:pPr>
        </w:p>
        <w:p w14:paraId="1FBC0CFE" w14:textId="2A5706CF" w:rsidR="008F771F" w:rsidRPr="00D670A0" w:rsidRDefault="00700849" w:rsidP="00D670A0">
          <w:pPr>
            <w:rPr>
              <w:sz w:val="24"/>
              <w:szCs w:val="24"/>
              <w:lang w:bidi="ar-SA"/>
            </w:rPr>
          </w:pPr>
          <w:r w:rsidRPr="00700849">
            <w:rPr>
              <w:sz w:val="24"/>
              <w:szCs w:val="24"/>
              <w:lang w:bidi="ar-SA"/>
            </w:rPr>
            <w:t>“As a small DBE, we greatly value the financial support of the SciTech program. The reimbursements have allowed us to consider more than one intern on more than one occasion. SciTech provides an excellent foundation for mentoring, engaging, and exciting a future professional workforce.”</w:t>
          </w:r>
          <w:r>
            <w:rPr>
              <w:sz w:val="24"/>
              <w:szCs w:val="24"/>
              <w:lang w:bidi="ar-SA"/>
            </w:rPr>
            <w:t xml:space="preserve"> </w:t>
          </w:r>
          <w:r w:rsidRPr="00700849">
            <w:rPr>
              <w:sz w:val="24"/>
              <w:szCs w:val="24"/>
              <w:lang w:bidi="ar-SA"/>
            </w:rPr>
            <w:t>Patti  Hanseder</w:t>
          </w:r>
          <w:r>
            <w:rPr>
              <w:sz w:val="24"/>
              <w:szCs w:val="24"/>
              <w:lang w:bidi="ar-SA"/>
            </w:rPr>
            <w:t>,</w:t>
          </w:r>
          <w:r w:rsidRPr="00700849">
            <w:rPr>
              <w:sz w:val="24"/>
              <w:szCs w:val="24"/>
              <w:lang w:bidi="ar-SA"/>
            </w:rPr>
            <w:t xml:space="preserve"> Chief People &amp; Engagement Officer at Rani Engineering</w:t>
          </w:r>
          <w:r>
            <w:rPr>
              <w:sz w:val="24"/>
              <w:szCs w:val="24"/>
              <w:lang w:bidi="ar-SA"/>
            </w:rPr>
            <w:t>.</w:t>
          </w:r>
        </w:p>
        <w:p w14:paraId="67DD7953" w14:textId="11DB28E1" w:rsidR="00A2559C" w:rsidRDefault="0094781B" w:rsidP="0094781B">
          <w:pPr>
            <w:pStyle w:val="Heading2"/>
            <w:rPr>
              <w:rFonts w:eastAsia="Calibri"/>
              <w:lang w:bidi="ar-SA"/>
            </w:rPr>
          </w:pPr>
          <w:bookmarkStart w:id="40" w:name="_Toc188876836"/>
          <w:r>
            <w:rPr>
              <w:rFonts w:eastAsia="Calibri"/>
              <w:lang w:bidi="ar-SA"/>
            </w:rPr>
            <w:t>EXPENDITURES (January 1, 202</w:t>
          </w:r>
          <w:r w:rsidR="009D3121">
            <w:rPr>
              <w:rFonts w:eastAsia="Calibri"/>
              <w:lang w:bidi="ar-SA"/>
            </w:rPr>
            <w:t>4</w:t>
          </w:r>
          <w:r>
            <w:rPr>
              <w:rFonts w:eastAsia="Calibri"/>
              <w:lang w:bidi="ar-SA"/>
            </w:rPr>
            <w:t xml:space="preserve"> -</w:t>
          </w:r>
          <w:r w:rsidR="009D3121">
            <w:rPr>
              <w:rFonts w:eastAsia="Calibri"/>
              <w:lang w:bidi="ar-SA"/>
            </w:rPr>
            <w:t>December</w:t>
          </w:r>
          <w:r>
            <w:rPr>
              <w:rFonts w:eastAsia="Calibri"/>
              <w:lang w:bidi="ar-SA"/>
            </w:rPr>
            <w:t xml:space="preserve"> 31, 2024)</w:t>
          </w:r>
          <w:bookmarkEnd w:id="39"/>
          <w:bookmarkEnd w:id="40"/>
        </w:p>
        <w:p w14:paraId="6456F1C0" w14:textId="7613489A" w:rsidR="00E75FF8" w:rsidRDefault="00E75FF8" w:rsidP="00E75FF8">
          <w:pPr>
            <w:rPr>
              <w:rFonts w:eastAsia="Calibri"/>
              <w:sz w:val="24"/>
              <w:szCs w:val="24"/>
              <w:lang w:bidi="ar-SA"/>
            </w:rPr>
          </w:pPr>
          <w:r>
            <w:rPr>
              <w:rFonts w:eastAsia="Calibri"/>
              <w:sz w:val="24"/>
              <w:szCs w:val="24"/>
              <w:lang w:bidi="ar-SA"/>
            </w:rPr>
            <w:t xml:space="preserve">Figures represent expenditures </w:t>
          </w:r>
          <w:r w:rsidR="00EA4D0E">
            <w:rPr>
              <w:rFonts w:eastAsia="Calibri"/>
              <w:sz w:val="24"/>
              <w:szCs w:val="24"/>
              <w:lang w:bidi="ar-SA"/>
            </w:rPr>
            <w:t>from January 1, 202</w:t>
          </w:r>
          <w:r w:rsidR="009D3121">
            <w:rPr>
              <w:rFonts w:eastAsia="Calibri"/>
              <w:sz w:val="24"/>
              <w:szCs w:val="24"/>
              <w:lang w:bidi="ar-SA"/>
            </w:rPr>
            <w:t>4</w:t>
          </w:r>
          <w:r w:rsidR="00EA4D0E">
            <w:rPr>
              <w:rFonts w:eastAsia="Calibri"/>
              <w:sz w:val="24"/>
              <w:szCs w:val="24"/>
              <w:lang w:bidi="ar-SA"/>
            </w:rPr>
            <w:t xml:space="preserve"> </w:t>
          </w:r>
          <w:r>
            <w:rPr>
              <w:rFonts w:eastAsia="Calibri"/>
              <w:sz w:val="24"/>
              <w:szCs w:val="24"/>
              <w:lang w:bidi="ar-SA"/>
            </w:rPr>
            <w:t xml:space="preserve">through </w:t>
          </w:r>
          <w:r w:rsidR="009D3121">
            <w:rPr>
              <w:rFonts w:eastAsia="Calibri"/>
              <w:sz w:val="24"/>
              <w:szCs w:val="24"/>
              <w:lang w:bidi="ar-SA"/>
            </w:rPr>
            <w:t>December</w:t>
          </w:r>
          <w:r>
            <w:rPr>
              <w:rFonts w:eastAsia="Calibri"/>
              <w:sz w:val="24"/>
              <w:szCs w:val="24"/>
              <w:lang w:bidi="ar-SA"/>
            </w:rPr>
            <w:t xml:space="preserve"> 31,</w:t>
          </w:r>
          <w:r w:rsidR="009D3121">
            <w:rPr>
              <w:rFonts w:eastAsia="Calibri"/>
              <w:sz w:val="24"/>
              <w:szCs w:val="24"/>
              <w:lang w:bidi="ar-SA"/>
            </w:rPr>
            <w:t xml:space="preserve"> </w:t>
          </w:r>
          <w:r>
            <w:rPr>
              <w:rFonts w:eastAsia="Calibri"/>
              <w:sz w:val="24"/>
              <w:szCs w:val="24"/>
              <w:lang w:bidi="ar-SA"/>
            </w:rPr>
            <w:t>2024</w:t>
          </w:r>
          <w:r w:rsidR="00EA4D0E">
            <w:rPr>
              <w:rFonts w:eastAsia="Calibri"/>
              <w:sz w:val="24"/>
              <w:szCs w:val="24"/>
              <w:lang w:bidi="ar-SA"/>
            </w:rPr>
            <w:t>.</w:t>
          </w:r>
          <w:r w:rsidR="00A852C2">
            <w:rPr>
              <w:rFonts w:eastAsia="Calibri"/>
              <w:sz w:val="24"/>
              <w:szCs w:val="24"/>
              <w:lang w:bidi="ar-SA"/>
            </w:rPr>
            <w:t xml:space="preserve"> The contract for SFY 24 funds ends </w:t>
          </w:r>
          <w:r w:rsidR="00735CA7">
            <w:rPr>
              <w:rFonts w:eastAsia="Calibri"/>
              <w:sz w:val="24"/>
              <w:szCs w:val="24"/>
              <w:lang w:bidi="ar-SA"/>
            </w:rPr>
            <w:t>J</w:t>
          </w:r>
          <w:r w:rsidR="00862017">
            <w:rPr>
              <w:rFonts w:eastAsia="Calibri"/>
              <w:sz w:val="24"/>
              <w:szCs w:val="24"/>
              <w:lang w:bidi="ar-SA"/>
            </w:rPr>
            <w:t>une 30</w:t>
          </w:r>
          <w:r w:rsidR="00A852C2">
            <w:rPr>
              <w:rFonts w:eastAsia="Calibri"/>
              <w:sz w:val="24"/>
              <w:szCs w:val="24"/>
              <w:lang w:bidi="ar-SA"/>
            </w:rPr>
            <w:t>, 2025.</w:t>
          </w:r>
        </w:p>
        <w:p w14:paraId="4E6C3FD2" w14:textId="7B5EF383" w:rsidR="007C7D16" w:rsidRDefault="00807B57" w:rsidP="007C7D16"/>
      </w:sdtContent>
    </w:sdt>
    <w:tbl>
      <w:tblPr>
        <w:tblStyle w:val="TableGrid1"/>
        <w:tblW w:w="0" w:type="auto"/>
        <w:tblLook w:val="04A0" w:firstRow="1" w:lastRow="0" w:firstColumn="1" w:lastColumn="0" w:noHBand="0" w:noVBand="1"/>
        <w:tblCaption w:val="State Fiscal Year 2023 Expenditures"/>
        <w:tblDescription w:val="Shows approved budget and expenditures for State Fiscal Year 2024 as of December 31, 2024 for each budget line."/>
      </w:tblPr>
      <w:tblGrid>
        <w:gridCol w:w="3356"/>
        <w:gridCol w:w="3357"/>
        <w:gridCol w:w="3357"/>
      </w:tblGrid>
      <w:tr w:rsidR="00EA4D0E" w:rsidRPr="00EA4D0E" w14:paraId="3AA57269" w14:textId="77777777" w:rsidTr="00C42575">
        <w:trPr>
          <w:cnfStyle w:val="100000000000" w:firstRow="1" w:lastRow="0" w:firstColumn="0" w:lastColumn="0" w:oddVBand="0" w:evenVBand="0" w:oddHBand="0" w:evenHBand="0" w:firstRowFirstColumn="0" w:firstRowLastColumn="0" w:lastRowFirstColumn="0" w:lastRowLastColumn="0"/>
          <w:tblHeader/>
        </w:trPr>
        <w:tc>
          <w:tcPr>
            <w:tcW w:w="3356" w:type="dxa"/>
          </w:tcPr>
          <w:p w14:paraId="7BC2391D" w14:textId="77777777" w:rsidR="00EA4D0E" w:rsidRPr="00EA4D0E" w:rsidRDefault="00EA4D0E" w:rsidP="00EA4D0E">
            <w:pPr>
              <w:spacing w:before="200" w:after="200"/>
            </w:pPr>
            <w:r w:rsidRPr="00EA4D0E">
              <w:t>Budget Category</w:t>
            </w:r>
          </w:p>
        </w:tc>
        <w:tc>
          <w:tcPr>
            <w:tcW w:w="3357" w:type="dxa"/>
          </w:tcPr>
          <w:p w14:paraId="6515F84E" w14:textId="77777777" w:rsidR="00EA4D0E" w:rsidRPr="00EA4D0E" w:rsidRDefault="00EA4D0E" w:rsidP="00EA4D0E">
            <w:pPr>
              <w:spacing w:before="200" w:after="200"/>
            </w:pPr>
            <w:r w:rsidRPr="00EA4D0E">
              <w:t>Budget</w:t>
            </w:r>
          </w:p>
        </w:tc>
        <w:tc>
          <w:tcPr>
            <w:tcW w:w="3357" w:type="dxa"/>
          </w:tcPr>
          <w:p w14:paraId="16E3C266" w14:textId="77777777" w:rsidR="00EA4D0E" w:rsidRPr="00EA4D0E" w:rsidRDefault="00EA4D0E" w:rsidP="00EA4D0E">
            <w:pPr>
              <w:spacing w:before="200" w:after="200"/>
            </w:pPr>
            <w:r w:rsidRPr="00EA4D0E">
              <w:t>Expenditures</w:t>
            </w:r>
          </w:p>
        </w:tc>
      </w:tr>
      <w:tr w:rsidR="00EA4D0E" w:rsidRPr="00EA4D0E" w14:paraId="7C92463F" w14:textId="77777777" w:rsidTr="00C42575">
        <w:trPr>
          <w:cnfStyle w:val="000000100000" w:firstRow="0" w:lastRow="0" w:firstColumn="0" w:lastColumn="0" w:oddVBand="0" w:evenVBand="0" w:oddHBand="1" w:evenHBand="0" w:firstRowFirstColumn="0" w:firstRowLastColumn="0" w:lastRowFirstColumn="0" w:lastRowLastColumn="0"/>
        </w:trPr>
        <w:tc>
          <w:tcPr>
            <w:tcW w:w="3356" w:type="dxa"/>
          </w:tcPr>
          <w:p w14:paraId="7822F830" w14:textId="77777777" w:rsidR="00EA4D0E" w:rsidRPr="00EA4D0E" w:rsidRDefault="00EA4D0E" w:rsidP="00EA4D0E">
            <w:pPr>
              <w:spacing w:before="200" w:after="200"/>
            </w:pPr>
            <w:r w:rsidRPr="00EA4D0E">
              <w:t>Administration</w:t>
            </w:r>
          </w:p>
        </w:tc>
        <w:tc>
          <w:tcPr>
            <w:tcW w:w="3357" w:type="dxa"/>
          </w:tcPr>
          <w:p w14:paraId="709845AA" w14:textId="7514C432" w:rsidR="00EA4D0E" w:rsidRPr="0087334D" w:rsidRDefault="00EA4D0E" w:rsidP="00EA4D0E">
            <w:pPr>
              <w:spacing w:before="200" w:after="200"/>
              <w:jc w:val="right"/>
            </w:pPr>
            <w:r w:rsidRPr="0087334D">
              <w:t>$</w:t>
            </w:r>
            <w:r w:rsidR="0087334D" w:rsidRPr="0087334D">
              <w:t>46,000</w:t>
            </w:r>
          </w:p>
        </w:tc>
        <w:tc>
          <w:tcPr>
            <w:tcW w:w="3357" w:type="dxa"/>
          </w:tcPr>
          <w:p w14:paraId="1CB59142" w14:textId="4845C8B0" w:rsidR="00EA4D0E" w:rsidRPr="003617BC" w:rsidRDefault="00EA4D0E" w:rsidP="00EA4D0E">
            <w:pPr>
              <w:spacing w:before="200" w:after="200"/>
              <w:jc w:val="right"/>
            </w:pPr>
            <w:r w:rsidRPr="003617BC">
              <w:t>$</w:t>
            </w:r>
            <w:r w:rsidR="006E766D" w:rsidRPr="003617BC">
              <w:t>34,015</w:t>
            </w:r>
          </w:p>
        </w:tc>
      </w:tr>
      <w:tr w:rsidR="00EA4D0E" w:rsidRPr="00EA4D0E" w14:paraId="5169E20A" w14:textId="77777777" w:rsidTr="00C42575">
        <w:trPr>
          <w:cnfStyle w:val="000000010000" w:firstRow="0" w:lastRow="0" w:firstColumn="0" w:lastColumn="0" w:oddVBand="0" w:evenVBand="0" w:oddHBand="0" w:evenHBand="1" w:firstRowFirstColumn="0" w:firstRowLastColumn="0" w:lastRowFirstColumn="0" w:lastRowLastColumn="0"/>
        </w:trPr>
        <w:tc>
          <w:tcPr>
            <w:tcW w:w="3356" w:type="dxa"/>
          </w:tcPr>
          <w:p w14:paraId="129DE4B6" w14:textId="1D3B8C99" w:rsidR="00EA4D0E" w:rsidRPr="00EA4D0E" w:rsidRDefault="00EA4D0E" w:rsidP="00EA4D0E">
            <w:pPr>
              <w:spacing w:before="200" w:after="200"/>
            </w:pPr>
            <w:r>
              <w:t>Participant Wages and Fringe Benefits</w:t>
            </w:r>
          </w:p>
        </w:tc>
        <w:tc>
          <w:tcPr>
            <w:tcW w:w="3357" w:type="dxa"/>
            <w:shd w:val="clear" w:color="auto" w:fill="auto"/>
          </w:tcPr>
          <w:p w14:paraId="4E5BDD7A" w14:textId="5EDA41E2" w:rsidR="00EA4D0E" w:rsidRPr="0087334D" w:rsidRDefault="00EA4D0E" w:rsidP="00EA4D0E">
            <w:pPr>
              <w:spacing w:before="200" w:after="200"/>
              <w:jc w:val="right"/>
            </w:pPr>
            <w:r w:rsidRPr="0087334D">
              <w:t>$</w:t>
            </w:r>
            <w:r w:rsidR="0087334D" w:rsidRPr="0087334D">
              <w:t>685,000</w:t>
            </w:r>
          </w:p>
        </w:tc>
        <w:tc>
          <w:tcPr>
            <w:tcW w:w="3357" w:type="dxa"/>
            <w:shd w:val="clear" w:color="auto" w:fill="auto"/>
          </w:tcPr>
          <w:p w14:paraId="354C7679" w14:textId="5BA5EBA3" w:rsidR="00EA4D0E" w:rsidRPr="003617BC" w:rsidRDefault="00EA4D0E" w:rsidP="00EA4D0E">
            <w:pPr>
              <w:spacing w:before="200" w:after="200"/>
              <w:jc w:val="right"/>
            </w:pPr>
            <w:r w:rsidRPr="003617BC">
              <w:t>$</w:t>
            </w:r>
            <w:r w:rsidR="001609D8" w:rsidRPr="003617BC">
              <w:t>512,395</w:t>
            </w:r>
          </w:p>
        </w:tc>
      </w:tr>
      <w:tr w:rsidR="00EA4D0E" w:rsidRPr="00EA4D0E" w14:paraId="46FCBCD6" w14:textId="77777777" w:rsidTr="00C42575">
        <w:trPr>
          <w:cnfStyle w:val="000000100000" w:firstRow="0" w:lastRow="0" w:firstColumn="0" w:lastColumn="0" w:oddVBand="0" w:evenVBand="0" w:oddHBand="1" w:evenHBand="0" w:firstRowFirstColumn="0" w:firstRowLastColumn="0" w:lastRowFirstColumn="0" w:lastRowLastColumn="0"/>
        </w:trPr>
        <w:tc>
          <w:tcPr>
            <w:tcW w:w="3356" w:type="dxa"/>
          </w:tcPr>
          <w:p w14:paraId="66116A8E" w14:textId="77777777" w:rsidR="00EA4D0E" w:rsidRPr="00EA4D0E" w:rsidRDefault="00EA4D0E" w:rsidP="00EA4D0E">
            <w:pPr>
              <w:spacing w:before="200" w:after="200"/>
            </w:pPr>
            <w:r w:rsidRPr="00EA4D0E">
              <w:t>Direct Services Project Staff</w:t>
            </w:r>
          </w:p>
        </w:tc>
        <w:tc>
          <w:tcPr>
            <w:tcW w:w="3357" w:type="dxa"/>
          </w:tcPr>
          <w:p w14:paraId="4531AA05" w14:textId="3D0533D7" w:rsidR="00EA4D0E" w:rsidRPr="0087334D" w:rsidRDefault="00EA4D0E" w:rsidP="00EA4D0E">
            <w:pPr>
              <w:spacing w:before="200" w:after="200"/>
              <w:jc w:val="right"/>
            </w:pPr>
            <w:r w:rsidRPr="0087334D">
              <w:t>$</w:t>
            </w:r>
            <w:r w:rsidR="0087334D" w:rsidRPr="0087334D">
              <w:t>196,000</w:t>
            </w:r>
          </w:p>
        </w:tc>
        <w:tc>
          <w:tcPr>
            <w:tcW w:w="3357" w:type="dxa"/>
          </w:tcPr>
          <w:p w14:paraId="1D5452E4" w14:textId="2C2D97FF" w:rsidR="00EA4D0E" w:rsidRPr="003617BC" w:rsidRDefault="00EA4D0E" w:rsidP="00EA4D0E">
            <w:pPr>
              <w:spacing w:before="200" w:after="200"/>
              <w:jc w:val="right"/>
            </w:pPr>
            <w:r w:rsidRPr="003617BC">
              <w:t>$</w:t>
            </w:r>
            <w:r w:rsidR="001609D8" w:rsidRPr="003617BC">
              <w:t>196,000</w:t>
            </w:r>
          </w:p>
        </w:tc>
      </w:tr>
      <w:tr w:rsidR="00EA4D0E" w:rsidRPr="00EA4D0E" w14:paraId="55379B7B" w14:textId="77777777" w:rsidTr="00C42575">
        <w:trPr>
          <w:cnfStyle w:val="000000010000" w:firstRow="0" w:lastRow="0" w:firstColumn="0" w:lastColumn="0" w:oddVBand="0" w:evenVBand="0" w:oddHBand="0" w:evenHBand="1" w:firstRowFirstColumn="0" w:firstRowLastColumn="0" w:lastRowFirstColumn="0" w:lastRowLastColumn="0"/>
        </w:trPr>
        <w:tc>
          <w:tcPr>
            <w:tcW w:w="3356" w:type="dxa"/>
          </w:tcPr>
          <w:p w14:paraId="68E52692" w14:textId="77777777" w:rsidR="00EA4D0E" w:rsidRPr="00EA4D0E" w:rsidRDefault="00EA4D0E" w:rsidP="00EA4D0E">
            <w:pPr>
              <w:spacing w:before="200" w:after="200"/>
            </w:pPr>
            <w:r w:rsidRPr="00EA4D0E">
              <w:t>Transportation/Travel</w:t>
            </w:r>
          </w:p>
        </w:tc>
        <w:tc>
          <w:tcPr>
            <w:tcW w:w="3357" w:type="dxa"/>
            <w:shd w:val="clear" w:color="auto" w:fill="auto"/>
          </w:tcPr>
          <w:p w14:paraId="3A059E29" w14:textId="2C647417" w:rsidR="00EA4D0E" w:rsidRPr="0087334D" w:rsidRDefault="00EA4D0E" w:rsidP="00EA4D0E">
            <w:pPr>
              <w:spacing w:before="200" w:after="200"/>
              <w:jc w:val="right"/>
            </w:pPr>
            <w:r w:rsidRPr="0087334D">
              <w:t>$3,</w:t>
            </w:r>
            <w:r w:rsidR="0087334D" w:rsidRPr="0087334D">
              <w:t>000</w:t>
            </w:r>
          </w:p>
        </w:tc>
        <w:tc>
          <w:tcPr>
            <w:tcW w:w="3357" w:type="dxa"/>
            <w:shd w:val="clear" w:color="auto" w:fill="auto"/>
          </w:tcPr>
          <w:p w14:paraId="04914CAF" w14:textId="090BBDBE" w:rsidR="00EA4D0E" w:rsidRPr="003617BC" w:rsidRDefault="00EA4D0E" w:rsidP="00EA4D0E">
            <w:pPr>
              <w:spacing w:before="200" w:after="200"/>
              <w:jc w:val="right"/>
            </w:pPr>
            <w:r w:rsidRPr="003617BC">
              <w:t>$</w:t>
            </w:r>
            <w:r w:rsidR="003617BC" w:rsidRPr="003617BC">
              <w:t>2,196</w:t>
            </w:r>
          </w:p>
        </w:tc>
      </w:tr>
      <w:tr w:rsidR="00EA4D0E" w:rsidRPr="00EA4D0E" w14:paraId="497E6215" w14:textId="77777777" w:rsidTr="00C42575">
        <w:trPr>
          <w:cnfStyle w:val="000000100000" w:firstRow="0" w:lastRow="0" w:firstColumn="0" w:lastColumn="0" w:oddVBand="0" w:evenVBand="0" w:oddHBand="1" w:evenHBand="0" w:firstRowFirstColumn="0" w:firstRowLastColumn="0" w:lastRowFirstColumn="0" w:lastRowLastColumn="0"/>
        </w:trPr>
        <w:tc>
          <w:tcPr>
            <w:tcW w:w="3356" w:type="dxa"/>
          </w:tcPr>
          <w:p w14:paraId="5154A994" w14:textId="77777777" w:rsidR="00EA4D0E" w:rsidRPr="00EA4D0E" w:rsidRDefault="00EA4D0E" w:rsidP="00EA4D0E">
            <w:pPr>
              <w:spacing w:before="200" w:after="200"/>
            </w:pPr>
            <w:r w:rsidRPr="00EA4D0E">
              <w:t>Contract/Consulting</w:t>
            </w:r>
          </w:p>
        </w:tc>
        <w:tc>
          <w:tcPr>
            <w:tcW w:w="3357" w:type="dxa"/>
          </w:tcPr>
          <w:p w14:paraId="37FA822F" w14:textId="1081B570" w:rsidR="00EA4D0E" w:rsidRPr="0087334D" w:rsidRDefault="00EA4D0E" w:rsidP="00EA4D0E">
            <w:pPr>
              <w:spacing w:before="200" w:after="200"/>
              <w:jc w:val="right"/>
            </w:pPr>
            <w:r w:rsidRPr="0087334D">
              <w:t>$</w:t>
            </w:r>
            <w:r w:rsidR="0087334D" w:rsidRPr="0087334D">
              <w:t>20,000</w:t>
            </w:r>
          </w:p>
        </w:tc>
        <w:tc>
          <w:tcPr>
            <w:tcW w:w="3357" w:type="dxa"/>
          </w:tcPr>
          <w:p w14:paraId="206122BD" w14:textId="15FB0F0F" w:rsidR="00EA4D0E" w:rsidRPr="003617BC" w:rsidRDefault="00EA4D0E" w:rsidP="00EA4D0E">
            <w:pPr>
              <w:spacing w:before="200" w:after="200"/>
              <w:jc w:val="right"/>
            </w:pPr>
            <w:r w:rsidRPr="003617BC">
              <w:t>$</w:t>
            </w:r>
            <w:r w:rsidR="003617BC" w:rsidRPr="003617BC">
              <w:t>12,883</w:t>
            </w:r>
          </w:p>
        </w:tc>
      </w:tr>
      <w:tr w:rsidR="00EA4D0E" w:rsidRPr="00EA4D0E" w14:paraId="777EC7EA" w14:textId="77777777" w:rsidTr="00C42575">
        <w:trPr>
          <w:cnfStyle w:val="000000010000" w:firstRow="0" w:lastRow="0" w:firstColumn="0" w:lastColumn="0" w:oddVBand="0" w:evenVBand="0" w:oddHBand="0" w:evenHBand="1" w:firstRowFirstColumn="0" w:firstRowLastColumn="0" w:lastRowFirstColumn="0" w:lastRowLastColumn="0"/>
        </w:trPr>
        <w:tc>
          <w:tcPr>
            <w:tcW w:w="3356" w:type="dxa"/>
          </w:tcPr>
          <w:p w14:paraId="4B2734B7" w14:textId="77777777" w:rsidR="00EA4D0E" w:rsidRPr="00EA4D0E" w:rsidRDefault="00EA4D0E" w:rsidP="00EA4D0E">
            <w:pPr>
              <w:spacing w:before="200" w:after="200"/>
            </w:pPr>
            <w:r w:rsidRPr="00EA4D0E">
              <w:t>Total</w:t>
            </w:r>
          </w:p>
        </w:tc>
        <w:tc>
          <w:tcPr>
            <w:tcW w:w="3357" w:type="dxa"/>
          </w:tcPr>
          <w:p w14:paraId="3A1E3376" w14:textId="415502ED" w:rsidR="00EA4D0E" w:rsidRPr="0087334D" w:rsidRDefault="00EA4D0E" w:rsidP="00EA4D0E">
            <w:pPr>
              <w:spacing w:before="200" w:after="200"/>
              <w:jc w:val="right"/>
            </w:pPr>
            <w:r w:rsidRPr="0087334D">
              <w:t>$</w:t>
            </w:r>
            <w:r w:rsidR="0087334D" w:rsidRPr="0087334D">
              <w:t>950,000</w:t>
            </w:r>
          </w:p>
        </w:tc>
        <w:tc>
          <w:tcPr>
            <w:tcW w:w="3357" w:type="dxa"/>
          </w:tcPr>
          <w:p w14:paraId="33A90DAF" w14:textId="334E6114" w:rsidR="00EA4D0E" w:rsidRPr="003617BC" w:rsidRDefault="00EA4D0E" w:rsidP="00EA4D0E">
            <w:pPr>
              <w:spacing w:before="200" w:after="200"/>
              <w:jc w:val="right"/>
            </w:pPr>
            <w:r w:rsidRPr="003617BC">
              <w:t>$</w:t>
            </w:r>
            <w:r w:rsidR="003617BC" w:rsidRPr="003617BC">
              <w:t>757,489</w:t>
            </w:r>
          </w:p>
        </w:tc>
      </w:tr>
    </w:tbl>
    <w:p w14:paraId="0A38DACA" w14:textId="77777777" w:rsidR="00EA4D0E" w:rsidRDefault="00EA4D0E" w:rsidP="007C7D16"/>
    <w:sectPr w:rsidR="00EA4D0E" w:rsidSect="00D86699">
      <w:footerReference w:type="default" r:id="rId17"/>
      <w:headerReference w:type="first" r:id="rId18"/>
      <w:pgSz w:w="12240" w:h="15840" w:code="1"/>
      <w:pgMar w:top="1728"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3CF4" w14:textId="77777777" w:rsidR="0019344E" w:rsidRDefault="0019344E" w:rsidP="00D247F6">
      <w:r>
        <w:separator/>
      </w:r>
    </w:p>
  </w:endnote>
  <w:endnote w:type="continuationSeparator" w:id="0">
    <w:p w14:paraId="4E70B1B2" w14:textId="77777777" w:rsidR="0019344E" w:rsidRDefault="0019344E" w:rsidP="00D2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charset w:val="00"/>
    <w:family w:val="roman"/>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ontserrat Light">
    <w:altName w:val="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F2D3" w14:textId="77777777" w:rsidR="00AF5A02" w:rsidRDefault="00AF5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97888"/>
      <w:docPartObj>
        <w:docPartGallery w:val="Page Numbers (Bottom of Page)"/>
        <w:docPartUnique/>
      </w:docPartObj>
    </w:sdtPr>
    <w:sdtEndPr>
      <w:rPr>
        <w:noProof/>
      </w:rPr>
    </w:sdtEndPr>
    <w:sdtContent>
      <w:p w14:paraId="41A43AF7" w14:textId="70B212A4" w:rsidR="00AF5A02" w:rsidRDefault="00AF5A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0940AC" w14:textId="77777777" w:rsidR="00AF5A02" w:rsidRPr="00AF5A02" w:rsidRDefault="00AF5A02" w:rsidP="00AF5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AAF0" w14:textId="77777777" w:rsidR="0019344E" w:rsidRDefault="0019344E" w:rsidP="00D247F6">
      <w:r>
        <w:separator/>
      </w:r>
    </w:p>
  </w:footnote>
  <w:footnote w:type="continuationSeparator" w:id="0">
    <w:p w14:paraId="7B96FEBF" w14:textId="77777777" w:rsidR="0019344E" w:rsidRDefault="0019344E" w:rsidP="00D2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FBB5" w14:textId="77777777" w:rsidR="00622BB5" w:rsidRPr="005666F2" w:rsidRDefault="00622BB5" w:rsidP="00D24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09AFB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914B4D"/>
    <w:multiLevelType w:val="hybridMultilevel"/>
    <w:tmpl w:val="318A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696CDF"/>
    <w:multiLevelType w:val="hybridMultilevel"/>
    <w:tmpl w:val="D1BA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C51CC3"/>
    <w:multiLevelType w:val="hybridMultilevel"/>
    <w:tmpl w:val="087E1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CF955DA"/>
    <w:multiLevelType w:val="hybridMultilevel"/>
    <w:tmpl w:val="4C361786"/>
    <w:lvl w:ilvl="0" w:tplc="F23ED0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FE246B"/>
    <w:multiLevelType w:val="hybridMultilevel"/>
    <w:tmpl w:val="ABB6F594"/>
    <w:lvl w:ilvl="0" w:tplc="DA16FFF8">
      <w:start w:val="1"/>
      <w:numFmt w:val="bullet"/>
      <w:lvlText w:val="•"/>
      <w:lvlJc w:val="left"/>
      <w:pPr>
        <w:ind w:left="720"/>
      </w:pPr>
      <w:rPr>
        <w:rFonts w:ascii="Arial" w:eastAsia="Arial" w:hAnsi="Arial" w:cs="Arial"/>
        <w:b w:val="0"/>
        <w:i w:val="0"/>
        <w:strike w:val="0"/>
        <w:dstrike w:val="0"/>
        <w:color w:val="20AE34"/>
        <w:sz w:val="20"/>
        <w:szCs w:val="20"/>
        <w:u w:val="none" w:color="000000"/>
        <w:bdr w:val="none" w:sz="0" w:space="0" w:color="auto"/>
        <w:shd w:val="clear" w:color="auto" w:fill="auto"/>
        <w:vertAlign w:val="baseline"/>
      </w:rPr>
    </w:lvl>
    <w:lvl w:ilvl="1" w:tplc="557A7DC6">
      <w:start w:val="1"/>
      <w:numFmt w:val="bullet"/>
      <w:lvlText w:val="o"/>
      <w:lvlJc w:val="left"/>
      <w:pPr>
        <w:ind w:left="144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lvl w:ilvl="2" w:tplc="84623FCC">
      <w:start w:val="1"/>
      <w:numFmt w:val="bullet"/>
      <w:lvlText w:val="▪"/>
      <w:lvlJc w:val="left"/>
      <w:pPr>
        <w:ind w:left="216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lvl w:ilvl="3" w:tplc="F0FC7552">
      <w:start w:val="1"/>
      <w:numFmt w:val="bullet"/>
      <w:lvlText w:val="•"/>
      <w:lvlJc w:val="left"/>
      <w:pPr>
        <w:ind w:left="2880"/>
      </w:pPr>
      <w:rPr>
        <w:rFonts w:ascii="Arial" w:eastAsia="Arial" w:hAnsi="Arial" w:cs="Arial"/>
        <w:b w:val="0"/>
        <w:i w:val="0"/>
        <w:strike w:val="0"/>
        <w:dstrike w:val="0"/>
        <w:color w:val="20AE34"/>
        <w:sz w:val="20"/>
        <w:szCs w:val="20"/>
        <w:u w:val="none" w:color="000000"/>
        <w:bdr w:val="none" w:sz="0" w:space="0" w:color="auto"/>
        <w:shd w:val="clear" w:color="auto" w:fill="auto"/>
        <w:vertAlign w:val="baseline"/>
      </w:rPr>
    </w:lvl>
    <w:lvl w:ilvl="4" w:tplc="4792315A">
      <w:start w:val="1"/>
      <w:numFmt w:val="bullet"/>
      <w:lvlText w:val="o"/>
      <w:lvlJc w:val="left"/>
      <w:pPr>
        <w:ind w:left="360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lvl w:ilvl="5" w:tplc="9312BDEE">
      <w:start w:val="1"/>
      <w:numFmt w:val="bullet"/>
      <w:lvlText w:val="▪"/>
      <w:lvlJc w:val="left"/>
      <w:pPr>
        <w:ind w:left="432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lvl w:ilvl="6" w:tplc="F13AD65C">
      <w:start w:val="1"/>
      <w:numFmt w:val="bullet"/>
      <w:lvlText w:val="•"/>
      <w:lvlJc w:val="left"/>
      <w:pPr>
        <w:ind w:left="5040"/>
      </w:pPr>
      <w:rPr>
        <w:rFonts w:ascii="Arial" w:eastAsia="Arial" w:hAnsi="Arial" w:cs="Arial"/>
        <w:b w:val="0"/>
        <w:i w:val="0"/>
        <w:strike w:val="0"/>
        <w:dstrike w:val="0"/>
        <w:color w:val="20AE34"/>
        <w:sz w:val="20"/>
        <w:szCs w:val="20"/>
        <w:u w:val="none" w:color="000000"/>
        <w:bdr w:val="none" w:sz="0" w:space="0" w:color="auto"/>
        <w:shd w:val="clear" w:color="auto" w:fill="auto"/>
        <w:vertAlign w:val="baseline"/>
      </w:rPr>
    </w:lvl>
    <w:lvl w:ilvl="7" w:tplc="1772EC0C">
      <w:start w:val="1"/>
      <w:numFmt w:val="bullet"/>
      <w:lvlText w:val="o"/>
      <w:lvlJc w:val="left"/>
      <w:pPr>
        <w:ind w:left="576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lvl w:ilvl="8" w:tplc="257A3750">
      <w:start w:val="1"/>
      <w:numFmt w:val="bullet"/>
      <w:lvlText w:val="▪"/>
      <w:lvlJc w:val="left"/>
      <w:pPr>
        <w:ind w:left="6480"/>
      </w:pPr>
      <w:rPr>
        <w:rFonts w:ascii="Segoe UI Symbol" w:eastAsia="Segoe UI Symbol" w:hAnsi="Segoe UI Symbol" w:cs="Segoe UI Symbol"/>
        <w:b w:val="0"/>
        <w:i w:val="0"/>
        <w:strike w:val="0"/>
        <w:dstrike w:val="0"/>
        <w:color w:val="20AE34"/>
        <w:sz w:val="20"/>
        <w:szCs w:val="20"/>
        <w:u w:val="none" w:color="000000"/>
        <w:bdr w:val="none" w:sz="0" w:space="0" w:color="auto"/>
        <w:shd w:val="clear" w:color="auto" w:fill="auto"/>
        <w:vertAlign w:val="baseline"/>
      </w:rPr>
    </w:lvl>
  </w:abstractNum>
  <w:abstractNum w:abstractNumId="12"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840E98"/>
    <w:multiLevelType w:val="hybridMultilevel"/>
    <w:tmpl w:val="1D1E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62061"/>
    <w:multiLevelType w:val="hybridMultilevel"/>
    <w:tmpl w:val="662CFC4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DA03F9"/>
    <w:multiLevelType w:val="hybridMultilevel"/>
    <w:tmpl w:val="1E1C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3126AA"/>
    <w:multiLevelType w:val="hybridMultilevel"/>
    <w:tmpl w:val="F3023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36D13F7"/>
    <w:multiLevelType w:val="hybridMultilevel"/>
    <w:tmpl w:val="493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13359"/>
    <w:multiLevelType w:val="hybridMultilevel"/>
    <w:tmpl w:val="203A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444ABA"/>
    <w:multiLevelType w:val="hybridMultilevel"/>
    <w:tmpl w:val="26502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7CA4E90"/>
    <w:multiLevelType w:val="hybridMultilevel"/>
    <w:tmpl w:val="2E2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94D52"/>
    <w:multiLevelType w:val="hybridMultilevel"/>
    <w:tmpl w:val="07EA1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95D28"/>
    <w:multiLevelType w:val="hybridMultilevel"/>
    <w:tmpl w:val="36F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24B35"/>
    <w:multiLevelType w:val="hybridMultilevel"/>
    <w:tmpl w:val="0E3C91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400B2"/>
    <w:multiLevelType w:val="hybridMultilevel"/>
    <w:tmpl w:val="A590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371AB"/>
    <w:multiLevelType w:val="hybridMultilevel"/>
    <w:tmpl w:val="077C71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C054267"/>
    <w:multiLevelType w:val="hybridMultilevel"/>
    <w:tmpl w:val="38CE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C71E92"/>
    <w:multiLevelType w:val="hybridMultilevel"/>
    <w:tmpl w:val="BECAD3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B77E5"/>
    <w:multiLevelType w:val="hybridMultilevel"/>
    <w:tmpl w:val="9AF4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973034">
    <w:abstractNumId w:val="3"/>
  </w:num>
  <w:num w:numId="2" w16cid:durableId="943153702">
    <w:abstractNumId w:val="8"/>
  </w:num>
  <w:num w:numId="3" w16cid:durableId="668096666">
    <w:abstractNumId w:val="37"/>
  </w:num>
  <w:num w:numId="4" w16cid:durableId="1982036781">
    <w:abstractNumId w:val="32"/>
  </w:num>
  <w:num w:numId="5" w16cid:durableId="1003124533">
    <w:abstractNumId w:val="27"/>
  </w:num>
  <w:num w:numId="6" w16cid:durableId="1117675791">
    <w:abstractNumId w:val="5"/>
  </w:num>
  <w:num w:numId="7" w16cid:durableId="316807375">
    <w:abstractNumId w:val="20"/>
  </w:num>
  <w:num w:numId="8" w16cid:durableId="1990935149">
    <w:abstractNumId w:val="12"/>
  </w:num>
  <w:num w:numId="9" w16cid:durableId="1107040520">
    <w:abstractNumId w:val="18"/>
  </w:num>
  <w:num w:numId="10" w16cid:durableId="1331906013">
    <w:abstractNumId w:val="2"/>
  </w:num>
  <w:num w:numId="11" w16cid:durableId="1355809414">
    <w:abstractNumId w:val="2"/>
  </w:num>
  <w:num w:numId="12" w16cid:durableId="518743913">
    <w:abstractNumId w:val="38"/>
  </w:num>
  <w:num w:numId="13" w16cid:durableId="526676877">
    <w:abstractNumId w:val="40"/>
  </w:num>
  <w:num w:numId="14" w16cid:durableId="838039436">
    <w:abstractNumId w:val="25"/>
  </w:num>
  <w:num w:numId="15" w16cid:durableId="105582532">
    <w:abstractNumId w:val="2"/>
  </w:num>
  <w:num w:numId="16" w16cid:durableId="831070519">
    <w:abstractNumId w:val="40"/>
  </w:num>
  <w:num w:numId="17" w16cid:durableId="1874028581">
    <w:abstractNumId w:val="25"/>
  </w:num>
  <w:num w:numId="18" w16cid:durableId="183593813">
    <w:abstractNumId w:val="16"/>
  </w:num>
  <w:num w:numId="19" w16cid:durableId="547691371">
    <w:abstractNumId w:val="6"/>
  </w:num>
  <w:num w:numId="20" w16cid:durableId="1870677005">
    <w:abstractNumId w:val="1"/>
  </w:num>
  <w:num w:numId="21" w16cid:durableId="1829711067">
    <w:abstractNumId w:val="0"/>
  </w:num>
  <w:num w:numId="22" w16cid:durableId="2135706896">
    <w:abstractNumId w:val="13"/>
  </w:num>
  <w:num w:numId="23" w16cid:durableId="1497257833">
    <w:abstractNumId w:val="29"/>
  </w:num>
  <w:num w:numId="24" w16cid:durableId="121309761">
    <w:abstractNumId w:val="33"/>
  </w:num>
  <w:num w:numId="25" w16cid:durableId="485978302">
    <w:abstractNumId w:val="17"/>
  </w:num>
  <w:num w:numId="26" w16cid:durableId="1482884752">
    <w:abstractNumId w:val="10"/>
  </w:num>
  <w:num w:numId="27" w16cid:durableId="1372681522">
    <w:abstractNumId w:val="19"/>
  </w:num>
  <w:num w:numId="28" w16cid:durableId="19747802">
    <w:abstractNumId w:val="15"/>
  </w:num>
  <w:num w:numId="29" w16cid:durableId="1319918830">
    <w:abstractNumId w:val="28"/>
  </w:num>
  <w:num w:numId="30" w16cid:durableId="639580815">
    <w:abstractNumId w:val="21"/>
  </w:num>
  <w:num w:numId="31" w16cid:durableId="1974173355">
    <w:abstractNumId w:val="24"/>
  </w:num>
  <w:num w:numId="32" w16cid:durableId="422456495">
    <w:abstractNumId w:val="36"/>
  </w:num>
  <w:num w:numId="33" w16cid:durableId="1523279905">
    <w:abstractNumId w:val="9"/>
  </w:num>
  <w:num w:numId="34" w16cid:durableId="1072003666">
    <w:abstractNumId w:val="35"/>
  </w:num>
  <w:num w:numId="35" w16cid:durableId="1204752841">
    <w:abstractNumId w:val="39"/>
  </w:num>
  <w:num w:numId="36" w16cid:durableId="1483162314">
    <w:abstractNumId w:val="11"/>
  </w:num>
  <w:num w:numId="37" w16cid:durableId="1678844672">
    <w:abstractNumId w:val="4"/>
  </w:num>
  <w:num w:numId="38" w16cid:durableId="972711993">
    <w:abstractNumId w:val="14"/>
  </w:num>
  <w:num w:numId="39" w16cid:durableId="1432818286">
    <w:abstractNumId w:val="26"/>
  </w:num>
  <w:num w:numId="40" w16cid:durableId="1544977131">
    <w:abstractNumId w:val="34"/>
  </w:num>
  <w:num w:numId="41" w16cid:durableId="1371801574">
    <w:abstractNumId w:val="22"/>
  </w:num>
  <w:num w:numId="42" w16cid:durableId="576983307">
    <w:abstractNumId w:val="41"/>
  </w:num>
  <w:num w:numId="43" w16cid:durableId="1041327262">
    <w:abstractNumId w:val="30"/>
  </w:num>
  <w:num w:numId="44" w16cid:durableId="555701267">
    <w:abstractNumId w:val="23"/>
  </w:num>
  <w:num w:numId="45" w16cid:durableId="892811484">
    <w:abstractNumId w:val="7"/>
  </w:num>
  <w:num w:numId="46" w16cid:durableId="172020488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54C"/>
    <w:rsid w:val="00002DEC"/>
    <w:rsid w:val="000065AC"/>
    <w:rsid w:val="00006A0A"/>
    <w:rsid w:val="00014777"/>
    <w:rsid w:val="000158A7"/>
    <w:rsid w:val="000166A4"/>
    <w:rsid w:val="000233BF"/>
    <w:rsid w:val="000261E8"/>
    <w:rsid w:val="000273F2"/>
    <w:rsid w:val="00063186"/>
    <w:rsid w:val="00064B90"/>
    <w:rsid w:val="00065753"/>
    <w:rsid w:val="0007374A"/>
    <w:rsid w:val="00074A30"/>
    <w:rsid w:val="0007512E"/>
    <w:rsid w:val="00080404"/>
    <w:rsid w:val="00084742"/>
    <w:rsid w:val="00095F52"/>
    <w:rsid w:val="000B1428"/>
    <w:rsid w:val="000B2E68"/>
    <w:rsid w:val="000C2A42"/>
    <w:rsid w:val="000C3708"/>
    <w:rsid w:val="000C3761"/>
    <w:rsid w:val="000C4A14"/>
    <w:rsid w:val="000C50A4"/>
    <w:rsid w:val="000C7373"/>
    <w:rsid w:val="000E313B"/>
    <w:rsid w:val="000E3E9D"/>
    <w:rsid w:val="000F4BB1"/>
    <w:rsid w:val="00100675"/>
    <w:rsid w:val="00135082"/>
    <w:rsid w:val="00135DC7"/>
    <w:rsid w:val="00147ED1"/>
    <w:rsid w:val="001500D6"/>
    <w:rsid w:val="00153847"/>
    <w:rsid w:val="00157C41"/>
    <w:rsid w:val="001609D8"/>
    <w:rsid w:val="001661D9"/>
    <w:rsid w:val="001708EC"/>
    <w:rsid w:val="001828CA"/>
    <w:rsid w:val="00190FAC"/>
    <w:rsid w:val="001925A8"/>
    <w:rsid w:val="0019344E"/>
    <w:rsid w:val="001961CB"/>
    <w:rsid w:val="0019673D"/>
    <w:rsid w:val="001A46BB"/>
    <w:rsid w:val="001B20E6"/>
    <w:rsid w:val="001B2694"/>
    <w:rsid w:val="001C4B91"/>
    <w:rsid w:val="001C55E0"/>
    <w:rsid w:val="001E160D"/>
    <w:rsid w:val="001E5ECF"/>
    <w:rsid w:val="001F278F"/>
    <w:rsid w:val="00211CA3"/>
    <w:rsid w:val="0022153A"/>
    <w:rsid w:val="00222A49"/>
    <w:rsid w:val="0022552E"/>
    <w:rsid w:val="00227D62"/>
    <w:rsid w:val="00243E83"/>
    <w:rsid w:val="00261247"/>
    <w:rsid w:val="00264652"/>
    <w:rsid w:val="0027327D"/>
    <w:rsid w:val="00274294"/>
    <w:rsid w:val="00277822"/>
    <w:rsid w:val="00282084"/>
    <w:rsid w:val="00291052"/>
    <w:rsid w:val="002B5E79"/>
    <w:rsid w:val="002B6062"/>
    <w:rsid w:val="002C0859"/>
    <w:rsid w:val="002F03EC"/>
    <w:rsid w:val="002F1947"/>
    <w:rsid w:val="00306D94"/>
    <w:rsid w:val="003125DF"/>
    <w:rsid w:val="00324E7E"/>
    <w:rsid w:val="00335736"/>
    <w:rsid w:val="00341101"/>
    <w:rsid w:val="0034554C"/>
    <w:rsid w:val="0034728D"/>
    <w:rsid w:val="00355AAC"/>
    <w:rsid w:val="003563D2"/>
    <w:rsid w:val="003617BC"/>
    <w:rsid w:val="00367E1E"/>
    <w:rsid w:val="00374A75"/>
    <w:rsid w:val="00376FA5"/>
    <w:rsid w:val="00387693"/>
    <w:rsid w:val="00392B94"/>
    <w:rsid w:val="003A1479"/>
    <w:rsid w:val="003A1813"/>
    <w:rsid w:val="003A19EC"/>
    <w:rsid w:val="003B7D82"/>
    <w:rsid w:val="003C4644"/>
    <w:rsid w:val="003C5BE3"/>
    <w:rsid w:val="003C6315"/>
    <w:rsid w:val="003F61EE"/>
    <w:rsid w:val="00413A7C"/>
    <w:rsid w:val="004141DD"/>
    <w:rsid w:val="00424DC2"/>
    <w:rsid w:val="00447199"/>
    <w:rsid w:val="00447DFB"/>
    <w:rsid w:val="00461804"/>
    <w:rsid w:val="00463AD5"/>
    <w:rsid w:val="00466810"/>
    <w:rsid w:val="004816B5"/>
    <w:rsid w:val="00483DD2"/>
    <w:rsid w:val="00490BD7"/>
    <w:rsid w:val="00494E6F"/>
    <w:rsid w:val="00495F65"/>
    <w:rsid w:val="004A1B4D"/>
    <w:rsid w:val="004A58DD"/>
    <w:rsid w:val="004A6119"/>
    <w:rsid w:val="004B47DC"/>
    <w:rsid w:val="004C04F1"/>
    <w:rsid w:val="004D5320"/>
    <w:rsid w:val="004E2555"/>
    <w:rsid w:val="004E75B3"/>
    <w:rsid w:val="004F04BA"/>
    <w:rsid w:val="004F0EFF"/>
    <w:rsid w:val="004F33A6"/>
    <w:rsid w:val="004F575E"/>
    <w:rsid w:val="0050093F"/>
    <w:rsid w:val="0050489C"/>
    <w:rsid w:val="00514788"/>
    <w:rsid w:val="0054371B"/>
    <w:rsid w:val="0055275E"/>
    <w:rsid w:val="00555B93"/>
    <w:rsid w:val="0056615E"/>
    <w:rsid w:val="005666F2"/>
    <w:rsid w:val="00575EFD"/>
    <w:rsid w:val="005A5A73"/>
    <w:rsid w:val="005A7987"/>
    <w:rsid w:val="005B13A5"/>
    <w:rsid w:val="005B2DDF"/>
    <w:rsid w:val="005B4AE7"/>
    <w:rsid w:val="005B53B0"/>
    <w:rsid w:val="005C5FC6"/>
    <w:rsid w:val="005C672C"/>
    <w:rsid w:val="005D4207"/>
    <w:rsid w:val="005D45B3"/>
    <w:rsid w:val="005F6005"/>
    <w:rsid w:val="006064AB"/>
    <w:rsid w:val="00622290"/>
    <w:rsid w:val="006229CF"/>
    <w:rsid w:val="00622BB5"/>
    <w:rsid w:val="00624A8A"/>
    <w:rsid w:val="00624CFF"/>
    <w:rsid w:val="0064626F"/>
    <w:rsid w:val="00655345"/>
    <w:rsid w:val="00672536"/>
    <w:rsid w:val="006750CE"/>
    <w:rsid w:val="00677F82"/>
    <w:rsid w:val="00681EDC"/>
    <w:rsid w:val="0068649F"/>
    <w:rsid w:val="00687189"/>
    <w:rsid w:val="00697CCC"/>
    <w:rsid w:val="006B0D98"/>
    <w:rsid w:val="006B13B7"/>
    <w:rsid w:val="006B2942"/>
    <w:rsid w:val="006B3994"/>
    <w:rsid w:val="006C0E45"/>
    <w:rsid w:val="006D4829"/>
    <w:rsid w:val="006E766D"/>
    <w:rsid w:val="006F3B38"/>
    <w:rsid w:val="00700849"/>
    <w:rsid w:val="007124DA"/>
    <w:rsid w:val="007137A4"/>
    <w:rsid w:val="0071469D"/>
    <w:rsid w:val="007225DF"/>
    <w:rsid w:val="00735CA7"/>
    <w:rsid w:val="007371AC"/>
    <w:rsid w:val="00742FD4"/>
    <w:rsid w:val="00745873"/>
    <w:rsid w:val="0074778B"/>
    <w:rsid w:val="00751021"/>
    <w:rsid w:val="007655C9"/>
    <w:rsid w:val="007658D0"/>
    <w:rsid w:val="0077225E"/>
    <w:rsid w:val="00781701"/>
    <w:rsid w:val="00793F48"/>
    <w:rsid w:val="00794102"/>
    <w:rsid w:val="007A14B3"/>
    <w:rsid w:val="007A1FB0"/>
    <w:rsid w:val="007B038E"/>
    <w:rsid w:val="007B2F66"/>
    <w:rsid w:val="007B35B2"/>
    <w:rsid w:val="007C7D16"/>
    <w:rsid w:val="007D1FFF"/>
    <w:rsid w:val="007D42A0"/>
    <w:rsid w:val="007E0CAA"/>
    <w:rsid w:val="007E685C"/>
    <w:rsid w:val="007F6108"/>
    <w:rsid w:val="007F7097"/>
    <w:rsid w:val="008067A6"/>
    <w:rsid w:val="00807B57"/>
    <w:rsid w:val="00814C62"/>
    <w:rsid w:val="00816C98"/>
    <w:rsid w:val="008251B3"/>
    <w:rsid w:val="00844F1D"/>
    <w:rsid w:val="0084749F"/>
    <w:rsid w:val="008533D4"/>
    <w:rsid w:val="00860FD1"/>
    <w:rsid w:val="00862017"/>
    <w:rsid w:val="00864202"/>
    <w:rsid w:val="0087334D"/>
    <w:rsid w:val="008767E5"/>
    <w:rsid w:val="00890924"/>
    <w:rsid w:val="0089628E"/>
    <w:rsid w:val="008B2BFB"/>
    <w:rsid w:val="008B5443"/>
    <w:rsid w:val="008C7EEB"/>
    <w:rsid w:val="008D0DEF"/>
    <w:rsid w:val="008D2256"/>
    <w:rsid w:val="008D5E3D"/>
    <w:rsid w:val="008F771F"/>
    <w:rsid w:val="0090737A"/>
    <w:rsid w:val="00912F58"/>
    <w:rsid w:val="00915E26"/>
    <w:rsid w:val="00930899"/>
    <w:rsid w:val="009440E4"/>
    <w:rsid w:val="0094781B"/>
    <w:rsid w:val="0096108C"/>
    <w:rsid w:val="00963BA0"/>
    <w:rsid w:val="00967764"/>
    <w:rsid w:val="009810EE"/>
    <w:rsid w:val="00983720"/>
    <w:rsid w:val="00984CC9"/>
    <w:rsid w:val="0099233F"/>
    <w:rsid w:val="00993234"/>
    <w:rsid w:val="009A4137"/>
    <w:rsid w:val="009A66AE"/>
    <w:rsid w:val="009B4090"/>
    <w:rsid w:val="009B54A0"/>
    <w:rsid w:val="009C62EF"/>
    <w:rsid w:val="009C6405"/>
    <w:rsid w:val="009D3121"/>
    <w:rsid w:val="009E62EB"/>
    <w:rsid w:val="00A06A05"/>
    <w:rsid w:val="00A202DC"/>
    <w:rsid w:val="00A21C0E"/>
    <w:rsid w:val="00A2559C"/>
    <w:rsid w:val="00A25DD4"/>
    <w:rsid w:val="00A30799"/>
    <w:rsid w:val="00A3509E"/>
    <w:rsid w:val="00A57FE8"/>
    <w:rsid w:val="00A64ECE"/>
    <w:rsid w:val="00A66185"/>
    <w:rsid w:val="00A71CAD"/>
    <w:rsid w:val="00A731A2"/>
    <w:rsid w:val="00A827C1"/>
    <w:rsid w:val="00A82A78"/>
    <w:rsid w:val="00A852C2"/>
    <w:rsid w:val="00A93F40"/>
    <w:rsid w:val="00A96F93"/>
    <w:rsid w:val="00AA6269"/>
    <w:rsid w:val="00AC22CF"/>
    <w:rsid w:val="00AC6D36"/>
    <w:rsid w:val="00AE5772"/>
    <w:rsid w:val="00AE57C9"/>
    <w:rsid w:val="00AF22AD"/>
    <w:rsid w:val="00AF5107"/>
    <w:rsid w:val="00AF5A02"/>
    <w:rsid w:val="00B06264"/>
    <w:rsid w:val="00B07C8F"/>
    <w:rsid w:val="00B07F7E"/>
    <w:rsid w:val="00B275D4"/>
    <w:rsid w:val="00B31F41"/>
    <w:rsid w:val="00B333C2"/>
    <w:rsid w:val="00B417D4"/>
    <w:rsid w:val="00B46EA3"/>
    <w:rsid w:val="00B545E5"/>
    <w:rsid w:val="00B6194B"/>
    <w:rsid w:val="00B63381"/>
    <w:rsid w:val="00B75051"/>
    <w:rsid w:val="00B859DE"/>
    <w:rsid w:val="00BA23A4"/>
    <w:rsid w:val="00BB0513"/>
    <w:rsid w:val="00BD0E59"/>
    <w:rsid w:val="00BD4962"/>
    <w:rsid w:val="00BE6231"/>
    <w:rsid w:val="00C0623E"/>
    <w:rsid w:val="00C12092"/>
    <w:rsid w:val="00C12D2F"/>
    <w:rsid w:val="00C20C2F"/>
    <w:rsid w:val="00C277A8"/>
    <w:rsid w:val="00C309AE"/>
    <w:rsid w:val="00C3498A"/>
    <w:rsid w:val="00C356DB"/>
    <w:rsid w:val="00C365CE"/>
    <w:rsid w:val="00C417EB"/>
    <w:rsid w:val="00C528AE"/>
    <w:rsid w:val="00C5644D"/>
    <w:rsid w:val="00C61688"/>
    <w:rsid w:val="00C727E2"/>
    <w:rsid w:val="00C86260"/>
    <w:rsid w:val="00C97F6E"/>
    <w:rsid w:val="00CC49DD"/>
    <w:rsid w:val="00CC5AF8"/>
    <w:rsid w:val="00CD0043"/>
    <w:rsid w:val="00CE0648"/>
    <w:rsid w:val="00CE0839"/>
    <w:rsid w:val="00CE2922"/>
    <w:rsid w:val="00CE45B0"/>
    <w:rsid w:val="00CF22F7"/>
    <w:rsid w:val="00CF33AD"/>
    <w:rsid w:val="00CF625F"/>
    <w:rsid w:val="00D0014D"/>
    <w:rsid w:val="00D22819"/>
    <w:rsid w:val="00D22C71"/>
    <w:rsid w:val="00D24617"/>
    <w:rsid w:val="00D247F6"/>
    <w:rsid w:val="00D374C8"/>
    <w:rsid w:val="00D37E8E"/>
    <w:rsid w:val="00D511F0"/>
    <w:rsid w:val="00D543E2"/>
    <w:rsid w:val="00D54EE5"/>
    <w:rsid w:val="00D63F82"/>
    <w:rsid w:val="00D640FC"/>
    <w:rsid w:val="00D670A0"/>
    <w:rsid w:val="00D70F7D"/>
    <w:rsid w:val="00D80D0A"/>
    <w:rsid w:val="00D817C7"/>
    <w:rsid w:val="00D86699"/>
    <w:rsid w:val="00D92929"/>
    <w:rsid w:val="00D93C2E"/>
    <w:rsid w:val="00D970A5"/>
    <w:rsid w:val="00DA212A"/>
    <w:rsid w:val="00DB0BE6"/>
    <w:rsid w:val="00DB4967"/>
    <w:rsid w:val="00DD2A55"/>
    <w:rsid w:val="00DE50CB"/>
    <w:rsid w:val="00DF6662"/>
    <w:rsid w:val="00E05639"/>
    <w:rsid w:val="00E075D1"/>
    <w:rsid w:val="00E1584C"/>
    <w:rsid w:val="00E206AE"/>
    <w:rsid w:val="00E23397"/>
    <w:rsid w:val="00E2416E"/>
    <w:rsid w:val="00E32CD7"/>
    <w:rsid w:val="00E41BD2"/>
    <w:rsid w:val="00E44EE1"/>
    <w:rsid w:val="00E4500A"/>
    <w:rsid w:val="00E5241D"/>
    <w:rsid w:val="00E5680C"/>
    <w:rsid w:val="00E61A16"/>
    <w:rsid w:val="00E72BF6"/>
    <w:rsid w:val="00E75FF8"/>
    <w:rsid w:val="00E76267"/>
    <w:rsid w:val="00EA4D0E"/>
    <w:rsid w:val="00EA535B"/>
    <w:rsid w:val="00EB251D"/>
    <w:rsid w:val="00EB2B13"/>
    <w:rsid w:val="00EC24AF"/>
    <w:rsid w:val="00EC579D"/>
    <w:rsid w:val="00ED5BDC"/>
    <w:rsid w:val="00ED7DAC"/>
    <w:rsid w:val="00EE56DA"/>
    <w:rsid w:val="00EF7D8D"/>
    <w:rsid w:val="00F067A6"/>
    <w:rsid w:val="00F164F6"/>
    <w:rsid w:val="00F20B25"/>
    <w:rsid w:val="00F33026"/>
    <w:rsid w:val="00F506F3"/>
    <w:rsid w:val="00F6052E"/>
    <w:rsid w:val="00F70C03"/>
    <w:rsid w:val="00F72263"/>
    <w:rsid w:val="00F9084A"/>
    <w:rsid w:val="00FA2C20"/>
    <w:rsid w:val="00FB6E40"/>
    <w:rsid w:val="00FD1CCB"/>
    <w:rsid w:val="00FD7A7E"/>
    <w:rsid w:val="00FF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09AFB6E"/>
  <w15:docId w15:val="{517DBA7B-C563-4321-8A89-55E0E435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AAC"/>
    <w:pPr>
      <w:spacing w:before="0"/>
    </w:pPr>
  </w:style>
  <w:style w:type="paragraph" w:styleId="Heading1">
    <w:name w:val="heading 1"/>
    <w:next w:val="Normal"/>
    <w:link w:val="Heading1Char"/>
    <w:uiPriority w:val="1"/>
    <w:qFormat/>
    <w:rsid w:val="007124DA"/>
    <w:pPr>
      <w:keepNext/>
      <w:keepLines/>
      <w:tabs>
        <w:tab w:val="left" w:pos="3345"/>
      </w:tabs>
      <w:spacing w:before="240" w:after="120"/>
      <w:jc w:val="right"/>
      <w:outlineLvl w:val="0"/>
    </w:pPr>
    <w:rPr>
      <w:b/>
      <w:color w:val="003865"/>
      <w:sz w:val="48"/>
      <w:szCs w:val="48"/>
    </w:rPr>
  </w:style>
  <w:style w:type="paragraph" w:styleId="Heading2">
    <w:name w:val="heading 2"/>
    <w:next w:val="Normal"/>
    <w:link w:val="Heading2Char"/>
    <w:uiPriority w:val="1"/>
    <w:qFormat/>
    <w:rsid w:val="00324E7E"/>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624CFF"/>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324E7E"/>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DB0BE6"/>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DB0BE6"/>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24DA"/>
    <w:rPr>
      <w:b/>
      <w:color w:val="003865"/>
      <w:sz w:val="48"/>
      <w:szCs w:val="48"/>
    </w:rPr>
  </w:style>
  <w:style w:type="character" w:customStyle="1" w:styleId="Heading2Char">
    <w:name w:val="Heading 2 Char"/>
    <w:basedOn w:val="DefaultParagraphFont"/>
    <w:link w:val="Heading2"/>
    <w:uiPriority w:val="1"/>
    <w:rsid w:val="00324E7E"/>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624CFF"/>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324E7E"/>
    <w:rPr>
      <w:rFonts w:eastAsiaTheme="majorEastAsia" w:cstheme="majorBidi"/>
      <w:i/>
      <w:sz w:val="24"/>
      <w:szCs w:val="24"/>
    </w:rPr>
  </w:style>
  <w:style w:type="character" w:customStyle="1" w:styleId="Heading5Char">
    <w:name w:val="Heading 5 Char"/>
    <w:basedOn w:val="DefaultParagraphFont"/>
    <w:link w:val="Heading5"/>
    <w:uiPriority w:val="1"/>
    <w:rsid w:val="00DB0BE6"/>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DB0BE6"/>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324E7E"/>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324E7E"/>
    <w:rPr>
      <w:b/>
      <w:i/>
      <w:iCs/>
      <w:color w:val="auto"/>
    </w:rPr>
  </w:style>
  <w:style w:type="paragraph" w:styleId="IntenseQuote">
    <w:name w:val="Intense Quote"/>
    <w:basedOn w:val="Normal"/>
    <w:next w:val="Normal"/>
    <w:link w:val="IntenseQuoteChar"/>
    <w:uiPriority w:val="30"/>
    <w:qFormat/>
    <w:rsid w:val="0034728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34728D"/>
    <w:rPr>
      <w:rFonts w:asciiTheme="minorHAnsi" w:hAnsiTheme="minorHAnsi"/>
      <w:i/>
      <w:iCs/>
      <w:color w:val="003865" w:themeColor="accent1"/>
      <w:sz w:val="26"/>
      <w:lang w:bidi="ar-SA"/>
    </w:rPr>
  </w:style>
  <w:style w:type="paragraph" w:styleId="ListNumber">
    <w:name w:val="List Number"/>
    <w:basedOn w:val="Normal"/>
    <w:semiHidden/>
    <w:rsid w:val="00D247F6"/>
    <w:pPr>
      <w:numPr>
        <w:numId w:val="15"/>
      </w:numPr>
    </w:pPr>
  </w:style>
  <w:style w:type="paragraph" w:styleId="Quote">
    <w:name w:val="Quote"/>
    <w:basedOn w:val="Normal"/>
    <w:next w:val="Normal"/>
    <w:link w:val="QuoteChar"/>
    <w:uiPriority w:val="29"/>
    <w:qFormat/>
    <w:rsid w:val="00324E7E"/>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324E7E"/>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30899"/>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324E7E"/>
    <w:pPr>
      <w:tabs>
        <w:tab w:val="right" w:pos="10080"/>
      </w:tabs>
      <w:spacing w:before="0" w:line="336" w:lineRule="auto"/>
    </w:pPr>
  </w:style>
  <w:style w:type="character" w:customStyle="1" w:styleId="FooterChar">
    <w:name w:val="Footer Char"/>
    <w:basedOn w:val="DefaultParagraphFont"/>
    <w:link w:val="Footer"/>
    <w:uiPriority w:val="99"/>
    <w:rsid w:val="00324E7E"/>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324E7E"/>
    <w:pPr>
      <w:numPr>
        <w:numId w:val="27"/>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29"/>
    <w:qFormat/>
    <w:rsid w:val="008533D4"/>
    <w:pPr>
      <w:spacing w:after="400" w:line="240" w:lineRule="auto"/>
    </w:pPr>
    <w:rPr>
      <w:iCs/>
      <w:color w:val="000000" w:themeColor="text2"/>
      <w:sz w:val="20"/>
      <w:szCs w:val="20"/>
    </w:rPr>
  </w:style>
  <w:style w:type="paragraph" w:styleId="Header">
    <w:name w:val="header"/>
    <w:basedOn w:val="Normal"/>
    <w:link w:val="HeaderChar"/>
    <w:uiPriority w:val="99"/>
    <w:unhideWhenUsed/>
    <w:rsid w:val="00B545E5"/>
    <w:pPr>
      <w:tabs>
        <w:tab w:val="center" w:pos="4680"/>
        <w:tab w:val="right" w:pos="9360"/>
      </w:tabs>
      <w:spacing w:line="240" w:lineRule="auto"/>
    </w:pPr>
  </w:style>
  <w:style w:type="character" w:customStyle="1" w:styleId="HeaderChar">
    <w:name w:val="Header Char"/>
    <w:basedOn w:val="DefaultParagraphFont"/>
    <w:link w:val="Header"/>
    <w:uiPriority w:val="99"/>
    <w:rsid w:val="00B545E5"/>
  </w:style>
  <w:style w:type="paragraph" w:customStyle="1" w:styleId="Default">
    <w:name w:val="Default"/>
    <w:rsid w:val="00063186"/>
    <w:pPr>
      <w:autoSpaceDE w:val="0"/>
      <w:autoSpaceDN w:val="0"/>
      <w:adjustRightInd w:val="0"/>
      <w:spacing w:before="0" w:line="240" w:lineRule="auto"/>
    </w:pPr>
    <w:rPr>
      <w:rFonts w:ascii="Montserrat Light" w:hAnsi="Montserrat Light" w:cs="Montserrat Light"/>
      <w:color w:val="000000"/>
      <w:sz w:val="24"/>
      <w:szCs w:val="24"/>
      <w:lang w:bidi="ar-SA"/>
    </w:rPr>
  </w:style>
  <w:style w:type="character" w:customStyle="1" w:styleId="A3">
    <w:name w:val="A3"/>
    <w:uiPriority w:val="99"/>
    <w:rsid w:val="00063186"/>
    <w:rPr>
      <w:rFonts w:cs="Montserrat Light"/>
      <w:color w:val="4D493E"/>
    </w:rPr>
  </w:style>
  <w:style w:type="table" w:customStyle="1" w:styleId="TableGrid0">
    <w:name w:val="TableGrid"/>
    <w:rsid w:val="00AA6269"/>
    <w:pPr>
      <w:spacing w:before="0" w:line="240" w:lineRule="auto"/>
    </w:pPr>
    <w:rPr>
      <w:lang w:bidi="ar-S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A2559C"/>
    <w:pPr>
      <w:tabs>
        <w:tab w:val="clear" w:pos="3345"/>
      </w:tabs>
      <w:spacing w:after="0" w:line="259" w:lineRule="auto"/>
      <w:jc w:val="left"/>
      <w:outlineLvl w:val="9"/>
    </w:pPr>
    <w:rPr>
      <w:rFonts w:asciiTheme="majorHAnsi" w:eastAsiaTheme="majorEastAsia" w:hAnsiTheme="majorHAnsi" w:cstheme="majorBidi"/>
      <w:b w:val="0"/>
      <w:color w:val="00294B" w:themeColor="accent1" w:themeShade="BF"/>
      <w:sz w:val="32"/>
      <w:szCs w:val="32"/>
      <w:lang w:bidi="ar-SA"/>
    </w:rPr>
  </w:style>
  <w:style w:type="paragraph" w:styleId="TOC1">
    <w:name w:val="toc 1"/>
    <w:basedOn w:val="Normal"/>
    <w:next w:val="Normal"/>
    <w:autoRedefine/>
    <w:uiPriority w:val="39"/>
    <w:unhideWhenUsed/>
    <w:rsid w:val="00A2559C"/>
    <w:pPr>
      <w:spacing w:after="100"/>
    </w:pPr>
  </w:style>
  <w:style w:type="paragraph" w:styleId="TOC2">
    <w:name w:val="toc 2"/>
    <w:basedOn w:val="Normal"/>
    <w:next w:val="Normal"/>
    <w:autoRedefine/>
    <w:uiPriority w:val="39"/>
    <w:unhideWhenUsed/>
    <w:rsid w:val="00A2559C"/>
    <w:pPr>
      <w:spacing w:after="100"/>
      <w:ind w:left="220"/>
    </w:pPr>
  </w:style>
  <w:style w:type="paragraph" w:styleId="TOC3">
    <w:name w:val="toc 3"/>
    <w:basedOn w:val="Normal"/>
    <w:next w:val="Normal"/>
    <w:autoRedefine/>
    <w:uiPriority w:val="39"/>
    <w:unhideWhenUsed/>
    <w:rsid w:val="00A2559C"/>
    <w:pPr>
      <w:spacing w:after="100"/>
      <w:ind w:left="440"/>
    </w:pPr>
  </w:style>
  <w:style w:type="paragraph" w:styleId="Title">
    <w:name w:val="Title"/>
    <w:basedOn w:val="Normal"/>
    <w:next w:val="Normal"/>
    <w:link w:val="TitleChar"/>
    <w:uiPriority w:val="10"/>
    <w:rsid w:val="00447DF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DFB"/>
    <w:rPr>
      <w:rFonts w:asciiTheme="majorHAnsi" w:eastAsiaTheme="majorEastAsia" w:hAnsiTheme="majorHAnsi" w:cstheme="majorBidi"/>
      <w:spacing w:val="-10"/>
      <w:kern w:val="28"/>
      <w:sz w:val="56"/>
      <w:szCs w:val="56"/>
    </w:rPr>
  </w:style>
  <w:style w:type="paragraph" w:styleId="BodyText">
    <w:name w:val="Body Text"/>
    <w:basedOn w:val="Normal"/>
    <w:link w:val="BodyTextChar"/>
    <w:semiHidden/>
    <w:unhideWhenUsed/>
    <w:rsid w:val="002B6062"/>
    <w:pPr>
      <w:spacing w:after="120"/>
    </w:pPr>
  </w:style>
  <w:style w:type="character" w:customStyle="1" w:styleId="BodyTextChar">
    <w:name w:val="Body Text Char"/>
    <w:basedOn w:val="DefaultParagraphFont"/>
    <w:link w:val="BodyText"/>
    <w:semiHidden/>
    <w:rsid w:val="002B6062"/>
  </w:style>
  <w:style w:type="character" w:styleId="UnresolvedMention">
    <w:name w:val="Unresolved Mention"/>
    <w:basedOn w:val="DefaultParagraphFont"/>
    <w:uiPriority w:val="99"/>
    <w:semiHidden/>
    <w:unhideWhenUsed/>
    <w:rsid w:val="00095F52"/>
    <w:rPr>
      <w:color w:val="605E5C"/>
      <w:shd w:val="clear" w:color="auto" w:fill="E1DFDD"/>
    </w:rPr>
  </w:style>
  <w:style w:type="character" w:styleId="FollowedHyperlink">
    <w:name w:val="FollowedHyperlink"/>
    <w:basedOn w:val="DefaultParagraphFont"/>
    <w:semiHidden/>
    <w:unhideWhenUsed/>
    <w:rsid w:val="00CF22F7"/>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mntech.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y.Tracy@state.mn.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visor.mn.gov/laws/2023/0/Session+Law/Chapter/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per@mntech.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1a27f72-aaa3-479a-8056-4d1f482f6428" xsi:nil="true"/>
    <lcf76f155ced4ddcb4097134ff3c332f xmlns="11b35ced-cbbd-4bb6-a753-082a779fef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A8F766A8A5C4439D1F9E47463AE977" ma:contentTypeVersion="12" ma:contentTypeDescription="Create a new document." ma:contentTypeScope="" ma:versionID="c6eded261bb585ac884e3917fe6e4589">
  <xsd:schema xmlns:xsd="http://www.w3.org/2001/XMLSchema" xmlns:xs="http://www.w3.org/2001/XMLSchema" xmlns:p="http://schemas.microsoft.com/office/2006/metadata/properties" xmlns:ns2="11b35ced-cbbd-4bb6-a753-082a779fefc4" xmlns:ns3="91a27f72-aaa3-479a-8056-4d1f482f6428" targetNamespace="http://schemas.microsoft.com/office/2006/metadata/properties" ma:root="true" ma:fieldsID="68c8047b2e2cae5e4fdd5d2945075ea8" ns2:_="" ns3:_="">
    <xsd:import namespace="11b35ced-cbbd-4bb6-a753-082a779fefc4"/>
    <xsd:import namespace="91a27f72-aaa3-479a-8056-4d1f482f6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35ced-cbbd-4bb6-a753-082a779fe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27f72-aaa3-479a-8056-4d1f482f64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f6bc12-f1ad-477b-a311-a0c105f128e1}" ma:internalName="TaxCatchAll" ma:showField="CatchAllData" ma:web="91a27f72-aaa3-479a-8056-4d1f482f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4B8B2-97F6-41AD-A43E-8122C09F1509}">
  <ds:schemaRefs>
    <ds:schemaRef ds:uri="http://schemas.microsoft.com/sharepoint/v3/contenttype/forms"/>
  </ds:schemaRefs>
</ds:datastoreItem>
</file>

<file path=customXml/itemProps2.xml><?xml version="1.0" encoding="utf-8"?>
<ds:datastoreItem xmlns:ds="http://schemas.openxmlformats.org/officeDocument/2006/customXml" ds:itemID="{D944686A-1AC7-4B2E-B3B6-565E5C88AF43}">
  <ds:schemaRefs>
    <ds:schemaRef ds:uri="http://schemas.openxmlformats.org/officeDocument/2006/bibliography"/>
  </ds:schemaRefs>
</ds:datastoreItem>
</file>

<file path=customXml/itemProps3.xml><?xml version="1.0" encoding="utf-8"?>
<ds:datastoreItem xmlns:ds="http://schemas.openxmlformats.org/officeDocument/2006/customXml" ds:itemID="{C0373A2B-B247-48D0-9579-3481F102C991}">
  <ds:schemaRefs>
    <ds:schemaRef ds:uri="http://schemas.microsoft.com/office/2006/metadata/properties"/>
    <ds:schemaRef ds:uri="http://schemas.microsoft.com/office/infopath/2007/PartnerControls"/>
    <ds:schemaRef ds:uri="91a27f72-aaa3-479a-8056-4d1f482f6428"/>
    <ds:schemaRef ds:uri="11b35ced-cbbd-4bb6-a753-082a779fefc4"/>
  </ds:schemaRefs>
</ds:datastoreItem>
</file>

<file path=customXml/itemProps4.xml><?xml version="1.0" encoding="utf-8"?>
<ds:datastoreItem xmlns:ds="http://schemas.openxmlformats.org/officeDocument/2006/customXml" ds:itemID="{F9FDE037-348D-480C-BF7A-A3DFEC169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35ced-cbbd-4bb6-a753-082a779fefc4"/>
    <ds:schemaRef ds:uri="91a27f72-aaa3-479a-8056-4d1f482f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1015</Words>
  <Characters>7773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MN Technology Association SciTech Program Annual Report 2023</vt:lpstr>
    </vt:vector>
  </TitlesOfParts>
  <Manager/>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 Technology Association SciTech Program Annual Report 2023</dc:title>
  <dc:subject/>
  <dc:creator>Larry Eisenstadt</dc:creator>
  <cp:keywords>STEM, technology, internships</cp:keywords>
  <dc:description/>
  <cp:lastModifiedBy>Douma, Lynn (DEED)</cp:lastModifiedBy>
  <cp:revision>3</cp:revision>
  <dcterms:created xsi:type="dcterms:W3CDTF">2025-01-27T19:29:00Z</dcterms:created>
  <dcterms:modified xsi:type="dcterms:W3CDTF">2025-01-27T19:29:00Z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0x0101003FA8F766A8A5C4439D1F9E47463AE977</vt:lpwstr>
  </property>
</Properties>
</file>