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FACD" w14:textId="77777777" w:rsidR="00A223A4" w:rsidRPr="008566B9" w:rsidRDefault="00A223A4">
      <w:pPr>
        <w:rPr>
          <w:rFonts w:ascii="Franklin Gothic Book" w:hAnsi="Franklin Gothic Book"/>
          <w:sz w:val="24"/>
        </w:rPr>
      </w:pPr>
    </w:p>
    <w:p w14:paraId="21B0922C" w14:textId="77777777" w:rsidR="00CE51E0" w:rsidRPr="003B304E" w:rsidRDefault="00CE51E0" w:rsidP="00CE51E0">
      <w:pPr>
        <w:jc w:val="center"/>
        <w:rPr>
          <w:rFonts w:ascii="Franklin Gothic Book" w:hAnsi="Franklin Gothic Book"/>
          <w:smallCaps/>
          <w:sz w:val="28"/>
          <w:szCs w:val="28"/>
        </w:rPr>
      </w:pPr>
      <w:r w:rsidRPr="003B304E">
        <w:rPr>
          <w:rFonts w:ascii="Franklin Gothic Book" w:hAnsi="Franklin Gothic Book"/>
          <w:smallCaps/>
          <w:sz w:val="28"/>
          <w:szCs w:val="28"/>
        </w:rPr>
        <w:t>Minnesota Petroleum Tank Release Compensation Board</w:t>
      </w:r>
    </w:p>
    <w:p w14:paraId="0DE453AA" w14:textId="77777777" w:rsidR="00CE51E0" w:rsidRPr="00CE51E0" w:rsidRDefault="00CE51E0" w:rsidP="00CE51E0">
      <w:pPr>
        <w:jc w:val="center"/>
        <w:rPr>
          <w:rFonts w:ascii="Franklin Gothic Book" w:hAnsi="Franklin Gothic Book"/>
          <w:b/>
          <w:sz w:val="40"/>
          <w:szCs w:val="40"/>
        </w:rPr>
      </w:pPr>
      <w:r w:rsidRPr="00CE51E0">
        <w:rPr>
          <w:rFonts w:ascii="Franklin Gothic Book" w:hAnsi="Franklin Gothic Book"/>
          <w:b/>
          <w:sz w:val="40"/>
          <w:szCs w:val="40"/>
        </w:rPr>
        <w:t>Natural Disaster Assistance</w:t>
      </w:r>
    </w:p>
    <w:p w14:paraId="0B6A64A5" w14:textId="77777777" w:rsidR="00CE51E0" w:rsidRDefault="00CE51E0" w:rsidP="00CE51E0">
      <w:pPr>
        <w:jc w:val="center"/>
        <w:rPr>
          <w:rFonts w:ascii="Franklin Gothic Book" w:hAnsi="Franklin Gothic Book"/>
          <w:b/>
          <w:sz w:val="32"/>
          <w:szCs w:val="32"/>
        </w:rPr>
      </w:pPr>
      <w:r w:rsidRPr="00CE51E0">
        <w:rPr>
          <w:rFonts w:ascii="Franklin Gothic Book" w:hAnsi="Franklin Gothic Book"/>
          <w:b/>
          <w:sz w:val="32"/>
          <w:szCs w:val="32"/>
        </w:rPr>
        <w:t>Reimbursement Application Guide</w:t>
      </w:r>
    </w:p>
    <w:p w14:paraId="0BA3D726" w14:textId="77777777" w:rsidR="003B304E" w:rsidRPr="003B304E" w:rsidRDefault="003B304E" w:rsidP="003B304E">
      <w:pPr>
        <w:spacing w:line="120" w:lineRule="auto"/>
        <w:jc w:val="center"/>
        <w:rPr>
          <w:rFonts w:ascii="Franklin Gothic Book" w:hAnsi="Franklin Gothic Book"/>
          <w:b/>
          <w:sz w:val="16"/>
          <w:szCs w:val="16"/>
        </w:rPr>
      </w:pPr>
    </w:p>
    <w:p w14:paraId="2781920A" w14:textId="329D4325" w:rsidR="00CE51E0" w:rsidRPr="00CE51E0" w:rsidRDefault="00CE51E0" w:rsidP="00CE51E0">
      <w:pPr>
        <w:jc w:val="center"/>
        <w:rPr>
          <w:rFonts w:ascii="Franklin Gothic Book" w:hAnsi="Franklin Gothic Book"/>
          <w:i/>
          <w:sz w:val="16"/>
          <w:szCs w:val="16"/>
        </w:rPr>
      </w:pPr>
      <w:r w:rsidRPr="00CE51E0">
        <w:rPr>
          <w:rFonts w:ascii="Franklin Gothic Book" w:hAnsi="Franklin Gothic Book"/>
          <w:i/>
          <w:sz w:val="16"/>
          <w:szCs w:val="16"/>
        </w:rPr>
        <w:t>This guide applies to the natural disaster assistance reimbursement application fo</w:t>
      </w:r>
      <w:r w:rsidR="00C2578D">
        <w:rPr>
          <w:rFonts w:ascii="Franklin Gothic Book" w:hAnsi="Franklin Gothic Book"/>
          <w:i/>
          <w:sz w:val="16"/>
          <w:szCs w:val="16"/>
        </w:rPr>
        <w:t>rm that is effective July 1, 202</w:t>
      </w:r>
      <w:r w:rsidR="00AB7247">
        <w:rPr>
          <w:rFonts w:ascii="Franklin Gothic Book" w:hAnsi="Franklin Gothic Book"/>
          <w:i/>
          <w:sz w:val="16"/>
          <w:szCs w:val="16"/>
        </w:rPr>
        <w:t>5</w:t>
      </w:r>
      <w:r w:rsidR="00C2578D">
        <w:rPr>
          <w:rFonts w:ascii="Franklin Gothic Book" w:hAnsi="Franklin Gothic Book"/>
          <w:i/>
          <w:sz w:val="16"/>
          <w:szCs w:val="16"/>
        </w:rPr>
        <w:t xml:space="preserve"> – June 30, 202</w:t>
      </w:r>
      <w:r w:rsidR="00AB7247">
        <w:rPr>
          <w:rFonts w:ascii="Franklin Gothic Book" w:hAnsi="Franklin Gothic Book"/>
          <w:i/>
          <w:sz w:val="16"/>
          <w:szCs w:val="16"/>
        </w:rPr>
        <w:t>6</w:t>
      </w:r>
      <w:r w:rsidRPr="00CE51E0">
        <w:rPr>
          <w:rFonts w:ascii="Franklin Gothic Book" w:hAnsi="Franklin Gothic Book"/>
          <w:i/>
          <w:sz w:val="16"/>
          <w:szCs w:val="16"/>
        </w:rPr>
        <w:t>.</w:t>
      </w:r>
    </w:p>
    <w:p w14:paraId="30CC5D2E" w14:textId="77777777" w:rsidR="00CE51E0" w:rsidRDefault="00CE51E0">
      <w:pPr>
        <w:rPr>
          <w:rFonts w:ascii="Franklin Gothic Book" w:hAnsi="Franklin Gothic Book"/>
          <w:sz w:val="24"/>
        </w:rPr>
      </w:pPr>
    </w:p>
    <w:p w14:paraId="2B1F757E" w14:textId="77777777" w:rsidR="003B304E" w:rsidRDefault="003B304E">
      <w:pPr>
        <w:rPr>
          <w:rFonts w:ascii="Franklin Gothic Book" w:hAnsi="Franklin Gothic Book"/>
          <w:sz w:val="24"/>
        </w:rPr>
      </w:pPr>
    </w:p>
    <w:p w14:paraId="70EB3D0F" w14:textId="77777777" w:rsidR="00A223A4" w:rsidRPr="008566B9" w:rsidRDefault="00A223A4">
      <w:pPr>
        <w:rPr>
          <w:rFonts w:ascii="Franklin Gothic Book" w:hAnsi="Franklin Gothic Book"/>
          <w:sz w:val="24"/>
        </w:rPr>
      </w:pPr>
      <w:r w:rsidRPr="008566B9">
        <w:rPr>
          <w:rFonts w:ascii="Franklin Gothic Book" w:hAnsi="Franklin Gothic Book"/>
          <w:sz w:val="24"/>
        </w:rPr>
        <w:t xml:space="preserve">This guide follows the arrangement of the application section by section and provides information about items that are not self-explanatory. If you have questions about anything not covered in these pages, please call the Petrofund Information Line at </w:t>
      </w:r>
      <w:r w:rsidRPr="008566B9">
        <w:rPr>
          <w:rFonts w:ascii="Franklin Gothic Book" w:hAnsi="Franklin Gothic Book"/>
          <w:b/>
          <w:sz w:val="24"/>
        </w:rPr>
        <w:t>651</w:t>
      </w:r>
      <w:r w:rsidR="00716E57" w:rsidRPr="008566B9">
        <w:rPr>
          <w:rFonts w:ascii="Franklin Gothic Book" w:hAnsi="Franklin Gothic Book"/>
          <w:b/>
          <w:sz w:val="24"/>
        </w:rPr>
        <w:t>-</w:t>
      </w:r>
      <w:r w:rsidR="002D67DC" w:rsidRPr="008566B9">
        <w:rPr>
          <w:rFonts w:ascii="Franklin Gothic Book" w:hAnsi="Franklin Gothic Book"/>
          <w:b/>
          <w:sz w:val="24"/>
        </w:rPr>
        <w:t>539-1515</w:t>
      </w:r>
      <w:r w:rsidRPr="008566B9">
        <w:rPr>
          <w:rFonts w:ascii="Franklin Gothic Book" w:hAnsi="Franklin Gothic Book"/>
          <w:b/>
          <w:sz w:val="24"/>
        </w:rPr>
        <w:t xml:space="preserve"> </w:t>
      </w:r>
      <w:r w:rsidRPr="008566B9">
        <w:rPr>
          <w:rFonts w:ascii="Franklin Gothic Book" w:hAnsi="Franklin Gothic Book"/>
          <w:sz w:val="24"/>
        </w:rPr>
        <w:t>or</w:t>
      </w:r>
      <w:r w:rsidRPr="008566B9">
        <w:rPr>
          <w:rFonts w:ascii="Franklin Gothic Book" w:hAnsi="Franklin Gothic Book"/>
          <w:b/>
          <w:sz w:val="24"/>
        </w:rPr>
        <w:t xml:space="preserve"> 800-638-0418</w:t>
      </w:r>
      <w:r w:rsidRPr="008566B9">
        <w:rPr>
          <w:rFonts w:ascii="Franklin Gothic Book" w:hAnsi="Franklin Gothic Book"/>
          <w:sz w:val="24"/>
        </w:rPr>
        <w:t>.</w:t>
      </w:r>
    </w:p>
    <w:p w14:paraId="0B9263EF" w14:textId="77777777" w:rsidR="00A223A4" w:rsidRPr="008566B9" w:rsidRDefault="00A223A4">
      <w:pPr>
        <w:rPr>
          <w:rFonts w:ascii="Franklin Gothic Book" w:hAnsi="Franklin Gothic Book"/>
          <w:sz w:val="24"/>
        </w:rPr>
      </w:pPr>
    </w:p>
    <w:p w14:paraId="0A10887E" w14:textId="77777777" w:rsidR="00A223A4" w:rsidRPr="008566B9" w:rsidRDefault="00A223A4">
      <w:pPr>
        <w:rPr>
          <w:rFonts w:ascii="Franklin Gothic Book" w:hAnsi="Franklin Gothic Book"/>
          <w:sz w:val="24"/>
        </w:rPr>
      </w:pPr>
    </w:p>
    <w:p w14:paraId="3750F3E2" w14:textId="77777777" w:rsidR="00A223A4" w:rsidRPr="008566B9" w:rsidRDefault="00A223A4">
      <w:pPr>
        <w:rPr>
          <w:rFonts w:ascii="Franklin Gothic Book" w:hAnsi="Franklin Gothic Book"/>
          <w:b/>
          <w:sz w:val="24"/>
        </w:rPr>
      </w:pPr>
      <w:r w:rsidRPr="008566B9">
        <w:rPr>
          <w:rFonts w:ascii="Franklin Gothic Book" w:hAnsi="Franklin Gothic Book"/>
          <w:b/>
          <w:sz w:val="24"/>
        </w:rPr>
        <w:t>Before filling out your application, you will need to do the following</w:t>
      </w:r>
      <w:r w:rsidRPr="008566B9">
        <w:rPr>
          <w:rFonts w:ascii="Franklin Gothic Book" w:hAnsi="Franklin Gothic Book"/>
          <w:sz w:val="24"/>
        </w:rPr>
        <w:t>:</w:t>
      </w:r>
    </w:p>
    <w:p w14:paraId="37A90217" w14:textId="77777777" w:rsidR="00A223A4" w:rsidRPr="008566B9" w:rsidRDefault="00A223A4">
      <w:pPr>
        <w:pStyle w:val="Deficiency"/>
        <w:numPr>
          <w:ilvl w:val="0"/>
          <w:numId w:val="3"/>
        </w:numPr>
        <w:spacing w:before="120"/>
        <w:rPr>
          <w:rFonts w:ascii="Franklin Gothic Book" w:hAnsi="Franklin Gothic Book"/>
          <w:sz w:val="24"/>
        </w:rPr>
      </w:pPr>
      <w:r w:rsidRPr="008566B9">
        <w:rPr>
          <w:rFonts w:ascii="Franklin Gothic Book" w:hAnsi="Franklin Gothic Book"/>
          <w:sz w:val="24"/>
        </w:rPr>
        <w:t>Submit a claim under any applicable insurance policies.</w:t>
      </w:r>
    </w:p>
    <w:p w14:paraId="69C1EFCA" w14:textId="77777777" w:rsidR="00A223A4" w:rsidRPr="008566B9" w:rsidRDefault="00A223A4">
      <w:pPr>
        <w:numPr>
          <w:ilvl w:val="0"/>
          <w:numId w:val="3"/>
        </w:numPr>
        <w:spacing w:before="120"/>
        <w:rPr>
          <w:rFonts w:ascii="Franklin Gothic Book" w:hAnsi="Franklin Gothic Book"/>
          <w:sz w:val="24"/>
        </w:rPr>
      </w:pPr>
      <w:r w:rsidRPr="008566B9">
        <w:rPr>
          <w:rFonts w:ascii="Franklin Gothic Book" w:hAnsi="Franklin Gothic Book"/>
          <w:sz w:val="24"/>
        </w:rPr>
        <w:t>Obtain a copy of any document issued by the commissioner of the Minnesota Pollution Control Agency that declares the affected building uninhabitable because of damage caused by the release of petroleum from a petroleum storage tank.</w:t>
      </w:r>
    </w:p>
    <w:p w14:paraId="50190481" w14:textId="14BFAEDC" w:rsidR="00A223A4" w:rsidRPr="008566B9" w:rsidRDefault="00A223A4">
      <w:pPr>
        <w:numPr>
          <w:ilvl w:val="0"/>
          <w:numId w:val="3"/>
        </w:numPr>
        <w:spacing w:before="120"/>
        <w:rPr>
          <w:rFonts w:ascii="Franklin Gothic Book" w:hAnsi="Franklin Gothic Book"/>
          <w:sz w:val="24"/>
        </w:rPr>
      </w:pPr>
      <w:r w:rsidRPr="008566B9">
        <w:rPr>
          <w:rFonts w:ascii="Franklin Gothic Book" w:hAnsi="Franklin Gothic Book"/>
          <w:sz w:val="24"/>
        </w:rPr>
        <w:t xml:space="preserve">If you </w:t>
      </w:r>
      <w:r w:rsidRPr="008566B9">
        <w:rPr>
          <w:rFonts w:ascii="Franklin Gothic Book" w:hAnsi="Franklin Gothic Book"/>
          <w:i/>
          <w:sz w:val="24"/>
        </w:rPr>
        <w:t>have not</w:t>
      </w:r>
      <w:r w:rsidRPr="008566B9">
        <w:rPr>
          <w:rFonts w:ascii="Franklin Gothic Book" w:hAnsi="Franklin Gothic Book"/>
          <w:sz w:val="24"/>
        </w:rPr>
        <w:t xml:space="preserve"> conveyed title of the affected real estate to local or state government, determine the </w:t>
      </w:r>
      <w:proofErr w:type="spellStart"/>
      <w:r w:rsidRPr="008566B9">
        <w:rPr>
          <w:rFonts w:ascii="Franklin Gothic Book" w:hAnsi="Franklin Gothic Book"/>
          <w:sz w:val="24"/>
        </w:rPr>
        <w:t>prenatural</w:t>
      </w:r>
      <w:proofErr w:type="spellEnd"/>
      <w:r w:rsidRPr="008566B9">
        <w:rPr>
          <w:rFonts w:ascii="Franklin Gothic Book" w:hAnsi="Franklin Gothic Book"/>
          <w:sz w:val="24"/>
        </w:rPr>
        <w:t xml:space="preserve">-disaster estimated building market value as recorded by the county assessor. If you </w:t>
      </w:r>
      <w:r w:rsidRPr="008566B9">
        <w:rPr>
          <w:rFonts w:ascii="Franklin Gothic Book" w:hAnsi="Franklin Gothic Book"/>
          <w:i/>
          <w:sz w:val="24"/>
        </w:rPr>
        <w:t>have</w:t>
      </w:r>
      <w:r w:rsidRPr="008566B9">
        <w:rPr>
          <w:rFonts w:ascii="Franklin Gothic Book" w:hAnsi="Franklin Gothic Book"/>
          <w:sz w:val="24"/>
        </w:rPr>
        <w:t xml:space="preserve"> conveyed title of the affected real estate to local or state government, determine the </w:t>
      </w:r>
      <w:proofErr w:type="spellStart"/>
      <w:r w:rsidRPr="008566B9">
        <w:rPr>
          <w:rFonts w:ascii="Franklin Gothic Book" w:hAnsi="Franklin Gothic Book"/>
          <w:sz w:val="24"/>
        </w:rPr>
        <w:t>prenatural</w:t>
      </w:r>
      <w:proofErr w:type="spellEnd"/>
      <w:r w:rsidRPr="008566B9">
        <w:rPr>
          <w:rFonts w:ascii="Franklin Gothic Book" w:hAnsi="Franklin Gothic Book"/>
          <w:sz w:val="24"/>
        </w:rPr>
        <w:t>-disaster estimated total market value, not to exceed one acre, as recorded by the county assessor.</w:t>
      </w:r>
    </w:p>
    <w:p w14:paraId="6ACEA6D2" w14:textId="77777777" w:rsidR="00A223A4" w:rsidRPr="008566B9" w:rsidRDefault="00A223A4">
      <w:pPr>
        <w:rPr>
          <w:rFonts w:ascii="Franklin Gothic Book" w:hAnsi="Franklin Gothic Book"/>
          <w:sz w:val="24"/>
        </w:rPr>
      </w:pPr>
    </w:p>
    <w:p w14:paraId="14E2BDF4" w14:textId="77777777" w:rsidR="00A223A4" w:rsidRPr="008566B9" w:rsidRDefault="00A223A4">
      <w:pPr>
        <w:rPr>
          <w:rFonts w:ascii="Franklin Gothic Book" w:hAnsi="Franklin Gothic Book"/>
          <w:sz w:val="24"/>
        </w:rPr>
      </w:pPr>
    </w:p>
    <w:p w14:paraId="599DF043" w14:textId="77777777" w:rsidR="00A223A4" w:rsidRPr="008566B9" w:rsidRDefault="00A223A4">
      <w:pPr>
        <w:rPr>
          <w:rFonts w:ascii="Franklin Gothic Book" w:hAnsi="Franklin Gothic Book"/>
          <w:b/>
          <w:sz w:val="24"/>
        </w:rPr>
      </w:pPr>
      <w:r w:rsidRPr="008566B9">
        <w:rPr>
          <w:rFonts w:ascii="Franklin Gothic Book" w:hAnsi="Franklin Gothic Book"/>
          <w:b/>
          <w:sz w:val="24"/>
        </w:rPr>
        <w:t>To avoid delays in the processing of your application, do not leave any question blank</w:t>
      </w:r>
      <w:r w:rsidRPr="008566B9">
        <w:rPr>
          <w:rFonts w:ascii="Franklin Gothic Book" w:hAnsi="Franklin Gothic Book"/>
          <w:sz w:val="24"/>
        </w:rPr>
        <w:t>.</w:t>
      </w:r>
      <w:r w:rsidRPr="008566B9">
        <w:rPr>
          <w:rFonts w:ascii="Franklin Gothic Book" w:hAnsi="Franklin Gothic Book"/>
          <w:b/>
          <w:sz w:val="24"/>
        </w:rPr>
        <w:t xml:space="preserve"> If an item doesn’t apply to you, write “not applicable</w:t>
      </w:r>
      <w:r w:rsidRPr="008566B9">
        <w:rPr>
          <w:rFonts w:ascii="Franklin Gothic Book" w:hAnsi="Franklin Gothic Book"/>
          <w:sz w:val="24"/>
        </w:rPr>
        <w:t>.</w:t>
      </w:r>
      <w:r w:rsidRPr="008566B9">
        <w:rPr>
          <w:rFonts w:ascii="Franklin Gothic Book" w:hAnsi="Franklin Gothic Book"/>
          <w:b/>
          <w:sz w:val="24"/>
        </w:rPr>
        <w:t>”</w:t>
      </w:r>
    </w:p>
    <w:p w14:paraId="1B172424" w14:textId="77777777" w:rsidR="00A223A4" w:rsidRPr="008566B9" w:rsidRDefault="00A223A4">
      <w:pPr>
        <w:rPr>
          <w:rFonts w:ascii="Franklin Gothic Book" w:hAnsi="Franklin Gothic Book"/>
          <w:sz w:val="24"/>
        </w:rPr>
      </w:pPr>
    </w:p>
    <w:p w14:paraId="61D23ED6" w14:textId="77777777" w:rsidR="00A223A4" w:rsidRPr="008566B9" w:rsidRDefault="00A223A4">
      <w:pPr>
        <w:rPr>
          <w:rFonts w:ascii="Franklin Gothic Book" w:hAnsi="Franklin Gothic Book"/>
          <w:sz w:val="24"/>
        </w:rPr>
      </w:pPr>
    </w:p>
    <w:p w14:paraId="59C175B3" w14:textId="77777777" w:rsidR="00A223A4" w:rsidRPr="008566B9" w:rsidRDefault="00A223A4">
      <w:pPr>
        <w:rPr>
          <w:rFonts w:ascii="Franklin Gothic Book" w:hAnsi="Franklin Gothic Book"/>
          <w:sz w:val="24"/>
        </w:rPr>
      </w:pPr>
    </w:p>
    <w:p w14:paraId="6DCD4BAF" w14:textId="77777777" w:rsidR="00A223A4" w:rsidRPr="008566B9" w:rsidRDefault="00A223A4">
      <w:pPr>
        <w:pBdr>
          <w:top w:val="single" w:sz="6" w:space="1" w:color="auto"/>
          <w:left w:val="single" w:sz="6" w:space="1" w:color="auto"/>
          <w:bottom w:val="single" w:sz="6" w:space="1" w:color="auto"/>
          <w:right w:val="single" w:sz="6" w:space="1" w:color="auto"/>
        </w:pBdr>
        <w:shd w:val="pct5" w:color="auto" w:fill="auto"/>
        <w:ind w:right="1440"/>
        <w:rPr>
          <w:rFonts w:ascii="Franklin Gothic Book" w:hAnsi="Franklin Gothic Book"/>
          <w:sz w:val="24"/>
        </w:rPr>
      </w:pPr>
      <w:r w:rsidRPr="008566B9">
        <w:rPr>
          <w:rFonts w:ascii="Franklin Gothic Book" w:hAnsi="Franklin Gothic Book"/>
          <w:sz w:val="24"/>
        </w:rPr>
        <w:t>ELIGIBILITY WORKSHEET</w:t>
      </w:r>
    </w:p>
    <w:p w14:paraId="77DD7BD8" w14:textId="77777777" w:rsidR="00A223A4" w:rsidRPr="008566B9" w:rsidRDefault="00A223A4">
      <w:pPr>
        <w:spacing w:before="120"/>
        <w:rPr>
          <w:rFonts w:ascii="Franklin Gothic Book" w:hAnsi="Franklin Gothic Book"/>
          <w:sz w:val="24"/>
        </w:rPr>
      </w:pPr>
      <w:proofErr w:type="gramStart"/>
      <w:r w:rsidRPr="008566B9">
        <w:rPr>
          <w:rFonts w:ascii="Franklin Gothic Book" w:hAnsi="Franklin Gothic Book"/>
          <w:sz w:val="24"/>
        </w:rPr>
        <w:t>In order for</w:t>
      </w:r>
      <w:proofErr w:type="gramEnd"/>
      <w:r w:rsidRPr="008566B9">
        <w:rPr>
          <w:rFonts w:ascii="Franklin Gothic Book" w:hAnsi="Franklin Gothic Book"/>
          <w:sz w:val="24"/>
        </w:rPr>
        <w:t xml:space="preserve"> you to receive reimbursement through the Petrofund’s Natural Disaster Assistance program, the geographical area in which the affected property is located must have been declared a disaster by both the Governor of Minnesota and the President of the </w:t>
      </w:r>
      <w:smartTag w:uri="urn:schemas-microsoft-com:office:smarttags" w:element="country-region">
        <w:smartTag w:uri="urn:schemas-microsoft-com:office:smarttags" w:element="place">
          <w:r w:rsidRPr="008566B9">
            <w:rPr>
              <w:rFonts w:ascii="Franklin Gothic Book" w:hAnsi="Franklin Gothic Book"/>
              <w:sz w:val="24"/>
            </w:rPr>
            <w:t>United States</w:t>
          </w:r>
        </w:smartTag>
      </w:smartTag>
      <w:r w:rsidRPr="008566B9">
        <w:rPr>
          <w:rFonts w:ascii="Franklin Gothic Book" w:hAnsi="Franklin Gothic Book"/>
          <w:sz w:val="24"/>
        </w:rPr>
        <w:t xml:space="preserve">. The other eligibility requirements must be met as well. If you have any questions about this worksheet, please call the Petrofund Information Line at </w:t>
      </w:r>
      <w:r w:rsidRPr="008566B9">
        <w:rPr>
          <w:rFonts w:ascii="Franklin Gothic Book" w:hAnsi="Franklin Gothic Book"/>
          <w:b/>
          <w:sz w:val="24"/>
        </w:rPr>
        <w:t>651</w:t>
      </w:r>
      <w:r w:rsidR="00716E57" w:rsidRPr="008566B9">
        <w:rPr>
          <w:rFonts w:ascii="Franklin Gothic Book" w:hAnsi="Franklin Gothic Book"/>
          <w:b/>
          <w:sz w:val="24"/>
        </w:rPr>
        <w:t>-</w:t>
      </w:r>
      <w:r w:rsidR="002D67DC" w:rsidRPr="008566B9">
        <w:rPr>
          <w:rFonts w:ascii="Franklin Gothic Book" w:hAnsi="Franklin Gothic Book"/>
          <w:b/>
          <w:sz w:val="24"/>
        </w:rPr>
        <w:t>539-1515</w:t>
      </w:r>
      <w:r w:rsidRPr="008566B9">
        <w:rPr>
          <w:rFonts w:ascii="Franklin Gothic Book" w:hAnsi="Franklin Gothic Book"/>
          <w:sz w:val="24"/>
        </w:rPr>
        <w:t xml:space="preserve"> or </w:t>
      </w:r>
      <w:r w:rsidRPr="008566B9">
        <w:rPr>
          <w:rFonts w:ascii="Franklin Gothic Book" w:hAnsi="Franklin Gothic Book"/>
          <w:b/>
          <w:sz w:val="24"/>
        </w:rPr>
        <w:t>800-638-0418</w:t>
      </w:r>
      <w:r w:rsidRPr="008566B9">
        <w:rPr>
          <w:rFonts w:ascii="Franklin Gothic Book" w:hAnsi="Franklin Gothic Book"/>
          <w:sz w:val="24"/>
        </w:rPr>
        <w:t>.</w:t>
      </w:r>
    </w:p>
    <w:p w14:paraId="06E516AB" w14:textId="77777777" w:rsidR="00A223A4" w:rsidRPr="008566B9" w:rsidRDefault="00A223A4">
      <w:pPr>
        <w:rPr>
          <w:rFonts w:ascii="Franklin Gothic Book" w:hAnsi="Franklin Gothic Book"/>
          <w:sz w:val="24"/>
        </w:rPr>
      </w:pPr>
    </w:p>
    <w:p w14:paraId="1DA341B7" w14:textId="77777777" w:rsidR="00A223A4" w:rsidRPr="008566B9" w:rsidRDefault="00A223A4">
      <w:pPr>
        <w:rPr>
          <w:rFonts w:ascii="Franklin Gothic Book" w:hAnsi="Franklin Gothic Book"/>
          <w:sz w:val="24"/>
        </w:rPr>
      </w:pPr>
    </w:p>
    <w:p w14:paraId="1B1CC7AC" w14:textId="77777777" w:rsidR="00A223A4" w:rsidRPr="008566B9" w:rsidRDefault="00A223A4">
      <w:pPr>
        <w:rPr>
          <w:rFonts w:ascii="Franklin Gothic Book" w:hAnsi="Franklin Gothic Book"/>
          <w:sz w:val="24"/>
        </w:rPr>
      </w:pPr>
    </w:p>
    <w:p w14:paraId="3A24E22F" w14:textId="77777777" w:rsidR="00A223A4" w:rsidRPr="008566B9" w:rsidRDefault="00A223A4">
      <w:pPr>
        <w:pBdr>
          <w:top w:val="single" w:sz="6" w:space="1" w:color="auto"/>
          <w:left w:val="single" w:sz="6" w:space="0" w:color="auto"/>
          <w:bottom w:val="single" w:sz="6" w:space="1" w:color="auto"/>
          <w:right w:val="single" w:sz="6" w:space="1" w:color="auto"/>
        </w:pBdr>
        <w:shd w:val="pct5" w:color="auto" w:fill="auto"/>
        <w:ind w:right="1440"/>
        <w:rPr>
          <w:rFonts w:ascii="Franklin Gothic Book" w:hAnsi="Franklin Gothic Book"/>
          <w:sz w:val="24"/>
        </w:rPr>
      </w:pPr>
      <w:r w:rsidRPr="008566B9">
        <w:rPr>
          <w:rFonts w:ascii="Franklin Gothic Book" w:hAnsi="Franklin Gothic Book"/>
          <w:sz w:val="24"/>
        </w:rPr>
        <w:t xml:space="preserve"> REIMBURSEMENT REQUEST CALCULATION</w:t>
      </w:r>
      <w:r w:rsidRPr="008566B9">
        <w:rPr>
          <w:rFonts w:ascii="Franklin Gothic Book" w:hAnsi="Franklin Gothic Book"/>
          <w:sz w:val="24"/>
        </w:rPr>
        <w:tab/>
      </w:r>
    </w:p>
    <w:p w14:paraId="3405F09A" w14:textId="18A3F87A" w:rsidR="00A223A4" w:rsidRPr="008566B9" w:rsidRDefault="00A223A4">
      <w:pPr>
        <w:spacing w:before="120"/>
        <w:rPr>
          <w:rFonts w:ascii="Franklin Gothic Book" w:hAnsi="Franklin Gothic Book"/>
          <w:sz w:val="24"/>
        </w:rPr>
      </w:pPr>
      <w:r w:rsidRPr="008566B9">
        <w:rPr>
          <w:rFonts w:ascii="Franklin Gothic Book" w:hAnsi="Franklin Gothic Book"/>
          <w:sz w:val="24"/>
        </w:rPr>
        <w:t xml:space="preserve">Please note that the amount of reimbursement that you may receive is limited by state law to 50% of the applicable </w:t>
      </w:r>
      <w:proofErr w:type="spellStart"/>
      <w:r w:rsidRPr="008566B9">
        <w:rPr>
          <w:rFonts w:ascii="Franklin Gothic Book" w:hAnsi="Franklin Gothic Book"/>
          <w:sz w:val="24"/>
        </w:rPr>
        <w:t>prenatural</w:t>
      </w:r>
      <w:proofErr w:type="spellEnd"/>
      <w:r w:rsidRPr="008566B9">
        <w:rPr>
          <w:rFonts w:ascii="Franklin Gothic Book" w:hAnsi="Franklin Gothic Book"/>
          <w:sz w:val="24"/>
        </w:rPr>
        <w:t>-disaster estimated market value, which must be documented. Enclose a copy of the most recent notice of valuation and classification that you received from your county.</w:t>
      </w:r>
    </w:p>
    <w:p w14:paraId="62EC2161" w14:textId="77777777" w:rsidR="00A223A4" w:rsidRPr="008566B9" w:rsidRDefault="00A223A4">
      <w:pPr>
        <w:rPr>
          <w:rFonts w:ascii="Franklin Gothic Book" w:hAnsi="Franklin Gothic Book"/>
          <w:sz w:val="24"/>
        </w:rPr>
      </w:pPr>
    </w:p>
    <w:p w14:paraId="17C9737D" w14:textId="77777777" w:rsidR="00A223A4" w:rsidRPr="008566B9" w:rsidRDefault="00A223A4">
      <w:pPr>
        <w:rPr>
          <w:rFonts w:ascii="Franklin Gothic Book" w:hAnsi="Franklin Gothic Book"/>
          <w:sz w:val="24"/>
        </w:rPr>
      </w:pPr>
      <w:r w:rsidRPr="008566B9">
        <w:rPr>
          <w:rFonts w:ascii="Franklin Gothic Book" w:hAnsi="Franklin Gothic Book"/>
          <w:sz w:val="24"/>
        </w:rPr>
        <w:br w:type="page"/>
      </w:r>
    </w:p>
    <w:p w14:paraId="26602F72" w14:textId="77777777" w:rsidR="00A223A4" w:rsidRPr="008566B9" w:rsidRDefault="00A223A4">
      <w:pPr>
        <w:pBdr>
          <w:top w:val="single" w:sz="6" w:space="1" w:color="auto"/>
          <w:left w:val="single" w:sz="6" w:space="1" w:color="auto"/>
          <w:bottom w:val="single" w:sz="6" w:space="1" w:color="auto"/>
          <w:right w:val="single" w:sz="6" w:space="1" w:color="auto"/>
        </w:pBdr>
        <w:shd w:val="pct5" w:color="auto" w:fill="auto"/>
        <w:tabs>
          <w:tab w:val="left" w:pos="720"/>
        </w:tabs>
        <w:ind w:right="1440"/>
        <w:rPr>
          <w:rFonts w:ascii="Franklin Gothic Book" w:hAnsi="Franklin Gothic Book"/>
          <w:sz w:val="24"/>
        </w:rPr>
      </w:pPr>
      <w:r w:rsidRPr="008566B9">
        <w:rPr>
          <w:rFonts w:ascii="Franklin Gothic Book" w:hAnsi="Franklin Gothic Book"/>
          <w:sz w:val="24"/>
        </w:rPr>
        <w:lastRenderedPageBreak/>
        <w:t>CERTIFICATION PAGE</w:t>
      </w:r>
    </w:p>
    <w:p w14:paraId="5308E242" w14:textId="77777777" w:rsidR="00A223A4" w:rsidRDefault="00A223A4">
      <w:pPr>
        <w:tabs>
          <w:tab w:val="left" w:pos="720"/>
        </w:tabs>
        <w:rPr>
          <w:rFonts w:ascii="Franklin Gothic Book" w:hAnsi="Franklin Gothic Book"/>
          <w:caps/>
          <w:sz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715"/>
        <w:gridCol w:w="5335"/>
      </w:tblGrid>
      <w:tr w:rsidR="00ED4BFB" w:rsidRPr="00ED4BFB" w14:paraId="66664849" w14:textId="77777777" w:rsidTr="00ED4BFB">
        <w:tc>
          <w:tcPr>
            <w:tcW w:w="2346" w:type="pct"/>
            <w:tcBorders>
              <w:top w:val="single" w:sz="12" w:space="0" w:color="auto"/>
              <w:bottom w:val="single" w:sz="6" w:space="0" w:color="auto"/>
            </w:tcBorders>
            <w:shd w:val="pct5" w:color="auto" w:fill="auto"/>
          </w:tcPr>
          <w:p w14:paraId="16DCE083" w14:textId="77777777" w:rsidR="00ED4BFB" w:rsidRPr="00ED4BFB" w:rsidRDefault="00ED4BFB" w:rsidP="00806C94">
            <w:pPr>
              <w:spacing w:before="120"/>
              <w:rPr>
                <w:rFonts w:asciiTheme="minorHAnsi" w:hAnsiTheme="minorHAnsi" w:cs="Arial"/>
                <w:b/>
                <w:sz w:val="24"/>
                <w:szCs w:val="24"/>
              </w:rPr>
            </w:pPr>
            <w:r w:rsidRPr="00ED4BFB">
              <w:rPr>
                <w:rFonts w:asciiTheme="minorHAnsi" w:hAnsiTheme="minorHAnsi" w:cs="Arial"/>
                <w:b/>
                <w:sz w:val="24"/>
                <w:szCs w:val="24"/>
              </w:rPr>
              <w:t>For this applicant category</w:t>
            </w:r>
            <w:r w:rsidRPr="00ED4BFB">
              <w:rPr>
                <w:rFonts w:asciiTheme="minorHAnsi" w:hAnsiTheme="minorHAnsi" w:cs="Arial"/>
                <w:sz w:val="24"/>
                <w:szCs w:val="24"/>
              </w:rPr>
              <w:t>...</w:t>
            </w:r>
          </w:p>
        </w:tc>
        <w:tc>
          <w:tcPr>
            <w:tcW w:w="2654" w:type="pct"/>
            <w:tcBorders>
              <w:top w:val="single" w:sz="12" w:space="0" w:color="auto"/>
              <w:bottom w:val="single" w:sz="6" w:space="0" w:color="auto"/>
            </w:tcBorders>
            <w:shd w:val="pct5" w:color="auto" w:fill="auto"/>
            <w:vAlign w:val="center"/>
          </w:tcPr>
          <w:p w14:paraId="329DAF99" w14:textId="77777777" w:rsidR="00ED4BFB" w:rsidRPr="00ED4BFB" w:rsidRDefault="00ED4BFB" w:rsidP="00806C94">
            <w:pPr>
              <w:spacing w:before="120" w:after="120"/>
              <w:jc w:val="center"/>
              <w:rPr>
                <w:rFonts w:asciiTheme="minorHAnsi" w:hAnsiTheme="minorHAnsi" w:cs="Arial"/>
                <w:b/>
                <w:sz w:val="24"/>
                <w:szCs w:val="24"/>
              </w:rPr>
            </w:pPr>
            <w:r w:rsidRPr="00ED4BFB">
              <w:rPr>
                <w:rFonts w:asciiTheme="minorHAnsi" w:hAnsiTheme="minorHAnsi" w:cs="Arial"/>
                <w:sz w:val="24"/>
                <w:szCs w:val="24"/>
              </w:rPr>
              <w:t>...</w:t>
            </w:r>
            <w:r w:rsidRPr="00ED4BFB">
              <w:rPr>
                <w:rFonts w:asciiTheme="minorHAnsi" w:hAnsiTheme="minorHAnsi" w:cs="Arial"/>
                <w:b/>
                <w:sz w:val="24"/>
                <w:szCs w:val="24"/>
              </w:rPr>
              <w:t>the application must be signed by</w:t>
            </w:r>
            <w:r w:rsidRPr="00ED4BFB">
              <w:rPr>
                <w:rFonts w:asciiTheme="minorHAnsi" w:hAnsiTheme="minorHAnsi" w:cs="Arial"/>
                <w:sz w:val="24"/>
                <w:szCs w:val="24"/>
              </w:rPr>
              <w:t>:</w:t>
            </w:r>
          </w:p>
        </w:tc>
      </w:tr>
      <w:tr w:rsidR="00ED4BFB" w:rsidRPr="00ED4BFB" w14:paraId="45B18EB7" w14:textId="77777777" w:rsidTr="00ED4BFB">
        <w:tc>
          <w:tcPr>
            <w:tcW w:w="2346" w:type="pct"/>
            <w:tcBorders>
              <w:top w:val="nil"/>
            </w:tcBorders>
          </w:tcPr>
          <w:p w14:paraId="7CF01233" w14:textId="77777777" w:rsidR="00ED4BFB" w:rsidRPr="00ED4BFB" w:rsidRDefault="00ED4BFB" w:rsidP="00806C94">
            <w:pPr>
              <w:spacing w:after="120"/>
              <w:rPr>
                <w:rFonts w:asciiTheme="minorHAnsi" w:hAnsiTheme="minorHAnsi" w:cs="Arial"/>
                <w:sz w:val="24"/>
                <w:szCs w:val="24"/>
              </w:rPr>
            </w:pPr>
            <w:r w:rsidRPr="00ED4BFB">
              <w:rPr>
                <w:rFonts w:asciiTheme="minorHAnsi" w:hAnsiTheme="minorHAnsi" w:cs="Arial"/>
                <w:sz w:val="24"/>
                <w:szCs w:val="24"/>
              </w:rPr>
              <w:t>Individual</w:t>
            </w:r>
          </w:p>
        </w:tc>
        <w:tc>
          <w:tcPr>
            <w:tcW w:w="2654" w:type="pct"/>
            <w:tcBorders>
              <w:top w:val="nil"/>
            </w:tcBorders>
          </w:tcPr>
          <w:p w14:paraId="20F72E22" w14:textId="77777777" w:rsidR="00ED4BFB" w:rsidRPr="00ED4BFB" w:rsidRDefault="00ED4BFB" w:rsidP="00806C94">
            <w:pPr>
              <w:rPr>
                <w:rFonts w:asciiTheme="minorHAnsi" w:hAnsiTheme="minorHAnsi" w:cs="Arial"/>
                <w:sz w:val="24"/>
                <w:szCs w:val="24"/>
              </w:rPr>
            </w:pPr>
            <w:r w:rsidRPr="00ED4BFB">
              <w:rPr>
                <w:rFonts w:asciiTheme="minorHAnsi" w:hAnsiTheme="minorHAnsi" w:cs="Arial"/>
                <w:sz w:val="24"/>
                <w:szCs w:val="24"/>
              </w:rPr>
              <w:t>The applicant</w:t>
            </w:r>
          </w:p>
        </w:tc>
      </w:tr>
      <w:tr w:rsidR="00ED4BFB" w:rsidRPr="00ED4BFB" w14:paraId="0914479F" w14:textId="77777777" w:rsidTr="00ED4BFB">
        <w:tc>
          <w:tcPr>
            <w:tcW w:w="2346" w:type="pct"/>
            <w:tcBorders>
              <w:top w:val="nil"/>
            </w:tcBorders>
          </w:tcPr>
          <w:p w14:paraId="47BCDD71" w14:textId="77777777" w:rsidR="00ED4BFB" w:rsidRPr="00ED4BFB" w:rsidRDefault="00ED4BFB" w:rsidP="00806C94">
            <w:pPr>
              <w:spacing w:after="120"/>
              <w:rPr>
                <w:rFonts w:asciiTheme="minorHAnsi" w:hAnsiTheme="minorHAnsi" w:cs="Arial"/>
                <w:sz w:val="24"/>
                <w:szCs w:val="24"/>
              </w:rPr>
            </w:pPr>
            <w:r w:rsidRPr="00ED4BFB">
              <w:rPr>
                <w:rFonts w:asciiTheme="minorHAnsi" w:hAnsiTheme="minorHAnsi" w:cs="Arial"/>
                <w:sz w:val="24"/>
                <w:szCs w:val="24"/>
              </w:rPr>
              <w:t>Sole proprietorship</w:t>
            </w:r>
          </w:p>
        </w:tc>
        <w:tc>
          <w:tcPr>
            <w:tcW w:w="2654" w:type="pct"/>
            <w:tcBorders>
              <w:top w:val="nil"/>
            </w:tcBorders>
          </w:tcPr>
          <w:p w14:paraId="33882586" w14:textId="77777777" w:rsidR="00ED4BFB" w:rsidRPr="00ED4BFB" w:rsidRDefault="00ED4BFB" w:rsidP="00806C94">
            <w:pPr>
              <w:rPr>
                <w:rFonts w:asciiTheme="minorHAnsi" w:hAnsiTheme="minorHAnsi" w:cs="Arial"/>
                <w:sz w:val="24"/>
                <w:szCs w:val="24"/>
              </w:rPr>
            </w:pPr>
            <w:r w:rsidRPr="00ED4BFB">
              <w:rPr>
                <w:rFonts w:asciiTheme="minorHAnsi" w:hAnsiTheme="minorHAnsi" w:cs="Arial"/>
                <w:sz w:val="24"/>
                <w:szCs w:val="24"/>
              </w:rPr>
              <w:t>The proprietor</w:t>
            </w:r>
          </w:p>
        </w:tc>
      </w:tr>
      <w:tr w:rsidR="00ED4BFB" w:rsidRPr="00ED4BFB" w14:paraId="48BA1084" w14:textId="77777777" w:rsidTr="00ED4BFB">
        <w:tc>
          <w:tcPr>
            <w:tcW w:w="2346" w:type="pct"/>
            <w:tcBorders>
              <w:top w:val="nil"/>
            </w:tcBorders>
          </w:tcPr>
          <w:p w14:paraId="6A0C4C3E" w14:textId="77777777" w:rsidR="00ED4BFB" w:rsidRPr="00ED4BFB" w:rsidRDefault="00ED4BFB" w:rsidP="00806C94">
            <w:pPr>
              <w:spacing w:after="120"/>
              <w:rPr>
                <w:rFonts w:asciiTheme="minorHAnsi" w:hAnsiTheme="minorHAnsi" w:cs="Arial"/>
                <w:sz w:val="24"/>
                <w:szCs w:val="24"/>
              </w:rPr>
            </w:pPr>
            <w:r w:rsidRPr="00ED4BFB">
              <w:rPr>
                <w:rFonts w:asciiTheme="minorHAnsi" w:hAnsiTheme="minorHAnsi" w:cs="Arial"/>
                <w:sz w:val="24"/>
                <w:szCs w:val="24"/>
              </w:rPr>
              <w:t>Partnership</w:t>
            </w:r>
          </w:p>
        </w:tc>
        <w:tc>
          <w:tcPr>
            <w:tcW w:w="2654" w:type="pct"/>
            <w:tcBorders>
              <w:top w:val="nil"/>
            </w:tcBorders>
          </w:tcPr>
          <w:p w14:paraId="74D5CA2D" w14:textId="77777777" w:rsidR="00ED4BFB" w:rsidRPr="00ED4BFB" w:rsidRDefault="00ED4BFB" w:rsidP="00806C94">
            <w:pPr>
              <w:rPr>
                <w:rFonts w:asciiTheme="minorHAnsi" w:hAnsiTheme="minorHAnsi" w:cs="Arial"/>
                <w:sz w:val="24"/>
                <w:szCs w:val="24"/>
              </w:rPr>
            </w:pPr>
            <w:r w:rsidRPr="00ED4BFB">
              <w:rPr>
                <w:rFonts w:asciiTheme="minorHAnsi" w:hAnsiTheme="minorHAnsi" w:cs="Arial"/>
                <w:sz w:val="24"/>
                <w:szCs w:val="24"/>
              </w:rPr>
              <w:t>A general partner</w:t>
            </w:r>
          </w:p>
        </w:tc>
      </w:tr>
      <w:tr w:rsidR="00ED4BFB" w:rsidRPr="00ED4BFB" w14:paraId="2AC167F2" w14:textId="77777777" w:rsidTr="00ED4BFB">
        <w:tc>
          <w:tcPr>
            <w:tcW w:w="2346" w:type="pct"/>
            <w:tcBorders>
              <w:top w:val="nil"/>
            </w:tcBorders>
          </w:tcPr>
          <w:p w14:paraId="25186EA6" w14:textId="77777777" w:rsidR="00ED4BFB" w:rsidRPr="00ED4BFB" w:rsidRDefault="00ED4BFB" w:rsidP="00806C94">
            <w:pPr>
              <w:spacing w:before="60" w:after="120"/>
              <w:rPr>
                <w:rFonts w:asciiTheme="minorHAnsi" w:hAnsiTheme="minorHAnsi" w:cs="Arial"/>
                <w:sz w:val="24"/>
                <w:szCs w:val="24"/>
              </w:rPr>
            </w:pPr>
            <w:r w:rsidRPr="00ED4BFB">
              <w:rPr>
                <w:rFonts w:asciiTheme="minorHAnsi" w:hAnsiTheme="minorHAnsi" w:cs="Arial"/>
                <w:sz w:val="24"/>
                <w:szCs w:val="24"/>
              </w:rPr>
              <w:t>Municipality</w:t>
            </w:r>
          </w:p>
          <w:p w14:paraId="35598FDA" w14:textId="77777777" w:rsidR="00ED4BFB" w:rsidRPr="00ED4BFB" w:rsidRDefault="00ED4BFB" w:rsidP="00806C94">
            <w:pPr>
              <w:tabs>
                <w:tab w:val="left" w:pos="342"/>
              </w:tabs>
              <w:spacing w:before="60" w:after="120"/>
              <w:rPr>
                <w:rFonts w:asciiTheme="minorHAnsi" w:hAnsiTheme="minorHAnsi" w:cs="Arial"/>
                <w:i/>
                <w:sz w:val="24"/>
                <w:szCs w:val="24"/>
              </w:rPr>
            </w:pPr>
            <w:r w:rsidRPr="00ED4BFB">
              <w:rPr>
                <w:rFonts w:asciiTheme="minorHAnsi" w:hAnsiTheme="minorHAnsi" w:cs="Arial"/>
                <w:sz w:val="24"/>
                <w:szCs w:val="24"/>
              </w:rPr>
              <w:tab/>
            </w:r>
            <w:r w:rsidRPr="00ED4BFB">
              <w:rPr>
                <w:rFonts w:asciiTheme="minorHAnsi" w:hAnsiTheme="minorHAnsi" w:cs="Arial"/>
                <w:i/>
                <w:sz w:val="24"/>
                <w:szCs w:val="24"/>
              </w:rPr>
              <w:t>or</w:t>
            </w:r>
          </w:p>
          <w:p w14:paraId="47F064DA" w14:textId="77777777" w:rsidR="00ED4BFB" w:rsidRPr="00ED4BFB" w:rsidRDefault="00ED4BFB" w:rsidP="00806C94">
            <w:pPr>
              <w:spacing w:after="120"/>
              <w:rPr>
                <w:rFonts w:asciiTheme="minorHAnsi" w:hAnsiTheme="minorHAnsi" w:cs="Arial"/>
                <w:sz w:val="24"/>
                <w:szCs w:val="24"/>
              </w:rPr>
            </w:pPr>
            <w:r w:rsidRPr="00ED4BFB">
              <w:rPr>
                <w:rFonts w:asciiTheme="minorHAnsi" w:hAnsiTheme="minorHAnsi" w:cs="Arial"/>
                <w:sz w:val="24"/>
                <w:szCs w:val="24"/>
              </w:rPr>
              <w:t>State, federal, or other public agency</w:t>
            </w:r>
          </w:p>
        </w:tc>
        <w:tc>
          <w:tcPr>
            <w:tcW w:w="2654" w:type="pct"/>
            <w:tcBorders>
              <w:top w:val="nil"/>
            </w:tcBorders>
          </w:tcPr>
          <w:p w14:paraId="6C59E40C" w14:textId="77777777" w:rsidR="00ED4BFB" w:rsidRPr="00ED4BFB" w:rsidRDefault="00ED4BFB" w:rsidP="00806C94">
            <w:pPr>
              <w:spacing w:before="60"/>
              <w:ind w:left="324" w:hanging="324"/>
              <w:rPr>
                <w:rFonts w:asciiTheme="minorHAnsi" w:hAnsiTheme="minorHAnsi" w:cs="Arial"/>
                <w:sz w:val="24"/>
                <w:szCs w:val="24"/>
              </w:rPr>
            </w:pPr>
            <w:r w:rsidRPr="00ED4BFB">
              <w:rPr>
                <w:rFonts w:asciiTheme="minorHAnsi" w:hAnsiTheme="minorHAnsi" w:cs="Arial"/>
                <w:sz w:val="24"/>
                <w:szCs w:val="24"/>
              </w:rPr>
              <w:t>(1) A principal executive officer or ranking elected official, or</w:t>
            </w:r>
          </w:p>
          <w:p w14:paraId="4F8E8CEE" w14:textId="77777777" w:rsidR="00ED4BFB" w:rsidRPr="00ED4BFB" w:rsidRDefault="00ED4BFB" w:rsidP="00806C94">
            <w:pPr>
              <w:spacing w:before="60"/>
              <w:ind w:left="331" w:hanging="331"/>
              <w:rPr>
                <w:rFonts w:asciiTheme="minorHAnsi" w:hAnsiTheme="minorHAnsi" w:cs="Arial"/>
                <w:sz w:val="24"/>
                <w:szCs w:val="24"/>
              </w:rPr>
            </w:pPr>
            <w:r w:rsidRPr="00ED4BFB">
              <w:rPr>
                <w:rFonts w:asciiTheme="minorHAnsi" w:hAnsiTheme="minorHAnsi" w:cs="Arial"/>
                <w:sz w:val="24"/>
                <w:szCs w:val="24"/>
              </w:rPr>
              <w:t>(2) The duly authorized representative or agent of the principal executive officer if the representative or agent is responsible for the overall operation of the facility that is the subject of the application.</w:t>
            </w:r>
          </w:p>
        </w:tc>
      </w:tr>
      <w:tr w:rsidR="00ED4BFB" w:rsidRPr="00ED4BFB" w14:paraId="4F35107D" w14:textId="77777777" w:rsidTr="00ED4BFB">
        <w:tc>
          <w:tcPr>
            <w:tcW w:w="2346" w:type="pct"/>
            <w:tcBorders>
              <w:top w:val="nil"/>
            </w:tcBorders>
          </w:tcPr>
          <w:p w14:paraId="58BD6E74" w14:textId="77777777" w:rsidR="00ED4BFB" w:rsidRPr="00ED4BFB" w:rsidRDefault="00ED4BFB" w:rsidP="00806C94">
            <w:pPr>
              <w:spacing w:before="60" w:after="120"/>
              <w:rPr>
                <w:rFonts w:asciiTheme="minorHAnsi" w:hAnsiTheme="minorHAnsi" w:cs="Arial"/>
                <w:sz w:val="24"/>
                <w:szCs w:val="24"/>
              </w:rPr>
            </w:pPr>
            <w:r w:rsidRPr="00ED4BFB">
              <w:rPr>
                <w:rFonts w:asciiTheme="minorHAnsi" w:hAnsiTheme="minorHAnsi" w:cs="Arial"/>
                <w:sz w:val="24"/>
                <w:szCs w:val="24"/>
              </w:rPr>
              <w:t>Corporation</w:t>
            </w:r>
          </w:p>
        </w:tc>
        <w:tc>
          <w:tcPr>
            <w:tcW w:w="2654" w:type="pct"/>
            <w:tcBorders>
              <w:top w:val="nil"/>
            </w:tcBorders>
          </w:tcPr>
          <w:p w14:paraId="7643332D" w14:textId="77777777" w:rsidR="00ED4BFB" w:rsidRPr="00ED4BFB" w:rsidRDefault="00ED4BFB" w:rsidP="00806C94">
            <w:pPr>
              <w:spacing w:before="60"/>
              <w:ind w:left="342" w:hanging="342"/>
              <w:rPr>
                <w:rFonts w:asciiTheme="minorHAnsi" w:hAnsiTheme="minorHAnsi" w:cs="Arial"/>
                <w:sz w:val="24"/>
                <w:szCs w:val="24"/>
              </w:rPr>
            </w:pPr>
            <w:r w:rsidRPr="00ED4BFB">
              <w:rPr>
                <w:rFonts w:asciiTheme="minorHAnsi" w:hAnsiTheme="minorHAnsi" w:cs="Arial"/>
                <w:sz w:val="24"/>
                <w:szCs w:val="24"/>
              </w:rPr>
              <w:t>(1)</w:t>
            </w:r>
            <w:r w:rsidRPr="00ED4BFB">
              <w:rPr>
                <w:rFonts w:asciiTheme="minorHAnsi" w:hAnsiTheme="minorHAnsi" w:cs="Arial"/>
                <w:sz w:val="24"/>
                <w:szCs w:val="24"/>
              </w:rPr>
              <w:tab/>
              <w:t>A principal executive officer of at least the level of vice-president, or</w:t>
            </w:r>
          </w:p>
          <w:p w14:paraId="0B0F39CA" w14:textId="77777777" w:rsidR="00ED4BFB" w:rsidRPr="00ED4BFB" w:rsidRDefault="00ED4BFB" w:rsidP="00806C94">
            <w:pPr>
              <w:spacing w:before="60"/>
              <w:ind w:left="342" w:hanging="342"/>
              <w:rPr>
                <w:rFonts w:asciiTheme="minorHAnsi" w:hAnsiTheme="minorHAnsi" w:cs="Arial"/>
                <w:sz w:val="24"/>
                <w:szCs w:val="24"/>
              </w:rPr>
            </w:pPr>
            <w:r w:rsidRPr="00ED4BFB">
              <w:rPr>
                <w:rFonts w:asciiTheme="minorHAnsi" w:hAnsiTheme="minorHAnsi" w:cs="Arial"/>
                <w:sz w:val="24"/>
                <w:szCs w:val="24"/>
              </w:rPr>
              <w:t>(2)</w:t>
            </w:r>
            <w:r w:rsidRPr="00ED4BFB">
              <w:rPr>
                <w:rFonts w:asciiTheme="minorHAnsi" w:hAnsiTheme="minorHAnsi" w:cs="Arial"/>
                <w:sz w:val="24"/>
                <w:szCs w:val="24"/>
              </w:rPr>
              <w:tab/>
              <w:t>The duly authorized representative or agent of the executive officer if the representative or agent is responsible for the overall operation of the facility that is the subject of the application , or</w:t>
            </w:r>
          </w:p>
          <w:p w14:paraId="6228B859" w14:textId="77777777" w:rsidR="00ED4BFB" w:rsidRPr="00ED4BFB" w:rsidRDefault="00ED4BFB" w:rsidP="00806C94">
            <w:pPr>
              <w:spacing w:before="60" w:after="120"/>
              <w:ind w:left="346" w:hanging="346"/>
              <w:rPr>
                <w:rFonts w:asciiTheme="minorHAnsi" w:hAnsiTheme="minorHAnsi" w:cs="Arial"/>
                <w:sz w:val="24"/>
                <w:szCs w:val="24"/>
              </w:rPr>
            </w:pPr>
            <w:r w:rsidRPr="00ED4BFB">
              <w:rPr>
                <w:rFonts w:asciiTheme="minorHAnsi" w:hAnsiTheme="minorHAnsi" w:cs="Arial"/>
                <w:sz w:val="24"/>
                <w:szCs w:val="24"/>
              </w:rPr>
              <w:t>(3)</w:t>
            </w:r>
            <w:r w:rsidRPr="00ED4BFB">
              <w:rPr>
                <w:rFonts w:asciiTheme="minorHAnsi" w:hAnsiTheme="minorHAnsi" w:cs="Arial"/>
                <w:sz w:val="24"/>
                <w:szCs w:val="24"/>
              </w:rPr>
              <w:tab/>
              <w:t>A person whom the board of directors designates by a corporate resolution.</w:t>
            </w:r>
          </w:p>
        </w:tc>
      </w:tr>
    </w:tbl>
    <w:p w14:paraId="41C6634D" w14:textId="77777777" w:rsidR="00ED4BFB" w:rsidRPr="00ED4BFB" w:rsidRDefault="00ED4BFB" w:rsidP="00ED4BFB">
      <w:pPr>
        <w:tabs>
          <w:tab w:val="left" w:pos="720"/>
        </w:tabs>
        <w:rPr>
          <w:rFonts w:ascii="Franklin Gothic Book" w:hAnsi="Franklin Gothic Book" w:cs="Arial"/>
          <w:i/>
          <w:caps/>
          <w:sz w:val="24"/>
          <w:szCs w:val="24"/>
        </w:rPr>
      </w:pPr>
      <w:r w:rsidRPr="00ED4BFB">
        <w:rPr>
          <w:rFonts w:ascii="Franklin Gothic Book" w:hAnsi="Franklin Gothic Book" w:cs="Arial"/>
          <w:i/>
          <w:sz w:val="24"/>
          <w:szCs w:val="24"/>
        </w:rPr>
        <w:t>Please note that if you are signing as a duly authorized representative or agent of the executive officer or if the board of directors has designated you as authorized to sign by a corporate resolution, you must provide documentation with the application that supports this authorization.</w:t>
      </w:r>
    </w:p>
    <w:p w14:paraId="72DC5D48" w14:textId="77777777" w:rsidR="00A223A4" w:rsidRPr="008566B9" w:rsidRDefault="00A223A4">
      <w:pPr>
        <w:rPr>
          <w:rFonts w:ascii="Franklin Gothic Book" w:hAnsi="Franklin Gothic Book"/>
          <w:sz w:val="24"/>
        </w:rPr>
      </w:pPr>
    </w:p>
    <w:p w14:paraId="0AF38AF8" w14:textId="77777777" w:rsidR="00A223A4" w:rsidRDefault="00A223A4">
      <w:pPr>
        <w:rPr>
          <w:rFonts w:ascii="Franklin Gothic Book" w:hAnsi="Franklin Gothic Book"/>
          <w:sz w:val="24"/>
        </w:rPr>
      </w:pPr>
      <w:r w:rsidRPr="008566B9">
        <w:rPr>
          <w:rFonts w:ascii="Franklin Gothic Book" w:hAnsi="Franklin Gothic Book"/>
          <w:b/>
          <w:sz w:val="24"/>
        </w:rPr>
        <w:t>Application Preparer’s Signature</w:t>
      </w:r>
      <w:r w:rsidRPr="008566B9">
        <w:rPr>
          <w:rFonts w:ascii="Franklin Gothic Book" w:hAnsi="Franklin Gothic Book"/>
          <w:sz w:val="24"/>
        </w:rPr>
        <w:t>. You should sign this section if you filled out the application. Otherwise, it should be signed by the person who prepared the application for you.</w:t>
      </w:r>
    </w:p>
    <w:p w14:paraId="3C2710A7" w14:textId="77777777" w:rsidR="00ED4BFB" w:rsidRPr="00E01DC1" w:rsidRDefault="00ED4BFB">
      <w:pPr>
        <w:rPr>
          <w:rFonts w:ascii="Franklin Gothic Book" w:hAnsi="Franklin Gothic Book"/>
          <w:sz w:val="24"/>
        </w:rPr>
      </w:pPr>
    </w:p>
    <w:p w14:paraId="41B6B83A" w14:textId="77777777" w:rsidR="00ED4BFB" w:rsidRPr="00E01DC1" w:rsidRDefault="00ED4BFB" w:rsidP="00ED4BFB">
      <w:pPr>
        <w:pStyle w:val="ListParagraph"/>
        <w:ind w:left="0"/>
        <w:rPr>
          <w:rFonts w:ascii="Franklin Gothic Book" w:hAnsi="Franklin Gothic Book" w:cs="Arial"/>
          <w:sz w:val="24"/>
          <w:szCs w:val="24"/>
        </w:rPr>
      </w:pPr>
      <w:r w:rsidRPr="00E01DC1">
        <w:rPr>
          <w:rFonts w:ascii="Franklin Gothic Book" w:hAnsi="Franklin Gothic Book" w:cs="Arial"/>
          <w:sz w:val="24"/>
          <w:szCs w:val="24"/>
        </w:rPr>
        <w:t>Please note the certification page can be a photocopy and does not need to include original signatures.</w:t>
      </w:r>
    </w:p>
    <w:p w14:paraId="19C64F95" w14:textId="77777777" w:rsidR="00A223A4" w:rsidRPr="00E01DC1" w:rsidRDefault="00A223A4">
      <w:pPr>
        <w:rPr>
          <w:rFonts w:ascii="Franklin Gothic Book" w:hAnsi="Franklin Gothic Book"/>
          <w:sz w:val="24"/>
        </w:rPr>
      </w:pPr>
    </w:p>
    <w:p w14:paraId="67E7B7AE" w14:textId="77777777" w:rsidR="00A223A4" w:rsidRPr="008566B9" w:rsidRDefault="00A223A4">
      <w:pPr>
        <w:rPr>
          <w:rFonts w:ascii="Franklin Gothic Book" w:hAnsi="Franklin Gothic Book"/>
          <w:sz w:val="24"/>
        </w:rPr>
      </w:pPr>
    </w:p>
    <w:p w14:paraId="3F7E8306" w14:textId="77777777" w:rsidR="00A223A4" w:rsidRPr="008566B9" w:rsidRDefault="00A223A4">
      <w:pPr>
        <w:rPr>
          <w:rFonts w:ascii="Franklin Gothic Book" w:hAnsi="Franklin Gothic Book"/>
          <w:sz w:val="24"/>
        </w:rPr>
      </w:pPr>
    </w:p>
    <w:p w14:paraId="73755DD6" w14:textId="77777777" w:rsidR="00A223A4" w:rsidRPr="008566B9" w:rsidRDefault="00A223A4">
      <w:pPr>
        <w:rPr>
          <w:rFonts w:ascii="Franklin Gothic Book" w:hAnsi="Franklin Gothic Book"/>
          <w:sz w:val="24"/>
        </w:rPr>
      </w:pPr>
    </w:p>
    <w:p w14:paraId="789DC0B7" w14:textId="77777777" w:rsidR="00A223A4" w:rsidRPr="008566B9" w:rsidRDefault="00A223A4">
      <w:pPr>
        <w:rPr>
          <w:rFonts w:ascii="Franklin Gothic Book" w:hAnsi="Franklin Gothic Book"/>
          <w:sz w:val="24"/>
        </w:rPr>
      </w:pPr>
    </w:p>
    <w:p w14:paraId="56F734EC" w14:textId="77777777" w:rsidR="00A223A4" w:rsidRPr="008566B9" w:rsidRDefault="00A223A4">
      <w:pPr>
        <w:rPr>
          <w:rFonts w:ascii="Franklin Gothic Book" w:hAnsi="Franklin Gothic Book"/>
          <w:sz w:val="24"/>
        </w:rPr>
      </w:pPr>
    </w:p>
    <w:p w14:paraId="64B63918" w14:textId="77777777" w:rsidR="00A223A4" w:rsidRPr="008566B9" w:rsidRDefault="00A223A4">
      <w:pPr>
        <w:rPr>
          <w:rFonts w:ascii="Franklin Gothic Book" w:hAnsi="Franklin Gothic Book"/>
          <w:sz w:val="24"/>
        </w:rPr>
      </w:pPr>
    </w:p>
    <w:p w14:paraId="3DB9351F" w14:textId="77777777" w:rsidR="00A223A4" w:rsidRPr="008566B9" w:rsidRDefault="00A223A4">
      <w:pPr>
        <w:rPr>
          <w:rFonts w:ascii="Franklin Gothic Book" w:hAnsi="Franklin Gothic Book"/>
          <w:sz w:val="24"/>
        </w:rPr>
      </w:pPr>
    </w:p>
    <w:p w14:paraId="0537B338" w14:textId="77777777" w:rsidR="00A223A4" w:rsidRPr="008566B9" w:rsidRDefault="00A223A4">
      <w:pPr>
        <w:rPr>
          <w:rFonts w:ascii="Franklin Gothic Book" w:hAnsi="Franklin Gothic Book"/>
          <w:sz w:val="24"/>
        </w:rPr>
      </w:pPr>
    </w:p>
    <w:p w14:paraId="44E30D5C" w14:textId="77777777" w:rsidR="00A223A4" w:rsidRPr="008566B9" w:rsidRDefault="00A223A4">
      <w:pPr>
        <w:tabs>
          <w:tab w:val="right" w:leader="underscore" w:pos="9720"/>
        </w:tabs>
        <w:spacing w:before="120"/>
        <w:rPr>
          <w:rFonts w:ascii="Franklin Gothic Book" w:hAnsi="Franklin Gothic Book"/>
        </w:rPr>
      </w:pPr>
      <w:r w:rsidRPr="008566B9">
        <w:rPr>
          <w:rFonts w:ascii="Franklin Gothic Book" w:hAnsi="Franklin Gothic Book"/>
        </w:rPr>
        <w:tab/>
      </w:r>
    </w:p>
    <w:p w14:paraId="55846E18" w14:textId="77777777" w:rsidR="00A223A4" w:rsidRPr="008566B9" w:rsidRDefault="00A223A4">
      <w:pPr>
        <w:spacing w:before="120"/>
        <w:ind w:left="1080"/>
        <w:rPr>
          <w:rFonts w:ascii="Franklin Gothic Book" w:hAnsi="Franklin Gothic Book"/>
          <w:i/>
          <w:sz w:val="24"/>
        </w:rPr>
      </w:pPr>
      <w:r w:rsidRPr="008566B9">
        <w:rPr>
          <w:rFonts w:ascii="Franklin Gothic Book" w:hAnsi="Franklin Gothic Book"/>
          <w:i/>
          <w:sz w:val="24"/>
        </w:rPr>
        <w:t xml:space="preserve">This document is available in alternative formats to individuals with disabilities </w:t>
      </w:r>
    </w:p>
    <w:p w14:paraId="5480693B" w14:textId="77777777" w:rsidR="00A223A4" w:rsidRPr="008566B9" w:rsidRDefault="00A223A4">
      <w:pPr>
        <w:ind w:left="1080"/>
        <w:rPr>
          <w:rFonts w:ascii="Franklin Gothic Book" w:hAnsi="Franklin Gothic Book"/>
          <w:sz w:val="28"/>
        </w:rPr>
      </w:pPr>
      <w:r w:rsidRPr="008566B9">
        <w:rPr>
          <w:rFonts w:ascii="Franklin Gothic Book" w:hAnsi="Franklin Gothic Book"/>
          <w:i/>
          <w:sz w:val="24"/>
        </w:rPr>
        <w:t>by calling</w:t>
      </w:r>
      <w:r w:rsidR="00716E57" w:rsidRPr="008566B9">
        <w:rPr>
          <w:rFonts w:ascii="Franklin Gothic Book" w:hAnsi="Franklin Gothic Book"/>
          <w:i/>
          <w:sz w:val="24"/>
        </w:rPr>
        <w:t xml:space="preserve"> </w:t>
      </w:r>
      <w:r w:rsidR="00716E57" w:rsidRPr="008566B9">
        <w:rPr>
          <w:rFonts w:ascii="Franklin Gothic Book" w:hAnsi="Franklin Gothic Book"/>
          <w:b/>
          <w:sz w:val="24"/>
        </w:rPr>
        <w:t>651-</w:t>
      </w:r>
      <w:r w:rsidR="002D67DC" w:rsidRPr="008566B9">
        <w:rPr>
          <w:rFonts w:ascii="Franklin Gothic Book" w:hAnsi="Franklin Gothic Book"/>
          <w:b/>
          <w:sz w:val="24"/>
        </w:rPr>
        <w:t>539-1515</w:t>
      </w:r>
      <w:r w:rsidR="009606F4" w:rsidRPr="008566B9">
        <w:rPr>
          <w:rFonts w:ascii="Franklin Gothic Book" w:hAnsi="Franklin Gothic Book"/>
          <w:b/>
          <w:sz w:val="24"/>
        </w:rPr>
        <w:t xml:space="preserve"> </w:t>
      </w:r>
      <w:r w:rsidR="009606F4" w:rsidRPr="008566B9">
        <w:rPr>
          <w:rFonts w:ascii="Franklin Gothic Book" w:hAnsi="Franklin Gothic Book"/>
          <w:i/>
          <w:sz w:val="24"/>
        </w:rPr>
        <w:t>or</w:t>
      </w:r>
      <w:r w:rsidRPr="008566B9">
        <w:rPr>
          <w:rFonts w:ascii="Franklin Gothic Book" w:hAnsi="Franklin Gothic Book"/>
          <w:b/>
          <w:sz w:val="24"/>
        </w:rPr>
        <w:t xml:space="preserve"> 800-638-0418</w:t>
      </w:r>
      <w:r w:rsidRPr="008566B9">
        <w:rPr>
          <w:rFonts w:ascii="Franklin Gothic Book" w:hAnsi="Franklin Gothic Book"/>
          <w:i/>
          <w:sz w:val="24"/>
        </w:rPr>
        <w:t xml:space="preserve"> or </w:t>
      </w:r>
      <w:r w:rsidRPr="008566B9">
        <w:rPr>
          <w:rFonts w:ascii="Franklin Gothic Book" w:hAnsi="Franklin Gothic Book"/>
          <w:b/>
          <w:sz w:val="24"/>
        </w:rPr>
        <w:t>651-296-2860</w:t>
      </w:r>
      <w:r w:rsidR="009606F4" w:rsidRPr="008566B9">
        <w:rPr>
          <w:rFonts w:ascii="Franklin Gothic Book" w:hAnsi="Franklin Gothic Book"/>
          <w:b/>
          <w:sz w:val="24"/>
        </w:rPr>
        <w:t>.</w:t>
      </w:r>
    </w:p>
    <w:p w14:paraId="5D51E675" w14:textId="77777777" w:rsidR="00A223A4" w:rsidRPr="008566B9" w:rsidRDefault="00A223A4">
      <w:pPr>
        <w:rPr>
          <w:rFonts w:ascii="Franklin Gothic Book" w:hAnsi="Franklin Gothic Book"/>
          <w:sz w:val="24"/>
        </w:rPr>
      </w:pPr>
    </w:p>
    <w:sectPr w:rsidR="00A223A4" w:rsidRPr="008566B9" w:rsidSect="003B304E">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720" w:left="1080" w:header="720" w:footer="432" w:gutter="0"/>
      <w:paperSrc w:first="261" w:other="261"/>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72F99" w14:textId="77777777" w:rsidR="00C375D9" w:rsidRDefault="00C375D9">
      <w:r>
        <w:separator/>
      </w:r>
    </w:p>
  </w:endnote>
  <w:endnote w:type="continuationSeparator" w:id="0">
    <w:p w14:paraId="71004289" w14:textId="77777777" w:rsidR="00C375D9" w:rsidRDefault="00C37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40B9F" w14:textId="77777777" w:rsidR="00BD3BDC" w:rsidRDefault="00BD3B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7E98BF" w14:textId="77777777" w:rsidR="00BD3BDC" w:rsidRDefault="00BD3B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26C3" w14:textId="6F3D5A11" w:rsidR="00BD3BDC" w:rsidRDefault="00AB7247" w:rsidP="00AB7247">
    <w:pPr>
      <w:pStyle w:val="Footer"/>
      <w:tabs>
        <w:tab w:val="clear" w:pos="4320"/>
        <w:tab w:val="clear" w:pos="8640"/>
        <w:tab w:val="center" w:pos="4860"/>
        <w:tab w:val="right" w:pos="10080"/>
      </w:tabs>
      <w:ind w:right="360"/>
      <w:rPr>
        <w:rFonts w:ascii="Arial" w:hAnsi="Arial"/>
        <w:sz w:val="16"/>
      </w:rPr>
    </w:pPr>
    <w:r>
      <w:rPr>
        <w:rFonts w:ascii="Arial" w:hAnsi="Arial"/>
        <w:sz w:val="16"/>
      </w:rPr>
      <w:t>7/2025</w:t>
    </w:r>
    <w:r>
      <w:rPr>
        <w:rFonts w:ascii="Arial" w:hAnsi="Arial"/>
        <w:sz w:val="16"/>
      </w:rPr>
      <w:tab/>
    </w:r>
    <w:r w:rsidR="00BD3BDC">
      <w:rPr>
        <w:rFonts w:ascii="Arial" w:hAnsi="Arial"/>
        <w:sz w:val="16"/>
      </w:rPr>
      <w:t xml:space="preserve">Page </w:t>
    </w:r>
    <w:r w:rsidR="00BD3BDC">
      <w:rPr>
        <w:rStyle w:val="PageNumber"/>
        <w:rFonts w:ascii="Arial" w:hAnsi="Arial"/>
        <w:sz w:val="16"/>
      </w:rPr>
      <w:fldChar w:fldCharType="begin"/>
    </w:r>
    <w:r w:rsidR="00BD3BDC">
      <w:rPr>
        <w:rStyle w:val="PageNumber"/>
        <w:rFonts w:ascii="Arial" w:hAnsi="Arial"/>
        <w:sz w:val="16"/>
      </w:rPr>
      <w:instrText xml:space="preserve"> PAGE </w:instrText>
    </w:r>
    <w:r w:rsidR="00BD3BDC">
      <w:rPr>
        <w:rStyle w:val="PageNumber"/>
        <w:rFonts w:ascii="Arial" w:hAnsi="Arial"/>
        <w:sz w:val="16"/>
      </w:rPr>
      <w:fldChar w:fldCharType="separate"/>
    </w:r>
    <w:r w:rsidR="00C2578D">
      <w:rPr>
        <w:rStyle w:val="PageNumber"/>
        <w:rFonts w:ascii="Arial" w:hAnsi="Arial"/>
        <w:noProof/>
        <w:sz w:val="16"/>
      </w:rPr>
      <w:t>2</w:t>
    </w:r>
    <w:r w:rsidR="00BD3BDC">
      <w:rPr>
        <w:rStyle w:val="PageNumbe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7ED07" w14:textId="3CB30374" w:rsidR="00AB7247" w:rsidRPr="00AB7247" w:rsidRDefault="00AB7247" w:rsidP="00AB7247">
    <w:pPr>
      <w:pStyle w:val="Footer"/>
    </w:pPr>
    <w:r>
      <w:rPr>
        <w:rFonts w:ascii="Arial" w:hAnsi="Arial"/>
        <w:sz w:val="16"/>
      </w:rPr>
      <w:t>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2F12B" w14:textId="77777777" w:rsidR="00C375D9" w:rsidRDefault="00C375D9">
      <w:r>
        <w:separator/>
      </w:r>
    </w:p>
  </w:footnote>
  <w:footnote w:type="continuationSeparator" w:id="0">
    <w:p w14:paraId="4442C6C4" w14:textId="77777777" w:rsidR="00C375D9" w:rsidRDefault="00C37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2CACF" w14:textId="77777777" w:rsidR="00AB7247" w:rsidRDefault="00AB72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EF458" w14:textId="77777777" w:rsidR="00AB7247" w:rsidRDefault="00AB7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3DA5" w14:textId="77777777" w:rsidR="003B304E" w:rsidRDefault="003B304E" w:rsidP="003B304E">
    <w:r>
      <w:rPr>
        <w:noProof/>
      </w:rPr>
      <w:drawing>
        <wp:inline distT="0" distB="0" distL="0" distR="0" wp14:anchorId="340B61E3" wp14:editId="33B72160">
          <wp:extent cx="291465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0" cy="419100"/>
                  </a:xfrm>
                  <a:prstGeom prst="rect">
                    <a:avLst/>
                  </a:prstGeom>
                  <a:noFill/>
                  <a:ln>
                    <a:noFill/>
                  </a:ln>
                </pic:spPr>
              </pic:pic>
            </a:graphicData>
          </a:graphic>
        </wp:inline>
      </w:drawing>
    </w:r>
    <w:r>
      <w:t xml:space="preserve"> </w:t>
    </w:r>
    <w:r>
      <w:tab/>
    </w:r>
  </w:p>
  <w:p w14:paraId="5A33955E" w14:textId="77777777" w:rsidR="003B304E" w:rsidRDefault="003B304E" w:rsidP="003B304E">
    <w:pPr>
      <w:tabs>
        <w:tab w:val="left" w:pos="1080"/>
        <w:tab w:val="left" w:pos="2940"/>
      </w:tabs>
      <w:rPr>
        <w:rFonts w:asciiTheme="minorHAnsi" w:hAnsiTheme="minorHAnsi"/>
        <w:sz w:val="32"/>
        <w:szCs w:val="32"/>
      </w:rPr>
    </w:pPr>
    <w:r>
      <w:rPr>
        <w:rFonts w:asciiTheme="minorHAnsi" w:hAnsiTheme="minorHAnsi"/>
        <w:sz w:val="48"/>
        <w:szCs w:val="48"/>
      </w:rPr>
      <w:tab/>
    </w:r>
    <w:r>
      <w:rPr>
        <w:rFonts w:asciiTheme="minorHAnsi" w:hAnsiTheme="minorHAnsi"/>
        <w:sz w:val="48"/>
        <w:szCs w:val="48"/>
      </w:rPr>
      <w:tab/>
    </w:r>
  </w:p>
  <w:p w14:paraId="07F61A5B" w14:textId="77777777" w:rsidR="003B304E" w:rsidRDefault="003B304E" w:rsidP="003B304E">
    <w:pPr>
      <w:pStyle w:val="Header"/>
    </w:pPr>
    <w:r>
      <w:rPr>
        <w:noProof/>
      </w:rPr>
      <mc:AlternateContent>
        <mc:Choice Requires="wps">
          <w:drawing>
            <wp:anchor distT="0" distB="0" distL="114300" distR="114300" simplePos="0" relativeHeight="251659264" behindDoc="0" locked="0" layoutInCell="1" allowOverlap="1" wp14:anchorId="13882689" wp14:editId="693B1442">
              <wp:simplePos x="0" y="0"/>
              <wp:positionH relativeFrom="column">
                <wp:posOffset>0</wp:posOffset>
              </wp:positionH>
              <wp:positionV relativeFrom="paragraph">
                <wp:posOffset>20955</wp:posOffset>
              </wp:positionV>
              <wp:extent cx="6363970" cy="0"/>
              <wp:effectExtent l="0" t="0" r="368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3970" cy="0"/>
                      </a:xfrm>
                      <a:prstGeom prst="line">
                        <a:avLst/>
                      </a:prstGeom>
                      <a:noFill/>
                      <a:ln w="25400">
                        <a:solidFill>
                          <a:srgbClr val="AFABAB"/>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7C1C792"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1.65pt" to="501.1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" strokecolor="#afabab" strokeweight="2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52649D"/>
    <w:multiLevelType w:val="singleLevel"/>
    <w:tmpl w:val="52BC80F2"/>
    <w:lvl w:ilvl="0">
      <w:start w:val="1"/>
      <w:numFmt w:val="bullet"/>
      <w:lvlText w:val=""/>
      <w:lvlJc w:val="left"/>
      <w:pPr>
        <w:tabs>
          <w:tab w:val="num" w:pos="0"/>
        </w:tabs>
        <w:ind w:left="1080" w:hanging="360"/>
      </w:pPr>
      <w:rPr>
        <w:rFonts w:ascii="Wingdings" w:hAnsi="Wingdings" w:hint="default"/>
      </w:rPr>
    </w:lvl>
  </w:abstractNum>
  <w:abstractNum w:abstractNumId="2" w15:restartNumberingAfterBreak="0">
    <w:nsid w:val="0D302F48"/>
    <w:multiLevelType w:val="singleLevel"/>
    <w:tmpl w:val="3F18D460"/>
    <w:lvl w:ilvl="0">
      <w:start w:val="1"/>
      <w:numFmt w:val="bullet"/>
      <w:lvlText w:val=""/>
      <w:lvlJc w:val="left"/>
      <w:pPr>
        <w:tabs>
          <w:tab w:val="num" w:pos="0"/>
        </w:tabs>
        <w:ind w:left="1080" w:hanging="360"/>
      </w:pPr>
      <w:rPr>
        <w:rFonts w:ascii="Wingdings" w:hAnsi="Wingdings" w:hint="default"/>
      </w:rPr>
    </w:lvl>
  </w:abstractNum>
  <w:abstractNum w:abstractNumId="3" w15:restartNumberingAfterBreak="0">
    <w:nsid w:val="13195F05"/>
    <w:multiLevelType w:val="singleLevel"/>
    <w:tmpl w:val="52BC80F2"/>
    <w:lvl w:ilvl="0">
      <w:start w:val="1"/>
      <w:numFmt w:val="bullet"/>
      <w:lvlText w:val=""/>
      <w:lvlJc w:val="left"/>
      <w:pPr>
        <w:tabs>
          <w:tab w:val="num" w:pos="0"/>
        </w:tabs>
        <w:ind w:left="1080" w:hanging="360"/>
      </w:pPr>
      <w:rPr>
        <w:rFonts w:ascii="Wingdings" w:hAnsi="Wingdings" w:hint="default"/>
      </w:rPr>
    </w:lvl>
  </w:abstractNum>
  <w:abstractNum w:abstractNumId="4" w15:restartNumberingAfterBreak="0">
    <w:nsid w:val="2F4058B6"/>
    <w:multiLevelType w:val="singleLevel"/>
    <w:tmpl w:val="52BC80F2"/>
    <w:lvl w:ilvl="0">
      <w:start w:val="1"/>
      <w:numFmt w:val="bullet"/>
      <w:lvlText w:val=""/>
      <w:lvlJc w:val="left"/>
      <w:pPr>
        <w:tabs>
          <w:tab w:val="num" w:pos="0"/>
        </w:tabs>
        <w:ind w:left="1080" w:hanging="360"/>
      </w:pPr>
      <w:rPr>
        <w:rFonts w:ascii="Wingdings" w:hAnsi="Wingdings" w:hint="default"/>
      </w:rPr>
    </w:lvl>
  </w:abstractNum>
  <w:abstractNum w:abstractNumId="5" w15:restartNumberingAfterBreak="0">
    <w:nsid w:val="5C212574"/>
    <w:multiLevelType w:val="singleLevel"/>
    <w:tmpl w:val="F02A2682"/>
    <w:lvl w:ilvl="0">
      <w:start w:val="1"/>
      <w:numFmt w:val="bullet"/>
      <w:lvlText w:val=""/>
      <w:lvlJc w:val="left"/>
      <w:pPr>
        <w:tabs>
          <w:tab w:val="num" w:pos="0"/>
        </w:tabs>
        <w:ind w:left="1080" w:hanging="360"/>
      </w:pPr>
      <w:rPr>
        <w:rFonts w:ascii="Wingdings" w:hAnsi="Wingdings" w:hint="default"/>
      </w:rPr>
    </w:lvl>
  </w:abstractNum>
  <w:abstractNum w:abstractNumId="6" w15:restartNumberingAfterBreak="0">
    <w:nsid w:val="7A6C65E0"/>
    <w:multiLevelType w:val="singleLevel"/>
    <w:tmpl w:val="4454B198"/>
    <w:lvl w:ilvl="0">
      <w:start w:val="1"/>
      <w:numFmt w:val="bullet"/>
      <w:lvlText w:val=""/>
      <w:lvlJc w:val="left"/>
      <w:pPr>
        <w:tabs>
          <w:tab w:val="num" w:pos="360"/>
        </w:tabs>
        <w:ind w:left="360" w:hanging="360"/>
      </w:pPr>
      <w:rPr>
        <w:rFonts w:ascii="Marlett" w:hAnsi="Marlett" w:hint="default"/>
        <w:position w:val="-6"/>
      </w:rPr>
    </w:lvl>
  </w:abstractNum>
  <w:abstractNum w:abstractNumId="7" w15:restartNumberingAfterBreak="0">
    <w:nsid w:val="7F0E7FE4"/>
    <w:multiLevelType w:val="singleLevel"/>
    <w:tmpl w:val="52BC80F2"/>
    <w:lvl w:ilvl="0">
      <w:start w:val="1"/>
      <w:numFmt w:val="bullet"/>
      <w:lvlText w:val=""/>
      <w:lvlJc w:val="left"/>
      <w:pPr>
        <w:tabs>
          <w:tab w:val="num" w:pos="0"/>
        </w:tabs>
        <w:ind w:left="1080" w:hanging="360"/>
      </w:pPr>
      <w:rPr>
        <w:rFonts w:ascii="Wingdings" w:hAnsi="Wingdings" w:hint="default"/>
      </w:rPr>
    </w:lvl>
  </w:abstractNum>
  <w:num w:numId="1" w16cid:durableId="159956314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154953622">
    <w:abstractNumId w:val="5"/>
  </w:num>
  <w:num w:numId="3" w16cid:durableId="1731610196">
    <w:abstractNumId w:val="2"/>
  </w:num>
  <w:num w:numId="4" w16cid:durableId="823276410">
    <w:abstractNumId w:val="4"/>
  </w:num>
  <w:num w:numId="5" w16cid:durableId="1930263652">
    <w:abstractNumId w:val="7"/>
  </w:num>
  <w:num w:numId="6" w16cid:durableId="1164517949">
    <w:abstractNumId w:val="3"/>
  </w:num>
  <w:num w:numId="7" w16cid:durableId="1409234876">
    <w:abstractNumId w:val="1"/>
  </w:num>
  <w:num w:numId="8" w16cid:durableId="27799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845"/>
    <w:rsid w:val="00004A06"/>
    <w:rsid w:val="000C3F55"/>
    <w:rsid w:val="000D15AA"/>
    <w:rsid w:val="00127A09"/>
    <w:rsid w:val="0016422A"/>
    <w:rsid w:val="00193D56"/>
    <w:rsid w:val="001D302B"/>
    <w:rsid w:val="001E10CD"/>
    <w:rsid w:val="00222AB3"/>
    <w:rsid w:val="002C7A9D"/>
    <w:rsid w:val="002D67DC"/>
    <w:rsid w:val="00317F11"/>
    <w:rsid w:val="003670EE"/>
    <w:rsid w:val="003A7D9F"/>
    <w:rsid w:val="003B304E"/>
    <w:rsid w:val="003F2639"/>
    <w:rsid w:val="003F47CA"/>
    <w:rsid w:val="00497D5A"/>
    <w:rsid w:val="004C749F"/>
    <w:rsid w:val="0051073A"/>
    <w:rsid w:val="00582845"/>
    <w:rsid w:val="005E4696"/>
    <w:rsid w:val="00624D99"/>
    <w:rsid w:val="00644528"/>
    <w:rsid w:val="00644726"/>
    <w:rsid w:val="007158D2"/>
    <w:rsid w:val="00716E57"/>
    <w:rsid w:val="0077214A"/>
    <w:rsid w:val="00791AE3"/>
    <w:rsid w:val="007D0EBE"/>
    <w:rsid w:val="007F6664"/>
    <w:rsid w:val="00807913"/>
    <w:rsid w:val="008349DE"/>
    <w:rsid w:val="008566B9"/>
    <w:rsid w:val="00873427"/>
    <w:rsid w:val="00922ED4"/>
    <w:rsid w:val="009606F4"/>
    <w:rsid w:val="009A307B"/>
    <w:rsid w:val="00A064B6"/>
    <w:rsid w:val="00A223A4"/>
    <w:rsid w:val="00A332AB"/>
    <w:rsid w:val="00AB7247"/>
    <w:rsid w:val="00B12AE0"/>
    <w:rsid w:val="00B705A2"/>
    <w:rsid w:val="00BB4D08"/>
    <w:rsid w:val="00BD3BDC"/>
    <w:rsid w:val="00C2578D"/>
    <w:rsid w:val="00C32184"/>
    <w:rsid w:val="00C375D9"/>
    <w:rsid w:val="00C50934"/>
    <w:rsid w:val="00C80D9A"/>
    <w:rsid w:val="00CE51BB"/>
    <w:rsid w:val="00CE51E0"/>
    <w:rsid w:val="00D361C7"/>
    <w:rsid w:val="00DA75DA"/>
    <w:rsid w:val="00DC2EFB"/>
    <w:rsid w:val="00DE74E7"/>
    <w:rsid w:val="00E01DC1"/>
    <w:rsid w:val="00E21459"/>
    <w:rsid w:val="00E740CC"/>
    <w:rsid w:val="00ED4BFB"/>
    <w:rsid w:val="00F102CB"/>
    <w:rsid w:val="00F17235"/>
    <w:rsid w:val="00FC56B0"/>
    <w:rsid w:val="00FE2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2529"/>
    <o:shapelayout v:ext="edit">
      <o:idmap v:ext="edit" data="1"/>
    </o:shapelayout>
  </w:shapeDefaults>
  <w:decimalSymbol w:val="."/>
  <w:listSeparator w:val=","/>
  <w14:docId w14:val="7E722043"/>
  <w15:docId w15:val="{883A0E6A-39CE-43C0-A013-EBD4B9934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4BFB"/>
    <w:rPr>
      <w:sz w:val="22"/>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shd w:val="pct5" w:color="auto" w:fill="auto"/>
      <w:tabs>
        <w:tab w:val="left" w:pos="720"/>
      </w:tabs>
      <w:ind w:right="324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ciency">
    <w:name w:val="Deficiency"/>
    <w:basedOn w:val="Normal"/>
    <w:pPr>
      <w:ind w:left="1080" w:hanging="360"/>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sz w:val="24"/>
    </w:rPr>
  </w:style>
  <w:style w:type="paragraph" w:styleId="Footer">
    <w:name w:val="footer"/>
    <w:basedOn w:val="Normal"/>
    <w:pPr>
      <w:tabs>
        <w:tab w:val="center" w:pos="4320"/>
        <w:tab w:val="right" w:pos="8640"/>
      </w:tabs>
    </w:pPr>
    <w:rPr>
      <w:sz w:val="24"/>
    </w:rPr>
  </w:style>
  <w:style w:type="paragraph" w:customStyle="1" w:styleId="Rules2">
    <w:name w:val="Rules2"/>
    <w:basedOn w:val="Normal"/>
    <w:pPr>
      <w:spacing w:line="480" w:lineRule="atLeast"/>
      <w:ind w:left="720"/>
    </w:pPr>
    <w:rPr>
      <w:rFonts w:ascii="CG Times (W1)" w:hAnsi="CG Times (W1)"/>
      <w:sz w:val="24"/>
    </w:rPr>
  </w:style>
  <w:style w:type="character" w:customStyle="1" w:styleId="HeaderChar">
    <w:name w:val="Header Char"/>
    <w:basedOn w:val="DefaultParagraphFont"/>
    <w:link w:val="Header"/>
    <w:rsid w:val="00CE51E0"/>
    <w:rPr>
      <w:sz w:val="24"/>
    </w:rPr>
  </w:style>
  <w:style w:type="paragraph" w:styleId="ListParagraph">
    <w:name w:val="List Paragraph"/>
    <w:basedOn w:val="Normal"/>
    <w:uiPriority w:val="34"/>
    <w:qFormat/>
    <w:rsid w:val="00ED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14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22571D383D8E4A853D3CEEBB8B0E7E" ma:contentTypeVersion="14" ma:contentTypeDescription="Create a new document." ma:contentTypeScope="" ma:versionID="ff0e48fa0113569a969e4655cf10385d">
  <xsd:schema xmlns:xsd="http://www.w3.org/2001/XMLSchema" xmlns:xs="http://www.w3.org/2001/XMLSchema" xmlns:p="http://schemas.microsoft.com/office/2006/metadata/properties" xmlns:ns2="a1748e2a-452e-4428-8e19-44a215980d45" xmlns:ns3="98d6b041-7c09-4b88-9f4f-1ebe66e0c40d" targetNamespace="http://schemas.microsoft.com/office/2006/metadata/properties" ma:root="true" ma:fieldsID="960cc219bb308cc089f28ce40308cd82" ns2:_="" ns3:_="">
    <xsd:import namespace="a1748e2a-452e-4428-8e19-44a215980d45"/>
    <xsd:import namespace="98d6b041-7c09-4b88-9f4f-1ebe66e0c4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48e2a-452e-4428-8e19-44a215980d4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e67ba7a-fb63-4070-b782-fd0171911d81}" ma:internalName="TaxCatchAll" ma:showField="CatchAllData" ma:web="a1748e2a-452e-4428-8e19-44a215980d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d6b041-7c09-4b88-9f4f-1ebe66e0c4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8d6b041-7c09-4b88-9f4f-1ebe66e0c40d">
      <Terms xmlns="http://schemas.microsoft.com/office/infopath/2007/PartnerControls"/>
    </lcf76f155ced4ddcb4097134ff3c332f>
    <TaxCatchAll xmlns="a1748e2a-452e-4428-8e19-44a215980d45" xsi:nil="true"/>
  </documentManagement>
</p:properties>
</file>

<file path=customXml/itemProps1.xml><?xml version="1.0" encoding="utf-8"?>
<ds:datastoreItem xmlns:ds="http://schemas.openxmlformats.org/officeDocument/2006/customXml" ds:itemID="{79C244FA-B0C6-4286-BE48-014B91E95795}">
  <ds:schemaRefs>
    <ds:schemaRef ds:uri="http://schemas.openxmlformats.org/officeDocument/2006/bibliography"/>
  </ds:schemaRefs>
</ds:datastoreItem>
</file>

<file path=customXml/itemProps2.xml><?xml version="1.0" encoding="utf-8"?>
<ds:datastoreItem xmlns:ds="http://schemas.openxmlformats.org/officeDocument/2006/customXml" ds:itemID="{33341D14-CBD1-473C-B8A6-50CFA7C58148}"/>
</file>

<file path=customXml/itemProps3.xml><?xml version="1.0" encoding="utf-8"?>
<ds:datastoreItem xmlns:ds="http://schemas.openxmlformats.org/officeDocument/2006/customXml" ds:itemID="{9F6BA9C5-96E1-431C-A75B-EB16AC281627}"/>
</file>

<file path=customXml/itemProps4.xml><?xml version="1.0" encoding="utf-8"?>
<ds:datastoreItem xmlns:ds="http://schemas.openxmlformats.org/officeDocument/2006/customXml" ds:itemID="{5B3E5959-2906-482B-A657-BD132E0593BD}"/>
</file>

<file path=docProps/app.xml><?xml version="1.0" encoding="utf-8"?>
<Properties xmlns="http://schemas.openxmlformats.org/officeDocument/2006/extended-properties" xmlns:vt="http://schemas.openxmlformats.org/officeDocument/2006/docPropsVTypes">
  <Template>Normal</Template>
  <TotalTime>2</TotalTime>
  <Pages>2</Pages>
  <Words>585</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MINNESOTA PETROLEUM TANK RELEASE COMPENSATION BOARD</vt:lpstr>
    </vt:vector>
  </TitlesOfParts>
  <Company>Commerce</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PETROLEUM TANK RELEASE COMPENSATION BOARD</dc:title>
  <dc:creator>MN Department of Commerce</dc:creator>
  <cp:lastModifiedBy>Hawks, Scott (COMM)</cp:lastModifiedBy>
  <cp:revision>2</cp:revision>
  <cp:lastPrinted>2006-05-09T17:07:00Z</cp:lastPrinted>
  <dcterms:created xsi:type="dcterms:W3CDTF">2025-06-18T19:10:00Z</dcterms:created>
  <dcterms:modified xsi:type="dcterms:W3CDTF">2025-06-18T19:10:00Z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-1332633988</vt:i4>
  </property>
  <property fmtid="{D5CDD505-2E9C-101B-9397-08002B2CF9AE}" pid="3" name="_EmailSubject">
    <vt:lpwstr>Forms for Web site (group A)</vt:lpwstr>
  </property>
  <property fmtid="{D5CDD505-2E9C-101B-9397-08002B2CF9AE}" pid="4" name="_AuthorEmail">
    <vt:lpwstr>PBratsch@commerce.state.mn.us</vt:lpwstr>
  </property>
  <property fmtid="{D5CDD505-2E9C-101B-9397-08002B2CF9AE}" pid="5" name="_AuthorEmailDisplayName">
    <vt:lpwstr>Peter Bratsch</vt:lpwstr>
  </property>
  <property fmtid="{D5CDD505-2E9C-101B-9397-08002B2CF9AE}" pid="6" name="_PreviousAdHocReviewCycleID">
    <vt:i4>855874831</vt:i4>
  </property>
  <property fmtid="{D5CDD505-2E9C-101B-9397-08002B2CF9AE}" pid="7" name="_ReviewingToolsShownOnce">
    <vt:lpwstr/>
  </property>
  <property fmtid="{D5CDD505-2E9C-101B-9397-08002B2CF9AE}" pid="8" name="ContentTypeId">
    <vt:lpwstr>0x010100EF22571D383D8E4A853D3CEEBB8B0E7E</vt:lpwstr>
  </property>
</Properties>
</file>