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CF7B2" w14:textId="77777777" w:rsidR="00EA6C37" w:rsidRDefault="00000000">
      <w:pPr>
        <w:spacing w:after="0" w:line="259" w:lineRule="auto"/>
        <w:ind w:left="42" w:right="7" w:hanging="10"/>
        <w:jc w:val="center"/>
      </w:pPr>
      <w:r>
        <w:rPr>
          <w:b/>
        </w:rPr>
        <w:t xml:space="preserve">BYLAWS OF THE MINNESOTA PRESCRIPTION DRUG AFFORDABILITY BOARD </w:t>
      </w:r>
    </w:p>
    <w:p w14:paraId="07374494" w14:textId="77777777" w:rsidR="00EA6C37" w:rsidRDefault="00000000">
      <w:pPr>
        <w:spacing w:after="0" w:line="259" w:lineRule="auto"/>
        <w:ind w:left="0" w:firstLine="0"/>
      </w:pPr>
      <w:r>
        <w:rPr>
          <w:b/>
        </w:rPr>
        <w:t xml:space="preserve"> </w:t>
      </w:r>
    </w:p>
    <w:p w14:paraId="6E4E9E3B" w14:textId="77777777" w:rsidR="00EA6C37" w:rsidRDefault="00000000">
      <w:pPr>
        <w:spacing w:after="0" w:line="259" w:lineRule="auto"/>
        <w:ind w:left="0" w:firstLine="0"/>
      </w:pPr>
      <w:r>
        <w:rPr>
          <w:b/>
        </w:rPr>
        <w:t xml:space="preserve"> </w:t>
      </w:r>
    </w:p>
    <w:p w14:paraId="59192DAD" w14:textId="77777777" w:rsidR="00EA6C37" w:rsidRDefault="00000000">
      <w:pPr>
        <w:spacing w:after="0" w:line="259" w:lineRule="auto"/>
        <w:ind w:left="42" w:hanging="10"/>
        <w:jc w:val="center"/>
      </w:pPr>
      <w:r>
        <w:rPr>
          <w:b/>
        </w:rPr>
        <w:t xml:space="preserve">ARTICLE I </w:t>
      </w:r>
    </w:p>
    <w:p w14:paraId="35FA2395" w14:textId="77777777" w:rsidR="00EA6C37" w:rsidRDefault="00000000">
      <w:pPr>
        <w:spacing w:after="0" w:line="259" w:lineRule="auto"/>
        <w:ind w:left="0" w:firstLine="0"/>
      </w:pPr>
      <w:r>
        <w:rPr>
          <w:b/>
        </w:rPr>
        <w:t xml:space="preserve"> </w:t>
      </w:r>
    </w:p>
    <w:p w14:paraId="5833EDE2" w14:textId="77777777" w:rsidR="00EA6C37" w:rsidRDefault="00000000">
      <w:pPr>
        <w:pStyle w:val="Heading1"/>
        <w:ind w:left="42" w:right="5"/>
      </w:pPr>
      <w:r>
        <w:t xml:space="preserve">Name </w:t>
      </w:r>
    </w:p>
    <w:p w14:paraId="5B39E060" w14:textId="77777777" w:rsidR="00EA6C37" w:rsidRDefault="00000000">
      <w:pPr>
        <w:spacing w:after="0" w:line="259" w:lineRule="auto"/>
        <w:ind w:left="0" w:firstLine="0"/>
      </w:pPr>
      <w:r>
        <w:rPr>
          <w:b/>
        </w:rPr>
        <w:t xml:space="preserve"> </w:t>
      </w:r>
    </w:p>
    <w:p w14:paraId="5661A495" w14:textId="77777777" w:rsidR="00EA6C37" w:rsidRDefault="00000000">
      <w:pPr>
        <w:ind w:left="105" w:right="87"/>
      </w:pPr>
      <w:r>
        <w:t xml:space="preserve">The name of this board shall be as prescribed in Minnesota Statutes, section 62J.87, subdivision 1, hereinafter referred to as the “Board”. </w:t>
      </w:r>
    </w:p>
    <w:p w14:paraId="7AF3BC92" w14:textId="77777777" w:rsidR="00EA6C37" w:rsidRDefault="00000000">
      <w:pPr>
        <w:spacing w:after="0" w:line="259" w:lineRule="auto"/>
        <w:ind w:left="0" w:firstLine="0"/>
      </w:pPr>
      <w:r>
        <w:t xml:space="preserve"> </w:t>
      </w:r>
    </w:p>
    <w:p w14:paraId="73962213" w14:textId="77777777" w:rsidR="00EA6C37" w:rsidRDefault="00000000">
      <w:pPr>
        <w:spacing w:after="0" w:line="259" w:lineRule="auto"/>
        <w:ind w:left="42" w:right="7" w:hanging="10"/>
        <w:jc w:val="center"/>
      </w:pPr>
      <w:r>
        <w:rPr>
          <w:b/>
        </w:rPr>
        <w:t xml:space="preserve">ARTICLE II </w:t>
      </w:r>
    </w:p>
    <w:p w14:paraId="61A6289D" w14:textId="77777777" w:rsidR="00EA6C37" w:rsidRDefault="00000000">
      <w:pPr>
        <w:spacing w:after="0" w:line="259" w:lineRule="auto"/>
        <w:ind w:left="0" w:firstLine="0"/>
      </w:pPr>
      <w:r>
        <w:rPr>
          <w:b/>
        </w:rPr>
        <w:t xml:space="preserve"> </w:t>
      </w:r>
    </w:p>
    <w:p w14:paraId="3E70F6A9" w14:textId="77777777" w:rsidR="00EA6C37" w:rsidRDefault="00000000">
      <w:pPr>
        <w:pStyle w:val="Heading1"/>
        <w:ind w:left="42" w:right="7"/>
      </w:pPr>
      <w:r>
        <w:t xml:space="preserve">Object </w:t>
      </w:r>
    </w:p>
    <w:p w14:paraId="0EB39341" w14:textId="77777777" w:rsidR="00EA6C37" w:rsidRDefault="00000000">
      <w:pPr>
        <w:spacing w:after="0" w:line="259" w:lineRule="auto"/>
        <w:ind w:left="0" w:firstLine="0"/>
      </w:pPr>
      <w:r>
        <w:rPr>
          <w:b/>
        </w:rPr>
        <w:t xml:space="preserve"> </w:t>
      </w:r>
    </w:p>
    <w:p w14:paraId="1A24E0A2" w14:textId="77777777" w:rsidR="00EA6C37" w:rsidRDefault="00000000">
      <w:pPr>
        <w:spacing w:after="0" w:line="238" w:lineRule="auto"/>
        <w:ind w:left="105" w:right="153"/>
        <w:jc w:val="both"/>
      </w:pPr>
      <w:r>
        <w:t xml:space="preserve">The object of this Board shall be as prescribed in the Prescription Drug Affordability Act, hereinafter referred to as the “Act,” Minnesota Statutes, sections 62J.85 to 62J.95, including any amendments that may be made to the Act after adoption of these bylaws. </w:t>
      </w:r>
    </w:p>
    <w:p w14:paraId="13CA6D4A" w14:textId="77777777" w:rsidR="00EA6C37" w:rsidRDefault="00000000">
      <w:pPr>
        <w:spacing w:after="0" w:line="259" w:lineRule="auto"/>
        <w:ind w:left="0" w:firstLine="0"/>
      </w:pPr>
      <w:r>
        <w:t xml:space="preserve"> </w:t>
      </w:r>
    </w:p>
    <w:p w14:paraId="57CF5978" w14:textId="77777777" w:rsidR="00EA6C37" w:rsidRDefault="00000000">
      <w:pPr>
        <w:spacing w:after="252" w:line="259" w:lineRule="auto"/>
        <w:ind w:left="42" w:right="5" w:hanging="10"/>
        <w:jc w:val="center"/>
      </w:pPr>
      <w:r>
        <w:rPr>
          <w:b/>
        </w:rPr>
        <w:t xml:space="preserve">ARTICLE III </w:t>
      </w:r>
    </w:p>
    <w:p w14:paraId="48A8232A" w14:textId="77777777" w:rsidR="00EA6C37" w:rsidRDefault="00000000">
      <w:pPr>
        <w:spacing w:after="252" w:line="259" w:lineRule="auto"/>
        <w:ind w:left="42" w:right="8" w:hanging="10"/>
        <w:jc w:val="center"/>
      </w:pPr>
      <w:r>
        <w:rPr>
          <w:b/>
        </w:rPr>
        <w:t xml:space="preserve">Members </w:t>
      </w:r>
    </w:p>
    <w:p w14:paraId="7559E28A" w14:textId="77777777" w:rsidR="00EA6C37" w:rsidRDefault="00000000">
      <w:pPr>
        <w:spacing w:after="260"/>
        <w:ind w:left="840" w:right="87" w:firstLine="0"/>
      </w:pPr>
      <w:r>
        <w:t xml:space="preserve">The members of the Board shall be as prescribed in Minnesota Statutes, section 62J.87. </w:t>
      </w:r>
    </w:p>
    <w:p w14:paraId="1454B1A3" w14:textId="77777777" w:rsidR="00EA6C37" w:rsidRDefault="00000000">
      <w:pPr>
        <w:spacing w:after="0" w:line="259" w:lineRule="auto"/>
        <w:ind w:left="42" w:right="7" w:hanging="10"/>
        <w:jc w:val="center"/>
      </w:pPr>
      <w:r>
        <w:rPr>
          <w:b/>
        </w:rPr>
        <w:t xml:space="preserve">ARTICLE IV </w:t>
      </w:r>
    </w:p>
    <w:p w14:paraId="102F641A" w14:textId="77777777" w:rsidR="00EA6C37" w:rsidRDefault="00000000">
      <w:pPr>
        <w:spacing w:after="0" w:line="259" w:lineRule="auto"/>
        <w:ind w:left="0" w:firstLine="0"/>
      </w:pPr>
      <w:r>
        <w:rPr>
          <w:b/>
        </w:rPr>
        <w:t xml:space="preserve"> </w:t>
      </w:r>
    </w:p>
    <w:p w14:paraId="05200188" w14:textId="77777777" w:rsidR="00EA6C37" w:rsidRDefault="00000000">
      <w:pPr>
        <w:pStyle w:val="Heading1"/>
        <w:ind w:left="42" w:right="8"/>
      </w:pPr>
      <w:r>
        <w:t xml:space="preserve">Officers </w:t>
      </w:r>
    </w:p>
    <w:p w14:paraId="37E767D8" w14:textId="77777777" w:rsidR="00EA6C37" w:rsidRDefault="00000000">
      <w:pPr>
        <w:spacing w:after="0" w:line="259" w:lineRule="auto"/>
        <w:ind w:left="0" w:firstLine="0"/>
      </w:pPr>
      <w:r>
        <w:rPr>
          <w:b/>
        </w:rPr>
        <w:t xml:space="preserve"> </w:t>
      </w:r>
    </w:p>
    <w:p w14:paraId="43878E1A" w14:textId="77777777" w:rsidR="00EA6C37" w:rsidRDefault="00000000">
      <w:pPr>
        <w:ind w:left="105" w:right="87"/>
      </w:pPr>
      <w:r>
        <w:rPr>
          <w:b/>
        </w:rPr>
        <w:t xml:space="preserve">Section 1. Officers and Duties. </w:t>
      </w:r>
      <w:r>
        <w:t xml:space="preserve">The officers of the Board shall be as prescribed in Minnesota Statutes, section 62J.87, subdivision 4. The officers shall perform the duties designated by statute, by these bylaws, and by the parliamentary authority adopted by the Board. </w:t>
      </w:r>
    </w:p>
    <w:p w14:paraId="426363F8" w14:textId="77777777" w:rsidR="00EA6C37" w:rsidRDefault="00000000">
      <w:pPr>
        <w:spacing w:after="0" w:line="259" w:lineRule="auto"/>
        <w:ind w:left="0" w:firstLine="0"/>
      </w:pPr>
      <w:r>
        <w:t xml:space="preserve"> </w:t>
      </w:r>
    </w:p>
    <w:p w14:paraId="79FF09D7" w14:textId="77777777" w:rsidR="00EA6C37" w:rsidRDefault="00000000">
      <w:pPr>
        <w:ind w:left="1919" w:right="205" w:hanging="360"/>
      </w:pPr>
      <w:r>
        <w:rPr>
          <w:b/>
        </w:rPr>
        <w:t>a.</w:t>
      </w:r>
      <w:r>
        <w:rPr>
          <w:rFonts w:ascii="Arial" w:eastAsia="Arial" w:hAnsi="Arial" w:cs="Arial"/>
          <w:b/>
        </w:rPr>
        <w:t xml:space="preserve"> </w:t>
      </w:r>
      <w:r>
        <w:rPr>
          <w:b/>
        </w:rPr>
        <w:t xml:space="preserve">Chair. </w:t>
      </w:r>
      <w:r>
        <w:t xml:space="preserve">The Chair shall be the principal executive officer of the Board and shall direct </w:t>
      </w:r>
      <w:proofErr w:type="gramStart"/>
      <w:r>
        <w:t>all of</w:t>
      </w:r>
      <w:proofErr w:type="gramEnd"/>
      <w:r>
        <w:t xml:space="preserve"> the business and affairs of the Board. The Chair, if present and willing to do so, shall preside at all Board meetings allowed by Article V. The Chair shall call any special meetings or emergency meetings allowed by Article V, appoint any standing committees and their respective chairs, appoint any ad hoc committees and their respective chairs, and delegate authority to members of the Board as the Chair deems necessary to further the work of the Board, and in accordance with these bylaws. </w:t>
      </w:r>
    </w:p>
    <w:p w14:paraId="48297AC3" w14:textId="77777777" w:rsidR="00EA6C37" w:rsidRDefault="00000000">
      <w:pPr>
        <w:spacing w:after="36" w:line="259" w:lineRule="auto"/>
        <w:ind w:left="0" w:firstLine="0"/>
      </w:pPr>
      <w:r>
        <w:t xml:space="preserve"> </w:t>
      </w:r>
    </w:p>
    <w:p w14:paraId="7A5755D7" w14:textId="77777777" w:rsidR="00EA6C37" w:rsidRDefault="00000000">
      <w:pPr>
        <w:ind w:left="1919" w:right="87" w:firstLine="0"/>
      </w:pPr>
      <w:r>
        <w:rPr>
          <w:b/>
        </w:rPr>
        <w:t xml:space="preserve">Vice-Chair. </w:t>
      </w:r>
      <w:r>
        <w:t xml:space="preserve">The Vice-Chair shall advise and consult with the Chair and perform other such duties as delegated by the Board or the Chair. In the event of the absence or the inability or refusal to act </w:t>
      </w:r>
      <w:proofErr w:type="gramStart"/>
      <w:r>
        <w:t>of</w:t>
      </w:r>
      <w:proofErr w:type="gramEnd"/>
      <w:r>
        <w:t xml:space="preserve"> the Chair, the Vice-Chair shall perform the duties of the Chair, and when so acting shall have the powers </w:t>
      </w:r>
      <w:r>
        <w:lastRenderedPageBreak/>
        <w:t xml:space="preserve">of and be subject to all the restrictions upon the Chair. If the Chair is unavailable to the Board staff for any </w:t>
      </w:r>
      <w:proofErr w:type="gramStart"/>
      <w:r>
        <w:t>period of time</w:t>
      </w:r>
      <w:proofErr w:type="gramEnd"/>
      <w:r>
        <w:t xml:space="preserve">, the Vice-Chair shall act as Chair. </w:t>
      </w:r>
    </w:p>
    <w:p w14:paraId="0385127E" w14:textId="77777777" w:rsidR="00EA6C37" w:rsidRDefault="00000000">
      <w:pPr>
        <w:spacing w:after="0" w:line="259" w:lineRule="auto"/>
        <w:ind w:left="0" w:firstLine="0"/>
      </w:pPr>
      <w:r>
        <w:t xml:space="preserve"> </w:t>
      </w:r>
    </w:p>
    <w:p w14:paraId="23232924" w14:textId="77777777" w:rsidR="00EA6C37" w:rsidRDefault="00000000">
      <w:pPr>
        <w:ind w:left="105" w:right="87"/>
      </w:pPr>
      <w:r>
        <w:rPr>
          <w:b/>
        </w:rPr>
        <w:t xml:space="preserve">Section 2. Nomination Procedure, Time of Elections. </w:t>
      </w:r>
      <w:r>
        <w:t xml:space="preserve">The Board shall elect officers of the Board as prescribed in Minnesota Statutes, section 62J.87. The Board shall elect officers from among its members by majority vote at each annual meeting, or as prescribed by statute. Nominations from the floor shall be permitted for officers elected at each annual meeting. </w:t>
      </w:r>
    </w:p>
    <w:p w14:paraId="16EE1ADB" w14:textId="77777777" w:rsidR="00EA6C37" w:rsidRDefault="00000000">
      <w:pPr>
        <w:spacing w:after="0" w:line="259" w:lineRule="auto"/>
        <w:ind w:left="0" w:firstLine="0"/>
      </w:pPr>
      <w:r>
        <w:t xml:space="preserve"> </w:t>
      </w:r>
    </w:p>
    <w:p w14:paraId="4788EFB1" w14:textId="77777777" w:rsidR="00EA6C37" w:rsidRDefault="00000000">
      <w:pPr>
        <w:ind w:left="105" w:right="87"/>
      </w:pPr>
      <w:r>
        <w:rPr>
          <w:b/>
        </w:rPr>
        <w:t xml:space="preserve">Section 3. Ballot Election, Term of Office. </w:t>
      </w:r>
      <w:r>
        <w:t xml:space="preserve">The officers shall be elected by ballot to serve for one year or until their successors are elected, and their term of office shall begin upon conclusion of the meeting at which </w:t>
      </w:r>
      <w:proofErr w:type="gramStart"/>
      <w:r>
        <w:t>elected</w:t>
      </w:r>
      <w:proofErr w:type="gramEnd"/>
      <w:r>
        <w:t xml:space="preserve"> and end upon conclusion of the meeting at which their successors are elected. Board members who attend an annual meeting by telephone or interactive technology pursuant to Minnesota Statutes, section 13D.015, shall be allowed to vote in elections for officers and may submit their ballots to the Board’s executive director or legal counsel. </w:t>
      </w:r>
    </w:p>
    <w:p w14:paraId="6B60329D" w14:textId="77777777" w:rsidR="00EA6C37" w:rsidRDefault="00000000">
      <w:pPr>
        <w:spacing w:after="0" w:line="259" w:lineRule="auto"/>
        <w:ind w:left="0" w:firstLine="0"/>
      </w:pPr>
      <w:r>
        <w:t xml:space="preserve"> </w:t>
      </w:r>
    </w:p>
    <w:p w14:paraId="64829EA7" w14:textId="77777777" w:rsidR="00EA6C37" w:rsidRDefault="00000000">
      <w:pPr>
        <w:spacing w:after="0" w:line="238" w:lineRule="auto"/>
        <w:ind w:left="105" w:right="360"/>
        <w:jc w:val="both"/>
      </w:pPr>
      <w:r>
        <w:rPr>
          <w:b/>
        </w:rPr>
        <w:t xml:space="preserve">Section 4. Office Holding Limitations. </w:t>
      </w:r>
      <w:r>
        <w:t xml:space="preserve">No member shall hold more than one office position at a time, and no member shall be eligible to serve more than two consecutive terms in the same office. </w:t>
      </w:r>
    </w:p>
    <w:p w14:paraId="020D62FC" w14:textId="77777777" w:rsidR="00EA6C37" w:rsidRDefault="00000000">
      <w:pPr>
        <w:spacing w:after="0" w:line="259" w:lineRule="auto"/>
        <w:ind w:left="0" w:firstLine="0"/>
      </w:pPr>
      <w:r>
        <w:t xml:space="preserve"> </w:t>
      </w:r>
    </w:p>
    <w:p w14:paraId="569B09C1" w14:textId="77777777" w:rsidR="00EA6C37" w:rsidRDefault="00000000">
      <w:pPr>
        <w:spacing w:after="276" w:line="238" w:lineRule="auto"/>
        <w:ind w:left="105" w:right="153"/>
        <w:jc w:val="both"/>
      </w:pPr>
      <w:r>
        <w:rPr>
          <w:b/>
        </w:rPr>
        <w:t xml:space="preserve">Section 5. Vacancy in Office. </w:t>
      </w:r>
      <w:r>
        <w:t xml:space="preserve">A vacancy in any office other than Chair shall be filled by the Board. In the case of a vacancy in the office of Chair, the Vice-Chair shall serve the remainder of the term. </w:t>
      </w:r>
    </w:p>
    <w:p w14:paraId="14D21167" w14:textId="77777777" w:rsidR="00EA6C37" w:rsidRDefault="00000000">
      <w:pPr>
        <w:spacing w:after="249" w:line="259" w:lineRule="auto"/>
        <w:ind w:left="42" w:right="2" w:hanging="10"/>
        <w:jc w:val="center"/>
      </w:pPr>
      <w:r>
        <w:rPr>
          <w:b/>
        </w:rPr>
        <w:t xml:space="preserve">ARTICLE V </w:t>
      </w:r>
    </w:p>
    <w:p w14:paraId="59F25031" w14:textId="77777777" w:rsidR="00EA6C37" w:rsidRDefault="00000000">
      <w:pPr>
        <w:pStyle w:val="Heading1"/>
        <w:ind w:left="42" w:right="10"/>
      </w:pPr>
      <w:r>
        <w:t xml:space="preserve">Meetings </w:t>
      </w:r>
    </w:p>
    <w:p w14:paraId="3FFB5559" w14:textId="77777777" w:rsidR="00EA6C37" w:rsidRDefault="00000000">
      <w:pPr>
        <w:spacing w:after="0" w:line="259" w:lineRule="auto"/>
        <w:ind w:left="0" w:firstLine="0"/>
      </w:pPr>
      <w:r>
        <w:rPr>
          <w:b/>
        </w:rPr>
        <w:t xml:space="preserve"> </w:t>
      </w:r>
    </w:p>
    <w:p w14:paraId="2806003D" w14:textId="77777777" w:rsidR="00EA6C37" w:rsidRDefault="00000000">
      <w:pPr>
        <w:ind w:left="105" w:right="87"/>
      </w:pPr>
      <w:r>
        <w:rPr>
          <w:b/>
        </w:rPr>
        <w:t xml:space="preserve">Section 1. Regular Meetings. </w:t>
      </w:r>
      <w:r>
        <w:t>The Board shall hold a meeting not less than every three months pursuant to a schedule of meetings approved by the Board and kept on file at its primary offices, except the Chair may cancel or postpone any scheduled meeting pursuant to Minnesota Statutes, section 62J.87, subdivision 7. If the Board decides to hold a regular meeting at a time or place different from the time or place stated in its schedule of regular meetings, it shall give the same notice of the meeting that is provided in Minnesota Statutes, section 13D.</w:t>
      </w:r>
      <w:proofErr w:type="gramStart"/>
      <w:r>
        <w:t>04</w:t>
      </w:r>
      <w:proofErr w:type="gramEnd"/>
      <w:r>
        <w:t xml:space="preserve"> for a special meeting. </w:t>
      </w:r>
    </w:p>
    <w:p w14:paraId="0943F3E3" w14:textId="77777777" w:rsidR="00EA6C37" w:rsidRDefault="00000000">
      <w:pPr>
        <w:spacing w:after="0" w:line="259" w:lineRule="auto"/>
        <w:ind w:left="0" w:firstLine="0"/>
      </w:pPr>
      <w:r>
        <w:t xml:space="preserve"> </w:t>
      </w:r>
    </w:p>
    <w:p w14:paraId="0EF00922" w14:textId="77777777" w:rsidR="00EA6C37" w:rsidRDefault="00000000">
      <w:pPr>
        <w:ind w:left="105"/>
      </w:pPr>
      <w:r>
        <w:rPr>
          <w:b/>
        </w:rPr>
        <w:t xml:space="preserve">Section 2. Annual Meetings. </w:t>
      </w:r>
      <w:r>
        <w:t xml:space="preserve">A meeting held in May, June, or July of each year, as designated by the Board, shall be known as the annual meeting and, in addition to any other business, shall be for the purpose of electing officers, receiving reports of officers and committees, and for transacting such other business that may properly arise. </w:t>
      </w:r>
    </w:p>
    <w:p w14:paraId="299B23A3" w14:textId="77777777" w:rsidR="00EA6C37" w:rsidRDefault="00000000">
      <w:pPr>
        <w:spacing w:after="0" w:line="259" w:lineRule="auto"/>
        <w:ind w:left="0" w:firstLine="0"/>
      </w:pPr>
      <w:r>
        <w:t xml:space="preserve"> </w:t>
      </w:r>
    </w:p>
    <w:p w14:paraId="3FB2E63A" w14:textId="77777777" w:rsidR="00EA6C37" w:rsidRDefault="00000000">
      <w:pPr>
        <w:ind w:left="105" w:right="87"/>
      </w:pPr>
      <w:r>
        <w:rPr>
          <w:b/>
        </w:rPr>
        <w:t xml:space="preserve">Section 3. Special Meetings. </w:t>
      </w:r>
      <w:r>
        <w:t xml:space="preserve">The Chair may </w:t>
      </w:r>
      <w:proofErr w:type="gramStart"/>
      <w:r>
        <w:t>order</w:t>
      </w:r>
      <w:proofErr w:type="gramEnd"/>
      <w:r>
        <w:t xml:space="preserve"> special meetings at any time. Due notice of such special meeting shall be given in compliance with Minnesota Statutes, Chapter 13D, and to each Board member. No business other than the business stated in the call shall be transacted at special meetings. </w:t>
      </w:r>
    </w:p>
    <w:p w14:paraId="4D3719E2" w14:textId="77777777" w:rsidR="00EA6C37" w:rsidRDefault="00000000">
      <w:pPr>
        <w:ind w:left="105" w:right="87"/>
      </w:pPr>
      <w:r>
        <w:rPr>
          <w:b/>
        </w:rPr>
        <w:lastRenderedPageBreak/>
        <w:t xml:space="preserve">Section 4. Emergency Meetings. </w:t>
      </w:r>
      <w:r>
        <w:t xml:space="preserve">The Chair may order emergency meetings in circumstances the Chair deems to require immediate consideration by the Board. In any such emergency meeting, the Board must first determine whether the subject matter of the meeting meets the requirements of Minnesota Statutes, section 13D.04, subdivision 3(e), and may only continue to consider further matters if it so finds. The provisions of Minnesota Statutes, section 13D.04, subdivision 3 shall be followed. </w:t>
      </w:r>
    </w:p>
    <w:p w14:paraId="55E8D2A2" w14:textId="77777777" w:rsidR="00EA6C37" w:rsidRDefault="00000000">
      <w:pPr>
        <w:spacing w:after="0" w:line="259" w:lineRule="auto"/>
        <w:ind w:left="0" w:firstLine="0"/>
      </w:pPr>
      <w:r>
        <w:t xml:space="preserve"> </w:t>
      </w:r>
    </w:p>
    <w:p w14:paraId="5FE58164" w14:textId="77777777" w:rsidR="00EA6C37" w:rsidRDefault="00000000">
      <w:pPr>
        <w:ind w:left="105" w:right="87"/>
      </w:pPr>
      <w:r>
        <w:rPr>
          <w:b/>
        </w:rPr>
        <w:t xml:space="preserve">Section 5. Quorum. </w:t>
      </w:r>
      <w:r>
        <w:t xml:space="preserve">A quorum of the board shall consist of a majority of members of the board qualified to vote on the matter in question. Non-voting members of the board shall not be considered in determining whether a quorum of the board shall be present for consideration of any business. The provisions of Minnesota Statutes, section 13D.015 shall apply. </w:t>
      </w:r>
    </w:p>
    <w:p w14:paraId="02A1D2CA" w14:textId="77777777" w:rsidR="00EA6C37" w:rsidRDefault="00000000">
      <w:pPr>
        <w:spacing w:after="0" w:line="259" w:lineRule="auto"/>
        <w:ind w:left="0" w:firstLine="0"/>
      </w:pPr>
      <w:r>
        <w:t xml:space="preserve"> </w:t>
      </w:r>
    </w:p>
    <w:p w14:paraId="152053B8" w14:textId="77777777" w:rsidR="00EA6C37" w:rsidRDefault="00000000">
      <w:pPr>
        <w:ind w:left="105" w:right="87"/>
      </w:pPr>
      <w:r>
        <w:rPr>
          <w:b/>
        </w:rPr>
        <w:t xml:space="preserve">Section 6. Voting. </w:t>
      </w:r>
      <w:r>
        <w:t xml:space="preserve">Adoption of a main motion and any election shall require the affirmative vote of a majority of the members who are entitled to vote who are present and voting, or a majority of the required quorum, whichever is greater. There shall be no absentee voting or voting by proxy. </w:t>
      </w:r>
    </w:p>
    <w:p w14:paraId="14388680" w14:textId="77777777" w:rsidR="00EA6C37" w:rsidRDefault="00000000">
      <w:pPr>
        <w:spacing w:after="0" w:line="259" w:lineRule="auto"/>
        <w:ind w:left="0" w:firstLine="0"/>
      </w:pPr>
      <w:r>
        <w:t xml:space="preserve"> </w:t>
      </w:r>
    </w:p>
    <w:p w14:paraId="578CA002" w14:textId="77777777" w:rsidR="00EA6C37" w:rsidRDefault="00000000">
      <w:pPr>
        <w:ind w:left="105" w:right="87"/>
      </w:pPr>
      <w:r>
        <w:rPr>
          <w:b/>
        </w:rPr>
        <w:t xml:space="preserve">Section 7. Conflict of Interest. </w:t>
      </w:r>
      <w:r>
        <w:rPr>
          <w:i/>
        </w:rPr>
        <w:t xml:space="preserve"> </w:t>
      </w:r>
      <w:r>
        <w:t xml:space="preserve">The provisions of Minnesota Statutes, section 62J.89 apply in the conduct of the board’s activities. The Board may develop and adopt additional policies regarding application of section 62J.89. </w:t>
      </w:r>
    </w:p>
    <w:p w14:paraId="48E35FD1" w14:textId="77777777" w:rsidR="00EA6C37" w:rsidRDefault="00000000">
      <w:pPr>
        <w:spacing w:after="0" w:line="259" w:lineRule="auto"/>
        <w:ind w:left="0" w:firstLine="0"/>
      </w:pPr>
      <w:r>
        <w:rPr>
          <w:i/>
        </w:rPr>
        <w:t xml:space="preserve"> </w:t>
      </w:r>
    </w:p>
    <w:p w14:paraId="55DFAEC4" w14:textId="77777777" w:rsidR="00EA6C37" w:rsidRDefault="00000000">
      <w:pPr>
        <w:spacing w:after="276" w:line="238" w:lineRule="auto"/>
        <w:ind w:left="105"/>
        <w:jc w:val="both"/>
      </w:pPr>
      <w:r>
        <w:rPr>
          <w:b/>
        </w:rPr>
        <w:t xml:space="preserve">Section 8. Proprietary Information. </w:t>
      </w:r>
      <w:r>
        <w:t xml:space="preserve">Upon review of proprietary information, the Board may meet in closed </w:t>
      </w:r>
      <w:proofErr w:type="gramStart"/>
      <w:r>
        <w:t>session</w:t>
      </w:r>
      <w:proofErr w:type="gramEnd"/>
      <w:r>
        <w:t xml:space="preserve"> as provided in Minnesota Statutes, sections 62J.87, subdivision 7; 62J.90, subdivision 2; and section 62J.91, subdivision 3. The Board may develop and adopt additional policies regarding proprietary information as provided in section 62J.91, subdivision 3. </w:t>
      </w:r>
    </w:p>
    <w:p w14:paraId="014066E1" w14:textId="77777777" w:rsidR="00EA6C37" w:rsidRDefault="00000000">
      <w:pPr>
        <w:spacing w:after="249" w:line="259" w:lineRule="auto"/>
        <w:ind w:left="42" w:right="6" w:hanging="10"/>
        <w:jc w:val="center"/>
      </w:pPr>
      <w:r>
        <w:rPr>
          <w:b/>
        </w:rPr>
        <w:t xml:space="preserve">ARTICLE VI </w:t>
      </w:r>
    </w:p>
    <w:p w14:paraId="1EB778C4" w14:textId="77777777" w:rsidR="00EA6C37" w:rsidRDefault="00000000">
      <w:pPr>
        <w:pStyle w:val="Heading1"/>
        <w:ind w:left="42" w:right="6"/>
      </w:pPr>
      <w:r>
        <w:t xml:space="preserve">Committees </w:t>
      </w:r>
    </w:p>
    <w:p w14:paraId="7FA0C56D" w14:textId="77777777" w:rsidR="00EA6C37" w:rsidRDefault="00000000">
      <w:pPr>
        <w:spacing w:after="0" w:line="259" w:lineRule="auto"/>
        <w:ind w:left="0" w:firstLine="0"/>
      </w:pPr>
      <w:r>
        <w:rPr>
          <w:b/>
        </w:rPr>
        <w:t xml:space="preserve"> </w:t>
      </w:r>
    </w:p>
    <w:p w14:paraId="55C2E437" w14:textId="77777777" w:rsidR="00EA6C37" w:rsidRDefault="00000000">
      <w:pPr>
        <w:spacing w:after="0" w:line="259" w:lineRule="auto"/>
        <w:ind w:left="839" w:firstLine="0"/>
      </w:pPr>
      <w:r>
        <w:t xml:space="preserve"> </w:t>
      </w:r>
    </w:p>
    <w:p w14:paraId="30B9ECB8" w14:textId="77777777" w:rsidR="00EA6C37" w:rsidRDefault="00000000">
      <w:pPr>
        <w:spacing w:after="0" w:line="259" w:lineRule="auto"/>
        <w:ind w:left="0" w:firstLine="0"/>
      </w:pPr>
      <w:r>
        <w:t xml:space="preserve"> </w:t>
      </w:r>
    </w:p>
    <w:p w14:paraId="67BB2768" w14:textId="77777777" w:rsidR="00EA6C37" w:rsidRDefault="00000000">
      <w:pPr>
        <w:spacing w:after="0" w:line="238" w:lineRule="auto"/>
        <w:ind w:left="105" w:right="153"/>
        <w:jc w:val="both"/>
      </w:pPr>
      <w:r>
        <w:rPr>
          <w:b/>
        </w:rPr>
        <w:t xml:space="preserve">Section 1. Ad Hoc Committees. </w:t>
      </w:r>
      <w:r>
        <w:t xml:space="preserve">The Chair may appoint an ad hoc committee and its chair </w:t>
      </w:r>
      <w:proofErr w:type="gramStart"/>
      <w:r>
        <w:t>when so</w:t>
      </w:r>
      <w:proofErr w:type="gramEnd"/>
      <w:r>
        <w:t xml:space="preserve"> authorized by the Board. Each ad hoc committee report shall be submitted to the Board, or an overseeing committee as assigned by the Board Chair, as directed by the Board Chair. These committees shall meet at a time and location as determined by these committees and notice, if required, shall be as prescribed in Minnesota Statutes, Chapter 13D. </w:t>
      </w:r>
    </w:p>
    <w:p w14:paraId="11E3B573" w14:textId="77777777" w:rsidR="00EA6C37" w:rsidRDefault="00000000">
      <w:pPr>
        <w:spacing w:after="0" w:line="259" w:lineRule="auto"/>
        <w:ind w:left="0" w:firstLine="0"/>
      </w:pPr>
      <w:r>
        <w:t xml:space="preserve"> </w:t>
      </w:r>
    </w:p>
    <w:p w14:paraId="67B4A922" w14:textId="77777777" w:rsidR="00EA6C37" w:rsidRDefault="00000000">
      <w:pPr>
        <w:ind w:left="105" w:right="87"/>
      </w:pPr>
      <w:r>
        <w:rPr>
          <w:b/>
        </w:rPr>
        <w:t xml:space="preserve">Section 2. Accountability, Ex-officio Members, Subcommittees, Term. </w:t>
      </w:r>
      <w:r>
        <w:t xml:space="preserve">Standing committees shall report to the Board and shall be responsible to the Board Chair between Board meetings. The Board Chair shall be an ex-officio member of all committees. The chair of each committee shall be an ex-officio member of all subcommittees within their respective committee. No member shall chair more than one standing committee at a time, and no member shall be eligible to serve more than two consecutive terms as chair of the same committee. The </w:t>
      </w:r>
      <w:proofErr w:type="gramStart"/>
      <w:r>
        <w:t>term</w:t>
      </w:r>
      <w:proofErr w:type="gramEnd"/>
      <w:r>
        <w:t xml:space="preserve"> for committee members shall correspond to that of Board officers. </w:t>
      </w:r>
    </w:p>
    <w:p w14:paraId="18C96B93" w14:textId="77777777" w:rsidR="00EA6C37" w:rsidRDefault="00000000">
      <w:pPr>
        <w:spacing w:after="0" w:line="259" w:lineRule="auto"/>
        <w:ind w:left="0" w:firstLine="0"/>
      </w:pPr>
      <w:r>
        <w:t xml:space="preserve"> </w:t>
      </w:r>
    </w:p>
    <w:p w14:paraId="0230A14D" w14:textId="77777777" w:rsidR="00EA6C37" w:rsidRDefault="00000000">
      <w:pPr>
        <w:spacing w:after="0" w:line="259" w:lineRule="auto"/>
        <w:ind w:left="0" w:firstLine="0"/>
      </w:pPr>
      <w:r>
        <w:rPr>
          <w:sz w:val="22"/>
        </w:rPr>
        <w:lastRenderedPageBreak/>
        <w:t xml:space="preserve"> </w:t>
      </w:r>
      <w:r>
        <w:rPr>
          <w:sz w:val="22"/>
        </w:rPr>
        <w:tab/>
      </w:r>
      <w:r>
        <w:rPr>
          <w:b/>
        </w:rPr>
        <w:t xml:space="preserve"> </w:t>
      </w:r>
    </w:p>
    <w:p w14:paraId="1EA8B19C" w14:textId="77777777" w:rsidR="00EA6C37" w:rsidRDefault="00000000">
      <w:pPr>
        <w:spacing w:after="0" w:line="259" w:lineRule="auto"/>
        <w:ind w:left="42" w:right="6" w:hanging="10"/>
        <w:jc w:val="center"/>
      </w:pPr>
      <w:r>
        <w:rPr>
          <w:b/>
        </w:rPr>
        <w:t xml:space="preserve">ARTICLE VII </w:t>
      </w:r>
    </w:p>
    <w:p w14:paraId="48B26EB6" w14:textId="77777777" w:rsidR="00EA6C37" w:rsidRDefault="00000000">
      <w:pPr>
        <w:spacing w:after="0" w:line="259" w:lineRule="auto"/>
        <w:ind w:left="0" w:firstLine="0"/>
      </w:pPr>
      <w:r>
        <w:rPr>
          <w:b/>
        </w:rPr>
        <w:t xml:space="preserve"> </w:t>
      </w:r>
    </w:p>
    <w:p w14:paraId="004E2013" w14:textId="77777777" w:rsidR="00EA6C37" w:rsidRDefault="00000000">
      <w:pPr>
        <w:pStyle w:val="Heading1"/>
        <w:ind w:left="42" w:right="11"/>
      </w:pPr>
      <w:r>
        <w:t xml:space="preserve">Parliamentary Authority </w:t>
      </w:r>
    </w:p>
    <w:p w14:paraId="50313837" w14:textId="77777777" w:rsidR="00EA6C37" w:rsidRDefault="00000000">
      <w:pPr>
        <w:spacing w:after="0" w:line="259" w:lineRule="auto"/>
        <w:ind w:left="0" w:firstLine="0"/>
      </w:pPr>
      <w:r>
        <w:rPr>
          <w:b/>
        </w:rPr>
        <w:t xml:space="preserve"> </w:t>
      </w:r>
    </w:p>
    <w:p w14:paraId="0B46827B" w14:textId="77777777" w:rsidR="00EA6C37" w:rsidRDefault="00000000">
      <w:pPr>
        <w:spacing w:after="0" w:line="238" w:lineRule="auto"/>
        <w:ind w:left="105" w:right="153"/>
        <w:jc w:val="both"/>
      </w:pPr>
      <w:r>
        <w:t xml:space="preserve">The rules contained in the current edition of </w:t>
      </w:r>
      <w:r>
        <w:rPr>
          <w:i/>
        </w:rPr>
        <w:t xml:space="preserve">Robert’s Rules of Order Newly Revised </w:t>
      </w:r>
      <w:r>
        <w:t xml:space="preserve">shall govern the Board in all cases to which they are applicable and in which they are not inconsistent with statute, these bylaws, and any special rules of order the Board may adopt. </w:t>
      </w:r>
    </w:p>
    <w:p w14:paraId="2B086B26" w14:textId="77777777" w:rsidR="00EA6C37" w:rsidRDefault="00000000">
      <w:pPr>
        <w:spacing w:after="0" w:line="259" w:lineRule="auto"/>
        <w:ind w:left="0" w:firstLine="0"/>
      </w:pPr>
      <w:r>
        <w:t xml:space="preserve"> </w:t>
      </w:r>
    </w:p>
    <w:p w14:paraId="7D0348B3" w14:textId="77777777" w:rsidR="00EA6C37" w:rsidRDefault="00000000">
      <w:pPr>
        <w:spacing w:after="0" w:line="259" w:lineRule="auto"/>
        <w:ind w:left="42" w:right="9" w:hanging="10"/>
        <w:jc w:val="center"/>
      </w:pPr>
      <w:r>
        <w:rPr>
          <w:b/>
        </w:rPr>
        <w:t xml:space="preserve">ARTICLE VIII </w:t>
      </w:r>
    </w:p>
    <w:p w14:paraId="0208E834" w14:textId="77777777" w:rsidR="00EA6C37" w:rsidRDefault="00000000">
      <w:pPr>
        <w:spacing w:after="0" w:line="259" w:lineRule="auto"/>
        <w:ind w:left="0" w:firstLine="0"/>
      </w:pPr>
      <w:r>
        <w:rPr>
          <w:b/>
        </w:rPr>
        <w:t xml:space="preserve"> </w:t>
      </w:r>
    </w:p>
    <w:p w14:paraId="2AC0B908" w14:textId="77777777" w:rsidR="00EA6C37" w:rsidRDefault="00000000">
      <w:pPr>
        <w:pStyle w:val="Heading1"/>
        <w:spacing w:after="252"/>
        <w:ind w:left="42" w:right="12"/>
      </w:pPr>
      <w:r>
        <w:t xml:space="preserve">Amendment of Bylaws </w:t>
      </w:r>
    </w:p>
    <w:p w14:paraId="3E872CD8" w14:textId="77777777" w:rsidR="00EA6C37" w:rsidRDefault="00000000">
      <w:pPr>
        <w:ind w:left="105" w:right="87"/>
      </w:pPr>
      <w:r>
        <w:t xml:space="preserve">Proposed amendments to the bylaws shall be presented to the full Board for its review and consideration and shall be voted upon at a subsequent Board meeting. A two-thirds vote at a properly called meeting at which quorum is present shall be required to pass an amendment. </w:t>
      </w:r>
    </w:p>
    <w:sectPr w:rsidR="00EA6C37">
      <w:footerReference w:type="even" r:id="rId6"/>
      <w:footerReference w:type="default" r:id="rId7"/>
      <w:footerReference w:type="first" r:id="rId8"/>
      <w:pgSz w:w="12240" w:h="15840"/>
      <w:pgMar w:top="1438" w:right="1342" w:bottom="1093" w:left="1320" w:header="720" w:footer="6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650D1" w14:textId="77777777" w:rsidR="004A5F3E" w:rsidRDefault="004A5F3E">
      <w:pPr>
        <w:spacing w:after="0" w:line="240" w:lineRule="auto"/>
      </w:pPr>
      <w:r>
        <w:separator/>
      </w:r>
    </w:p>
  </w:endnote>
  <w:endnote w:type="continuationSeparator" w:id="0">
    <w:p w14:paraId="13CAFF3B" w14:textId="77777777" w:rsidR="004A5F3E" w:rsidRDefault="004A5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A449" w14:textId="77777777" w:rsidR="00EA6C37" w:rsidRDefault="00000000">
    <w:pPr>
      <w:spacing w:after="0" w:line="259" w:lineRule="auto"/>
      <w:ind w:left="0" w:firstLine="0"/>
    </w:pPr>
    <w:r>
      <w:rPr>
        <w:sz w:val="22"/>
      </w:rPr>
      <w:t xml:space="preserve">v. June 2025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40BB4" w14:textId="77777777" w:rsidR="00EA6C37" w:rsidRDefault="00000000">
    <w:pPr>
      <w:spacing w:after="0" w:line="259" w:lineRule="auto"/>
      <w:ind w:left="0" w:firstLine="0"/>
    </w:pPr>
    <w:r>
      <w:rPr>
        <w:sz w:val="22"/>
      </w:rPr>
      <w:t xml:space="preserve">v. June 2025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042C6" w14:textId="77777777" w:rsidR="00EA6C37" w:rsidRDefault="00000000">
    <w:pPr>
      <w:spacing w:after="0" w:line="259" w:lineRule="auto"/>
      <w:ind w:left="0" w:firstLine="0"/>
    </w:pPr>
    <w:r>
      <w:rPr>
        <w:sz w:val="22"/>
      </w:rPr>
      <w:t xml:space="preserve">v. June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9FFFD" w14:textId="77777777" w:rsidR="004A5F3E" w:rsidRDefault="004A5F3E">
      <w:pPr>
        <w:spacing w:after="0" w:line="240" w:lineRule="auto"/>
      </w:pPr>
      <w:r>
        <w:separator/>
      </w:r>
    </w:p>
  </w:footnote>
  <w:footnote w:type="continuationSeparator" w:id="0">
    <w:p w14:paraId="6DD041DF" w14:textId="77777777" w:rsidR="004A5F3E" w:rsidRDefault="004A5F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37"/>
    <w:rsid w:val="00203509"/>
    <w:rsid w:val="004A5F3E"/>
    <w:rsid w:val="009F5920"/>
    <w:rsid w:val="00EA6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7EB42"/>
  <w15:docId w15:val="{FBBD9430-BB34-494E-B2D7-F54717C2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120" w:firstLine="7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35" w:hanging="10"/>
      <w:jc w:val="center"/>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1203</Words>
  <Characters>6860</Characters>
  <Application>Microsoft Office Word</Application>
  <DocSecurity>0</DocSecurity>
  <Lines>57</Lines>
  <Paragraphs>16</Paragraphs>
  <ScaleCrop>false</ScaleCrop>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Bylaws PDAB as adopted June 2025</dc:title>
  <dc:subject/>
  <dc:creator>canadja</dc:creator>
  <cp:keywords/>
  <cp:lastModifiedBy>Rowen, Vernon (COMM)</cp:lastModifiedBy>
  <cp:revision>2</cp:revision>
  <dcterms:created xsi:type="dcterms:W3CDTF">2026-08-25T21:05:00Z</dcterms:created>
  <dcterms:modified xsi:type="dcterms:W3CDTF">2026-08-25T21:05:00Z</dcterms:modified>
</cp:coreProperties>
</file>