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0755" w14:textId="1607296B" w:rsidR="007317F1" w:rsidRPr="0060416B" w:rsidRDefault="008249FD" w:rsidP="007317F1">
      <w:pPr>
        <w:pStyle w:val="EAPTitle"/>
        <w:rPr>
          <w:rFonts w:ascii="Calibri" w:hAnsi="Calibri"/>
          <w:sz w:val="30"/>
        </w:rPr>
      </w:pPr>
      <w:r w:rsidRPr="0060416B">
        <w:rPr>
          <w:rFonts w:ascii="Calibri" w:hAnsi="Calibri"/>
        </w:rPr>
        <w:t>Energy V</w:t>
      </w:r>
      <w:r w:rsidR="00A21FE0" w:rsidRPr="0060416B">
        <w:rPr>
          <w:rFonts w:ascii="Calibri" w:hAnsi="Calibri"/>
        </w:rPr>
        <w:t>endor Monitoring Report</w:t>
      </w:r>
    </w:p>
    <w:p w14:paraId="20D4FFC7" w14:textId="245CDD53" w:rsidR="00A3795E" w:rsidRPr="0060416B" w:rsidRDefault="00FF454E" w:rsidP="00786D1A">
      <w:pPr>
        <w:pStyle w:val="EAPTitle2"/>
        <w:spacing w:after="160"/>
        <w:rPr>
          <w:rFonts w:ascii="Calibri" w:hAnsi="Calibri"/>
        </w:rPr>
      </w:pPr>
      <w:r w:rsidRPr="0060416B">
        <w:rPr>
          <w:rFonts w:ascii="Calibri" w:hAnsi="Calibri"/>
        </w:rPr>
        <w:t>FFY2</w:t>
      </w:r>
      <w:r w:rsidR="00A757E0">
        <w:rPr>
          <w:rFonts w:ascii="Calibri" w:hAnsi="Calibri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5760"/>
        <w:gridCol w:w="1620"/>
        <w:gridCol w:w="2700"/>
      </w:tblGrid>
      <w:tr w:rsidR="00D12A83" w:rsidRPr="0060416B" w14:paraId="4D8AE7BB" w14:textId="77777777" w:rsidTr="00060104">
        <w:trPr>
          <w:trHeight w:val="14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53C1A" w14:textId="77777777" w:rsidR="00D12A83" w:rsidRPr="0060416B" w:rsidRDefault="00D12A83" w:rsidP="00060104">
            <w:pPr>
              <w:pStyle w:val="EAPBodyText-nospaceafter"/>
              <w:rPr>
                <w:rFonts w:ascii="Calibri" w:hAnsi="Calibri"/>
              </w:rPr>
            </w:pPr>
            <w:r w:rsidRPr="0060416B">
              <w:rPr>
                <w:rFonts w:ascii="Calibri" w:hAnsi="Calibri"/>
              </w:rPr>
              <w:t>Energy Vendor: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BF7DE0" w14:textId="77777777" w:rsidR="00D12A83" w:rsidRPr="0060416B" w:rsidRDefault="00D12A83" w:rsidP="00060104">
            <w:pPr>
              <w:pStyle w:val="EAPBodyText-nospaceaf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CB858" w14:textId="77777777" w:rsidR="00D12A83" w:rsidRPr="0060416B" w:rsidRDefault="00D12A83" w:rsidP="00060104">
            <w:pPr>
              <w:pStyle w:val="EAPBodyText-nospaceafter"/>
              <w:rPr>
                <w:rFonts w:ascii="Calibri" w:hAnsi="Calibri"/>
              </w:rPr>
            </w:pPr>
            <w:r w:rsidRPr="0060416B">
              <w:rPr>
                <w:rFonts w:ascii="Calibri" w:hAnsi="Calibri"/>
              </w:rPr>
              <w:t>Vendor ID #: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8C3C3" w14:textId="77777777" w:rsidR="00D12A83" w:rsidRPr="0060416B" w:rsidRDefault="00D12A83" w:rsidP="00060104">
            <w:pPr>
              <w:pStyle w:val="EAPBodyText-nospaceafter"/>
              <w:rPr>
                <w:rFonts w:ascii="Calibri" w:hAnsi="Calibri"/>
              </w:rPr>
            </w:pPr>
          </w:p>
        </w:tc>
      </w:tr>
    </w:tbl>
    <w:p w14:paraId="64E8CD3E" w14:textId="77777777" w:rsidR="00CB688E" w:rsidRPr="0060416B" w:rsidRDefault="006E6AD6" w:rsidP="00D12A83">
      <w:pPr>
        <w:pStyle w:val="EAPTitle2"/>
        <w:spacing w:before="240" w:after="0"/>
        <w:rPr>
          <w:rFonts w:ascii="Calibri" w:hAnsi="Calibri"/>
          <w:sz w:val="36"/>
          <w:szCs w:val="36"/>
        </w:rPr>
      </w:pPr>
      <w:r w:rsidRPr="0060416B">
        <w:rPr>
          <w:rFonts w:ascii="Calibri" w:hAnsi="Calibri"/>
          <w:sz w:val="36"/>
          <w:szCs w:val="36"/>
        </w:rPr>
        <w:t xml:space="preserve">Section 1: </w:t>
      </w:r>
      <w:r w:rsidR="008249FD" w:rsidRPr="0060416B">
        <w:rPr>
          <w:rFonts w:ascii="Calibri" w:hAnsi="Calibri"/>
          <w:sz w:val="36"/>
          <w:szCs w:val="36"/>
        </w:rPr>
        <w:t xml:space="preserve">Energy Assistance Program (EAP) - </w:t>
      </w:r>
      <w:r w:rsidRPr="0060416B">
        <w:rPr>
          <w:rFonts w:ascii="Calibri" w:hAnsi="Calibri"/>
          <w:sz w:val="36"/>
          <w:szCs w:val="36"/>
        </w:rPr>
        <w:t>Primary Heat Grants</w:t>
      </w:r>
    </w:p>
    <w:p w14:paraId="5216BB55" w14:textId="52E43640" w:rsidR="00DB3790" w:rsidRPr="0060416B" w:rsidRDefault="00DB3790" w:rsidP="00DB3790">
      <w:pPr>
        <w:adjustRightInd w:val="0"/>
        <w:rPr>
          <w:rFonts w:ascii="Calibri" w:hAnsi="Calibri" w:cs="Arial Narrow"/>
        </w:rPr>
      </w:pPr>
      <w:r w:rsidRPr="0060416B">
        <w:rPr>
          <w:rFonts w:ascii="Calibri" w:hAnsi="Calibri" w:cs="Arial Narrow"/>
          <w:b/>
          <w:bCs/>
        </w:rPr>
        <w:t xml:space="preserve">INSTRUCTIONS: </w:t>
      </w:r>
      <w:r w:rsidRPr="0060416B">
        <w:rPr>
          <w:rFonts w:ascii="Calibri" w:hAnsi="Calibri" w:cs="Arial Narrow"/>
        </w:rPr>
        <w:t>Th</w:t>
      </w:r>
      <w:r w:rsidR="009A378D" w:rsidRPr="0060416B">
        <w:rPr>
          <w:rFonts w:ascii="Calibri" w:hAnsi="Calibri" w:cs="Arial Narrow"/>
        </w:rPr>
        <w:t>e Service Provider fill</w:t>
      </w:r>
      <w:r w:rsidR="00916476">
        <w:rPr>
          <w:rFonts w:ascii="Calibri" w:hAnsi="Calibri" w:cs="Arial Narrow"/>
        </w:rPr>
        <w:t>s</w:t>
      </w:r>
      <w:r w:rsidR="009A378D" w:rsidRPr="0060416B">
        <w:rPr>
          <w:rFonts w:ascii="Calibri" w:hAnsi="Calibri" w:cs="Arial Narrow"/>
        </w:rPr>
        <w:t xml:space="preserve"> in </w:t>
      </w:r>
      <w:r w:rsidRPr="0060416B">
        <w:rPr>
          <w:rFonts w:ascii="Calibri" w:hAnsi="Calibri" w:cs="Arial Narrow"/>
        </w:rPr>
        <w:t xml:space="preserve">the first </w:t>
      </w:r>
      <w:r w:rsidR="00CD0A09">
        <w:rPr>
          <w:rFonts w:ascii="Calibri" w:hAnsi="Calibri" w:cs="Arial Narrow"/>
        </w:rPr>
        <w:t>2</w:t>
      </w:r>
      <w:r w:rsidR="009A378D" w:rsidRPr="0060416B">
        <w:rPr>
          <w:rFonts w:ascii="Calibri" w:hAnsi="Calibri" w:cs="Arial Narrow"/>
        </w:rPr>
        <w:t xml:space="preserve"> columns</w:t>
      </w:r>
      <w:r w:rsidRPr="0060416B">
        <w:rPr>
          <w:rFonts w:ascii="Calibri" w:hAnsi="Calibri" w:cs="Arial Narrow"/>
        </w:rPr>
        <w:t>.</w:t>
      </w:r>
      <w:r w:rsidR="004B4BB5" w:rsidRPr="0060416B">
        <w:rPr>
          <w:rFonts w:ascii="Calibri" w:hAnsi="Calibri" w:cs="Arial Narrow"/>
        </w:rPr>
        <w:t xml:space="preserve"> </w:t>
      </w:r>
      <w:r w:rsidR="009A378D" w:rsidRPr="0060416B">
        <w:rPr>
          <w:rFonts w:ascii="Calibri" w:hAnsi="Calibri" w:cs="Arial Narrow"/>
        </w:rPr>
        <w:t>Using guidance below, Energy Vendors must</w:t>
      </w:r>
      <w:r w:rsidRPr="0060416B">
        <w:rPr>
          <w:rFonts w:ascii="Calibri" w:hAnsi="Calibri" w:cs="Arial Narrow"/>
        </w:rPr>
        <w:t xml:space="preserve"> </w:t>
      </w:r>
      <w:r w:rsidR="009A378D" w:rsidRPr="0060416B">
        <w:rPr>
          <w:rFonts w:ascii="Calibri" w:hAnsi="Calibri" w:cs="Arial Narrow"/>
        </w:rPr>
        <w:t>fill out</w:t>
      </w:r>
      <w:r w:rsidRPr="0060416B">
        <w:rPr>
          <w:rFonts w:ascii="Calibri" w:hAnsi="Calibri" w:cs="Arial Narrow"/>
        </w:rPr>
        <w:t xml:space="preserve"> remaining columns:</w:t>
      </w:r>
    </w:p>
    <w:p w14:paraId="4D1D96BA" w14:textId="77777777" w:rsidR="00FA4C80" w:rsidRPr="0060416B" w:rsidRDefault="00FA4C80" w:rsidP="000057AC">
      <w:pPr>
        <w:pStyle w:val="ListParagraph"/>
        <w:numPr>
          <w:ilvl w:val="0"/>
          <w:numId w:val="4"/>
        </w:numPr>
        <w:adjustRightInd w:val="0"/>
        <w:rPr>
          <w:rFonts w:ascii="Calibri" w:hAnsi="Calibri" w:cs="Arial Narrow"/>
        </w:rPr>
      </w:pPr>
      <w:r w:rsidRPr="0060416B">
        <w:rPr>
          <w:rFonts w:ascii="Calibri" w:hAnsi="Calibri" w:cs="Arial Narrow"/>
        </w:rPr>
        <w:t>Fill in the primary name associated with the account.</w:t>
      </w:r>
    </w:p>
    <w:p w14:paraId="032C382A" w14:textId="77777777" w:rsidR="004B4BB5" w:rsidRPr="0060416B" w:rsidRDefault="004B4BB5" w:rsidP="000057AC">
      <w:pPr>
        <w:pStyle w:val="ListParagraph"/>
        <w:numPr>
          <w:ilvl w:val="0"/>
          <w:numId w:val="4"/>
        </w:numPr>
        <w:adjustRightInd w:val="0"/>
        <w:rPr>
          <w:rFonts w:ascii="Calibri" w:hAnsi="Calibri" w:cs="Arial Narrow"/>
        </w:rPr>
      </w:pPr>
      <w:r w:rsidRPr="0060416B">
        <w:rPr>
          <w:rFonts w:ascii="Calibri" w:hAnsi="Calibri" w:cs="Arial Narrow"/>
        </w:rPr>
        <w:t>Fill in the household address associated with the account.</w:t>
      </w:r>
    </w:p>
    <w:p w14:paraId="52734786" w14:textId="30E0E7C0" w:rsidR="000057AC" w:rsidRPr="0060416B" w:rsidRDefault="00DB3790" w:rsidP="009101A0">
      <w:pPr>
        <w:pStyle w:val="ListParagraph"/>
        <w:numPr>
          <w:ilvl w:val="0"/>
          <w:numId w:val="15"/>
        </w:numPr>
        <w:adjustRightInd w:val="0"/>
        <w:rPr>
          <w:rFonts w:ascii="Calibri" w:hAnsi="Calibri" w:cs="Arial Narrow"/>
          <w:b/>
          <w:sz w:val="8"/>
          <w:szCs w:val="8"/>
        </w:rPr>
      </w:pPr>
      <w:r w:rsidRPr="0060416B">
        <w:rPr>
          <w:rFonts w:ascii="Calibri" w:hAnsi="Calibri" w:cs="Arial Narrow"/>
        </w:rPr>
        <w:t xml:space="preserve">Provide </w:t>
      </w:r>
      <w:r w:rsidR="00B67D96" w:rsidRPr="0060416B">
        <w:rPr>
          <w:rFonts w:ascii="Calibri" w:hAnsi="Calibri" w:cs="Arial Narrow"/>
        </w:rPr>
        <w:t xml:space="preserve">copies of </w:t>
      </w:r>
      <w:r w:rsidRPr="0060416B">
        <w:rPr>
          <w:rFonts w:ascii="Calibri" w:hAnsi="Calibri" w:cs="Arial Narrow"/>
        </w:rPr>
        <w:t xml:space="preserve">documentation for </w:t>
      </w:r>
      <w:r w:rsidR="000057AC" w:rsidRPr="0060416B">
        <w:rPr>
          <w:rFonts w:ascii="Calibri" w:hAnsi="Calibri" w:cs="Arial Narrow"/>
        </w:rPr>
        <w:t xml:space="preserve">each household listed on </w:t>
      </w:r>
      <w:r w:rsidRPr="0060416B">
        <w:rPr>
          <w:rFonts w:ascii="Calibri" w:hAnsi="Calibri" w:cs="Arial Narrow"/>
        </w:rPr>
        <w:t>this report showing their account activity</w:t>
      </w:r>
      <w:r w:rsidR="009101A0" w:rsidRPr="0060416B">
        <w:rPr>
          <w:rFonts w:ascii="Calibri" w:hAnsi="Calibri" w:cs="Arial Narrow"/>
        </w:rPr>
        <w:t xml:space="preserve"> </w:t>
      </w:r>
      <w:r w:rsidR="009101A0" w:rsidRPr="0060416B">
        <w:rPr>
          <w:rFonts w:ascii="Calibri" w:hAnsi="Calibri" w:cs="Arial Narrow"/>
          <w:b/>
        </w:rPr>
        <w:t xml:space="preserve">June </w:t>
      </w:r>
      <w:r w:rsidR="00FF454E" w:rsidRPr="0060416B">
        <w:rPr>
          <w:rFonts w:ascii="Calibri" w:hAnsi="Calibri" w:cs="Arial Narrow"/>
          <w:b/>
        </w:rPr>
        <w:t>20</w:t>
      </w:r>
      <w:r w:rsidR="00FF454E">
        <w:rPr>
          <w:rFonts w:ascii="Calibri" w:hAnsi="Calibri" w:cs="Arial Narrow"/>
          <w:b/>
        </w:rPr>
        <w:t>2</w:t>
      </w:r>
      <w:r w:rsidR="00A757E0">
        <w:rPr>
          <w:rFonts w:ascii="Calibri" w:hAnsi="Calibri" w:cs="Arial Narrow"/>
          <w:b/>
        </w:rPr>
        <w:t>4</w:t>
      </w:r>
      <w:r w:rsidR="00FF454E" w:rsidRPr="0060416B">
        <w:rPr>
          <w:rFonts w:ascii="Calibri" w:hAnsi="Calibri" w:cs="Arial Narrow"/>
          <w:b/>
        </w:rPr>
        <w:t xml:space="preserve"> </w:t>
      </w:r>
      <w:r w:rsidR="009101A0" w:rsidRPr="0060416B">
        <w:rPr>
          <w:rFonts w:ascii="Calibri" w:hAnsi="Calibri" w:cs="Arial Narrow"/>
          <w:b/>
        </w:rPr>
        <w:t>through</w:t>
      </w:r>
      <w:r w:rsidR="00E57312" w:rsidRPr="0060416B">
        <w:rPr>
          <w:rFonts w:ascii="Calibri" w:hAnsi="Calibri" w:cs="Arial Narrow"/>
          <w:b/>
        </w:rPr>
        <w:t xml:space="preserve"> present</w:t>
      </w:r>
      <w:r w:rsidR="009101A0" w:rsidRPr="0060416B">
        <w:rPr>
          <w:rFonts w:ascii="Calibri" w:hAnsi="Calibri" w:cs="Arial Narrow"/>
        </w:rPr>
        <w:t xml:space="preserve"> </w:t>
      </w:r>
      <w:r w:rsidRPr="0060416B">
        <w:rPr>
          <w:rFonts w:ascii="Calibri" w:hAnsi="Calibri" w:cs="Arial Narrow"/>
        </w:rPr>
        <w:t>(usage</w:t>
      </w:r>
      <w:r w:rsidR="00457536" w:rsidRPr="0060416B">
        <w:rPr>
          <w:rFonts w:ascii="Calibri" w:hAnsi="Calibri" w:cs="Arial Narrow"/>
        </w:rPr>
        <w:t>, amount due, payments applied)</w:t>
      </w:r>
      <w:r w:rsidR="009101A0" w:rsidRPr="0060416B">
        <w:rPr>
          <w:rFonts w:ascii="Calibri" w:hAnsi="Calibri" w:cs="Arial Narrow"/>
        </w:rPr>
        <w:t xml:space="preserve"> or what is available if </w:t>
      </w:r>
      <w:r w:rsidR="00730FE1">
        <w:rPr>
          <w:rFonts w:ascii="Calibri" w:hAnsi="Calibri" w:cs="Arial Narrow"/>
        </w:rPr>
        <w:t xml:space="preserve">the </w:t>
      </w:r>
      <w:r w:rsidR="009101A0" w:rsidRPr="0060416B">
        <w:rPr>
          <w:rFonts w:ascii="Calibri" w:hAnsi="Calibri" w:cs="Arial Narrow"/>
        </w:rPr>
        <w:t>household has not been a customer during the entire time period requested</w:t>
      </w:r>
      <w:r w:rsidR="00AF66F7" w:rsidRPr="0060416B">
        <w:rPr>
          <w:rFonts w:ascii="Calibri" w:hAnsi="Calibri" w:cs="Arial Narrow"/>
        </w:rPr>
        <w:t>.</w:t>
      </w:r>
    </w:p>
    <w:tbl>
      <w:tblPr>
        <w:tblW w:w="13902" w:type="dxa"/>
        <w:tblInd w:w="12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0"/>
        <w:gridCol w:w="2022"/>
        <w:gridCol w:w="2790"/>
        <w:gridCol w:w="3690"/>
        <w:gridCol w:w="2250"/>
        <w:gridCol w:w="2160"/>
      </w:tblGrid>
      <w:tr w:rsidR="009101A0" w:rsidRPr="0060416B" w14:paraId="2384896F" w14:textId="77777777" w:rsidTr="00AA2554">
        <w:trPr>
          <w:trHeight w:val="1348"/>
        </w:trPr>
        <w:tc>
          <w:tcPr>
            <w:tcW w:w="30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2B8BB63A" w14:textId="77777777" w:rsidR="009101A0" w:rsidRPr="0060416B" w:rsidRDefault="009101A0" w:rsidP="00060104">
            <w:pPr>
              <w:pStyle w:val="EAPBodyText-nospaceafter"/>
              <w:jc w:val="center"/>
              <w:rPr>
                <w:rFonts w:ascii="Calibri" w:hAnsi="Calibri"/>
                <w:b/>
                <w:strike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Supplied by Service Provider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DA91AF" w14:textId="77777777" w:rsidR="009101A0" w:rsidRPr="0060416B" w:rsidRDefault="009101A0" w:rsidP="00F72966">
            <w:pPr>
              <w:pStyle w:val="EAPBodyText-nospaceafter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Name on account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4113AC68" w14:textId="77777777" w:rsidR="009101A0" w:rsidRPr="0060416B" w:rsidRDefault="009101A0" w:rsidP="00F72966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Household address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2AC9F6B6" w14:textId="77777777" w:rsidR="009101A0" w:rsidRPr="0060416B" w:rsidRDefault="009101A0" w:rsidP="0001279B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Total Primary Heat grant placed on account</w:t>
            </w:r>
            <w:r w:rsidR="00A7772E" w:rsidRPr="0060416B">
              <w:rPr>
                <w:rFonts w:ascii="Calibri" w:hAnsi="Calibri"/>
                <w:b/>
                <w:sz w:val="22"/>
              </w:rPr>
              <w:t xml:space="preserve"> after</w:t>
            </w:r>
          </w:p>
          <w:p w14:paraId="210A714C" w14:textId="6B782EF7" w:rsidR="009101A0" w:rsidRPr="0060416B" w:rsidRDefault="00A7772E" w:rsidP="0001279B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 xml:space="preserve">October 1, </w:t>
            </w:r>
            <w:r w:rsidR="00FF454E" w:rsidRPr="0060416B">
              <w:rPr>
                <w:rFonts w:ascii="Calibri" w:hAnsi="Calibri"/>
                <w:b/>
                <w:sz w:val="22"/>
              </w:rPr>
              <w:t>20</w:t>
            </w:r>
            <w:r w:rsidR="00FF454E">
              <w:rPr>
                <w:rFonts w:ascii="Calibri" w:hAnsi="Calibri"/>
                <w:b/>
                <w:sz w:val="22"/>
              </w:rPr>
              <w:t>2</w:t>
            </w:r>
            <w:r w:rsidR="00A757E0">
              <w:rPr>
                <w:rFonts w:ascii="Calibri" w:hAnsi="Calibri"/>
                <w:b/>
                <w:sz w:val="22"/>
              </w:rPr>
              <w:t>5</w:t>
            </w:r>
            <w:r w:rsidR="00FF454E" w:rsidRPr="0060416B"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28A92789" w14:textId="77777777" w:rsidR="001F4AC4" w:rsidRPr="0060416B" w:rsidRDefault="001F4AC4" w:rsidP="0001279B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(Do not include Crisis)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7C5E6BB6" w14:textId="77777777" w:rsidR="009101A0" w:rsidRPr="0060416B" w:rsidRDefault="009101A0" w:rsidP="00F72966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Date(s) p</w:t>
            </w:r>
            <w:r w:rsidR="00137354" w:rsidRPr="0060416B">
              <w:rPr>
                <w:rFonts w:ascii="Calibri" w:hAnsi="Calibri"/>
                <w:b/>
                <w:sz w:val="22"/>
              </w:rPr>
              <w:t xml:space="preserve">ayment(s) were applied to </w:t>
            </w:r>
            <w:r w:rsidRPr="0060416B">
              <w:rPr>
                <w:rFonts w:ascii="Calibri" w:hAnsi="Calibri"/>
                <w:b/>
                <w:sz w:val="22"/>
              </w:rPr>
              <w:t>account</w:t>
            </w:r>
            <w:r w:rsidR="00137354" w:rsidRPr="0060416B">
              <w:rPr>
                <w:rFonts w:ascii="Calibri" w:hAnsi="Calibri"/>
                <w:b/>
                <w:sz w:val="22"/>
              </w:rPr>
              <w:t xml:space="preserve"> after</w:t>
            </w:r>
          </w:p>
          <w:p w14:paraId="4D57271E" w14:textId="527F6144" w:rsidR="009101A0" w:rsidRPr="0060416B" w:rsidRDefault="00137354" w:rsidP="008C5573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 xml:space="preserve">October 1, </w:t>
            </w:r>
            <w:r w:rsidR="00FF454E" w:rsidRPr="0060416B">
              <w:rPr>
                <w:rFonts w:ascii="Calibri" w:hAnsi="Calibri"/>
                <w:b/>
                <w:sz w:val="22"/>
              </w:rPr>
              <w:t>20</w:t>
            </w:r>
            <w:r w:rsidR="00FF454E">
              <w:rPr>
                <w:rFonts w:ascii="Calibri" w:hAnsi="Calibri"/>
                <w:b/>
                <w:sz w:val="22"/>
              </w:rPr>
              <w:t>2</w:t>
            </w:r>
            <w:r w:rsidR="00A757E0">
              <w:rPr>
                <w:rFonts w:ascii="Calibri" w:hAnsi="Calibri"/>
                <w:b/>
                <w:sz w:val="22"/>
              </w:rPr>
              <w:t>5</w:t>
            </w:r>
          </w:p>
        </w:tc>
      </w:tr>
      <w:tr w:rsidR="009101A0" w:rsidRPr="0060416B" w14:paraId="02E6EED5" w14:textId="77777777" w:rsidTr="00137354">
        <w:trPr>
          <w:trHeight w:val="49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2E993181" w14:textId="77777777" w:rsidR="009101A0" w:rsidRPr="0060416B" w:rsidRDefault="009101A0" w:rsidP="00060104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HH #</w:t>
            </w: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460CF4F5" w14:textId="77777777" w:rsidR="009101A0" w:rsidRPr="0060416B" w:rsidRDefault="009101A0" w:rsidP="00060104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  <w:r w:rsidRPr="0060416B">
              <w:rPr>
                <w:rFonts w:ascii="Calibri" w:hAnsi="Calibri"/>
                <w:b/>
                <w:sz w:val="22"/>
              </w:rPr>
              <w:t>Account #</w:t>
            </w:r>
          </w:p>
        </w:tc>
        <w:tc>
          <w:tcPr>
            <w:tcW w:w="2790" w:type="dxa"/>
            <w:tcBorders>
              <w:left w:val="single" w:sz="18" w:space="0" w:color="000000"/>
              <w:bottom w:val="single" w:sz="7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A1E45B3" w14:textId="77777777" w:rsidR="009101A0" w:rsidRPr="0060416B" w:rsidRDefault="009101A0" w:rsidP="00060104">
            <w:pPr>
              <w:pStyle w:val="EAPBodyText-nospaceafter"/>
              <w:jc w:val="center"/>
              <w:rPr>
                <w:rFonts w:ascii="Calibri" w:hAnsi="Calibri"/>
                <w:b/>
                <w:strike/>
                <w:sz w:val="22"/>
              </w:rPr>
            </w:pPr>
          </w:p>
        </w:tc>
        <w:tc>
          <w:tcPr>
            <w:tcW w:w="36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664D70A" w14:textId="77777777" w:rsidR="009101A0" w:rsidRPr="0060416B" w:rsidRDefault="009101A0" w:rsidP="00060104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bottom"/>
          </w:tcPr>
          <w:p w14:paraId="159A93F2" w14:textId="77777777" w:rsidR="009101A0" w:rsidRPr="0060416B" w:rsidRDefault="009101A0" w:rsidP="00060104">
            <w:pPr>
              <w:pStyle w:val="EAPBodyText-nospaceafter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62A6163" w14:textId="77777777" w:rsidR="009101A0" w:rsidRPr="0060416B" w:rsidRDefault="009101A0" w:rsidP="00137354">
            <w:pPr>
              <w:pStyle w:val="EAPBodyText-nospaceafter"/>
              <w:rPr>
                <w:rFonts w:ascii="Calibri" w:hAnsi="Calibri"/>
                <w:b/>
                <w:sz w:val="22"/>
              </w:rPr>
            </w:pPr>
          </w:p>
        </w:tc>
      </w:tr>
      <w:tr w:rsidR="009101A0" w:rsidRPr="0060416B" w14:paraId="14B520D9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0650903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F17BBAA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C87582C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4E9415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93CC76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1794D3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35E0C51E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3B9CF2C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A4D7027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7D43F3D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8AF469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CF0D2D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39578E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4E1FA06D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AF6E445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C9FF2C6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F316940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9F957E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6C310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E610CF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7B9FC717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E5A5D86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BC2B50B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7A85F41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5B2EE8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236281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86E22E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248253CC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BA5A907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D524C21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93F7EFB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739BA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6E668B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60B164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44B4B807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6D5865D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8905BAD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519D70A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5B5049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23B619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D8BB1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15ABFD94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404BD42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4DD6937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D1A2D75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4ED079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A08C2B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E4222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  <w:tr w:rsidR="009101A0" w:rsidRPr="0060416B" w14:paraId="0481BAE2" w14:textId="77777777" w:rsidTr="001F4AC4">
        <w:trPr>
          <w:trHeight w:val="350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2BC78C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49302D9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6E1397D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676E84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078C67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A22C13" w14:textId="77777777" w:rsidR="009101A0" w:rsidRPr="0060416B" w:rsidRDefault="009101A0" w:rsidP="00060104">
            <w:pPr>
              <w:pStyle w:val="EAPBodyText-nospaceafter"/>
              <w:rPr>
                <w:rFonts w:ascii="Calibri" w:hAnsi="Calibri"/>
                <w:sz w:val="22"/>
              </w:rPr>
            </w:pPr>
          </w:p>
        </w:tc>
      </w:tr>
    </w:tbl>
    <w:p w14:paraId="7FEB2BBE" w14:textId="77777777" w:rsidR="008C768B" w:rsidRPr="0060416B" w:rsidRDefault="008C768B" w:rsidP="008C768B">
      <w:pPr>
        <w:pStyle w:val="EAPTitle"/>
        <w:rPr>
          <w:rFonts w:ascii="Calibri" w:hAnsi="Calibri"/>
          <w:sz w:val="32"/>
          <w:szCs w:val="32"/>
        </w:rPr>
        <w:sectPr w:rsidR="008C768B" w:rsidRPr="0060416B" w:rsidSect="0006592B">
          <w:headerReference w:type="default" r:id="rId7"/>
          <w:headerReference w:type="first" r:id="rId8"/>
          <w:footerReference w:type="first" r:id="rId9"/>
          <w:pgSz w:w="15840" w:h="12240" w:orient="landscape"/>
          <w:pgMar w:top="822" w:right="720" w:bottom="450" w:left="720" w:header="450" w:footer="447" w:gutter="0"/>
          <w:cols w:space="720"/>
          <w:titlePg/>
          <w:docGrid w:linePitch="360"/>
        </w:sectPr>
      </w:pPr>
    </w:p>
    <w:p w14:paraId="7BFA0856" w14:textId="77777777" w:rsidR="003B7FA1" w:rsidRPr="0060416B" w:rsidRDefault="003B7FA1" w:rsidP="003B7FA1">
      <w:pPr>
        <w:pStyle w:val="EAPTitle2"/>
        <w:spacing w:after="0"/>
        <w:rPr>
          <w:rFonts w:ascii="Calibri" w:hAnsi="Calibri"/>
          <w:sz w:val="36"/>
          <w:szCs w:val="36"/>
        </w:rPr>
      </w:pPr>
      <w:r w:rsidRPr="0060416B">
        <w:rPr>
          <w:rFonts w:ascii="Calibri" w:hAnsi="Calibri"/>
          <w:sz w:val="36"/>
          <w:szCs w:val="36"/>
        </w:rPr>
        <w:lastRenderedPageBreak/>
        <w:t xml:space="preserve">Section </w:t>
      </w:r>
      <w:r w:rsidR="008664C3" w:rsidRPr="0060416B">
        <w:rPr>
          <w:rFonts w:ascii="Calibri" w:hAnsi="Calibri"/>
          <w:sz w:val="36"/>
          <w:szCs w:val="36"/>
        </w:rPr>
        <w:t>2</w:t>
      </w:r>
      <w:r w:rsidRPr="0060416B">
        <w:rPr>
          <w:rFonts w:ascii="Calibri" w:hAnsi="Calibri"/>
          <w:sz w:val="36"/>
          <w:szCs w:val="36"/>
        </w:rPr>
        <w:t>: Q&amp;A</w:t>
      </w:r>
    </w:p>
    <w:p w14:paraId="421ED63C" w14:textId="6B5E07F4" w:rsidR="008C768B" w:rsidRPr="0060416B" w:rsidRDefault="008C768B" w:rsidP="00A2141F">
      <w:pPr>
        <w:pStyle w:val="EAPBodyText"/>
        <w:spacing w:after="0" w:line="276" w:lineRule="auto"/>
        <w:rPr>
          <w:rFonts w:ascii="Calibri" w:hAnsi="Calibri"/>
        </w:rPr>
      </w:pPr>
      <w:r w:rsidRPr="0060416B">
        <w:rPr>
          <w:rFonts w:ascii="Calibri" w:hAnsi="Calibri"/>
        </w:rPr>
        <w:t xml:space="preserve">Energy Vendors please respond completely to </w:t>
      </w:r>
      <w:r w:rsidR="00916476" w:rsidRPr="0060416B">
        <w:rPr>
          <w:rFonts w:ascii="Calibri" w:hAnsi="Calibri"/>
        </w:rPr>
        <w:t>all</w:t>
      </w:r>
      <w:r w:rsidRPr="0060416B">
        <w:rPr>
          <w:rFonts w:ascii="Calibri" w:hAnsi="Calibri"/>
        </w:rPr>
        <w:t xml:space="preserve"> the following questions:</w:t>
      </w:r>
    </w:p>
    <w:p w14:paraId="340D938A" w14:textId="77777777" w:rsidR="008C768B" w:rsidRPr="0060416B" w:rsidRDefault="008C768B" w:rsidP="008C768B">
      <w:pPr>
        <w:rPr>
          <w:rFonts w:ascii="Calibri" w:hAnsi="Calibri"/>
          <w:b/>
        </w:rPr>
      </w:pPr>
      <w:r w:rsidRPr="0060416B">
        <w:rPr>
          <w:rFonts w:ascii="Calibri" w:hAnsi="Calibri"/>
          <w:b/>
        </w:rPr>
        <w:t>Payments and Refunds</w:t>
      </w:r>
    </w:p>
    <w:p w14:paraId="07E1E383" w14:textId="3E286826" w:rsidR="008C768B" w:rsidRPr="0060416B" w:rsidRDefault="00057B9C" w:rsidP="008C768B">
      <w:pPr>
        <w:pStyle w:val="ListParagraph"/>
        <w:numPr>
          <w:ilvl w:val="0"/>
          <w:numId w:val="8"/>
        </w:numPr>
        <w:ind w:left="360"/>
        <w:rPr>
          <w:rFonts w:ascii="Calibri" w:hAnsi="Calibri"/>
        </w:rPr>
      </w:pPr>
      <w:r w:rsidRPr="00057B9C">
        <w:rPr>
          <w:rFonts w:ascii="Calibri" w:hAnsi="Calibri"/>
        </w:rPr>
        <w:t>If received on the same date</w:t>
      </w:r>
      <w:r w:rsidR="006B0684" w:rsidRPr="0060416B">
        <w:rPr>
          <w:rFonts w:ascii="Calibri" w:hAnsi="Calibri"/>
        </w:rPr>
        <w:t>, d</w:t>
      </w:r>
      <w:r w:rsidR="008C768B" w:rsidRPr="0060416B">
        <w:rPr>
          <w:rFonts w:ascii="Calibri" w:hAnsi="Calibri"/>
        </w:rPr>
        <w:t xml:space="preserve">oes your company apply </w:t>
      </w:r>
      <w:r w:rsidR="008249FD" w:rsidRPr="0060416B">
        <w:rPr>
          <w:rFonts w:ascii="Calibri" w:hAnsi="Calibri"/>
        </w:rPr>
        <w:t>EAP</w:t>
      </w:r>
      <w:r w:rsidR="008C768B" w:rsidRPr="0060416B">
        <w:rPr>
          <w:rFonts w:ascii="Calibri" w:hAnsi="Calibri"/>
        </w:rPr>
        <w:t xml:space="preserve"> payments received to the household account before other types of payments received</w:t>
      </w:r>
      <w:r w:rsidR="008249FD" w:rsidRPr="0060416B">
        <w:rPr>
          <w:rFonts w:ascii="Calibri" w:hAnsi="Calibri"/>
        </w:rPr>
        <w:t xml:space="preserve"> (e</w:t>
      </w:r>
      <w:r w:rsidR="00572E08">
        <w:rPr>
          <w:rFonts w:ascii="Calibri" w:hAnsi="Calibri"/>
        </w:rPr>
        <w:t>.</w:t>
      </w:r>
      <w:r w:rsidR="008249FD" w:rsidRPr="0060416B">
        <w:rPr>
          <w:rFonts w:ascii="Calibri" w:hAnsi="Calibri"/>
        </w:rPr>
        <w:t>g</w:t>
      </w:r>
      <w:r w:rsidR="00572E08">
        <w:rPr>
          <w:rFonts w:ascii="Calibri" w:hAnsi="Calibri"/>
        </w:rPr>
        <w:t>.</w:t>
      </w:r>
      <w:r w:rsidR="008249FD" w:rsidRPr="0060416B">
        <w:rPr>
          <w:rFonts w:ascii="Calibri" w:hAnsi="Calibri"/>
        </w:rPr>
        <w:t>: Salvation A</w:t>
      </w:r>
      <w:r w:rsidR="004D4F49" w:rsidRPr="0060416B">
        <w:rPr>
          <w:rFonts w:ascii="Calibri" w:hAnsi="Calibri"/>
        </w:rPr>
        <w:t>rmy payments, household payments, etc</w:t>
      </w:r>
      <w:r w:rsidR="00572E08">
        <w:rPr>
          <w:rFonts w:ascii="Calibri" w:hAnsi="Calibri"/>
        </w:rPr>
        <w:t>.</w:t>
      </w:r>
      <w:r w:rsidR="004D4F49" w:rsidRPr="0060416B">
        <w:rPr>
          <w:rFonts w:ascii="Calibri" w:hAnsi="Calibri"/>
        </w:rPr>
        <w:t>)</w:t>
      </w:r>
      <w:r w:rsidR="008C768B" w:rsidRPr="0060416B">
        <w:rPr>
          <w:rFonts w:ascii="Calibri" w:hAnsi="Calibri"/>
        </w:rPr>
        <w:t>?</w:t>
      </w:r>
    </w:p>
    <w:p w14:paraId="7FE1CBEA" w14:textId="77777777" w:rsidR="008C768B" w:rsidRPr="0060416B" w:rsidRDefault="008C768B" w:rsidP="008C768B">
      <w:pPr>
        <w:pStyle w:val="ListParagraph"/>
        <w:ind w:left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="00A35889"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heck1"/>
      <w:r w:rsidR="00A35889" w:rsidRPr="0060416B">
        <w:rPr>
          <w:rFonts w:ascii="Calibri" w:hAnsi="Calibri"/>
        </w:rPr>
        <w:instrText xml:space="preserve"> FORMCHECKBOX </w:instrText>
      </w:r>
      <w:r w:rsidR="00A35889" w:rsidRPr="0060416B">
        <w:rPr>
          <w:rFonts w:ascii="Calibri" w:hAnsi="Calibri"/>
        </w:rPr>
      </w:r>
      <w:r w:rsidR="00A35889" w:rsidRPr="0060416B">
        <w:rPr>
          <w:rFonts w:ascii="Calibri" w:hAnsi="Calibri"/>
        </w:rPr>
        <w:fldChar w:fldCharType="separate"/>
      </w:r>
      <w:r w:rsidR="00A35889" w:rsidRPr="0060416B">
        <w:rPr>
          <w:rFonts w:ascii="Calibri" w:hAnsi="Calibri"/>
        </w:rPr>
        <w:fldChar w:fldCharType="end"/>
      </w:r>
      <w:bookmarkEnd w:id="0"/>
      <w:r w:rsidRPr="0060416B">
        <w:rPr>
          <w:rFonts w:ascii="Calibri" w:hAnsi="Calibri"/>
        </w:rPr>
        <w:t xml:space="preserve"> No</w:t>
      </w:r>
    </w:p>
    <w:p w14:paraId="1458BA1C" w14:textId="3DA0BF15" w:rsidR="008C768B" w:rsidRPr="0060416B" w:rsidRDefault="00CE07CE" w:rsidP="00A1444F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Calibri" w:hAnsi="Calibri"/>
        </w:rPr>
      </w:pPr>
      <w:r w:rsidRPr="00CE07CE">
        <w:rPr>
          <w:rFonts w:ascii="Calibri" w:hAnsi="Calibri"/>
        </w:rPr>
        <w:t xml:space="preserve">When </w:t>
      </w:r>
      <w:r>
        <w:rPr>
          <w:rFonts w:ascii="Calibri" w:hAnsi="Calibri"/>
        </w:rPr>
        <w:t xml:space="preserve">you learn </w:t>
      </w:r>
      <w:r w:rsidRPr="00CE07CE">
        <w:rPr>
          <w:rFonts w:ascii="Calibri" w:hAnsi="Calibri"/>
        </w:rPr>
        <w:t xml:space="preserve">a household with remaining EAP funds is no longer a customer, do you </w:t>
      </w:r>
      <w:r>
        <w:rPr>
          <w:rFonts w:ascii="Calibri" w:hAnsi="Calibri"/>
        </w:rPr>
        <w:t xml:space="preserve">attempt to </w:t>
      </w:r>
      <w:r w:rsidRPr="00CE07CE">
        <w:rPr>
          <w:rFonts w:ascii="Calibri" w:hAnsi="Calibri"/>
        </w:rPr>
        <w:t xml:space="preserve">reach out to inform them to contact their Service Provider with </w:t>
      </w:r>
      <w:r>
        <w:rPr>
          <w:rFonts w:ascii="Calibri" w:hAnsi="Calibri"/>
        </w:rPr>
        <w:t xml:space="preserve">their </w:t>
      </w:r>
      <w:r w:rsidRPr="00CE07CE">
        <w:rPr>
          <w:rFonts w:ascii="Calibri" w:hAnsi="Calibri"/>
        </w:rPr>
        <w:t>new energy vendor details?</w:t>
      </w:r>
    </w:p>
    <w:p w14:paraId="7960575C" w14:textId="168C562B" w:rsidR="00CE07CE" w:rsidRDefault="005C4B56" w:rsidP="00A2141F">
      <w:pPr>
        <w:ind w:firstLine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</w:t>
      </w:r>
      <w:r w:rsidR="00657C5A" w:rsidRPr="0060416B">
        <w:rPr>
          <w:rFonts w:ascii="Calibri" w:hAnsi="Calibri"/>
        </w:rPr>
        <w:t xml:space="preserve">    </w:t>
      </w:r>
      <w:r w:rsidR="00922E0F" w:rsidRPr="0060416B">
        <w:rPr>
          <w:rFonts w:ascii="Calibri" w:hAnsi="Calibri"/>
        </w:rPr>
        <w:t>If no, explain:</w:t>
      </w:r>
    </w:p>
    <w:p w14:paraId="28AB324C" w14:textId="77777777" w:rsidR="00A2141F" w:rsidRPr="00A2141F" w:rsidRDefault="00A2141F" w:rsidP="00A2141F">
      <w:pPr>
        <w:ind w:firstLine="360"/>
        <w:rPr>
          <w:rFonts w:ascii="Calibri" w:hAnsi="Calibri"/>
          <w:sz w:val="14"/>
          <w:szCs w:val="14"/>
        </w:rPr>
      </w:pPr>
    </w:p>
    <w:p w14:paraId="1B62869E" w14:textId="23436401" w:rsidR="004A674A" w:rsidRPr="004A674A" w:rsidRDefault="004A674A" w:rsidP="00A1444F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Do you </w:t>
      </w:r>
      <w:r w:rsidRPr="004A674A">
        <w:rPr>
          <w:rFonts w:ascii="Calibri" w:hAnsi="Calibri"/>
        </w:rPr>
        <w:t>refund to the State any refunds requested by the Service Provider within 10 business days</w:t>
      </w:r>
      <w:r>
        <w:rPr>
          <w:rFonts w:ascii="Calibri" w:hAnsi="Calibri"/>
        </w:rPr>
        <w:t>?</w:t>
      </w:r>
    </w:p>
    <w:p w14:paraId="4189F769" w14:textId="336DCE33" w:rsidR="00CE07CE" w:rsidRDefault="00CE07CE" w:rsidP="00A2141F">
      <w:pPr>
        <w:ind w:firstLine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    If no, explain:</w:t>
      </w:r>
    </w:p>
    <w:p w14:paraId="43081E0E" w14:textId="77777777" w:rsidR="00A2141F" w:rsidRPr="00A2141F" w:rsidRDefault="00A2141F" w:rsidP="00A2141F">
      <w:pPr>
        <w:ind w:firstLine="360"/>
        <w:rPr>
          <w:rFonts w:ascii="Calibri" w:hAnsi="Calibri"/>
          <w:sz w:val="14"/>
          <w:szCs w:val="14"/>
        </w:rPr>
      </w:pPr>
    </w:p>
    <w:p w14:paraId="346DDF87" w14:textId="77777777" w:rsidR="00922E0F" w:rsidRPr="0060416B" w:rsidRDefault="00922E0F" w:rsidP="00A1444F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Calibri" w:hAnsi="Calibri"/>
        </w:rPr>
      </w:pPr>
      <w:r w:rsidRPr="0060416B">
        <w:rPr>
          <w:rFonts w:ascii="Calibri" w:hAnsi="Calibri"/>
        </w:rPr>
        <w:t xml:space="preserve">Does your company have a process to report to </w:t>
      </w:r>
      <w:r w:rsidR="00657C5A" w:rsidRPr="0060416B">
        <w:rPr>
          <w:rFonts w:ascii="Calibri" w:hAnsi="Calibri"/>
        </w:rPr>
        <w:t>EAP if a Crisis payment</w:t>
      </w:r>
      <w:r w:rsidRPr="0060416B">
        <w:rPr>
          <w:rFonts w:ascii="Calibri" w:hAnsi="Calibri"/>
        </w:rPr>
        <w:t xml:space="preserve"> </w:t>
      </w:r>
      <w:r w:rsidR="00657C5A" w:rsidRPr="0060416B">
        <w:rPr>
          <w:rFonts w:ascii="Calibri" w:hAnsi="Calibri"/>
        </w:rPr>
        <w:t>created</w:t>
      </w:r>
      <w:r w:rsidRPr="0060416B">
        <w:rPr>
          <w:rFonts w:ascii="Calibri" w:hAnsi="Calibri"/>
        </w:rPr>
        <w:t xml:space="preserve"> a credit</w:t>
      </w:r>
      <w:r w:rsidR="00657C5A" w:rsidRPr="0060416B">
        <w:rPr>
          <w:rFonts w:ascii="Calibri" w:hAnsi="Calibri"/>
        </w:rPr>
        <w:t xml:space="preserve"> on an account</w:t>
      </w:r>
      <w:r w:rsidRPr="0060416B">
        <w:rPr>
          <w:rFonts w:ascii="Calibri" w:hAnsi="Calibri"/>
        </w:rPr>
        <w:t>?</w:t>
      </w:r>
    </w:p>
    <w:p w14:paraId="762510D6" w14:textId="77777777" w:rsidR="00922E0F" w:rsidRDefault="00922E0F" w:rsidP="00922E0F">
      <w:pPr>
        <w:ind w:firstLine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   </w:t>
      </w:r>
    </w:p>
    <w:p w14:paraId="0703D6EF" w14:textId="77777777" w:rsidR="0037065E" w:rsidRPr="0037065E" w:rsidRDefault="0037065E" w:rsidP="00A1444F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Calibri" w:hAnsi="Calibri"/>
        </w:rPr>
      </w:pPr>
      <w:r>
        <w:rPr>
          <w:rFonts w:ascii="Calibri" w:hAnsi="Calibri"/>
        </w:rPr>
        <w:t>If offered, d</w:t>
      </w:r>
      <w:r w:rsidRPr="0037065E">
        <w:rPr>
          <w:rFonts w:ascii="Calibri" w:hAnsi="Calibri"/>
        </w:rPr>
        <w:t>oes your company provide cash price or other applicable discounts to EAP households?</w:t>
      </w:r>
    </w:p>
    <w:p w14:paraId="30CFCFF5" w14:textId="53667B6B" w:rsidR="00922E0F" w:rsidRDefault="001F280A" w:rsidP="008C307C">
      <w:pPr>
        <w:ind w:firstLine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   </w:t>
      </w:r>
      <w:r w:rsidR="008C307C" w:rsidRPr="0060416B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8C307C" w:rsidRPr="0060416B">
        <w:rPr>
          <w:rFonts w:ascii="Calibri" w:hAnsi="Calibri"/>
        </w:rPr>
        <w:instrText xml:space="preserve"> FORMCHECKBOX </w:instrText>
      </w:r>
      <w:r w:rsidR="008C307C" w:rsidRPr="0060416B">
        <w:rPr>
          <w:rFonts w:ascii="Calibri" w:hAnsi="Calibri"/>
        </w:rPr>
      </w:r>
      <w:r w:rsidR="008C307C" w:rsidRPr="0060416B">
        <w:rPr>
          <w:rFonts w:ascii="Calibri" w:hAnsi="Calibri"/>
        </w:rPr>
        <w:fldChar w:fldCharType="separate"/>
      </w:r>
      <w:r w:rsidR="008C307C" w:rsidRPr="0060416B">
        <w:rPr>
          <w:rFonts w:ascii="Calibri" w:hAnsi="Calibri"/>
        </w:rPr>
        <w:fldChar w:fldCharType="end"/>
      </w:r>
      <w:r w:rsidR="008C307C" w:rsidRPr="0060416B">
        <w:rPr>
          <w:rFonts w:ascii="Calibri" w:hAnsi="Calibri"/>
        </w:rPr>
        <w:t xml:space="preserve"> </w:t>
      </w:r>
      <w:r w:rsidR="008C307C">
        <w:rPr>
          <w:rFonts w:ascii="Calibri" w:hAnsi="Calibri"/>
        </w:rPr>
        <w:t>N</w:t>
      </w:r>
      <w:r w:rsidR="008C307C" w:rsidRPr="008C307C">
        <w:rPr>
          <w:rFonts w:ascii="Calibri" w:hAnsi="Calibri"/>
        </w:rPr>
        <w:t xml:space="preserve">ot </w:t>
      </w:r>
      <w:r w:rsidR="008C307C">
        <w:rPr>
          <w:rFonts w:ascii="Calibri" w:hAnsi="Calibri"/>
        </w:rPr>
        <w:t>A</w:t>
      </w:r>
      <w:r w:rsidR="008C307C" w:rsidRPr="008C307C">
        <w:rPr>
          <w:rFonts w:ascii="Calibri" w:hAnsi="Calibri"/>
        </w:rPr>
        <w:t>pplicable</w:t>
      </w:r>
    </w:p>
    <w:p w14:paraId="2F69A785" w14:textId="77777777" w:rsidR="008C768B" w:rsidRPr="0060416B" w:rsidRDefault="008C768B" w:rsidP="00777834">
      <w:pPr>
        <w:spacing w:before="240"/>
        <w:rPr>
          <w:rFonts w:ascii="Calibri" w:hAnsi="Calibri"/>
          <w:b/>
        </w:rPr>
      </w:pPr>
      <w:r w:rsidRPr="0060416B">
        <w:rPr>
          <w:rFonts w:ascii="Calibri" w:hAnsi="Calibri"/>
          <w:b/>
        </w:rPr>
        <w:t>Reporting and Business Processes</w:t>
      </w:r>
    </w:p>
    <w:p w14:paraId="034C7808" w14:textId="77777777" w:rsidR="000E4E1C" w:rsidRPr="0060416B" w:rsidRDefault="000E4E1C" w:rsidP="000E4E1C">
      <w:pPr>
        <w:pStyle w:val="ListParagraph"/>
        <w:numPr>
          <w:ilvl w:val="0"/>
          <w:numId w:val="8"/>
        </w:numPr>
        <w:ind w:left="360"/>
        <w:rPr>
          <w:rFonts w:ascii="Calibri" w:hAnsi="Calibri"/>
        </w:rPr>
      </w:pPr>
      <w:r w:rsidRPr="0060416B">
        <w:rPr>
          <w:rFonts w:ascii="Calibri" w:hAnsi="Calibri"/>
        </w:rPr>
        <w:t xml:space="preserve">Does your company </w:t>
      </w:r>
      <w:r w:rsidR="008249FD" w:rsidRPr="0060416B">
        <w:rPr>
          <w:rFonts w:ascii="Calibri" w:hAnsi="Calibri"/>
        </w:rPr>
        <w:t>refer customers to EAP</w:t>
      </w:r>
      <w:r w:rsidRPr="0060416B">
        <w:rPr>
          <w:rFonts w:ascii="Calibri" w:hAnsi="Calibri"/>
        </w:rPr>
        <w:t xml:space="preserve"> (especially in emergency situations)?  </w:t>
      </w:r>
    </w:p>
    <w:p w14:paraId="27A56ECC" w14:textId="77777777" w:rsidR="005C4B56" w:rsidRPr="0060416B" w:rsidRDefault="005C4B56" w:rsidP="005C4B56">
      <w:pPr>
        <w:ind w:firstLine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 </w:t>
      </w:r>
    </w:p>
    <w:p w14:paraId="1098622E" w14:textId="77777777" w:rsidR="008C768B" w:rsidRPr="0060416B" w:rsidRDefault="008C768B" w:rsidP="00A1444F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Calibri" w:hAnsi="Calibri"/>
        </w:rPr>
      </w:pPr>
      <w:r w:rsidRPr="0060416B">
        <w:rPr>
          <w:rFonts w:ascii="Calibri" w:hAnsi="Calibri"/>
        </w:rPr>
        <w:t>Does your company have a process for reporting suspected fraud, waste, abuse, or error</w:t>
      </w:r>
      <w:r w:rsidR="000E4E1C" w:rsidRPr="0060416B">
        <w:rPr>
          <w:rFonts w:ascii="Calibri" w:hAnsi="Calibri"/>
        </w:rPr>
        <w:t xml:space="preserve"> to EAP</w:t>
      </w:r>
      <w:r w:rsidRPr="0060416B">
        <w:rPr>
          <w:rFonts w:ascii="Calibri" w:hAnsi="Calibri"/>
        </w:rPr>
        <w:t>?</w:t>
      </w:r>
    </w:p>
    <w:p w14:paraId="40FB2F91" w14:textId="77777777" w:rsidR="008C768B" w:rsidRPr="0060416B" w:rsidRDefault="008C768B" w:rsidP="008C768B">
      <w:pPr>
        <w:pStyle w:val="ListParagraph"/>
        <w:ind w:left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</w:t>
      </w:r>
    </w:p>
    <w:p w14:paraId="7F5C91A2" w14:textId="77777777" w:rsidR="008C768B" w:rsidRPr="0060416B" w:rsidRDefault="005C4B56" w:rsidP="00A1444F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Calibri" w:hAnsi="Calibri"/>
        </w:rPr>
      </w:pPr>
      <w:r w:rsidRPr="0060416B">
        <w:rPr>
          <w:rFonts w:ascii="Calibri" w:hAnsi="Calibri"/>
        </w:rPr>
        <w:t>Does your</w:t>
      </w:r>
      <w:r w:rsidR="008C768B" w:rsidRPr="0060416B">
        <w:rPr>
          <w:rFonts w:ascii="Calibri" w:hAnsi="Calibri"/>
        </w:rPr>
        <w:t xml:space="preserve"> company eHEAT Administrator </w:t>
      </w:r>
      <w:r w:rsidRPr="0060416B">
        <w:rPr>
          <w:rFonts w:ascii="Calibri" w:hAnsi="Calibri"/>
        </w:rPr>
        <w:t xml:space="preserve">have a process to </w:t>
      </w:r>
      <w:r w:rsidR="008C768B" w:rsidRPr="0060416B">
        <w:rPr>
          <w:rFonts w:ascii="Calibri" w:hAnsi="Calibri"/>
        </w:rPr>
        <w:t>maintain security of private</w:t>
      </w:r>
      <w:r w:rsidR="00830481" w:rsidRPr="0060416B">
        <w:rPr>
          <w:rFonts w:ascii="Calibri" w:hAnsi="Calibri"/>
        </w:rPr>
        <w:t xml:space="preserve"> eHEAT data by</w:t>
      </w:r>
      <w:r w:rsidR="008C768B" w:rsidRPr="0060416B">
        <w:rPr>
          <w:rFonts w:ascii="Calibri" w:hAnsi="Calibri"/>
        </w:rPr>
        <w:t>:</w:t>
      </w:r>
    </w:p>
    <w:p w14:paraId="1D4BEA64" w14:textId="77777777" w:rsidR="008C768B" w:rsidRPr="0060416B" w:rsidRDefault="00830481" w:rsidP="008C768B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60416B">
        <w:rPr>
          <w:rFonts w:ascii="Calibri" w:hAnsi="Calibri"/>
        </w:rPr>
        <w:t>Providing a</w:t>
      </w:r>
      <w:r w:rsidR="008C768B" w:rsidRPr="0060416B">
        <w:rPr>
          <w:rFonts w:ascii="Calibri" w:hAnsi="Calibri"/>
        </w:rPr>
        <w:t>ccess to authoriz</w:t>
      </w:r>
      <w:r w:rsidR="005C4B56" w:rsidRPr="0060416B">
        <w:rPr>
          <w:rFonts w:ascii="Calibri" w:hAnsi="Calibri"/>
        </w:rPr>
        <w:t>ed and necessary personnel only</w:t>
      </w:r>
      <w:r w:rsidRPr="0060416B">
        <w:rPr>
          <w:rFonts w:ascii="Calibri" w:hAnsi="Calibri"/>
        </w:rPr>
        <w:t>; and</w:t>
      </w:r>
    </w:p>
    <w:p w14:paraId="046BBF98" w14:textId="77777777" w:rsidR="008C768B" w:rsidRPr="0060416B" w:rsidRDefault="008C768B" w:rsidP="008C768B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60416B">
        <w:rPr>
          <w:rFonts w:ascii="Calibri" w:hAnsi="Calibri"/>
        </w:rPr>
        <w:t xml:space="preserve">Disabling users immediately who leave their job, are laid off, are on temporary leave, extended vacation, or </w:t>
      </w:r>
      <w:r w:rsidR="00830481" w:rsidRPr="0060416B">
        <w:rPr>
          <w:rFonts w:ascii="Calibri" w:hAnsi="Calibri"/>
        </w:rPr>
        <w:t>whose</w:t>
      </w:r>
      <w:r w:rsidRPr="0060416B">
        <w:rPr>
          <w:rFonts w:ascii="Calibri" w:hAnsi="Calibri"/>
        </w:rPr>
        <w:t xml:space="preserve"> job duties no </w:t>
      </w:r>
      <w:r w:rsidR="00830481" w:rsidRPr="0060416B">
        <w:rPr>
          <w:rFonts w:ascii="Calibri" w:hAnsi="Calibri"/>
        </w:rPr>
        <w:t>longer require they have access.</w:t>
      </w:r>
    </w:p>
    <w:p w14:paraId="34A1E5B6" w14:textId="76D4EF63" w:rsidR="00830481" w:rsidRPr="0060416B" w:rsidRDefault="00830481" w:rsidP="0037065E">
      <w:pPr>
        <w:spacing w:line="360" w:lineRule="auto"/>
        <w:ind w:firstLine="360"/>
        <w:rPr>
          <w:rFonts w:ascii="Calibri" w:hAnsi="Calibri"/>
        </w:rPr>
      </w:pPr>
      <w:r w:rsidRPr="0060416B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Yes  </w:t>
      </w:r>
      <w:r w:rsidRPr="0060416B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0416B">
        <w:rPr>
          <w:rFonts w:ascii="Calibri" w:hAnsi="Calibri"/>
        </w:rPr>
        <w:instrText xml:space="preserve"> FORMCHECKBOX </w:instrText>
      </w:r>
      <w:r w:rsidRPr="0060416B">
        <w:rPr>
          <w:rFonts w:ascii="Calibri" w:hAnsi="Calibri"/>
        </w:rPr>
      </w:r>
      <w:r w:rsidRPr="0060416B">
        <w:rPr>
          <w:rFonts w:ascii="Calibri" w:hAnsi="Calibri"/>
        </w:rPr>
        <w:fldChar w:fldCharType="separate"/>
      </w:r>
      <w:r w:rsidRPr="0060416B">
        <w:rPr>
          <w:rFonts w:ascii="Calibri" w:hAnsi="Calibri"/>
        </w:rPr>
        <w:fldChar w:fldCharType="end"/>
      </w:r>
      <w:r w:rsidRPr="0060416B">
        <w:rPr>
          <w:rFonts w:ascii="Calibri" w:hAnsi="Calibri"/>
        </w:rPr>
        <w:t xml:space="preserve"> No</w:t>
      </w:r>
    </w:p>
    <w:p w14:paraId="41F65980" w14:textId="77777777" w:rsidR="00830481" w:rsidRPr="0060416B" w:rsidRDefault="00830481" w:rsidP="00830481">
      <w:pPr>
        <w:rPr>
          <w:rFonts w:ascii="Calibri" w:hAnsi="Calibri"/>
          <w:b/>
        </w:rPr>
      </w:pPr>
      <w:r w:rsidRPr="0060416B">
        <w:rPr>
          <w:rFonts w:ascii="Calibri" w:hAnsi="Calibri"/>
          <w:b/>
        </w:rPr>
        <w:t>Requests for Training and Comments</w:t>
      </w:r>
    </w:p>
    <w:p w14:paraId="22D449EF" w14:textId="7557FAA6" w:rsidR="00CB688E" w:rsidRPr="0060416B" w:rsidRDefault="008C768B" w:rsidP="007317F1">
      <w:pPr>
        <w:pStyle w:val="ListParagraph"/>
        <w:numPr>
          <w:ilvl w:val="0"/>
          <w:numId w:val="8"/>
        </w:numPr>
        <w:ind w:left="360"/>
        <w:rPr>
          <w:rFonts w:ascii="Calibri" w:hAnsi="Calibri"/>
        </w:rPr>
      </w:pPr>
      <w:r w:rsidRPr="0060416B">
        <w:rPr>
          <w:rFonts w:ascii="Calibri" w:hAnsi="Calibri"/>
        </w:rPr>
        <w:t>Please describe any requests for training or technical assistance</w:t>
      </w:r>
      <w:r w:rsidR="00B11425" w:rsidRPr="0060416B">
        <w:rPr>
          <w:rFonts w:ascii="Calibri" w:hAnsi="Calibri"/>
        </w:rPr>
        <w:t xml:space="preserve"> (such as consumption reporting, applying payments to accounts, </w:t>
      </w:r>
      <w:r w:rsidR="00A46636" w:rsidRPr="0060416B">
        <w:rPr>
          <w:rFonts w:ascii="Calibri" w:hAnsi="Calibri"/>
        </w:rPr>
        <w:t xml:space="preserve">eHEAT functions, </w:t>
      </w:r>
      <w:r w:rsidR="00B11425" w:rsidRPr="0060416B">
        <w:rPr>
          <w:rFonts w:ascii="Calibri" w:hAnsi="Calibri"/>
        </w:rPr>
        <w:t>emergency situations, handling refunds, etc</w:t>
      </w:r>
      <w:r w:rsidR="00572E08">
        <w:rPr>
          <w:rFonts w:ascii="Calibri" w:hAnsi="Calibri"/>
        </w:rPr>
        <w:t>.</w:t>
      </w:r>
      <w:r w:rsidR="00B11425" w:rsidRPr="0060416B">
        <w:rPr>
          <w:rFonts w:ascii="Calibri" w:hAnsi="Calibri"/>
        </w:rPr>
        <w:t>)</w:t>
      </w:r>
      <w:r w:rsidR="00A46636" w:rsidRPr="0060416B">
        <w:rPr>
          <w:rFonts w:ascii="Calibri" w:hAnsi="Calibri"/>
        </w:rPr>
        <w:t>:</w:t>
      </w:r>
    </w:p>
    <w:p w14:paraId="452525C6" w14:textId="77777777" w:rsidR="008C768B" w:rsidRPr="0060416B" w:rsidRDefault="008C768B" w:rsidP="0006592B">
      <w:pPr>
        <w:pStyle w:val="ListParagraph"/>
        <w:numPr>
          <w:ilvl w:val="0"/>
          <w:numId w:val="8"/>
        </w:numPr>
        <w:spacing w:before="180"/>
        <w:ind w:left="360"/>
        <w:contextualSpacing w:val="0"/>
        <w:rPr>
          <w:rFonts w:ascii="Calibri" w:hAnsi="Calibri"/>
        </w:rPr>
      </w:pPr>
      <w:r w:rsidRPr="0060416B">
        <w:rPr>
          <w:rFonts w:ascii="Calibri" w:hAnsi="Calibri"/>
        </w:rPr>
        <w:t xml:space="preserve">Additional Comments: </w:t>
      </w:r>
    </w:p>
    <w:p w14:paraId="19BEE1C9" w14:textId="77777777" w:rsidR="003B7FA1" w:rsidRPr="0060416B" w:rsidRDefault="003B7FA1" w:rsidP="00777834">
      <w:pPr>
        <w:pStyle w:val="EAPHeading3"/>
        <w:spacing w:before="240"/>
        <w:rPr>
          <w:rFonts w:ascii="Calibri" w:hAnsi="Calibri"/>
        </w:rPr>
      </w:pPr>
      <w:r w:rsidRPr="0060416B">
        <w:rPr>
          <w:rFonts w:ascii="Calibri" w:hAnsi="Calibri"/>
        </w:rPr>
        <w:t>Completion Information &amp; Signature</w:t>
      </w:r>
    </w:p>
    <w:p w14:paraId="4AE89F28" w14:textId="77777777" w:rsidR="003B7FA1" w:rsidRPr="0060416B" w:rsidRDefault="003B7FA1" w:rsidP="00A1444F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Calibri" w:hAnsi="Calibri"/>
          <w:b/>
          <w:sz w:val="22"/>
          <w:szCs w:val="22"/>
        </w:rPr>
      </w:pPr>
      <w:r w:rsidRPr="0060416B">
        <w:rPr>
          <w:rFonts w:ascii="Calibri" w:hAnsi="Calibri"/>
          <w:b/>
          <w:sz w:val="22"/>
          <w:szCs w:val="22"/>
        </w:rPr>
        <w:t>Authorized Energy Vendor Representative</w:t>
      </w:r>
      <w:r w:rsidR="00A3795E" w:rsidRPr="0060416B">
        <w:rPr>
          <w:rFonts w:ascii="Calibri" w:hAnsi="Calibri"/>
          <w:b/>
          <w:sz w:val="22"/>
          <w:szCs w:val="22"/>
        </w:rPr>
        <w:t xml:space="preserve"> completing this form</w:t>
      </w:r>
      <w:r w:rsidRPr="0060416B">
        <w:rPr>
          <w:rFonts w:ascii="Calibri" w:hAnsi="Calibri"/>
          <w:b/>
          <w:sz w:val="22"/>
          <w:szCs w:val="22"/>
        </w:rPr>
        <w:t>:</w:t>
      </w:r>
    </w:p>
    <w:p w14:paraId="592E91C7" w14:textId="77777777" w:rsidR="00A3795E" w:rsidRPr="0060416B" w:rsidRDefault="0065189B" w:rsidP="003B7FA1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60416B">
        <w:rPr>
          <w:rFonts w:ascii="Calibri" w:hAnsi="Calibri"/>
          <w:sz w:val="22"/>
          <w:szCs w:val="22"/>
        </w:rPr>
        <w:t>____</w:t>
      </w:r>
      <w:r w:rsidR="003B7FA1" w:rsidRPr="0060416B">
        <w:rPr>
          <w:rFonts w:ascii="Calibri" w:hAnsi="Calibri"/>
          <w:sz w:val="22"/>
          <w:szCs w:val="22"/>
        </w:rPr>
        <w:t>_______________________________</w:t>
      </w:r>
      <w:r w:rsidR="00A3795E" w:rsidRPr="0060416B">
        <w:rPr>
          <w:rFonts w:ascii="Calibri" w:hAnsi="Calibri"/>
          <w:sz w:val="22"/>
          <w:szCs w:val="22"/>
        </w:rPr>
        <w:t>______________________________________</w:t>
      </w:r>
      <w:r w:rsidR="00922E0F" w:rsidRPr="0060416B">
        <w:rPr>
          <w:rFonts w:ascii="Calibri" w:hAnsi="Calibri"/>
          <w:sz w:val="22"/>
          <w:szCs w:val="22"/>
        </w:rPr>
        <w:t>____________________</w:t>
      </w:r>
    </w:p>
    <w:p w14:paraId="6A9B6DBC" w14:textId="77777777" w:rsidR="00A3795E" w:rsidRPr="0060416B" w:rsidRDefault="00A3795E" w:rsidP="003B7FA1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60416B">
        <w:rPr>
          <w:rFonts w:ascii="Calibri" w:hAnsi="Calibri"/>
          <w:sz w:val="22"/>
          <w:szCs w:val="22"/>
        </w:rPr>
        <w:t>Energy Vendor Company</w:t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</w:p>
    <w:p w14:paraId="67CDBB75" w14:textId="77777777" w:rsidR="00A3795E" w:rsidRPr="0060416B" w:rsidRDefault="00A3795E" w:rsidP="00A3795E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60416B">
        <w:rPr>
          <w:rFonts w:ascii="Calibri" w:hAnsi="Calibri"/>
          <w:sz w:val="22"/>
          <w:szCs w:val="22"/>
        </w:rPr>
        <w:t>_______________________________________________________</w:t>
      </w:r>
      <w:r w:rsidRPr="0060416B">
        <w:rPr>
          <w:rFonts w:ascii="Calibri" w:hAnsi="Calibri"/>
          <w:sz w:val="22"/>
          <w:szCs w:val="22"/>
        </w:rPr>
        <w:tab/>
        <w:t>___________________</w:t>
      </w:r>
      <w:r w:rsidR="00922E0F" w:rsidRPr="0060416B">
        <w:rPr>
          <w:rFonts w:ascii="Calibri" w:hAnsi="Calibri"/>
          <w:sz w:val="22"/>
          <w:szCs w:val="22"/>
        </w:rPr>
        <w:t>________________</w:t>
      </w:r>
    </w:p>
    <w:p w14:paraId="5A9D6280" w14:textId="77777777" w:rsidR="00A3795E" w:rsidRPr="0060416B" w:rsidRDefault="00A3795E" w:rsidP="00A3795E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60416B">
        <w:rPr>
          <w:rFonts w:ascii="Calibri" w:hAnsi="Calibri"/>
          <w:sz w:val="22"/>
          <w:szCs w:val="22"/>
        </w:rPr>
        <w:t>Print Name</w:t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ab/>
        <w:t>Phone #</w:t>
      </w:r>
    </w:p>
    <w:p w14:paraId="62D8B106" w14:textId="77777777" w:rsidR="003B7FA1" w:rsidRPr="0060416B" w:rsidRDefault="00A3795E" w:rsidP="003B7FA1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60416B">
        <w:rPr>
          <w:rFonts w:ascii="Calibri" w:hAnsi="Calibri"/>
          <w:sz w:val="22"/>
          <w:szCs w:val="22"/>
        </w:rPr>
        <w:t>____________________________________________</w:t>
      </w:r>
      <w:r w:rsidR="00922E0F" w:rsidRPr="0060416B">
        <w:rPr>
          <w:rFonts w:ascii="Calibri" w:hAnsi="Calibri"/>
          <w:sz w:val="22"/>
          <w:szCs w:val="22"/>
        </w:rPr>
        <w:t>___________</w:t>
      </w:r>
      <w:r w:rsidR="00922E0F" w:rsidRPr="0060416B">
        <w:rPr>
          <w:rFonts w:ascii="Calibri" w:hAnsi="Calibri"/>
          <w:sz w:val="22"/>
          <w:szCs w:val="22"/>
        </w:rPr>
        <w:tab/>
        <w:t>___________________________________</w:t>
      </w:r>
    </w:p>
    <w:p w14:paraId="2E0C1BEE" w14:textId="77777777" w:rsidR="00657C5A" w:rsidRPr="0060416B" w:rsidRDefault="00A3795E" w:rsidP="00A2141F">
      <w:pPr>
        <w:pStyle w:val="EAPBodyText-nospaceaf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60416B">
        <w:rPr>
          <w:rFonts w:ascii="Calibri" w:hAnsi="Calibri"/>
          <w:sz w:val="22"/>
          <w:szCs w:val="22"/>
        </w:rPr>
        <w:t xml:space="preserve">Signature </w:t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="00922E0F" w:rsidRPr="0060416B">
        <w:rPr>
          <w:rFonts w:ascii="Calibri" w:hAnsi="Calibri"/>
          <w:sz w:val="22"/>
          <w:szCs w:val="22"/>
        </w:rPr>
        <w:tab/>
      </w:r>
      <w:r w:rsidRPr="0060416B">
        <w:rPr>
          <w:rFonts w:ascii="Calibri" w:hAnsi="Calibri"/>
          <w:sz w:val="22"/>
          <w:szCs w:val="22"/>
        </w:rPr>
        <w:t>Date Completed</w:t>
      </w:r>
      <w:r w:rsidRPr="0060416B">
        <w:rPr>
          <w:rFonts w:ascii="Calibri" w:hAnsi="Calibri"/>
          <w:sz w:val="22"/>
          <w:szCs w:val="22"/>
        </w:rPr>
        <w:tab/>
      </w:r>
    </w:p>
    <w:p w14:paraId="2E06BD0D" w14:textId="0B6879C4" w:rsidR="00657C5A" w:rsidRPr="00A1444F" w:rsidRDefault="00657C5A" w:rsidP="00A1444F">
      <w:pPr>
        <w:pStyle w:val="EAPBodyText-nospaceafter"/>
        <w:spacing w:before="120"/>
      </w:pPr>
      <w:r w:rsidRPr="00A1444F">
        <w:rPr>
          <w:rFonts w:ascii="Calibri" w:hAnsi="Calibri"/>
          <w:b/>
          <w:sz w:val="22"/>
        </w:rPr>
        <w:t>*The Service Provider and/or Department of Commerce will contact the energy vendor if there are concerns or problems as a result of this monitoring report.</w:t>
      </w:r>
    </w:p>
    <w:sectPr w:rsidR="00657C5A" w:rsidRPr="00A1444F" w:rsidSect="0006592B">
      <w:headerReference w:type="first" r:id="rId10"/>
      <w:footerReference w:type="first" r:id="rId11"/>
      <w:pgSz w:w="12240" w:h="15840"/>
      <w:pgMar w:top="1044" w:right="720" w:bottom="810" w:left="720" w:header="450" w:footer="5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5CF5" w14:textId="77777777" w:rsidR="009F6422" w:rsidRDefault="009F6422" w:rsidP="007317F1">
      <w:r>
        <w:separator/>
      </w:r>
    </w:p>
  </w:endnote>
  <w:endnote w:type="continuationSeparator" w:id="0">
    <w:p w14:paraId="01D25178" w14:textId="77777777" w:rsidR="009F6422" w:rsidRDefault="009F6422" w:rsidP="0073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4C1B" w14:textId="799C539D" w:rsidR="005401DF" w:rsidRPr="00E55240" w:rsidRDefault="005401DF" w:rsidP="00D12A83">
    <w:pPr>
      <w:pStyle w:val="Footer"/>
      <w:tabs>
        <w:tab w:val="clear" w:pos="9360"/>
        <w:tab w:val="right" w:pos="14400"/>
      </w:tabs>
      <w:rPr>
        <w:rFonts w:ascii="Calibri" w:hAnsi="Calibri"/>
        <w:i/>
        <w:szCs w:val="20"/>
      </w:rPr>
    </w:pPr>
    <w:r w:rsidRPr="00E55240">
      <w:rPr>
        <w:rFonts w:ascii="Calibri" w:hAnsi="Calibri"/>
        <w:i/>
        <w:szCs w:val="20"/>
      </w:rPr>
      <w:t>FFY</w:t>
    </w:r>
    <w:r w:rsidR="00FF454E">
      <w:rPr>
        <w:rFonts w:ascii="Calibri" w:hAnsi="Calibri"/>
        <w:i/>
        <w:szCs w:val="20"/>
      </w:rPr>
      <w:t>2</w:t>
    </w:r>
    <w:r w:rsidR="00A757E0">
      <w:rPr>
        <w:rFonts w:ascii="Calibri" w:hAnsi="Calibri"/>
        <w:i/>
        <w:szCs w:val="20"/>
      </w:rPr>
      <w:t>6</w:t>
    </w:r>
    <w:r w:rsidR="00A1444F">
      <w:rPr>
        <w:rFonts w:ascii="Calibri" w:hAnsi="Calibri"/>
        <w:i/>
        <w:szCs w:val="20"/>
      </w:rPr>
      <w:t xml:space="preserve"> </w:t>
    </w:r>
    <w:r w:rsidRPr="00E55240">
      <w:rPr>
        <w:rFonts w:ascii="Calibri" w:hAnsi="Calibri"/>
        <w:i/>
        <w:szCs w:val="20"/>
      </w:rPr>
      <w:t>EAP Policy Manual</w:t>
    </w:r>
  </w:p>
  <w:p w14:paraId="3DB1A324" w14:textId="48D12CEA" w:rsidR="005401DF" w:rsidRPr="00E55240" w:rsidRDefault="005401DF" w:rsidP="00FC516F">
    <w:pPr>
      <w:pStyle w:val="Footer"/>
      <w:tabs>
        <w:tab w:val="clear" w:pos="4680"/>
        <w:tab w:val="clear" w:pos="9360"/>
        <w:tab w:val="center" w:pos="7200"/>
        <w:tab w:val="right" w:pos="14490"/>
      </w:tabs>
      <w:rPr>
        <w:rFonts w:ascii="Calibri" w:hAnsi="Calibri"/>
        <w:szCs w:val="20"/>
      </w:rPr>
    </w:pPr>
    <w:r w:rsidRPr="00E55240">
      <w:rPr>
        <w:rFonts w:ascii="Calibri" w:hAnsi="Calibri"/>
        <w:szCs w:val="20"/>
      </w:rPr>
      <w:t xml:space="preserve">Chapter </w:t>
    </w:r>
    <w:r w:rsidR="00FF454E">
      <w:rPr>
        <w:rFonts w:ascii="Calibri" w:hAnsi="Calibri"/>
        <w:szCs w:val="20"/>
      </w:rPr>
      <w:t>1</w:t>
    </w:r>
    <w:r w:rsidR="00791985">
      <w:rPr>
        <w:rFonts w:ascii="Calibri" w:hAnsi="Calibri"/>
        <w:szCs w:val="20"/>
      </w:rPr>
      <w:t>5</w:t>
    </w:r>
    <w:r w:rsidR="00FF454E" w:rsidRPr="00E55240">
      <w:rPr>
        <w:rFonts w:ascii="Calibri" w:hAnsi="Calibri"/>
        <w:szCs w:val="20"/>
      </w:rPr>
      <w:t xml:space="preserve"> </w:t>
    </w:r>
    <w:r w:rsidRPr="00E55240">
      <w:rPr>
        <w:rFonts w:ascii="Calibri" w:hAnsi="Calibri"/>
        <w:szCs w:val="20"/>
      </w:rPr>
      <w:t xml:space="preserve">Appendix </w:t>
    </w:r>
    <w:r w:rsidR="00FF454E">
      <w:rPr>
        <w:rFonts w:ascii="Calibri" w:hAnsi="Calibri"/>
        <w:szCs w:val="20"/>
      </w:rPr>
      <w:t>1</w:t>
    </w:r>
    <w:r w:rsidR="00791985">
      <w:rPr>
        <w:rFonts w:ascii="Calibri" w:hAnsi="Calibri"/>
        <w:szCs w:val="20"/>
      </w:rPr>
      <w:t>5</w:t>
    </w:r>
    <w:r w:rsidR="00FF454E" w:rsidRPr="00E55240">
      <w:rPr>
        <w:rFonts w:ascii="Calibri" w:hAnsi="Calibri"/>
        <w:szCs w:val="20"/>
      </w:rPr>
      <w:t xml:space="preserve">C </w:t>
    </w:r>
    <w:r w:rsidRPr="00E55240">
      <w:rPr>
        <w:rFonts w:ascii="Calibri" w:hAnsi="Calibri"/>
        <w:szCs w:val="20"/>
      </w:rPr>
      <w:tab/>
    </w:r>
    <w:r w:rsidR="00054E44" w:rsidRPr="00E55240">
      <w:rPr>
        <w:rFonts w:ascii="Calibri" w:hAnsi="Calibri"/>
        <w:b/>
        <w:szCs w:val="20"/>
      </w:rPr>
      <w:t>Energy V</w:t>
    </w:r>
    <w:r w:rsidRPr="00E55240">
      <w:rPr>
        <w:rFonts w:ascii="Calibri" w:hAnsi="Calibri"/>
        <w:b/>
        <w:szCs w:val="20"/>
      </w:rPr>
      <w:t>endo</w:t>
    </w:r>
    <w:r w:rsidR="00054E44" w:rsidRPr="00E55240">
      <w:rPr>
        <w:rFonts w:ascii="Calibri" w:hAnsi="Calibri"/>
        <w:b/>
        <w:szCs w:val="20"/>
      </w:rPr>
      <w:t>r Monitoring Report</w:t>
    </w:r>
    <w:r w:rsidR="00D12A83" w:rsidRPr="00E55240">
      <w:rPr>
        <w:rFonts w:ascii="Calibri" w:hAnsi="Calibri"/>
        <w:szCs w:val="20"/>
      </w:rPr>
      <w:tab/>
    </w:r>
    <w:r w:rsidR="00A757E0">
      <w:rPr>
        <w:rFonts w:ascii="Calibri" w:hAnsi="Calibri"/>
        <w:szCs w:val="20"/>
      </w:rPr>
      <w:t>Updated</w:t>
    </w:r>
    <w:r w:rsidRPr="00E55240">
      <w:rPr>
        <w:rFonts w:ascii="Calibri" w:hAnsi="Calibri"/>
        <w:szCs w:val="20"/>
      </w:rPr>
      <w:t xml:space="preserve"> </w:t>
    </w:r>
    <w:r w:rsidR="00A1444F">
      <w:rPr>
        <w:rFonts w:ascii="Calibri" w:hAnsi="Calibri"/>
        <w:szCs w:val="2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FF2A" w14:textId="2EC71F0B" w:rsidR="0065189B" w:rsidRPr="0060416B" w:rsidRDefault="00FF454E" w:rsidP="0065189B">
    <w:pPr>
      <w:pStyle w:val="Footer"/>
      <w:tabs>
        <w:tab w:val="clear" w:pos="9360"/>
        <w:tab w:val="right" w:pos="14400"/>
      </w:tabs>
      <w:rPr>
        <w:rFonts w:ascii="Calibri" w:hAnsi="Calibri"/>
        <w:i/>
        <w:szCs w:val="20"/>
      </w:rPr>
    </w:pPr>
    <w:r w:rsidRPr="0060416B">
      <w:rPr>
        <w:rFonts w:ascii="Calibri" w:hAnsi="Calibri"/>
        <w:i/>
        <w:szCs w:val="20"/>
      </w:rPr>
      <w:t>FFY</w:t>
    </w:r>
    <w:r>
      <w:rPr>
        <w:rFonts w:ascii="Calibri" w:hAnsi="Calibri"/>
        <w:i/>
        <w:szCs w:val="20"/>
      </w:rPr>
      <w:t>2</w:t>
    </w:r>
    <w:r w:rsidR="00A757E0">
      <w:rPr>
        <w:rFonts w:ascii="Calibri" w:hAnsi="Calibri"/>
        <w:i/>
        <w:szCs w:val="20"/>
      </w:rPr>
      <w:t>6</w:t>
    </w:r>
    <w:r w:rsidR="00572E08">
      <w:rPr>
        <w:rFonts w:ascii="Calibri" w:hAnsi="Calibri"/>
        <w:i/>
        <w:szCs w:val="20"/>
      </w:rPr>
      <w:t xml:space="preserve"> </w:t>
    </w:r>
    <w:r w:rsidR="0065189B" w:rsidRPr="0060416B">
      <w:rPr>
        <w:rFonts w:ascii="Calibri" w:hAnsi="Calibri"/>
        <w:i/>
        <w:szCs w:val="20"/>
      </w:rPr>
      <w:t>EAP Policy Manual</w:t>
    </w:r>
  </w:p>
  <w:p w14:paraId="0549B6DE" w14:textId="5D6887C9" w:rsidR="0065189B" w:rsidRPr="0060416B" w:rsidRDefault="00F72966" w:rsidP="00A90B3E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libri" w:hAnsi="Calibri"/>
        <w:szCs w:val="20"/>
      </w:rPr>
    </w:pPr>
    <w:r w:rsidRPr="0060416B">
      <w:rPr>
        <w:rFonts w:ascii="Calibri" w:hAnsi="Calibri"/>
        <w:szCs w:val="20"/>
      </w:rPr>
      <w:t xml:space="preserve">Chapter </w:t>
    </w:r>
    <w:r w:rsidR="00FF454E">
      <w:rPr>
        <w:rFonts w:ascii="Calibri" w:hAnsi="Calibri"/>
        <w:szCs w:val="20"/>
      </w:rPr>
      <w:t>1</w:t>
    </w:r>
    <w:r w:rsidR="006630FD">
      <w:rPr>
        <w:rFonts w:ascii="Calibri" w:hAnsi="Calibri"/>
        <w:szCs w:val="20"/>
      </w:rPr>
      <w:t>5</w:t>
    </w:r>
    <w:r w:rsidR="00FF454E" w:rsidRPr="0060416B">
      <w:rPr>
        <w:rFonts w:ascii="Calibri" w:hAnsi="Calibri"/>
        <w:szCs w:val="20"/>
      </w:rPr>
      <w:t xml:space="preserve"> </w:t>
    </w:r>
    <w:r w:rsidRPr="0060416B">
      <w:rPr>
        <w:rFonts w:ascii="Calibri" w:hAnsi="Calibri"/>
        <w:szCs w:val="20"/>
      </w:rPr>
      <w:t xml:space="preserve">Appendix </w:t>
    </w:r>
    <w:r w:rsidR="00FF454E">
      <w:rPr>
        <w:rFonts w:ascii="Calibri" w:hAnsi="Calibri"/>
        <w:szCs w:val="20"/>
      </w:rPr>
      <w:t>1</w:t>
    </w:r>
    <w:r w:rsidR="006630FD">
      <w:rPr>
        <w:rFonts w:ascii="Calibri" w:hAnsi="Calibri"/>
        <w:szCs w:val="20"/>
      </w:rPr>
      <w:t>5</w:t>
    </w:r>
    <w:r w:rsidR="00FF454E" w:rsidRPr="0060416B">
      <w:rPr>
        <w:rFonts w:ascii="Calibri" w:hAnsi="Calibri"/>
        <w:szCs w:val="20"/>
      </w:rPr>
      <w:t xml:space="preserve">C </w:t>
    </w:r>
    <w:r w:rsidR="004C0FAF" w:rsidRPr="0060416B">
      <w:rPr>
        <w:rFonts w:ascii="Calibri" w:hAnsi="Calibri"/>
        <w:b/>
        <w:szCs w:val="20"/>
      </w:rPr>
      <w:tab/>
    </w:r>
    <w:r w:rsidR="0065189B" w:rsidRPr="0060416B">
      <w:rPr>
        <w:rFonts w:ascii="Calibri" w:hAnsi="Calibri"/>
        <w:b/>
        <w:szCs w:val="20"/>
      </w:rPr>
      <w:t xml:space="preserve">Energy Vendor Monitoring Report </w:t>
    </w:r>
    <w:r w:rsidR="0018673C" w:rsidRPr="0060416B">
      <w:rPr>
        <w:rFonts w:ascii="Calibri" w:hAnsi="Calibri"/>
        <w:szCs w:val="20"/>
      </w:rPr>
      <w:tab/>
    </w:r>
    <w:r w:rsidR="0065189B" w:rsidRPr="0060416B">
      <w:rPr>
        <w:rFonts w:ascii="Calibri" w:hAnsi="Calibri"/>
        <w:szCs w:val="20"/>
      </w:rPr>
      <w:t xml:space="preserve">Revised </w:t>
    </w:r>
    <w:r w:rsidR="00572E08">
      <w:rPr>
        <w:rFonts w:ascii="Calibri" w:hAnsi="Calibri"/>
        <w:szCs w:val="20"/>
      </w:rPr>
      <w:t>202</w:t>
    </w:r>
    <w:r w:rsidR="00A1444F">
      <w:rPr>
        <w:rFonts w:ascii="Calibri" w:hAnsi="Calibri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72CD" w14:textId="77777777" w:rsidR="009F6422" w:rsidRDefault="009F6422" w:rsidP="007317F1">
      <w:r>
        <w:separator/>
      </w:r>
    </w:p>
  </w:footnote>
  <w:footnote w:type="continuationSeparator" w:id="0">
    <w:p w14:paraId="36B0B6EE" w14:textId="77777777" w:rsidR="009F6422" w:rsidRDefault="009F6422" w:rsidP="0073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5D7D" w14:textId="77777777" w:rsidR="004D4F49" w:rsidRDefault="0001281E" w:rsidP="00EC639A">
    <w:pPr>
      <w:pStyle w:val="Header"/>
      <w:tabs>
        <w:tab w:val="clear" w:pos="4680"/>
        <w:tab w:val="clear" w:pos="9360"/>
        <w:tab w:val="left" w:pos="10335"/>
      </w:tabs>
    </w:pPr>
    <w:r>
      <w:rPr>
        <w:noProof/>
      </w:rPr>
      <w:drawing>
        <wp:anchor distT="0" distB="3556" distL="114300" distR="116840" simplePos="0" relativeHeight="251656192" behindDoc="0" locked="0" layoutInCell="1" allowOverlap="1" wp14:anchorId="36FC9D87" wp14:editId="14341B1D">
          <wp:simplePos x="0" y="0"/>
          <wp:positionH relativeFrom="column">
            <wp:posOffset>7731760</wp:posOffset>
          </wp:positionH>
          <wp:positionV relativeFrom="paragraph">
            <wp:posOffset>-233045</wp:posOffset>
          </wp:positionV>
          <wp:extent cx="1309370" cy="351917"/>
          <wp:effectExtent l="0" t="0" r="0" b="0"/>
          <wp:wrapNone/>
          <wp:docPr id="1556477866" name="Picture 1556477866" title="MN Department of Commer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title="MN Department of Commer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F4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8D0E" w14:textId="77777777" w:rsidR="00F72966" w:rsidRPr="000164CF" w:rsidRDefault="000164CF" w:rsidP="000164CF">
    <w:pPr>
      <w:pStyle w:val="EAPTitle"/>
      <w:rPr>
        <w:sz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00DD8F" wp14:editId="72408F5D">
          <wp:simplePos x="0" y="0"/>
          <wp:positionH relativeFrom="margin">
            <wp:align>right</wp:align>
          </wp:positionH>
          <wp:positionV relativeFrom="paragraph">
            <wp:posOffset>-75565</wp:posOffset>
          </wp:positionV>
          <wp:extent cx="1384300" cy="304800"/>
          <wp:effectExtent l="0" t="0" r="6350" b="0"/>
          <wp:wrapTight wrapText="bothSides">
            <wp:wrapPolygon edited="0">
              <wp:start x="0" y="1350"/>
              <wp:lineTo x="0" y="20250"/>
              <wp:lineTo x="21402" y="20250"/>
              <wp:lineTo x="21402" y="12150"/>
              <wp:lineTo x="20213" y="1350"/>
              <wp:lineTo x="0" y="1350"/>
            </wp:wrapPolygon>
          </wp:wrapTight>
          <wp:docPr id="1429782637" name="Picture 1429782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" t="21532" r="9621" b="23445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4FD">
      <w:rPr>
        <w:rFonts w:ascii="Calibri" w:hAnsi="Calibri"/>
        <w:color w:val="003865"/>
        <w:sz w:val="36"/>
      </w:rPr>
      <w:t>Energy Assistance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CB56" w14:textId="77777777" w:rsidR="00F72966" w:rsidRPr="00771FFB" w:rsidRDefault="0006592B" w:rsidP="0006592B">
    <w:pPr>
      <w:pStyle w:val="EAPTitle"/>
      <w:rPr>
        <w:b w:val="0"/>
        <w:sz w:val="24"/>
        <w:szCs w:val="24"/>
      </w:rPr>
    </w:pPr>
    <w:r w:rsidRPr="00771FFB">
      <w:rPr>
        <w:b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1C8C983" wp14:editId="7EE781A0">
          <wp:simplePos x="0" y="0"/>
          <wp:positionH relativeFrom="column">
            <wp:posOffset>5402580</wp:posOffset>
          </wp:positionH>
          <wp:positionV relativeFrom="paragraph">
            <wp:posOffset>-21590</wp:posOffset>
          </wp:positionV>
          <wp:extent cx="1386205" cy="301625"/>
          <wp:effectExtent l="0" t="0" r="4445" b="3175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7" t="21657" r="9596" b="23936"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FFB">
      <w:rPr>
        <w:rFonts w:ascii="Calibri" w:hAnsi="Calibri"/>
        <w:b w:val="0"/>
        <w:color w:val="003865"/>
        <w:sz w:val="24"/>
        <w:szCs w:val="24"/>
      </w:rPr>
      <w:t xml:space="preserve">Minnesota </w:t>
    </w:r>
    <w:r w:rsidRPr="00771FFB">
      <w:rPr>
        <w:rFonts w:ascii="Calibri" w:hAnsi="Calibri"/>
        <w:b w:val="0"/>
        <w:color w:val="003865"/>
        <w:sz w:val="24"/>
        <w:szCs w:val="24"/>
      </w:rPr>
      <w:t>Energy Assistance Program</w:t>
    </w:r>
    <w:r w:rsidR="0001281E" w:rsidRPr="00771FFB">
      <w:rPr>
        <w:b w:val="0"/>
        <w:noProof/>
        <w:sz w:val="24"/>
        <w:szCs w:val="24"/>
      </w:rPr>
      <w:drawing>
        <wp:anchor distT="0" distB="1778" distL="114300" distR="115570" simplePos="0" relativeHeight="251657216" behindDoc="0" locked="0" layoutInCell="1" allowOverlap="1" wp14:anchorId="1264CB91" wp14:editId="3FE237A4">
          <wp:simplePos x="0" y="0"/>
          <wp:positionH relativeFrom="column">
            <wp:posOffset>7844790</wp:posOffset>
          </wp:positionH>
          <wp:positionV relativeFrom="paragraph">
            <wp:posOffset>-151130</wp:posOffset>
          </wp:positionV>
          <wp:extent cx="1309370" cy="351917"/>
          <wp:effectExtent l="0" t="0" r="0" b="0"/>
          <wp:wrapNone/>
          <wp:docPr id="16" name="Picture 16" title="MN Department of Commer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title="MN Department of Commer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FFB">
      <w:rPr>
        <w:rFonts w:ascii="Calibri" w:hAnsi="Calibri"/>
        <w:b w:val="0"/>
        <w:color w:val="003865"/>
        <w:sz w:val="24"/>
        <w:szCs w:val="24"/>
      </w:rPr>
      <w:t xml:space="preserve"> (EAP)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BCE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35B22"/>
    <w:multiLevelType w:val="hybridMultilevel"/>
    <w:tmpl w:val="33245D62"/>
    <w:lvl w:ilvl="0" w:tplc="CFDA700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500F"/>
    <w:multiLevelType w:val="hybridMultilevel"/>
    <w:tmpl w:val="16086F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376678"/>
    <w:multiLevelType w:val="hybridMultilevel"/>
    <w:tmpl w:val="6AF22798"/>
    <w:lvl w:ilvl="0" w:tplc="E20C803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477CF"/>
    <w:multiLevelType w:val="hybridMultilevel"/>
    <w:tmpl w:val="84C27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5D4A"/>
    <w:multiLevelType w:val="hybridMultilevel"/>
    <w:tmpl w:val="5A084128"/>
    <w:lvl w:ilvl="0" w:tplc="EB2EF6B2">
      <w:start w:val="3"/>
      <w:numFmt w:val="decimal"/>
      <w:lvlText w:val="(%1)"/>
      <w:lvlJc w:val="left"/>
      <w:pPr>
        <w:ind w:left="4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D4AFE"/>
    <w:multiLevelType w:val="hybridMultilevel"/>
    <w:tmpl w:val="065E8F0E"/>
    <w:lvl w:ilvl="0" w:tplc="B9DA5CC2">
      <w:start w:val="1"/>
      <w:numFmt w:val="decimal"/>
      <w:lvlText w:val="(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F46294"/>
    <w:multiLevelType w:val="hybridMultilevel"/>
    <w:tmpl w:val="499A01EC"/>
    <w:lvl w:ilvl="0" w:tplc="27DA5E48">
      <w:start w:val="1"/>
      <w:numFmt w:val="decimal"/>
      <w:pStyle w:val="ManualNumberList"/>
      <w:lvlText w:val="%1."/>
      <w:lvlJc w:val="left"/>
      <w:pPr>
        <w:tabs>
          <w:tab w:val="num" w:pos="1011"/>
        </w:tabs>
        <w:ind w:left="10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2B22C7"/>
    <w:multiLevelType w:val="hybridMultilevel"/>
    <w:tmpl w:val="96F60ABC"/>
    <w:lvl w:ilvl="0" w:tplc="E25A39C4">
      <w:start w:val="1"/>
      <w:numFmt w:val="bullet"/>
      <w:pStyle w:val="ManualBullet3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000080"/>
        <w:sz w:val="20"/>
        <w:u w:color="000080"/>
      </w:rPr>
    </w:lvl>
    <w:lvl w:ilvl="1" w:tplc="5E986D06">
      <w:start w:val="1"/>
      <w:numFmt w:val="bullet"/>
      <w:pStyle w:val="ManualBullet3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99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873DE"/>
    <w:multiLevelType w:val="hybridMultilevel"/>
    <w:tmpl w:val="3D9CF946"/>
    <w:lvl w:ilvl="0" w:tplc="A12A50B8">
      <w:start w:val="1"/>
      <w:numFmt w:val="bullet"/>
      <w:pStyle w:val="EAP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A5328"/>
    <w:multiLevelType w:val="hybridMultilevel"/>
    <w:tmpl w:val="BF584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138D0"/>
    <w:multiLevelType w:val="hybridMultilevel"/>
    <w:tmpl w:val="065E8F0E"/>
    <w:lvl w:ilvl="0" w:tplc="B9DA5CC2">
      <w:start w:val="1"/>
      <w:numFmt w:val="decimal"/>
      <w:lvlText w:val="(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49760718">
    <w:abstractNumId w:val="8"/>
  </w:num>
  <w:num w:numId="2" w16cid:durableId="1994096251">
    <w:abstractNumId w:val="7"/>
  </w:num>
  <w:num w:numId="3" w16cid:durableId="1947618234">
    <w:abstractNumId w:val="4"/>
  </w:num>
  <w:num w:numId="4" w16cid:durableId="1165776805">
    <w:abstractNumId w:val="6"/>
  </w:num>
  <w:num w:numId="5" w16cid:durableId="1203447519">
    <w:abstractNumId w:val="11"/>
  </w:num>
  <w:num w:numId="6" w16cid:durableId="1688676927">
    <w:abstractNumId w:val="3"/>
  </w:num>
  <w:num w:numId="7" w16cid:durableId="1668702601">
    <w:abstractNumId w:val="1"/>
  </w:num>
  <w:num w:numId="8" w16cid:durableId="2041396155">
    <w:abstractNumId w:val="10"/>
  </w:num>
  <w:num w:numId="9" w16cid:durableId="743376711">
    <w:abstractNumId w:val="2"/>
  </w:num>
  <w:num w:numId="10" w16cid:durableId="1808352298">
    <w:abstractNumId w:val="0"/>
  </w:num>
  <w:num w:numId="11" w16cid:durableId="1276716179">
    <w:abstractNumId w:val="0"/>
  </w:num>
  <w:num w:numId="12" w16cid:durableId="1598322076">
    <w:abstractNumId w:val="9"/>
  </w:num>
  <w:num w:numId="13" w16cid:durableId="332732386">
    <w:abstractNumId w:val="9"/>
  </w:num>
  <w:num w:numId="14" w16cid:durableId="1576549077">
    <w:abstractNumId w:val="9"/>
  </w:num>
  <w:num w:numId="15" w16cid:durableId="91732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F1"/>
    <w:rsid w:val="000057AC"/>
    <w:rsid w:val="0001279B"/>
    <w:rsid w:val="0001281E"/>
    <w:rsid w:val="000164CF"/>
    <w:rsid w:val="000548A2"/>
    <w:rsid w:val="00054E44"/>
    <w:rsid w:val="00057B9C"/>
    <w:rsid w:val="00060104"/>
    <w:rsid w:val="00064140"/>
    <w:rsid w:val="0006592B"/>
    <w:rsid w:val="000A34FD"/>
    <w:rsid w:val="000B17E3"/>
    <w:rsid w:val="000E4850"/>
    <w:rsid w:val="000E4E1C"/>
    <w:rsid w:val="0010425F"/>
    <w:rsid w:val="00137354"/>
    <w:rsid w:val="00145E64"/>
    <w:rsid w:val="00167F1A"/>
    <w:rsid w:val="0018539D"/>
    <w:rsid w:val="0018673C"/>
    <w:rsid w:val="001F280A"/>
    <w:rsid w:val="001F4AC4"/>
    <w:rsid w:val="00210BB1"/>
    <w:rsid w:val="00225A63"/>
    <w:rsid w:val="002441EB"/>
    <w:rsid w:val="00253921"/>
    <w:rsid w:val="00276A1A"/>
    <w:rsid w:val="00277345"/>
    <w:rsid w:val="0028376F"/>
    <w:rsid w:val="00333788"/>
    <w:rsid w:val="003529BC"/>
    <w:rsid w:val="003654AF"/>
    <w:rsid w:val="0037065E"/>
    <w:rsid w:val="003B7FA1"/>
    <w:rsid w:val="003E775A"/>
    <w:rsid w:val="00402893"/>
    <w:rsid w:val="004302DF"/>
    <w:rsid w:val="00451C6B"/>
    <w:rsid w:val="00451CC6"/>
    <w:rsid w:val="00457536"/>
    <w:rsid w:val="00473554"/>
    <w:rsid w:val="004949A5"/>
    <w:rsid w:val="004A5172"/>
    <w:rsid w:val="004A674A"/>
    <w:rsid w:val="004B4BB5"/>
    <w:rsid w:val="004C0FAF"/>
    <w:rsid w:val="004D4F49"/>
    <w:rsid w:val="004F0C09"/>
    <w:rsid w:val="00517664"/>
    <w:rsid w:val="00534E57"/>
    <w:rsid w:val="005401DF"/>
    <w:rsid w:val="00560333"/>
    <w:rsid w:val="00572E08"/>
    <w:rsid w:val="00574184"/>
    <w:rsid w:val="005C2594"/>
    <w:rsid w:val="005C4034"/>
    <w:rsid w:val="005C4B56"/>
    <w:rsid w:val="005E1D05"/>
    <w:rsid w:val="005F0AA2"/>
    <w:rsid w:val="005F673B"/>
    <w:rsid w:val="0060416B"/>
    <w:rsid w:val="006053EF"/>
    <w:rsid w:val="0065189B"/>
    <w:rsid w:val="00657C5A"/>
    <w:rsid w:val="006630FD"/>
    <w:rsid w:val="00667627"/>
    <w:rsid w:val="006760E2"/>
    <w:rsid w:val="0068528E"/>
    <w:rsid w:val="006B0684"/>
    <w:rsid w:val="006C7CB3"/>
    <w:rsid w:val="006E6AD6"/>
    <w:rsid w:val="00730FE1"/>
    <w:rsid w:val="007317F1"/>
    <w:rsid w:val="00762B56"/>
    <w:rsid w:val="00771FFB"/>
    <w:rsid w:val="00777834"/>
    <w:rsid w:val="00777D9B"/>
    <w:rsid w:val="00786D1A"/>
    <w:rsid w:val="00786D90"/>
    <w:rsid w:val="00791985"/>
    <w:rsid w:val="007A239A"/>
    <w:rsid w:val="007D3F4E"/>
    <w:rsid w:val="00821253"/>
    <w:rsid w:val="008249FD"/>
    <w:rsid w:val="00830481"/>
    <w:rsid w:val="008354FD"/>
    <w:rsid w:val="008664C3"/>
    <w:rsid w:val="00885A46"/>
    <w:rsid w:val="008A370D"/>
    <w:rsid w:val="008C307C"/>
    <w:rsid w:val="008C5573"/>
    <w:rsid w:val="008C72B6"/>
    <w:rsid w:val="008C768B"/>
    <w:rsid w:val="009101A0"/>
    <w:rsid w:val="00916476"/>
    <w:rsid w:val="00922E0F"/>
    <w:rsid w:val="00972ED1"/>
    <w:rsid w:val="00990B57"/>
    <w:rsid w:val="009A378D"/>
    <w:rsid w:val="009A6313"/>
    <w:rsid w:val="009C21E8"/>
    <w:rsid w:val="009E2584"/>
    <w:rsid w:val="009F31F3"/>
    <w:rsid w:val="009F6422"/>
    <w:rsid w:val="009F7986"/>
    <w:rsid w:val="00A1444F"/>
    <w:rsid w:val="00A15676"/>
    <w:rsid w:val="00A2141F"/>
    <w:rsid w:val="00A21FE0"/>
    <w:rsid w:val="00A35889"/>
    <w:rsid w:val="00A3795E"/>
    <w:rsid w:val="00A46636"/>
    <w:rsid w:val="00A46AA6"/>
    <w:rsid w:val="00A52382"/>
    <w:rsid w:val="00A757E0"/>
    <w:rsid w:val="00A7772E"/>
    <w:rsid w:val="00A90B3E"/>
    <w:rsid w:val="00A91635"/>
    <w:rsid w:val="00AA2554"/>
    <w:rsid w:val="00AF66F7"/>
    <w:rsid w:val="00B11425"/>
    <w:rsid w:val="00B30126"/>
    <w:rsid w:val="00B31B9D"/>
    <w:rsid w:val="00B423BB"/>
    <w:rsid w:val="00B56E51"/>
    <w:rsid w:val="00B67D96"/>
    <w:rsid w:val="00BA1F23"/>
    <w:rsid w:val="00BA7A4A"/>
    <w:rsid w:val="00BC18C4"/>
    <w:rsid w:val="00BD03EF"/>
    <w:rsid w:val="00BD7270"/>
    <w:rsid w:val="00C000EF"/>
    <w:rsid w:val="00C36FC6"/>
    <w:rsid w:val="00C66010"/>
    <w:rsid w:val="00C9482D"/>
    <w:rsid w:val="00C95A1C"/>
    <w:rsid w:val="00CB688E"/>
    <w:rsid w:val="00CD0A09"/>
    <w:rsid w:val="00CE07CE"/>
    <w:rsid w:val="00CF06FF"/>
    <w:rsid w:val="00D12A83"/>
    <w:rsid w:val="00D52DDF"/>
    <w:rsid w:val="00D641FE"/>
    <w:rsid w:val="00D6603A"/>
    <w:rsid w:val="00D838C5"/>
    <w:rsid w:val="00D83D52"/>
    <w:rsid w:val="00DA0313"/>
    <w:rsid w:val="00DB3790"/>
    <w:rsid w:val="00DB5AD9"/>
    <w:rsid w:val="00DE2639"/>
    <w:rsid w:val="00E1441E"/>
    <w:rsid w:val="00E318E7"/>
    <w:rsid w:val="00E43890"/>
    <w:rsid w:val="00E55240"/>
    <w:rsid w:val="00E57312"/>
    <w:rsid w:val="00E7587F"/>
    <w:rsid w:val="00EC3C39"/>
    <w:rsid w:val="00EC639A"/>
    <w:rsid w:val="00EF0B68"/>
    <w:rsid w:val="00F02558"/>
    <w:rsid w:val="00F14B21"/>
    <w:rsid w:val="00F2323C"/>
    <w:rsid w:val="00F72966"/>
    <w:rsid w:val="00F8141E"/>
    <w:rsid w:val="00F82668"/>
    <w:rsid w:val="00FA310D"/>
    <w:rsid w:val="00FA4C80"/>
    <w:rsid w:val="00FC516F"/>
    <w:rsid w:val="00FE4734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AB430"/>
  <w15:chartTrackingRefBased/>
  <w15:docId w15:val="{66BFCC18-A4D2-4D7A-9700-E2B69D8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9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518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8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89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PTitle">
    <w:name w:val="EAP Title"/>
    <w:basedOn w:val="Title"/>
    <w:qFormat/>
    <w:rsid w:val="0065189B"/>
    <w:pPr>
      <w:spacing w:after="0"/>
      <w:contextualSpacing w:val="0"/>
    </w:pPr>
    <w:rPr>
      <w:rFonts w:ascii="Book Antiqua" w:hAnsi="Book Antiqua"/>
      <w:b/>
      <w:sz w:val="52"/>
    </w:rPr>
  </w:style>
  <w:style w:type="paragraph" w:customStyle="1" w:styleId="EAPTitle2">
    <w:name w:val="EAP Title 2"/>
    <w:basedOn w:val="EAPHeading2"/>
    <w:qFormat/>
    <w:rsid w:val="0065189B"/>
    <w:pPr>
      <w:spacing w:after="480"/>
    </w:pPr>
    <w:rPr>
      <w:rFonts w:ascii="Franklin Gothic Book" w:hAnsi="Franklin Gothic Book"/>
      <w:b w:val="0"/>
      <w:sz w:val="44"/>
    </w:rPr>
  </w:style>
  <w:style w:type="paragraph" w:styleId="Title">
    <w:name w:val="Title"/>
    <w:basedOn w:val="Normal"/>
    <w:next w:val="Normal"/>
    <w:link w:val="TitleChar"/>
    <w:uiPriority w:val="10"/>
    <w:qFormat/>
    <w:rsid w:val="0065189B"/>
    <w:pPr>
      <w:spacing w:after="240"/>
      <w:contextualSpacing/>
    </w:pPr>
    <w:rPr>
      <w:rFonts w:ascii="Arial Black" w:hAnsi="Arial Black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0"/>
    <w:rsid w:val="0065189B"/>
    <w:rPr>
      <w:rFonts w:ascii="Arial Black" w:eastAsia="Times New Roman" w:hAnsi="Arial Black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6518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18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5189B"/>
    <w:pPr>
      <w:tabs>
        <w:tab w:val="center" w:pos="4680"/>
        <w:tab w:val="right" w:pos="9360"/>
      </w:tabs>
    </w:pPr>
    <w:rPr>
      <w:rFonts w:ascii="Franklin Gothic Book" w:hAnsi="Franklin Gothic Book"/>
      <w:sz w:val="20"/>
    </w:rPr>
  </w:style>
  <w:style w:type="character" w:customStyle="1" w:styleId="FooterChar">
    <w:name w:val="Footer Char"/>
    <w:link w:val="Footer"/>
    <w:rsid w:val="0065189B"/>
    <w:rPr>
      <w:rFonts w:ascii="Franklin Gothic Book" w:eastAsia="Times New Roman" w:hAnsi="Franklin Gothic Book"/>
      <w:szCs w:val="24"/>
    </w:rPr>
  </w:style>
  <w:style w:type="paragraph" w:customStyle="1" w:styleId="EAPBodyText">
    <w:name w:val="EAP Body Text"/>
    <w:basedOn w:val="BodyText"/>
    <w:qFormat/>
    <w:rsid w:val="0065189B"/>
    <w:pPr>
      <w:spacing w:after="240"/>
    </w:pPr>
    <w:rPr>
      <w:rFonts w:ascii="Franklin Gothic Book" w:hAnsi="Franklin Gothic Book"/>
    </w:rPr>
  </w:style>
  <w:style w:type="paragraph" w:styleId="BodyText">
    <w:name w:val="Body Text"/>
    <w:basedOn w:val="Normal"/>
    <w:link w:val="BodyTextChar"/>
    <w:unhideWhenUsed/>
    <w:rsid w:val="0065189B"/>
    <w:pPr>
      <w:spacing w:after="120"/>
    </w:pPr>
  </w:style>
  <w:style w:type="character" w:customStyle="1" w:styleId="BodyTextChar">
    <w:name w:val="Body Text Char"/>
    <w:link w:val="BodyText"/>
    <w:rsid w:val="0065189B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790"/>
    <w:rPr>
      <w:rFonts w:ascii="Tahoma" w:hAnsi="Tahoma" w:cs="Tahoma"/>
      <w:sz w:val="16"/>
      <w:szCs w:val="16"/>
    </w:rPr>
  </w:style>
  <w:style w:type="character" w:customStyle="1" w:styleId="ManualNumberListCharChar">
    <w:name w:val="Manual Number List Char Char"/>
    <w:link w:val="ManualNumberList"/>
    <w:rsid w:val="00DB3790"/>
  </w:style>
  <w:style w:type="paragraph" w:customStyle="1" w:styleId="ManualBullet3">
    <w:name w:val="Manual Bullet 3"/>
    <w:basedOn w:val="Normal"/>
    <w:rsid w:val="00DB3790"/>
    <w:pPr>
      <w:numPr>
        <w:ilvl w:val="1"/>
        <w:numId w:val="1"/>
      </w:numPr>
      <w:tabs>
        <w:tab w:val="clear" w:pos="2160"/>
        <w:tab w:val="num" w:pos="1560"/>
      </w:tabs>
      <w:ind w:left="1560"/>
    </w:pPr>
  </w:style>
  <w:style w:type="paragraph" w:customStyle="1" w:styleId="ManualNumberList">
    <w:name w:val="Manual Number List"/>
    <w:basedOn w:val="Normal"/>
    <w:link w:val="ManualNumberListCharChar"/>
    <w:rsid w:val="00DB3790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A370D"/>
    <w:pPr>
      <w:ind w:left="720"/>
      <w:contextualSpacing/>
    </w:pPr>
  </w:style>
  <w:style w:type="paragraph" w:customStyle="1" w:styleId="EAPBodyText-nospaceafter">
    <w:name w:val="EAP Body Text - no space after"/>
    <w:basedOn w:val="EAPBodyText"/>
    <w:qFormat/>
    <w:rsid w:val="0065189B"/>
    <w:pPr>
      <w:spacing w:after="0"/>
    </w:pPr>
    <w:rPr>
      <w:snapToGrid w:val="0"/>
    </w:rPr>
  </w:style>
  <w:style w:type="table" w:styleId="TableGrid">
    <w:name w:val="Table Grid"/>
    <w:basedOn w:val="TableNormal"/>
    <w:uiPriority w:val="59"/>
    <w:rsid w:val="00D1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65189B"/>
    <w:pPr>
      <w:spacing w:before="100" w:after="100"/>
      <w:ind w:left="360" w:right="360"/>
    </w:pPr>
    <w:rPr>
      <w:snapToGrid w:val="0"/>
      <w:szCs w:val="20"/>
    </w:rPr>
  </w:style>
  <w:style w:type="paragraph" w:styleId="ListBullet">
    <w:name w:val="List Bullet"/>
    <w:basedOn w:val="Normal"/>
    <w:uiPriority w:val="99"/>
    <w:unhideWhenUsed/>
    <w:rsid w:val="0065189B"/>
    <w:pPr>
      <w:numPr>
        <w:numId w:val="11"/>
      </w:numPr>
      <w:contextualSpacing/>
    </w:pPr>
  </w:style>
  <w:style w:type="paragraph" w:customStyle="1" w:styleId="EAPBullet">
    <w:name w:val="EAP Bullet"/>
    <w:basedOn w:val="ListBullet"/>
    <w:qFormat/>
    <w:rsid w:val="0065189B"/>
    <w:pPr>
      <w:numPr>
        <w:numId w:val="14"/>
      </w:numPr>
      <w:spacing w:after="240"/>
    </w:pPr>
    <w:rPr>
      <w:rFonts w:ascii="Franklin Gothic Book" w:hAnsi="Franklin Gothic Book"/>
    </w:rPr>
  </w:style>
  <w:style w:type="paragraph" w:customStyle="1" w:styleId="EAPBullet2">
    <w:name w:val="EAP Bullet 2"/>
    <w:basedOn w:val="EAPBullet"/>
    <w:qFormat/>
    <w:rsid w:val="0065189B"/>
    <w:pPr>
      <w:numPr>
        <w:numId w:val="0"/>
      </w:numPr>
    </w:pPr>
  </w:style>
  <w:style w:type="paragraph" w:customStyle="1" w:styleId="EAPBullet3">
    <w:name w:val="EAP Bullet 3"/>
    <w:basedOn w:val="EAPBullet2"/>
    <w:qFormat/>
    <w:rsid w:val="0065189B"/>
    <w:pPr>
      <w:spacing w:after="0"/>
      <w:contextualSpacing w:val="0"/>
    </w:pPr>
  </w:style>
  <w:style w:type="character" w:customStyle="1" w:styleId="Heading1Char">
    <w:name w:val="Heading 1 Char"/>
    <w:link w:val="Heading1"/>
    <w:uiPriority w:val="9"/>
    <w:rsid w:val="0065189B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EAPHeading1">
    <w:name w:val="EAP Heading 1"/>
    <w:basedOn w:val="Heading1"/>
    <w:qFormat/>
    <w:rsid w:val="0065189B"/>
    <w:pPr>
      <w:spacing w:before="0"/>
    </w:pPr>
    <w:rPr>
      <w:rFonts w:ascii="Book Antiqua" w:hAnsi="Book Antiqua"/>
      <w:color w:val="auto"/>
      <w:sz w:val="36"/>
    </w:rPr>
  </w:style>
  <w:style w:type="character" w:customStyle="1" w:styleId="Heading2Char">
    <w:name w:val="Heading 2 Char"/>
    <w:link w:val="Heading2"/>
    <w:uiPriority w:val="9"/>
    <w:rsid w:val="006518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EAPHeading2">
    <w:name w:val="EAP Heading 2"/>
    <w:basedOn w:val="Heading2"/>
    <w:qFormat/>
    <w:rsid w:val="0065189B"/>
    <w:pPr>
      <w:spacing w:before="0"/>
    </w:pPr>
    <w:rPr>
      <w:rFonts w:ascii="Book Antiqua" w:hAnsi="Book Antiqua"/>
      <w:color w:val="auto"/>
      <w:sz w:val="32"/>
    </w:rPr>
  </w:style>
  <w:style w:type="paragraph" w:customStyle="1" w:styleId="EAPHeading3">
    <w:name w:val="EAP Heading 3"/>
    <w:basedOn w:val="EAPHeading2"/>
    <w:qFormat/>
    <w:rsid w:val="0065189B"/>
    <w:rPr>
      <w:sz w:val="28"/>
    </w:rPr>
  </w:style>
  <w:style w:type="character" w:customStyle="1" w:styleId="Heading3Char">
    <w:name w:val="Heading 3 Char"/>
    <w:link w:val="Heading3"/>
    <w:uiPriority w:val="9"/>
    <w:rsid w:val="0065189B"/>
    <w:rPr>
      <w:rFonts w:ascii="Cambria" w:eastAsia="Times New Roman" w:hAnsi="Cambria"/>
      <w:b/>
      <w:bCs/>
      <w:color w:val="4F81BD"/>
      <w:sz w:val="24"/>
      <w:szCs w:val="24"/>
    </w:rPr>
  </w:style>
  <w:style w:type="character" w:styleId="Hyperlink">
    <w:name w:val="Hyperlink"/>
    <w:rsid w:val="0065189B"/>
    <w:rPr>
      <w:color w:val="0000FF"/>
      <w:u w:val="single"/>
    </w:rPr>
  </w:style>
  <w:style w:type="paragraph" w:customStyle="1" w:styleId="Style1">
    <w:name w:val="Style1"/>
    <w:basedOn w:val="Heading3"/>
    <w:qFormat/>
    <w:rsid w:val="0065189B"/>
    <w:pPr>
      <w:spacing w:before="0"/>
    </w:pPr>
    <w:rPr>
      <w:rFonts w:ascii="Arial Narrow" w:hAnsi="Arial Narrow"/>
      <w:color w:val="auto"/>
    </w:rPr>
  </w:style>
  <w:style w:type="paragraph" w:styleId="Revision">
    <w:name w:val="Revision"/>
    <w:hidden/>
    <w:uiPriority w:val="99"/>
    <w:semiHidden/>
    <w:rsid w:val="006630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Vendor Monitoring Report</vt:lpstr>
    </vt:vector>
  </TitlesOfParts>
  <Company>Minnesota Department of Commerce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Vendor Monitoring Report</dc:title>
  <dc:subject/>
  <dc:creator>MN Department of Commerce</dc:creator>
  <cp:keywords>energy assistance</cp:keywords>
  <cp:lastModifiedBy>Seemann, Sandra (COMM)</cp:lastModifiedBy>
  <cp:revision>2</cp:revision>
  <dcterms:created xsi:type="dcterms:W3CDTF">2026-01-20T14:41:00Z</dcterms:created>
  <dcterms:modified xsi:type="dcterms:W3CDTF">2026-01-20T14:41:00Z</dcterms:modified>
</cp:coreProperties>
</file>