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1466" w14:textId="77777777" w:rsidR="00902A02" w:rsidRPr="008F3E2F" w:rsidRDefault="0041214E" w:rsidP="00902A02">
      <w:pPr>
        <w:jc w:val="center"/>
        <w:rPr>
          <w:rFonts w:ascii="Arial" w:hAnsi="Arial" w:cs="Arial"/>
          <w:szCs w:val="24"/>
        </w:rPr>
      </w:pPr>
      <w:r w:rsidRPr="008F3E2F">
        <w:rPr>
          <w:rFonts w:ascii="Arial" w:hAnsi="Arial" w:cs="Arial"/>
          <w:szCs w:val="24"/>
        </w:rPr>
        <w:t>STATE OF MINNESOTA</w:t>
      </w:r>
    </w:p>
    <w:p w14:paraId="21FF4242" w14:textId="7CA26677" w:rsidR="00902A02" w:rsidRPr="008F3E2F" w:rsidRDefault="001811CC" w:rsidP="00902A0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COURT </w:t>
      </w:r>
      <w:r w:rsidR="0041214E" w:rsidRPr="008F3E2F">
        <w:rPr>
          <w:rFonts w:ascii="Arial" w:hAnsi="Arial" w:cs="Arial"/>
          <w:szCs w:val="24"/>
        </w:rPr>
        <w:t>OF ADMINISTRATIVE HEARINGS</w:t>
      </w:r>
    </w:p>
    <w:p w14:paraId="589D901A" w14:textId="77777777" w:rsidR="00427701" w:rsidRPr="008F3E2F" w:rsidRDefault="00427701" w:rsidP="00427701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B00C2C" w:rsidRPr="008F3E2F" w14:paraId="02A8F605" w14:textId="77777777" w:rsidTr="003428C5">
        <w:trPr>
          <w:trHeight w:val="1390"/>
          <w:tblHeader/>
        </w:trPr>
        <w:tc>
          <w:tcPr>
            <w:tcW w:w="4675" w:type="dxa"/>
          </w:tcPr>
          <w:p w14:paraId="2FAE2324" w14:textId="77777777" w:rsidR="00B00C2C" w:rsidRPr="008F3E2F" w:rsidRDefault="00B00C2C" w:rsidP="00C857F0">
            <w:pPr>
              <w:rPr>
                <w:rFonts w:ascii="Arial" w:hAnsi="Arial" w:cs="Arial"/>
                <w:szCs w:val="24"/>
              </w:rPr>
            </w:pPr>
          </w:p>
          <w:p w14:paraId="4686F2EC" w14:textId="77777777" w:rsidR="00B00C2C" w:rsidRPr="008F3E2F" w:rsidRDefault="00B00C2C" w:rsidP="00C857F0">
            <w:pPr>
              <w:rPr>
                <w:rFonts w:ascii="Arial" w:hAnsi="Arial" w:cs="Arial"/>
                <w:szCs w:val="24"/>
              </w:rPr>
            </w:pPr>
            <w:r w:rsidRPr="008F3E2F">
              <w:rPr>
                <w:rFonts w:ascii="Arial" w:hAnsi="Arial" w:cs="Arial"/>
                <w:szCs w:val="24"/>
              </w:rPr>
              <w:t>WID: [WID]</w:t>
            </w:r>
            <w:r w:rsidRPr="008F3E2F">
              <w:rPr>
                <w:rFonts w:ascii="Arial" w:hAnsi="Arial" w:cs="Arial"/>
                <w:szCs w:val="24"/>
              </w:rPr>
              <w:tab/>
            </w:r>
          </w:p>
          <w:p w14:paraId="42220F37" w14:textId="77777777" w:rsidR="00B00C2C" w:rsidRPr="008F3E2F" w:rsidRDefault="00B00C2C" w:rsidP="00C857F0">
            <w:pPr>
              <w:rPr>
                <w:rFonts w:ascii="Arial" w:hAnsi="Arial" w:cs="Arial"/>
                <w:szCs w:val="24"/>
              </w:rPr>
            </w:pPr>
            <w:r w:rsidRPr="008F3E2F">
              <w:rPr>
                <w:rFonts w:ascii="Arial" w:hAnsi="Arial" w:cs="Arial"/>
                <w:szCs w:val="24"/>
              </w:rPr>
              <w:t>DOI:  [DOI]</w:t>
            </w:r>
            <w:r w:rsidRPr="008F3E2F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675" w:type="dxa"/>
          </w:tcPr>
          <w:p w14:paraId="2FAE95C3" w14:textId="77777777" w:rsidR="00B00C2C" w:rsidRPr="008F3E2F" w:rsidRDefault="00B00C2C" w:rsidP="00C857F0">
            <w:pPr>
              <w:jc w:val="right"/>
              <w:rPr>
                <w:rFonts w:ascii="Arial" w:hAnsi="Arial" w:cs="Arial"/>
                <w:szCs w:val="24"/>
              </w:rPr>
            </w:pPr>
          </w:p>
          <w:p w14:paraId="57B41914" w14:textId="643A8595" w:rsidR="00B00C2C" w:rsidRPr="008F3E2F" w:rsidRDefault="001811CC" w:rsidP="00C857F0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B00C2C" w:rsidRPr="008F3E2F">
              <w:rPr>
                <w:rFonts w:ascii="Arial" w:hAnsi="Arial" w:cs="Arial"/>
                <w:szCs w:val="24"/>
              </w:rPr>
              <w:t>AH Case No. [CASE NO.]</w:t>
            </w:r>
          </w:p>
          <w:p w14:paraId="3332F9CB" w14:textId="77777777" w:rsidR="00B00C2C" w:rsidRPr="008F3E2F" w:rsidRDefault="00B00C2C" w:rsidP="00C857F0">
            <w:pPr>
              <w:jc w:val="right"/>
              <w:rPr>
                <w:rFonts w:ascii="Arial" w:hAnsi="Arial" w:cs="Arial"/>
                <w:szCs w:val="24"/>
              </w:rPr>
            </w:pPr>
            <w:r w:rsidRPr="008F3E2F">
              <w:rPr>
                <w:rFonts w:ascii="Arial" w:hAnsi="Arial" w:cs="Arial"/>
                <w:szCs w:val="24"/>
              </w:rPr>
              <w:t>Workers’ Compensation Judge: [ASSIGNED JUDGE]</w:t>
            </w:r>
          </w:p>
          <w:p w14:paraId="45A5BF4E" w14:textId="77777777" w:rsidR="00B00C2C" w:rsidRPr="008F3E2F" w:rsidRDefault="00B00C2C" w:rsidP="00C857F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</w:tr>
      <w:tr w:rsidR="00427701" w:rsidRPr="008F3E2F" w14:paraId="36AA2E49" w14:textId="77777777" w:rsidTr="00C857F0">
        <w:tc>
          <w:tcPr>
            <w:tcW w:w="4675" w:type="dxa"/>
          </w:tcPr>
          <w:p w14:paraId="26F2D9C3" w14:textId="77777777" w:rsidR="00F138E5" w:rsidRPr="008F3E2F" w:rsidRDefault="00F138E5" w:rsidP="00F138E5">
            <w:pPr>
              <w:rPr>
                <w:rFonts w:ascii="Arial" w:hAnsi="Arial"/>
                <w:snapToGrid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[Employee],</w:t>
            </w:r>
          </w:p>
          <w:p w14:paraId="4D98CD4E" w14:textId="2CB4D3B6" w:rsidR="00F138E5" w:rsidRPr="008F3E2F" w:rsidRDefault="00F138E5" w:rsidP="00F138E5">
            <w:pPr>
              <w:ind w:firstLine="702"/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Employee</w:t>
            </w:r>
            <w:r w:rsidR="00996964">
              <w:rPr>
                <w:rFonts w:ascii="Arial" w:hAnsi="Arial"/>
                <w:szCs w:val="20"/>
              </w:rPr>
              <w:t>,</w:t>
            </w:r>
          </w:p>
          <w:p w14:paraId="7A091468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</w:p>
          <w:p w14:paraId="4960C946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v.</w:t>
            </w:r>
          </w:p>
          <w:p w14:paraId="21166710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</w:p>
          <w:p w14:paraId="737C821D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[Employer],</w:t>
            </w:r>
          </w:p>
          <w:p w14:paraId="0A98804F" w14:textId="302ABB58" w:rsidR="00F138E5" w:rsidRPr="008F3E2F" w:rsidRDefault="00F138E5" w:rsidP="00F138E5">
            <w:pPr>
              <w:ind w:firstLine="702"/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Employer</w:t>
            </w:r>
            <w:r w:rsidR="00996964">
              <w:rPr>
                <w:rFonts w:ascii="Arial" w:hAnsi="Arial"/>
                <w:szCs w:val="20"/>
              </w:rPr>
              <w:t>,</w:t>
            </w:r>
          </w:p>
          <w:p w14:paraId="177F0E39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</w:p>
          <w:p w14:paraId="00516B0A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and</w:t>
            </w:r>
          </w:p>
          <w:p w14:paraId="4E84194D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</w:p>
          <w:p w14:paraId="3CCB816E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[Insurer],</w:t>
            </w:r>
          </w:p>
          <w:p w14:paraId="663134BF" w14:textId="7261F638" w:rsidR="00F138E5" w:rsidRPr="008F3E2F" w:rsidRDefault="00F138E5" w:rsidP="00F138E5">
            <w:pPr>
              <w:ind w:firstLine="702"/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Insurer</w:t>
            </w:r>
            <w:r w:rsidR="00996964">
              <w:rPr>
                <w:rFonts w:ascii="Arial" w:hAnsi="Arial"/>
                <w:szCs w:val="20"/>
              </w:rPr>
              <w:t>,</w:t>
            </w:r>
          </w:p>
          <w:p w14:paraId="08C170C9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</w:p>
          <w:p w14:paraId="001089FE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and</w:t>
            </w:r>
          </w:p>
          <w:p w14:paraId="158A86E1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</w:p>
          <w:p w14:paraId="7E6522A7" w14:textId="77777777" w:rsidR="00F138E5" w:rsidRPr="008F3E2F" w:rsidRDefault="00F138E5" w:rsidP="00F138E5">
            <w:pPr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[Intervenor],</w:t>
            </w:r>
          </w:p>
          <w:p w14:paraId="08EF6204" w14:textId="332FC355" w:rsidR="00F138E5" w:rsidRPr="008F3E2F" w:rsidRDefault="00F138E5" w:rsidP="008A4C33">
            <w:pPr>
              <w:ind w:firstLine="702"/>
              <w:rPr>
                <w:rFonts w:ascii="Arial" w:hAnsi="Arial"/>
                <w:szCs w:val="20"/>
              </w:rPr>
            </w:pPr>
            <w:r w:rsidRPr="008F3E2F">
              <w:rPr>
                <w:rFonts w:ascii="Arial" w:hAnsi="Arial"/>
                <w:szCs w:val="20"/>
              </w:rPr>
              <w:t>Intervenor</w:t>
            </w:r>
            <w:r w:rsidR="00996964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5" w:type="dxa"/>
          </w:tcPr>
          <w:p w14:paraId="628FF2C4" w14:textId="77777777" w:rsidR="00427701" w:rsidRPr="008F3E2F" w:rsidRDefault="00427701" w:rsidP="00C857F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F3E2F">
              <w:rPr>
                <w:rFonts w:ascii="Arial" w:hAnsi="Arial" w:cs="Arial"/>
                <w:b/>
                <w:szCs w:val="24"/>
              </w:rPr>
              <w:t>ORDER DISMISSING PARTIES</w:t>
            </w:r>
          </w:p>
          <w:p w14:paraId="476135B3" w14:textId="77777777" w:rsidR="00427701" w:rsidRPr="008F3E2F" w:rsidRDefault="00427701" w:rsidP="00C857F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755EE76" w14:textId="77777777" w:rsidR="00427701" w:rsidRPr="008F3E2F" w:rsidRDefault="00427701" w:rsidP="00C857F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9BE8574" w14:textId="77777777" w:rsidR="00427701" w:rsidRPr="008F3E2F" w:rsidRDefault="00427701" w:rsidP="00427701">
      <w:pPr>
        <w:tabs>
          <w:tab w:val="left" w:pos="720"/>
          <w:tab w:val="left" w:pos="5760"/>
        </w:tabs>
        <w:jc w:val="both"/>
        <w:rPr>
          <w:rFonts w:ascii="Arial" w:hAnsi="Arial"/>
          <w:szCs w:val="24"/>
        </w:rPr>
      </w:pPr>
    </w:p>
    <w:p w14:paraId="39B714E0" w14:textId="77777777" w:rsidR="00996964" w:rsidRPr="008818BD" w:rsidRDefault="00996964" w:rsidP="00996964">
      <w:pPr>
        <w:spacing w:line="215" w:lineRule="auto"/>
        <w:ind w:firstLine="720"/>
        <w:jc w:val="both"/>
        <w:rPr>
          <w:rFonts w:ascii="Arial" w:hAnsi="Arial"/>
          <w:szCs w:val="24"/>
        </w:rPr>
      </w:pPr>
      <w:bookmarkStart w:id="0" w:name="_Hlk120521221"/>
      <w:bookmarkStart w:id="1" w:name="_Hlk120521124"/>
      <w:r w:rsidRPr="00A64BB0">
        <w:rPr>
          <w:rFonts w:ascii="Arial" w:hAnsi="Arial"/>
          <w:szCs w:val="24"/>
        </w:rPr>
        <w:t xml:space="preserve">On </w:t>
      </w:r>
      <w:r>
        <w:rPr>
          <w:rFonts w:ascii="Arial" w:hAnsi="Arial"/>
          <w:szCs w:val="24"/>
        </w:rPr>
        <w:t>[DATE]</w:t>
      </w:r>
      <w:r>
        <w:rPr>
          <w:rFonts w:ascii="Arial" w:hAnsi="Arial" w:cs="Arial"/>
          <w:szCs w:val="24"/>
        </w:rPr>
        <w:t>, [FILING PARTY]</w:t>
      </w:r>
      <w:r>
        <w:rPr>
          <w:rFonts w:ascii="Arial" w:hAnsi="Arial"/>
          <w:szCs w:val="24"/>
        </w:rPr>
        <w:t xml:space="preserve"> filed</w:t>
      </w:r>
      <w:r w:rsidRPr="00A64BB0">
        <w:rPr>
          <w:rFonts w:ascii="Arial" w:hAnsi="Arial"/>
          <w:szCs w:val="24"/>
        </w:rPr>
        <w:t xml:space="preserve"> a motion</w:t>
      </w:r>
      <w:r w:rsidRPr="008818BD">
        <w:rPr>
          <w:rFonts w:ascii="Arial" w:hAnsi="Arial"/>
          <w:szCs w:val="24"/>
        </w:rPr>
        <w:t xml:space="preserve"> to </w:t>
      </w:r>
      <w:r>
        <w:rPr>
          <w:rFonts w:ascii="Arial" w:hAnsi="Arial"/>
          <w:szCs w:val="24"/>
        </w:rPr>
        <w:t>d</w:t>
      </w:r>
      <w:r w:rsidRPr="008818BD">
        <w:rPr>
          <w:rFonts w:ascii="Arial" w:hAnsi="Arial"/>
          <w:szCs w:val="24"/>
        </w:rPr>
        <w:t xml:space="preserve">ismiss </w:t>
      </w:r>
      <w:r>
        <w:rPr>
          <w:rFonts w:ascii="Arial" w:hAnsi="Arial"/>
          <w:szCs w:val="24"/>
        </w:rPr>
        <w:t xml:space="preserve">[PARTIES BEING DISMISSED]. No other party filed an objection to the motion. </w:t>
      </w:r>
    </w:p>
    <w:p w14:paraId="3FA8A061" w14:textId="77777777" w:rsidR="00996964" w:rsidRPr="008818BD" w:rsidRDefault="00996964" w:rsidP="00996964">
      <w:pPr>
        <w:spacing w:line="215" w:lineRule="auto"/>
        <w:ind w:firstLine="720"/>
        <w:jc w:val="both"/>
        <w:rPr>
          <w:rFonts w:ascii="Arial" w:hAnsi="Arial"/>
          <w:szCs w:val="24"/>
        </w:rPr>
      </w:pPr>
    </w:p>
    <w:p w14:paraId="431D7C42" w14:textId="77777777" w:rsidR="00996964" w:rsidRPr="002440F0" w:rsidRDefault="00996964" w:rsidP="00996964">
      <w:pPr>
        <w:ind w:firstLine="720"/>
        <w:jc w:val="both"/>
        <w:rPr>
          <w:rFonts w:ascii="Arial" w:hAnsi="Arial" w:cs="Arial"/>
          <w:szCs w:val="24"/>
        </w:rPr>
      </w:pPr>
      <w:bookmarkStart w:id="2" w:name="_Hlk120521535"/>
      <w:bookmarkEnd w:id="0"/>
      <w:r w:rsidRPr="002440F0">
        <w:rPr>
          <w:rFonts w:ascii="Arial" w:hAnsi="Arial" w:cs="Arial"/>
          <w:szCs w:val="24"/>
        </w:rPr>
        <w:t xml:space="preserve">Based on the files, records, and proceedings in this </w:t>
      </w:r>
      <w:r>
        <w:rPr>
          <w:rFonts w:ascii="Arial" w:hAnsi="Arial" w:cs="Arial"/>
          <w:szCs w:val="24"/>
        </w:rPr>
        <w:t>case</w:t>
      </w:r>
      <w:r w:rsidRPr="002440F0">
        <w:rPr>
          <w:rFonts w:ascii="Arial" w:hAnsi="Arial" w:cs="Arial"/>
          <w:szCs w:val="24"/>
        </w:rPr>
        <w:t xml:space="preserve">, the undersigned Workers’ Compensation Judge issues the following:  </w:t>
      </w:r>
    </w:p>
    <w:bookmarkEnd w:id="2"/>
    <w:p w14:paraId="5D34D3B4" w14:textId="77777777" w:rsidR="00996964" w:rsidRPr="002440F0" w:rsidRDefault="00996964" w:rsidP="00996964">
      <w:pPr>
        <w:pStyle w:val="ListParagraph"/>
        <w:rPr>
          <w:rFonts w:ascii="Arial" w:hAnsi="Arial" w:cs="Arial"/>
          <w:szCs w:val="24"/>
        </w:rPr>
      </w:pPr>
    </w:p>
    <w:p w14:paraId="4EAA9787" w14:textId="77777777" w:rsidR="00996964" w:rsidRPr="002440F0" w:rsidRDefault="00996964" w:rsidP="00996964">
      <w:pPr>
        <w:jc w:val="center"/>
        <w:rPr>
          <w:rFonts w:ascii="Arial" w:hAnsi="Arial" w:cs="Arial"/>
          <w:b/>
          <w:szCs w:val="24"/>
        </w:rPr>
      </w:pPr>
      <w:r w:rsidRPr="002440F0">
        <w:rPr>
          <w:rFonts w:ascii="Arial" w:hAnsi="Arial" w:cs="Arial"/>
          <w:b/>
          <w:szCs w:val="24"/>
        </w:rPr>
        <w:t>ORDER</w:t>
      </w:r>
    </w:p>
    <w:p w14:paraId="0183E88B" w14:textId="77777777" w:rsidR="00996964" w:rsidRPr="002440F0" w:rsidRDefault="00996964" w:rsidP="00996964">
      <w:pPr>
        <w:ind w:firstLine="720"/>
        <w:jc w:val="both"/>
        <w:rPr>
          <w:rFonts w:ascii="Arial" w:hAnsi="Arial"/>
          <w:szCs w:val="24"/>
        </w:rPr>
      </w:pPr>
    </w:p>
    <w:p w14:paraId="3C7CCF73" w14:textId="77777777" w:rsidR="00996964" w:rsidRDefault="00996964" w:rsidP="00996964">
      <w:pPr>
        <w:pStyle w:val="ListParagraph"/>
        <w:numPr>
          <w:ilvl w:val="0"/>
          <w:numId w:val="1"/>
        </w:numPr>
        <w:spacing w:line="215" w:lineRule="auto"/>
        <w:ind w:left="0" w:firstLine="720"/>
        <w:jc w:val="both"/>
        <w:rPr>
          <w:rFonts w:ascii="Arial" w:hAnsi="Arial"/>
          <w:szCs w:val="24"/>
        </w:rPr>
      </w:pPr>
      <w:bookmarkStart w:id="3" w:name="_Hlk120521474"/>
      <w:bookmarkStart w:id="4" w:name="_Hlk120521442"/>
      <w:r>
        <w:rPr>
          <w:rFonts w:ascii="Arial" w:hAnsi="Arial"/>
          <w:szCs w:val="24"/>
        </w:rPr>
        <w:t>T</w:t>
      </w:r>
      <w:r w:rsidRPr="00902A02">
        <w:rPr>
          <w:rFonts w:ascii="Arial" w:hAnsi="Arial"/>
          <w:szCs w:val="24"/>
        </w:rPr>
        <w:t xml:space="preserve">he </w:t>
      </w:r>
      <w:r>
        <w:rPr>
          <w:rFonts w:ascii="Arial" w:hAnsi="Arial"/>
          <w:szCs w:val="24"/>
        </w:rPr>
        <w:t>m</w:t>
      </w:r>
      <w:r w:rsidRPr="00902A02">
        <w:rPr>
          <w:rFonts w:ascii="Arial" w:hAnsi="Arial"/>
          <w:szCs w:val="24"/>
        </w:rPr>
        <w:t xml:space="preserve">otion to </w:t>
      </w:r>
      <w:r>
        <w:rPr>
          <w:rFonts w:ascii="Arial" w:hAnsi="Arial"/>
          <w:szCs w:val="24"/>
        </w:rPr>
        <w:t>d</w:t>
      </w:r>
      <w:r w:rsidRPr="00902A02">
        <w:rPr>
          <w:rFonts w:ascii="Arial" w:hAnsi="Arial"/>
          <w:szCs w:val="24"/>
        </w:rPr>
        <w:t>ismiss filed on</w:t>
      </w:r>
      <w:r>
        <w:rPr>
          <w:rFonts w:ascii="Arial" w:hAnsi="Arial"/>
          <w:szCs w:val="24"/>
        </w:rPr>
        <w:t xml:space="preserve"> [DATE]</w:t>
      </w:r>
      <w:r w:rsidRPr="00902A02">
        <w:rPr>
          <w:rFonts w:ascii="Arial" w:hAnsi="Arial"/>
          <w:szCs w:val="24"/>
        </w:rPr>
        <w:t xml:space="preserve"> is granted</w:t>
      </w:r>
      <w:r>
        <w:rPr>
          <w:rFonts w:ascii="Arial" w:hAnsi="Arial"/>
          <w:szCs w:val="24"/>
        </w:rPr>
        <w:t>.</w:t>
      </w:r>
    </w:p>
    <w:bookmarkEnd w:id="3"/>
    <w:p w14:paraId="1B2F360A" w14:textId="77777777" w:rsidR="00996964" w:rsidRDefault="00996964" w:rsidP="00996964">
      <w:pPr>
        <w:pStyle w:val="ListParagraph"/>
        <w:spacing w:line="215" w:lineRule="auto"/>
        <w:ind w:left="0" w:firstLine="720"/>
        <w:jc w:val="both"/>
        <w:rPr>
          <w:rFonts w:ascii="Arial" w:hAnsi="Arial"/>
          <w:szCs w:val="24"/>
        </w:rPr>
      </w:pPr>
    </w:p>
    <w:p w14:paraId="7D38D29B" w14:textId="77777777" w:rsidR="00996964" w:rsidRDefault="00996964" w:rsidP="00996964">
      <w:pPr>
        <w:pStyle w:val="ListParagraph"/>
        <w:numPr>
          <w:ilvl w:val="0"/>
          <w:numId w:val="1"/>
        </w:numPr>
        <w:spacing w:line="215" w:lineRule="auto"/>
        <w:ind w:left="0" w:firstLine="720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[PARTIES BEING DISMISSED]</w:t>
      </w:r>
      <w:r>
        <w:rPr>
          <w:rFonts w:ascii="Arial" w:hAnsi="Arial"/>
          <w:szCs w:val="24"/>
        </w:rPr>
        <w:t xml:space="preserve"> is/are dismissed as parties to this action.</w:t>
      </w:r>
    </w:p>
    <w:bookmarkEnd w:id="4"/>
    <w:p w14:paraId="07F46E43" w14:textId="77777777" w:rsidR="00996964" w:rsidRPr="00902A02" w:rsidRDefault="00996964" w:rsidP="00996964">
      <w:pPr>
        <w:pStyle w:val="ListParagraph"/>
        <w:ind w:left="0" w:firstLine="720"/>
        <w:rPr>
          <w:rFonts w:ascii="Arial" w:hAnsi="Arial"/>
          <w:szCs w:val="24"/>
        </w:rPr>
      </w:pPr>
    </w:p>
    <w:p w14:paraId="4736ADD2" w14:textId="77777777" w:rsidR="00996964" w:rsidRPr="00902A02" w:rsidRDefault="00996964" w:rsidP="00996964">
      <w:pPr>
        <w:pStyle w:val="ListParagraph"/>
        <w:numPr>
          <w:ilvl w:val="0"/>
          <w:numId w:val="1"/>
        </w:numPr>
        <w:spacing w:line="215" w:lineRule="auto"/>
        <w:ind w:left="0" w:firstLine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</w:t>
      </w:r>
      <w:r w:rsidRPr="00902A02">
        <w:rPr>
          <w:rFonts w:ascii="Arial" w:hAnsi="Arial"/>
          <w:szCs w:val="24"/>
        </w:rPr>
        <w:t xml:space="preserve">he </w:t>
      </w:r>
      <w:r>
        <w:rPr>
          <w:rFonts w:ascii="Arial" w:hAnsi="Arial"/>
          <w:szCs w:val="24"/>
        </w:rPr>
        <w:t xml:space="preserve">case </w:t>
      </w:r>
      <w:r w:rsidRPr="00902A02">
        <w:rPr>
          <w:rFonts w:ascii="Arial" w:hAnsi="Arial"/>
          <w:szCs w:val="24"/>
        </w:rPr>
        <w:t xml:space="preserve">caption </w:t>
      </w:r>
      <w:r>
        <w:rPr>
          <w:rFonts w:ascii="Arial" w:hAnsi="Arial"/>
          <w:szCs w:val="24"/>
        </w:rPr>
        <w:t>is</w:t>
      </w:r>
      <w:r w:rsidRPr="00902A02">
        <w:rPr>
          <w:rFonts w:ascii="Arial" w:hAnsi="Arial"/>
          <w:szCs w:val="24"/>
        </w:rPr>
        <w:t xml:space="preserve"> amended to reflect this Order.</w:t>
      </w:r>
    </w:p>
    <w:bookmarkEnd w:id="1"/>
    <w:p w14:paraId="74C97227" w14:textId="77777777" w:rsidR="00617F6E" w:rsidRPr="008F3E2F" w:rsidRDefault="00617F6E" w:rsidP="00617F6E">
      <w:pPr>
        <w:pStyle w:val="ListParagraph"/>
        <w:ind w:left="0" w:firstLine="720"/>
        <w:rPr>
          <w:rFonts w:ascii="Arial" w:hAnsi="Arial"/>
          <w:szCs w:val="24"/>
        </w:rPr>
      </w:pPr>
    </w:p>
    <w:p w14:paraId="6F2D2D03" w14:textId="77777777" w:rsidR="00617F6E" w:rsidRPr="008F3E2F" w:rsidRDefault="0041214E" w:rsidP="008A4C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4"/>
        </w:rPr>
      </w:pPr>
      <w:r w:rsidRPr="008F3E2F">
        <w:rPr>
          <w:rFonts w:ascii="Arial" w:hAnsi="Arial" w:cs="Arial"/>
          <w:szCs w:val="24"/>
        </w:rPr>
        <w:t>Dated:</w:t>
      </w:r>
    </w:p>
    <w:p w14:paraId="3324CD31" w14:textId="77777777" w:rsidR="00617F6E" w:rsidRPr="008F3E2F" w:rsidRDefault="0041214E" w:rsidP="00617F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Arial" w:hAnsi="Arial" w:cs="Arial"/>
          <w:szCs w:val="24"/>
        </w:rPr>
      </w:pPr>
      <w:r w:rsidRPr="008F3E2F">
        <w:rPr>
          <w:rFonts w:ascii="Arial" w:hAnsi="Arial" w:cs="Arial"/>
          <w:szCs w:val="24"/>
        </w:rPr>
        <w:t>_______________________________</w:t>
      </w:r>
    </w:p>
    <w:p w14:paraId="25E0A971" w14:textId="77777777" w:rsidR="00617F6E" w:rsidRPr="008F3E2F" w:rsidRDefault="008F3E2F" w:rsidP="00617F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</w:t>
      </w:r>
      <w:r w:rsidR="00427701" w:rsidRPr="008F3E2F">
        <w:rPr>
          <w:rFonts w:ascii="Arial" w:hAnsi="Arial" w:cs="Arial"/>
          <w:szCs w:val="24"/>
        </w:rPr>
        <w:t>JUDGE</w:t>
      </w:r>
      <w:r>
        <w:rPr>
          <w:rFonts w:ascii="Arial" w:hAnsi="Arial" w:cs="Arial"/>
          <w:szCs w:val="24"/>
        </w:rPr>
        <w:t>]</w:t>
      </w:r>
    </w:p>
    <w:p w14:paraId="36D12952" w14:textId="77777777" w:rsidR="00B07114" w:rsidRPr="008A4C33" w:rsidRDefault="0041214E" w:rsidP="008A4C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Arial" w:hAnsi="Arial"/>
          <w:b/>
          <w:szCs w:val="24"/>
        </w:rPr>
      </w:pPr>
      <w:r w:rsidRPr="008F3E2F">
        <w:rPr>
          <w:rFonts w:ascii="Arial" w:hAnsi="Arial" w:cs="Arial"/>
          <w:szCs w:val="24"/>
        </w:rPr>
        <w:t>Workers’ Compensation Judge</w:t>
      </w:r>
    </w:p>
    <w:sectPr w:rsidR="00B07114" w:rsidRPr="008A4C33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EFCB" w14:textId="77777777" w:rsidR="004430C5" w:rsidRDefault="004430C5">
      <w:r>
        <w:separator/>
      </w:r>
    </w:p>
  </w:endnote>
  <w:endnote w:type="continuationSeparator" w:id="0">
    <w:p w14:paraId="798618CC" w14:textId="77777777" w:rsidR="004430C5" w:rsidRDefault="0044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FD64" w14:textId="77777777" w:rsidR="004430C5" w:rsidRDefault="004430C5">
      <w:r>
        <w:separator/>
      </w:r>
    </w:p>
  </w:footnote>
  <w:footnote w:type="continuationSeparator" w:id="0">
    <w:p w14:paraId="0DDA24B0" w14:textId="77777777" w:rsidR="004430C5" w:rsidRDefault="0044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022E"/>
    <w:multiLevelType w:val="hybridMultilevel"/>
    <w:tmpl w:val="6968205A"/>
    <w:lvl w:ilvl="0" w:tplc="3DF2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849FE" w:tentative="1">
      <w:start w:val="1"/>
      <w:numFmt w:val="lowerLetter"/>
      <w:lvlText w:val="%2."/>
      <w:lvlJc w:val="left"/>
      <w:pPr>
        <w:ind w:left="1800" w:hanging="360"/>
      </w:pPr>
    </w:lvl>
    <w:lvl w:ilvl="2" w:tplc="00F287CC" w:tentative="1">
      <w:start w:val="1"/>
      <w:numFmt w:val="lowerRoman"/>
      <w:lvlText w:val="%3."/>
      <w:lvlJc w:val="right"/>
      <w:pPr>
        <w:ind w:left="2520" w:hanging="180"/>
      </w:pPr>
    </w:lvl>
    <w:lvl w:ilvl="3" w:tplc="2BA82F96" w:tentative="1">
      <w:start w:val="1"/>
      <w:numFmt w:val="decimal"/>
      <w:lvlText w:val="%4."/>
      <w:lvlJc w:val="left"/>
      <w:pPr>
        <w:ind w:left="3240" w:hanging="360"/>
      </w:pPr>
    </w:lvl>
    <w:lvl w:ilvl="4" w:tplc="E1AC20CC" w:tentative="1">
      <w:start w:val="1"/>
      <w:numFmt w:val="lowerLetter"/>
      <w:lvlText w:val="%5."/>
      <w:lvlJc w:val="left"/>
      <w:pPr>
        <w:ind w:left="3960" w:hanging="360"/>
      </w:pPr>
    </w:lvl>
    <w:lvl w:ilvl="5" w:tplc="BB5EB766" w:tentative="1">
      <w:start w:val="1"/>
      <w:numFmt w:val="lowerRoman"/>
      <w:lvlText w:val="%6."/>
      <w:lvlJc w:val="right"/>
      <w:pPr>
        <w:ind w:left="4680" w:hanging="180"/>
      </w:pPr>
    </w:lvl>
    <w:lvl w:ilvl="6" w:tplc="3984DB04" w:tentative="1">
      <w:start w:val="1"/>
      <w:numFmt w:val="decimal"/>
      <w:lvlText w:val="%7."/>
      <w:lvlJc w:val="left"/>
      <w:pPr>
        <w:ind w:left="5400" w:hanging="360"/>
      </w:pPr>
    </w:lvl>
    <w:lvl w:ilvl="7" w:tplc="B626568E" w:tentative="1">
      <w:start w:val="1"/>
      <w:numFmt w:val="lowerLetter"/>
      <w:lvlText w:val="%8."/>
      <w:lvlJc w:val="left"/>
      <w:pPr>
        <w:ind w:left="6120" w:hanging="360"/>
      </w:pPr>
    </w:lvl>
    <w:lvl w:ilvl="8" w:tplc="03C262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955DA5"/>
    <w:multiLevelType w:val="hybridMultilevel"/>
    <w:tmpl w:val="BEE61198"/>
    <w:lvl w:ilvl="0" w:tplc="B34C1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A4E699A" w:tentative="1">
      <w:start w:val="1"/>
      <w:numFmt w:val="lowerLetter"/>
      <w:lvlText w:val="%2."/>
      <w:lvlJc w:val="left"/>
      <w:pPr>
        <w:ind w:left="1800" w:hanging="360"/>
      </w:pPr>
    </w:lvl>
    <w:lvl w:ilvl="2" w:tplc="C4428C28" w:tentative="1">
      <w:start w:val="1"/>
      <w:numFmt w:val="lowerRoman"/>
      <w:lvlText w:val="%3."/>
      <w:lvlJc w:val="right"/>
      <w:pPr>
        <w:ind w:left="2520" w:hanging="180"/>
      </w:pPr>
    </w:lvl>
    <w:lvl w:ilvl="3" w:tplc="6010C432" w:tentative="1">
      <w:start w:val="1"/>
      <w:numFmt w:val="decimal"/>
      <w:lvlText w:val="%4."/>
      <w:lvlJc w:val="left"/>
      <w:pPr>
        <w:ind w:left="3240" w:hanging="360"/>
      </w:pPr>
    </w:lvl>
    <w:lvl w:ilvl="4" w:tplc="250E09F6" w:tentative="1">
      <w:start w:val="1"/>
      <w:numFmt w:val="lowerLetter"/>
      <w:lvlText w:val="%5."/>
      <w:lvlJc w:val="left"/>
      <w:pPr>
        <w:ind w:left="3960" w:hanging="360"/>
      </w:pPr>
    </w:lvl>
    <w:lvl w:ilvl="5" w:tplc="90C0A3EA" w:tentative="1">
      <w:start w:val="1"/>
      <w:numFmt w:val="lowerRoman"/>
      <w:lvlText w:val="%6."/>
      <w:lvlJc w:val="right"/>
      <w:pPr>
        <w:ind w:left="4680" w:hanging="180"/>
      </w:pPr>
    </w:lvl>
    <w:lvl w:ilvl="6" w:tplc="CF8A894A" w:tentative="1">
      <w:start w:val="1"/>
      <w:numFmt w:val="decimal"/>
      <w:lvlText w:val="%7."/>
      <w:lvlJc w:val="left"/>
      <w:pPr>
        <w:ind w:left="5400" w:hanging="360"/>
      </w:pPr>
    </w:lvl>
    <w:lvl w:ilvl="7" w:tplc="71B8FE7E" w:tentative="1">
      <w:start w:val="1"/>
      <w:numFmt w:val="lowerLetter"/>
      <w:lvlText w:val="%8."/>
      <w:lvlJc w:val="left"/>
      <w:pPr>
        <w:ind w:left="6120" w:hanging="360"/>
      </w:pPr>
    </w:lvl>
    <w:lvl w:ilvl="8" w:tplc="C5C0D87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693283">
    <w:abstractNumId w:val="0"/>
  </w:num>
  <w:num w:numId="2" w16cid:durableId="146357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B0"/>
    <w:rsid w:val="000217FB"/>
    <w:rsid w:val="001811CC"/>
    <w:rsid w:val="001C05C1"/>
    <w:rsid w:val="001E1335"/>
    <w:rsid w:val="002440F0"/>
    <w:rsid w:val="00336F07"/>
    <w:rsid w:val="003E55F9"/>
    <w:rsid w:val="0041214E"/>
    <w:rsid w:val="00427701"/>
    <w:rsid w:val="004430C5"/>
    <w:rsid w:val="005B4653"/>
    <w:rsid w:val="00617F6E"/>
    <w:rsid w:val="0063287D"/>
    <w:rsid w:val="00722DD2"/>
    <w:rsid w:val="00796828"/>
    <w:rsid w:val="00833B9A"/>
    <w:rsid w:val="008818BD"/>
    <w:rsid w:val="008A4C33"/>
    <w:rsid w:val="008B213F"/>
    <w:rsid w:val="008D3430"/>
    <w:rsid w:val="008F3E2F"/>
    <w:rsid w:val="00902A02"/>
    <w:rsid w:val="00943479"/>
    <w:rsid w:val="009614E6"/>
    <w:rsid w:val="00996964"/>
    <w:rsid w:val="009E40E4"/>
    <w:rsid w:val="00A1242C"/>
    <w:rsid w:val="00A64BB0"/>
    <w:rsid w:val="00AC2A9F"/>
    <w:rsid w:val="00B00C2C"/>
    <w:rsid w:val="00B07114"/>
    <w:rsid w:val="00BC566E"/>
    <w:rsid w:val="00BF1BA4"/>
    <w:rsid w:val="00C743F0"/>
    <w:rsid w:val="00CA6D7E"/>
    <w:rsid w:val="00CC0113"/>
    <w:rsid w:val="00D1207E"/>
    <w:rsid w:val="00D40E2D"/>
    <w:rsid w:val="00D52E5F"/>
    <w:rsid w:val="00D716EA"/>
    <w:rsid w:val="00E65718"/>
    <w:rsid w:val="00F138E5"/>
    <w:rsid w:val="00F50471"/>
    <w:rsid w:val="00FA0E23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954BB"/>
  <w15:docId w15:val="{24A25855-A480-44C9-B4B0-29D8CD3C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63287D"/>
    <w:pPr>
      <w:jc w:val="center"/>
      <w:outlineLvl w:val="0"/>
    </w:pPr>
    <w:rPr>
      <w:rFonts w:ascii="Arial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rsid w:val="00D120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link w:val="BalloonTextChar"/>
    <w:rsid w:val="00FA0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0E23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52E5F"/>
  </w:style>
  <w:style w:type="table" w:styleId="TableGrid">
    <w:name w:val="Table Grid"/>
    <w:basedOn w:val="TableNormal"/>
    <w:uiPriority w:val="39"/>
    <w:rsid w:val="00902A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F6E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pace2\mnoahcms\mnoahcms-main\src\main\database\data\custom\staticFiles\DocumentTemplate\58-Dismiss%20Parties_tlp%201.8.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58-Dismiss Parties_tlp 1.8.18</Template>
  <TotalTime>2</TotalTime>
  <Pages>1</Pages>
  <Words>112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Dismissing Parties</vt:lpstr>
    </vt:vector>
  </TitlesOfParts>
  <Company>Office of Admin. Hearings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Dismissing Parties form</dc:title>
  <dc:creator>Minnesota Office of Administrative Hearings</dc:creator>
  <cp:lastModifiedBy>Rumbaugh, Ken (He/Him/His) (OAH)</cp:lastModifiedBy>
  <cp:revision>3</cp:revision>
  <dcterms:created xsi:type="dcterms:W3CDTF">2022-12-01T17:36:00Z</dcterms:created>
  <dcterms:modified xsi:type="dcterms:W3CDTF">2025-08-26T14:05:00Z</dcterms:modified>
</cp:coreProperties>
</file>