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50F1D" w14:textId="77777777" w:rsidR="00145973" w:rsidRPr="000E2877" w:rsidRDefault="007D35D3" w:rsidP="00145973">
      <w:pPr>
        <w:jc w:val="center"/>
        <w:rPr>
          <w:rFonts w:ascii="Arial" w:hAnsi="Arial" w:cs="Arial"/>
          <w:sz w:val="24"/>
          <w:szCs w:val="24"/>
        </w:rPr>
      </w:pPr>
      <w:r w:rsidRPr="000E2877">
        <w:rPr>
          <w:rFonts w:ascii="Arial" w:hAnsi="Arial" w:cs="Arial"/>
          <w:sz w:val="24"/>
          <w:szCs w:val="24"/>
        </w:rPr>
        <w:t>STATE OF MINNESOTA</w:t>
      </w:r>
    </w:p>
    <w:p w14:paraId="6151CCC9" w14:textId="1F5981A4" w:rsidR="00145973" w:rsidRPr="000E2877" w:rsidRDefault="008C4912" w:rsidP="00145973">
      <w:pPr>
        <w:jc w:val="center"/>
        <w:rPr>
          <w:rFonts w:ascii="Arial" w:hAnsi="Arial" w:cs="Arial"/>
          <w:sz w:val="24"/>
          <w:szCs w:val="24"/>
        </w:rPr>
      </w:pPr>
      <w:r>
        <w:rPr>
          <w:rFonts w:ascii="Arial" w:hAnsi="Arial" w:cs="Arial"/>
          <w:sz w:val="24"/>
          <w:szCs w:val="24"/>
        </w:rPr>
        <w:t>COURT</w:t>
      </w:r>
      <w:r w:rsidR="007D35D3" w:rsidRPr="000E2877">
        <w:rPr>
          <w:rFonts w:ascii="Arial" w:hAnsi="Arial" w:cs="Arial"/>
          <w:sz w:val="24"/>
          <w:szCs w:val="24"/>
        </w:rPr>
        <w:t xml:space="preserve"> OF ADMINISTRATIVE HEARINGS</w:t>
      </w:r>
    </w:p>
    <w:p w14:paraId="1A2A2199" w14:textId="77777777" w:rsidR="007D35D3" w:rsidRPr="000E2877" w:rsidRDefault="007D35D3" w:rsidP="007D35D3">
      <w:pPr>
        <w:rPr>
          <w:rFonts w:ascii="Arial" w:hAnsi="Arial" w:cs="Arial"/>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Matter name and document title"/>
        <w:tblDescription w:val="Matter name and document title"/>
      </w:tblPr>
      <w:tblGrid>
        <w:gridCol w:w="4675"/>
        <w:gridCol w:w="4675"/>
      </w:tblGrid>
      <w:tr w:rsidR="00AA69AA" w:rsidRPr="000E2877" w14:paraId="67DAD682" w14:textId="77777777" w:rsidTr="005A70A3">
        <w:trPr>
          <w:trHeight w:val="1390"/>
          <w:tblHeader/>
        </w:trPr>
        <w:tc>
          <w:tcPr>
            <w:tcW w:w="4675" w:type="dxa"/>
          </w:tcPr>
          <w:p w14:paraId="5D57B79B" w14:textId="77777777" w:rsidR="00AA69AA" w:rsidRPr="000E2877" w:rsidRDefault="00AA69AA" w:rsidP="00C857F0">
            <w:pPr>
              <w:rPr>
                <w:rFonts w:ascii="Arial" w:hAnsi="Arial" w:cs="Arial"/>
                <w:sz w:val="24"/>
                <w:szCs w:val="24"/>
              </w:rPr>
            </w:pPr>
          </w:p>
          <w:p w14:paraId="092BAB06" w14:textId="77777777" w:rsidR="00AA69AA" w:rsidRPr="000E2877" w:rsidRDefault="00AA69AA" w:rsidP="00C857F0">
            <w:pPr>
              <w:rPr>
                <w:rFonts w:ascii="Arial" w:hAnsi="Arial" w:cs="Arial"/>
                <w:sz w:val="24"/>
                <w:szCs w:val="24"/>
              </w:rPr>
            </w:pPr>
            <w:r w:rsidRPr="000E2877">
              <w:rPr>
                <w:rFonts w:ascii="Arial" w:hAnsi="Arial" w:cs="Arial"/>
                <w:sz w:val="24"/>
                <w:szCs w:val="24"/>
              </w:rPr>
              <w:t>WID: [WID]</w:t>
            </w:r>
            <w:r w:rsidRPr="000E2877">
              <w:rPr>
                <w:rFonts w:ascii="Arial" w:hAnsi="Arial" w:cs="Arial"/>
                <w:sz w:val="24"/>
                <w:szCs w:val="24"/>
              </w:rPr>
              <w:tab/>
            </w:r>
          </w:p>
          <w:p w14:paraId="6B4CC65D" w14:textId="77777777" w:rsidR="00AA69AA" w:rsidRPr="000E2877" w:rsidRDefault="00AA69AA" w:rsidP="00C857F0">
            <w:pPr>
              <w:rPr>
                <w:rFonts w:ascii="Arial" w:hAnsi="Arial" w:cs="Arial"/>
                <w:sz w:val="24"/>
                <w:szCs w:val="24"/>
              </w:rPr>
            </w:pPr>
            <w:r w:rsidRPr="000E2877">
              <w:rPr>
                <w:rFonts w:ascii="Arial" w:hAnsi="Arial" w:cs="Arial"/>
                <w:sz w:val="24"/>
                <w:szCs w:val="24"/>
              </w:rPr>
              <w:t>DOI: [DOI]</w:t>
            </w:r>
            <w:r w:rsidRPr="000E2877">
              <w:rPr>
                <w:rFonts w:ascii="Arial" w:hAnsi="Arial" w:cs="Arial"/>
                <w:sz w:val="24"/>
                <w:szCs w:val="24"/>
              </w:rPr>
              <w:tab/>
            </w:r>
          </w:p>
        </w:tc>
        <w:tc>
          <w:tcPr>
            <w:tcW w:w="4675" w:type="dxa"/>
          </w:tcPr>
          <w:p w14:paraId="7B62DF08" w14:textId="77777777" w:rsidR="00AA69AA" w:rsidRPr="000E2877" w:rsidRDefault="00AA69AA" w:rsidP="00C857F0">
            <w:pPr>
              <w:jc w:val="right"/>
              <w:rPr>
                <w:rFonts w:ascii="Arial" w:hAnsi="Arial" w:cs="Arial"/>
                <w:sz w:val="24"/>
                <w:szCs w:val="24"/>
              </w:rPr>
            </w:pPr>
          </w:p>
          <w:p w14:paraId="1B1342D9" w14:textId="7564082E" w:rsidR="00AA69AA" w:rsidRPr="000E2877" w:rsidRDefault="008C4912" w:rsidP="00C857F0">
            <w:pPr>
              <w:jc w:val="right"/>
              <w:rPr>
                <w:rFonts w:ascii="Arial" w:hAnsi="Arial" w:cs="Arial"/>
                <w:b/>
                <w:sz w:val="24"/>
                <w:szCs w:val="24"/>
              </w:rPr>
            </w:pPr>
            <w:r>
              <w:rPr>
                <w:rFonts w:ascii="Arial" w:hAnsi="Arial" w:cs="Arial"/>
                <w:sz w:val="24"/>
                <w:szCs w:val="24"/>
              </w:rPr>
              <w:t>C</w:t>
            </w:r>
            <w:r w:rsidR="00AA69AA" w:rsidRPr="000E2877">
              <w:rPr>
                <w:rFonts w:ascii="Arial" w:hAnsi="Arial" w:cs="Arial"/>
                <w:sz w:val="24"/>
                <w:szCs w:val="24"/>
              </w:rPr>
              <w:t>AH Case No. [CASE NO.]</w:t>
            </w:r>
          </w:p>
          <w:p w14:paraId="4CF84BEF" w14:textId="77777777" w:rsidR="00AA69AA" w:rsidRPr="000E2877" w:rsidRDefault="00AA69AA" w:rsidP="00C857F0">
            <w:pPr>
              <w:jc w:val="right"/>
              <w:rPr>
                <w:rFonts w:ascii="Arial" w:hAnsi="Arial" w:cs="Arial"/>
                <w:sz w:val="24"/>
                <w:szCs w:val="24"/>
              </w:rPr>
            </w:pPr>
            <w:r w:rsidRPr="000E2877">
              <w:rPr>
                <w:rFonts w:ascii="Arial" w:hAnsi="Arial" w:cs="Arial"/>
                <w:sz w:val="24"/>
                <w:szCs w:val="24"/>
              </w:rPr>
              <w:t>Workers’ Compensation Judge: [ASSIGNED JUDGE]</w:t>
            </w:r>
          </w:p>
          <w:p w14:paraId="6C85E624" w14:textId="77777777" w:rsidR="00AA69AA" w:rsidRPr="000E2877" w:rsidRDefault="00AA69AA" w:rsidP="00C857F0">
            <w:pPr>
              <w:jc w:val="right"/>
              <w:rPr>
                <w:rFonts w:ascii="Arial" w:hAnsi="Arial" w:cs="Arial"/>
                <w:b/>
                <w:sz w:val="24"/>
                <w:szCs w:val="24"/>
              </w:rPr>
            </w:pPr>
          </w:p>
        </w:tc>
      </w:tr>
      <w:tr w:rsidR="007D35D3" w:rsidRPr="000E2877" w14:paraId="1287CF73" w14:textId="77777777" w:rsidTr="00C857F0">
        <w:tc>
          <w:tcPr>
            <w:tcW w:w="4675" w:type="dxa"/>
          </w:tcPr>
          <w:p w14:paraId="51641490" w14:textId="77777777" w:rsidR="0007405E" w:rsidRPr="000E2877" w:rsidRDefault="0007405E" w:rsidP="0007405E">
            <w:pPr>
              <w:rPr>
                <w:rFonts w:ascii="Arial" w:hAnsi="Arial"/>
                <w:sz w:val="24"/>
                <w:szCs w:val="20"/>
              </w:rPr>
            </w:pPr>
            <w:r w:rsidRPr="000E2877">
              <w:rPr>
                <w:rFonts w:ascii="Arial" w:hAnsi="Arial"/>
                <w:sz w:val="24"/>
                <w:szCs w:val="20"/>
              </w:rPr>
              <w:t>[Employee],</w:t>
            </w:r>
          </w:p>
          <w:p w14:paraId="0775C244" w14:textId="567866AA" w:rsidR="0007405E" w:rsidRPr="000E2877" w:rsidRDefault="0007405E" w:rsidP="0007405E">
            <w:pPr>
              <w:ind w:firstLine="702"/>
              <w:rPr>
                <w:rFonts w:ascii="Arial" w:hAnsi="Arial"/>
                <w:sz w:val="24"/>
                <w:szCs w:val="20"/>
              </w:rPr>
            </w:pPr>
            <w:r w:rsidRPr="000E2877">
              <w:rPr>
                <w:rFonts w:ascii="Arial" w:hAnsi="Arial"/>
                <w:sz w:val="24"/>
                <w:szCs w:val="20"/>
              </w:rPr>
              <w:t>Employee</w:t>
            </w:r>
            <w:r w:rsidR="00674B1D">
              <w:rPr>
                <w:rFonts w:ascii="Arial" w:hAnsi="Arial"/>
                <w:sz w:val="24"/>
                <w:szCs w:val="20"/>
              </w:rPr>
              <w:t>,</w:t>
            </w:r>
          </w:p>
          <w:p w14:paraId="4BAA5809" w14:textId="77777777" w:rsidR="0007405E" w:rsidRPr="000E2877" w:rsidRDefault="0007405E" w:rsidP="0007405E">
            <w:pPr>
              <w:rPr>
                <w:rFonts w:ascii="Arial" w:hAnsi="Arial"/>
                <w:sz w:val="24"/>
                <w:szCs w:val="20"/>
              </w:rPr>
            </w:pPr>
          </w:p>
          <w:p w14:paraId="610026FC" w14:textId="77777777" w:rsidR="0007405E" w:rsidRPr="000E2877" w:rsidRDefault="0007405E" w:rsidP="0007405E">
            <w:pPr>
              <w:rPr>
                <w:rFonts w:ascii="Arial" w:hAnsi="Arial"/>
                <w:sz w:val="24"/>
                <w:szCs w:val="20"/>
              </w:rPr>
            </w:pPr>
            <w:r w:rsidRPr="000E2877">
              <w:rPr>
                <w:rFonts w:ascii="Arial" w:hAnsi="Arial"/>
                <w:sz w:val="24"/>
                <w:szCs w:val="20"/>
              </w:rPr>
              <w:t>v.</w:t>
            </w:r>
          </w:p>
          <w:p w14:paraId="5DE489F5" w14:textId="77777777" w:rsidR="0007405E" w:rsidRPr="000E2877" w:rsidRDefault="0007405E" w:rsidP="0007405E">
            <w:pPr>
              <w:rPr>
                <w:rFonts w:ascii="Arial" w:hAnsi="Arial"/>
                <w:sz w:val="24"/>
                <w:szCs w:val="20"/>
              </w:rPr>
            </w:pPr>
          </w:p>
          <w:p w14:paraId="238D51E0" w14:textId="77777777" w:rsidR="0007405E" w:rsidRPr="000E2877" w:rsidRDefault="0007405E" w:rsidP="0007405E">
            <w:pPr>
              <w:rPr>
                <w:rFonts w:ascii="Arial" w:hAnsi="Arial"/>
                <w:sz w:val="24"/>
                <w:szCs w:val="20"/>
              </w:rPr>
            </w:pPr>
            <w:r w:rsidRPr="000E2877">
              <w:rPr>
                <w:rFonts w:ascii="Arial" w:hAnsi="Arial"/>
                <w:sz w:val="24"/>
                <w:szCs w:val="20"/>
              </w:rPr>
              <w:t>[Employer],</w:t>
            </w:r>
          </w:p>
          <w:p w14:paraId="7F8AB7FE" w14:textId="11D0BE80" w:rsidR="0007405E" w:rsidRPr="000E2877" w:rsidRDefault="0007405E" w:rsidP="0007405E">
            <w:pPr>
              <w:ind w:firstLine="702"/>
              <w:rPr>
                <w:rFonts w:ascii="Arial" w:hAnsi="Arial"/>
                <w:sz w:val="24"/>
                <w:szCs w:val="20"/>
              </w:rPr>
            </w:pPr>
            <w:r w:rsidRPr="000E2877">
              <w:rPr>
                <w:rFonts w:ascii="Arial" w:hAnsi="Arial"/>
                <w:sz w:val="24"/>
                <w:szCs w:val="20"/>
              </w:rPr>
              <w:t>Employer</w:t>
            </w:r>
            <w:r w:rsidR="00674B1D">
              <w:rPr>
                <w:rFonts w:ascii="Arial" w:hAnsi="Arial"/>
                <w:sz w:val="24"/>
                <w:szCs w:val="20"/>
              </w:rPr>
              <w:t>,</w:t>
            </w:r>
          </w:p>
          <w:p w14:paraId="07C17F44" w14:textId="77777777" w:rsidR="0007405E" w:rsidRPr="000E2877" w:rsidRDefault="0007405E" w:rsidP="0007405E">
            <w:pPr>
              <w:rPr>
                <w:rFonts w:ascii="Arial" w:hAnsi="Arial"/>
                <w:sz w:val="24"/>
                <w:szCs w:val="20"/>
              </w:rPr>
            </w:pPr>
          </w:p>
          <w:p w14:paraId="253C0E13" w14:textId="77777777" w:rsidR="0007405E" w:rsidRPr="000E2877" w:rsidRDefault="0007405E" w:rsidP="0007405E">
            <w:pPr>
              <w:rPr>
                <w:rFonts w:ascii="Arial" w:hAnsi="Arial"/>
                <w:sz w:val="24"/>
                <w:szCs w:val="20"/>
              </w:rPr>
            </w:pPr>
            <w:r w:rsidRPr="000E2877">
              <w:rPr>
                <w:rFonts w:ascii="Arial" w:hAnsi="Arial"/>
                <w:sz w:val="24"/>
                <w:szCs w:val="20"/>
              </w:rPr>
              <w:t>and</w:t>
            </w:r>
          </w:p>
          <w:p w14:paraId="0BF4B57D" w14:textId="77777777" w:rsidR="0007405E" w:rsidRPr="000E2877" w:rsidRDefault="0007405E" w:rsidP="0007405E">
            <w:pPr>
              <w:rPr>
                <w:rFonts w:ascii="Arial" w:hAnsi="Arial"/>
                <w:sz w:val="24"/>
                <w:szCs w:val="20"/>
              </w:rPr>
            </w:pPr>
          </w:p>
          <w:p w14:paraId="45E333EF" w14:textId="77777777" w:rsidR="0007405E" w:rsidRPr="000E2877" w:rsidRDefault="0007405E" w:rsidP="0007405E">
            <w:pPr>
              <w:rPr>
                <w:rFonts w:ascii="Arial" w:hAnsi="Arial"/>
                <w:sz w:val="24"/>
                <w:szCs w:val="20"/>
              </w:rPr>
            </w:pPr>
            <w:r w:rsidRPr="000E2877">
              <w:rPr>
                <w:rFonts w:ascii="Arial" w:hAnsi="Arial"/>
                <w:sz w:val="24"/>
                <w:szCs w:val="20"/>
              </w:rPr>
              <w:t>[Insurer],</w:t>
            </w:r>
          </w:p>
          <w:p w14:paraId="384C2227" w14:textId="1028F312" w:rsidR="0007405E" w:rsidRPr="000E2877" w:rsidRDefault="0007405E" w:rsidP="0007405E">
            <w:pPr>
              <w:ind w:firstLine="702"/>
              <w:rPr>
                <w:rFonts w:ascii="Arial" w:hAnsi="Arial"/>
                <w:sz w:val="24"/>
                <w:szCs w:val="20"/>
              </w:rPr>
            </w:pPr>
            <w:r w:rsidRPr="000E2877">
              <w:rPr>
                <w:rFonts w:ascii="Arial" w:hAnsi="Arial"/>
                <w:sz w:val="24"/>
                <w:szCs w:val="20"/>
              </w:rPr>
              <w:t>Insurer</w:t>
            </w:r>
            <w:r w:rsidR="00674B1D">
              <w:rPr>
                <w:rFonts w:ascii="Arial" w:hAnsi="Arial"/>
                <w:sz w:val="24"/>
                <w:szCs w:val="20"/>
              </w:rPr>
              <w:t>,</w:t>
            </w:r>
          </w:p>
          <w:p w14:paraId="5BC71333" w14:textId="77777777" w:rsidR="0007405E" w:rsidRPr="000E2877" w:rsidRDefault="0007405E" w:rsidP="0007405E">
            <w:pPr>
              <w:rPr>
                <w:rFonts w:ascii="Arial" w:hAnsi="Arial"/>
                <w:sz w:val="24"/>
                <w:szCs w:val="20"/>
              </w:rPr>
            </w:pPr>
          </w:p>
          <w:p w14:paraId="7F386DFB" w14:textId="77777777" w:rsidR="0007405E" w:rsidRPr="000E2877" w:rsidRDefault="0007405E" w:rsidP="0007405E">
            <w:pPr>
              <w:rPr>
                <w:rFonts w:ascii="Arial" w:hAnsi="Arial"/>
                <w:sz w:val="24"/>
                <w:szCs w:val="20"/>
              </w:rPr>
            </w:pPr>
            <w:r w:rsidRPr="000E2877">
              <w:rPr>
                <w:rFonts w:ascii="Arial" w:hAnsi="Arial"/>
                <w:sz w:val="24"/>
                <w:szCs w:val="20"/>
              </w:rPr>
              <w:t>and</w:t>
            </w:r>
          </w:p>
          <w:p w14:paraId="32E029F3" w14:textId="77777777" w:rsidR="0007405E" w:rsidRPr="000E2877" w:rsidRDefault="0007405E" w:rsidP="0007405E">
            <w:pPr>
              <w:rPr>
                <w:rFonts w:ascii="Arial" w:hAnsi="Arial"/>
                <w:sz w:val="24"/>
                <w:szCs w:val="20"/>
              </w:rPr>
            </w:pPr>
          </w:p>
          <w:p w14:paraId="5CB61B2E" w14:textId="77777777" w:rsidR="0007405E" w:rsidRPr="000E2877" w:rsidRDefault="0007405E" w:rsidP="0007405E">
            <w:pPr>
              <w:rPr>
                <w:rFonts w:ascii="Arial" w:hAnsi="Arial"/>
                <w:sz w:val="24"/>
                <w:szCs w:val="20"/>
              </w:rPr>
            </w:pPr>
            <w:r w:rsidRPr="000E2877">
              <w:rPr>
                <w:rFonts w:ascii="Arial" w:hAnsi="Arial"/>
                <w:sz w:val="24"/>
                <w:szCs w:val="20"/>
              </w:rPr>
              <w:t>[Intervenor],</w:t>
            </w:r>
          </w:p>
          <w:p w14:paraId="513D8DA0" w14:textId="0E01A05B" w:rsidR="007D35D3" w:rsidRPr="000E2877" w:rsidRDefault="0007405E" w:rsidP="0007405E">
            <w:pPr>
              <w:ind w:firstLine="702"/>
              <w:rPr>
                <w:rFonts w:ascii="Arial" w:hAnsi="Arial" w:cs="Arial"/>
                <w:sz w:val="24"/>
                <w:szCs w:val="24"/>
              </w:rPr>
            </w:pPr>
            <w:r w:rsidRPr="000E2877">
              <w:rPr>
                <w:rFonts w:ascii="Arial" w:hAnsi="Arial"/>
                <w:sz w:val="24"/>
                <w:szCs w:val="20"/>
              </w:rPr>
              <w:t>Intervenor</w:t>
            </w:r>
            <w:r w:rsidR="00674B1D">
              <w:rPr>
                <w:rFonts w:ascii="Arial" w:hAnsi="Arial"/>
                <w:sz w:val="24"/>
                <w:szCs w:val="20"/>
              </w:rPr>
              <w:t>.</w:t>
            </w:r>
          </w:p>
          <w:p w14:paraId="416F0BC4" w14:textId="77777777" w:rsidR="007D35D3" w:rsidRPr="000E2877" w:rsidRDefault="007D35D3" w:rsidP="00C857F0">
            <w:pPr>
              <w:rPr>
                <w:rFonts w:ascii="Arial" w:hAnsi="Arial" w:cs="Arial"/>
                <w:sz w:val="24"/>
                <w:szCs w:val="24"/>
              </w:rPr>
            </w:pPr>
          </w:p>
        </w:tc>
        <w:tc>
          <w:tcPr>
            <w:tcW w:w="4675" w:type="dxa"/>
          </w:tcPr>
          <w:p w14:paraId="5C233378" w14:textId="77777777" w:rsidR="007D35D3" w:rsidRPr="000E2877" w:rsidRDefault="007D35D3" w:rsidP="00C857F0">
            <w:pPr>
              <w:jc w:val="center"/>
              <w:rPr>
                <w:rFonts w:ascii="Arial" w:hAnsi="Arial" w:cs="Arial"/>
                <w:b/>
                <w:sz w:val="24"/>
                <w:szCs w:val="24"/>
              </w:rPr>
            </w:pPr>
            <w:r w:rsidRPr="000E2877">
              <w:rPr>
                <w:rFonts w:ascii="Arial" w:hAnsi="Arial" w:cs="Arial"/>
                <w:b/>
                <w:sz w:val="24"/>
                <w:szCs w:val="24"/>
              </w:rPr>
              <w:t>AWARD ON STIPULATION</w:t>
            </w:r>
          </w:p>
          <w:p w14:paraId="4D7A778E" w14:textId="77777777" w:rsidR="007D35D3" w:rsidRPr="000E2877" w:rsidRDefault="007D35D3" w:rsidP="00C857F0">
            <w:pPr>
              <w:jc w:val="center"/>
              <w:rPr>
                <w:rFonts w:ascii="Arial" w:hAnsi="Arial" w:cs="Arial"/>
                <w:b/>
                <w:sz w:val="24"/>
                <w:szCs w:val="24"/>
              </w:rPr>
            </w:pPr>
          </w:p>
          <w:p w14:paraId="6E49712D" w14:textId="77777777" w:rsidR="007D35D3" w:rsidRPr="000E2877" w:rsidRDefault="007D35D3" w:rsidP="00C857F0">
            <w:pPr>
              <w:jc w:val="center"/>
              <w:rPr>
                <w:rFonts w:ascii="Arial" w:hAnsi="Arial" w:cs="Arial"/>
                <w:b/>
                <w:sz w:val="24"/>
                <w:szCs w:val="24"/>
              </w:rPr>
            </w:pPr>
          </w:p>
        </w:tc>
      </w:tr>
    </w:tbl>
    <w:p w14:paraId="7F2E2B3E" w14:textId="77777777" w:rsidR="007D35D3" w:rsidRPr="000E2877" w:rsidRDefault="007D35D3" w:rsidP="007D35D3">
      <w:pPr>
        <w:tabs>
          <w:tab w:val="left" w:pos="720"/>
          <w:tab w:val="left" w:pos="5760"/>
        </w:tabs>
        <w:jc w:val="both"/>
        <w:rPr>
          <w:rFonts w:ascii="Arial" w:hAnsi="Arial"/>
          <w:sz w:val="24"/>
          <w:szCs w:val="24"/>
        </w:rPr>
      </w:pPr>
    </w:p>
    <w:p w14:paraId="7A1430FD" w14:textId="0A2352D3" w:rsidR="009948A1" w:rsidRPr="00A14A23" w:rsidRDefault="009948A1" w:rsidP="009948A1">
      <w:pPr>
        <w:tabs>
          <w:tab w:val="left" w:pos="-1440"/>
          <w:tab w:val="left" w:pos="-720"/>
          <w:tab w:val="left" w:pos="0"/>
          <w:tab w:val="left" w:pos="720"/>
          <w:tab w:val="left" w:pos="1440"/>
        </w:tabs>
        <w:ind w:firstLine="720"/>
        <w:jc w:val="both"/>
        <w:rPr>
          <w:rFonts w:ascii="Arial" w:hAnsi="Arial"/>
          <w:sz w:val="24"/>
          <w:szCs w:val="24"/>
        </w:rPr>
      </w:pPr>
      <w:bookmarkStart w:id="0" w:name="_Hlk120013161"/>
      <w:r w:rsidRPr="00A14A23">
        <w:rPr>
          <w:rFonts w:ascii="Arial" w:hAnsi="Arial"/>
          <w:sz w:val="24"/>
          <w:szCs w:val="24"/>
        </w:rPr>
        <w:t xml:space="preserve">The parties waived their right to a formal hearing and filed an executed Stipulation for Settlement with the </w:t>
      </w:r>
      <w:r w:rsidR="008C4912">
        <w:rPr>
          <w:rFonts w:ascii="Arial" w:hAnsi="Arial"/>
          <w:sz w:val="24"/>
          <w:szCs w:val="24"/>
        </w:rPr>
        <w:t xml:space="preserve">Court </w:t>
      </w:r>
      <w:r w:rsidRPr="00A14A23">
        <w:rPr>
          <w:rFonts w:ascii="Arial" w:hAnsi="Arial"/>
          <w:sz w:val="24"/>
          <w:szCs w:val="24"/>
        </w:rPr>
        <w:t xml:space="preserve">of Administrative Hearings on </w:t>
      </w:r>
      <w:r w:rsidR="00B9358A">
        <w:rPr>
          <w:rFonts w:ascii="Arial" w:hAnsi="Arial"/>
          <w:sz w:val="24"/>
          <w:szCs w:val="24"/>
        </w:rPr>
        <w:t>[DATE]</w:t>
      </w:r>
      <w:r w:rsidRPr="00A14A23">
        <w:rPr>
          <w:rFonts w:ascii="Arial" w:hAnsi="Arial"/>
          <w:sz w:val="24"/>
          <w:szCs w:val="24"/>
        </w:rPr>
        <w:t>.</w:t>
      </w:r>
    </w:p>
    <w:p w14:paraId="73A85564" w14:textId="77777777" w:rsidR="009948A1" w:rsidRPr="00A14A23" w:rsidRDefault="009948A1" w:rsidP="009948A1">
      <w:pPr>
        <w:tabs>
          <w:tab w:val="left" w:pos="-1440"/>
          <w:tab w:val="left" w:pos="-720"/>
          <w:tab w:val="left" w:pos="0"/>
          <w:tab w:val="left" w:pos="720"/>
          <w:tab w:val="left" w:pos="1440"/>
        </w:tabs>
        <w:jc w:val="both"/>
        <w:rPr>
          <w:rFonts w:ascii="Arial" w:hAnsi="Arial"/>
          <w:sz w:val="24"/>
          <w:szCs w:val="24"/>
        </w:rPr>
      </w:pPr>
    </w:p>
    <w:p w14:paraId="1BE0C45B" w14:textId="77777777" w:rsidR="009948A1" w:rsidRPr="00A14A23" w:rsidRDefault="009948A1" w:rsidP="009948A1">
      <w:pPr>
        <w:tabs>
          <w:tab w:val="left" w:pos="-1440"/>
          <w:tab w:val="left" w:pos="-720"/>
          <w:tab w:val="left" w:pos="0"/>
          <w:tab w:val="left" w:pos="720"/>
          <w:tab w:val="left" w:pos="1440"/>
        </w:tabs>
        <w:ind w:firstLine="720"/>
        <w:jc w:val="both"/>
        <w:rPr>
          <w:rFonts w:ascii="Arial" w:hAnsi="Arial"/>
          <w:sz w:val="24"/>
          <w:szCs w:val="24"/>
        </w:rPr>
      </w:pPr>
      <w:r w:rsidRPr="00A14A23">
        <w:rPr>
          <w:rFonts w:ascii="Arial" w:hAnsi="Arial"/>
          <w:sz w:val="24"/>
          <w:szCs w:val="24"/>
        </w:rPr>
        <w:t xml:space="preserve">  Minn. Stat. § 176.521, subd. 2 (2022), provides that settlements shall be approved only if the terms conform with the Workers’ Compensation Act. The undersigned Workers’ Compensation Judge has reviewed the Stipulation for Settlement and found it reasonable, fair, and in conformity with Minnesota Workers' Compensation Law.  </w:t>
      </w:r>
    </w:p>
    <w:p w14:paraId="18D9A79C" w14:textId="77777777" w:rsidR="009948A1" w:rsidRPr="00A14A23" w:rsidRDefault="009948A1" w:rsidP="009948A1">
      <w:pPr>
        <w:tabs>
          <w:tab w:val="left" w:pos="-1440"/>
          <w:tab w:val="left" w:pos="-720"/>
          <w:tab w:val="left" w:pos="0"/>
          <w:tab w:val="left" w:pos="720"/>
          <w:tab w:val="left" w:pos="1440"/>
        </w:tabs>
        <w:ind w:firstLine="720"/>
        <w:jc w:val="both"/>
        <w:rPr>
          <w:rFonts w:ascii="Arial" w:hAnsi="Arial"/>
          <w:sz w:val="24"/>
          <w:szCs w:val="24"/>
        </w:rPr>
      </w:pPr>
    </w:p>
    <w:p w14:paraId="70FFC943" w14:textId="77777777" w:rsidR="009948A1" w:rsidRPr="00A14A23" w:rsidRDefault="009948A1" w:rsidP="009948A1">
      <w:pPr>
        <w:ind w:firstLine="720"/>
        <w:jc w:val="both"/>
        <w:rPr>
          <w:rFonts w:ascii="Arial" w:hAnsi="Arial"/>
          <w:sz w:val="24"/>
          <w:szCs w:val="24"/>
        </w:rPr>
      </w:pPr>
      <w:r w:rsidRPr="00A14A23">
        <w:rPr>
          <w:rFonts w:ascii="Arial" w:hAnsi="Arial" w:cs="Arial"/>
          <w:sz w:val="24"/>
          <w:szCs w:val="24"/>
        </w:rPr>
        <w:t>Based on the files, records, and proceedings in this case and the representations of counsel, the undersigned Workers’ Compensation Judge issues the following:</w:t>
      </w:r>
      <w:r w:rsidRPr="00A14A23">
        <w:rPr>
          <w:rFonts w:ascii="Arial" w:hAnsi="Arial"/>
          <w:sz w:val="24"/>
          <w:szCs w:val="24"/>
        </w:rPr>
        <w:t xml:space="preserve">  </w:t>
      </w:r>
    </w:p>
    <w:bookmarkEnd w:id="0"/>
    <w:p w14:paraId="1FD8F505" w14:textId="77777777" w:rsidR="009948A1" w:rsidRPr="00A14A23" w:rsidRDefault="009948A1" w:rsidP="009948A1">
      <w:pPr>
        <w:tabs>
          <w:tab w:val="left" w:pos="-1440"/>
          <w:tab w:val="left" w:pos="-720"/>
          <w:tab w:val="left" w:pos="0"/>
          <w:tab w:val="left" w:pos="720"/>
          <w:tab w:val="left" w:pos="1440"/>
        </w:tabs>
        <w:jc w:val="both"/>
        <w:rPr>
          <w:rFonts w:ascii="Arial" w:hAnsi="Arial"/>
          <w:sz w:val="24"/>
          <w:szCs w:val="24"/>
        </w:rPr>
      </w:pPr>
    </w:p>
    <w:p w14:paraId="613C8706" w14:textId="77777777" w:rsidR="009948A1" w:rsidRPr="00A14A23" w:rsidRDefault="009948A1" w:rsidP="009948A1">
      <w:pPr>
        <w:tabs>
          <w:tab w:val="left" w:pos="-1440"/>
          <w:tab w:val="left" w:pos="-720"/>
          <w:tab w:val="left" w:pos="0"/>
          <w:tab w:val="left" w:pos="720"/>
          <w:tab w:val="left" w:pos="1440"/>
        </w:tabs>
        <w:jc w:val="center"/>
        <w:rPr>
          <w:rFonts w:ascii="Arial" w:hAnsi="Arial"/>
          <w:b/>
          <w:sz w:val="24"/>
          <w:szCs w:val="24"/>
        </w:rPr>
      </w:pPr>
      <w:r w:rsidRPr="00A14A23">
        <w:rPr>
          <w:rFonts w:ascii="Arial" w:hAnsi="Arial"/>
          <w:b/>
          <w:sz w:val="24"/>
          <w:szCs w:val="24"/>
        </w:rPr>
        <w:t>ORDER</w:t>
      </w:r>
    </w:p>
    <w:p w14:paraId="6A14D296" w14:textId="77777777" w:rsidR="009948A1" w:rsidRPr="00A14A23" w:rsidRDefault="009948A1" w:rsidP="009948A1">
      <w:pPr>
        <w:tabs>
          <w:tab w:val="left" w:pos="-1440"/>
          <w:tab w:val="left" w:pos="-720"/>
          <w:tab w:val="left" w:pos="0"/>
          <w:tab w:val="left" w:pos="720"/>
          <w:tab w:val="left" w:pos="1440"/>
        </w:tabs>
        <w:ind w:firstLine="720"/>
        <w:jc w:val="both"/>
        <w:rPr>
          <w:rFonts w:ascii="Arial" w:hAnsi="Arial"/>
          <w:sz w:val="24"/>
          <w:szCs w:val="24"/>
        </w:rPr>
      </w:pPr>
    </w:p>
    <w:p w14:paraId="3BDFA36D" w14:textId="77777777" w:rsidR="009948A1" w:rsidRPr="00A14A23" w:rsidRDefault="009948A1" w:rsidP="009948A1">
      <w:pPr>
        <w:pStyle w:val="ListParagraph"/>
        <w:numPr>
          <w:ilvl w:val="0"/>
          <w:numId w:val="2"/>
        </w:numPr>
        <w:tabs>
          <w:tab w:val="left" w:pos="-1440"/>
          <w:tab w:val="left" w:pos="-720"/>
          <w:tab w:val="left" w:pos="0"/>
          <w:tab w:val="left" w:pos="720"/>
          <w:tab w:val="left" w:pos="1440"/>
        </w:tabs>
        <w:ind w:left="0" w:firstLine="720"/>
        <w:jc w:val="both"/>
        <w:rPr>
          <w:rFonts w:ascii="Arial" w:hAnsi="Arial"/>
          <w:sz w:val="24"/>
          <w:szCs w:val="24"/>
        </w:rPr>
      </w:pPr>
      <w:r w:rsidRPr="00A14A23">
        <w:rPr>
          <w:rFonts w:ascii="Arial" w:hAnsi="Arial"/>
          <w:sz w:val="24"/>
          <w:szCs w:val="24"/>
        </w:rPr>
        <w:t>The Stipulation for Settlement is approved.</w:t>
      </w:r>
    </w:p>
    <w:p w14:paraId="0D8D6BC3" w14:textId="77777777" w:rsidR="009948A1" w:rsidRPr="00A14A23" w:rsidRDefault="009948A1" w:rsidP="009948A1">
      <w:pPr>
        <w:pStyle w:val="ListParagraph"/>
        <w:tabs>
          <w:tab w:val="left" w:pos="-1440"/>
          <w:tab w:val="left" w:pos="-720"/>
          <w:tab w:val="left" w:pos="0"/>
          <w:tab w:val="left" w:pos="720"/>
          <w:tab w:val="left" w:pos="1440"/>
        </w:tabs>
        <w:ind w:left="0" w:firstLine="720"/>
        <w:jc w:val="both"/>
        <w:rPr>
          <w:rFonts w:ascii="Arial" w:hAnsi="Arial"/>
          <w:sz w:val="24"/>
          <w:szCs w:val="24"/>
        </w:rPr>
      </w:pPr>
    </w:p>
    <w:p w14:paraId="056BBF2E" w14:textId="77777777" w:rsidR="009948A1" w:rsidRPr="00A14A23" w:rsidRDefault="009948A1" w:rsidP="009948A1">
      <w:pPr>
        <w:pStyle w:val="ListParagraph"/>
        <w:numPr>
          <w:ilvl w:val="0"/>
          <w:numId w:val="2"/>
        </w:numPr>
        <w:tabs>
          <w:tab w:val="left" w:pos="-1440"/>
          <w:tab w:val="left" w:pos="-720"/>
          <w:tab w:val="left" w:pos="0"/>
          <w:tab w:val="left" w:pos="720"/>
          <w:tab w:val="left" w:pos="1440"/>
        </w:tabs>
        <w:ind w:left="0" w:firstLine="720"/>
        <w:jc w:val="both"/>
        <w:rPr>
          <w:rFonts w:ascii="Arial" w:hAnsi="Arial"/>
          <w:sz w:val="24"/>
          <w:szCs w:val="24"/>
        </w:rPr>
      </w:pPr>
      <w:bookmarkStart w:id="1" w:name="_Hlk120013179"/>
      <w:r w:rsidRPr="00A14A23">
        <w:rPr>
          <w:rFonts w:ascii="Arial" w:hAnsi="Arial"/>
          <w:sz w:val="24"/>
          <w:szCs w:val="24"/>
        </w:rPr>
        <w:t>Payment shall be made in accordance with the terms and provisions in the Stipulation for Settlement within 14 days of the date this Award on Stipulation is served and filed pursuant to the provisions of Minn. Stat. § 176.221, subd. 8 (2022).</w:t>
      </w:r>
    </w:p>
    <w:p w14:paraId="1192090D" w14:textId="77777777" w:rsidR="009948A1" w:rsidRPr="00A14A23" w:rsidRDefault="009948A1" w:rsidP="009948A1">
      <w:pPr>
        <w:pStyle w:val="ListParagraph"/>
        <w:rPr>
          <w:rFonts w:ascii="Arial" w:hAnsi="Arial"/>
          <w:sz w:val="24"/>
          <w:szCs w:val="24"/>
        </w:rPr>
      </w:pPr>
    </w:p>
    <w:p w14:paraId="2A71FA30" w14:textId="77777777" w:rsidR="009948A1" w:rsidRPr="00A14A23" w:rsidRDefault="009948A1" w:rsidP="009948A1">
      <w:pPr>
        <w:pStyle w:val="ListParagraph"/>
        <w:numPr>
          <w:ilvl w:val="0"/>
          <w:numId w:val="2"/>
        </w:numPr>
        <w:tabs>
          <w:tab w:val="left" w:pos="-1440"/>
          <w:tab w:val="left" w:pos="-720"/>
          <w:tab w:val="left" w:pos="0"/>
          <w:tab w:val="left" w:pos="720"/>
          <w:tab w:val="left" w:pos="1440"/>
        </w:tabs>
        <w:spacing w:after="240"/>
        <w:ind w:left="0" w:firstLine="720"/>
        <w:contextualSpacing w:val="0"/>
        <w:jc w:val="both"/>
        <w:rPr>
          <w:rFonts w:ascii="Arial" w:hAnsi="Arial"/>
          <w:sz w:val="24"/>
          <w:szCs w:val="24"/>
        </w:rPr>
      </w:pPr>
      <w:r w:rsidRPr="00A14A23">
        <w:rPr>
          <w:rFonts w:ascii="Arial" w:hAnsi="Arial"/>
          <w:sz w:val="24"/>
          <w:szCs w:val="24"/>
        </w:rPr>
        <w:t>Attorney’s fees shall be as provided in the Stipulation for Settlement.</w:t>
      </w:r>
    </w:p>
    <w:p w14:paraId="7197BB55" w14:textId="77777777" w:rsidR="009948A1" w:rsidRPr="00A14A23" w:rsidRDefault="009948A1" w:rsidP="009948A1">
      <w:pPr>
        <w:pStyle w:val="ListParagraph"/>
        <w:numPr>
          <w:ilvl w:val="0"/>
          <w:numId w:val="2"/>
        </w:numPr>
        <w:tabs>
          <w:tab w:val="left" w:pos="-1440"/>
          <w:tab w:val="left" w:pos="-720"/>
          <w:tab w:val="left" w:pos="0"/>
          <w:tab w:val="left" w:pos="720"/>
          <w:tab w:val="left" w:pos="1440"/>
        </w:tabs>
        <w:ind w:left="0" w:firstLine="720"/>
        <w:jc w:val="both"/>
        <w:rPr>
          <w:rFonts w:ascii="Arial" w:hAnsi="Arial"/>
          <w:sz w:val="24"/>
          <w:szCs w:val="24"/>
        </w:rPr>
      </w:pPr>
      <w:r w:rsidRPr="00A14A23">
        <w:rPr>
          <w:rFonts w:ascii="Arial" w:hAnsi="Arial"/>
          <w:sz w:val="24"/>
          <w:szCs w:val="24"/>
        </w:rPr>
        <w:t>When payment has been made and proof of the payment is filed with the Workers' Compensation Division of the Department of Labor and Industry and served on the employee and the employee’s attorney, it shall constitute a settlement of the respective claims of the parties as provided in the terms and provisions of the Stipulation for Settlement, at which time this case is dismissed.</w:t>
      </w:r>
    </w:p>
    <w:bookmarkEnd w:id="1"/>
    <w:p w14:paraId="1E6346E7" w14:textId="77777777" w:rsidR="0068378B" w:rsidRPr="000E2877" w:rsidRDefault="0068378B" w:rsidP="0068378B">
      <w:pPr>
        <w:jc w:val="both"/>
        <w:rPr>
          <w:rFonts w:ascii="Arial" w:hAnsi="Arial"/>
          <w:sz w:val="24"/>
          <w:szCs w:val="24"/>
        </w:rPr>
      </w:pPr>
    </w:p>
    <w:p w14:paraId="61A3C41D" w14:textId="77777777" w:rsidR="005B3861" w:rsidRPr="000E2877" w:rsidRDefault="007D35D3" w:rsidP="006837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sidRPr="000E2877">
        <w:rPr>
          <w:rFonts w:ascii="Arial" w:hAnsi="Arial" w:cs="Arial"/>
          <w:sz w:val="24"/>
          <w:szCs w:val="24"/>
        </w:rPr>
        <w:t>Dated:</w:t>
      </w:r>
      <w:r w:rsidR="008B2605" w:rsidRPr="000E2877">
        <w:rPr>
          <w:rFonts w:ascii="Arial" w:hAnsi="Arial" w:cs="Arial"/>
          <w:sz w:val="24"/>
          <w:szCs w:val="24"/>
        </w:rPr>
        <w:t xml:space="preserve"> </w:t>
      </w:r>
    </w:p>
    <w:p w14:paraId="62A76F37" w14:textId="77777777" w:rsidR="005B3861" w:rsidRPr="000E2877" w:rsidRDefault="005B3861" w:rsidP="006837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rPr>
          <w:rFonts w:ascii="Arial" w:hAnsi="Arial" w:cs="Arial"/>
          <w:sz w:val="24"/>
          <w:szCs w:val="24"/>
        </w:rPr>
      </w:pPr>
    </w:p>
    <w:p w14:paraId="4C627349" w14:textId="77777777" w:rsidR="005B3861" w:rsidRPr="000E2877" w:rsidRDefault="007D35D3" w:rsidP="006837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rPr>
          <w:rFonts w:ascii="Arial" w:hAnsi="Arial" w:cs="Arial"/>
          <w:sz w:val="24"/>
          <w:szCs w:val="24"/>
        </w:rPr>
      </w:pPr>
      <w:r w:rsidRPr="000E2877">
        <w:rPr>
          <w:rFonts w:ascii="Arial" w:hAnsi="Arial" w:cs="Arial"/>
          <w:sz w:val="24"/>
          <w:szCs w:val="24"/>
        </w:rPr>
        <w:t>_______________________________</w:t>
      </w:r>
    </w:p>
    <w:p w14:paraId="77ED9D58" w14:textId="77777777" w:rsidR="005B3861" w:rsidRPr="000E2877" w:rsidRDefault="000E2877" w:rsidP="006837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rPr>
          <w:rFonts w:ascii="Arial" w:hAnsi="Arial" w:cs="Arial"/>
          <w:sz w:val="24"/>
          <w:szCs w:val="24"/>
        </w:rPr>
      </w:pPr>
      <w:r>
        <w:rPr>
          <w:rFonts w:ascii="Arial" w:hAnsi="Arial" w:cs="Arial"/>
          <w:sz w:val="24"/>
          <w:szCs w:val="24"/>
        </w:rPr>
        <w:t>[</w:t>
      </w:r>
      <w:r w:rsidR="007D35D3" w:rsidRPr="000E2877">
        <w:rPr>
          <w:rFonts w:ascii="Arial" w:hAnsi="Arial" w:cs="Arial"/>
          <w:sz w:val="24"/>
          <w:szCs w:val="24"/>
        </w:rPr>
        <w:t>JUDGE</w:t>
      </w:r>
      <w:r>
        <w:rPr>
          <w:rFonts w:ascii="Arial" w:hAnsi="Arial" w:cs="Arial"/>
          <w:sz w:val="24"/>
          <w:szCs w:val="24"/>
        </w:rPr>
        <w:t>]</w:t>
      </w:r>
    </w:p>
    <w:p w14:paraId="71BA3366" w14:textId="77777777" w:rsidR="00D40BE7" w:rsidRPr="00556BC2" w:rsidRDefault="007D35D3" w:rsidP="007D35D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320"/>
        <w:rPr>
          <w:rFonts w:ascii="Arial" w:hAnsi="Arial"/>
          <w:sz w:val="24"/>
          <w:szCs w:val="24"/>
        </w:rPr>
      </w:pPr>
      <w:r w:rsidRPr="000E2877">
        <w:rPr>
          <w:rFonts w:ascii="Arial" w:hAnsi="Arial" w:cs="Arial"/>
          <w:sz w:val="24"/>
          <w:szCs w:val="24"/>
        </w:rPr>
        <w:t>Workers’ Compensation Judge</w:t>
      </w:r>
    </w:p>
    <w:sectPr w:rsidR="00D40BE7" w:rsidRPr="00556BC2">
      <w:footerReference w:type="even" r:id="rId7"/>
      <w:footerReference w:type="default" r:id="rId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8D1A0" w14:textId="77777777" w:rsidR="001E18E2" w:rsidRDefault="007D35D3">
      <w:r>
        <w:separator/>
      </w:r>
    </w:p>
  </w:endnote>
  <w:endnote w:type="continuationSeparator" w:id="0">
    <w:p w14:paraId="794CD28E" w14:textId="77777777" w:rsidR="001E18E2" w:rsidRDefault="007D3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DCF6" w14:textId="77777777" w:rsidR="00D40BE7" w:rsidRDefault="007D35D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389B57" w14:textId="77777777" w:rsidR="00D40BE7" w:rsidRDefault="00D40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63F7" w14:textId="77777777" w:rsidR="00D40BE7" w:rsidRPr="00433AAE" w:rsidRDefault="007D35D3">
    <w:pPr>
      <w:pStyle w:val="Footer"/>
      <w:framePr w:wrap="around" w:vAnchor="text" w:hAnchor="margin" w:xAlign="center" w:y="1"/>
      <w:rPr>
        <w:rStyle w:val="PageNumber"/>
        <w:rFonts w:ascii="Arial" w:hAnsi="Arial" w:cs="Arial"/>
      </w:rPr>
    </w:pPr>
    <w:r w:rsidRPr="00433AAE">
      <w:rPr>
        <w:rStyle w:val="PageNumber"/>
        <w:rFonts w:ascii="Arial" w:hAnsi="Arial" w:cs="Arial"/>
      </w:rPr>
      <w:fldChar w:fldCharType="begin"/>
    </w:r>
    <w:r w:rsidRPr="00433AAE">
      <w:rPr>
        <w:rStyle w:val="PageNumber"/>
        <w:rFonts w:ascii="Arial" w:hAnsi="Arial" w:cs="Arial"/>
      </w:rPr>
      <w:instrText xml:space="preserve">PAGE  </w:instrText>
    </w:r>
    <w:r w:rsidRPr="00433AAE">
      <w:rPr>
        <w:rStyle w:val="PageNumber"/>
        <w:rFonts w:ascii="Arial" w:hAnsi="Arial" w:cs="Arial"/>
      </w:rPr>
      <w:fldChar w:fldCharType="separate"/>
    </w:r>
    <w:r w:rsidR="000E2877" w:rsidRPr="00433AAE">
      <w:rPr>
        <w:rStyle w:val="PageNumber"/>
        <w:rFonts w:ascii="Arial" w:hAnsi="Arial" w:cs="Arial"/>
        <w:noProof/>
      </w:rPr>
      <w:t>2</w:t>
    </w:r>
    <w:r w:rsidRPr="00433AAE">
      <w:rPr>
        <w:rStyle w:val="PageNumber"/>
        <w:rFonts w:ascii="Arial" w:hAnsi="Arial" w:cs="Arial"/>
      </w:rPr>
      <w:fldChar w:fldCharType="end"/>
    </w:r>
  </w:p>
  <w:p w14:paraId="552BEE58" w14:textId="77777777" w:rsidR="00D40BE7" w:rsidRDefault="00D40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2C8C4" w14:textId="77777777" w:rsidR="001E18E2" w:rsidRDefault="007D35D3">
      <w:r>
        <w:separator/>
      </w:r>
    </w:p>
  </w:footnote>
  <w:footnote w:type="continuationSeparator" w:id="0">
    <w:p w14:paraId="195A4D80" w14:textId="77777777" w:rsidR="001E18E2" w:rsidRDefault="007D3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059"/>
    <w:multiLevelType w:val="hybridMultilevel"/>
    <w:tmpl w:val="1CE27D44"/>
    <w:lvl w:ilvl="0" w:tplc="92567894">
      <w:start w:val="1"/>
      <w:numFmt w:val="decimal"/>
      <w:lvlText w:val="%1."/>
      <w:lvlJc w:val="left"/>
      <w:pPr>
        <w:ind w:left="1080" w:hanging="360"/>
      </w:pPr>
      <w:rPr>
        <w:rFonts w:hint="default"/>
      </w:rPr>
    </w:lvl>
    <w:lvl w:ilvl="1" w:tplc="3E0A7672" w:tentative="1">
      <w:start w:val="1"/>
      <w:numFmt w:val="lowerLetter"/>
      <w:lvlText w:val="%2."/>
      <w:lvlJc w:val="left"/>
      <w:pPr>
        <w:ind w:left="1800" w:hanging="360"/>
      </w:pPr>
    </w:lvl>
    <w:lvl w:ilvl="2" w:tplc="75361FAC" w:tentative="1">
      <w:start w:val="1"/>
      <w:numFmt w:val="lowerRoman"/>
      <w:lvlText w:val="%3."/>
      <w:lvlJc w:val="right"/>
      <w:pPr>
        <w:ind w:left="2520" w:hanging="180"/>
      </w:pPr>
    </w:lvl>
    <w:lvl w:ilvl="3" w:tplc="529E075A" w:tentative="1">
      <w:start w:val="1"/>
      <w:numFmt w:val="decimal"/>
      <w:lvlText w:val="%4."/>
      <w:lvlJc w:val="left"/>
      <w:pPr>
        <w:ind w:left="3240" w:hanging="360"/>
      </w:pPr>
    </w:lvl>
    <w:lvl w:ilvl="4" w:tplc="5FB4E67E" w:tentative="1">
      <w:start w:val="1"/>
      <w:numFmt w:val="lowerLetter"/>
      <w:lvlText w:val="%5."/>
      <w:lvlJc w:val="left"/>
      <w:pPr>
        <w:ind w:left="3960" w:hanging="360"/>
      </w:pPr>
    </w:lvl>
    <w:lvl w:ilvl="5" w:tplc="2C0061BA" w:tentative="1">
      <w:start w:val="1"/>
      <w:numFmt w:val="lowerRoman"/>
      <w:lvlText w:val="%6."/>
      <w:lvlJc w:val="right"/>
      <w:pPr>
        <w:ind w:left="4680" w:hanging="180"/>
      </w:pPr>
    </w:lvl>
    <w:lvl w:ilvl="6" w:tplc="7B3E7ED8" w:tentative="1">
      <w:start w:val="1"/>
      <w:numFmt w:val="decimal"/>
      <w:lvlText w:val="%7."/>
      <w:lvlJc w:val="left"/>
      <w:pPr>
        <w:ind w:left="5400" w:hanging="360"/>
      </w:pPr>
    </w:lvl>
    <w:lvl w:ilvl="7" w:tplc="C30E931C" w:tentative="1">
      <w:start w:val="1"/>
      <w:numFmt w:val="lowerLetter"/>
      <w:lvlText w:val="%8."/>
      <w:lvlJc w:val="left"/>
      <w:pPr>
        <w:ind w:left="6120" w:hanging="360"/>
      </w:pPr>
    </w:lvl>
    <w:lvl w:ilvl="8" w:tplc="21D665BE" w:tentative="1">
      <w:start w:val="1"/>
      <w:numFmt w:val="lowerRoman"/>
      <w:lvlText w:val="%9."/>
      <w:lvlJc w:val="right"/>
      <w:pPr>
        <w:ind w:left="6840" w:hanging="180"/>
      </w:pPr>
    </w:lvl>
  </w:abstractNum>
  <w:abstractNum w:abstractNumId="1" w15:restartNumberingAfterBreak="0">
    <w:nsid w:val="483E465C"/>
    <w:multiLevelType w:val="hybridMultilevel"/>
    <w:tmpl w:val="5CCE9E6E"/>
    <w:lvl w:ilvl="0" w:tplc="7376E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6163942">
    <w:abstractNumId w:val="0"/>
  </w:num>
  <w:num w:numId="2" w16cid:durableId="1881359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A8D"/>
    <w:rsid w:val="0007405E"/>
    <w:rsid w:val="000C69BA"/>
    <w:rsid w:val="000E2877"/>
    <w:rsid w:val="001060FF"/>
    <w:rsid w:val="00124455"/>
    <w:rsid w:val="00143EDB"/>
    <w:rsid w:val="00145973"/>
    <w:rsid w:val="001A41A4"/>
    <w:rsid w:val="001E1335"/>
    <w:rsid w:val="001E18E2"/>
    <w:rsid w:val="0026151A"/>
    <w:rsid w:val="002B4169"/>
    <w:rsid w:val="002F00EA"/>
    <w:rsid w:val="003114E9"/>
    <w:rsid w:val="00336D08"/>
    <w:rsid w:val="003F7592"/>
    <w:rsid w:val="0041231A"/>
    <w:rsid w:val="00433AAE"/>
    <w:rsid w:val="00451315"/>
    <w:rsid w:val="004E26D5"/>
    <w:rsid w:val="004F5FD3"/>
    <w:rsid w:val="00505400"/>
    <w:rsid w:val="00520295"/>
    <w:rsid w:val="00556BC2"/>
    <w:rsid w:val="005B3861"/>
    <w:rsid w:val="0062480F"/>
    <w:rsid w:val="00674B1D"/>
    <w:rsid w:val="0068378B"/>
    <w:rsid w:val="006A1E9B"/>
    <w:rsid w:val="006A51EA"/>
    <w:rsid w:val="00712AF7"/>
    <w:rsid w:val="00714112"/>
    <w:rsid w:val="00751204"/>
    <w:rsid w:val="00771C11"/>
    <w:rsid w:val="007A41D2"/>
    <w:rsid w:val="007D065F"/>
    <w:rsid w:val="007D35D3"/>
    <w:rsid w:val="00833113"/>
    <w:rsid w:val="008B2605"/>
    <w:rsid w:val="008C4912"/>
    <w:rsid w:val="009169C5"/>
    <w:rsid w:val="009614E6"/>
    <w:rsid w:val="009948A1"/>
    <w:rsid w:val="00997A8D"/>
    <w:rsid w:val="009C5E55"/>
    <w:rsid w:val="00AA69AA"/>
    <w:rsid w:val="00B12BE2"/>
    <w:rsid w:val="00B57B4B"/>
    <w:rsid w:val="00B62986"/>
    <w:rsid w:val="00B71DCE"/>
    <w:rsid w:val="00B9358A"/>
    <w:rsid w:val="00BC566E"/>
    <w:rsid w:val="00C614BF"/>
    <w:rsid w:val="00CA6BC8"/>
    <w:rsid w:val="00CE1EB9"/>
    <w:rsid w:val="00D32768"/>
    <w:rsid w:val="00D40BE7"/>
    <w:rsid w:val="00D77BC6"/>
    <w:rsid w:val="00E31F42"/>
    <w:rsid w:val="00F04421"/>
    <w:rsid w:val="00F50471"/>
    <w:rsid w:val="00FF7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4FED4"/>
  <w15:docId w15:val="{078745B8-0129-43D7-8FF8-D3713C05C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7A41D2"/>
    <w:pPr>
      <w:jc w:val="center"/>
      <w:outlineLvl w:val="0"/>
    </w:pPr>
    <w:rPr>
      <w:rFonts w:ascii="Arial" w:hAnsi="Arial"/>
      <w:b/>
      <w:sz w:val="24"/>
      <w:szCs w:val="24"/>
    </w:rPr>
  </w:style>
  <w:style w:type="paragraph" w:styleId="Heading2">
    <w:name w:val="heading 2"/>
    <w:basedOn w:val="Normal"/>
    <w:next w:val="Normal"/>
    <w:qFormat/>
    <w:pPr>
      <w:keepNext/>
      <w:tabs>
        <w:tab w:val="center" w:pos="4680"/>
      </w:tabs>
      <w:ind w:right="-720"/>
      <w:jc w:val="right"/>
      <w:outlineLvl w:val="1"/>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AutoCorrect">
    <w:name w:val="AutoCorrect"/>
    <w:rsid w:val="00F04421"/>
    <w:rPr>
      <w:sz w:val="24"/>
      <w:szCs w:val="24"/>
    </w:rPr>
  </w:style>
  <w:style w:type="paragraph" w:styleId="BalloonText">
    <w:name w:val="Balloon Text"/>
    <w:basedOn w:val="Normal"/>
    <w:link w:val="BalloonTextChar"/>
    <w:rsid w:val="007D065F"/>
    <w:rPr>
      <w:rFonts w:ascii="Tahoma" w:hAnsi="Tahoma" w:cs="Tahoma"/>
      <w:sz w:val="16"/>
      <w:szCs w:val="16"/>
    </w:rPr>
  </w:style>
  <w:style w:type="character" w:customStyle="1" w:styleId="BalloonTextChar">
    <w:name w:val="Balloon Text Char"/>
    <w:basedOn w:val="DefaultParagraphFont"/>
    <w:link w:val="BalloonText"/>
    <w:rsid w:val="007D065F"/>
    <w:rPr>
      <w:rFonts w:ascii="Tahoma" w:hAnsi="Tahoma" w:cs="Tahoma"/>
      <w:sz w:val="16"/>
      <w:szCs w:val="16"/>
    </w:rPr>
  </w:style>
  <w:style w:type="character" w:customStyle="1" w:styleId="FooterChar">
    <w:name w:val="Footer Char"/>
    <w:basedOn w:val="DefaultParagraphFont"/>
    <w:link w:val="Footer"/>
    <w:rsid w:val="00336D08"/>
  </w:style>
  <w:style w:type="table" w:styleId="TableGrid">
    <w:name w:val="Table Grid"/>
    <w:basedOn w:val="TableNormal"/>
    <w:uiPriority w:val="39"/>
    <w:rsid w:val="0014597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5973"/>
    <w:pPr>
      <w:tabs>
        <w:tab w:val="center" w:pos="4680"/>
        <w:tab w:val="right" w:pos="9360"/>
      </w:tabs>
    </w:pPr>
  </w:style>
  <w:style w:type="character" w:customStyle="1" w:styleId="HeaderChar">
    <w:name w:val="Header Char"/>
    <w:basedOn w:val="DefaultParagraphFont"/>
    <w:link w:val="Header"/>
    <w:uiPriority w:val="99"/>
    <w:rsid w:val="00145973"/>
  </w:style>
  <w:style w:type="paragraph" w:styleId="ListParagraph">
    <w:name w:val="List Paragraph"/>
    <w:basedOn w:val="Normal"/>
    <w:uiPriority w:val="34"/>
    <w:qFormat/>
    <w:rsid w:val="00145973"/>
    <w:pPr>
      <w:ind w:left="720"/>
      <w:contextualSpacing/>
    </w:pPr>
  </w:style>
  <w:style w:type="character" w:styleId="CommentReference">
    <w:name w:val="annotation reference"/>
    <w:basedOn w:val="DefaultParagraphFont"/>
    <w:semiHidden/>
    <w:unhideWhenUsed/>
    <w:rsid w:val="004E26D5"/>
    <w:rPr>
      <w:sz w:val="16"/>
      <w:szCs w:val="16"/>
    </w:rPr>
  </w:style>
  <w:style w:type="paragraph" w:styleId="CommentText">
    <w:name w:val="annotation text"/>
    <w:basedOn w:val="Normal"/>
    <w:link w:val="CommentTextChar"/>
    <w:semiHidden/>
    <w:unhideWhenUsed/>
    <w:rsid w:val="004E26D5"/>
  </w:style>
  <w:style w:type="character" w:customStyle="1" w:styleId="CommentTextChar">
    <w:name w:val="Comment Text Char"/>
    <w:basedOn w:val="DefaultParagraphFont"/>
    <w:link w:val="CommentText"/>
    <w:semiHidden/>
    <w:rsid w:val="004E26D5"/>
  </w:style>
  <w:style w:type="paragraph" w:styleId="CommentSubject">
    <w:name w:val="annotation subject"/>
    <w:basedOn w:val="CommentText"/>
    <w:next w:val="CommentText"/>
    <w:link w:val="CommentSubjectChar"/>
    <w:semiHidden/>
    <w:unhideWhenUsed/>
    <w:rsid w:val="004E26D5"/>
    <w:rPr>
      <w:b/>
      <w:bCs/>
    </w:rPr>
  </w:style>
  <w:style w:type="character" w:customStyle="1" w:styleId="CommentSubjectChar">
    <w:name w:val="Comment Subject Char"/>
    <w:basedOn w:val="CommentTextChar"/>
    <w:link w:val="CommentSubject"/>
    <w:semiHidden/>
    <w:rsid w:val="004E26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41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WCJ\AWolkoff\Word%20Templates\01-Award-Conclusive%20Presumpti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01-Award-Conclusive Presumption</Template>
  <TotalTime>3</TotalTime>
  <Pages>2</Pages>
  <Words>263</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Proposed Award on Stipulation form</vt:lpstr>
    </vt:vector>
  </TitlesOfParts>
  <Company>Office of Admin. Hearings</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Award on Stipulation form</dc:title>
  <dc:creator>Minnesota Office of Administrative Hearings</dc:creator>
  <cp:lastModifiedBy>Rumbaugh, Ken (He/Him/His) (OAH)</cp:lastModifiedBy>
  <cp:revision>5</cp:revision>
  <cp:lastPrinted>2015-04-06T16:56:00Z</cp:lastPrinted>
  <dcterms:created xsi:type="dcterms:W3CDTF">2022-12-01T17:32:00Z</dcterms:created>
  <dcterms:modified xsi:type="dcterms:W3CDTF">2025-08-26T14:08:00Z</dcterms:modified>
</cp:coreProperties>
</file>