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E22A" w14:textId="4F56E86E" w:rsidR="00B76FCD" w:rsidRPr="00B76FCD" w:rsidRDefault="00B76FCD" w:rsidP="00B76FCD">
      <w:pPr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MO0001</w:t>
      </w:r>
    </w:p>
    <w:p w14:paraId="35C7922A" w14:textId="57ABF402" w:rsidR="000B582F" w:rsidRPr="0026141E" w:rsidRDefault="000B582F" w:rsidP="000B582F">
      <w:pPr>
        <w:jc w:val="center"/>
        <w:rPr>
          <w:rFonts w:ascii="Arial" w:hAnsi="Arial" w:cs="Arial"/>
        </w:rPr>
      </w:pPr>
      <w:r w:rsidRPr="0026141E">
        <w:rPr>
          <w:rFonts w:ascii="Arial" w:hAnsi="Arial" w:cs="Arial"/>
        </w:rPr>
        <w:t xml:space="preserve">STATE OF MINNESOTA </w:t>
      </w:r>
    </w:p>
    <w:p w14:paraId="443F213C" w14:textId="2D511982" w:rsidR="000B582F" w:rsidRPr="0026141E" w:rsidRDefault="006F16C3" w:rsidP="002614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COURT</w:t>
      </w:r>
      <w:r w:rsidR="000B582F" w:rsidRPr="0026141E">
        <w:rPr>
          <w:rFonts w:ascii="Arial" w:hAnsi="Arial" w:cs="Arial"/>
        </w:rPr>
        <w:t xml:space="preserve"> OF ADMINISTRATIVE HEARINGS</w:t>
      </w:r>
    </w:p>
    <w:p w14:paraId="44EADBAE" w14:textId="77777777" w:rsidR="0026141E" w:rsidRPr="0026141E" w:rsidRDefault="0026141E" w:rsidP="0026141E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9360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atter name and document title"/>
        <w:tblDescription w:val="Matter name and document title"/>
      </w:tblPr>
      <w:tblGrid>
        <w:gridCol w:w="4770"/>
        <w:gridCol w:w="4590"/>
      </w:tblGrid>
      <w:tr w:rsidR="0026141E" w:rsidRPr="0026141E" w14:paraId="42A08EC7" w14:textId="77777777" w:rsidTr="000D2377">
        <w:trPr>
          <w:trHeight w:val="1390"/>
          <w:tblHeader/>
        </w:trPr>
        <w:tc>
          <w:tcPr>
            <w:tcW w:w="4770" w:type="dxa"/>
            <w:tcBorders>
              <w:top w:val="single" w:sz="4" w:space="0" w:color="auto"/>
              <w:left w:val="nil"/>
              <w:right w:val="nil"/>
            </w:tcBorders>
          </w:tcPr>
          <w:p w14:paraId="00FA76BC" w14:textId="77777777" w:rsidR="0026141E" w:rsidRPr="0026141E" w:rsidRDefault="0026141E" w:rsidP="00DF1FEF">
            <w:pPr>
              <w:rPr>
                <w:rFonts w:ascii="Arial" w:hAnsi="Arial" w:cs="Arial"/>
              </w:rPr>
            </w:pPr>
          </w:p>
          <w:p w14:paraId="23A9B994" w14:textId="77777777" w:rsidR="0026141E" w:rsidRPr="0026141E" w:rsidRDefault="0026141E" w:rsidP="00DF1FEF">
            <w:pPr>
              <w:rPr>
                <w:rFonts w:ascii="Arial" w:hAnsi="Arial" w:cs="Arial"/>
              </w:rPr>
            </w:pPr>
            <w:r w:rsidRPr="0026141E">
              <w:rPr>
                <w:rFonts w:ascii="Arial" w:hAnsi="Arial" w:cs="Arial"/>
              </w:rPr>
              <w:t>WID: [WID]</w:t>
            </w:r>
            <w:r w:rsidRPr="0026141E">
              <w:rPr>
                <w:rFonts w:ascii="Arial" w:hAnsi="Arial" w:cs="Arial"/>
              </w:rPr>
              <w:tab/>
            </w:r>
          </w:p>
          <w:p w14:paraId="41412DD8" w14:textId="14871304" w:rsidR="0026141E" w:rsidRPr="0026141E" w:rsidRDefault="0026141E" w:rsidP="00DF1FEF">
            <w:pPr>
              <w:rPr>
                <w:rFonts w:ascii="Arial" w:hAnsi="Arial" w:cs="Arial"/>
              </w:rPr>
            </w:pPr>
            <w:r w:rsidRPr="0026141E">
              <w:rPr>
                <w:rFonts w:ascii="Arial" w:hAnsi="Arial" w:cs="Arial"/>
              </w:rPr>
              <w:t>DOI: [DOI]</w:t>
            </w:r>
            <w:r w:rsidRPr="0026141E">
              <w:rPr>
                <w:rFonts w:ascii="Arial" w:hAnsi="Arial" w:cs="Arial"/>
              </w:rPr>
              <w:tab/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right w:val="nil"/>
            </w:tcBorders>
          </w:tcPr>
          <w:p w14:paraId="7C889CF5" w14:textId="77777777" w:rsidR="0026141E" w:rsidRPr="0026141E" w:rsidRDefault="0026141E" w:rsidP="00DF1FEF">
            <w:pPr>
              <w:jc w:val="right"/>
              <w:rPr>
                <w:rFonts w:ascii="Arial" w:hAnsi="Arial" w:cs="Arial"/>
              </w:rPr>
            </w:pPr>
          </w:p>
          <w:p w14:paraId="1FFA514D" w14:textId="5AC7DFCA" w:rsidR="0026141E" w:rsidRPr="0026141E" w:rsidRDefault="006F16C3" w:rsidP="00DF1FE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</w:t>
            </w:r>
            <w:r w:rsidR="0026141E" w:rsidRPr="0026141E">
              <w:rPr>
                <w:rFonts w:ascii="Arial" w:hAnsi="Arial" w:cs="Arial"/>
              </w:rPr>
              <w:t>AH Case No. [CASE NO.]</w:t>
            </w:r>
          </w:p>
          <w:p w14:paraId="610DB8D5" w14:textId="77777777" w:rsidR="0026141E" w:rsidRPr="0026141E" w:rsidRDefault="0026141E" w:rsidP="00DF1FEF">
            <w:pPr>
              <w:jc w:val="right"/>
              <w:rPr>
                <w:rFonts w:ascii="Arial" w:hAnsi="Arial" w:cs="Arial"/>
              </w:rPr>
            </w:pPr>
            <w:r w:rsidRPr="0026141E">
              <w:rPr>
                <w:rFonts w:ascii="Arial" w:hAnsi="Arial" w:cs="Arial"/>
              </w:rPr>
              <w:t>Workers’ Compensation Judge:</w:t>
            </w:r>
          </w:p>
          <w:p w14:paraId="6678B69E" w14:textId="77777777" w:rsidR="0026141E" w:rsidRPr="0026141E" w:rsidRDefault="0026141E" w:rsidP="00DF1FEF">
            <w:pPr>
              <w:jc w:val="right"/>
              <w:rPr>
                <w:rFonts w:ascii="Arial" w:hAnsi="Arial" w:cs="Arial"/>
              </w:rPr>
            </w:pPr>
            <w:r w:rsidRPr="0026141E">
              <w:rPr>
                <w:rFonts w:ascii="Arial" w:hAnsi="Arial" w:cs="Arial"/>
              </w:rPr>
              <w:t xml:space="preserve"> [ASSIGNED JUDGE]</w:t>
            </w:r>
          </w:p>
          <w:p w14:paraId="4002B32D" w14:textId="77777777" w:rsidR="0026141E" w:rsidRPr="0026141E" w:rsidRDefault="0026141E" w:rsidP="00DF1FE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B582F" w:rsidRPr="0026141E" w14:paraId="5AADD583" w14:textId="77777777" w:rsidTr="00794381"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2426F" w14:textId="77777777" w:rsidR="0026141E" w:rsidRPr="0026141E" w:rsidRDefault="0026141E" w:rsidP="0026141E">
            <w:pPr>
              <w:rPr>
                <w:rFonts w:ascii="Arial" w:hAnsi="Arial" w:cs="Arial"/>
                <w:color w:val="auto"/>
              </w:rPr>
            </w:pPr>
            <w:r w:rsidRPr="0026141E">
              <w:rPr>
                <w:rFonts w:ascii="Arial" w:hAnsi="Arial" w:cs="Arial"/>
              </w:rPr>
              <w:t>[NAME],</w:t>
            </w:r>
          </w:p>
          <w:p w14:paraId="1A0B6382" w14:textId="77777777" w:rsidR="0026141E" w:rsidRPr="0026141E" w:rsidRDefault="0026141E" w:rsidP="0026141E">
            <w:pPr>
              <w:ind w:left="720"/>
              <w:rPr>
                <w:rFonts w:ascii="Arial" w:hAnsi="Arial" w:cs="Arial"/>
              </w:rPr>
            </w:pPr>
            <w:r w:rsidRPr="0026141E">
              <w:rPr>
                <w:rFonts w:ascii="Arial" w:hAnsi="Arial" w:cs="Arial"/>
              </w:rPr>
              <w:t>Employee</w:t>
            </w:r>
          </w:p>
          <w:p w14:paraId="41F53B22" w14:textId="77777777" w:rsidR="0026141E" w:rsidRPr="0026141E" w:rsidRDefault="0026141E" w:rsidP="0026141E">
            <w:pPr>
              <w:rPr>
                <w:rFonts w:ascii="Arial" w:hAnsi="Arial" w:cs="Arial"/>
              </w:rPr>
            </w:pPr>
          </w:p>
          <w:p w14:paraId="77EA5712" w14:textId="77777777" w:rsidR="0026141E" w:rsidRPr="0026141E" w:rsidRDefault="0026141E" w:rsidP="0026141E">
            <w:pPr>
              <w:rPr>
                <w:rFonts w:ascii="Arial" w:hAnsi="Arial" w:cs="Arial"/>
              </w:rPr>
            </w:pPr>
            <w:r w:rsidRPr="0026141E">
              <w:rPr>
                <w:rFonts w:ascii="Arial" w:hAnsi="Arial" w:cs="Arial"/>
              </w:rPr>
              <w:t xml:space="preserve">vs. </w:t>
            </w:r>
          </w:p>
          <w:p w14:paraId="741B57EE" w14:textId="77777777" w:rsidR="0026141E" w:rsidRPr="0026141E" w:rsidRDefault="0026141E" w:rsidP="0026141E">
            <w:pPr>
              <w:rPr>
                <w:rFonts w:ascii="Arial" w:hAnsi="Arial" w:cs="Arial"/>
              </w:rPr>
            </w:pPr>
          </w:p>
          <w:p w14:paraId="5809322E" w14:textId="77777777" w:rsidR="0026141E" w:rsidRPr="0026141E" w:rsidRDefault="0026141E" w:rsidP="0026141E">
            <w:pPr>
              <w:rPr>
                <w:rFonts w:ascii="Arial" w:hAnsi="Arial" w:cs="Arial"/>
              </w:rPr>
            </w:pPr>
            <w:r w:rsidRPr="0026141E">
              <w:rPr>
                <w:rFonts w:ascii="Arial" w:hAnsi="Arial" w:cs="Arial"/>
              </w:rPr>
              <w:t>[NAME],</w:t>
            </w:r>
          </w:p>
          <w:p w14:paraId="73D6FE20" w14:textId="77777777" w:rsidR="0026141E" w:rsidRPr="0026141E" w:rsidRDefault="0026141E" w:rsidP="0026141E">
            <w:pPr>
              <w:ind w:left="720"/>
              <w:rPr>
                <w:rFonts w:ascii="Arial" w:hAnsi="Arial" w:cs="Arial"/>
              </w:rPr>
            </w:pPr>
            <w:r w:rsidRPr="0026141E">
              <w:rPr>
                <w:rFonts w:ascii="Arial" w:hAnsi="Arial" w:cs="Arial"/>
              </w:rPr>
              <w:t>Employer(s)</w:t>
            </w:r>
          </w:p>
          <w:p w14:paraId="19E015A7" w14:textId="77777777" w:rsidR="0026141E" w:rsidRPr="0026141E" w:rsidRDefault="0026141E" w:rsidP="0026141E">
            <w:pPr>
              <w:rPr>
                <w:rFonts w:ascii="Arial" w:hAnsi="Arial" w:cs="Arial"/>
              </w:rPr>
            </w:pPr>
          </w:p>
          <w:p w14:paraId="44AB5D3E" w14:textId="77777777" w:rsidR="0026141E" w:rsidRPr="0026141E" w:rsidRDefault="0026141E" w:rsidP="0026141E">
            <w:pPr>
              <w:rPr>
                <w:rFonts w:ascii="Arial" w:hAnsi="Arial" w:cs="Arial"/>
              </w:rPr>
            </w:pPr>
            <w:r w:rsidRPr="0026141E">
              <w:rPr>
                <w:rFonts w:ascii="Arial" w:hAnsi="Arial" w:cs="Arial"/>
              </w:rPr>
              <w:t>[NAME],</w:t>
            </w:r>
          </w:p>
          <w:p w14:paraId="7D24E87D" w14:textId="77777777" w:rsidR="0026141E" w:rsidRPr="0026141E" w:rsidRDefault="0026141E" w:rsidP="0026141E">
            <w:pPr>
              <w:ind w:left="720"/>
              <w:rPr>
                <w:rFonts w:ascii="Arial" w:hAnsi="Arial" w:cs="Arial"/>
              </w:rPr>
            </w:pPr>
            <w:r w:rsidRPr="0026141E">
              <w:rPr>
                <w:rFonts w:ascii="Arial" w:hAnsi="Arial" w:cs="Arial"/>
              </w:rPr>
              <w:t>Insurer(s)</w:t>
            </w:r>
          </w:p>
          <w:p w14:paraId="0BF802DE" w14:textId="77777777" w:rsidR="0026141E" w:rsidRPr="0026141E" w:rsidRDefault="0026141E" w:rsidP="0026141E">
            <w:pPr>
              <w:ind w:left="720"/>
              <w:rPr>
                <w:rFonts w:ascii="Arial" w:hAnsi="Arial" w:cs="Arial"/>
              </w:rPr>
            </w:pPr>
          </w:p>
          <w:p w14:paraId="4492B113" w14:textId="77777777" w:rsidR="000B582F" w:rsidRPr="0026141E" w:rsidRDefault="0026141E" w:rsidP="00DF1FEF">
            <w:pPr>
              <w:rPr>
                <w:rFonts w:ascii="Arial" w:hAnsi="Arial" w:cs="Arial"/>
              </w:rPr>
            </w:pPr>
            <w:r w:rsidRPr="0026141E">
              <w:rPr>
                <w:rFonts w:ascii="Arial" w:hAnsi="Arial" w:cs="Arial"/>
              </w:rPr>
              <w:t>and</w:t>
            </w:r>
          </w:p>
          <w:p w14:paraId="4AA0091B" w14:textId="77777777" w:rsidR="0026141E" w:rsidRPr="0026141E" w:rsidRDefault="0026141E" w:rsidP="00DF1FEF">
            <w:pPr>
              <w:rPr>
                <w:rFonts w:ascii="Arial" w:hAnsi="Arial" w:cs="Arial"/>
              </w:rPr>
            </w:pPr>
          </w:p>
          <w:p w14:paraId="788A3D87" w14:textId="068D2651" w:rsidR="000B582F" w:rsidRPr="0026141E" w:rsidRDefault="0026141E" w:rsidP="00DF1FEF">
            <w:pPr>
              <w:rPr>
                <w:rFonts w:ascii="Arial" w:hAnsi="Arial" w:cs="Arial"/>
              </w:rPr>
            </w:pPr>
            <w:r w:rsidRPr="0026141E">
              <w:rPr>
                <w:rFonts w:ascii="Arial" w:hAnsi="Arial" w:cs="Arial"/>
              </w:rPr>
              <w:t>[NAME]</w:t>
            </w:r>
            <w:r w:rsidR="00632DDE">
              <w:rPr>
                <w:rFonts w:ascii="Arial" w:hAnsi="Arial" w:cs="Arial"/>
              </w:rPr>
              <w:t>,</w:t>
            </w:r>
          </w:p>
          <w:p w14:paraId="18F6D3CF" w14:textId="68619322" w:rsidR="000B582F" w:rsidRPr="0026141E" w:rsidRDefault="00C77E83" w:rsidP="001229FD">
            <w:pPr>
              <w:ind w:left="720" w:firstLine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</w:t>
            </w:r>
            <w:r w:rsidR="00062DD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sed </w:t>
            </w:r>
            <w:r w:rsidR="000B582F" w:rsidRPr="0026141E">
              <w:rPr>
                <w:rFonts w:ascii="Arial" w:hAnsi="Arial" w:cs="Arial"/>
              </w:rPr>
              <w:t>Intervenor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873AE" w14:textId="77777777" w:rsidR="000B582F" w:rsidRPr="0026141E" w:rsidRDefault="000B582F" w:rsidP="00DF1FEF">
            <w:pPr>
              <w:jc w:val="center"/>
              <w:rPr>
                <w:rFonts w:ascii="Arial" w:hAnsi="Arial" w:cs="Arial"/>
                <w:b/>
              </w:rPr>
            </w:pPr>
          </w:p>
          <w:p w14:paraId="3AEABEFD" w14:textId="77777777" w:rsidR="000B582F" w:rsidRPr="0026141E" w:rsidRDefault="000B582F" w:rsidP="001229FD">
            <w:pPr>
              <w:pStyle w:val="Heading1"/>
            </w:pPr>
            <w:r w:rsidRPr="0026141E">
              <w:t>MOTION TO INTERVENE</w:t>
            </w:r>
          </w:p>
        </w:tc>
      </w:tr>
    </w:tbl>
    <w:p w14:paraId="59E4E81E" w14:textId="77777777" w:rsidR="008E598A" w:rsidRPr="0026141E" w:rsidRDefault="008E598A" w:rsidP="00194CCE">
      <w:pPr>
        <w:rPr>
          <w:rFonts w:ascii="Arial" w:hAnsi="Arial" w:cs="Arial"/>
        </w:rPr>
      </w:pPr>
    </w:p>
    <w:p w14:paraId="3DA9A575" w14:textId="07CA54A8" w:rsidR="000B582F" w:rsidRPr="0026141E" w:rsidRDefault="000B582F" w:rsidP="0026141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6141E">
        <w:rPr>
          <w:rFonts w:ascii="Arial" w:hAnsi="Arial" w:cs="Arial"/>
        </w:rPr>
        <w:t xml:space="preserve">The applicant, </w:t>
      </w:r>
      <w:r w:rsidR="0026141E">
        <w:rPr>
          <w:rFonts w:ascii="Arial" w:hAnsi="Arial" w:cs="Arial"/>
        </w:rPr>
        <w:t>[NAME]</w:t>
      </w:r>
      <w:r w:rsidR="0026141E" w:rsidRPr="0026141E">
        <w:rPr>
          <w:rFonts w:ascii="Arial" w:hAnsi="Arial" w:cs="Arial"/>
        </w:rPr>
        <w:t xml:space="preserve">, </w:t>
      </w:r>
      <w:r w:rsidRPr="0026141E">
        <w:rPr>
          <w:rFonts w:ascii="Arial" w:hAnsi="Arial" w:cs="Arial"/>
        </w:rPr>
        <w:t>has provided services or paid benefits to or on behalf of the employee and has a statutory right to intervene pursuant to Minn. Stat. §</w:t>
      </w:r>
      <w:r w:rsidR="001229FD">
        <w:rPr>
          <w:rFonts w:ascii="Arial" w:hAnsi="Arial" w:cs="Arial"/>
        </w:rPr>
        <w:t> </w:t>
      </w:r>
      <w:r w:rsidRPr="0026141E">
        <w:rPr>
          <w:rFonts w:ascii="Arial" w:hAnsi="Arial" w:cs="Arial"/>
        </w:rPr>
        <w:t>176.361.</w:t>
      </w:r>
    </w:p>
    <w:p w14:paraId="303D5C30" w14:textId="77777777" w:rsidR="000B582F" w:rsidRPr="0026141E" w:rsidRDefault="000B582F" w:rsidP="000B582F">
      <w:pPr>
        <w:pStyle w:val="ListParagraph"/>
        <w:jc w:val="both"/>
        <w:rPr>
          <w:rFonts w:ascii="Arial" w:hAnsi="Arial" w:cs="Arial"/>
        </w:rPr>
      </w:pPr>
    </w:p>
    <w:p w14:paraId="3D065961" w14:textId="3899CEA6" w:rsidR="00090386" w:rsidRDefault="000B582F" w:rsidP="000B582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6141E">
        <w:rPr>
          <w:rFonts w:ascii="Arial" w:hAnsi="Arial" w:cs="Arial"/>
        </w:rPr>
        <w:t>Attached to this Motion is an exhibit itemizing the cha</w:t>
      </w:r>
      <w:r w:rsidR="0026141E">
        <w:rPr>
          <w:rFonts w:ascii="Arial" w:hAnsi="Arial" w:cs="Arial"/>
        </w:rPr>
        <w:t>r</w:t>
      </w:r>
      <w:r w:rsidRPr="0026141E">
        <w:rPr>
          <w:rFonts w:ascii="Arial" w:hAnsi="Arial" w:cs="Arial"/>
        </w:rPr>
        <w:t xml:space="preserve">ges for services provided or payments made to or on behalf of the employee by the applicant from </w:t>
      </w:r>
      <w:r w:rsidR="0026141E">
        <w:rPr>
          <w:rFonts w:ascii="Arial" w:hAnsi="Arial" w:cs="Arial"/>
        </w:rPr>
        <w:t>[DATE]</w:t>
      </w:r>
      <w:r w:rsidR="0026141E" w:rsidRPr="0026141E">
        <w:rPr>
          <w:rFonts w:ascii="Arial" w:hAnsi="Arial" w:cs="Arial"/>
        </w:rPr>
        <w:t xml:space="preserve"> </w:t>
      </w:r>
      <w:r w:rsidRPr="0026141E">
        <w:rPr>
          <w:rFonts w:ascii="Arial" w:hAnsi="Arial" w:cs="Arial"/>
        </w:rPr>
        <w:t xml:space="preserve">to </w:t>
      </w:r>
      <w:r w:rsidR="0026141E">
        <w:rPr>
          <w:rFonts w:ascii="Arial" w:hAnsi="Arial" w:cs="Arial"/>
        </w:rPr>
        <w:t>[DATE]</w:t>
      </w:r>
      <w:r w:rsidR="0026141E" w:rsidRPr="0026141E">
        <w:rPr>
          <w:rFonts w:ascii="Arial" w:hAnsi="Arial" w:cs="Arial"/>
        </w:rPr>
        <w:t xml:space="preserve">.  </w:t>
      </w:r>
    </w:p>
    <w:p w14:paraId="379FC411" w14:textId="77777777" w:rsidR="00090386" w:rsidRPr="00632DDE" w:rsidRDefault="00090386" w:rsidP="00632DDE">
      <w:pPr>
        <w:pStyle w:val="ListParagraph"/>
        <w:rPr>
          <w:rFonts w:ascii="Arial" w:hAnsi="Arial" w:cs="Arial"/>
        </w:rPr>
      </w:pPr>
    </w:p>
    <w:p w14:paraId="07319440" w14:textId="27A5440B" w:rsidR="000B582F" w:rsidRPr="0026141E" w:rsidRDefault="00090386" w:rsidP="000B582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B582F" w:rsidRPr="0026141E">
        <w:rPr>
          <w:rFonts w:ascii="Arial" w:hAnsi="Arial" w:cs="Arial"/>
        </w:rPr>
        <w:t>fter application of the Minnesota Workers’ Compensation Fee Schedule (if applicable)</w:t>
      </w:r>
      <w:r>
        <w:rPr>
          <w:rFonts w:ascii="Arial" w:hAnsi="Arial" w:cs="Arial"/>
        </w:rPr>
        <w:t>, the claim to-date totals: $</w:t>
      </w:r>
      <w:r w:rsidR="000B582F" w:rsidRPr="0026141E">
        <w:rPr>
          <w:rFonts w:ascii="Arial" w:hAnsi="Arial" w:cs="Arial"/>
        </w:rPr>
        <w:t xml:space="preserve"> </w:t>
      </w:r>
    </w:p>
    <w:p w14:paraId="14110716" w14:textId="77777777" w:rsidR="000B582F" w:rsidRPr="0026141E" w:rsidRDefault="000B582F" w:rsidP="000B582F">
      <w:pPr>
        <w:pStyle w:val="ListParagraph"/>
        <w:jc w:val="both"/>
        <w:rPr>
          <w:rFonts w:ascii="Arial" w:hAnsi="Arial" w:cs="Arial"/>
        </w:rPr>
      </w:pPr>
    </w:p>
    <w:p w14:paraId="6C49946E" w14:textId="77777777" w:rsidR="000B582F" w:rsidRPr="0026141E" w:rsidRDefault="000B582F" w:rsidP="000B582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6141E">
        <w:rPr>
          <w:rFonts w:ascii="Arial" w:hAnsi="Arial" w:cs="Arial"/>
        </w:rPr>
        <w:t xml:space="preserve">If benefits were paid pursuant to a policy or contract, the policy or contract which supports the claim for reimbursement is attached. </w:t>
      </w:r>
    </w:p>
    <w:p w14:paraId="5DD03E10" w14:textId="77777777" w:rsidR="000B582F" w:rsidRPr="0026141E" w:rsidRDefault="000B582F" w:rsidP="000B582F">
      <w:pPr>
        <w:pStyle w:val="ListParagraph"/>
        <w:rPr>
          <w:rFonts w:ascii="Arial" w:hAnsi="Arial" w:cs="Arial"/>
        </w:rPr>
      </w:pPr>
    </w:p>
    <w:p w14:paraId="18E9E0A1" w14:textId="77777777" w:rsidR="000B582F" w:rsidRPr="0026141E" w:rsidRDefault="00194CCE" w:rsidP="00194CCE">
      <w:pPr>
        <w:jc w:val="both"/>
        <w:rPr>
          <w:rFonts w:ascii="Arial" w:hAnsi="Arial" w:cs="Arial"/>
        </w:rPr>
      </w:pPr>
      <w:r w:rsidRPr="0026141E">
        <w:rPr>
          <w:rFonts w:ascii="Arial" w:hAnsi="Arial" w:cs="Arial"/>
        </w:rPr>
        <w:t xml:space="preserve">The applicant hereby requests it be allowed to intervene as a party in the above-captioned proceeding and that payment for services provided or benefit paid be made, plus any appropriate statutory interest. </w:t>
      </w:r>
    </w:p>
    <w:p w14:paraId="5F5B3AC8" w14:textId="77777777" w:rsidR="00194CCE" w:rsidRPr="0026141E" w:rsidRDefault="00194CCE" w:rsidP="00194CCE">
      <w:pPr>
        <w:jc w:val="both"/>
        <w:rPr>
          <w:rFonts w:ascii="Arial" w:hAnsi="Arial" w:cs="Arial"/>
        </w:rPr>
      </w:pPr>
    </w:p>
    <w:p w14:paraId="49EAF0A2" w14:textId="77777777" w:rsidR="0026141E" w:rsidRDefault="0026141E" w:rsidP="00194C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Dated:</w:t>
      </w:r>
    </w:p>
    <w:p w14:paraId="551E58DB" w14:textId="77777777" w:rsidR="00194CCE" w:rsidRPr="0026141E" w:rsidRDefault="00194CCE" w:rsidP="008D7FFD">
      <w:pPr>
        <w:ind w:firstLine="4320"/>
        <w:jc w:val="both"/>
        <w:rPr>
          <w:rFonts w:ascii="Arial" w:hAnsi="Arial" w:cs="Arial"/>
        </w:rPr>
      </w:pPr>
      <w:r w:rsidRPr="0026141E">
        <w:rPr>
          <w:rFonts w:ascii="Arial" w:hAnsi="Arial" w:cs="Arial"/>
        </w:rPr>
        <w:t>________________________________</w:t>
      </w:r>
    </w:p>
    <w:p w14:paraId="0843B9E1" w14:textId="5F179CB4" w:rsidR="00194CCE" w:rsidRDefault="00EF6A4D" w:rsidP="008D7FFD">
      <w:pPr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[NAME] </w:t>
      </w:r>
      <w:r w:rsidR="00194CCE" w:rsidRPr="0026141E">
        <w:rPr>
          <w:rFonts w:ascii="Arial" w:hAnsi="Arial" w:cs="Arial"/>
        </w:rPr>
        <w:t xml:space="preserve">Signature </w:t>
      </w:r>
    </w:p>
    <w:p w14:paraId="64303D28" w14:textId="77777777" w:rsidR="0026141E" w:rsidRDefault="0026141E" w:rsidP="008D7FFD">
      <w:pPr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29A7196D" w14:textId="77777777" w:rsidR="0026141E" w:rsidRDefault="0026141E" w:rsidP="008D7FFD">
      <w:pPr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Number:</w:t>
      </w:r>
    </w:p>
    <w:p w14:paraId="3C88D509" w14:textId="77777777" w:rsidR="001229FD" w:rsidRDefault="0026141E" w:rsidP="001229FD">
      <w:pPr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14:paraId="44719D6C" w14:textId="402DEA78" w:rsidR="00194CCE" w:rsidRPr="0026141E" w:rsidRDefault="00194CCE" w:rsidP="001229FD">
      <w:pPr>
        <w:ind w:firstLine="4320"/>
        <w:jc w:val="both"/>
        <w:rPr>
          <w:rFonts w:ascii="Arial" w:hAnsi="Arial" w:cs="Arial"/>
        </w:rPr>
      </w:pPr>
      <w:r w:rsidRPr="0026141E">
        <w:rPr>
          <w:rFonts w:ascii="Arial" w:hAnsi="Arial" w:cs="Arial"/>
        </w:rPr>
        <w:br w:type="page"/>
      </w:r>
    </w:p>
    <w:p w14:paraId="55B0FFCA" w14:textId="77777777" w:rsidR="00194CCE" w:rsidRPr="001229FD" w:rsidRDefault="00194CCE" w:rsidP="001229FD">
      <w:pPr>
        <w:pStyle w:val="Heading1"/>
      </w:pPr>
      <w:r w:rsidRPr="00632DDE">
        <w:lastRenderedPageBreak/>
        <w:t>INSTRUCTIONS</w:t>
      </w:r>
    </w:p>
    <w:p w14:paraId="0251D422" w14:textId="77777777" w:rsidR="00194CCE" w:rsidRPr="0026141E" w:rsidRDefault="00194CCE" w:rsidP="00194CCE">
      <w:pPr>
        <w:jc w:val="center"/>
        <w:rPr>
          <w:rFonts w:ascii="Arial" w:hAnsi="Arial" w:cs="Arial"/>
          <w:b/>
          <w:u w:val="single"/>
        </w:rPr>
      </w:pPr>
    </w:p>
    <w:p w14:paraId="324E24EB" w14:textId="5F588FBA" w:rsidR="00765DBE" w:rsidRPr="00765DBE" w:rsidRDefault="00090386" w:rsidP="001229FD">
      <w:pPr>
        <w:pStyle w:val="ListParagraph"/>
        <w:numPr>
          <w:ilvl w:val="0"/>
          <w:numId w:val="4"/>
        </w:numPr>
        <w:jc w:val="both"/>
      </w:pPr>
      <w:r w:rsidRPr="00632DDE">
        <w:rPr>
          <w:rFonts w:ascii="Arial" w:hAnsi="Arial" w:cs="Arial"/>
        </w:rPr>
        <w:t xml:space="preserve">If the matter is pending with the </w:t>
      </w:r>
      <w:r w:rsidR="006F16C3">
        <w:rPr>
          <w:rFonts w:ascii="Arial" w:hAnsi="Arial" w:cs="Arial"/>
        </w:rPr>
        <w:t>Court</w:t>
      </w:r>
      <w:r w:rsidRPr="00632DDE">
        <w:rPr>
          <w:rFonts w:ascii="Arial" w:hAnsi="Arial" w:cs="Arial"/>
        </w:rPr>
        <w:t xml:space="preserve"> of Administrative Hearings, </w:t>
      </w:r>
      <w:r w:rsidR="00765DBE">
        <w:rPr>
          <w:rFonts w:ascii="Arial" w:hAnsi="Arial" w:cs="Arial"/>
        </w:rPr>
        <w:t>f</w:t>
      </w:r>
      <w:r w:rsidR="00765DBE" w:rsidRPr="00765DBE">
        <w:rPr>
          <w:rFonts w:ascii="Arial" w:hAnsi="Arial" w:cs="Arial"/>
        </w:rPr>
        <w:t xml:space="preserve">ile this </w:t>
      </w:r>
      <w:r w:rsidR="00765DBE">
        <w:rPr>
          <w:rFonts w:ascii="Arial" w:hAnsi="Arial" w:cs="Arial"/>
        </w:rPr>
        <w:t>Motion to Intervene</w:t>
      </w:r>
      <w:r w:rsidR="00765DBE" w:rsidRPr="00765DBE">
        <w:rPr>
          <w:rFonts w:ascii="Arial" w:hAnsi="Arial" w:cs="Arial"/>
        </w:rPr>
        <w:t xml:space="preserve"> with the </w:t>
      </w:r>
      <w:r w:rsidR="006F16C3">
        <w:rPr>
          <w:rFonts w:ascii="Arial" w:hAnsi="Arial" w:cs="Arial"/>
        </w:rPr>
        <w:t>Court</w:t>
      </w:r>
      <w:r w:rsidR="00765DBE" w:rsidRPr="00765DBE">
        <w:rPr>
          <w:rFonts w:ascii="Arial" w:hAnsi="Arial" w:cs="Arial"/>
        </w:rPr>
        <w:t xml:space="preserve"> of Administrative Hearings using C-Track eFiling. eFiling instructions are available at </w:t>
      </w:r>
      <w:hyperlink r:id="rId5" w:history="1">
        <w:r w:rsidR="00765DBE" w:rsidRPr="008A5FB8">
          <w:rPr>
            <w:rStyle w:val="Hyperlink"/>
            <w:rFonts w:ascii="Arial" w:hAnsi="Arial" w:cs="Arial"/>
          </w:rPr>
          <w:t>https://mn.gov/oah/forms-and-filing/efiling/wc-efiling.jsp</w:t>
        </w:r>
      </w:hyperlink>
      <w:r w:rsidR="00765DBE" w:rsidRPr="00765DBE">
        <w:rPr>
          <w:rFonts w:ascii="Arial" w:hAnsi="Arial" w:cs="Arial"/>
        </w:rPr>
        <w:t>.</w:t>
      </w:r>
      <w:r w:rsidR="00765DBE">
        <w:rPr>
          <w:rFonts w:ascii="Arial" w:hAnsi="Arial" w:cs="Arial"/>
        </w:rPr>
        <w:t xml:space="preserve"> </w:t>
      </w:r>
      <w:r w:rsidR="00765DBE" w:rsidRPr="00765DBE">
        <w:rPr>
          <w:rFonts w:ascii="Arial" w:hAnsi="Arial" w:cs="Arial"/>
        </w:rPr>
        <w:t xml:space="preserve">Injured workers who are not represented by an attorney may also file by mailing this </w:t>
      </w:r>
      <w:r w:rsidR="00765DBE">
        <w:rPr>
          <w:rFonts w:ascii="Arial" w:hAnsi="Arial" w:cs="Arial"/>
        </w:rPr>
        <w:t>Motion to Intervene</w:t>
      </w:r>
      <w:r w:rsidR="00765DBE" w:rsidRPr="00765DBE">
        <w:rPr>
          <w:rFonts w:ascii="Arial" w:hAnsi="Arial" w:cs="Arial"/>
        </w:rPr>
        <w:t xml:space="preserve"> to PO Box 64620, Saint Paul, Minnesota, 55164-0620, or by personal delivery to the Office of Administrative Hearings, 600 North Robert Street, Saint Paul, MN 55101.</w:t>
      </w:r>
    </w:p>
    <w:p w14:paraId="28DA277B" w14:textId="77777777" w:rsidR="00765DBE" w:rsidRPr="00765DBE" w:rsidRDefault="00765DBE" w:rsidP="00765DBE">
      <w:pPr>
        <w:pStyle w:val="ListParagraph"/>
        <w:jc w:val="both"/>
      </w:pPr>
    </w:p>
    <w:p w14:paraId="7DADFC7F" w14:textId="065E5777" w:rsidR="00CE2F5E" w:rsidRPr="00632DDE" w:rsidRDefault="00062DDE" w:rsidP="001229FD">
      <w:pPr>
        <w:pStyle w:val="ListParagraph"/>
        <w:numPr>
          <w:ilvl w:val="0"/>
          <w:numId w:val="4"/>
        </w:numPr>
        <w:jc w:val="both"/>
      </w:pPr>
      <w:r w:rsidRPr="00632DDE">
        <w:rPr>
          <w:rFonts w:ascii="Arial" w:hAnsi="Arial" w:cs="Arial"/>
        </w:rPr>
        <w:t xml:space="preserve">If this matter is not pending with the </w:t>
      </w:r>
      <w:r w:rsidR="006F16C3">
        <w:rPr>
          <w:rFonts w:ascii="Arial" w:hAnsi="Arial" w:cs="Arial"/>
        </w:rPr>
        <w:t>Court</w:t>
      </w:r>
      <w:r w:rsidRPr="00632DDE">
        <w:rPr>
          <w:rFonts w:ascii="Arial" w:hAnsi="Arial" w:cs="Arial"/>
        </w:rPr>
        <w:t xml:space="preserve"> of Administrative Hearings, this </w:t>
      </w:r>
      <w:r w:rsidR="00BD2141">
        <w:rPr>
          <w:rFonts w:ascii="Arial" w:hAnsi="Arial" w:cs="Arial"/>
        </w:rPr>
        <w:t>Motion to Intervene</w:t>
      </w:r>
      <w:r w:rsidR="00BD2141" w:rsidRPr="00632DDE">
        <w:rPr>
          <w:rFonts w:ascii="Arial" w:hAnsi="Arial" w:cs="Arial"/>
        </w:rPr>
        <w:t xml:space="preserve"> </w:t>
      </w:r>
      <w:r w:rsidRPr="00632DDE">
        <w:rPr>
          <w:rFonts w:ascii="Arial" w:hAnsi="Arial" w:cs="Arial"/>
        </w:rPr>
        <w:t xml:space="preserve">must instead be filed </w:t>
      </w:r>
      <w:r w:rsidR="0053028F">
        <w:rPr>
          <w:rFonts w:ascii="Arial" w:hAnsi="Arial" w:cs="Arial"/>
        </w:rPr>
        <w:t>with</w:t>
      </w:r>
      <w:r w:rsidRPr="00632DDE">
        <w:rPr>
          <w:rFonts w:ascii="Arial" w:hAnsi="Arial" w:cs="Arial"/>
        </w:rPr>
        <w:t xml:space="preserve"> the Department of Labor </w:t>
      </w:r>
      <w:r w:rsidR="0053028F">
        <w:rPr>
          <w:rFonts w:ascii="Arial" w:hAnsi="Arial" w:cs="Arial"/>
        </w:rPr>
        <w:t>and</w:t>
      </w:r>
      <w:r w:rsidRPr="00632DDE">
        <w:rPr>
          <w:rFonts w:ascii="Arial" w:hAnsi="Arial" w:cs="Arial"/>
        </w:rPr>
        <w:t xml:space="preserve"> Industry.  </w:t>
      </w:r>
    </w:p>
    <w:p w14:paraId="7A1B53DF" w14:textId="77777777" w:rsidR="00765DBE" w:rsidRPr="00765DBE" w:rsidRDefault="00765DBE" w:rsidP="00765DBE">
      <w:pPr>
        <w:rPr>
          <w:rFonts w:ascii="Arial" w:hAnsi="Arial" w:cs="Arial"/>
        </w:rPr>
      </w:pPr>
    </w:p>
    <w:p w14:paraId="5C13AE87" w14:textId="32BAA8DB" w:rsidR="00765DBE" w:rsidRPr="0026141E" w:rsidRDefault="00765DBE" w:rsidP="001229FD">
      <w:pPr>
        <w:pStyle w:val="ListParagraph"/>
        <w:numPr>
          <w:ilvl w:val="0"/>
          <w:numId w:val="4"/>
        </w:numPr>
        <w:spacing w:before="4"/>
        <w:jc w:val="both"/>
        <w:rPr>
          <w:rFonts w:ascii="Arial" w:hAnsi="Arial" w:cs="Arial"/>
        </w:rPr>
      </w:pPr>
      <w:r w:rsidRPr="00765DBE">
        <w:rPr>
          <w:rFonts w:ascii="Arial" w:hAnsi="Arial" w:cs="Arial"/>
        </w:rPr>
        <w:t xml:space="preserve">You must serve this </w:t>
      </w:r>
      <w:r>
        <w:rPr>
          <w:rFonts w:ascii="Arial" w:hAnsi="Arial" w:cs="Arial"/>
        </w:rPr>
        <w:t xml:space="preserve">Motion to Intervene </w:t>
      </w:r>
      <w:r w:rsidRPr="00765DBE">
        <w:rPr>
          <w:rFonts w:ascii="Arial" w:hAnsi="Arial" w:cs="Arial"/>
        </w:rPr>
        <w:t>on all parties</w:t>
      </w:r>
      <w:r>
        <w:rPr>
          <w:rFonts w:ascii="Arial" w:hAnsi="Arial" w:cs="Arial"/>
        </w:rPr>
        <w:t>, except for other intervenors</w:t>
      </w:r>
      <w:r w:rsidRPr="00765DBE">
        <w:rPr>
          <w:rFonts w:ascii="Arial" w:hAnsi="Arial" w:cs="Arial"/>
        </w:rPr>
        <w:t xml:space="preserve">. If this </w:t>
      </w:r>
      <w:r>
        <w:rPr>
          <w:rFonts w:ascii="Arial" w:hAnsi="Arial" w:cs="Arial"/>
        </w:rPr>
        <w:t>Motion to Intervene</w:t>
      </w:r>
      <w:r w:rsidRPr="00765DBE">
        <w:rPr>
          <w:rFonts w:ascii="Arial" w:hAnsi="Arial" w:cs="Arial"/>
        </w:rPr>
        <w:t xml:space="preserve"> is eFiled, you will select which parties are being eServed and which parties you must serve by mail.</w:t>
      </w:r>
      <w:r>
        <w:rPr>
          <w:rFonts w:ascii="Arial" w:hAnsi="Arial" w:cs="Arial"/>
        </w:rPr>
        <w:t xml:space="preserve"> </w:t>
      </w:r>
      <w:r w:rsidRPr="0026141E">
        <w:rPr>
          <w:rFonts w:ascii="Arial" w:hAnsi="Arial" w:cs="Arial"/>
        </w:rPr>
        <w:t>An affidavit of service must be served and filed with the Motion to Intervene.</w:t>
      </w:r>
    </w:p>
    <w:p w14:paraId="5F5BD296" w14:textId="77777777" w:rsidR="003E12AC" w:rsidRPr="0026141E" w:rsidRDefault="003E12AC" w:rsidP="001229FD">
      <w:pPr>
        <w:pStyle w:val="ListParagraph"/>
        <w:jc w:val="both"/>
        <w:rPr>
          <w:rFonts w:ascii="Arial" w:hAnsi="Arial" w:cs="Arial"/>
        </w:rPr>
      </w:pPr>
    </w:p>
    <w:p w14:paraId="6AC576F7" w14:textId="2B3D8E62" w:rsidR="00194CCE" w:rsidRDefault="00C77E83" w:rsidP="00194CCE">
      <w:pPr>
        <w:pStyle w:val="ListParagraph"/>
        <w:numPr>
          <w:ilvl w:val="0"/>
          <w:numId w:val="4"/>
        </w:numPr>
        <w:spacing w:before="4"/>
        <w:jc w:val="both"/>
        <w:rPr>
          <w:rFonts w:ascii="Arial" w:hAnsi="Arial" w:cs="Arial"/>
        </w:rPr>
      </w:pPr>
      <w:r>
        <w:rPr>
          <w:rFonts w:ascii="Arial" w:hAnsi="Arial" w:cs="Arial"/>
        </w:rPr>
        <w:t>Optionally, a</w:t>
      </w:r>
      <w:r w:rsidR="003E12AC" w:rsidRPr="0026141E">
        <w:rPr>
          <w:rFonts w:ascii="Arial" w:hAnsi="Arial" w:cs="Arial"/>
        </w:rPr>
        <w:t xml:space="preserve"> proposed stipulation </w:t>
      </w:r>
      <w:r>
        <w:rPr>
          <w:rFonts w:ascii="Arial" w:hAnsi="Arial" w:cs="Arial"/>
        </w:rPr>
        <w:t xml:space="preserve">may be included </w:t>
      </w:r>
      <w:r w:rsidR="003E12AC" w:rsidRPr="0026141E">
        <w:rPr>
          <w:rFonts w:ascii="Arial" w:hAnsi="Arial" w:cs="Arial"/>
        </w:rPr>
        <w:t xml:space="preserve">for parties’ execution and then filing with the </w:t>
      </w:r>
      <w:r w:rsidR="006F16C3">
        <w:rPr>
          <w:rFonts w:ascii="Arial" w:hAnsi="Arial" w:cs="Arial"/>
        </w:rPr>
        <w:t>Court</w:t>
      </w:r>
      <w:r w:rsidR="003E12AC" w:rsidRPr="0026141E">
        <w:rPr>
          <w:rFonts w:ascii="Arial" w:hAnsi="Arial" w:cs="Arial"/>
        </w:rPr>
        <w:t xml:space="preserve"> of Administrative Hearings. For further information, please review Minn. Stat. § 176.361, subd. 3. </w:t>
      </w:r>
    </w:p>
    <w:p w14:paraId="2BC8AD12" w14:textId="77777777" w:rsidR="00765DBE" w:rsidRPr="00765DBE" w:rsidRDefault="00765DBE" w:rsidP="00765DBE">
      <w:pPr>
        <w:pStyle w:val="ListParagraph"/>
        <w:rPr>
          <w:rFonts w:ascii="Arial" w:hAnsi="Arial" w:cs="Arial"/>
        </w:rPr>
      </w:pPr>
    </w:p>
    <w:p w14:paraId="50C835E7" w14:textId="77777777" w:rsidR="00765DBE" w:rsidRPr="00765DBE" w:rsidRDefault="00765DBE" w:rsidP="00765DBE">
      <w:pPr>
        <w:spacing w:before="4"/>
        <w:jc w:val="both"/>
        <w:rPr>
          <w:rFonts w:ascii="Arial" w:hAnsi="Arial" w:cs="Arial"/>
        </w:rPr>
      </w:pPr>
    </w:p>
    <w:sectPr w:rsidR="00765DBE" w:rsidRPr="00765DBE" w:rsidSect="001229FD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E98"/>
    <w:multiLevelType w:val="hybridMultilevel"/>
    <w:tmpl w:val="3CA4C816"/>
    <w:lvl w:ilvl="0" w:tplc="E2046E1A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57626"/>
    <w:multiLevelType w:val="hybridMultilevel"/>
    <w:tmpl w:val="1BB2009C"/>
    <w:lvl w:ilvl="0" w:tplc="AB382F10">
      <w:start w:val="1"/>
      <w:numFmt w:val="decimal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2053D"/>
    <w:multiLevelType w:val="hybridMultilevel"/>
    <w:tmpl w:val="4C1054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17170"/>
    <w:multiLevelType w:val="hybridMultilevel"/>
    <w:tmpl w:val="3D3C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753A3"/>
    <w:multiLevelType w:val="hybridMultilevel"/>
    <w:tmpl w:val="CEB0C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862">
    <w:abstractNumId w:val="3"/>
  </w:num>
  <w:num w:numId="2" w16cid:durableId="2090273614">
    <w:abstractNumId w:val="0"/>
  </w:num>
  <w:num w:numId="3" w16cid:durableId="470094180">
    <w:abstractNumId w:val="4"/>
  </w:num>
  <w:num w:numId="4" w16cid:durableId="2027096911">
    <w:abstractNumId w:val="1"/>
  </w:num>
  <w:num w:numId="5" w16cid:durableId="54941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2F"/>
    <w:rsid w:val="00015A89"/>
    <w:rsid w:val="00062DDE"/>
    <w:rsid w:val="00090386"/>
    <w:rsid w:val="000B582F"/>
    <w:rsid w:val="000D2377"/>
    <w:rsid w:val="001229FD"/>
    <w:rsid w:val="00194CCE"/>
    <w:rsid w:val="001E1335"/>
    <w:rsid w:val="0026141E"/>
    <w:rsid w:val="003E12AC"/>
    <w:rsid w:val="00516EFB"/>
    <w:rsid w:val="0053028F"/>
    <w:rsid w:val="00632DDE"/>
    <w:rsid w:val="006F16C3"/>
    <w:rsid w:val="00765DBE"/>
    <w:rsid w:val="00794381"/>
    <w:rsid w:val="008D7FFD"/>
    <w:rsid w:val="008E598A"/>
    <w:rsid w:val="009115B6"/>
    <w:rsid w:val="0096131E"/>
    <w:rsid w:val="00996E49"/>
    <w:rsid w:val="00B76FCD"/>
    <w:rsid w:val="00BD2141"/>
    <w:rsid w:val="00C77E83"/>
    <w:rsid w:val="00CE271C"/>
    <w:rsid w:val="00CE2F5E"/>
    <w:rsid w:val="00E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DD21"/>
  <w15:chartTrackingRefBased/>
  <w15:docId w15:val="{73C49E36-DD55-4C6E-9AAF-535FB63C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582F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9FD"/>
    <w:pPr>
      <w:jc w:val="center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0B582F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5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Arial" w:eastAsia="Arial" w:hAnsi="Arial" w:cs="Arial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0B58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58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4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41E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038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2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D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DD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DD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62D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2DD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29FD"/>
    <w:rPr>
      <w:rFonts w:ascii="Arial" w:eastAsia="Times New Roman" w:hAnsi="Arial" w:cs="Arial"/>
      <w:b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2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n.gov/oah/forms-and-filing/efiling/wc-efiling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to Intervene form</vt:lpstr>
    </vt:vector>
  </TitlesOfParts>
  <Company>State of Minnesota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Intervene form</dc:title>
  <dc:subject/>
  <dc:creator>Minnesota Office of Administrative Hearings</dc:creator>
  <cp:keywords/>
  <dc:description/>
  <cp:lastModifiedBy>Rumbaugh, Ken (He/Him/His) (OAH)</cp:lastModifiedBy>
  <cp:revision>14</cp:revision>
  <dcterms:created xsi:type="dcterms:W3CDTF">2019-04-02T17:52:00Z</dcterms:created>
  <dcterms:modified xsi:type="dcterms:W3CDTF">2025-08-26T14:45:00Z</dcterms:modified>
</cp:coreProperties>
</file>